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5FDEF179" w14:textId="6CA0DECE" w:rsidR="00640FC9" w:rsidRPr="000B2B5C" w:rsidRDefault="00640FC9" w:rsidP="00640FC9">
      <w:pPr>
        <w:tabs>
          <w:tab w:val="center" w:pos="4536"/>
          <w:tab w:val="right" w:pos="9072"/>
        </w:tabs>
        <w:spacing w:afterLines="0" w:after="0"/>
        <w:rPr>
          <w:rFonts w:ascii="Arial" w:eastAsiaTheme="minorEastAsia" w:hAnsi="Arial"/>
          <w:b/>
          <w:bCs/>
          <w:sz w:val="22"/>
          <w:szCs w:val="22"/>
          <w:lang w:val="x-none" w:eastAsia="zh-CN"/>
        </w:rPr>
      </w:pPr>
      <w:bookmarkStart w:id="0" w:name="OLE_LINK34"/>
      <w:bookmarkStart w:id="1" w:name="OLE_LINK35"/>
      <w:bookmarkStart w:id="2" w:name="OLE_LINK8"/>
      <w:bookmarkStart w:id="3" w:name="OLE_LINK9"/>
      <w:r w:rsidRPr="00730220">
        <w:rPr>
          <w:rFonts w:ascii="Arial" w:eastAsia="MS Mincho" w:hAnsi="Arial"/>
          <w:b/>
          <w:sz w:val="22"/>
          <w:szCs w:val="22"/>
          <w:lang w:val="x-none"/>
        </w:rPr>
        <w:t xml:space="preserve">3GPP TSG RAN WG1 </w:t>
      </w:r>
      <w:r w:rsidRPr="00730220">
        <w:rPr>
          <w:rFonts w:ascii="Arial" w:eastAsia="MS Mincho" w:hAnsi="Arial"/>
          <w:b/>
          <w:bCs/>
          <w:sz w:val="22"/>
          <w:szCs w:val="22"/>
          <w:lang w:val="x-none"/>
        </w:rPr>
        <w:t>#</w:t>
      </w:r>
      <w:r w:rsidR="00FD530A" w:rsidRPr="00730220">
        <w:rPr>
          <w:rFonts w:ascii="Arial" w:eastAsia="MS Mincho" w:hAnsi="Arial" w:hint="eastAsia"/>
          <w:b/>
          <w:bCs/>
          <w:sz w:val="22"/>
          <w:szCs w:val="22"/>
          <w:lang w:val="x-none"/>
        </w:rPr>
        <w:t>1</w:t>
      </w:r>
      <w:r w:rsidR="001F0A6E" w:rsidRPr="00730220">
        <w:rPr>
          <w:rFonts w:ascii="Arial" w:eastAsiaTheme="minorEastAsia" w:hAnsi="Arial" w:hint="eastAsia"/>
          <w:b/>
          <w:bCs/>
          <w:sz w:val="22"/>
          <w:szCs w:val="22"/>
          <w:lang w:val="x-none" w:eastAsia="zh-CN"/>
        </w:rPr>
        <w:t>2</w:t>
      </w:r>
      <w:r w:rsidR="000B2B5C">
        <w:rPr>
          <w:rFonts w:ascii="Arial" w:eastAsiaTheme="minorEastAsia" w:hAnsi="Arial" w:hint="eastAsia"/>
          <w:b/>
          <w:bCs/>
          <w:sz w:val="22"/>
          <w:szCs w:val="22"/>
          <w:lang w:val="x-none" w:eastAsia="zh-CN"/>
        </w:rPr>
        <w:t>1</w:t>
      </w:r>
      <w:r w:rsidRPr="00730220">
        <w:rPr>
          <w:rFonts w:ascii="Arial" w:eastAsia="MS Mincho" w:hAnsi="Arial"/>
          <w:b/>
          <w:sz w:val="22"/>
          <w:szCs w:val="22"/>
          <w:lang w:val="x-none"/>
        </w:rPr>
        <w:tab/>
      </w:r>
      <w:r w:rsidR="00580625" w:rsidRPr="00730220">
        <w:rPr>
          <w:rFonts w:ascii="Arial" w:eastAsiaTheme="minorEastAsia" w:hAnsi="Arial" w:hint="eastAsia"/>
          <w:b/>
          <w:sz w:val="22"/>
          <w:szCs w:val="22"/>
          <w:lang w:val="x-none" w:eastAsia="zh-CN"/>
        </w:rPr>
        <w:tab/>
      </w:r>
      <w:r w:rsidR="00006D9B" w:rsidRPr="00006D9B">
        <w:rPr>
          <w:rFonts w:ascii="Arial" w:eastAsia="MS Mincho" w:hAnsi="Arial"/>
          <w:b/>
          <w:sz w:val="22"/>
          <w:szCs w:val="22"/>
          <w:lang w:val="x-none"/>
        </w:rPr>
        <w:t>R1-</w:t>
      </w:r>
      <w:r w:rsidR="000B2B5C" w:rsidRPr="00006D9B">
        <w:rPr>
          <w:rFonts w:ascii="Arial" w:eastAsia="MS Mincho" w:hAnsi="Arial"/>
          <w:b/>
          <w:sz w:val="22"/>
          <w:szCs w:val="22"/>
          <w:lang w:val="x-none"/>
        </w:rPr>
        <w:t>250</w:t>
      </w:r>
      <w:r w:rsidR="007928F8">
        <w:rPr>
          <w:rFonts w:ascii="Arial" w:eastAsiaTheme="minorEastAsia" w:hAnsi="Arial" w:hint="eastAsia"/>
          <w:b/>
          <w:sz w:val="22"/>
          <w:szCs w:val="22"/>
          <w:lang w:val="x-none" w:eastAsia="zh-CN"/>
        </w:rPr>
        <w:t>379</w:t>
      </w:r>
      <w:r w:rsidR="007F7558">
        <w:rPr>
          <w:rFonts w:ascii="Arial" w:eastAsiaTheme="minorEastAsia" w:hAnsi="Arial" w:hint="eastAsia"/>
          <w:b/>
          <w:sz w:val="22"/>
          <w:szCs w:val="22"/>
          <w:lang w:val="x-none" w:eastAsia="zh-CN"/>
        </w:rPr>
        <w:t>2</w:t>
      </w:r>
    </w:p>
    <w:bookmarkEnd w:id="0"/>
    <w:bookmarkEnd w:id="1"/>
    <w:p w14:paraId="7E9D43B4" w14:textId="1C129542" w:rsidR="00FD3E36" w:rsidRPr="00730220" w:rsidRDefault="003718A8" w:rsidP="007408CC">
      <w:pPr>
        <w:tabs>
          <w:tab w:val="center" w:pos="4536"/>
          <w:tab w:val="right" w:pos="9072"/>
        </w:tabs>
        <w:spacing w:afterLines="0" w:after="0"/>
        <w:rPr>
          <w:rFonts w:ascii="Arial" w:eastAsiaTheme="minorEastAsia" w:hAnsi="Arial" w:cs="Arial"/>
          <w:b/>
          <w:sz w:val="22"/>
          <w:szCs w:val="22"/>
          <w:lang w:val="en-GB" w:eastAsia="zh-CN"/>
        </w:rPr>
      </w:pPr>
      <w:r w:rsidRPr="003718A8">
        <w:rPr>
          <w:rFonts w:ascii="Arial" w:eastAsiaTheme="minorEastAsia" w:hAnsi="Arial" w:cs="Arial"/>
          <w:b/>
          <w:bCs/>
          <w:sz w:val="22"/>
          <w:szCs w:val="22"/>
          <w:lang w:eastAsia="zh-CN"/>
        </w:rPr>
        <w:t>St Julian’s, Malta, May 19</w:t>
      </w:r>
      <w:r w:rsidRPr="00DB31DD">
        <w:rPr>
          <w:rFonts w:ascii="Arial" w:eastAsiaTheme="minorEastAsia" w:hAnsi="Arial" w:cs="Arial"/>
          <w:b/>
          <w:bCs/>
          <w:sz w:val="22"/>
          <w:szCs w:val="22"/>
          <w:vertAlign w:val="superscript"/>
          <w:lang w:eastAsia="zh-CN"/>
        </w:rPr>
        <w:t>th</w:t>
      </w:r>
      <w:r w:rsidRPr="003718A8">
        <w:rPr>
          <w:rFonts w:ascii="Arial" w:eastAsiaTheme="minorEastAsia" w:hAnsi="Arial" w:cs="Arial"/>
          <w:b/>
          <w:bCs/>
          <w:sz w:val="22"/>
          <w:szCs w:val="22"/>
          <w:lang w:eastAsia="zh-CN"/>
        </w:rPr>
        <w:t xml:space="preserve"> – 23</w:t>
      </w:r>
      <w:r w:rsidRPr="00DB31DD">
        <w:rPr>
          <w:rFonts w:ascii="Arial" w:eastAsiaTheme="minorEastAsia" w:hAnsi="Arial" w:cs="Arial"/>
          <w:b/>
          <w:bCs/>
          <w:sz w:val="22"/>
          <w:szCs w:val="22"/>
          <w:vertAlign w:val="superscript"/>
          <w:lang w:eastAsia="zh-CN"/>
        </w:rPr>
        <w:t>th</w:t>
      </w:r>
      <w:r w:rsidRPr="003718A8">
        <w:rPr>
          <w:rFonts w:ascii="Arial" w:eastAsiaTheme="minorEastAsia" w:hAnsi="Arial" w:cs="Arial"/>
          <w:b/>
          <w:bCs/>
          <w:sz w:val="22"/>
          <w:szCs w:val="22"/>
          <w:lang w:eastAsia="zh-CN"/>
        </w:rPr>
        <w:t>, 2025</w:t>
      </w:r>
    </w:p>
    <w:p w14:paraId="2CC6D9D4" w14:textId="77777777" w:rsidR="00AC2C34" w:rsidRPr="00B45683" w:rsidRDefault="00AC2C34" w:rsidP="00B461C6">
      <w:pPr>
        <w:tabs>
          <w:tab w:val="center" w:pos="4536"/>
          <w:tab w:val="right" w:pos="9072"/>
        </w:tabs>
        <w:spacing w:afterLines="0" w:after="0"/>
        <w:rPr>
          <w:rFonts w:ascii="Arial" w:eastAsiaTheme="minorEastAsia" w:hAnsi="Arial"/>
          <w:b/>
          <w:sz w:val="22"/>
          <w:lang w:val="en-GB" w:eastAsia="zh-CN"/>
        </w:rPr>
      </w:pPr>
    </w:p>
    <w:bookmarkEnd w:id="2"/>
    <w:bookmarkEnd w:id="3"/>
    <w:p w14:paraId="639F5642" w14:textId="0E7356B9" w:rsidR="00AC2C34" w:rsidRPr="00493997" w:rsidRDefault="00AC2C34" w:rsidP="00AC2C34">
      <w:pPr>
        <w:tabs>
          <w:tab w:val="left" w:pos="1843"/>
          <w:tab w:val="center" w:pos="4536"/>
          <w:tab w:val="right" w:pos="9072"/>
        </w:tabs>
        <w:spacing w:afterLines="0" w:after="0"/>
        <w:rPr>
          <w:rFonts w:ascii="Arial" w:eastAsiaTheme="minorEastAsia" w:hAnsi="Arial"/>
          <w:b/>
          <w:sz w:val="22"/>
          <w:lang w:val="x-none" w:eastAsia="zh-CN"/>
        </w:rPr>
      </w:pPr>
      <w:r w:rsidRPr="00AC2C34">
        <w:rPr>
          <w:rFonts w:ascii="Arial" w:eastAsia="MS Mincho" w:hAnsi="Arial"/>
          <w:b/>
          <w:sz w:val="22"/>
          <w:lang w:val="x-none"/>
        </w:rPr>
        <w:t>Source:</w:t>
      </w:r>
      <w:r w:rsidRPr="00AC2C34">
        <w:rPr>
          <w:rFonts w:ascii="Arial" w:eastAsia="MS Mincho" w:hAnsi="Arial"/>
          <w:b/>
          <w:sz w:val="22"/>
          <w:lang w:val="x-none"/>
        </w:rPr>
        <w:tab/>
        <w:t>CATT</w:t>
      </w:r>
    </w:p>
    <w:p w14:paraId="72BCFD50" w14:textId="7FF9D4B7" w:rsidR="00AC2C34" w:rsidRPr="008534B1" w:rsidRDefault="00AC2C34" w:rsidP="00AC2C34">
      <w:pPr>
        <w:tabs>
          <w:tab w:val="left" w:pos="1843"/>
          <w:tab w:val="center" w:pos="4536"/>
          <w:tab w:val="right" w:pos="9072"/>
        </w:tabs>
        <w:spacing w:afterLines="0" w:after="0"/>
        <w:rPr>
          <w:rFonts w:ascii="Arial" w:eastAsiaTheme="minorEastAsia" w:hAnsi="Arial"/>
          <w:b/>
          <w:sz w:val="22"/>
          <w:lang w:val="x-none" w:eastAsia="zh-CN"/>
        </w:rPr>
      </w:pPr>
      <w:r w:rsidRPr="00AC2C34">
        <w:rPr>
          <w:rFonts w:ascii="Arial" w:eastAsia="MS Mincho" w:hAnsi="Arial"/>
          <w:b/>
          <w:sz w:val="22"/>
          <w:lang w:val="x-none"/>
        </w:rPr>
        <w:t>Title:</w:t>
      </w:r>
      <w:bookmarkStart w:id="4" w:name="Title"/>
      <w:bookmarkEnd w:id="4"/>
      <w:r w:rsidRPr="00AC2C34">
        <w:rPr>
          <w:rFonts w:ascii="Arial" w:eastAsia="MS Mincho" w:hAnsi="Arial"/>
          <w:b/>
          <w:sz w:val="22"/>
          <w:lang w:val="x-none"/>
        </w:rPr>
        <w:tab/>
      </w:r>
      <w:bookmarkStart w:id="5" w:name="OLE_LINK10"/>
      <w:bookmarkStart w:id="6" w:name="OLE_LINK11"/>
      <w:r w:rsidR="008534B1" w:rsidRPr="008534B1">
        <w:rPr>
          <w:rFonts w:ascii="Arial" w:eastAsia="MS Mincho" w:hAnsi="Arial"/>
          <w:b/>
          <w:sz w:val="22"/>
          <w:lang w:val="x-none"/>
        </w:rPr>
        <w:t>Discussion on CLI handling for NR duplex evolution</w:t>
      </w:r>
      <w:bookmarkEnd w:id="5"/>
      <w:bookmarkEnd w:id="6"/>
    </w:p>
    <w:p w14:paraId="574ED003" w14:textId="6CE30CC0" w:rsidR="00AC2C34" w:rsidRPr="001171F0" w:rsidRDefault="00AC2C34" w:rsidP="00AC2C34">
      <w:pPr>
        <w:tabs>
          <w:tab w:val="left" w:pos="1843"/>
          <w:tab w:val="center" w:pos="4536"/>
          <w:tab w:val="right" w:pos="9072"/>
        </w:tabs>
        <w:spacing w:afterLines="0" w:after="0"/>
        <w:rPr>
          <w:rFonts w:ascii="Arial" w:eastAsiaTheme="minorEastAsia" w:hAnsi="Arial"/>
          <w:b/>
          <w:sz w:val="22"/>
          <w:lang w:val="x-none" w:eastAsia="zh-CN"/>
        </w:rPr>
      </w:pPr>
      <w:r w:rsidRPr="00AC2C34">
        <w:rPr>
          <w:rFonts w:ascii="Arial" w:eastAsia="MS Mincho" w:hAnsi="Arial"/>
          <w:b/>
          <w:sz w:val="22"/>
          <w:lang w:val="x-none"/>
        </w:rPr>
        <w:t>Agenda Item:</w:t>
      </w:r>
      <w:bookmarkStart w:id="7" w:name="Source"/>
      <w:bookmarkEnd w:id="7"/>
      <w:r w:rsidRPr="00AC2C34">
        <w:rPr>
          <w:rFonts w:ascii="Arial" w:eastAsia="MS Mincho" w:hAnsi="Arial"/>
          <w:b/>
          <w:sz w:val="22"/>
          <w:lang w:val="x-none"/>
        </w:rPr>
        <w:tab/>
      </w:r>
      <w:r w:rsidR="008534B1">
        <w:rPr>
          <w:rFonts w:ascii="Arial" w:eastAsiaTheme="minorEastAsia" w:hAnsi="Arial" w:hint="eastAsia"/>
          <w:b/>
          <w:sz w:val="22"/>
          <w:lang w:val="x-none" w:eastAsia="zh-CN"/>
        </w:rPr>
        <w:t>9.3.3</w:t>
      </w:r>
    </w:p>
    <w:p w14:paraId="058ED6F0" w14:textId="77777777" w:rsidR="00AC2C34" w:rsidRPr="00AC2C34" w:rsidRDefault="00AC2C34" w:rsidP="00AC2C34">
      <w:pPr>
        <w:tabs>
          <w:tab w:val="left" w:pos="1843"/>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Document for:</w:t>
      </w:r>
      <w:r w:rsidRPr="00AC2C34">
        <w:rPr>
          <w:rFonts w:ascii="Arial" w:eastAsia="MS Mincho" w:hAnsi="Arial"/>
          <w:b/>
          <w:sz w:val="22"/>
          <w:lang w:val="x-none"/>
        </w:rPr>
        <w:tab/>
      </w:r>
      <w:bookmarkStart w:id="8" w:name="DocumentFor"/>
      <w:bookmarkEnd w:id="8"/>
      <w:r w:rsidRPr="00AC2C34">
        <w:rPr>
          <w:rFonts w:ascii="Arial" w:eastAsia="MS Mincho" w:hAnsi="Arial"/>
          <w:b/>
          <w:sz w:val="22"/>
          <w:lang w:val="x-none"/>
        </w:rPr>
        <w:t>Discussion</w:t>
      </w:r>
      <w:r w:rsidRPr="00AC2C34">
        <w:rPr>
          <w:rFonts w:ascii="Arial" w:eastAsia="MS Mincho" w:hAnsi="Arial" w:hint="eastAsia"/>
          <w:b/>
          <w:sz w:val="22"/>
          <w:lang w:val="x-none"/>
        </w:rPr>
        <w:t xml:space="preserve"> and Decision</w:t>
      </w:r>
    </w:p>
    <w:p w14:paraId="53D8727A" w14:textId="77777777" w:rsidR="002F6C77" w:rsidRPr="00AC2C34" w:rsidRDefault="002F6C77" w:rsidP="000A4B6F">
      <w:pPr>
        <w:pStyle w:val="a6"/>
        <w:pBdr>
          <w:bottom w:val="single" w:sz="6" w:space="1" w:color="auto"/>
        </w:pBdr>
        <w:tabs>
          <w:tab w:val="left" w:pos="1843"/>
        </w:tabs>
        <w:spacing w:after="120"/>
        <w:rPr>
          <w:rFonts w:eastAsia="宋体"/>
          <w:lang w:eastAsia="zh-CN"/>
        </w:rPr>
      </w:pPr>
    </w:p>
    <w:p w14:paraId="31ACA27D" w14:textId="77777777" w:rsidR="00643D96" w:rsidRPr="0052231C" w:rsidRDefault="00643D96" w:rsidP="00001625">
      <w:pPr>
        <w:pStyle w:val="1"/>
      </w:pPr>
      <w:bookmarkStart w:id="9" w:name="_Ref521334010"/>
      <w:r w:rsidRPr="0052231C">
        <w:t>Introduction</w:t>
      </w:r>
      <w:bookmarkEnd w:id="9"/>
    </w:p>
    <w:p w14:paraId="6F3BFD9A" w14:textId="68369548" w:rsidR="003659FC" w:rsidRPr="003659FC" w:rsidRDefault="00C80FF7" w:rsidP="007D506B">
      <w:pPr>
        <w:spacing w:after="120"/>
        <w:jc w:val="both"/>
        <w:rPr>
          <w:rFonts w:eastAsiaTheme="minorEastAsia"/>
          <w:lang w:eastAsia="zh-CN"/>
        </w:rPr>
      </w:pPr>
      <w:r>
        <w:rPr>
          <w:rFonts w:eastAsiaTheme="minorEastAsia"/>
          <w:lang w:eastAsia="zh-CN"/>
        </w:rPr>
        <w:t>E</w:t>
      </w:r>
      <w:r>
        <w:rPr>
          <w:rFonts w:eastAsiaTheme="minorEastAsia" w:hint="eastAsia"/>
          <w:lang w:eastAsia="zh-CN"/>
        </w:rPr>
        <w:t xml:space="preserve">nhancements on CLI handling were discussed in </w:t>
      </w:r>
      <w:r w:rsidR="001227DC">
        <w:rPr>
          <w:rFonts w:eastAsiaTheme="minorEastAsia" w:hint="eastAsia"/>
          <w:lang w:eastAsia="zh-CN"/>
        </w:rPr>
        <w:t xml:space="preserve">the </w:t>
      </w:r>
      <w:r>
        <w:rPr>
          <w:rFonts w:eastAsiaTheme="minorEastAsia" w:hint="eastAsia"/>
          <w:lang w:eastAsia="zh-CN"/>
        </w:rPr>
        <w:t xml:space="preserve">last meeting and </w:t>
      </w:r>
      <w:r w:rsidR="00887E80">
        <w:rPr>
          <w:rFonts w:eastAsiaTheme="minorEastAsia" w:hint="eastAsia"/>
          <w:lang w:eastAsia="zh-CN"/>
        </w:rPr>
        <w:t>many</w:t>
      </w:r>
      <w:r>
        <w:rPr>
          <w:rFonts w:eastAsiaTheme="minorEastAsia" w:hint="eastAsia"/>
          <w:lang w:eastAsia="zh-CN"/>
        </w:rPr>
        <w:t xml:space="preserve"> agreements were </w:t>
      </w:r>
      <w:r>
        <w:rPr>
          <w:rFonts w:eastAsiaTheme="minorEastAsia"/>
          <w:lang w:eastAsia="zh-CN"/>
        </w:rPr>
        <w:t>achieved</w:t>
      </w:r>
      <w:r w:rsidR="00ED35E6">
        <w:rPr>
          <w:rFonts w:eastAsiaTheme="minorEastAsia" w:hint="eastAsia"/>
          <w:lang w:eastAsia="zh-CN"/>
        </w:rPr>
        <w:t xml:space="preserve"> in</w:t>
      </w:r>
      <w:r>
        <w:rPr>
          <w:rFonts w:eastAsiaTheme="minorEastAsia" w:hint="eastAsia"/>
          <w:lang w:eastAsia="zh-CN"/>
        </w:rPr>
        <w:t xml:space="preserve"> </w:t>
      </w:r>
      <w:r>
        <w:rPr>
          <w:rFonts w:eastAsia="Malgun Gothic"/>
          <w:noProof/>
        </w:rPr>
        <w:fldChar w:fldCharType="begin"/>
      </w:r>
      <w:r>
        <w:rPr>
          <w:rFonts w:eastAsia="Malgun Gothic"/>
          <w:noProof/>
        </w:rPr>
        <w:instrText xml:space="preserve"> REF _Ref157585646 \r \h  \* MERGEFORMAT </w:instrText>
      </w:r>
      <w:r>
        <w:rPr>
          <w:rFonts w:eastAsia="Malgun Gothic"/>
          <w:noProof/>
        </w:rPr>
      </w:r>
      <w:r>
        <w:rPr>
          <w:rFonts w:eastAsia="Malgun Gothic"/>
          <w:noProof/>
        </w:rPr>
        <w:fldChar w:fldCharType="separate"/>
      </w:r>
      <w:r w:rsidR="00073E60">
        <w:rPr>
          <w:rFonts w:eastAsia="Malgun Gothic"/>
          <w:noProof/>
        </w:rPr>
        <w:t>[1]</w:t>
      </w:r>
      <w:r>
        <w:rPr>
          <w:rFonts w:eastAsia="Malgun Gothic"/>
          <w:noProof/>
        </w:rPr>
        <w:fldChar w:fldCharType="end"/>
      </w:r>
      <w:r w:rsidR="003C43A8" w:rsidRPr="00932346">
        <w:rPr>
          <w:rFonts w:hint="eastAsia"/>
          <w:lang w:eastAsia="zh-CN"/>
        </w:rPr>
        <w:t>.</w:t>
      </w:r>
      <w:r w:rsidR="004363E2">
        <w:rPr>
          <w:rFonts w:eastAsiaTheme="minorEastAsia" w:hint="eastAsia"/>
          <w:lang w:eastAsia="zh-CN"/>
        </w:rPr>
        <w:t xml:space="preserve"> </w:t>
      </w:r>
      <w:r w:rsidR="002E56CA">
        <w:rPr>
          <w:rFonts w:eastAsiaTheme="minorEastAsia"/>
          <w:lang w:eastAsia="zh-CN"/>
        </w:rPr>
        <w:t>T</w:t>
      </w:r>
      <w:r w:rsidR="002E56CA">
        <w:rPr>
          <w:rFonts w:eastAsiaTheme="minorEastAsia" w:hint="eastAsia"/>
          <w:lang w:eastAsia="zh-CN"/>
        </w:rPr>
        <w:t xml:space="preserve">his contribution further provides the views on </w:t>
      </w:r>
      <w:r w:rsidR="002E56CA" w:rsidRPr="007326A0">
        <w:rPr>
          <w:rFonts w:eastAsia="Batang"/>
          <w:lang w:val="en-GB" w:eastAsia="x-none"/>
        </w:rPr>
        <w:t>UL resource muting for PUSCH</w:t>
      </w:r>
      <w:r w:rsidR="002E56CA">
        <w:rPr>
          <w:rFonts w:eastAsiaTheme="minorEastAsia" w:hint="eastAsia"/>
          <w:lang w:val="en-GB" w:eastAsia="zh-CN"/>
        </w:rPr>
        <w:t xml:space="preserve">, </w:t>
      </w:r>
      <w:r w:rsidR="002E56CA" w:rsidRPr="007326A0">
        <w:rPr>
          <w:rFonts w:eastAsia="Batang"/>
          <w:lang w:val="en-GB" w:eastAsia="x-none"/>
        </w:rPr>
        <w:t>L1 based UE-to-UE CLI measurement and reporting</w:t>
      </w:r>
      <w:r w:rsidR="002E56CA">
        <w:rPr>
          <w:rFonts w:eastAsiaTheme="minorEastAsia" w:hint="eastAsia"/>
          <w:lang w:val="en-GB" w:eastAsia="zh-CN"/>
        </w:rPr>
        <w:t xml:space="preserve">, and </w:t>
      </w:r>
      <w:r w:rsidR="002E56CA" w:rsidRPr="0052157F">
        <w:t>SBFD specific UE-</w:t>
      </w:r>
      <w:r w:rsidR="002E56CA">
        <w:rPr>
          <w:rFonts w:hint="eastAsia"/>
        </w:rPr>
        <w:t>to-</w:t>
      </w:r>
      <w:r w:rsidR="002E56CA" w:rsidRPr="0052157F">
        <w:t>UE CLI handling</w:t>
      </w:r>
      <w:r w:rsidR="003C43A8" w:rsidRPr="003C43A8">
        <w:rPr>
          <w:rFonts w:eastAsiaTheme="minorEastAsia"/>
          <w:lang w:eastAsia="zh-CN"/>
        </w:rPr>
        <w:t>.</w:t>
      </w:r>
    </w:p>
    <w:p w14:paraId="6B7CE89D" w14:textId="77777777" w:rsidR="00643D96" w:rsidRDefault="00643D96" w:rsidP="00643D96">
      <w:pPr>
        <w:pStyle w:val="1"/>
        <w:rPr>
          <w:rFonts w:cs="Arial"/>
          <w:lang w:eastAsia="zh-CN"/>
        </w:rPr>
      </w:pPr>
      <w:r w:rsidRPr="00173EA2">
        <w:rPr>
          <w:rFonts w:cs="Arial"/>
        </w:rPr>
        <w:t>Disc</w:t>
      </w:r>
      <w:bookmarkStart w:id="10" w:name="_GoBack"/>
      <w:bookmarkEnd w:id="10"/>
      <w:r w:rsidRPr="00173EA2">
        <w:rPr>
          <w:rFonts w:cs="Arial"/>
        </w:rPr>
        <w:t>ussion</w:t>
      </w:r>
    </w:p>
    <w:p w14:paraId="002DA11D" w14:textId="77777777" w:rsidR="00306049" w:rsidRPr="00306049" w:rsidRDefault="00306049" w:rsidP="00306049">
      <w:pPr>
        <w:pStyle w:val="2"/>
        <w:ind w:left="576"/>
        <w:rPr>
          <w:rFonts w:eastAsiaTheme="minorEastAsia" w:cs="Arial"/>
          <w:bCs/>
          <w:lang w:val="en-US" w:eastAsia="zh-CN"/>
        </w:rPr>
      </w:pPr>
      <w:r w:rsidRPr="00306049">
        <w:rPr>
          <w:rFonts w:eastAsiaTheme="minorEastAsia" w:cs="Arial"/>
          <w:bCs/>
          <w:lang w:val="en-US" w:eastAsia="zh-CN"/>
        </w:rPr>
        <w:t>UL resource muting for PUSCH</w:t>
      </w:r>
    </w:p>
    <w:p w14:paraId="49698451" w14:textId="081EA477" w:rsidR="003C7EC7" w:rsidRDefault="009D6D84" w:rsidP="006131E5">
      <w:pPr>
        <w:spacing w:after="120"/>
        <w:jc w:val="both"/>
        <w:rPr>
          <w:rFonts w:eastAsiaTheme="minorEastAsia" w:cs="Times"/>
          <w:iCs/>
          <w:lang w:eastAsia="zh-CN"/>
        </w:rPr>
      </w:pPr>
      <w:r>
        <w:rPr>
          <w:rFonts w:eastAsiaTheme="minorEastAsia" w:cs="Times" w:hint="eastAsia"/>
          <w:iCs/>
          <w:lang w:eastAsia="zh-CN"/>
        </w:rPr>
        <w:t xml:space="preserve">The issue of whether UL muting can be applied </w:t>
      </w:r>
      <w:r w:rsidR="005A0A45">
        <w:rPr>
          <w:rFonts w:eastAsiaTheme="minorEastAsia" w:cs="Times" w:hint="eastAsia"/>
          <w:iCs/>
          <w:lang w:eastAsia="zh-CN"/>
        </w:rPr>
        <w:t>o</w:t>
      </w:r>
      <w:r>
        <w:rPr>
          <w:rFonts w:eastAsiaTheme="minorEastAsia" w:cs="Times" w:hint="eastAsia"/>
          <w:iCs/>
          <w:lang w:eastAsia="zh-CN"/>
        </w:rPr>
        <w:t xml:space="preserve">n non-SBFD symbols was discussed </w:t>
      </w:r>
      <w:r w:rsidR="001227DC">
        <w:rPr>
          <w:rFonts w:eastAsiaTheme="minorEastAsia" w:cs="Times" w:hint="eastAsia"/>
          <w:iCs/>
          <w:lang w:eastAsia="zh-CN"/>
        </w:rPr>
        <w:t>at the</w:t>
      </w:r>
      <w:r>
        <w:rPr>
          <w:rFonts w:eastAsiaTheme="minorEastAsia" w:cs="Times" w:hint="eastAsia"/>
          <w:iCs/>
          <w:lang w:eastAsia="zh-CN"/>
        </w:rPr>
        <w:t xml:space="preserve"> last meeting, but no consensus was </w:t>
      </w:r>
      <w:r w:rsidR="001227DC">
        <w:rPr>
          <w:rFonts w:eastAsiaTheme="minorEastAsia" w:cs="Times" w:hint="eastAsia"/>
          <w:iCs/>
          <w:lang w:eastAsia="zh-CN"/>
        </w:rPr>
        <w:t>reached</w:t>
      </w:r>
      <w:r>
        <w:rPr>
          <w:rFonts w:eastAsiaTheme="minorEastAsia" w:cs="Times" w:hint="eastAsia"/>
          <w:iCs/>
          <w:lang w:eastAsia="zh-CN"/>
        </w:rPr>
        <w:t>.</w:t>
      </w:r>
    </w:p>
    <w:p w14:paraId="10422A3D" w14:textId="5B335BD1" w:rsidR="00CD3E51" w:rsidRDefault="00CD3E51" w:rsidP="006131E5">
      <w:pPr>
        <w:spacing w:after="120"/>
        <w:jc w:val="both"/>
        <w:rPr>
          <w:rFonts w:eastAsiaTheme="minorEastAsia" w:cs="Times"/>
          <w:iCs/>
          <w:lang w:eastAsia="zh-CN"/>
        </w:rPr>
      </w:pPr>
      <w:r>
        <w:rPr>
          <w:rFonts w:eastAsiaTheme="minorEastAsia" w:cs="Times"/>
          <w:iCs/>
          <w:lang w:eastAsia="zh-CN"/>
        </w:rPr>
        <w:t>F</w:t>
      </w:r>
      <w:r>
        <w:rPr>
          <w:rFonts w:eastAsiaTheme="minorEastAsia" w:cs="Times" w:hint="eastAsia"/>
          <w:iCs/>
          <w:lang w:eastAsia="zh-CN"/>
        </w:rPr>
        <w:t xml:space="preserve">or the following deployment </w:t>
      </w:r>
      <w:r>
        <w:rPr>
          <w:rFonts w:eastAsiaTheme="minorEastAsia" w:cs="Times"/>
          <w:iCs/>
          <w:lang w:eastAsia="zh-CN"/>
        </w:rPr>
        <w:t>scenario</w:t>
      </w:r>
      <w:r>
        <w:rPr>
          <w:rFonts w:eastAsiaTheme="minorEastAsia" w:cs="Times" w:hint="eastAsia"/>
          <w:iCs/>
          <w:lang w:eastAsia="zh-CN"/>
        </w:rPr>
        <w:t xml:space="preserve">s, applying UL muting on non-SBFD symbols is </w:t>
      </w:r>
      <w:r>
        <w:rPr>
          <w:rFonts w:eastAsiaTheme="minorEastAsia" w:cs="Times"/>
          <w:iCs/>
          <w:lang w:eastAsia="zh-CN"/>
        </w:rPr>
        <w:t>beneficial</w:t>
      </w:r>
      <w:r>
        <w:rPr>
          <w:rFonts w:eastAsiaTheme="minorEastAsia" w:cs="Times" w:hint="eastAsia"/>
          <w:iCs/>
          <w:lang w:eastAsia="zh-CN"/>
        </w:rPr>
        <w:t xml:space="preserve"> </w:t>
      </w:r>
      <w:r w:rsidR="001227DC">
        <w:rPr>
          <w:rFonts w:eastAsiaTheme="minorEastAsia" w:cs="Times" w:hint="eastAsia"/>
          <w:iCs/>
          <w:lang w:eastAsia="zh-CN"/>
        </w:rPr>
        <w:t>for</w:t>
      </w:r>
      <w:r>
        <w:rPr>
          <w:rFonts w:eastAsiaTheme="minorEastAsia" w:cs="Times" w:hint="eastAsia"/>
          <w:iCs/>
          <w:lang w:eastAsia="zh-CN"/>
        </w:rPr>
        <w:t xml:space="preserve"> PUSCH </w:t>
      </w:r>
      <w:r w:rsidR="005C1CBD">
        <w:rPr>
          <w:rFonts w:eastAsiaTheme="minorEastAsia" w:cs="Times" w:hint="eastAsia"/>
          <w:iCs/>
          <w:lang w:eastAsia="zh-CN"/>
        </w:rPr>
        <w:t xml:space="preserve">demodulation </w:t>
      </w:r>
      <w:r>
        <w:rPr>
          <w:rFonts w:eastAsiaTheme="minorEastAsia" w:cs="Times" w:hint="eastAsia"/>
          <w:iCs/>
          <w:lang w:eastAsia="zh-CN"/>
        </w:rPr>
        <w:t>performance.</w:t>
      </w:r>
    </w:p>
    <w:p w14:paraId="40A91C30" w14:textId="74C2D195" w:rsidR="00CD3E51" w:rsidRPr="009D24C6" w:rsidRDefault="00CD3E51" w:rsidP="009D24C6">
      <w:pPr>
        <w:pStyle w:val="af0"/>
        <w:numPr>
          <w:ilvl w:val="0"/>
          <w:numId w:val="46"/>
        </w:numPr>
        <w:spacing w:after="120"/>
        <w:ind w:leftChars="0"/>
        <w:rPr>
          <w:rFonts w:eastAsiaTheme="minorEastAsia" w:cs="Times"/>
          <w:iCs/>
          <w:lang w:eastAsia="zh-CN"/>
        </w:rPr>
      </w:pPr>
      <w:r w:rsidRPr="009D24C6">
        <w:rPr>
          <w:rFonts w:eastAsiaTheme="minorEastAsia" w:cs="Times"/>
          <w:iCs/>
          <w:lang w:eastAsia="zh-CN"/>
        </w:rPr>
        <w:t>S</w:t>
      </w:r>
      <w:r w:rsidRPr="009D24C6">
        <w:rPr>
          <w:rFonts w:eastAsiaTheme="minorEastAsia" w:cs="Times" w:hint="eastAsia"/>
          <w:iCs/>
          <w:lang w:eastAsia="zh-CN"/>
        </w:rPr>
        <w:t>cenario 1: dynamic TDD</w:t>
      </w:r>
    </w:p>
    <w:p w14:paraId="70EF2A2D" w14:textId="733C002D" w:rsidR="00CD3E51" w:rsidRPr="009D24C6" w:rsidRDefault="00CD3E51" w:rsidP="009D24C6">
      <w:pPr>
        <w:pStyle w:val="af0"/>
        <w:numPr>
          <w:ilvl w:val="0"/>
          <w:numId w:val="46"/>
        </w:numPr>
        <w:spacing w:after="120"/>
        <w:ind w:leftChars="0"/>
        <w:rPr>
          <w:rFonts w:eastAsiaTheme="minorEastAsia" w:cs="Times"/>
          <w:iCs/>
          <w:lang w:eastAsia="zh-CN"/>
        </w:rPr>
      </w:pPr>
      <w:r w:rsidRPr="009D24C6">
        <w:rPr>
          <w:rFonts w:eastAsiaTheme="minorEastAsia" w:cs="Times" w:hint="eastAsia"/>
          <w:iCs/>
          <w:lang w:eastAsia="zh-CN"/>
        </w:rPr>
        <w:t xml:space="preserve">Scenario 2: </w:t>
      </w:r>
      <w:r w:rsidR="005C1CBD">
        <w:rPr>
          <w:rFonts w:eastAsiaTheme="minorEastAsia" w:cs="Times" w:hint="eastAsia"/>
          <w:iCs/>
          <w:lang w:eastAsia="zh-CN"/>
        </w:rPr>
        <w:t xml:space="preserve">serving cell and </w:t>
      </w:r>
      <w:proofErr w:type="spellStart"/>
      <w:r w:rsidR="005C1CBD">
        <w:rPr>
          <w:rFonts w:eastAsiaTheme="minorEastAsia" w:cs="Times"/>
          <w:iCs/>
          <w:lang w:eastAsia="zh-CN"/>
        </w:rPr>
        <w:t>neighbo</w:t>
      </w:r>
      <w:r w:rsidR="005C1CBD" w:rsidRPr="009D24C6">
        <w:rPr>
          <w:rFonts w:eastAsiaTheme="minorEastAsia" w:cs="Times"/>
          <w:iCs/>
          <w:lang w:eastAsia="zh-CN"/>
        </w:rPr>
        <w:t>r</w:t>
      </w:r>
      <w:proofErr w:type="spellEnd"/>
      <w:r w:rsidRPr="009D24C6">
        <w:rPr>
          <w:rFonts w:eastAsiaTheme="minorEastAsia" w:cs="Times" w:hint="eastAsia"/>
          <w:iCs/>
          <w:lang w:eastAsia="zh-CN"/>
        </w:rPr>
        <w:t xml:space="preserve"> </w:t>
      </w:r>
      <w:r w:rsidR="005C1CBD">
        <w:rPr>
          <w:rFonts w:eastAsiaTheme="minorEastAsia" w:cs="Times" w:hint="eastAsia"/>
          <w:iCs/>
          <w:lang w:eastAsia="zh-CN"/>
        </w:rPr>
        <w:t>cell</w:t>
      </w:r>
      <w:r w:rsidRPr="009D24C6">
        <w:rPr>
          <w:rFonts w:eastAsiaTheme="minorEastAsia" w:cs="Times" w:hint="eastAsia"/>
          <w:iCs/>
          <w:lang w:eastAsia="zh-CN"/>
        </w:rPr>
        <w:t xml:space="preserve"> </w:t>
      </w:r>
      <w:r w:rsidR="005C1CBD">
        <w:rPr>
          <w:rFonts w:eastAsiaTheme="minorEastAsia" w:cs="Times" w:hint="eastAsia"/>
          <w:iCs/>
          <w:lang w:eastAsia="zh-CN"/>
        </w:rPr>
        <w:t>applying</w:t>
      </w:r>
      <w:r w:rsidRPr="009D24C6">
        <w:rPr>
          <w:rFonts w:eastAsiaTheme="minorEastAsia" w:cs="Times" w:hint="eastAsia"/>
          <w:iCs/>
          <w:lang w:eastAsia="zh-CN"/>
        </w:rPr>
        <w:t xml:space="preserve"> different SBFD configuration, e.g.</w:t>
      </w:r>
      <w:r w:rsidR="009D24C6" w:rsidRPr="009D24C6">
        <w:rPr>
          <w:rFonts w:eastAsiaTheme="minorEastAsia" w:cs="Times" w:hint="eastAsia"/>
          <w:iCs/>
          <w:lang w:eastAsia="zh-CN"/>
        </w:rPr>
        <w:t>, one with</w:t>
      </w:r>
      <w:r w:rsidRPr="009D24C6">
        <w:rPr>
          <w:rFonts w:eastAsiaTheme="minorEastAsia" w:cs="Times" w:hint="eastAsia"/>
          <w:iCs/>
          <w:lang w:eastAsia="zh-CN"/>
        </w:rPr>
        <w:t xml:space="preserve"> </w:t>
      </w:r>
      <w:r w:rsidR="009D24C6" w:rsidRPr="009D24C6">
        <w:rPr>
          <w:rFonts w:eastAsiaTheme="minorEastAsia" w:cs="Times"/>
          <w:iCs/>
          <w:lang w:eastAsia="zh-CN"/>
        </w:rPr>
        <w:t>configuration</w:t>
      </w:r>
      <w:r w:rsidR="009D24C6" w:rsidRPr="009D24C6">
        <w:rPr>
          <w:rFonts w:eastAsiaTheme="minorEastAsia" w:cs="Times" w:hint="eastAsia"/>
          <w:iCs/>
          <w:lang w:eastAsia="zh-CN"/>
        </w:rPr>
        <w:t xml:space="preserve"> {XXXXX} and the other </w:t>
      </w:r>
      <w:r w:rsidR="00065ABA">
        <w:rPr>
          <w:rFonts w:eastAsiaTheme="minorEastAsia" w:cs="Times"/>
          <w:iCs/>
          <w:lang w:eastAsia="zh-CN"/>
        </w:rPr>
        <w:t>with</w:t>
      </w:r>
      <w:r w:rsidR="00065ABA">
        <w:rPr>
          <w:rFonts w:eastAsiaTheme="minorEastAsia" w:cs="Times" w:hint="eastAsia"/>
          <w:iCs/>
          <w:lang w:eastAsia="zh-CN"/>
        </w:rPr>
        <w:t xml:space="preserve"> </w:t>
      </w:r>
      <w:r w:rsidR="009D24C6" w:rsidRPr="009D24C6">
        <w:rPr>
          <w:rFonts w:eastAsiaTheme="minorEastAsia" w:cs="Times"/>
          <w:iCs/>
          <w:lang w:eastAsia="zh-CN"/>
        </w:rPr>
        <w:t>configuration</w:t>
      </w:r>
      <w:r w:rsidR="009D24C6" w:rsidRPr="009D24C6">
        <w:rPr>
          <w:rFonts w:eastAsiaTheme="minorEastAsia" w:cs="Times" w:hint="eastAsia"/>
          <w:iCs/>
          <w:lang w:eastAsia="zh-CN"/>
        </w:rPr>
        <w:t xml:space="preserve"> {XXXXU}</w:t>
      </w:r>
    </w:p>
    <w:p w14:paraId="3FDC19F9" w14:textId="25955949" w:rsidR="009D24C6" w:rsidRDefault="009D24C6" w:rsidP="009D24C6">
      <w:pPr>
        <w:pStyle w:val="af0"/>
        <w:numPr>
          <w:ilvl w:val="0"/>
          <w:numId w:val="46"/>
        </w:numPr>
        <w:spacing w:after="120"/>
        <w:ind w:leftChars="0"/>
        <w:rPr>
          <w:rFonts w:eastAsiaTheme="minorEastAsia" w:cs="Times"/>
          <w:iCs/>
          <w:lang w:eastAsia="zh-CN"/>
        </w:rPr>
      </w:pPr>
      <w:r w:rsidRPr="009D24C6">
        <w:rPr>
          <w:rFonts w:eastAsiaTheme="minorEastAsia" w:cs="Times" w:hint="eastAsia"/>
          <w:iCs/>
          <w:lang w:eastAsia="zh-CN"/>
        </w:rPr>
        <w:t>Scenario 3: SBFD and TDD c</w:t>
      </w:r>
      <w:r w:rsidR="00065ABA">
        <w:rPr>
          <w:rFonts w:eastAsiaTheme="minorEastAsia" w:cs="Times" w:hint="eastAsia"/>
          <w:iCs/>
          <w:lang w:eastAsia="zh-CN"/>
        </w:rPr>
        <w:t>o</w:t>
      </w:r>
      <w:r w:rsidRPr="009D24C6">
        <w:rPr>
          <w:rFonts w:eastAsiaTheme="minorEastAsia" w:cs="Times" w:hint="eastAsia"/>
          <w:iCs/>
          <w:lang w:eastAsia="zh-CN"/>
        </w:rPr>
        <w:t>-</w:t>
      </w:r>
      <w:r w:rsidRPr="009D24C6">
        <w:rPr>
          <w:rFonts w:eastAsiaTheme="minorEastAsia" w:cs="Times"/>
          <w:iCs/>
          <w:lang w:eastAsia="zh-CN"/>
        </w:rPr>
        <w:t>existence</w:t>
      </w:r>
    </w:p>
    <w:p w14:paraId="22B58894" w14:textId="7841D0AE" w:rsidR="00DB31DD" w:rsidRDefault="00DB31DD" w:rsidP="009D24C6">
      <w:pPr>
        <w:pStyle w:val="af0"/>
        <w:numPr>
          <w:ilvl w:val="0"/>
          <w:numId w:val="46"/>
        </w:numPr>
        <w:spacing w:after="120"/>
        <w:ind w:leftChars="0"/>
        <w:rPr>
          <w:rFonts w:eastAsiaTheme="minorEastAsia" w:cs="Times"/>
          <w:iCs/>
          <w:lang w:eastAsia="zh-CN"/>
        </w:rPr>
      </w:pPr>
      <w:r>
        <w:rPr>
          <w:rFonts w:eastAsiaTheme="minorEastAsia" w:cs="Times" w:hint="eastAsia"/>
          <w:iCs/>
          <w:lang w:eastAsia="zh-CN"/>
        </w:rPr>
        <w:t xml:space="preserve">Scenario 4: </w:t>
      </w:r>
      <w:r w:rsidRPr="00521987">
        <w:t>SBFD operation on one TDD carrier</w:t>
      </w:r>
      <w:r>
        <w:rPr>
          <w:rFonts w:eastAsiaTheme="minorEastAsia" w:hint="eastAsia"/>
          <w:lang w:eastAsia="zh-CN"/>
        </w:rPr>
        <w:t xml:space="preserve"> </w:t>
      </w:r>
      <w:r w:rsidRPr="00521987">
        <w:t>in multi-carrier scenario</w:t>
      </w:r>
    </w:p>
    <w:p w14:paraId="51C90E51" w14:textId="5E41F57C" w:rsidR="009D24C6" w:rsidRDefault="009D24C6" w:rsidP="003C7EC7">
      <w:pPr>
        <w:spacing w:after="120"/>
        <w:rPr>
          <w:rFonts w:eastAsiaTheme="minorEastAsia" w:cs="Times"/>
          <w:iCs/>
          <w:lang w:eastAsia="zh-CN"/>
        </w:rPr>
      </w:pPr>
      <w:r w:rsidRPr="009D24C6">
        <w:rPr>
          <w:rFonts w:eastAsiaTheme="minorEastAsia" w:cs="Times"/>
          <w:iCs/>
          <w:lang w:eastAsia="zh-CN"/>
        </w:rPr>
        <w:t>F</w:t>
      </w:r>
      <w:r w:rsidRPr="009D24C6">
        <w:rPr>
          <w:rFonts w:eastAsiaTheme="minorEastAsia" w:cs="Times" w:hint="eastAsia"/>
          <w:iCs/>
          <w:lang w:eastAsia="zh-CN"/>
        </w:rPr>
        <w:t xml:space="preserve">or </w:t>
      </w:r>
      <w:r>
        <w:rPr>
          <w:rFonts w:eastAsiaTheme="minorEastAsia" w:cs="Times" w:hint="eastAsia"/>
          <w:iCs/>
          <w:lang w:eastAsia="zh-CN"/>
        </w:rPr>
        <w:t xml:space="preserve">the </w:t>
      </w:r>
      <w:r>
        <w:rPr>
          <w:rFonts w:eastAsiaTheme="minorEastAsia" w:cs="Times"/>
          <w:iCs/>
          <w:lang w:eastAsia="zh-CN"/>
        </w:rPr>
        <w:t>scenario</w:t>
      </w:r>
      <w:r>
        <w:rPr>
          <w:rFonts w:eastAsiaTheme="minorEastAsia" w:cs="Times" w:hint="eastAsia"/>
          <w:iCs/>
          <w:lang w:eastAsia="zh-CN"/>
        </w:rPr>
        <w:t xml:space="preserve"> of serving cell and </w:t>
      </w:r>
      <w:r w:rsidR="005C1CBD">
        <w:rPr>
          <w:rFonts w:eastAsiaTheme="minorEastAsia" w:cs="Times"/>
          <w:iCs/>
          <w:lang w:eastAsia="zh-CN"/>
        </w:rPr>
        <w:t>neighbor</w:t>
      </w:r>
      <w:r>
        <w:rPr>
          <w:rFonts w:eastAsiaTheme="minorEastAsia" w:cs="Times" w:hint="eastAsia"/>
          <w:iCs/>
          <w:lang w:eastAsia="zh-CN"/>
        </w:rPr>
        <w:t xml:space="preserve"> cell </w:t>
      </w:r>
      <w:r>
        <w:rPr>
          <w:rFonts w:eastAsiaTheme="minorEastAsia" w:cs="Times"/>
          <w:iCs/>
          <w:lang w:eastAsia="zh-CN"/>
        </w:rPr>
        <w:t>applying</w:t>
      </w:r>
      <w:r>
        <w:rPr>
          <w:rFonts w:eastAsiaTheme="minorEastAsia" w:cs="Times" w:hint="eastAsia"/>
          <w:iCs/>
          <w:lang w:eastAsia="zh-CN"/>
        </w:rPr>
        <w:t xml:space="preserve"> aligned SBFD configuration, </w:t>
      </w:r>
      <w:r w:rsidR="005C1CBD">
        <w:rPr>
          <w:rFonts w:eastAsiaTheme="minorEastAsia" w:cs="Times" w:hint="eastAsia"/>
          <w:iCs/>
          <w:lang w:eastAsia="zh-CN"/>
        </w:rPr>
        <w:t xml:space="preserve">no gNB-to-gNB CLI </w:t>
      </w:r>
      <w:r w:rsidR="005C1CBD">
        <w:rPr>
          <w:rFonts w:eastAsiaTheme="minorEastAsia" w:cs="Times"/>
          <w:iCs/>
          <w:lang w:eastAsia="zh-CN"/>
        </w:rPr>
        <w:t>exists</w:t>
      </w:r>
      <w:r w:rsidR="005C1CBD">
        <w:rPr>
          <w:rFonts w:eastAsiaTheme="minorEastAsia" w:cs="Times" w:hint="eastAsia"/>
          <w:iCs/>
          <w:lang w:eastAsia="zh-CN"/>
        </w:rPr>
        <w:t xml:space="preserve"> </w:t>
      </w:r>
      <w:r w:rsidR="00521BA6">
        <w:rPr>
          <w:rFonts w:eastAsiaTheme="minorEastAsia" w:cs="Times" w:hint="eastAsia"/>
          <w:iCs/>
          <w:lang w:eastAsia="zh-CN"/>
        </w:rPr>
        <w:t xml:space="preserve">on non-SBFD symbols </w:t>
      </w:r>
      <w:r w:rsidR="005C1CBD">
        <w:rPr>
          <w:rFonts w:eastAsiaTheme="minorEastAsia" w:cs="Times" w:hint="eastAsia"/>
          <w:iCs/>
          <w:lang w:eastAsia="zh-CN"/>
        </w:rPr>
        <w:t xml:space="preserve">and </w:t>
      </w:r>
      <w:r>
        <w:rPr>
          <w:rFonts w:eastAsiaTheme="minorEastAsia" w:cs="Times" w:hint="eastAsia"/>
          <w:iCs/>
          <w:lang w:eastAsia="zh-CN"/>
        </w:rPr>
        <w:t xml:space="preserve">UL muting on </w:t>
      </w:r>
      <w:r w:rsidR="005C1CBD">
        <w:rPr>
          <w:rFonts w:eastAsiaTheme="minorEastAsia" w:cs="Times" w:hint="eastAsia"/>
          <w:iCs/>
          <w:lang w:eastAsia="zh-CN"/>
        </w:rPr>
        <w:t>non-SBFD symbols is not need</w:t>
      </w:r>
      <w:r w:rsidR="001227DC">
        <w:rPr>
          <w:rFonts w:eastAsiaTheme="minorEastAsia" w:cs="Times" w:hint="eastAsia"/>
          <w:iCs/>
          <w:lang w:eastAsia="zh-CN"/>
        </w:rPr>
        <w:t>ed</w:t>
      </w:r>
      <w:r w:rsidR="005C1CBD">
        <w:rPr>
          <w:rFonts w:eastAsiaTheme="minorEastAsia" w:cs="Times" w:hint="eastAsia"/>
          <w:iCs/>
          <w:lang w:eastAsia="zh-CN"/>
        </w:rPr>
        <w:t>.</w:t>
      </w:r>
      <w:r w:rsidR="005A0A45">
        <w:rPr>
          <w:rFonts w:eastAsiaTheme="minorEastAsia" w:cs="Times" w:hint="eastAsia"/>
          <w:iCs/>
          <w:lang w:eastAsia="zh-CN"/>
        </w:rPr>
        <w:t xml:space="preserve"> </w:t>
      </w:r>
    </w:p>
    <w:p w14:paraId="47DB4906" w14:textId="5E28723D" w:rsidR="00FB1764" w:rsidRDefault="00FB1764" w:rsidP="00AE6936">
      <w:pPr>
        <w:spacing w:after="120"/>
        <w:jc w:val="both"/>
        <w:rPr>
          <w:rFonts w:eastAsiaTheme="minorEastAsia" w:cs="Times"/>
          <w:iCs/>
          <w:lang w:eastAsia="zh-CN"/>
        </w:rPr>
      </w:pPr>
      <w:r w:rsidRPr="00FB1764">
        <w:rPr>
          <w:rFonts w:eastAsiaTheme="minorEastAsia" w:cs="Times"/>
          <w:iCs/>
          <w:lang w:eastAsia="zh-CN"/>
        </w:rPr>
        <w:t xml:space="preserve">While Scenario 1 corresponds to a legacy deployment, Scenarios 2 and 3 are introduced as a result of SBFD support. Given that UL muting has already been </w:t>
      </w:r>
      <w:r>
        <w:rPr>
          <w:rFonts w:eastAsiaTheme="minorEastAsia" w:cs="Times" w:hint="eastAsia"/>
          <w:iCs/>
          <w:lang w:eastAsia="zh-CN"/>
        </w:rPr>
        <w:t>supported</w:t>
      </w:r>
      <w:r w:rsidRPr="00FB1764">
        <w:rPr>
          <w:rFonts w:eastAsiaTheme="minorEastAsia" w:cs="Times"/>
          <w:iCs/>
          <w:lang w:eastAsia="zh-CN"/>
        </w:rPr>
        <w:t xml:space="preserve"> for SBFD symbols, the demodulation performance in Scenarios 2 and 3 may be constrained by interference occurring on non-SBFD symbols. Consequently, enabling UL muting on non-SBFD symbols is beneficial from a performance perspective.</w:t>
      </w:r>
    </w:p>
    <w:p w14:paraId="054D5475" w14:textId="271CF85F" w:rsidR="00C46828" w:rsidRPr="00C46828" w:rsidRDefault="00DB31DD" w:rsidP="00AE6936">
      <w:pPr>
        <w:spacing w:after="120"/>
        <w:jc w:val="both"/>
        <w:rPr>
          <w:rFonts w:eastAsiaTheme="minorEastAsia" w:cs="Times"/>
          <w:iCs/>
          <w:lang w:eastAsia="zh-CN"/>
        </w:rPr>
      </w:pPr>
      <w:r>
        <w:rPr>
          <w:rFonts w:eastAsiaTheme="minorEastAsia" w:hint="eastAsia"/>
          <w:lang w:eastAsia="zh-CN"/>
        </w:rPr>
        <w:t xml:space="preserve">For scenario 4, </w:t>
      </w:r>
      <w:r w:rsidR="00C46828" w:rsidRPr="00521987">
        <w:t>SBFD operation on one TDD carrier</w:t>
      </w:r>
      <w:r w:rsidR="00C46828">
        <w:rPr>
          <w:rFonts w:eastAsiaTheme="minorEastAsia" w:hint="eastAsia"/>
          <w:lang w:eastAsia="zh-CN"/>
        </w:rPr>
        <w:t xml:space="preserve"> </w:t>
      </w:r>
      <w:r w:rsidR="00C46828" w:rsidRPr="00521987">
        <w:t>in multi-carrier scenario</w:t>
      </w:r>
      <w:r w:rsidR="00C46828" w:rsidRPr="00C46828">
        <w:rPr>
          <w:rFonts w:eastAsiaTheme="minorEastAsia" w:hint="eastAsia"/>
          <w:lang w:eastAsia="zh-CN"/>
        </w:rPr>
        <w:t xml:space="preserve"> </w:t>
      </w:r>
      <w:r w:rsidR="00C46828">
        <w:rPr>
          <w:rFonts w:eastAsiaTheme="minorEastAsia" w:hint="eastAsia"/>
          <w:lang w:eastAsia="zh-CN"/>
        </w:rPr>
        <w:t xml:space="preserve">was agreed to be supported in RAN1#120 without </w:t>
      </w:r>
      <w:r w:rsidR="00C46828">
        <w:rPr>
          <w:rFonts w:cs="宋体"/>
          <w:lang w:val="en-GB"/>
        </w:rPr>
        <w:t>restriction</w:t>
      </w:r>
      <w:r w:rsidR="00C46828" w:rsidRPr="00521987">
        <w:t>.</w:t>
      </w:r>
      <w:r w:rsidR="00C46828">
        <w:rPr>
          <w:rFonts w:eastAsiaTheme="minorEastAsia" w:hint="eastAsia"/>
          <w:lang w:eastAsia="zh-CN"/>
        </w:rPr>
        <w:t xml:space="preserve"> </w:t>
      </w:r>
      <w:r w:rsidR="00C46828">
        <w:rPr>
          <w:rFonts w:eastAsiaTheme="minorEastAsia"/>
          <w:lang w:eastAsia="zh-CN"/>
        </w:rPr>
        <w:t>I</w:t>
      </w:r>
      <w:r w:rsidR="00C46828">
        <w:rPr>
          <w:rFonts w:eastAsiaTheme="minorEastAsia" w:hint="eastAsia"/>
          <w:lang w:eastAsia="zh-CN"/>
        </w:rPr>
        <w:t xml:space="preserve">f </w:t>
      </w:r>
      <w:r w:rsidR="007B72FE">
        <w:rPr>
          <w:rFonts w:eastAsiaTheme="minorEastAsia" w:hint="eastAsia"/>
          <w:lang w:eastAsia="zh-CN"/>
        </w:rPr>
        <w:t xml:space="preserve">the </w:t>
      </w:r>
      <w:r w:rsidR="007B72FE" w:rsidRPr="00521987">
        <w:t>multi-carrier</w:t>
      </w:r>
      <w:r w:rsidR="007B72FE">
        <w:rPr>
          <w:rFonts w:eastAsiaTheme="minorEastAsia" w:hint="eastAsia"/>
          <w:lang w:eastAsia="zh-CN"/>
        </w:rPr>
        <w:t xml:space="preserve"> scenario of </w:t>
      </w:r>
      <w:r w:rsidR="00C46828">
        <w:rPr>
          <w:rFonts w:eastAsiaTheme="minorEastAsia" w:hint="eastAsia"/>
          <w:lang w:eastAsia="zh-CN"/>
        </w:rPr>
        <w:t xml:space="preserve">SBFD </w:t>
      </w:r>
      <w:r w:rsidR="007B72FE">
        <w:rPr>
          <w:rFonts w:eastAsiaTheme="minorEastAsia" w:hint="eastAsia"/>
          <w:lang w:eastAsia="zh-CN"/>
        </w:rPr>
        <w:t xml:space="preserve">and TDD deployed on </w:t>
      </w:r>
      <w:r w:rsidR="007B72FE">
        <w:rPr>
          <w:rFonts w:eastAsiaTheme="minorEastAsia"/>
          <w:lang w:eastAsia="zh-CN"/>
        </w:rPr>
        <w:t>adjacent</w:t>
      </w:r>
      <w:r w:rsidR="007B72FE">
        <w:rPr>
          <w:rFonts w:eastAsiaTheme="minorEastAsia" w:hint="eastAsia"/>
          <w:lang w:eastAsia="zh-CN"/>
        </w:rPr>
        <w:t xml:space="preserve"> carriers on the same band</w:t>
      </w:r>
      <w:r w:rsidR="00A102D5">
        <w:rPr>
          <w:rFonts w:eastAsiaTheme="minorEastAsia" w:hint="eastAsia"/>
          <w:lang w:eastAsia="zh-CN"/>
        </w:rPr>
        <w:t xml:space="preserve"> is supported</w:t>
      </w:r>
      <w:r w:rsidR="007B72FE">
        <w:rPr>
          <w:rFonts w:eastAsiaTheme="minorEastAsia" w:hint="eastAsia"/>
          <w:lang w:eastAsia="zh-CN"/>
        </w:rPr>
        <w:t xml:space="preserve">, TDD performance </w:t>
      </w:r>
      <w:r w:rsidR="007B72FE" w:rsidRPr="00FB1764">
        <w:rPr>
          <w:rFonts w:eastAsiaTheme="minorEastAsia" w:cs="Times"/>
          <w:iCs/>
          <w:lang w:eastAsia="zh-CN"/>
        </w:rPr>
        <w:t xml:space="preserve">may </w:t>
      </w:r>
      <w:r w:rsidR="007B72FE">
        <w:rPr>
          <w:rFonts w:eastAsiaTheme="minorEastAsia" w:cs="Times" w:hint="eastAsia"/>
          <w:iCs/>
          <w:lang w:eastAsia="zh-CN"/>
        </w:rPr>
        <w:t xml:space="preserve">also </w:t>
      </w:r>
      <w:r w:rsidR="007B72FE" w:rsidRPr="00FB1764">
        <w:rPr>
          <w:rFonts w:eastAsiaTheme="minorEastAsia" w:cs="Times"/>
          <w:iCs/>
          <w:lang w:eastAsia="zh-CN"/>
        </w:rPr>
        <w:t xml:space="preserve">be constrained by </w:t>
      </w:r>
      <w:r w:rsidR="008B4E06">
        <w:rPr>
          <w:rFonts w:eastAsiaTheme="minorEastAsia" w:cs="Times" w:hint="eastAsia"/>
          <w:iCs/>
          <w:lang w:eastAsia="zh-CN"/>
        </w:rPr>
        <w:t xml:space="preserve">CLI </w:t>
      </w:r>
      <w:r w:rsidR="007B72FE" w:rsidRPr="00FB1764">
        <w:rPr>
          <w:rFonts w:eastAsiaTheme="minorEastAsia" w:cs="Times"/>
          <w:iCs/>
          <w:lang w:eastAsia="zh-CN"/>
        </w:rPr>
        <w:t>interference occurring on non-SBFD symbols</w:t>
      </w:r>
      <w:r w:rsidR="007B72FE">
        <w:rPr>
          <w:rFonts w:eastAsiaTheme="minorEastAsia" w:cs="Times" w:hint="eastAsia"/>
          <w:iCs/>
          <w:lang w:eastAsia="zh-CN"/>
        </w:rPr>
        <w:t xml:space="preserve"> which overlap with SBFD symbols of SBFD cell.</w:t>
      </w:r>
      <w:r w:rsidR="007B72FE">
        <w:rPr>
          <w:rFonts w:eastAsiaTheme="minorEastAsia" w:hint="eastAsia"/>
          <w:lang w:eastAsia="zh-CN"/>
        </w:rPr>
        <w:t xml:space="preserve"> </w:t>
      </w:r>
    </w:p>
    <w:p w14:paraId="04770C52" w14:textId="53451DBA" w:rsidR="00180C10" w:rsidRPr="009D24C6" w:rsidRDefault="00FB1764" w:rsidP="003C7EC7">
      <w:pPr>
        <w:spacing w:after="120"/>
        <w:rPr>
          <w:rFonts w:eastAsiaTheme="minorEastAsia" w:cs="Times"/>
          <w:iCs/>
          <w:lang w:eastAsia="zh-CN"/>
        </w:rPr>
      </w:pPr>
      <w:r>
        <w:rPr>
          <w:rFonts w:eastAsiaTheme="minorEastAsia" w:cs="Times" w:hint="eastAsia"/>
          <w:iCs/>
          <w:lang w:eastAsia="zh-CN"/>
        </w:rPr>
        <w:t>It is noted that</w:t>
      </w:r>
      <w:r w:rsidR="00180C10">
        <w:rPr>
          <w:rFonts w:eastAsiaTheme="minorEastAsia" w:cs="Times" w:hint="eastAsia"/>
          <w:iCs/>
          <w:lang w:eastAsia="zh-CN"/>
        </w:rPr>
        <w:t xml:space="preserve"> whether to apply UL muting </w:t>
      </w:r>
      <w:r w:rsidR="005A0A45">
        <w:rPr>
          <w:rFonts w:eastAsiaTheme="minorEastAsia" w:cs="Times" w:hint="eastAsia"/>
          <w:iCs/>
          <w:lang w:eastAsia="zh-CN"/>
        </w:rPr>
        <w:t>o</w:t>
      </w:r>
      <w:r w:rsidR="00180C10">
        <w:rPr>
          <w:rFonts w:eastAsiaTheme="minorEastAsia" w:cs="Times" w:hint="eastAsia"/>
          <w:iCs/>
          <w:lang w:eastAsia="zh-CN"/>
        </w:rPr>
        <w:t xml:space="preserve">n non-SBFD symbol depends on </w:t>
      </w:r>
      <w:r w:rsidR="001227DC">
        <w:rPr>
          <w:rFonts w:eastAsiaTheme="minorEastAsia" w:cs="Times" w:hint="eastAsia"/>
          <w:iCs/>
          <w:lang w:eastAsia="zh-CN"/>
        </w:rPr>
        <w:t xml:space="preserve">the </w:t>
      </w:r>
      <w:r w:rsidR="00180C10">
        <w:rPr>
          <w:rFonts w:eastAsiaTheme="minorEastAsia" w:cs="Times" w:hint="eastAsia"/>
          <w:iCs/>
          <w:lang w:eastAsia="zh-CN"/>
        </w:rPr>
        <w:t>deployment scenario. As gNB can obtain</w:t>
      </w:r>
      <w:r w:rsidR="00065ABA">
        <w:rPr>
          <w:rFonts w:eastAsiaTheme="minorEastAsia" w:cs="Times" w:hint="eastAsia"/>
          <w:iCs/>
          <w:lang w:eastAsia="zh-CN"/>
        </w:rPr>
        <w:t xml:space="preserve"> neighbor</w:t>
      </w:r>
      <w:r w:rsidR="00180C10">
        <w:rPr>
          <w:rFonts w:eastAsiaTheme="minorEastAsia" w:cs="Times" w:hint="eastAsia"/>
          <w:iCs/>
          <w:lang w:eastAsia="zh-CN"/>
        </w:rPr>
        <w:t xml:space="preserve"> </w:t>
      </w:r>
      <w:r w:rsidR="00180C10">
        <w:rPr>
          <w:rFonts w:eastAsiaTheme="minorEastAsia" w:cs="Times"/>
          <w:iCs/>
          <w:lang w:eastAsia="zh-CN"/>
        </w:rPr>
        <w:t>deployment</w:t>
      </w:r>
      <w:r w:rsidR="00180C10">
        <w:rPr>
          <w:rFonts w:eastAsiaTheme="minorEastAsia" w:cs="Times" w:hint="eastAsia"/>
          <w:iCs/>
          <w:lang w:eastAsia="zh-CN"/>
        </w:rPr>
        <w:t xml:space="preserve"> </w:t>
      </w:r>
      <w:r w:rsidR="00180C10">
        <w:rPr>
          <w:rFonts w:eastAsiaTheme="minorEastAsia" w:cs="Times"/>
          <w:iCs/>
          <w:lang w:eastAsia="zh-CN"/>
        </w:rPr>
        <w:t>information</w:t>
      </w:r>
      <w:r w:rsidR="00B41256">
        <w:rPr>
          <w:rFonts w:eastAsiaTheme="minorEastAsia" w:cs="Times" w:hint="eastAsia"/>
          <w:iCs/>
          <w:lang w:eastAsia="zh-CN"/>
        </w:rPr>
        <w:t xml:space="preserve"> via exchanging </w:t>
      </w:r>
      <w:r w:rsidR="00180C10">
        <w:rPr>
          <w:rFonts w:eastAsiaTheme="minorEastAsia" w:cs="Times" w:hint="eastAsia"/>
          <w:iCs/>
          <w:lang w:eastAsia="zh-CN"/>
        </w:rPr>
        <w:t xml:space="preserve">of SBFD </w:t>
      </w:r>
      <w:r w:rsidR="00180C10">
        <w:rPr>
          <w:rFonts w:eastAsiaTheme="minorEastAsia" w:cs="Times"/>
          <w:iCs/>
          <w:lang w:eastAsia="zh-CN"/>
        </w:rPr>
        <w:t>configuration</w:t>
      </w:r>
      <w:r w:rsidR="00180C10">
        <w:rPr>
          <w:rFonts w:eastAsiaTheme="minorEastAsia" w:cs="Times" w:hint="eastAsia"/>
          <w:iCs/>
          <w:lang w:eastAsia="zh-CN"/>
        </w:rPr>
        <w:t xml:space="preserve"> and TDD configuration, gNB can </w:t>
      </w:r>
      <w:r w:rsidR="00B60B26">
        <w:rPr>
          <w:rFonts w:eastAsiaTheme="minorEastAsia" w:cs="Times" w:hint="eastAsia"/>
          <w:iCs/>
          <w:lang w:eastAsia="zh-CN"/>
        </w:rPr>
        <w:t>indicate</w:t>
      </w:r>
      <w:r w:rsidR="00180C10">
        <w:rPr>
          <w:rFonts w:eastAsiaTheme="minorEastAsia" w:cs="Times" w:hint="eastAsia"/>
          <w:iCs/>
          <w:lang w:eastAsia="zh-CN"/>
        </w:rPr>
        <w:t xml:space="preserve"> UE whether to apply </w:t>
      </w:r>
      <w:r w:rsidR="005A0A45">
        <w:rPr>
          <w:rFonts w:eastAsiaTheme="minorEastAsia" w:cs="Times" w:hint="eastAsia"/>
          <w:iCs/>
          <w:lang w:eastAsia="zh-CN"/>
        </w:rPr>
        <w:t>UL muting o</w:t>
      </w:r>
      <w:r w:rsidR="00180C10">
        <w:rPr>
          <w:rFonts w:eastAsiaTheme="minorEastAsia" w:cs="Times" w:hint="eastAsia"/>
          <w:iCs/>
          <w:lang w:eastAsia="zh-CN"/>
        </w:rPr>
        <w:t>n non-SBFD symbol</w:t>
      </w:r>
      <w:r w:rsidR="005A0A45">
        <w:rPr>
          <w:rFonts w:eastAsiaTheme="minorEastAsia" w:cs="Times" w:hint="eastAsia"/>
          <w:iCs/>
          <w:lang w:eastAsia="zh-CN"/>
        </w:rPr>
        <w:t>s</w:t>
      </w:r>
      <w:r w:rsidR="00180C10">
        <w:rPr>
          <w:rFonts w:eastAsiaTheme="minorEastAsia" w:cs="Times" w:hint="eastAsia"/>
          <w:iCs/>
          <w:lang w:eastAsia="zh-CN"/>
        </w:rPr>
        <w:t xml:space="preserve">. </w:t>
      </w:r>
      <w:r w:rsidR="00180C10">
        <w:rPr>
          <w:rFonts w:eastAsiaTheme="minorEastAsia" w:cs="Times"/>
          <w:iCs/>
          <w:lang w:eastAsia="zh-CN"/>
        </w:rPr>
        <w:t>A</w:t>
      </w:r>
      <w:r w:rsidR="00180C10">
        <w:rPr>
          <w:rFonts w:eastAsiaTheme="minorEastAsia" w:cs="Times" w:hint="eastAsia"/>
          <w:iCs/>
          <w:lang w:eastAsia="zh-CN"/>
        </w:rPr>
        <w:t xml:space="preserve">dditionally, as the </w:t>
      </w:r>
      <w:r w:rsidR="00065ABA">
        <w:rPr>
          <w:rFonts w:eastAsiaTheme="minorEastAsia" w:cs="Times" w:hint="eastAsia"/>
          <w:iCs/>
          <w:lang w:eastAsia="zh-CN"/>
        </w:rPr>
        <w:t xml:space="preserve">deployment type is configured per cell, the </w:t>
      </w:r>
      <w:r w:rsidR="00B60B26">
        <w:rPr>
          <w:rFonts w:eastAsiaTheme="minorEastAsia" w:cs="Times" w:hint="eastAsia"/>
          <w:iCs/>
          <w:lang w:eastAsia="zh-CN"/>
        </w:rPr>
        <w:t>indication</w:t>
      </w:r>
      <w:r w:rsidR="00065ABA">
        <w:rPr>
          <w:rFonts w:eastAsiaTheme="minorEastAsia" w:cs="Times" w:hint="eastAsia"/>
          <w:iCs/>
          <w:lang w:eastAsia="zh-CN"/>
        </w:rPr>
        <w:t xml:space="preserve"> can </w:t>
      </w:r>
      <w:r w:rsidR="001227DC">
        <w:rPr>
          <w:rFonts w:eastAsiaTheme="minorEastAsia" w:cs="Times" w:hint="eastAsia"/>
          <w:iCs/>
          <w:lang w:eastAsia="zh-CN"/>
        </w:rPr>
        <w:t xml:space="preserve">also </w:t>
      </w:r>
      <w:r w:rsidR="00065ABA">
        <w:rPr>
          <w:rFonts w:eastAsiaTheme="minorEastAsia" w:cs="Times" w:hint="eastAsia"/>
          <w:iCs/>
          <w:lang w:eastAsia="zh-CN"/>
        </w:rPr>
        <w:t xml:space="preserve">be </w:t>
      </w:r>
      <w:r w:rsidR="001227DC">
        <w:rPr>
          <w:rFonts w:eastAsiaTheme="minorEastAsia" w:cs="Times"/>
          <w:iCs/>
          <w:lang w:eastAsia="zh-CN"/>
        </w:rPr>
        <w:t>provide</w:t>
      </w:r>
      <w:r w:rsidR="001227DC">
        <w:rPr>
          <w:rFonts w:eastAsiaTheme="minorEastAsia" w:cs="Times" w:hint="eastAsia"/>
          <w:iCs/>
          <w:lang w:eastAsia="zh-CN"/>
        </w:rPr>
        <w:t xml:space="preserve">d on a </w:t>
      </w:r>
      <w:r w:rsidR="00065ABA">
        <w:rPr>
          <w:rFonts w:eastAsiaTheme="minorEastAsia" w:cs="Times" w:hint="eastAsia"/>
          <w:iCs/>
          <w:lang w:eastAsia="zh-CN"/>
        </w:rPr>
        <w:t>per cell</w:t>
      </w:r>
      <w:r w:rsidR="001227DC">
        <w:rPr>
          <w:rFonts w:eastAsiaTheme="minorEastAsia" w:cs="Times" w:hint="eastAsia"/>
          <w:iCs/>
          <w:lang w:eastAsia="zh-CN"/>
        </w:rPr>
        <w:t xml:space="preserve"> basis</w:t>
      </w:r>
      <w:r w:rsidR="00065ABA">
        <w:rPr>
          <w:rFonts w:eastAsiaTheme="minorEastAsia" w:cs="Times" w:hint="eastAsia"/>
          <w:iCs/>
          <w:lang w:eastAsia="zh-CN"/>
        </w:rPr>
        <w:t xml:space="preserve">. </w:t>
      </w:r>
    </w:p>
    <w:p w14:paraId="45A8EA86" w14:textId="21D640E1" w:rsidR="003C7EC7" w:rsidRDefault="003C7EC7" w:rsidP="003C7EC7">
      <w:pPr>
        <w:spacing w:after="120"/>
        <w:rPr>
          <w:rFonts w:eastAsiaTheme="minorEastAsia"/>
          <w:b/>
          <w:lang w:eastAsia="zh-CN"/>
        </w:rPr>
      </w:pPr>
      <w:r w:rsidRPr="00732692">
        <w:rPr>
          <w:b/>
        </w:rPr>
        <w:t xml:space="preserve">Proposal </w:t>
      </w:r>
      <w:r w:rsidRPr="004A71D8">
        <w:rPr>
          <w:b/>
        </w:rPr>
        <w:fldChar w:fldCharType="begin"/>
      </w:r>
      <w:r w:rsidRPr="004A71D8">
        <w:rPr>
          <w:b/>
        </w:rPr>
        <w:instrText xml:space="preserve"> SEQ Proposal \* ARABIC </w:instrText>
      </w:r>
      <w:r w:rsidRPr="004A71D8">
        <w:rPr>
          <w:b/>
        </w:rPr>
        <w:fldChar w:fldCharType="separate"/>
      </w:r>
      <w:r w:rsidR="00073E60">
        <w:rPr>
          <w:b/>
          <w:noProof/>
        </w:rPr>
        <w:t>1</w:t>
      </w:r>
      <w:r w:rsidRPr="004A71D8">
        <w:rPr>
          <w:b/>
        </w:rPr>
        <w:fldChar w:fldCharType="end"/>
      </w:r>
      <w:r>
        <w:rPr>
          <w:b/>
        </w:rPr>
        <w:t>：</w:t>
      </w:r>
      <w:r>
        <w:rPr>
          <w:rFonts w:eastAsiaTheme="minorEastAsia" w:hint="eastAsia"/>
          <w:b/>
          <w:lang w:eastAsia="zh-CN"/>
        </w:rPr>
        <w:t xml:space="preserve"> Support </w:t>
      </w:r>
      <w:r w:rsidR="00065ABA">
        <w:rPr>
          <w:rFonts w:eastAsiaTheme="minorEastAsia" w:hint="eastAsia"/>
          <w:b/>
          <w:lang w:eastAsia="zh-CN"/>
        </w:rPr>
        <w:t>to apply</w:t>
      </w:r>
      <w:r>
        <w:rPr>
          <w:rFonts w:eastAsiaTheme="minorEastAsia" w:hint="eastAsia"/>
          <w:b/>
          <w:lang w:eastAsia="zh-CN"/>
        </w:rPr>
        <w:t xml:space="preserve"> </w:t>
      </w:r>
      <w:r w:rsidR="005A0A45">
        <w:rPr>
          <w:rFonts w:eastAsiaTheme="minorEastAsia" w:hint="eastAsia"/>
          <w:b/>
          <w:lang w:eastAsia="zh-CN"/>
        </w:rPr>
        <w:t>UL muting o</w:t>
      </w:r>
      <w:r>
        <w:rPr>
          <w:rFonts w:eastAsiaTheme="minorEastAsia" w:hint="eastAsia"/>
          <w:b/>
          <w:lang w:eastAsia="zh-CN"/>
        </w:rPr>
        <w:t xml:space="preserve">n non-SBFD </w:t>
      </w:r>
      <w:r>
        <w:rPr>
          <w:rFonts w:eastAsiaTheme="minorEastAsia"/>
          <w:b/>
          <w:lang w:eastAsia="zh-CN"/>
        </w:rPr>
        <w:t>symbol</w:t>
      </w:r>
      <w:r>
        <w:rPr>
          <w:rFonts w:eastAsiaTheme="minorEastAsia" w:hint="eastAsia"/>
          <w:b/>
          <w:lang w:eastAsia="zh-CN"/>
        </w:rPr>
        <w:t xml:space="preserve"> based on gNB</w:t>
      </w:r>
      <w:r w:rsidR="00065ABA">
        <w:rPr>
          <w:rFonts w:eastAsiaTheme="minorEastAsia"/>
          <w:b/>
          <w:lang w:eastAsia="zh-CN"/>
        </w:rPr>
        <w:t>’</w:t>
      </w:r>
      <w:r w:rsidR="00065ABA">
        <w:rPr>
          <w:rFonts w:eastAsiaTheme="minorEastAsia" w:hint="eastAsia"/>
          <w:b/>
          <w:lang w:eastAsia="zh-CN"/>
        </w:rPr>
        <w:t>s per cell</w:t>
      </w:r>
      <w:r>
        <w:rPr>
          <w:rFonts w:eastAsiaTheme="minorEastAsia" w:hint="eastAsia"/>
          <w:b/>
          <w:lang w:eastAsia="zh-CN"/>
        </w:rPr>
        <w:t xml:space="preserve"> </w:t>
      </w:r>
      <w:r w:rsidR="00B60B26">
        <w:rPr>
          <w:rFonts w:eastAsiaTheme="minorEastAsia" w:hint="eastAsia"/>
          <w:b/>
          <w:lang w:eastAsia="zh-CN"/>
        </w:rPr>
        <w:t>indication</w:t>
      </w:r>
      <w:r w:rsidR="00065ABA">
        <w:rPr>
          <w:rFonts w:eastAsiaTheme="minorEastAsia" w:hint="eastAsia"/>
          <w:b/>
          <w:lang w:eastAsia="zh-CN"/>
        </w:rPr>
        <w:t>.</w:t>
      </w:r>
      <w:r w:rsidR="007A3F47">
        <w:rPr>
          <w:rFonts w:eastAsiaTheme="minorEastAsia" w:hint="eastAsia"/>
          <w:b/>
          <w:lang w:eastAsia="zh-CN"/>
        </w:rPr>
        <w:t xml:space="preserve"> </w:t>
      </w:r>
    </w:p>
    <w:p w14:paraId="56266169" w14:textId="326DCBD0" w:rsidR="00A75B77" w:rsidRDefault="00E06DEB" w:rsidP="00E06DEB">
      <w:pPr>
        <w:spacing w:after="120"/>
        <w:rPr>
          <w:rFonts w:eastAsiaTheme="minorEastAsia" w:cs="Times"/>
          <w:iCs/>
          <w:lang w:eastAsia="zh-CN"/>
        </w:rPr>
      </w:pPr>
      <w:r>
        <w:rPr>
          <w:rFonts w:eastAsiaTheme="minorEastAsia" w:cs="Times"/>
          <w:iCs/>
          <w:lang w:eastAsia="zh-CN"/>
        </w:rPr>
        <w:t>F</w:t>
      </w:r>
      <w:r>
        <w:rPr>
          <w:rFonts w:eastAsiaTheme="minorEastAsia" w:cs="Times" w:hint="eastAsia"/>
          <w:iCs/>
          <w:lang w:eastAsia="zh-CN"/>
        </w:rPr>
        <w:t>or DFT-OFDM, t</w:t>
      </w:r>
      <w:r w:rsidRPr="00E06DEB">
        <w:rPr>
          <w:rFonts w:eastAsiaTheme="minorEastAsia" w:cs="Times" w:hint="eastAsia"/>
          <w:iCs/>
          <w:lang w:eastAsia="zh-CN"/>
        </w:rPr>
        <w:t xml:space="preserve">he </w:t>
      </w:r>
      <w:r>
        <w:rPr>
          <w:rFonts w:eastAsiaTheme="minorEastAsia" w:cs="Times" w:hint="eastAsia"/>
          <w:iCs/>
          <w:lang w:eastAsia="zh-CN"/>
        </w:rPr>
        <w:t>issue</w:t>
      </w:r>
      <w:r w:rsidRPr="00E06DEB">
        <w:rPr>
          <w:rFonts w:eastAsiaTheme="minorEastAsia" w:cs="Times" w:hint="eastAsia"/>
          <w:iCs/>
          <w:lang w:eastAsia="zh-CN"/>
        </w:rPr>
        <w:t xml:space="preserve"> of UL muting</w:t>
      </w:r>
      <w:r>
        <w:rPr>
          <w:rFonts w:eastAsiaTheme="minorEastAsia" w:cs="Times" w:hint="eastAsia"/>
          <w:iCs/>
          <w:lang w:eastAsia="zh-CN"/>
        </w:rPr>
        <w:t xml:space="preserve"> symbol overlapping with PT-RS symbol was discussed in </w:t>
      </w:r>
      <w:r w:rsidR="00096031">
        <w:rPr>
          <w:rFonts w:eastAsiaTheme="minorEastAsia" w:cs="Times" w:hint="eastAsia"/>
          <w:iCs/>
          <w:lang w:eastAsia="zh-CN"/>
        </w:rPr>
        <w:t xml:space="preserve">the </w:t>
      </w:r>
      <w:r>
        <w:rPr>
          <w:rFonts w:eastAsiaTheme="minorEastAsia" w:cs="Times" w:hint="eastAsia"/>
          <w:iCs/>
          <w:lang w:eastAsia="zh-CN"/>
        </w:rPr>
        <w:t xml:space="preserve">last meeting, </w:t>
      </w:r>
      <w:r w:rsidR="00A75B77">
        <w:rPr>
          <w:rFonts w:eastAsiaTheme="minorEastAsia" w:cs="Times" w:hint="eastAsia"/>
          <w:iCs/>
          <w:lang w:eastAsia="zh-CN"/>
        </w:rPr>
        <w:t>and the following two</w:t>
      </w:r>
      <w:r w:rsidR="00A75B77" w:rsidRPr="00A75B77">
        <w:rPr>
          <w:rFonts w:eastAsiaTheme="minorEastAsia" w:cs="Times"/>
          <w:iCs/>
          <w:lang w:eastAsia="zh-CN"/>
        </w:rPr>
        <w:t xml:space="preserve"> </w:t>
      </w:r>
      <w:r w:rsidR="00A75B77">
        <w:rPr>
          <w:rFonts w:eastAsiaTheme="minorEastAsia" w:cs="Times"/>
          <w:iCs/>
          <w:lang w:eastAsia="zh-CN"/>
        </w:rPr>
        <w:t>alternatives</w:t>
      </w:r>
      <w:r w:rsidR="00A75B77">
        <w:rPr>
          <w:rFonts w:eastAsiaTheme="minorEastAsia" w:cs="Times" w:hint="eastAsia"/>
          <w:iCs/>
          <w:lang w:eastAsia="zh-CN"/>
        </w:rPr>
        <w:t xml:space="preserve"> were agreed for down-sele</w:t>
      </w:r>
      <w:r w:rsidR="00A75B77" w:rsidRPr="00A75B77">
        <w:rPr>
          <w:rFonts w:eastAsiaTheme="minorEastAsia" w:cs="Times" w:hint="eastAsia"/>
          <w:iCs/>
          <w:lang w:eastAsia="zh-CN"/>
        </w:rPr>
        <w:t>ction</w:t>
      </w:r>
      <w:r w:rsidR="00A75B77" w:rsidRPr="00A75B77">
        <w:rPr>
          <w:rFonts w:eastAsia="宋体"/>
        </w:rPr>
        <w:t xml:space="preserve"> in RAN1#121</w:t>
      </w:r>
      <w:r w:rsidRPr="00A75B77">
        <w:rPr>
          <w:rFonts w:eastAsiaTheme="minorEastAsia" w:cs="Times" w:hint="eastAsia"/>
          <w:iCs/>
          <w:lang w:eastAsia="zh-CN"/>
        </w:rPr>
        <w:t xml:space="preserve">. </w:t>
      </w:r>
      <w:r w:rsidR="00A75B77" w:rsidRPr="00A75B77">
        <w:rPr>
          <w:rFonts w:eastAsiaTheme="minorEastAsia" w:cs="Times"/>
          <w:iCs/>
          <w:lang w:eastAsia="zh-CN"/>
        </w:rPr>
        <w:t xml:space="preserve"> </w:t>
      </w:r>
    </w:p>
    <w:p w14:paraId="6CE8CCC3" w14:textId="77777777" w:rsidR="00A75B77" w:rsidRDefault="00A75B77" w:rsidP="00A75B77">
      <w:pPr>
        <w:pStyle w:val="af0"/>
        <w:widowControl w:val="0"/>
        <w:numPr>
          <w:ilvl w:val="0"/>
          <w:numId w:val="42"/>
        </w:numPr>
        <w:tabs>
          <w:tab w:val="num" w:pos="0"/>
        </w:tabs>
        <w:suppressAutoHyphens/>
        <w:snapToGrid w:val="0"/>
        <w:spacing w:before="30" w:afterLines="0" w:after="120" w:line="60" w:lineRule="atLeast"/>
        <w:ind w:leftChars="0"/>
        <w:contextualSpacing/>
        <w:jc w:val="both"/>
        <w:rPr>
          <w:rFonts w:eastAsia="宋体"/>
          <w:szCs w:val="20"/>
        </w:rPr>
      </w:pPr>
      <w:r>
        <w:rPr>
          <w:rFonts w:eastAsia="宋体"/>
          <w:szCs w:val="20"/>
        </w:rPr>
        <w:t>Alt-3</w:t>
      </w:r>
    </w:p>
    <w:p w14:paraId="3A044442" w14:textId="77777777" w:rsidR="00A75B77" w:rsidRPr="00A75B77" w:rsidRDefault="00A75B77" w:rsidP="00A75B77">
      <w:pPr>
        <w:pStyle w:val="af0"/>
        <w:widowControl w:val="0"/>
        <w:numPr>
          <w:ilvl w:val="1"/>
          <w:numId w:val="42"/>
        </w:numPr>
        <w:suppressAutoHyphens/>
        <w:snapToGrid w:val="0"/>
        <w:spacing w:before="30" w:afterLines="0" w:after="120" w:line="60" w:lineRule="atLeast"/>
        <w:ind w:leftChars="0"/>
        <w:contextualSpacing/>
        <w:jc w:val="both"/>
        <w:rPr>
          <w:rFonts w:eastAsia="宋体"/>
          <w:szCs w:val="20"/>
        </w:rPr>
      </w:pPr>
      <w:r w:rsidRPr="00A75B77">
        <w:rPr>
          <w:rFonts w:eastAsia="宋体"/>
          <w:szCs w:val="20"/>
        </w:rPr>
        <w:t xml:space="preserve">For PT-RS insertion in a block of </w:t>
      </w:r>
      <m:oMath>
        <m:f>
          <m:fPr>
            <m:type m:val="lin"/>
            <m:ctrlPr>
              <w:rPr>
                <w:rFonts w:ascii="Cambria Math" w:hAnsi="Cambria Math"/>
              </w:rPr>
            </m:ctrlPr>
          </m:fPr>
          <m:num>
            <m:sSubSup>
              <m:sSubSupPr>
                <m:ctrlPr>
                  <w:rPr>
                    <w:rFonts w:ascii="Cambria Math" w:hAnsi="Cambria Math"/>
                  </w:rPr>
                </m:ctrlPr>
              </m:sSubSupPr>
              <m:e>
                <m:r>
                  <w:rPr>
                    <w:rFonts w:ascii="Cambria Math" w:hAnsi="Cambria Math"/>
                  </w:rPr>
                  <m:t>M</m:t>
                </m:r>
              </m:e>
              <m:sub>
                <m:r>
                  <m:rPr>
                    <m:lit/>
                    <m:nor/>
                  </m:rPr>
                  <w:rPr>
                    <w:rFonts w:ascii="Cambria Math" w:hAnsi="Cambria Math"/>
                  </w:rPr>
                  <m:t>sc</m:t>
                </m:r>
              </m:sub>
              <m:sup>
                <m:r>
                  <m:rPr>
                    <m:lit/>
                    <m:nor/>
                  </m:rPr>
                  <w:rPr>
                    <w:rFonts w:ascii="Cambria Math" w:hAnsi="Cambria Math"/>
                  </w:rPr>
                  <m:t>PUSCH</m:t>
                </m:r>
              </m:sup>
            </m:sSubSup>
          </m:num>
          <m:den>
            <m:r>
              <w:rPr>
                <w:rFonts w:ascii="Cambria Math" w:hAnsi="Cambria Math"/>
              </w:rPr>
              <m:t>2</m:t>
            </m:r>
          </m:den>
        </m:f>
      </m:oMath>
      <w:r w:rsidRPr="00A75B77">
        <w:rPr>
          <w:rFonts w:eastAsia="宋体"/>
          <w:szCs w:val="20"/>
        </w:rPr>
        <w:t xml:space="preserve"> samples prior to transform precoding</w:t>
      </w:r>
    </w:p>
    <w:p w14:paraId="50BB75B6" w14:textId="77777777" w:rsidR="00A75B77" w:rsidRDefault="00524711" w:rsidP="00A75B77">
      <w:pPr>
        <w:pStyle w:val="af0"/>
        <w:widowControl w:val="0"/>
        <w:numPr>
          <w:ilvl w:val="2"/>
          <w:numId w:val="42"/>
        </w:numPr>
        <w:suppressAutoHyphens/>
        <w:snapToGrid w:val="0"/>
        <w:spacing w:before="30" w:afterLines="0" w:after="120" w:line="60" w:lineRule="atLeast"/>
        <w:ind w:leftChars="0"/>
        <w:contextualSpacing/>
        <w:jc w:val="both"/>
        <w:rPr>
          <w:rFonts w:eastAsia="宋体"/>
          <w:szCs w:val="20"/>
        </w:rPr>
      </w:pPr>
      <m:oMath>
        <m:sSubSup>
          <m:sSubSupPr>
            <m:ctrlPr>
              <w:rPr>
                <w:rFonts w:ascii="Cambria Math" w:hAnsi="Cambria Math"/>
              </w:rPr>
            </m:ctrlPr>
          </m:sSubSupPr>
          <m:e>
            <m:r>
              <w:rPr>
                <w:rFonts w:ascii="Cambria Math" w:hAnsi="Cambria Math"/>
              </w:rPr>
              <m:t>N</m:t>
            </m:r>
          </m:e>
          <m:sub>
            <m:r>
              <m:rPr>
                <m:lit/>
                <m:nor/>
              </m:rPr>
              <w:rPr>
                <w:rFonts w:ascii="Cambria Math" w:hAnsi="Cambria Math"/>
              </w:rPr>
              <m:t>group</m:t>
            </m:r>
          </m:sub>
          <m:sup>
            <m:r>
              <m:rPr>
                <m:lit/>
                <m:nor/>
              </m:rPr>
              <w:rPr>
                <w:rFonts w:ascii="Cambria Math" w:hAnsi="Cambria Math"/>
              </w:rPr>
              <m:t>PT-RS</m:t>
            </m:r>
          </m:sup>
        </m:sSubSup>
      </m:oMath>
      <w:r w:rsidR="00A75B77">
        <w:rPr>
          <w:rFonts w:eastAsia="宋体"/>
          <w:szCs w:val="20"/>
        </w:rPr>
        <w:t xml:space="preserve"> and </w:t>
      </w:r>
      <m:oMath>
        <m:sSubSup>
          <m:sSubSupPr>
            <m:ctrlPr>
              <w:rPr>
                <w:rFonts w:ascii="Cambria Math" w:hAnsi="Cambria Math"/>
              </w:rPr>
            </m:ctrlPr>
          </m:sSubSupPr>
          <m:e>
            <m:r>
              <w:rPr>
                <w:rFonts w:ascii="Cambria Math" w:hAnsi="Cambria Math"/>
              </w:rPr>
              <m:t>N</m:t>
            </m:r>
          </m:e>
          <m:sub>
            <m:r>
              <m:rPr>
                <m:lit/>
                <m:nor/>
              </m:rPr>
              <w:rPr>
                <w:rFonts w:ascii="Cambria Math" w:hAnsi="Cambria Math"/>
              </w:rPr>
              <m:t>samp</m:t>
            </m:r>
          </m:sub>
          <m:sup>
            <m:r>
              <m:rPr>
                <m:lit/>
                <m:nor/>
              </m:rPr>
              <w:rPr>
                <w:rFonts w:ascii="Cambria Math" w:hAnsi="Cambria Math"/>
              </w:rPr>
              <m:t>group</m:t>
            </m:r>
          </m:sup>
        </m:sSubSup>
      </m:oMath>
      <w:r w:rsidR="00A75B77">
        <w:rPr>
          <w:rFonts w:eastAsia="宋体"/>
          <w:szCs w:val="20"/>
        </w:rPr>
        <w:t xml:space="preserve"> are determined as legacy from 38.214 Table 6.2.3.2-1</w:t>
      </w:r>
    </w:p>
    <w:p w14:paraId="429FA9DF" w14:textId="77777777" w:rsidR="00A75B77" w:rsidRDefault="00A75B77" w:rsidP="00A75B77">
      <w:pPr>
        <w:pStyle w:val="af0"/>
        <w:widowControl w:val="0"/>
        <w:numPr>
          <w:ilvl w:val="2"/>
          <w:numId w:val="42"/>
        </w:numPr>
        <w:suppressAutoHyphens/>
        <w:snapToGrid w:val="0"/>
        <w:spacing w:before="30" w:afterLines="0" w:after="120" w:line="60" w:lineRule="atLeast"/>
        <w:ind w:leftChars="0"/>
        <w:contextualSpacing/>
        <w:jc w:val="both"/>
        <w:rPr>
          <w:rFonts w:eastAsia="宋体"/>
          <w:szCs w:val="20"/>
        </w:rPr>
      </w:pPr>
      <w:r>
        <w:rPr>
          <w:rFonts w:eastAsia="宋体"/>
          <w:szCs w:val="20"/>
        </w:rPr>
        <w:t xml:space="preserve">PT-RS sample positions are determined as legacy, but only for the first </w:t>
      </w:r>
      <m:oMath>
        <m:f>
          <m:fPr>
            <m:type m:val="lin"/>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group</m:t>
                </m:r>
              </m:sub>
              <m:sup>
                <m:r>
                  <w:rPr>
                    <w:rFonts w:ascii="Cambria Math" w:hAnsi="Cambria Math"/>
                  </w:rPr>
                  <m:t>PT-R</m:t>
                </m:r>
                <m:r>
                  <w:rPr>
                    <w:rFonts w:ascii="Cambria Math" w:hAnsi="Cambria Math"/>
                  </w:rPr>
                  <m:t>S</m:t>
                </m:r>
              </m:sup>
            </m:sSubSup>
          </m:num>
          <m:den>
            <m:r>
              <w:rPr>
                <w:rFonts w:ascii="Cambria Math" w:hAnsi="Cambria Math"/>
              </w:rPr>
              <m:t>2</m:t>
            </m:r>
          </m:den>
        </m:f>
      </m:oMath>
      <w:r>
        <w:rPr>
          <w:rFonts w:eastAsia="宋体"/>
          <w:szCs w:val="20"/>
        </w:rPr>
        <w:t xml:space="preserve"> groups</w:t>
      </w:r>
    </w:p>
    <w:p w14:paraId="0244B94A" w14:textId="77777777" w:rsidR="00A75B77" w:rsidRPr="001A5FB6" w:rsidRDefault="00A75B77" w:rsidP="00A75B77">
      <w:pPr>
        <w:pStyle w:val="af0"/>
        <w:widowControl w:val="0"/>
        <w:numPr>
          <w:ilvl w:val="2"/>
          <w:numId w:val="42"/>
        </w:numPr>
        <w:suppressAutoHyphens/>
        <w:snapToGrid w:val="0"/>
        <w:spacing w:before="30" w:afterLines="0" w:after="120" w:line="60" w:lineRule="atLeast"/>
        <w:ind w:leftChars="0"/>
        <w:contextualSpacing/>
        <w:jc w:val="both"/>
        <w:rPr>
          <w:rFonts w:eastAsia="宋体"/>
          <w:szCs w:val="20"/>
        </w:rPr>
      </w:pPr>
      <w:r w:rsidRPr="001A5FB6">
        <w:rPr>
          <w:rFonts w:eastAsia="宋体"/>
          <w:szCs w:val="20"/>
        </w:rPr>
        <w:t xml:space="preserve">Note: </w:t>
      </w:r>
      <w:r>
        <w:rPr>
          <w:rFonts w:eastAsia="宋体"/>
          <w:szCs w:val="20"/>
        </w:rPr>
        <w:t>A</w:t>
      </w:r>
      <w:r w:rsidRPr="001A5FB6">
        <w:rPr>
          <w:rFonts w:eastAsia="宋体"/>
          <w:szCs w:val="20"/>
        </w:rPr>
        <w:t xml:space="preserve">fter PT-RS insertion, all of the mathematically equivalent DFT Options 1, 2A, and 2B from the RAN1#120 agreement are applicable, where the choice is up to UE </w:t>
      </w:r>
      <w:r w:rsidRPr="001A5FB6">
        <w:rPr>
          <w:rFonts w:eastAsia="宋体"/>
          <w:szCs w:val="20"/>
        </w:rPr>
        <w:lastRenderedPageBreak/>
        <w:t>implementation</w:t>
      </w:r>
    </w:p>
    <w:p w14:paraId="2185073A" w14:textId="77777777" w:rsidR="00A75B77" w:rsidRDefault="00A75B77" w:rsidP="00A75B77">
      <w:pPr>
        <w:pStyle w:val="af0"/>
        <w:widowControl w:val="0"/>
        <w:numPr>
          <w:ilvl w:val="0"/>
          <w:numId w:val="42"/>
        </w:numPr>
        <w:suppressAutoHyphens/>
        <w:adjustRightInd w:val="0"/>
        <w:snapToGrid w:val="0"/>
        <w:spacing w:afterLines="0" w:after="120"/>
        <w:ind w:leftChars="0"/>
        <w:jc w:val="both"/>
        <w:rPr>
          <w:rFonts w:eastAsia="宋体"/>
          <w:szCs w:val="20"/>
        </w:rPr>
      </w:pPr>
      <w:r>
        <w:rPr>
          <w:rFonts w:eastAsia="宋体" w:hint="eastAsia"/>
          <w:szCs w:val="20"/>
        </w:rPr>
        <w:t>Alt</w:t>
      </w:r>
      <w:r>
        <w:rPr>
          <w:rFonts w:eastAsia="宋体"/>
          <w:szCs w:val="20"/>
        </w:rPr>
        <w:t>-4</w:t>
      </w:r>
    </w:p>
    <w:p w14:paraId="07731085" w14:textId="77777777" w:rsidR="00A75B77" w:rsidRPr="00A40728" w:rsidRDefault="00A75B77" w:rsidP="00A75B77">
      <w:pPr>
        <w:pStyle w:val="af0"/>
        <w:widowControl w:val="0"/>
        <w:numPr>
          <w:ilvl w:val="1"/>
          <w:numId w:val="42"/>
        </w:numPr>
        <w:suppressAutoHyphens/>
        <w:adjustRightInd w:val="0"/>
        <w:snapToGrid w:val="0"/>
        <w:spacing w:afterLines="0" w:after="120"/>
        <w:ind w:leftChars="0"/>
        <w:jc w:val="both"/>
        <w:rPr>
          <w:rFonts w:eastAsia="宋体"/>
          <w:szCs w:val="20"/>
        </w:rPr>
      </w:pPr>
      <w:r>
        <w:rPr>
          <w:rFonts w:eastAsia="宋体" w:hint="eastAsia"/>
          <w:szCs w:val="20"/>
        </w:rPr>
        <w:t>U</w:t>
      </w:r>
      <w:r>
        <w:rPr>
          <w:rFonts w:eastAsia="宋体"/>
          <w:szCs w:val="20"/>
        </w:rPr>
        <w:t>L resource muting is not applied in the PUSCH symbol containing PT-RS</w:t>
      </w:r>
    </w:p>
    <w:p w14:paraId="1BEBFE3C" w14:textId="31FCEEC0" w:rsidR="00E06DEB" w:rsidRDefault="00E06DEB" w:rsidP="00E06DEB">
      <w:pPr>
        <w:spacing w:after="120"/>
        <w:rPr>
          <w:rFonts w:eastAsia="宋体" w:cs="Times"/>
          <w:szCs w:val="28"/>
        </w:rPr>
      </w:pPr>
      <w:r>
        <w:rPr>
          <w:rFonts w:eastAsiaTheme="minorEastAsia" w:cs="Times"/>
          <w:iCs/>
          <w:lang w:eastAsia="zh-CN"/>
        </w:rPr>
        <w:t>C</w:t>
      </w:r>
      <w:r>
        <w:rPr>
          <w:rFonts w:eastAsiaTheme="minorEastAsia" w:cs="Times" w:hint="eastAsia"/>
          <w:iCs/>
          <w:lang w:eastAsia="zh-CN"/>
        </w:rPr>
        <w:t xml:space="preserve">onsidering PT-RS is inserted before </w:t>
      </w:r>
      <w:r w:rsidR="008D2909">
        <w:rPr>
          <w:rFonts w:eastAsiaTheme="minorEastAsia" w:cs="Times" w:hint="eastAsia"/>
          <w:iCs/>
          <w:lang w:eastAsia="zh-CN"/>
        </w:rPr>
        <w:t xml:space="preserve">the </w:t>
      </w:r>
      <w:r>
        <w:rPr>
          <w:rFonts w:eastAsiaTheme="minorEastAsia" w:cs="Times" w:hint="eastAsia"/>
          <w:iCs/>
          <w:lang w:eastAsia="zh-CN"/>
        </w:rPr>
        <w:t xml:space="preserve">DFT operation and </w:t>
      </w:r>
      <w:r w:rsidR="00096031">
        <w:rPr>
          <w:rFonts w:eastAsiaTheme="minorEastAsia" w:cs="Times" w:hint="eastAsia"/>
          <w:iCs/>
          <w:lang w:eastAsia="zh-CN"/>
        </w:rPr>
        <w:t>its</w:t>
      </w:r>
      <w:r>
        <w:rPr>
          <w:rFonts w:eastAsiaTheme="minorEastAsia" w:cs="Times" w:hint="eastAsia"/>
          <w:iCs/>
          <w:lang w:eastAsia="zh-CN"/>
        </w:rPr>
        <w:t xml:space="preserve"> </w:t>
      </w:r>
      <w:r>
        <w:rPr>
          <w:rFonts w:eastAsiaTheme="minorEastAsia" w:cs="Times"/>
          <w:iCs/>
          <w:lang w:eastAsia="zh-CN"/>
        </w:rPr>
        <w:t>position</w:t>
      </w:r>
      <w:r>
        <w:rPr>
          <w:rFonts w:eastAsiaTheme="minorEastAsia" w:cs="Times" w:hint="eastAsia"/>
          <w:iCs/>
          <w:lang w:eastAsia="zh-CN"/>
        </w:rPr>
        <w:t xml:space="preserve"> </w:t>
      </w:r>
      <w:r w:rsidR="008D2909">
        <w:rPr>
          <w:rFonts w:eastAsiaTheme="minorEastAsia" w:cs="Times" w:hint="eastAsia"/>
          <w:iCs/>
          <w:lang w:eastAsia="zh-CN"/>
        </w:rPr>
        <w:t xml:space="preserve">may </w:t>
      </w:r>
      <w:r>
        <w:rPr>
          <w:rFonts w:eastAsiaTheme="minorEastAsia" w:cs="Times" w:hint="eastAsia"/>
          <w:iCs/>
          <w:lang w:eastAsia="zh-CN"/>
        </w:rPr>
        <w:t xml:space="preserve">be </w:t>
      </w:r>
      <w:r w:rsidR="008D2909">
        <w:rPr>
          <w:rFonts w:eastAsiaTheme="minorEastAsia" w:cs="Times" w:hint="eastAsia"/>
          <w:iCs/>
          <w:lang w:eastAsia="zh-CN"/>
        </w:rPr>
        <w:t xml:space="preserve">altered </w:t>
      </w:r>
      <w:r>
        <w:rPr>
          <w:rFonts w:eastAsiaTheme="minorEastAsia" w:cs="Times" w:hint="eastAsia"/>
          <w:iCs/>
          <w:lang w:eastAsia="zh-CN"/>
        </w:rPr>
        <w:t>if multiplex</w:t>
      </w:r>
      <w:r w:rsidR="00096031">
        <w:rPr>
          <w:rFonts w:eastAsiaTheme="minorEastAsia" w:cs="Times" w:hint="eastAsia"/>
          <w:iCs/>
          <w:lang w:eastAsia="zh-CN"/>
        </w:rPr>
        <w:t>ed</w:t>
      </w:r>
      <w:r>
        <w:rPr>
          <w:rFonts w:eastAsiaTheme="minorEastAsia" w:cs="Times" w:hint="eastAsia"/>
          <w:iCs/>
          <w:lang w:eastAsia="zh-CN"/>
        </w:rPr>
        <w:t xml:space="preserve"> </w:t>
      </w:r>
      <w:r>
        <w:rPr>
          <w:rFonts w:eastAsiaTheme="minorEastAsia" w:cs="Times"/>
          <w:iCs/>
          <w:lang w:eastAsia="zh-CN"/>
        </w:rPr>
        <w:t>with</w:t>
      </w:r>
      <w:r w:rsidR="008D2909">
        <w:rPr>
          <w:rFonts w:eastAsiaTheme="minorEastAsia" w:cs="Times" w:hint="eastAsia"/>
          <w:iCs/>
          <w:lang w:eastAsia="zh-CN"/>
        </w:rPr>
        <w:t xml:space="preserve"> a</w:t>
      </w:r>
      <w:r>
        <w:rPr>
          <w:rFonts w:eastAsiaTheme="minorEastAsia" w:cs="Times" w:hint="eastAsia"/>
          <w:iCs/>
          <w:lang w:eastAsia="zh-CN"/>
        </w:rPr>
        <w:t xml:space="preserve"> UL muting pattern in the same symbol, we </w:t>
      </w:r>
      <w:r w:rsidR="00872386">
        <w:rPr>
          <w:rFonts w:eastAsiaTheme="minorEastAsia" w:cs="Times" w:hint="eastAsia"/>
          <w:iCs/>
          <w:lang w:eastAsia="zh-CN"/>
        </w:rPr>
        <w:t xml:space="preserve">prefer that </w:t>
      </w:r>
      <w:r w:rsidR="00872386">
        <w:rPr>
          <w:bCs/>
        </w:rPr>
        <w:t>PT-RS</w:t>
      </w:r>
      <w:r w:rsidR="008D2909">
        <w:rPr>
          <w:rFonts w:eastAsiaTheme="minorEastAsia" w:hint="eastAsia"/>
          <w:bCs/>
          <w:lang w:eastAsia="zh-CN"/>
        </w:rPr>
        <w:t xml:space="preserve"> be</w:t>
      </w:r>
      <w:r w:rsidR="00872386">
        <w:rPr>
          <w:bCs/>
        </w:rPr>
        <w:t xml:space="preserve"> prioritized</w:t>
      </w:r>
      <w:r w:rsidR="00872386">
        <w:rPr>
          <w:rFonts w:eastAsiaTheme="minorEastAsia" w:hint="eastAsia"/>
          <w:bCs/>
          <w:lang w:eastAsia="zh-CN"/>
        </w:rPr>
        <w:t>, i.e.,</w:t>
      </w:r>
      <w:r w:rsidR="00872386">
        <w:rPr>
          <w:rFonts w:eastAsiaTheme="minorEastAsia" w:cs="Times" w:hint="eastAsia"/>
          <w:iCs/>
          <w:lang w:eastAsia="zh-CN"/>
        </w:rPr>
        <w:t xml:space="preserve"> </w:t>
      </w:r>
      <w:r>
        <w:rPr>
          <w:rFonts w:eastAsia="宋体" w:cs="Times"/>
          <w:szCs w:val="28"/>
        </w:rPr>
        <w:t>UE does not apply UL resource muting in the symbol</w:t>
      </w:r>
      <w:r w:rsidR="00587A47">
        <w:rPr>
          <w:rFonts w:eastAsia="宋体" w:cs="Times" w:hint="eastAsia"/>
          <w:szCs w:val="28"/>
          <w:lang w:eastAsia="zh-CN"/>
        </w:rPr>
        <w:t xml:space="preserve"> </w:t>
      </w:r>
      <w:r w:rsidR="00587A47" w:rsidRPr="00587A47">
        <w:rPr>
          <w:rFonts w:eastAsia="宋体" w:cs="Times"/>
          <w:szCs w:val="28"/>
          <w:lang w:eastAsia="zh-CN"/>
        </w:rPr>
        <w:t>where PT-RS is present</w:t>
      </w:r>
      <w:r>
        <w:rPr>
          <w:rFonts w:eastAsia="宋体" w:cs="Times"/>
          <w:szCs w:val="28"/>
        </w:rPr>
        <w:t>.</w:t>
      </w:r>
    </w:p>
    <w:p w14:paraId="027C6FBD" w14:textId="4F601151" w:rsidR="00872386" w:rsidRDefault="00872386" w:rsidP="004A71D8">
      <w:pPr>
        <w:pStyle w:val="af"/>
        <w:rPr>
          <w:rFonts w:eastAsia="宋体" w:cs="Times"/>
          <w:b/>
          <w:szCs w:val="28"/>
          <w:lang w:eastAsia="zh-CN"/>
        </w:rPr>
      </w:pPr>
      <w:r w:rsidRPr="00732692">
        <w:rPr>
          <w:b/>
        </w:rPr>
        <w:t xml:space="preserve">Proposal </w:t>
      </w:r>
      <w:r w:rsidRPr="004A71D8">
        <w:rPr>
          <w:b/>
        </w:rPr>
        <w:fldChar w:fldCharType="begin"/>
      </w:r>
      <w:r w:rsidRPr="004A71D8">
        <w:rPr>
          <w:b/>
        </w:rPr>
        <w:instrText xml:space="preserve"> SEQ Proposal \* ARABIC </w:instrText>
      </w:r>
      <w:r w:rsidRPr="004A71D8">
        <w:rPr>
          <w:b/>
        </w:rPr>
        <w:fldChar w:fldCharType="separate"/>
      </w:r>
      <w:r w:rsidR="00073E60">
        <w:rPr>
          <w:b/>
          <w:noProof/>
        </w:rPr>
        <w:t>2</w:t>
      </w:r>
      <w:r w:rsidRPr="004A71D8">
        <w:rPr>
          <w:b/>
        </w:rPr>
        <w:fldChar w:fldCharType="end"/>
      </w:r>
      <w:r w:rsidRPr="004A71D8">
        <w:rPr>
          <w:rFonts w:eastAsiaTheme="minorEastAsia" w:cs="Times" w:hint="eastAsia"/>
          <w:b/>
          <w:iCs/>
          <w:lang w:eastAsia="zh-CN"/>
        </w:rPr>
        <w:t>:</w:t>
      </w:r>
      <w:r w:rsidR="00B84C09">
        <w:rPr>
          <w:rFonts w:eastAsiaTheme="minorEastAsia" w:cs="Times" w:hint="eastAsia"/>
          <w:b/>
          <w:iCs/>
          <w:lang w:eastAsia="zh-CN"/>
        </w:rPr>
        <w:t xml:space="preserve"> </w:t>
      </w:r>
      <w:r w:rsidRPr="004A71D8">
        <w:rPr>
          <w:b/>
          <w:bCs/>
        </w:rPr>
        <w:t xml:space="preserve">If an UL muting symbol overlaps with a symbol containing PT-RS for a PUSCH and when transform precoding is enabled for the PUSCH, PT-RS is prioritized, i.e., </w:t>
      </w:r>
      <w:r w:rsidRPr="004A71D8">
        <w:rPr>
          <w:rFonts w:eastAsia="宋体" w:cs="Times"/>
          <w:b/>
          <w:szCs w:val="28"/>
        </w:rPr>
        <w:t>UE does not apply UL resource muting in the symbol.</w:t>
      </w:r>
    </w:p>
    <w:p w14:paraId="00419D8D" w14:textId="71FDD63B" w:rsidR="00544519" w:rsidRPr="00C82BD5" w:rsidRDefault="00C82BD5" w:rsidP="004A71D8">
      <w:pPr>
        <w:pStyle w:val="af"/>
        <w:rPr>
          <w:rFonts w:eastAsiaTheme="minorEastAsia" w:cs="Times"/>
          <w:iCs/>
          <w:lang w:eastAsia="zh-CN"/>
        </w:rPr>
      </w:pPr>
      <w:r w:rsidRPr="00FD2163">
        <w:rPr>
          <w:bCs/>
        </w:rPr>
        <w:t>For UL muting applied for UL TBoMS</w:t>
      </w:r>
      <w:r>
        <w:rPr>
          <w:rFonts w:eastAsiaTheme="minorEastAsia" w:hint="eastAsia"/>
          <w:bCs/>
          <w:lang w:eastAsia="zh-CN"/>
        </w:rPr>
        <w:t xml:space="preserve">, the following agreement was </w:t>
      </w:r>
      <w:r>
        <w:rPr>
          <w:rFonts w:eastAsiaTheme="minorEastAsia"/>
          <w:bCs/>
          <w:lang w:eastAsia="zh-CN"/>
        </w:rPr>
        <w:t>achieved</w:t>
      </w:r>
      <w:r>
        <w:rPr>
          <w:rFonts w:eastAsiaTheme="minorEastAsia" w:hint="eastAsia"/>
          <w:bCs/>
          <w:lang w:eastAsia="zh-CN"/>
        </w:rPr>
        <w:t>.</w:t>
      </w:r>
    </w:p>
    <w:tbl>
      <w:tblPr>
        <w:tblStyle w:val="a7"/>
        <w:tblW w:w="0" w:type="auto"/>
        <w:tblLook w:val="04A0" w:firstRow="1" w:lastRow="0" w:firstColumn="1" w:lastColumn="0" w:noHBand="0" w:noVBand="1"/>
      </w:tblPr>
      <w:tblGrid>
        <w:gridCol w:w="9286"/>
      </w:tblGrid>
      <w:tr w:rsidR="00654097" w14:paraId="633861B6" w14:textId="77777777" w:rsidTr="00654097">
        <w:tc>
          <w:tcPr>
            <w:tcW w:w="9286" w:type="dxa"/>
          </w:tcPr>
          <w:p w14:paraId="05096B7F" w14:textId="77777777" w:rsidR="00654097" w:rsidRPr="00FD2163" w:rsidRDefault="00654097" w:rsidP="00654097">
            <w:pPr>
              <w:spacing w:after="120"/>
              <w:rPr>
                <w:b/>
                <w:bCs/>
              </w:rPr>
            </w:pPr>
            <w:r w:rsidRPr="00FD2163">
              <w:rPr>
                <w:b/>
                <w:bCs/>
                <w:highlight w:val="green"/>
              </w:rPr>
              <w:t>Agreement</w:t>
            </w:r>
          </w:p>
          <w:p w14:paraId="556D9B96" w14:textId="77777777" w:rsidR="00654097" w:rsidRPr="00FD2163" w:rsidRDefault="00654097" w:rsidP="00654097">
            <w:pPr>
              <w:spacing w:after="120"/>
              <w:rPr>
                <w:bCs/>
              </w:rPr>
            </w:pPr>
            <w:r w:rsidRPr="00FD2163">
              <w:rPr>
                <w:bCs/>
              </w:rPr>
              <w:t xml:space="preserve">For UL muting applied for UL TBoMS, the index of the starting coded bit in a slot, except the first slot, within the </w:t>
            </w:r>
            <w:r w:rsidRPr="00FD2163">
              <w:rPr>
                <w:rFonts w:ascii="Cambria Math" w:hAnsi="Cambria Math" w:cs="Cambria Math"/>
                <w:bCs/>
              </w:rPr>
              <w:t>𝑁𝑠</w:t>
            </w:r>
            <w:r w:rsidRPr="00FD2163">
              <w:rPr>
                <w:bCs/>
              </w:rPr>
              <w:t xml:space="preserve"> slots allocated for the transmission of TB processing over multiple slots is determined according to Section 6.2.5, TS38.212 as follows</w:t>
            </w:r>
          </w:p>
          <w:p w14:paraId="68F6A906" w14:textId="77777777" w:rsidR="00654097" w:rsidRPr="00FD2163" w:rsidRDefault="00524711" w:rsidP="00654097">
            <w:pPr>
              <w:spacing w:after="120"/>
              <w:rPr>
                <w:bCs/>
              </w:rPr>
            </w:pPr>
            <m:oMathPara>
              <m:oMath>
                <m:sSub>
                  <m:sSubPr>
                    <m:ctrlPr>
                      <w:rPr>
                        <w:rFonts w:ascii="Cambria Math" w:hAnsi="Cambria Math"/>
                      </w:rPr>
                    </m:ctrlPr>
                  </m:sSubPr>
                  <m:e>
                    <m:r>
                      <w:rPr>
                        <w:rFonts w:ascii="Cambria Math" w:hAnsi="Cambria Math"/>
                      </w:rPr>
                      <m:t>k</m:t>
                    </m:r>
                  </m:e>
                  <m:sub>
                    <m:r>
                      <w:rPr>
                        <w:rFonts w:ascii="Cambria Math" w:hAnsi="Cambria Math"/>
                      </w:rPr>
                      <m:t>0</m:t>
                    </m:r>
                  </m:sub>
                </m:sSub>
                <m:r>
                  <w:rPr>
                    <w:rFonts w:ascii="Cambria Math" w:hAnsi="Cambria Math"/>
                  </w:rPr>
                  <m:t>=</m:t>
                </m:r>
                <m:d>
                  <m:dPr>
                    <m:ctrlPr>
                      <w:rPr>
                        <w:rFonts w:ascii="Cambria Math" w:hAnsi="Cambria Math"/>
                      </w:rPr>
                    </m:ctrlPr>
                  </m:dPr>
                  <m:e>
                    <m:sSubSup>
                      <m:sSubSupPr>
                        <m:ctrlPr>
                          <w:rPr>
                            <w:rFonts w:ascii="Cambria Math" w:hAnsi="Cambria Math"/>
                          </w:rPr>
                        </m:ctrlPr>
                      </m:sSubSupPr>
                      <m:e>
                        <m:r>
                          <w:rPr>
                            <w:rFonts w:ascii="Cambria Math" w:hAnsi="Cambria Math"/>
                          </w:rPr>
                          <m:t>k</m:t>
                        </m:r>
                      </m:e>
                      <m:sub>
                        <m:r>
                          <w:rPr>
                            <w:rFonts w:ascii="Cambria Math" w:hAnsi="Cambria Math"/>
                          </w:rPr>
                          <m:t>0</m:t>
                        </m:r>
                      </m:sub>
                      <m:sup>
                        <m:r>
                          <w:rPr>
                            <w:rFonts w:ascii="Cambria Math" w:hAnsi="Cambria Math"/>
                          </w:rPr>
                          <m:t>'</m:t>
                        </m:r>
                      </m:sup>
                    </m:sSubSup>
                    <m:r>
                      <w:rPr>
                        <w:rFonts w:ascii="Cambria Math" w:hAnsi="Cambria Math"/>
                      </w:rPr>
                      <m:t>+H+τ</m:t>
                    </m:r>
                  </m:e>
                </m:d>
                <m:r>
                  <w:rPr>
                    <w:rFonts w:ascii="Cambria Math" w:hAnsi="Cambria Math"/>
                  </w:rPr>
                  <m:t>mod</m:t>
                </m:r>
                <m:sSub>
                  <m:sSubPr>
                    <m:ctrlPr>
                      <w:rPr>
                        <w:rFonts w:ascii="Cambria Math" w:hAnsi="Cambria Math"/>
                      </w:rPr>
                    </m:ctrlPr>
                  </m:sSubPr>
                  <m:e>
                    <m:r>
                      <w:rPr>
                        <w:rFonts w:ascii="Cambria Math" w:hAnsi="Cambria Math"/>
                      </w:rPr>
                      <m:t>N</m:t>
                    </m:r>
                  </m:e>
                  <m:sub>
                    <m:r>
                      <w:rPr>
                        <w:rFonts w:ascii="Cambria Math" w:hAnsi="Cambria Math"/>
                      </w:rPr>
                      <m:t>cb</m:t>
                    </m:r>
                  </m:sub>
                </m:sSub>
              </m:oMath>
            </m:oMathPara>
          </w:p>
          <w:p w14:paraId="59BF3BB9" w14:textId="77777777" w:rsidR="00654097" w:rsidRPr="00FD2163" w:rsidRDefault="00654097" w:rsidP="00654097">
            <w:pPr>
              <w:spacing w:after="120"/>
            </w:pPr>
            <w:r w:rsidRPr="00FD2163">
              <w:rPr>
                <w:bCs/>
              </w:rPr>
              <w:t xml:space="preserve">and </w:t>
            </w:r>
            <w:r w:rsidRPr="00FD2163">
              <w:rPr>
                <w:rFonts w:ascii="Cambria Math" w:hAnsi="Cambria Math" w:cs="Cambria Math"/>
              </w:rPr>
              <w:t>𝐻</w:t>
            </w:r>
            <w:r w:rsidRPr="00FD2163">
              <w:t xml:space="preserve"> is the total number of coded bits </w:t>
            </w:r>
            <w:r w:rsidRPr="005A0A45">
              <w:t>available</w:t>
            </w:r>
            <w:r w:rsidRPr="00FD2163">
              <w:t xml:space="preserve"> for transmission of the transport block in the previous slot within the </w:t>
            </w:r>
            <w:r w:rsidRPr="00FD2163">
              <w:rPr>
                <w:rFonts w:ascii="Cambria Math" w:hAnsi="Cambria Math" w:cs="Cambria Math"/>
              </w:rPr>
              <w:t>𝑁𝑠</w:t>
            </w:r>
            <w:r w:rsidRPr="00FD2163">
              <w:t xml:space="preserve"> slots assuming no UCI multiplexing and considering the muted </w:t>
            </w:r>
            <w:proofErr w:type="spellStart"/>
            <w:r w:rsidRPr="00FD2163">
              <w:t>REs.</w:t>
            </w:r>
            <w:proofErr w:type="spellEnd"/>
          </w:p>
          <w:p w14:paraId="7C97B645" w14:textId="284FA3AC" w:rsidR="00654097" w:rsidRPr="00654097" w:rsidRDefault="00654097" w:rsidP="00654097">
            <w:pPr>
              <w:spacing w:after="120"/>
              <w:rPr>
                <w:rFonts w:eastAsiaTheme="minorEastAsia" w:cs="Times"/>
                <w:lang w:eastAsia="zh-CN"/>
              </w:rPr>
            </w:pPr>
            <w:r w:rsidRPr="00FD2163">
              <w:rPr>
                <w:rFonts w:cs="Times"/>
              </w:rPr>
              <w:t>FFS: Whether additional specification impact is needed to support above.</w:t>
            </w:r>
          </w:p>
        </w:tc>
      </w:tr>
    </w:tbl>
    <w:p w14:paraId="717DEF49" w14:textId="0421429D" w:rsidR="008C0806" w:rsidRPr="008B6154" w:rsidRDefault="00807FE4" w:rsidP="008F4914">
      <w:pPr>
        <w:pStyle w:val="af"/>
        <w:rPr>
          <w:rFonts w:eastAsiaTheme="minorEastAsia"/>
          <w:lang w:eastAsia="zh-CN"/>
        </w:rPr>
      </w:pPr>
      <w:r>
        <w:rPr>
          <w:rFonts w:eastAsiaTheme="minorEastAsia" w:hint="eastAsia"/>
          <w:lang w:eastAsia="zh-CN"/>
        </w:rPr>
        <w:t xml:space="preserve">Based on the </w:t>
      </w:r>
      <w:r w:rsidR="000F0453">
        <w:rPr>
          <w:rFonts w:eastAsiaTheme="minorEastAsia"/>
          <w:lang w:eastAsia="zh-CN"/>
        </w:rPr>
        <w:t>existing</w:t>
      </w:r>
      <w:r w:rsidR="000F0453">
        <w:rPr>
          <w:rFonts w:eastAsiaTheme="minorEastAsia" w:hint="eastAsia"/>
          <w:lang w:eastAsia="zh-CN"/>
        </w:rPr>
        <w:t xml:space="preserve"> </w:t>
      </w:r>
      <w:r>
        <w:rPr>
          <w:rFonts w:eastAsiaTheme="minorEastAsia" w:hint="eastAsia"/>
          <w:lang w:eastAsia="zh-CN"/>
        </w:rPr>
        <w:t>definition of</w:t>
      </w:r>
      <w:r w:rsidR="008C0806">
        <w:rPr>
          <w:rFonts w:eastAsiaTheme="minorEastAsia" w:hint="eastAsia"/>
          <w:lang w:eastAsia="zh-CN"/>
        </w:rPr>
        <w:t xml:space="preserve"> </w:t>
      </w:r>
      <w:r w:rsidR="008C0806" w:rsidRPr="00FD2163">
        <w:rPr>
          <w:rFonts w:ascii="Cambria Math" w:hAnsi="Cambria Math" w:cs="Cambria Math"/>
        </w:rPr>
        <w:t>𝐻</w:t>
      </w:r>
      <w:r>
        <w:rPr>
          <w:rFonts w:ascii="Cambria Math" w:eastAsiaTheme="minorEastAsia" w:hAnsi="Cambria Math" w:cs="Cambria Math" w:hint="eastAsia"/>
          <w:lang w:eastAsia="zh-CN"/>
        </w:rPr>
        <w:t>,</w:t>
      </w:r>
      <w:r w:rsidR="008C0806" w:rsidRPr="00FD2163">
        <w:t xml:space="preserve"> </w:t>
      </w:r>
      <w:r w:rsidR="00076A99">
        <w:rPr>
          <w:rFonts w:eastAsiaTheme="minorEastAsia" w:hint="eastAsia"/>
          <w:lang w:eastAsia="zh-CN"/>
        </w:rPr>
        <w:t xml:space="preserve">only </w:t>
      </w:r>
      <w:r w:rsidR="008C0806" w:rsidRPr="00FD2163">
        <w:t>coded bits</w:t>
      </w:r>
      <w:r w:rsidR="000F0453" w:rsidRPr="005A0A45">
        <w:t xml:space="preserve"> available</w:t>
      </w:r>
      <w:r w:rsidR="008C0806" w:rsidRPr="00FD2163">
        <w:t xml:space="preserve"> for transmission of the transport block</w:t>
      </w:r>
      <w:r w:rsidR="00076A99">
        <w:rPr>
          <w:rFonts w:eastAsiaTheme="minorEastAsia" w:hint="eastAsia"/>
          <w:lang w:eastAsia="zh-CN"/>
        </w:rPr>
        <w:t xml:space="preserve"> are</w:t>
      </w:r>
      <w:r w:rsidR="000F0453">
        <w:rPr>
          <w:rFonts w:eastAsiaTheme="minorEastAsia" w:hint="eastAsia"/>
          <w:lang w:eastAsia="zh-CN"/>
        </w:rPr>
        <w:t xml:space="preserve"> counted</w:t>
      </w:r>
      <w:r w:rsidR="00587A47">
        <w:rPr>
          <w:rFonts w:eastAsiaTheme="minorEastAsia" w:hint="eastAsia"/>
          <w:lang w:eastAsia="zh-CN"/>
        </w:rPr>
        <w:t>, which</w:t>
      </w:r>
      <w:r w:rsidR="008C0806">
        <w:rPr>
          <w:rFonts w:eastAsiaTheme="minorEastAsia" w:hint="eastAsia"/>
          <w:lang w:eastAsia="zh-CN"/>
        </w:rPr>
        <w:t xml:space="preserve"> means that the unavailable muted REs </w:t>
      </w:r>
      <w:r>
        <w:rPr>
          <w:rFonts w:eastAsiaTheme="minorEastAsia" w:hint="eastAsia"/>
          <w:lang w:eastAsia="zh-CN"/>
        </w:rPr>
        <w:t>shall be</w:t>
      </w:r>
      <w:r w:rsidR="008C0806">
        <w:rPr>
          <w:rFonts w:eastAsiaTheme="minorEastAsia" w:hint="eastAsia"/>
          <w:lang w:eastAsia="zh-CN"/>
        </w:rPr>
        <w:t xml:space="preserve"> </w:t>
      </w:r>
      <w:r w:rsidR="000F0453">
        <w:rPr>
          <w:rFonts w:eastAsiaTheme="minorEastAsia" w:hint="eastAsia"/>
          <w:lang w:eastAsia="zh-CN"/>
        </w:rPr>
        <w:t>excluded</w:t>
      </w:r>
      <w:r w:rsidR="008C0806">
        <w:rPr>
          <w:rFonts w:eastAsiaTheme="minorEastAsia" w:hint="eastAsia"/>
          <w:lang w:eastAsia="zh-CN"/>
        </w:rPr>
        <w:t xml:space="preserve">. </w:t>
      </w:r>
      <w:r w:rsidR="008C0806">
        <w:rPr>
          <w:rFonts w:eastAsiaTheme="minorEastAsia"/>
          <w:lang w:eastAsia="zh-CN"/>
        </w:rPr>
        <w:t>F</w:t>
      </w:r>
      <w:r w:rsidR="008C0806">
        <w:rPr>
          <w:rFonts w:eastAsiaTheme="minorEastAsia" w:hint="eastAsia"/>
          <w:lang w:eastAsia="zh-CN"/>
        </w:rPr>
        <w:t xml:space="preserve">rom this </w:t>
      </w:r>
      <w:r w:rsidR="00587A47">
        <w:rPr>
          <w:rFonts w:eastAsiaTheme="minorEastAsia" w:hint="eastAsia"/>
          <w:lang w:eastAsia="zh-CN"/>
        </w:rPr>
        <w:t>perspective</w:t>
      </w:r>
      <w:r w:rsidR="008C0806">
        <w:rPr>
          <w:rFonts w:eastAsiaTheme="minorEastAsia" w:hint="eastAsia"/>
          <w:lang w:eastAsia="zh-CN"/>
        </w:rPr>
        <w:t xml:space="preserve">, the </w:t>
      </w:r>
      <w:r w:rsidR="00587A47">
        <w:rPr>
          <w:rFonts w:eastAsiaTheme="minorEastAsia" w:hint="eastAsia"/>
          <w:lang w:eastAsia="zh-CN"/>
        </w:rPr>
        <w:t>current</w:t>
      </w:r>
      <w:r w:rsidR="008C0806">
        <w:rPr>
          <w:rFonts w:eastAsiaTheme="minorEastAsia" w:hint="eastAsia"/>
          <w:lang w:eastAsia="zh-CN"/>
        </w:rPr>
        <w:t xml:space="preserve"> definition of </w:t>
      </w:r>
      <w:r w:rsidR="008C0806" w:rsidRPr="00FD2163">
        <w:rPr>
          <w:rFonts w:ascii="Cambria Math" w:hAnsi="Cambria Math" w:cs="Cambria Math"/>
        </w:rPr>
        <w:t>𝐻</w:t>
      </w:r>
      <w:r w:rsidR="008C0806">
        <w:rPr>
          <w:rFonts w:ascii="Cambria Math" w:eastAsiaTheme="minorEastAsia" w:hAnsi="Cambria Math" w:cs="Cambria Math" w:hint="eastAsia"/>
          <w:lang w:eastAsia="zh-CN"/>
        </w:rPr>
        <w:t xml:space="preserve"> has taken the muted REs into </w:t>
      </w:r>
      <w:r w:rsidR="008C0806">
        <w:rPr>
          <w:rFonts w:ascii="Cambria Math" w:eastAsiaTheme="minorEastAsia" w:hAnsi="Cambria Math" w:cs="Cambria Math"/>
          <w:lang w:eastAsia="zh-CN"/>
        </w:rPr>
        <w:t>account</w:t>
      </w:r>
      <w:r w:rsidR="00587A47">
        <w:rPr>
          <w:rFonts w:ascii="Cambria Math" w:eastAsiaTheme="minorEastAsia" w:hAnsi="Cambria Math" w:cs="Cambria Math" w:hint="eastAsia"/>
          <w:lang w:eastAsia="zh-CN"/>
        </w:rPr>
        <w:t>,</w:t>
      </w:r>
      <w:r w:rsidR="00850A72">
        <w:rPr>
          <w:rFonts w:ascii="Cambria Math" w:eastAsiaTheme="minorEastAsia" w:hAnsi="Cambria Math" w:cs="Cambria Math" w:hint="eastAsia"/>
          <w:lang w:eastAsia="zh-CN"/>
        </w:rPr>
        <w:t xml:space="preserve"> and no </w:t>
      </w:r>
      <w:r w:rsidR="00850A72">
        <w:rPr>
          <w:rFonts w:ascii="Cambria Math" w:eastAsiaTheme="minorEastAsia" w:hAnsi="Cambria Math" w:cs="Cambria Math"/>
          <w:lang w:eastAsia="zh-CN"/>
        </w:rPr>
        <w:t>additional</w:t>
      </w:r>
      <w:r w:rsidR="00850A72">
        <w:rPr>
          <w:rFonts w:ascii="Cambria Math" w:eastAsiaTheme="minorEastAsia" w:hAnsi="Cambria Math" w:cs="Cambria Math" w:hint="eastAsia"/>
          <w:lang w:eastAsia="zh-CN"/>
        </w:rPr>
        <w:t xml:space="preserve"> specification impact is needed</w:t>
      </w:r>
      <w:r w:rsidR="008C0806">
        <w:rPr>
          <w:rFonts w:eastAsiaTheme="minorEastAsia" w:hint="eastAsia"/>
          <w:lang w:eastAsia="zh-CN"/>
        </w:rPr>
        <w:t>.</w:t>
      </w:r>
    </w:p>
    <w:p w14:paraId="6BBEA45E" w14:textId="7762E3FE" w:rsidR="00654097" w:rsidRDefault="006074C7" w:rsidP="00F772D3">
      <w:pPr>
        <w:pStyle w:val="af"/>
        <w:rPr>
          <w:rFonts w:eastAsiaTheme="minorEastAsia"/>
          <w:b/>
          <w:lang w:eastAsia="zh-CN"/>
        </w:rPr>
      </w:pPr>
      <w:r w:rsidRPr="00732692">
        <w:rPr>
          <w:b/>
        </w:rPr>
        <w:t xml:space="preserve">Proposal </w:t>
      </w:r>
      <w:r w:rsidRPr="004A71D8">
        <w:rPr>
          <w:b/>
        </w:rPr>
        <w:fldChar w:fldCharType="begin"/>
      </w:r>
      <w:r w:rsidRPr="004A71D8">
        <w:rPr>
          <w:b/>
        </w:rPr>
        <w:instrText xml:space="preserve"> SEQ Proposal \* ARABIC </w:instrText>
      </w:r>
      <w:r w:rsidRPr="004A71D8">
        <w:rPr>
          <w:b/>
        </w:rPr>
        <w:fldChar w:fldCharType="separate"/>
      </w:r>
      <w:r>
        <w:rPr>
          <w:b/>
          <w:noProof/>
        </w:rPr>
        <w:t>3</w:t>
      </w:r>
      <w:r w:rsidRPr="004A71D8">
        <w:rPr>
          <w:b/>
        </w:rPr>
        <w:fldChar w:fldCharType="end"/>
      </w:r>
      <w:r>
        <w:rPr>
          <w:rFonts w:eastAsiaTheme="minorEastAsia" w:hint="eastAsia"/>
          <w:b/>
          <w:lang w:eastAsia="zh-CN"/>
        </w:rPr>
        <w:t>：</w:t>
      </w:r>
      <w:r w:rsidRPr="00850A72">
        <w:rPr>
          <w:rFonts w:eastAsiaTheme="minorEastAsia"/>
          <w:b/>
          <w:lang w:eastAsia="zh-CN"/>
        </w:rPr>
        <w:t>For UL muting applied for UL TBoMS</w:t>
      </w:r>
      <w:r>
        <w:rPr>
          <w:rFonts w:eastAsiaTheme="minorEastAsia" w:hint="eastAsia"/>
          <w:b/>
          <w:lang w:eastAsia="zh-CN"/>
        </w:rPr>
        <w:t>,</w:t>
      </w:r>
      <w:r w:rsidRPr="00850A72">
        <w:rPr>
          <w:rFonts w:eastAsiaTheme="minorEastAsia" w:hint="eastAsia"/>
          <w:b/>
          <w:lang w:eastAsia="zh-CN"/>
        </w:rPr>
        <w:t xml:space="preserve"> </w:t>
      </w:r>
      <w:r>
        <w:rPr>
          <w:rFonts w:eastAsiaTheme="minorEastAsia" w:hint="eastAsia"/>
          <w:b/>
          <w:lang w:eastAsia="zh-CN"/>
        </w:rPr>
        <w:t xml:space="preserve">no </w:t>
      </w:r>
      <w:r>
        <w:rPr>
          <w:rFonts w:eastAsiaTheme="minorEastAsia"/>
          <w:b/>
          <w:lang w:eastAsia="zh-CN"/>
        </w:rPr>
        <w:t>additional</w:t>
      </w:r>
      <w:r>
        <w:rPr>
          <w:rFonts w:eastAsiaTheme="minorEastAsia" w:hint="eastAsia"/>
          <w:b/>
          <w:lang w:eastAsia="zh-CN"/>
        </w:rPr>
        <w:t xml:space="preserve"> </w:t>
      </w:r>
      <w:r>
        <w:rPr>
          <w:rFonts w:eastAsiaTheme="minorEastAsia"/>
          <w:b/>
          <w:lang w:eastAsia="zh-CN"/>
        </w:rPr>
        <w:t>specification</w:t>
      </w:r>
      <w:r>
        <w:rPr>
          <w:rFonts w:eastAsiaTheme="minorEastAsia" w:hint="eastAsia"/>
          <w:b/>
          <w:lang w:eastAsia="zh-CN"/>
        </w:rPr>
        <w:t xml:space="preserve"> impact is needed for </w:t>
      </w:r>
      <w:r w:rsidRPr="00850A72">
        <w:rPr>
          <w:rFonts w:eastAsiaTheme="minorEastAsia"/>
          <w:b/>
          <w:lang w:eastAsia="zh-CN"/>
        </w:rPr>
        <w:t>the index of the starting coded bit in a slot, except the first slot</w:t>
      </w:r>
      <w:r>
        <w:rPr>
          <w:rFonts w:eastAsiaTheme="minorEastAsia" w:hint="eastAsia"/>
          <w:b/>
          <w:lang w:eastAsia="zh-CN"/>
        </w:rPr>
        <w:t>.</w:t>
      </w:r>
    </w:p>
    <w:p w14:paraId="4F9BC1EC" w14:textId="77777777" w:rsidR="004325B2" w:rsidRDefault="004325B2" w:rsidP="004325B2">
      <w:pPr>
        <w:pStyle w:val="2"/>
        <w:ind w:left="576"/>
        <w:rPr>
          <w:rFonts w:eastAsiaTheme="minorEastAsia" w:cs="Arial"/>
          <w:bCs/>
          <w:lang w:val="en-US" w:eastAsia="zh-CN"/>
        </w:rPr>
      </w:pPr>
      <w:r w:rsidRPr="004325B2">
        <w:rPr>
          <w:rFonts w:eastAsiaTheme="minorEastAsia" w:cs="Arial"/>
          <w:bCs/>
          <w:lang w:val="en-US" w:eastAsia="zh-CN"/>
        </w:rPr>
        <w:t>L1 based UE-to-UE CLI measurement and reporting</w:t>
      </w:r>
    </w:p>
    <w:p w14:paraId="256B649C" w14:textId="77777777" w:rsidR="004325B2" w:rsidRDefault="004325B2" w:rsidP="00A04FF2">
      <w:pPr>
        <w:pStyle w:val="3"/>
        <w:numPr>
          <w:ilvl w:val="2"/>
          <w:numId w:val="1"/>
        </w:numPr>
      </w:pPr>
      <w:r w:rsidRPr="007326A0">
        <w:t>Measurement resources</w:t>
      </w:r>
    </w:p>
    <w:p w14:paraId="1E720803" w14:textId="1BCB66EF" w:rsidR="004325B2" w:rsidRPr="00E02620" w:rsidRDefault="004325B2" w:rsidP="00954DF0">
      <w:pPr>
        <w:spacing w:after="120"/>
        <w:jc w:val="both"/>
        <w:rPr>
          <w:rFonts w:eastAsia="宋体"/>
          <w:i/>
          <w:lang w:val="en-GB" w:eastAsia="zh-CN"/>
        </w:rPr>
      </w:pPr>
      <w:r w:rsidRPr="00023B9C">
        <w:rPr>
          <w:rFonts w:eastAsia="宋体"/>
          <w:lang w:val="en-GB" w:eastAsia="zh-CN"/>
        </w:rPr>
        <w:t>T</w:t>
      </w:r>
      <w:r w:rsidRPr="00023B9C">
        <w:rPr>
          <w:rFonts w:eastAsia="宋体" w:hint="eastAsia"/>
          <w:lang w:val="en-GB" w:eastAsia="zh-CN"/>
        </w:rPr>
        <w:t>o improve reporting efficiency</w:t>
      </w:r>
      <w:r w:rsidRPr="00023B9C">
        <w:rPr>
          <w:rFonts w:eastAsia="宋体"/>
          <w:lang w:val="en-GB" w:eastAsia="zh-CN"/>
        </w:rPr>
        <w:t>, up</w:t>
      </w:r>
      <w:r w:rsidRPr="00023B9C">
        <w:rPr>
          <w:rFonts w:eastAsia="宋体" w:hint="eastAsia"/>
          <w:lang w:val="en-GB" w:eastAsia="zh-CN"/>
        </w:rPr>
        <w:t xml:space="preserve"> to 64 CLI-RSSI </w:t>
      </w:r>
      <w:r w:rsidRPr="00023B9C">
        <w:rPr>
          <w:rFonts w:eastAsia="宋体"/>
          <w:lang w:val="en-GB" w:eastAsia="zh-CN"/>
        </w:rPr>
        <w:t>measurement</w:t>
      </w:r>
      <w:r w:rsidRPr="00023B9C">
        <w:rPr>
          <w:rFonts w:eastAsia="宋体" w:hint="eastAsia"/>
          <w:lang w:val="en-GB" w:eastAsia="zh-CN"/>
        </w:rPr>
        <w:t xml:space="preserve"> </w:t>
      </w:r>
      <w:r w:rsidRPr="00023B9C">
        <w:rPr>
          <w:rFonts w:eastAsia="宋体"/>
          <w:lang w:val="en-GB" w:eastAsia="zh-CN"/>
        </w:rPr>
        <w:t>resource</w:t>
      </w:r>
      <w:r w:rsidRPr="00023B9C">
        <w:rPr>
          <w:rFonts w:eastAsia="宋体" w:hint="eastAsia"/>
          <w:lang w:val="en-GB" w:eastAsia="zh-CN"/>
        </w:rPr>
        <w:t xml:space="preserve">s or 32 CLI-SRS </w:t>
      </w:r>
      <w:r w:rsidRPr="00023B9C">
        <w:rPr>
          <w:rFonts w:eastAsia="宋体"/>
          <w:lang w:val="en-GB" w:eastAsia="zh-CN"/>
        </w:rPr>
        <w:t>measurement</w:t>
      </w:r>
      <w:r w:rsidRPr="00023B9C">
        <w:rPr>
          <w:rFonts w:eastAsia="宋体" w:hint="eastAsia"/>
          <w:lang w:val="en-GB" w:eastAsia="zh-CN"/>
        </w:rPr>
        <w:t xml:space="preserve"> resources can be configured for one report for L3-CLI reporting. </w:t>
      </w:r>
      <w:r w:rsidRPr="00023B9C">
        <w:rPr>
          <w:rFonts w:eastAsia="宋体"/>
          <w:lang w:val="en-GB" w:eastAsia="zh-CN"/>
        </w:rPr>
        <w:t>F</w:t>
      </w:r>
      <w:r w:rsidRPr="00023B9C">
        <w:rPr>
          <w:rFonts w:eastAsia="宋体" w:hint="eastAsia"/>
          <w:lang w:val="en-GB" w:eastAsia="zh-CN"/>
        </w:rPr>
        <w:t xml:space="preserve">or the same purpose, </w:t>
      </w:r>
      <w:r w:rsidRPr="00023B9C">
        <w:rPr>
          <w:rFonts w:eastAsia="宋体"/>
          <w:lang w:val="en-GB" w:eastAsia="zh-CN"/>
        </w:rPr>
        <w:t xml:space="preserve">multiple measurement resources </w:t>
      </w:r>
      <w:r>
        <w:rPr>
          <w:rFonts w:eastAsia="宋体" w:hint="eastAsia"/>
          <w:lang w:val="en-GB" w:eastAsia="zh-CN"/>
        </w:rPr>
        <w:t>are</w:t>
      </w:r>
      <w:r w:rsidRPr="00023B9C">
        <w:rPr>
          <w:rFonts w:eastAsia="宋体" w:hint="eastAsia"/>
          <w:lang w:val="en-GB" w:eastAsia="zh-CN"/>
        </w:rPr>
        <w:t xml:space="preserve"> </w:t>
      </w:r>
      <w:r w:rsidRPr="00023B9C">
        <w:rPr>
          <w:rFonts w:eastAsia="宋体"/>
          <w:lang w:val="en-GB" w:eastAsia="zh-CN"/>
        </w:rPr>
        <w:t>proposed</w:t>
      </w:r>
      <w:r w:rsidRPr="00023B9C">
        <w:rPr>
          <w:rFonts w:eastAsia="宋体" w:hint="eastAsia"/>
          <w:lang w:val="en-GB" w:eastAsia="zh-CN"/>
        </w:rPr>
        <w:t xml:space="preserve"> to be </w:t>
      </w:r>
      <w:r>
        <w:rPr>
          <w:rFonts w:eastAsia="宋体" w:hint="eastAsia"/>
          <w:lang w:val="en-GB" w:eastAsia="zh-CN"/>
        </w:rPr>
        <w:t>support</w:t>
      </w:r>
      <w:r w:rsidRPr="00023B9C">
        <w:rPr>
          <w:rFonts w:eastAsia="宋体"/>
          <w:lang w:val="en-GB" w:eastAsia="zh-CN"/>
        </w:rPr>
        <w:t>ed for one L1-CLI report</w:t>
      </w:r>
      <w:r w:rsidRPr="00023B9C">
        <w:rPr>
          <w:rFonts w:eastAsia="宋体" w:hint="eastAsia"/>
          <w:lang w:val="en-GB" w:eastAsia="zh-CN"/>
        </w:rPr>
        <w:t>.</w:t>
      </w:r>
      <w:r>
        <w:rPr>
          <w:rFonts w:eastAsia="宋体" w:hint="eastAsia"/>
          <w:lang w:val="en-GB" w:eastAsia="zh-CN"/>
        </w:rPr>
        <w:t xml:space="preserve"> </w:t>
      </w:r>
      <w:r w:rsidR="00AC34A9" w:rsidRPr="00AC34A9">
        <w:rPr>
          <w:rFonts w:eastAsia="宋体"/>
          <w:lang w:val="en-GB" w:eastAsia="zh-CN"/>
        </w:rPr>
        <w:t xml:space="preserve"> </w:t>
      </w:r>
      <w:r w:rsidR="00AC34A9">
        <w:rPr>
          <w:rFonts w:eastAsia="宋体"/>
          <w:lang w:val="en-GB" w:eastAsia="zh-CN"/>
        </w:rPr>
        <w:t>I</w:t>
      </w:r>
      <w:r w:rsidR="00AC34A9">
        <w:rPr>
          <w:rFonts w:eastAsia="宋体" w:hint="eastAsia"/>
          <w:lang w:val="en-GB" w:eastAsia="zh-CN"/>
        </w:rPr>
        <w:t xml:space="preserve">n last meeting, it was agreed to extend </w:t>
      </w:r>
      <w:r w:rsidR="00AC34A9" w:rsidRPr="005A1E8E">
        <w:rPr>
          <w:i/>
          <w:iCs/>
          <w:color w:val="000000"/>
        </w:rPr>
        <w:t>CSI-</w:t>
      </w:r>
      <w:proofErr w:type="spellStart"/>
      <w:r w:rsidR="00AC34A9" w:rsidRPr="005A1E8E">
        <w:rPr>
          <w:i/>
          <w:iCs/>
          <w:color w:val="000000"/>
        </w:rPr>
        <w:t>ResourceConfig</w:t>
      </w:r>
      <w:proofErr w:type="spellEnd"/>
      <w:r w:rsidR="00AC34A9">
        <w:rPr>
          <w:rFonts w:eastAsia="宋体" w:hint="eastAsia"/>
          <w:lang w:val="en-GB" w:eastAsia="zh-CN"/>
        </w:rPr>
        <w:t xml:space="preserve"> to include</w:t>
      </w:r>
      <w:r w:rsidR="00AC34A9" w:rsidRPr="00023B9C">
        <w:rPr>
          <w:rFonts w:eastAsia="宋体" w:hint="eastAsia"/>
          <w:lang w:val="en-GB" w:eastAsia="zh-CN"/>
        </w:rPr>
        <w:t xml:space="preserve"> </w:t>
      </w:r>
      <w:r w:rsidR="00AC34A9" w:rsidRPr="005A1E8E">
        <w:rPr>
          <w:iCs/>
        </w:rPr>
        <w:t xml:space="preserve">two CLI measurement resource set lists for SRS-RSRP and CLI-RSSI measurements </w:t>
      </w:r>
      <w:r w:rsidR="00AC34A9" w:rsidRPr="005A1E8E">
        <w:rPr>
          <w:rFonts w:eastAsia="等线" w:hint="eastAsia"/>
        </w:rPr>
        <w:t>based</w:t>
      </w:r>
      <w:r w:rsidR="00AC34A9" w:rsidRPr="005A1E8E">
        <w:rPr>
          <w:rFonts w:eastAsia="等线"/>
        </w:rPr>
        <w:t xml:space="preserve"> </w:t>
      </w:r>
      <w:r w:rsidR="00AC34A9" w:rsidRPr="005A1E8E">
        <w:rPr>
          <w:rFonts w:eastAsia="等线" w:hint="eastAsia"/>
        </w:rPr>
        <w:t>on</w:t>
      </w:r>
      <w:r w:rsidR="00AC34A9" w:rsidRPr="005A1E8E">
        <w:rPr>
          <w:rFonts w:eastAsia="等线"/>
        </w:rPr>
        <w:t xml:space="preserve"> </w:t>
      </w:r>
      <w:r w:rsidR="00AC34A9" w:rsidRPr="005A1E8E">
        <w:rPr>
          <w:rFonts w:eastAsia="等线" w:hint="eastAsia"/>
        </w:rPr>
        <w:t>Rel-</w:t>
      </w:r>
      <w:r w:rsidR="00AC34A9" w:rsidRPr="005A1E8E">
        <w:rPr>
          <w:rFonts w:eastAsia="等线"/>
        </w:rPr>
        <w:t xml:space="preserve">16 </w:t>
      </w:r>
      <w:r w:rsidR="00AC34A9" w:rsidRPr="005A1E8E">
        <w:rPr>
          <w:rFonts w:eastAsia="等线"/>
          <w:i/>
        </w:rPr>
        <w:t>SRS-</w:t>
      </w:r>
      <w:proofErr w:type="spellStart"/>
      <w:r w:rsidR="00AC34A9" w:rsidRPr="005A1E8E">
        <w:rPr>
          <w:rFonts w:eastAsia="等线"/>
          <w:i/>
        </w:rPr>
        <w:t>ResourceConfigCLI</w:t>
      </w:r>
      <w:proofErr w:type="spellEnd"/>
      <w:r w:rsidR="00AC34A9" w:rsidRPr="005A1E8E">
        <w:rPr>
          <w:rFonts w:eastAsia="等线"/>
        </w:rPr>
        <w:t xml:space="preserve"> and </w:t>
      </w:r>
      <w:proofErr w:type="spellStart"/>
      <w:r w:rsidR="00AC34A9" w:rsidRPr="005A1E8E">
        <w:rPr>
          <w:rFonts w:eastAsia="等线"/>
          <w:i/>
        </w:rPr>
        <w:t>rssi-ResourceConfigCLI</w:t>
      </w:r>
      <w:proofErr w:type="spellEnd"/>
      <w:r w:rsidR="00AC34A9" w:rsidRPr="005A1E8E">
        <w:rPr>
          <w:rFonts w:eastAsia="等线"/>
        </w:rPr>
        <w:t xml:space="preserve"> defined </w:t>
      </w:r>
      <w:r w:rsidR="00AC34A9" w:rsidRPr="005A1E8E">
        <w:rPr>
          <w:rFonts w:eastAsia="Malgun Gothic"/>
          <w:lang w:eastAsia="ko-KR"/>
        </w:rPr>
        <w:t xml:space="preserve">in </w:t>
      </w:r>
      <w:proofErr w:type="spellStart"/>
      <w:r w:rsidR="00AC34A9" w:rsidRPr="005A1E8E">
        <w:rPr>
          <w:i/>
          <w:iCs/>
        </w:rPr>
        <w:t>MeasObjectCLI</w:t>
      </w:r>
      <w:proofErr w:type="spellEnd"/>
      <w:r w:rsidR="00AC34A9" w:rsidRPr="005A1E8E">
        <w:rPr>
          <w:iCs/>
        </w:rPr>
        <w:t xml:space="preserve"> for </w:t>
      </w:r>
      <w:r w:rsidR="00AC34A9" w:rsidRPr="005A1E8E">
        <w:rPr>
          <w:rFonts w:eastAsia="等线"/>
        </w:rPr>
        <w:t xml:space="preserve">L3 based </w:t>
      </w:r>
      <w:r w:rsidR="00AC34A9" w:rsidRPr="005A1E8E">
        <w:t xml:space="preserve">SRS-RSRP and </w:t>
      </w:r>
      <w:r w:rsidR="00AC34A9" w:rsidRPr="005A1E8E">
        <w:rPr>
          <w:rFonts w:eastAsia="Malgun Gothic"/>
          <w:lang w:eastAsia="ko-KR"/>
        </w:rPr>
        <w:t>CLI-RSSI measurement</w:t>
      </w:r>
      <w:r w:rsidR="00AC34A9" w:rsidRPr="005A1E8E">
        <w:t>.</w:t>
      </w:r>
      <w:r w:rsidR="00AC34A9">
        <w:rPr>
          <w:rFonts w:eastAsiaTheme="minorEastAsia" w:hint="eastAsia"/>
          <w:lang w:eastAsia="zh-CN"/>
        </w:rPr>
        <w:t xml:space="preserve"> </w:t>
      </w:r>
      <w:r w:rsidR="00AC34A9">
        <w:rPr>
          <w:rFonts w:eastAsiaTheme="minorEastAsia"/>
          <w:lang w:eastAsia="zh-CN"/>
        </w:rPr>
        <w:t>A</w:t>
      </w:r>
      <w:r w:rsidR="00AC34A9">
        <w:rPr>
          <w:rFonts w:eastAsiaTheme="minorEastAsia" w:hint="eastAsia"/>
          <w:lang w:eastAsia="zh-CN"/>
        </w:rPr>
        <w:t xml:space="preserve">nd it was also agreed to introduce </w:t>
      </w:r>
      <w:r w:rsidR="00AC34A9" w:rsidRPr="0043092B">
        <w:t xml:space="preserve">an indication in </w:t>
      </w:r>
      <w:r w:rsidR="00AC34A9" w:rsidRPr="0043092B">
        <w:rPr>
          <w:i/>
        </w:rPr>
        <w:t>CSI-</w:t>
      </w:r>
      <w:proofErr w:type="spellStart"/>
      <w:r w:rsidR="00AC34A9" w:rsidRPr="0043092B">
        <w:rPr>
          <w:i/>
        </w:rPr>
        <w:t>AssociatedReportConfigInfo</w:t>
      </w:r>
      <w:proofErr w:type="spellEnd"/>
      <w:r w:rsidR="00AC34A9" w:rsidRPr="0043092B">
        <w:t xml:space="preserve"> that selects a set from the list of CLI-RSSI measurement resource sets or </w:t>
      </w:r>
      <w:r w:rsidR="00AC34A9" w:rsidRPr="0043092B">
        <w:rPr>
          <w:rFonts w:hint="eastAsia"/>
        </w:rPr>
        <w:t>SRS-</w:t>
      </w:r>
      <w:r w:rsidR="00AC34A9" w:rsidRPr="0043092B">
        <w:t xml:space="preserve">RSRP measurement resource sets configured in </w:t>
      </w:r>
      <w:r w:rsidR="00AC34A9" w:rsidRPr="0043092B">
        <w:rPr>
          <w:i/>
        </w:rPr>
        <w:t>CSI-</w:t>
      </w:r>
      <w:proofErr w:type="spellStart"/>
      <w:r w:rsidR="00AC34A9" w:rsidRPr="0043092B">
        <w:rPr>
          <w:i/>
        </w:rPr>
        <w:t>ResourceConfig</w:t>
      </w:r>
      <w:proofErr w:type="spellEnd"/>
      <w:r w:rsidR="00AC34A9">
        <w:rPr>
          <w:rFonts w:eastAsiaTheme="minorEastAsia" w:hint="eastAsia"/>
          <w:i/>
          <w:lang w:eastAsia="zh-CN"/>
        </w:rPr>
        <w:t>.</w:t>
      </w:r>
      <w:r w:rsidR="00AC34A9">
        <w:rPr>
          <w:rFonts w:eastAsiaTheme="minorEastAsia" w:hint="eastAsia"/>
          <w:lang w:eastAsia="zh-CN"/>
        </w:rPr>
        <w:t xml:space="preserve"> </w:t>
      </w:r>
      <w:r w:rsidR="00AC34A9">
        <w:rPr>
          <w:rFonts w:eastAsiaTheme="minorEastAsia"/>
          <w:lang w:eastAsia="zh-CN"/>
        </w:rPr>
        <w:t>A</w:t>
      </w:r>
      <w:r w:rsidR="00AC34A9">
        <w:rPr>
          <w:rFonts w:eastAsiaTheme="minorEastAsia" w:hint="eastAsia"/>
          <w:lang w:eastAsia="zh-CN"/>
        </w:rPr>
        <w:t xml:space="preserve">s for the maximum number of </w:t>
      </w:r>
      <w:r w:rsidR="00AC34A9" w:rsidRPr="005A1E8E">
        <w:rPr>
          <w:iCs/>
        </w:rPr>
        <w:t>SRS-RSRP and CLI-RSSI measurements</w:t>
      </w:r>
      <w:r w:rsidR="00AC34A9" w:rsidRPr="00023B9C">
        <w:rPr>
          <w:rFonts w:eastAsia="宋体"/>
          <w:lang w:val="en-GB" w:eastAsia="zh-CN"/>
        </w:rPr>
        <w:t xml:space="preserve"> </w:t>
      </w:r>
      <w:r w:rsidR="00AC34A9">
        <w:rPr>
          <w:rFonts w:eastAsia="宋体" w:hint="eastAsia"/>
          <w:lang w:val="en-GB" w:eastAsia="zh-CN"/>
        </w:rPr>
        <w:t xml:space="preserve">resource sets per </w:t>
      </w:r>
      <w:r w:rsidR="00AC34A9" w:rsidRPr="005A1E8E">
        <w:rPr>
          <w:i/>
          <w:iCs/>
          <w:color w:val="000000"/>
        </w:rPr>
        <w:t>CSI-</w:t>
      </w:r>
      <w:proofErr w:type="spellStart"/>
      <w:r w:rsidR="00AC34A9" w:rsidRPr="005A1E8E">
        <w:rPr>
          <w:i/>
          <w:iCs/>
          <w:color w:val="000000"/>
        </w:rPr>
        <w:t>ResourceConfig</w:t>
      </w:r>
      <w:proofErr w:type="spellEnd"/>
      <w:r w:rsidR="00AC34A9">
        <w:rPr>
          <w:rFonts w:eastAsia="宋体" w:hint="eastAsia"/>
          <w:lang w:eastAsia="zh-CN"/>
        </w:rPr>
        <w:t>, the maximum number 16 for N</w:t>
      </w:r>
      <w:r w:rsidR="00AC34A9" w:rsidRPr="00FA0D37">
        <w:t>ZP-CSI-RS</w:t>
      </w:r>
      <w:r w:rsidR="00AC34A9">
        <w:rPr>
          <w:rFonts w:eastAsia="宋体" w:hint="eastAsia"/>
          <w:lang w:eastAsia="zh-CN"/>
        </w:rPr>
        <w:t xml:space="preserve"> can be discussed as a </w:t>
      </w:r>
      <w:r w:rsidR="00AC34A9">
        <w:rPr>
          <w:rFonts w:eastAsia="宋体"/>
          <w:lang w:eastAsia="zh-CN"/>
        </w:rPr>
        <w:t>starting</w:t>
      </w:r>
      <w:r w:rsidR="00AC34A9">
        <w:rPr>
          <w:rFonts w:eastAsia="宋体" w:hint="eastAsia"/>
          <w:lang w:eastAsia="zh-CN"/>
        </w:rPr>
        <w:t xml:space="preserve"> point. </w:t>
      </w:r>
      <w:r w:rsidR="00AC34A9">
        <w:rPr>
          <w:rFonts w:eastAsiaTheme="minorEastAsia"/>
          <w:lang w:eastAsia="zh-CN"/>
        </w:rPr>
        <w:t>A</w:t>
      </w:r>
      <w:r w:rsidR="00AC34A9">
        <w:rPr>
          <w:rFonts w:eastAsiaTheme="minorEastAsia" w:hint="eastAsia"/>
          <w:lang w:eastAsia="zh-CN"/>
        </w:rPr>
        <w:t xml:space="preserve">s for the maximum number of </w:t>
      </w:r>
      <w:r w:rsidR="00AC34A9" w:rsidRPr="005A1E8E">
        <w:rPr>
          <w:iCs/>
        </w:rPr>
        <w:t>SR</w:t>
      </w:r>
      <w:r w:rsidR="00AC34A9">
        <w:rPr>
          <w:iCs/>
        </w:rPr>
        <w:t>S-RSRP and CLI-RSSI measurement</w:t>
      </w:r>
      <w:r w:rsidR="00AC34A9" w:rsidRPr="00023B9C">
        <w:rPr>
          <w:rFonts w:eastAsia="宋体"/>
          <w:lang w:val="en-GB" w:eastAsia="zh-CN"/>
        </w:rPr>
        <w:t xml:space="preserve"> </w:t>
      </w:r>
      <w:r w:rsidR="00AC34A9">
        <w:rPr>
          <w:rFonts w:eastAsia="宋体" w:hint="eastAsia"/>
          <w:lang w:val="en-GB" w:eastAsia="zh-CN"/>
        </w:rPr>
        <w:t>resource per set, the maximum number 64/32 for L3-</w:t>
      </w:r>
      <w:r w:rsidR="00AC34A9" w:rsidRPr="00023B9C">
        <w:rPr>
          <w:rFonts w:eastAsia="宋体" w:hint="eastAsia"/>
          <w:lang w:val="en-GB" w:eastAsia="zh-CN"/>
        </w:rPr>
        <w:t>CLI-RSSI</w:t>
      </w:r>
      <w:r w:rsidR="00AC34A9">
        <w:rPr>
          <w:rFonts w:eastAsia="宋体" w:hint="eastAsia"/>
          <w:lang w:val="en-GB" w:eastAsia="zh-CN"/>
        </w:rPr>
        <w:t>/L3-</w:t>
      </w:r>
      <w:r w:rsidR="00AC34A9" w:rsidRPr="00023B9C">
        <w:rPr>
          <w:rFonts w:eastAsia="宋体" w:hint="eastAsia"/>
          <w:lang w:val="en-GB" w:eastAsia="zh-CN"/>
        </w:rPr>
        <w:t xml:space="preserve">CLI-SRS </w:t>
      </w:r>
      <w:r w:rsidR="00AC34A9" w:rsidRPr="00023B9C">
        <w:rPr>
          <w:rFonts w:eastAsia="宋体"/>
          <w:lang w:val="en-GB" w:eastAsia="zh-CN"/>
        </w:rPr>
        <w:t>measurement</w:t>
      </w:r>
      <w:r w:rsidR="00AC34A9">
        <w:rPr>
          <w:rFonts w:eastAsia="宋体" w:hint="eastAsia"/>
          <w:lang w:val="en-GB" w:eastAsia="zh-CN"/>
        </w:rPr>
        <w:t xml:space="preserve"> resource can be adopted.</w:t>
      </w:r>
    </w:p>
    <w:p w14:paraId="2824EB72" w14:textId="54DDAC51" w:rsidR="004325B2" w:rsidRDefault="004325B2" w:rsidP="00D745C2">
      <w:pPr>
        <w:spacing w:after="120"/>
        <w:jc w:val="both"/>
        <w:rPr>
          <w:rFonts w:eastAsiaTheme="minorEastAsia"/>
          <w:b/>
          <w:lang w:eastAsia="zh-CN"/>
        </w:rPr>
      </w:pPr>
      <w:r w:rsidRPr="007371BE">
        <w:rPr>
          <w:b/>
        </w:rPr>
        <w:t xml:space="preserve">Proposal </w:t>
      </w:r>
      <w:r w:rsidRPr="007371BE">
        <w:rPr>
          <w:b/>
        </w:rPr>
        <w:fldChar w:fldCharType="begin"/>
      </w:r>
      <w:r w:rsidRPr="007371BE">
        <w:rPr>
          <w:b/>
        </w:rPr>
        <w:instrText xml:space="preserve"> SEQ Proposal \* ARABIC </w:instrText>
      </w:r>
      <w:r w:rsidRPr="007371BE">
        <w:rPr>
          <w:b/>
        </w:rPr>
        <w:fldChar w:fldCharType="separate"/>
      </w:r>
      <w:r w:rsidR="00073E60">
        <w:rPr>
          <w:b/>
          <w:noProof/>
        </w:rPr>
        <w:t>4</w:t>
      </w:r>
      <w:r w:rsidRPr="007371BE">
        <w:rPr>
          <w:b/>
        </w:rPr>
        <w:fldChar w:fldCharType="end"/>
      </w:r>
      <w:r w:rsidRPr="004F664C">
        <w:rPr>
          <w:rFonts w:eastAsiaTheme="minorEastAsia" w:hint="eastAsia"/>
          <w:b/>
          <w:lang w:eastAsia="zh-CN"/>
        </w:rPr>
        <w:t>:</w:t>
      </w:r>
      <w:r>
        <w:rPr>
          <w:rFonts w:eastAsiaTheme="minorEastAsia" w:hint="eastAsia"/>
          <w:b/>
          <w:lang w:eastAsia="zh-CN"/>
        </w:rPr>
        <w:t xml:space="preserve"> </w:t>
      </w:r>
      <w:r>
        <w:rPr>
          <w:rFonts w:eastAsia="宋体"/>
          <w:b/>
          <w:lang w:val="en-GB" w:eastAsia="zh-CN"/>
        </w:rPr>
        <w:t>S</w:t>
      </w:r>
      <w:r>
        <w:rPr>
          <w:rFonts w:eastAsia="宋体" w:hint="eastAsia"/>
          <w:b/>
          <w:lang w:val="en-GB" w:eastAsia="zh-CN"/>
        </w:rPr>
        <w:t xml:space="preserve">upport multiple measurement </w:t>
      </w:r>
      <w:r>
        <w:rPr>
          <w:rFonts w:eastAsia="宋体"/>
          <w:b/>
          <w:lang w:val="en-GB" w:eastAsia="zh-CN"/>
        </w:rPr>
        <w:t>resource</w:t>
      </w:r>
      <w:r>
        <w:rPr>
          <w:rFonts w:eastAsia="宋体" w:hint="eastAsia"/>
          <w:b/>
          <w:lang w:val="en-GB" w:eastAsia="zh-CN"/>
        </w:rPr>
        <w:t>s configured for one L1-CLI report.</w:t>
      </w:r>
      <w:r w:rsidR="00AC34A9" w:rsidRPr="00904FA5">
        <w:rPr>
          <w:rFonts w:eastAsia="Batang"/>
          <w:b/>
        </w:rPr>
        <w:t>M</w:t>
      </w:r>
      <w:r w:rsidRPr="00904FA5">
        <w:rPr>
          <w:b/>
        </w:rPr>
        <w:t>aximum number of CLI-RSSI measurement resources and CLI-SRS measurement</w:t>
      </w:r>
      <w:r w:rsidR="00AC34A9" w:rsidRPr="00904FA5">
        <w:rPr>
          <w:rFonts w:eastAsia="Batang"/>
          <w:b/>
        </w:rPr>
        <w:t xml:space="preserve"> </w:t>
      </w:r>
      <w:r w:rsidR="00AC34A9" w:rsidRPr="00904FA5">
        <w:rPr>
          <w:b/>
        </w:rPr>
        <w:t>resources are 64 and 32 respectively</w:t>
      </w:r>
      <w:r w:rsidR="001310EE" w:rsidRPr="00904FA5">
        <w:rPr>
          <w:rFonts w:eastAsiaTheme="minorEastAsia"/>
          <w:b/>
          <w:lang w:eastAsia="zh-CN"/>
        </w:rPr>
        <w:t xml:space="preserve"> per report</w:t>
      </w:r>
      <w:r w:rsidRPr="00904FA5">
        <w:rPr>
          <w:b/>
        </w:rPr>
        <w:t>.</w:t>
      </w:r>
    </w:p>
    <w:p w14:paraId="649F1EDD" w14:textId="2F4B6CE2" w:rsidR="002F0DE9" w:rsidRDefault="002F0DE9" w:rsidP="00D745C2">
      <w:pPr>
        <w:spacing w:after="120"/>
        <w:jc w:val="both"/>
        <w:rPr>
          <w:rFonts w:eastAsiaTheme="minorEastAsia"/>
          <w:lang w:eastAsia="zh-CN"/>
        </w:rPr>
      </w:pPr>
      <w:r>
        <w:rPr>
          <w:rFonts w:eastAsiaTheme="minorEastAsia" w:hint="eastAsia"/>
          <w:lang w:eastAsia="zh-CN"/>
        </w:rPr>
        <w:t>T</w:t>
      </w:r>
      <w:r w:rsidRPr="002F0DE9">
        <w:rPr>
          <w:rFonts w:eastAsiaTheme="minorEastAsia" w:hint="eastAsia"/>
          <w:lang w:eastAsia="zh-CN"/>
        </w:rPr>
        <w:t xml:space="preserve">he issue of </w:t>
      </w:r>
      <w:r>
        <w:rPr>
          <w:rFonts w:eastAsiaTheme="minorEastAsia" w:hint="eastAsia"/>
          <w:lang w:eastAsia="zh-CN"/>
        </w:rPr>
        <w:t>whether L3 and L1</w:t>
      </w:r>
      <w:r w:rsidRPr="002F0DE9">
        <w:t xml:space="preserve"> </w:t>
      </w:r>
      <w:r>
        <w:t>UE-to-UE CLI measurement resources</w:t>
      </w:r>
      <w:r>
        <w:rPr>
          <w:rFonts w:eastAsiaTheme="minorEastAsia" w:hint="eastAsia"/>
          <w:lang w:eastAsia="zh-CN"/>
        </w:rPr>
        <w:t xml:space="preserve"> can be configured</w:t>
      </w:r>
      <w:r>
        <w:t xml:space="preserve"> in the same slot</w:t>
      </w:r>
      <w:r>
        <w:rPr>
          <w:rFonts w:eastAsiaTheme="minorEastAsia" w:hint="eastAsia"/>
          <w:lang w:eastAsia="zh-CN"/>
        </w:rPr>
        <w:t xml:space="preserve"> was discussed, but no consensus was </w:t>
      </w:r>
      <w:r>
        <w:rPr>
          <w:rFonts w:eastAsiaTheme="minorEastAsia"/>
          <w:lang w:eastAsia="zh-CN"/>
        </w:rPr>
        <w:t>achieved</w:t>
      </w:r>
      <w:r>
        <w:rPr>
          <w:rFonts w:eastAsiaTheme="minorEastAsia" w:hint="eastAsia"/>
          <w:lang w:eastAsia="zh-CN"/>
        </w:rPr>
        <w:t>.</w:t>
      </w:r>
    </w:p>
    <w:p w14:paraId="453F68C5" w14:textId="4B5D8EA1" w:rsidR="00644BD3" w:rsidRDefault="00644BD3" w:rsidP="00D745C2">
      <w:pPr>
        <w:spacing w:after="120"/>
        <w:jc w:val="both"/>
        <w:rPr>
          <w:rFonts w:eastAsiaTheme="minorEastAsia"/>
          <w:lang w:eastAsia="zh-CN"/>
        </w:rPr>
      </w:pPr>
      <w:r w:rsidRPr="00644BD3">
        <w:rPr>
          <w:rFonts w:eastAsiaTheme="minorEastAsia"/>
          <w:lang w:eastAsia="zh-CN"/>
        </w:rPr>
        <w:t xml:space="preserve">L1 measurement refers to the raw measurements performed at the physical layer, such as RSRP, </w:t>
      </w:r>
      <w:r>
        <w:rPr>
          <w:rFonts w:eastAsiaTheme="minorEastAsia" w:hint="eastAsia"/>
          <w:lang w:eastAsia="zh-CN"/>
        </w:rPr>
        <w:t>RSRQ and SINR</w:t>
      </w:r>
      <w:r w:rsidRPr="00644BD3">
        <w:rPr>
          <w:rFonts w:eastAsiaTheme="minorEastAsia"/>
          <w:lang w:eastAsia="zh-CN"/>
        </w:rPr>
        <w:t>. These measurements are typically conducted over short time windows and reported quickly, often based on each slot, symbol, or even shorter real-time intervals.</w:t>
      </w:r>
      <w:r>
        <w:rPr>
          <w:rFonts w:eastAsiaTheme="minorEastAsia" w:hint="eastAsia"/>
          <w:lang w:eastAsia="zh-CN"/>
        </w:rPr>
        <w:t xml:space="preserve"> </w:t>
      </w:r>
      <w:r w:rsidRPr="00644BD3">
        <w:rPr>
          <w:rFonts w:eastAsiaTheme="minorEastAsia"/>
          <w:lang w:eastAsia="zh-CN"/>
        </w:rPr>
        <w:t>L3 measurement, on the other hand, is processed at the RRC layer based on L1 measurement results. It involves temporal filtering and smoothing to provide more stable measurement values for decision-making, such as for neighbor cell handover, load balancing, and interference coordination.</w:t>
      </w:r>
      <w:r>
        <w:rPr>
          <w:rFonts w:eastAsiaTheme="minorEastAsia" w:hint="eastAsia"/>
          <w:lang w:eastAsia="zh-CN"/>
        </w:rPr>
        <w:t xml:space="preserve"> </w:t>
      </w:r>
    </w:p>
    <w:p w14:paraId="7B9CD451" w14:textId="4F2026DF" w:rsidR="002F0DE9" w:rsidRPr="002F0DE9" w:rsidRDefault="00644BD3" w:rsidP="00D745C2">
      <w:pPr>
        <w:spacing w:after="120"/>
        <w:jc w:val="both"/>
        <w:rPr>
          <w:rFonts w:eastAsiaTheme="minorEastAsia"/>
          <w:lang w:eastAsia="zh-CN"/>
        </w:rPr>
      </w:pPr>
      <w:r>
        <w:rPr>
          <w:rFonts w:eastAsiaTheme="minorEastAsia" w:hint="eastAsia"/>
          <w:lang w:eastAsia="zh-CN"/>
        </w:rPr>
        <w:lastRenderedPageBreak/>
        <w:t>Therefore</w:t>
      </w:r>
      <w:r w:rsidR="002F0DE9">
        <w:rPr>
          <w:rFonts w:eastAsiaTheme="minorEastAsia" w:hint="eastAsia"/>
          <w:lang w:eastAsia="zh-CN"/>
        </w:rPr>
        <w:t xml:space="preserve">, no significant </w:t>
      </w:r>
      <w:r w:rsidR="00F51370">
        <w:rPr>
          <w:rFonts w:eastAsiaTheme="minorEastAsia" w:hint="eastAsia"/>
          <w:lang w:eastAsia="zh-CN"/>
        </w:rPr>
        <w:t xml:space="preserve">UE </w:t>
      </w:r>
      <w:r w:rsidR="002F0DE9">
        <w:rPr>
          <w:rFonts w:eastAsiaTheme="minorEastAsia"/>
          <w:lang w:eastAsia="zh-CN"/>
        </w:rPr>
        <w:t>implementation</w:t>
      </w:r>
      <w:r w:rsidR="002F0DE9">
        <w:rPr>
          <w:rFonts w:eastAsiaTheme="minorEastAsia" w:hint="eastAsia"/>
          <w:lang w:eastAsia="zh-CN"/>
        </w:rPr>
        <w:t xml:space="preserve"> complexity </w:t>
      </w:r>
      <w:r w:rsidR="00587A47">
        <w:rPr>
          <w:rFonts w:eastAsiaTheme="minorEastAsia" w:hint="eastAsia"/>
          <w:lang w:eastAsia="zh-CN"/>
        </w:rPr>
        <w:t>is expected to be</w:t>
      </w:r>
      <w:r w:rsidR="002F0DE9">
        <w:rPr>
          <w:rFonts w:eastAsiaTheme="minorEastAsia" w:hint="eastAsia"/>
          <w:lang w:eastAsia="zh-CN"/>
        </w:rPr>
        <w:t xml:space="preserve"> </w:t>
      </w:r>
      <w:r w:rsidR="005A0A45">
        <w:rPr>
          <w:rFonts w:eastAsiaTheme="minorEastAsia" w:hint="eastAsia"/>
          <w:lang w:eastAsia="zh-CN"/>
        </w:rPr>
        <w:t>introduced</w:t>
      </w:r>
      <w:r w:rsidR="00F51370">
        <w:rPr>
          <w:rFonts w:eastAsiaTheme="minorEastAsia" w:hint="eastAsia"/>
          <w:lang w:eastAsia="zh-CN"/>
        </w:rPr>
        <w:t xml:space="preserve"> </w:t>
      </w:r>
      <w:r w:rsidR="00587A47">
        <w:rPr>
          <w:rFonts w:eastAsiaTheme="minorEastAsia" w:hint="eastAsia"/>
          <w:lang w:eastAsia="zh-CN"/>
        </w:rPr>
        <w:t xml:space="preserve">in the UE implementation </w:t>
      </w:r>
      <w:r w:rsidR="00F51370">
        <w:rPr>
          <w:rFonts w:eastAsiaTheme="minorEastAsia" w:hint="eastAsia"/>
          <w:lang w:eastAsia="zh-CN"/>
        </w:rPr>
        <w:t xml:space="preserve">for </w:t>
      </w:r>
      <w:r w:rsidR="00F51370">
        <w:rPr>
          <w:rFonts w:eastAsiaTheme="minorEastAsia"/>
          <w:lang w:eastAsia="zh-CN"/>
        </w:rPr>
        <w:t>supporting</w:t>
      </w:r>
      <w:r w:rsidR="00F51370">
        <w:rPr>
          <w:rFonts w:eastAsiaTheme="minorEastAsia" w:hint="eastAsia"/>
          <w:lang w:eastAsia="zh-CN"/>
        </w:rPr>
        <w:t xml:space="preserve"> L3 and L1 CLI measurement </w:t>
      </w:r>
      <w:r w:rsidR="00F51370">
        <w:rPr>
          <w:rFonts w:eastAsiaTheme="minorEastAsia"/>
          <w:lang w:eastAsia="zh-CN"/>
        </w:rPr>
        <w:t>simultaneously</w:t>
      </w:r>
      <w:r w:rsidR="00F51370">
        <w:rPr>
          <w:rFonts w:eastAsiaTheme="minorEastAsia" w:hint="eastAsia"/>
          <w:lang w:eastAsia="zh-CN"/>
        </w:rPr>
        <w:t xml:space="preserve">. </w:t>
      </w:r>
      <w:r w:rsidR="005A0A45">
        <w:rPr>
          <w:rFonts w:eastAsiaTheme="minorEastAsia"/>
          <w:lang w:eastAsia="zh-CN"/>
        </w:rPr>
        <w:t>Additionally</w:t>
      </w:r>
      <w:r w:rsidR="005A0A45">
        <w:rPr>
          <w:rFonts w:eastAsiaTheme="minorEastAsia" w:hint="eastAsia"/>
          <w:lang w:eastAsia="zh-CN"/>
        </w:rPr>
        <w:t>,</w:t>
      </w:r>
      <w:r w:rsidR="00F51370">
        <w:rPr>
          <w:rFonts w:eastAsiaTheme="minorEastAsia" w:hint="eastAsia"/>
          <w:lang w:eastAsia="zh-CN"/>
        </w:rPr>
        <w:t xml:space="preserve"> </w:t>
      </w:r>
      <w:r>
        <w:rPr>
          <w:rFonts w:eastAsiaTheme="minorEastAsia" w:hint="eastAsia"/>
          <w:lang w:eastAsia="zh-CN"/>
        </w:rPr>
        <w:t xml:space="preserve">there is </w:t>
      </w:r>
      <w:r w:rsidR="00F51370">
        <w:rPr>
          <w:rFonts w:eastAsiaTheme="minorEastAsia" w:hint="eastAsia"/>
          <w:lang w:eastAsia="zh-CN"/>
        </w:rPr>
        <w:t xml:space="preserve">no </w:t>
      </w:r>
      <w:r w:rsidR="00F51370">
        <w:rPr>
          <w:rFonts w:cs="宋体"/>
          <w:lang w:val="en-GB"/>
        </w:rPr>
        <w:t xml:space="preserve">restriction </w:t>
      </w:r>
      <w:r>
        <w:rPr>
          <w:rFonts w:eastAsiaTheme="minorEastAsia" w:hint="eastAsia"/>
          <w:lang w:eastAsia="zh-CN"/>
        </w:rPr>
        <w:t>on</w:t>
      </w:r>
      <w:r w:rsidR="00F51370">
        <w:rPr>
          <w:rFonts w:eastAsiaTheme="minorEastAsia" w:hint="eastAsia"/>
          <w:lang w:eastAsia="zh-CN"/>
        </w:rPr>
        <w:t xml:space="preserve"> the number of L3</w:t>
      </w:r>
      <w:r w:rsidR="00F51370" w:rsidRPr="002F0DE9">
        <w:t xml:space="preserve"> </w:t>
      </w:r>
      <w:r w:rsidR="00F51370">
        <w:t>UE-to-UE CLI measurement resources</w:t>
      </w:r>
      <w:r w:rsidR="00F51370">
        <w:rPr>
          <w:rFonts w:eastAsiaTheme="minorEastAsia" w:hint="eastAsia"/>
          <w:lang w:eastAsia="zh-CN"/>
        </w:rPr>
        <w:t xml:space="preserve"> configured </w:t>
      </w:r>
      <w:r w:rsidR="00F51370">
        <w:t xml:space="preserve">in </w:t>
      </w:r>
      <w:r w:rsidR="00F51370">
        <w:rPr>
          <w:rFonts w:eastAsiaTheme="minorEastAsia" w:hint="eastAsia"/>
          <w:lang w:eastAsia="zh-CN"/>
        </w:rPr>
        <w:t xml:space="preserve">one </w:t>
      </w:r>
      <w:r w:rsidR="00F51370">
        <w:t>slot</w:t>
      </w:r>
      <w:r>
        <w:rPr>
          <w:rFonts w:eastAsiaTheme="minorEastAsia" w:hint="eastAsia"/>
          <w:lang w:eastAsia="zh-CN"/>
        </w:rPr>
        <w:t>,</w:t>
      </w:r>
      <w:r w:rsidR="00F51370">
        <w:rPr>
          <w:rFonts w:eastAsiaTheme="minorEastAsia" w:hint="eastAsia"/>
          <w:lang w:eastAsia="zh-CN"/>
        </w:rPr>
        <w:t xml:space="preserve"> and no agreement </w:t>
      </w:r>
      <w:r w:rsidR="00273986">
        <w:rPr>
          <w:rFonts w:eastAsiaTheme="minorEastAsia" w:hint="eastAsia"/>
          <w:lang w:eastAsia="zh-CN"/>
        </w:rPr>
        <w:t xml:space="preserve">is </w:t>
      </w:r>
      <w:r w:rsidR="00F51370">
        <w:rPr>
          <w:rFonts w:eastAsiaTheme="minorEastAsia" w:hint="eastAsia"/>
          <w:lang w:eastAsia="zh-CN"/>
        </w:rPr>
        <w:t>achieved for the maximum number of L1</w:t>
      </w:r>
      <w:r w:rsidR="00F51370" w:rsidRPr="002F0DE9">
        <w:t xml:space="preserve"> </w:t>
      </w:r>
      <w:r w:rsidR="00F51370">
        <w:t>UE-to-UE CLI measurement resources</w:t>
      </w:r>
      <w:r w:rsidR="00F51370">
        <w:rPr>
          <w:rFonts w:eastAsiaTheme="minorEastAsia" w:hint="eastAsia"/>
          <w:lang w:eastAsia="zh-CN"/>
        </w:rPr>
        <w:t xml:space="preserve"> configured </w:t>
      </w:r>
      <w:r w:rsidR="00F51370">
        <w:t xml:space="preserve">in </w:t>
      </w:r>
      <w:r w:rsidR="00F51370">
        <w:rPr>
          <w:rFonts w:eastAsiaTheme="minorEastAsia" w:hint="eastAsia"/>
          <w:lang w:eastAsia="zh-CN"/>
        </w:rPr>
        <w:t xml:space="preserve">one </w:t>
      </w:r>
      <w:r w:rsidR="00F51370">
        <w:t>slot</w:t>
      </w:r>
      <w:r w:rsidR="005A0A45">
        <w:rPr>
          <w:rFonts w:eastAsiaTheme="minorEastAsia" w:hint="eastAsia"/>
          <w:lang w:eastAsia="zh-CN"/>
        </w:rPr>
        <w:t xml:space="preserve">. </w:t>
      </w:r>
      <w:r w:rsidR="005A0A45">
        <w:rPr>
          <w:rFonts w:eastAsiaTheme="minorEastAsia"/>
          <w:lang w:eastAsia="zh-CN"/>
        </w:rPr>
        <w:t>T</w:t>
      </w:r>
      <w:r w:rsidR="005A0A45">
        <w:rPr>
          <w:rFonts w:eastAsiaTheme="minorEastAsia" w:hint="eastAsia"/>
          <w:lang w:eastAsia="zh-CN"/>
        </w:rPr>
        <w:t>hus,</w:t>
      </w:r>
      <w:r w:rsidR="00F51370">
        <w:rPr>
          <w:rFonts w:eastAsiaTheme="minorEastAsia" w:hint="eastAsia"/>
          <w:lang w:eastAsia="zh-CN"/>
        </w:rPr>
        <w:t xml:space="preserve"> </w:t>
      </w:r>
      <w:r w:rsidR="00F51370">
        <w:t>configur</w:t>
      </w:r>
      <w:r w:rsidR="00F51370">
        <w:rPr>
          <w:rFonts w:eastAsiaTheme="minorEastAsia" w:hint="eastAsia"/>
          <w:lang w:eastAsia="zh-CN"/>
        </w:rPr>
        <w:t>ing</w:t>
      </w:r>
      <w:r w:rsidR="00F51370">
        <w:t xml:space="preserve"> L3 and L1 UE-to-UE CLI measurement resources</w:t>
      </w:r>
      <w:r w:rsidR="00F51370" w:rsidRPr="00B569A9">
        <w:t xml:space="preserve"> </w:t>
      </w:r>
      <w:r w:rsidR="00B53160" w:rsidRPr="00F83AA0">
        <w:t>simultaneously</w:t>
      </w:r>
      <w:r w:rsidR="00F51370" w:rsidRPr="00B569A9">
        <w:rPr>
          <w:rFonts w:eastAsiaTheme="minorEastAsia" w:hint="eastAsia"/>
          <w:lang w:eastAsia="zh-CN"/>
        </w:rPr>
        <w:t xml:space="preserve"> </w:t>
      </w:r>
      <w:r w:rsidR="00547CBC">
        <w:rPr>
          <w:rFonts w:eastAsiaTheme="minorEastAsia" w:hint="eastAsia"/>
          <w:lang w:eastAsia="zh-CN"/>
        </w:rPr>
        <w:t>can be supported</w:t>
      </w:r>
      <w:r w:rsidR="001C2D76">
        <w:rPr>
          <w:rFonts w:eastAsiaTheme="minorEastAsia" w:hint="eastAsia"/>
          <w:lang w:eastAsia="zh-CN"/>
        </w:rPr>
        <w:t>.</w:t>
      </w:r>
      <w:r w:rsidR="00F51370">
        <w:rPr>
          <w:rFonts w:eastAsiaTheme="minorEastAsia" w:hint="eastAsia"/>
          <w:lang w:eastAsia="zh-CN"/>
        </w:rPr>
        <w:t xml:space="preserve"> </w:t>
      </w:r>
      <w:r w:rsidR="002F0DE9">
        <w:rPr>
          <w:rFonts w:eastAsiaTheme="minorEastAsia" w:hint="eastAsia"/>
          <w:lang w:eastAsia="zh-CN"/>
        </w:rPr>
        <w:t xml:space="preserve"> </w:t>
      </w:r>
    </w:p>
    <w:p w14:paraId="2DC751A4" w14:textId="107B5111" w:rsidR="00E2518A" w:rsidRDefault="00547CBC" w:rsidP="00D745C2">
      <w:pPr>
        <w:spacing w:after="120"/>
        <w:jc w:val="both"/>
        <w:rPr>
          <w:rFonts w:eastAsiaTheme="minorEastAsia"/>
          <w:b/>
          <w:lang w:eastAsia="zh-CN"/>
        </w:rPr>
      </w:pPr>
      <w:r w:rsidRPr="007371BE">
        <w:rPr>
          <w:b/>
        </w:rPr>
        <w:t xml:space="preserve">Proposal </w:t>
      </w:r>
      <w:r w:rsidRPr="007371BE">
        <w:rPr>
          <w:b/>
        </w:rPr>
        <w:fldChar w:fldCharType="begin"/>
      </w:r>
      <w:r w:rsidRPr="007371BE">
        <w:rPr>
          <w:b/>
        </w:rPr>
        <w:instrText xml:space="preserve"> SEQ Proposal \* ARABIC </w:instrText>
      </w:r>
      <w:r w:rsidRPr="007371BE">
        <w:rPr>
          <w:b/>
        </w:rPr>
        <w:fldChar w:fldCharType="separate"/>
      </w:r>
      <w:r w:rsidR="00073E60">
        <w:rPr>
          <w:b/>
          <w:noProof/>
        </w:rPr>
        <w:t>5</w:t>
      </w:r>
      <w:r w:rsidRPr="007371BE">
        <w:rPr>
          <w:b/>
        </w:rPr>
        <w:fldChar w:fldCharType="end"/>
      </w:r>
      <w:r w:rsidRPr="004F664C">
        <w:rPr>
          <w:rFonts w:eastAsiaTheme="minorEastAsia" w:hint="eastAsia"/>
          <w:b/>
          <w:lang w:eastAsia="zh-CN"/>
        </w:rPr>
        <w:t>:</w:t>
      </w:r>
      <w:r>
        <w:rPr>
          <w:rFonts w:eastAsiaTheme="minorEastAsia" w:hint="eastAsia"/>
          <w:b/>
          <w:lang w:eastAsia="zh-CN"/>
        </w:rPr>
        <w:t xml:space="preserve"> Support to </w:t>
      </w:r>
      <w:r>
        <w:rPr>
          <w:rFonts w:eastAsiaTheme="minorEastAsia"/>
          <w:b/>
          <w:lang w:eastAsia="zh-CN"/>
        </w:rPr>
        <w:t>configur</w:t>
      </w:r>
      <w:r>
        <w:rPr>
          <w:rFonts w:eastAsiaTheme="minorEastAsia" w:hint="eastAsia"/>
          <w:b/>
          <w:lang w:eastAsia="zh-CN"/>
        </w:rPr>
        <w:t>e</w:t>
      </w:r>
      <w:r w:rsidRPr="00547CBC">
        <w:rPr>
          <w:rFonts w:eastAsiaTheme="minorEastAsia"/>
          <w:b/>
          <w:lang w:eastAsia="zh-CN"/>
        </w:rPr>
        <w:t xml:space="preserve"> L3 and L1 UE-to-UE CLI measurement resources in the same slot</w:t>
      </w:r>
      <w:r>
        <w:rPr>
          <w:rFonts w:eastAsiaTheme="minorEastAsia" w:hint="eastAsia"/>
          <w:b/>
          <w:lang w:eastAsia="zh-CN"/>
        </w:rPr>
        <w:t>.</w:t>
      </w:r>
    </w:p>
    <w:p w14:paraId="2B693F92" w14:textId="77777777" w:rsidR="004325B2" w:rsidRDefault="004325B2" w:rsidP="00A04FF2">
      <w:pPr>
        <w:pStyle w:val="3"/>
        <w:numPr>
          <w:ilvl w:val="2"/>
          <w:numId w:val="1"/>
        </w:numPr>
      </w:pPr>
      <w:r w:rsidRPr="007326A0">
        <w:t>Measurement reporting</w:t>
      </w:r>
    </w:p>
    <w:p w14:paraId="5CD5F010" w14:textId="34C7C92C" w:rsidR="00654097" w:rsidRPr="0099044C" w:rsidRDefault="0099044C" w:rsidP="004325B2">
      <w:pPr>
        <w:spacing w:after="120"/>
        <w:jc w:val="both"/>
        <w:rPr>
          <w:rFonts w:eastAsiaTheme="minorEastAsia"/>
          <w:lang w:eastAsia="zh-CN"/>
        </w:rPr>
      </w:pPr>
      <w:r w:rsidRPr="0099044C">
        <w:rPr>
          <w:rFonts w:eastAsiaTheme="minorEastAsia"/>
          <w:lang w:eastAsia="zh-CN"/>
        </w:rPr>
        <w:t>Existing CSI timeline for L1 RSRP reporting</w:t>
      </w:r>
      <w:r>
        <w:rPr>
          <w:rFonts w:eastAsiaTheme="minorEastAsia" w:hint="eastAsia"/>
          <w:lang w:eastAsia="zh-CN"/>
        </w:rPr>
        <w:t xml:space="preserve"> was agreed to be used for </w:t>
      </w:r>
      <w:r w:rsidRPr="00FD2163">
        <w:rPr>
          <w:color w:val="000000" w:themeColor="text1"/>
          <w:lang w:eastAsia="ja-JP"/>
        </w:rPr>
        <w:t>the aperiodic CLI measurement and reporting</w:t>
      </w:r>
      <w:r>
        <w:rPr>
          <w:rFonts w:eastAsiaTheme="minorEastAsia" w:hint="eastAsia"/>
          <w:color w:val="000000" w:themeColor="text1"/>
          <w:lang w:eastAsia="zh-CN"/>
        </w:rPr>
        <w:t xml:space="preserve">. </w:t>
      </w:r>
      <w:r>
        <w:rPr>
          <w:rFonts w:eastAsiaTheme="minorEastAsia"/>
          <w:color w:val="000000" w:themeColor="text1"/>
          <w:lang w:eastAsia="zh-CN"/>
        </w:rPr>
        <w:t>A</w:t>
      </w:r>
      <w:r>
        <w:rPr>
          <w:rFonts w:eastAsiaTheme="minorEastAsia" w:hint="eastAsia"/>
          <w:color w:val="000000" w:themeColor="text1"/>
          <w:lang w:eastAsia="zh-CN"/>
        </w:rPr>
        <w:t xml:space="preserve">nd there is an open issue on slot offset </w:t>
      </w:r>
      <w:r w:rsidRPr="00FD2163">
        <w:rPr>
          <w:rFonts w:cs="宋体"/>
        </w:rPr>
        <w:t>between the slot containing the DCI that triggers a set of aperiodic SRS-RSRP resources and the slot in which the SRS-RSRP resource set is measured</w:t>
      </w:r>
      <w:r>
        <w:rPr>
          <w:rFonts w:eastAsiaTheme="minorEastAsia" w:cs="宋体" w:hint="eastAsia"/>
          <w:lang w:eastAsia="zh-CN"/>
        </w:rPr>
        <w:t>.</w:t>
      </w:r>
    </w:p>
    <w:tbl>
      <w:tblPr>
        <w:tblStyle w:val="a7"/>
        <w:tblW w:w="0" w:type="auto"/>
        <w:tblLook w:val="04A0" w:firstRow="1" w:lastRow="0" w:firstColumn="1" w:lastColumn="0" w:noHBand="0" w:noVBand="1"/>
      </w:tblPr>
      <w:tblGrid>
        <w:gridCol w:w="9286"/>
      </w:tblGrid>
      <w:tr w:rsidR="00C4594B" w14:paraId="18F70D75" w14:textId="77777777" w:rsidTr="00731572">
        <w:tc>
          <w:tcPr>
            <w:tcW w:w="9286" w:type="dxa"/>
          </w:tcPr>
          <w:p w14:paraId="35C25C00" w14:textId="77777777" w:rsidR="00C4594B" w:rsidRPr="00FD2163" w:rsidRDefault="00C4594B" w:rsidP="00731572">
            <w:pPr>
              <w:spacing w:after="120"/>
              <w:rPr>
                <w:b/>
                <w:bCs/>
              </w:rPr>
            </w:pPr>
            <w:r w:rsidRPr="00FD2163">
              <w:rPr>
                <w:b/>
                <w:bCs/>
                <w:highlight w:val="green"/>
              </w:rPr>
              <w:t>Agreement</w:t>
            </w:r>
          </w:p>
          <w:p w14:paraId="7C5032CE" w14:textId="77777777" w:rsidR="00C4594B" w:rsidRPr="00FD2163" w:rsidRDefault="00C4594B" w:rsidP="00731572">
            <w:pPr>
              <w:spacing w:after="120"/>
              <w:rPr>
                <w:color w:val="000000" w:themeColor="text1"/>
                <w:lang w:eastAsia="ja-JP"/>
              </w:rPr>
            </w:pPr>
            <w:r w:rsidRPr="00FD2163">
              <w:rPr>
                <w:color w:val="000000" w:themeColor="text1"/>
                <w:lang w:eastAsia="ja-JP"/>
              </w:rPr>
              <w:t xml:space="preserve">The existing CSI timeline for L1 RSRP reporting is reused for the aperiodic CLI measurement and reporting in Rel-19 SBFD. </w:t>
            </w:r>
          </w:p>
          <w:p w14:paraId="2BB9FBA1" w14:textId="77777777" w:rsidR="00C4594B" w:rsidRPr="00654097" w:rsidRDefault="00C4594B" w:rsidP="00731572">
            <w:pPr>
              <w:pStyle w:val="af0"/>
              <w:numPr>
                <w:ilvl w:val="0"/>
                <w:numId w:val="43"/>
              </w:numPr>
              <w:snapToGrid w:val="0"/>
              <w:spacing w:afterLines="0" w:after="120"/>
              <w:ind w:leftChars="0"/>
              <w:jc w:val="both"/>
              <w:rPr>
                <w:szCs w:val="20"/>
              </w:rPr>
            </w:pPr>
            <w:r w:rsidRPr="00FD2163">
              <w:rPr>
                <w:rFonts w:hint="eastAsia"/>
                <w:szCs w:val="20"/>
              </w:rPr>
              <w:t>F</w:t>
            </w:r>
            <w:r w:rsidRPr="00FD2163">
              <w:rPr>
                <w:szCs w:val="20"/>
              </w:rPr>
              <w:t xml:space="preserve">FS: whether </w:t>
            </w:r>
            <w:r w:rsidRPr="00FD2163">
              <w:rPr>
                <w:rFonts w:cs="宋体"/>
                <w:szCs w:val="20"/>
              </w:rPr>
              <w:t>the slot offset between the slot containing the DCI that triggers a set of aperiodic SRS-RSRP resources and the slot in which the SRS-RSRP resource set is measured shall not be smaller than 1.</w:t>
            </w:r>
          </w:p>
        </w:tc>
      </w:tr>
    </w:tbl>
    <w:p w14:paraId="72AAB1B9" w14:textId="1F801926" w:rsidR="00B737FB" w:rsidRDefault="00B737FB" w:rsidP="004325B2">
      <w:pPr>
        <w:spacing w:after="120"/>
        <w:jc w:val="both"/>
        <w:rPr>
          <w:rFonts w:eastAsiaTheme="minorEastAsia"/>
          <w:lang w:eastAsia="zh-CN"/>
        </w:rPr>
      </w:pPr>
      <w:r>
        <w:rPr>
          <w:rFonts w:eastAsiaTheme="minorEastAsia"/>
          <w:lang w:eastAsia="zh-CN"/>
        </w:rPr>
        <w:t>T</w:t>
      </w:r>
      <w:r>
        <w:rPr>
          <w:rFonts w:eastAsiaTheme="minorEastAsia" w:hint="eastAsia"/>
          <w:lang w:eastAsia="zh-CN"/>
        </w:rPr>
        <w:t xml:space="preserve">hree methods were agreed for L1-CLI </w:t>
      </w:r>
      <w:r>
        <w:rPr>
          <w:rFonts w:eastAsiaTheme="minorEastAsia"/>
          <w:lang w:eastAsia="zh-CN"/>
        </w:rPr>
        <w:t>measurement</w:t>
      </w:r>
      <w:r w:rsidR="0099044C">
        <w:rPr>
          <w:rFonts w:eastAsiaTheme="minorEastAsia" w:hint="eastAsia"/>
          <w:lang w:eastAsia="zh-CN"/>
        </w:rPr>
        <w:t xml:space="preserve"> as </w:t>
      </w:r>
      <w:r w:rsidR="00644BD3">
        <w:rPr>
          <w:rFonts w:eastAsiaTheme="minorEastAsia" w:hint="eastAsia"/>
          <w:lang w:eastAsia="zh-CN"/>
        </w:rPr>
        <w:t>follows</w:t>
      </w:r>
      <w:r>
        <w:rPr>
          <w:rFonts w:eastAsiaTheme="minorEastAsia" w:hint="eastAsia"/>
          <w:lang w:eastAsia="zh-CN"/>
        </w:rPr>
        <w:t>.</w:t>
      </w:r>
    </w:p>
    <w:p w14:paraId="2D9D1EAC" w14:textId="77777777" w:rsidR="00B737FB" w:rsidRDefault="00B737FB" w:rsidP="00B737FB">
      <w:pPr>
        <w:pStyle w:val="af0"/>
        <w:widowControl w:val="0"/>
        <w:numPr>
          <w:ilvl w:val="0"/>
          <w:numId w:val="44"/>
        </w:numPr>
        <w:suppressAutoHyphens/>
        <w:snapToGrid w:val="0"/>
        <w:spacing w:afterLines="0" w:after="120"/>
        <w:ind w:leftChars="0" w:left="400" w:hanging="400"/>
        <w:jc w:val="both"/>
        <w:rPr>
          <w:rFonts w:eastAsia="宋体"/>
        </w:rPr>
      </w:pPr>
      <w:r>
        <w:rPr>
          <w:rFonts w:eastAsia="宋体"/>
        </w:rPr>
        <w:t>Method#1: UE measures RSSI within DL subband</w:t>
      </w:r>
    </w:p>
    <w:p w14:paraId="7FAE832C" w14:textId="77777777" w:rsidR="00B737FB" w:rsidRDefault="00B737FB" w:rsidP="00B737FB">
      <w:pPr>
        <w:pStyle w:val="af0"/>
        <w:widowControl w:val="0"/>
        <w:numPr>
          <w:ilvl w:val="0"/>
          <w:numId w:val="44"/>
        </w:numPr>
        <w:suppressAutoHyphens/>
        <w:snapToGrid w:val="0"/>
        <w:spacing w:afterLines="0" w:after="120"/>
        <w:ind w:leftChars="0" w:left="400" w:hanging="400"/>
        <w:jc w:val="both"/>
        <w:rPr>
          <w:rFonts w:eastAsia="宋体"/>
        </w:rPr>
      </w:pPr>
      <w:r>
        <w:rPr>
          <w:rFonts w:eastAsia="宋体"/>
        </w:rPr>
        <w:t>Method#2: UE measures RSRP of aggressor UE within UL subband</w:t>
      </w:r>
    </w:p>
    <w:p w14:paraId="26B64D26" w14:textId="69F3247D" w:rsidR="00567527" w:rsidRPr="00A6658B" w:rsidRDefault="00B737FB" w:rsidP="00B737FB">
      <w:pPr>
        <w:pStyle w:val="af0"/>
        <w:widowControl w:val="0"/>
        <w:numPr>
          <w:ilvl w:val="0"/>
          <w:numId w:val="44"/>
        </w:numPr>
        <w:suppressAutoHyphens/>
        <w:snapToGrid w:val="0"/>
        <w:spacing w:afterLines="0" w:after="120"/>
        <w:ind w:leftChars="0" w:left="400" w:hanging="400"/>
        <w:jc w:val="both"/>
        <w:rPr>
          <w:rFonts w:eastAsia="宋体"/>
        </w:rPr>
      </w:pPr>
      <w:r w:rsidRPr="00B737FB">
        <w:rPr>
          <w:rFonts w:eastAsiaTheme="minorEastAsia"/>
          <w:lang w:eastAsia="zh-CN"/>
        </w:rPr>
        <w:t>Method #3: UE measures RSSI within UL subband</w:t>
      </w:r>
      <w:r w:rsidRPr="00B737FB">
        <w:rPr>
          <w:rFonts w:eastAsiaTheme="minorEastAsia" w:hint="eastAsia"/>
          <w:lang w:eastAsia="zh-CN"/>
        </w:rPr>
        <w:t xml:space="preserve"> </w:t>
      </w:r>
    </w:p>
    <w:p w14:paraId="658FFD85" w14:textId="59203AE4" w:rsidR="00B737FB" w:rsidRDefault="00B737FB" w:rsidP="00A6658B">
      <w:pPr>
        <w:widowControl w:val="0"/>
        <w:tabs>
          <w:tab w:val="left" w:pos="0"/>
        </w:tabs>
        <w:suppressAutoHyphens/>
        <w:snapToGrid w:val="0"/>
        <w:spacing w:afterLines="0" w:after="120"/>
        <w:jc w:val="both"/>
        <w:rPr>
          <w:rFonts w:eastAsia="宋体"/>
          <w:lang w:eastAsia="zh-CN"/>
        </w:rPr>
      </w:pPr>
      <w:r>
        <w:rPr>
          <w:rFonts w:eastAsia="宋体"/>
          <w:lang w:eastAsia="zh-CN"/>
        </w:rPr>
        <w:t>F</w:t>
      </w:r>
      <w:r>
        <w:rPr>
          <w:rFonts w:eastAsia="宋体" w:hint="eastAsia"/>
          <w:lang w:eastAsia="zh-CN"/>
        </w:rPr>
        <w:t>or</w:t>
      </w:r>
      <w:r w:rsidRPr="00B737FB">
        <w:t xml:space="preserve"> </w:t>
      </w:r>
      <w:r w:rsidRPr="00091E23">
        <w:t>L1 CLI-RSSI measurement,</w:t>
      </w:r>
      <w:r>
        <w:rPr>
          <w:rFonts w:eastAsia="宋体" w:hint="eastAsia"/>
          <w:lang w:eastAsia="zh-CN"/>
        </w:rPr>
        <w:t xml:space="preserve"> </w:t>
      </w:r>
      <w:r>
        <w:t xml:space="preserve">DL timing </w:t>
      </w:r>
      <w:r>
        <w:rPr>
          <w:rFonts w:eastAsiaTheme="minorEastAsia" w:hint="eastAsia"/>
          <w:lang w:eastAsia="zh-CN"/>
        </w:rPr>
        <w:t>was agreed to be</w:t>
      </w:r>
      <w:r w:rsidRPr="00091E23">
        <w:t xml:space="preserve"> used</w:t>
      </w:r>
      <w:r w:rsidRPr="00B737FB">
        <w:rPr>
          <w:rFonts w:eastAsia="宋体" w:hint="eastAsia"/>
          <w:lang w:eastAsia="zh-CN"/>
        </w:rPr>
        <w:t xml:space="preserve"> </w:t>
      </w:r>
      <w:r>
        <w:rPr>
          <w:rFonts w:eastAsia="宋体" w:hint="eastAsia"/>
          <w:lang w:eastAsia="zh-CN"/>
        </w:rPr>
        <w:t>for Method#1</w:t>
      </w:r>
      <w:r w:rsidR="00A6658B">
        <w:rPr>
          <w:rFonts w:eastAsia="宋体" w:hint="eastAsia"/>
          <w:lang w:eastAsia="zh-CN"/>
        </w:rPr>
        <w:t xml:space="preserve"> in RAN1#118bis. </w:t>
      </w:r>
      <w:r w:rsidR="00A6658B">
        <w:rPr>
          <w:rFonts w:eastAsia="宋体"/>
          <w:lang w:eastAsia="zh-CN"/>
        </w:rPr>
        <w:t>A</w:t>
      </w:r>
      <w:r w:rsidR="00A6658B">
        <w:rPr>
          <w:rFonts w:eastAsia="宋体" w:hint="eastAsia"/>
          <w:lang w:eastAsia="zh-CN"/>
        </w:rPr>
        <w:t xml:space="preserve">nd </w:t>
      </w:r>
      <w:r w:rsidR="00A6658B">
        <w:t xml:space="preserve">DL timing </w:t>
      </w:r>
      <w:r w:rsidR="00A6658B">
        <w:rPr>
          <w:rFonts w:eastAsiaTheme="minorEastAsia" w:hint="eastAsia"/>
          <w:lang w:eastAsia="zh-CN"/>
        </w:rPr>
        <w:t>was agreed to be</w:t>
      </w:r>
      <w:r w:rsidR="00A6658B" w:rsidRPr="00091E23">
        <w:t xml:space="preserve"> used</w:t>
      </w:r>
      <w:r w:rsidR="00A6658B" w:rsidRPr="00B737FB">
        <w:rPr>
          <w:rFonts w:eastAsia="宋体" w:hint="eastAsia"/>
          <w:lang w:eastAsia="zh-CN"/>
        </w:rPr>
        <w:t xml:space="preserve"> </w:t>
      </w:r>
      <w:r w:rsidR="00A6658B">
        <w:rPr>
          <w:rFonts w:eastAsia="宋体" w:hint="eastAsia"/>
          <w:lang w:eastAsia="zh-CN"/>
        </w:rPr>
        <w:t>for Method#3</w:t>
      </w:r>
      <w:r w:rsidR="00A6658B" w:rsidRPr="00A6658B">
        <w:rPr>
          <w:rFonts w:eastAsia="宋体" w:hint="eastAsia"/>
          <w:lang w:eastAsia="zh-CN"/>
        </w:rPr>
        <w:t xml:space="preserve"> </w:t>
      </w:r>
      <w:r w:rsidR="00A6658B">
        <w:rPr>
          <w:rFonts w:eastAsia="宋体" w:hint="eastAsia"/>
          <w:lang w:eastAsia="zh-CN"/>
        </w:rPr>
        <w:t>in RAN4#112bis.</w:t>
      </w:r>
      <w:r w:rsidR="0099044C">
        <w:rPr>
          <w:rFonts w:eastAsia="宋体" w:hint="eastAsia"/>
          <w:lang w:eastAsia="zh-CN"/>
        </w:rPr>
        <w:t xml:space="preserve"> </w:t>
      </w:r>
      <w:r w:rsidR="0099044C">
        <w:rPr>
          <w:rFonts w:eastAsia="宋体"/>
          <w:lang w:eastAsia="zh-CN"/>
        </w:rPr>
        <w:t>T</w:t>
      </w:r>
      <w:r w:rsidR="0099044C">
        <w:rPr>
          <w:rFonts w:eastAsia="宋体" w:hint="eastAsia"/>
          <w:lang w:eastAsia="zh-CN"/>
        </w:rPr>
        <w:t xml:space="preserve">herefore, the slot offset is </w:t>
      </w:r>
      <w:r w:rsidR="00644BD3">
        <w:rPr>
          <w:rFonts w:eastAsia="宋体" w:hint="eastAsia"/>
          <w:lang w:eastAsia="zh-CN"/>
        </w:rPr>
        <w:t xml:space="preserve">the </w:t>
      </w:r>
      <w:r w:rsidR="0099044C">
        <w:rPr>
          <w:rFonts w:eastAsia="宋体" w:hint="eastAsia"/>
          <w:lang w:eastAsia="zh-CN"/>
        </w:rPr>
        <w:t xml:space="preserve">same as that </w:t>
      </w:r>
      <w:r w:rsidR="00644BD3">
        <w:rPr>
          <w:rFonts w:eastAsia="宋体" w:hint="eastAsia"/>
          <w:lang w:eastAsia="zh-CN"/>
        </w:rPr>
        <w:t>used in the</w:t>
      </w:r>
      <w:r w:rsidR="0099044C">
        <w:rPr>
          <w:rFonts w:eastAsia="宋体" w:hint="eastAsia"/>
          <w:lang w:eastAsia="zh-CN"/>
        </w:rPr>
        <w:t xml:space="preserve"> </w:t>
      </w:r>
      <w:r w:rsidR="0099044C">
        <w:rPr>
          <w:rFonts w:eastAsia="宋体"/>
          <w:lang w:eastAsia="zh-CN"/>
        </w:rPr>
        <w:t>existing</w:t>
      </w:r>
      <w:r w:rsidR="0099044C">
        <w:rPr>
          <w:rFonts w:eastAsia="宋体" w:hint="eastAsia"/>
          <w:lang w:eastAsia="zh-CN"/>
        </w:rPr>
        <w:t xml:space="preserve"> CSI reporting.</w:t>
      </w:r>
    </w:p>
    <w:p w14:paraId="4FF47B01" w14:textId="007F74F8" w:rsidR="00A6658B" w:rsidRPr="0069031C" w:rsidRDefault="00A6658B" w:rsidP="00A6658B">
      <w:pPr>
        <w:widowControl w:val="0"/>
        <w:tabs>
          <w:tab w:val="left" w:pos="0"/>
        </w:tabs>
        <w:suppressAutoHyphens/>
        <w:snapToGrid w:val="0"/>
        <w:spacing w:afterLines="0" w:after="120"/>
        <w:jc w:val="both"/>
        <w:rPr>
          <w:rFonts w:eastAsiaTheme="minorEastAsia"/>
          <w:lang w:eastAsia="zh-CN"/>
        </w:rPr>
      </w:pPr>
      <w:r>
        <w:rPr>
          <w:rFonts w:eastAsia="宋体"/>
          <w:lang w:eastAsia="zh-CN"/>
        </w:rPr>
        <w:t>B</w:t>
      </w:r>
      <w:r>
        <w:rPr>
          <w:rFonts w:eastAsia="宋体" w:hint="eastAsia"/>
          <w:lang w:eastAsia="zh-CN"/>
        </w:rPr>
        <w:t xml:space="preserve">ased on the </w:t>
      </w:r>
      <w:r w:rsidR="0099044C">
        <w:rPr>
          <w:rFonts w:eastAsia="宋体" w:hint="eastAsia"/>
          <w:lang w:eastAsia="zh-CN"/>
        </w:rPr>
        <w:t xml:space="preserve">following </w:t>
      </w:r>
      <w:r>
        <w:rPr>
          <w:rFonts w:eastAsia="宋体" w:hint="eastAsia"/>
          <w:lang w:eastAsia="zh-CN"/>
        </w:rPr>
        <w:t xml:space="preserve">agreement achieved in RAN4#112bis, </w:t>
      </w:r>
      <w:r>
        <w:rPr>
          <w:bCs/>
          <w:szCs w:val="28"/>
        </w:rPr>
        <w:t>for L1 SRS-RSRP measurement,</w:t>
      </w:r>
      <w:r>
        <w:rPr>
          <w:rFonts w:eastAsiaTheme="minorEastAsia" w:hint="eastAsia"/>
          <w:bCs/>
          <w:szCs w:val="28"/>
          <w:lang w:eastAsia="zh-CN"/>
        </w:rPr>
        <w:t xml:space="preserve"> </w:t>
      </w:r>
      <w:r>
        <w:rPr>
          <w:bCs/>
          <w:szCs w:val="28"/>
        </w:rPr>
        <w:t xml:space="preserve">a constant offset relative to the downlink </w:t>
      </w:r>
      <w:r w:rsidRPr="00E13535">
        <w:rPr>
          <w:bCs/>
          <w:szCs w:val="28"/>
        </w:rPr>
        <w:t>reference</w:t>
      </w:r>
      <w:r>
        <w:rPr>
          <w:bCs/>
          <w:szCs w:val="28"/>
        </w:rPr>
        <w:t xml:space="preserve"> timing</w:t>
      </w:r>
      <w:r>
        <w:rPr>
          <w:rFonts w:eastAsiaTheme="minorEastAsia" w:hint="eastAsia"/>
          <w:bCs/>
          <w:szCs w:val="28"/>
          <w:lang w:eastAsia="zh-CN"/>
        </w:rPr>
        <w:t xml:space="preserve"> was agreed as baseline. </w:t>
      </w:r>
      <w:r w:rsidR="006429D2">
        <w:rPr>
          <w:rFonts w:eastAsiaTheme="minorEastAsia" w:hint="eastAsia"/>
          <w:bCs/>
          <w:szCs w:val="28"/>
          <w:lang w:eastAsia="zh-CN"/>
        </w:rPr>
        <w:t>Therefore</w:t>
      </w:r>
      <w:r w:rsidR="0069031C">
        <w:rPr>
          <w:rFonts w:eastAsiaTheme="minorEastAsia" w:hint="eastAsia"/>
          <w:bCs/>
          <w:szCs w:val="28"/>
          <w:lang w:eastAsia="zh-CN"/>
        </w:rPr>
        <w:t xml:space="preserve">, timing advance is adopted for </w:t>
      </w:r>
      <w:r w:rsidR="0069031C">
        <w:rPr>
          <w:bCs/>
          <w:szCs w:val="28"/>
        </w:rPr>
        <w:t>L1 SRS-RSRP measurement</w:t>
      </w:r>
      <w:r w:rsidR="0069031C">
        <w:rPr>
          <w:rFonts w:eastAsiaTheme="minorEastAsia" w:hint="eastAsia"/>
          <w:bCs/>
          <w:szCs w:val="28"/>
          <w:lang w:eastAsia="zh-CN"/>
        </w:rPr>
        <w:t>.</w:t>
      </w:r>
    </w:p>
    <w:tbl>
      <w:tblPr>
        <w:tblStyle w:val="a7"/>
        <w:tblW w:w="0" w:type="auto"/>
        <w:tblLook w:val="04A0" w:firstRow="1" w:lastRow="0" w:firstColumn="1" w:lastColumn="0" w:noHBand="0" w:noVBand="1"/>
      </w:tblPr>
      <w:tblGrid>
        <w:gridCol w:w="9286"/>
      </w:tblGrid>
      <w:tr w:rsidR="00A6658B" w14:paraId="690FD745" w14:textId="77777777" w:rsidTr="00A6658B">
        <w:tc>
          <w:tcPr>
            <w:tcW w:w="9286" w:type="dxa"/>
          </w:tcPr>
          <w:p w14:paraId="507356F0" w14:textId="77777777" w:rsidR="00A6658B" w:rsidRDefault="00A6658B" w:rsidP="00A6658B">
            <w:pPr>
              <w:spacing w:after="120"/>
              <w:jc w:val="both"/>
              <w:rPr>
                <w:szCs w:val="28"/>
                <w:highlight w:val="green"/>
              </w:rPr>
            </w:pPr>
            <w:r>
              <w:rPr>
                <w:szCs w:val="28"/>
                <w:highlight w:val="green"/>
              </w:rPr>
              <w:t>Agreement:</w:t>
            </w:r>
          </w:p>
          <w:p w14:paraId="73DB2068" w14:textId="77777777" w:rsidR="00A6658B" w:rsidRDefault="00A6658B" w:rsidP="00A6658B">
            <w:pPr>
              <w:pStyle w:val="af0"/>
              <w:widowControl w:val="0"/>
              <w:numPr>
                <w:ilvl w:val="0"/>
                <w:numId w:val="45"/>
              </w:numPr>
              <w:suppressAutoHyphens/>
              <w:snapToGrid w:val="0"/>
              <w:spacing w:afterLines="0" w:after="0"/>
              <w:ind w:leftChars="0"/>
              <w:jc w:val="both"/>
              <w:rPr>
                <w:szCs w:val="28"/>
              </w:rPr>
            </w:pPr>
            <w:r>
              <w:rPr>
                <w:bCs/>
                <w:szCs w:val="28"/>
              </w:rPr>
              <w:t>As baseline, for L1 SRS-RSRP measurement, UE will apply a constant offset relative to the downlink reference timing in the serving cell, and the constant offset value is derived by UE implementation and shall be at least Tc*</w:t>
            </w:r>
            <w:proofErr w:type="spellStart"/>
            <w:r>
              <w:rPr>
                <w:bCs/>
                <w:szCs w:val="28"/>
              </w:rPr>
              <w:t>N</w:t>
            </w:r>
            <w:r>
              <w:rPr>
                <w:bCs/>
                <w:szCs w:val="28"/>
                <w:vertAlign w:val="subscript"/>
              </w:rPr>
              <w:t>TA_offset</w:t>
            </w:r>
            <w:proofErr w:type="spellEnd"/>
            <w:r>
              <w:rPr>
                <w:szCs w:val="28"/>
              </w:rPr>
              <w:t>.</w:t>
            </w:r>
          </w:p>
          <w:p w14:paraId="794BB947" w14:textId="5F057B62" w:rsidR="00A6658B" w:rsidRPr="00805247" w:rsidRDefault="00A6658B" w:rsidP="00805247">
            <w:pPr>
              <w:pStyle w:val="af0"/>
              <w:widowControl w:val="0"/>
              <w:numPr>
                <w:ilvl w:val="1"/>
                <w:numId w:val="45"/>
              </w:numPr>
              <w:suppressAutoHyphens/>
              <w:snapToGrid w:val="0"/>
              <w:spacing w:before="30" w:afterLines="0" w:after="0" w:line="60" w:lineRule="atLeast"/>
              <w:ind w:leftChars="0"/>
              <w:jc w:val="both"/>
              <w:rPr>
                <w:szCs w:val="28"/>
                <w:highlight w:val="green"/>
              </w:rPr>
            </w:pPr>
            <w:r w:rsidRPr="00E13535">
              <w:rPr>
                <w:szCs w:val="28"/>
              </w:rPr>
              <w:t>This</w:t>
            </w:r>
            <w:r>
              <w:rPr>
                <w:szCs w:val="28"/>
              </w:rPr>
              <w:t xml:space="preserve"> can be revisited if it proves to be conflicting with further RAN1 agreements.</w:t>
            </w:r>
          </w:p>
        </w:tc>
      </w:tr>
    </w:tbl>
    <w:p w14:paraId="08407FD5" w14:textId="3FC4020C" w:rsidR="006F5FA5" w:rsidRDefault="006F5FA5" w:rsidP="00A6658B">
      <w:pPr>
        <w:widowControl w:val="0"/>
        <w:tabs>
          <w:tab w:val="left" w:pos="0"/>
        </w:tabs>
        <w:suppressAutoHyphens/>
        <w:snapToGrid w:val="0"/>
        <w:spacing w:afterLines="0" w:after="120"/>
        <w:jc w:val="both"/>
        <w:rPr>
          <w:rFonts w:eastAsia="宋体"/>
          <w:lang w:val="en-GB" w:eastAsia="zh-CN"/>
        </w:rPr>
      </w:pPr>
      <w:r>
        <w:rPr>
          <w:rFonts w:eastAsia="宋体"/>
          <w:lang w:val="en-GB" w:eastAsia="zh-CN"/>
        </w:rPr>
        <w:t>A</w:t>
      </w:r>
      <w:r>
        <w:rPr>
          <w:rFonts w:eastAsia="宋体" w:hint="eastAsia"/>
          <w:lang w:val="en-GB" w:eastAsia="zh-CN"/>
        </w:rPr>
        <w:t xml:space="preserve">s UE performs </w:t>
      </w:r>
      <w:r>
        <w:rPr>
          <w:bCs/>
          <w:szCs w:val="28"/>
        </w:rPr>
        <w:t>L1 SRS-RSRP</w:t>
      </w:r>
      <w:r>
        <w:rPr>
          <w:rFonts w:eastAsia="宋体" w:hint="eastAsia"/>
          <w:lang w:val="en-GB" w:eastAsia="zh-CN"/>
        </w:rPr>
        <w:t xml:space="preserve"> measurement with time advance, the </w:t>
      </w:r>
      <w:r>
        <w:rPr>
          <w:rFonts w:eastAsia="宋体"/>
          <w:lang w:val="en-GB" w:eastAsia="zh-CN"/>
        </w:rPr>
        <w:t>practical</w:t>
      </w:r>
      <w:r>
        <w:rPr>
          <w:rFonts w:eastAsia="宋体" w:hint="eastAsia"/>
          <w:lang w:val="en-GB" w:eastAsia="zh-CN"/>
        </w:rPr>
        <w:t xml:space="preserve"> offset between </w:t>
      </w:r>
      <w:r w:rsidRPr="006F5FA5">
        <w:rPr>
          <w:rFonts w:eastAsia="宋体"/>
          <w:lang w:val="en-GB" w:eastAsia="zh-CN"/>
        </w:rPr>
        <w:t xml:space="preserve">the slot containing the DCI that triggers a set of aperiodic SRS-RSRP resources and the slot in which the SRS-RSRP resource </w:t>
      </w:r>
      <w:r w:rsidR="00B5213E">
        <w:rPr>
          <w:rFonts w:eastAsia="宋体" w:hint="eastAsia"/>
          <w:lang w:val="en-GB" w:eastAsia="zh-CN"/>
        </w:rPr>
        <w:t>measured</w:t>
      </w:r>
      <w:r w:rsidR="0099044C">
        <w:rPr>
          <w:rFonts w:eastAsia="宋体" w:hint="eastAsia"/>
          <w:lang w:val="en-GB" w:eastAsia="zh-CN"/>
        </w:rPr>
        <w:t xml:space="preserve"> i</w:t>
      </w:r>
      <w:r>
        <w:rPr>
          <w:rFonts w:eastAsia="宋体" w:hint="eastAsia"/>
          <w:lang w:val="en-GB" w:eastAsia="zh-CN"/>
        </w:rPr>
        <w:t>s</w:t>
      </w:r>
      <w:r w:rsidR="0071060E">
        <w:rPr>
          <w:rFonts w:eastAsia="宋体" w:hint="eastAsia"/>
          <w:lang w:val="en-GB" w:eastAsia="zh-CN"/>
        </w:rPr>
        <w:t xml:space="preserve"> shorten</w:t>
      </w:r>
      <w:r w:rsidR="006429D2">
        <w:rPr>
          <w:rFonts w:eastAsia="宋体" w:hint="eastAsia"/>
          <w:lang w:val="en-GB" w:eastAsia="zh-CN"/>
        </w:rPr>
        <w:t>ed</w:t>
      </w:r>
      <w:r w:rsidR="0071060E">
        <w:rPr>
          <w:rFonts w:eastAsia="宋体" w:hint="eastAsia"/>
          <w:lang w:val="en-GB" w:eastAsia="zh-CN"/>
        </w:rPr>
        <w:t xml:space="preserve">. </w:t>
      </w:r>
      <w:r w:rsidR="0071060E">
        <w:rPr>
          <w:rFonts w:eastAsia="宋体"/>
          <w:lang w:val="en-GB" w:eastAsia="zh-CN"/>
        </w:rPr>
        <w:t>T</w:t>
      </w:r>
      <w:r w:rsidR="0071060E">
        <w:rPr>
          <w:rFonts w:eastAsia="宋体" w:hint="eastAsia"/>
          <w:lang w:val="en-GB" w:eastAsia="zh-CN"/>
        </w:rPr>
        <w:t>o ensure UE has enough time to do beam switching and/or timing adjust</w:t>
      </w:r>
      <w:r w:rsidR="00B5213E">
        <w:rPr>
          <w:rFonts w:eastAsia="宋体" w:hint="eastAsia"/>
          <w:lang w:val="en-GB" w:eastAsia="zh-CN"/>
        </w:rPr>
        <w:t>ing</w:t>
      </w:r>
      <w:r w:rsidR="0071060E">
        <w:rPr>
          <w:rFonts w:eastAsia="宋体" w:hint="eastAsia"/>
          <w:lang w:val="en-GB" w:eastAsia="zh-CN"/>
        </w:rPr>
        <w:t>，</w:t>
      </w:r>
      <w:r w:rsidR="0071060E">
        <w:rPr>
          <w:rFonts w:eastAsia="宋体" w:hint="eastAsia"/>
          <w:lang w:val="en-GB" w:eastAsia="zh-CN"/>
        </w:rPr>
        <w:t>we prefer to</w:t>
      </w:r>
      <w:r w:rsidR="00B5213E">
        <w:rPr>
          <w:rFonts w:eastAsia="宋体" w:hint="eastAsia"/>
          <w:lang w:val="en-GB" w:eastAsia="zh-CN"/>
        </w:rPr>
        <w:t xml:space="preserve"> </w:t>
      </w:r>
      <w:r w:rsidR="006429D2">
        <w:rPr>
          <w:rFonts w:eastAsia="宋体" w:hint="eastAsia"/>
          <w:lang w:val="en-GB" w:eastAsia="zh-CN"/>
        </w:rPr>
        <w:t>adopt</w:t>
      </w:r>
      <w:r w:rsidR="00B5213E">
        <w:rPr>
          <w:rFonts w:eastAsia="宋体" w:hint="eastAsia"/>
          <w:lang w:val="en-GB" w:eastAsia="zh-CN"/>
        </w:rPr>
        <w:t xml:space="preserve"> a simple and unified solution to address this issue, </w:t>
      </w:r>
      <w:r w:rsidR="006429D2">
        <w:rPr>
          <w:rFonts w:eastAsia="宋体" w:hint="eastAsia"/>
          <w:lang w:val="en-GB" w:eastAsia="zh-CN"/>
        </w:rPr>
        <w:t xml:space="preserve">thereby </w:t>
      </w:r>
      <w:r w:rsidR="00B5213E">
        <w:rPr>
          <w:rFonts w:eastAsia="宋体"/>
          <w:lang w:val="en-GB" w:eastAsia="zh-CN"/>
        </w:rPr>
        <w:t>avoid</w:t>
      </w:r>
      <w:r w:rsidR="0099044C">
        <w:rPr>
          <w:rFonts w:eastAsia="宋体" w:hint="eastAsia"/>
          <w:lang w:val="en-GB" w:eastAsia="zh-CN"/>
        </w:rPr>
        <w:t>ing</w:t>
      </w:r>
      <w:r w:rsidR="006429D2">
        <w:rPr>
          <w:rFonts w:eastAsia="宋体" w:hint="eastAsia"/>
          <w:lang w:val="en-GB" w:eastAsia="zh-CN"/>
        </w:rPr>
        <w:t xml:space="preserve"> the need for the</w:t>
      </w:r>
      <w:r w:rsidR="00B5213E">
        <w:rPr>
          <w:rFonts w:eastAsia="宋体" w:hint="eastAsia"/>
          <w:lang w:val="en-GB" w:eastAsia="zh-CN"/>
        </w:rPr>
        <w:t xml:space="preserve"> UE </w:t>
      </w:r>
      <w:r w:rsidR="006429D2">
        <w:rPr>
          <w:rFonts w:eastAsia="宋体" w:hint="eastAsia"/>
          <w:lang w:val="en-GB" w:eastAsia="zh-CN"/>
        </w:rPr>
        <w:t xml:space="preserve">to </w:t>
      </w:r>
      <w:r w:rsidR="00B5213E">
        <w:rPr>
          <w:rFonts w:eastAsia="宋体"/>
          <w:lang w:val="en-GB" w:eastAsia="zh-CN"/>
        </w:rPr>
        <w:t>report</w:t>
      </w:r>
      <w:r w:rsidR="00B5213E">
        <w:rPr>
          <w:rFonts w:eastAsia="宋体" w:hint="eastAsia"/>
          <w:lang w:val="en-GB" w:eastAsia="zh-CN"/>
        </w:rPr>
        <w:t xml:space="preserve"> related capability. </w:t>
      </w:r>
    </w:p>
    <w:p w14:paraId="28172589" w14:textId="7E105958" w:rsidR="00755A58" w:rsidRPr="00755A58" w:rsidRDefault="00755A58" w:rsidP="004325B2">
      <w:pPr>
        <w:spacing w:after="120"/>
        <w:jc w:val="both"/>
        <w:rPr>
          <w:rFonts w:eastAsiaTheme="minorEastAsia"/>
          <w:lang w:eastAsia="zh-CN"/>
        </w:rPr>
      </w:pPr>
      <w:r w:rsidRPr="007371BE">
        <w:rPr>
          <w:b/>
        </w:rPr>
        <w:t xml:space="preserve">Proposal </w:t>
      </w:r>
      <w:r w:rsidRPr="007371BE">
        <w:rPr>
          <w:b/>
        </w:rPr>
        <w:fldChar w:fldCharType="begin"/>
      </w:r>
      <w:r w:rsidRPr="007371BE">
        <w:rPr>
          <w:b/>
        </w:rPr>
        <w:instrText xml:space="preserve"> SEQ Proposal \* ARABIC </w:instrText>
      </w:r>
      <w:r w:rsidRPr="007371BE">
        <w:rPr>
          <w:b/>
        </w:rPr>
        <w:fldChar w:fldCharType="separate"/>
      </w:r>
      <w:r w:rsidR="00073E60">
        <w:rPr>
          <w:b/>
          <w:noProof/>
        </w:rPr>
        <w:t>6</w:t>
      </w:r>
      <w:r w:rsidRPr="007371BE">
        <w:rPr>
          <w:b/>
        </w:rPr>
        <w:fldChar w:fldCharType="end"/>
      </w:r>
      <w:r>
        <w:rPr>
          <w:rFonts w:eastAsiaTheme="minorEastAsia" w:hint="eastAsia"/>
          <w:b/>
          <w:lang w:eastAsia="zh-CN"/>
        </w:rPr>
        <w:t>: T</w:t>
      </w:r>
      <w:r w:rsidRPr="00755A58">
        <w:rPr>
          <w:rFonts w:eastAsiaTheme="minorEastAsia"/>
          <w:b/>
          <w:lang w:eastAsia="zh-CN"/>
        </w:rPr>
        <w:t>he slot offset between the slot containing the DCI that triggers a set of aperiodic SRS-RSRP resources and the slot in which the SRS-RSRP resource set is measured shall not be smaller than 1.</w:t>
      </w:r>
    </w:p>
    <w:p w14:paraId="7BD672E7" w14:textId="70024D39" w:rsidR="00663813" w:rsidRDefault="00560145" w:rsidP="004325B2">
      <w:pPr>
        <w:spacing w:after="120"/>
        <w:jc w:val="both"/>
        <w:rPr>
          <w:rFonts w:eastAsiaTheme="minorEastAsia"/>
          <w:lang w:eastAsia="zh-CN"/>
        </w:rPr>
      </w:pPr>
      <w:r>
        <w:rPr>
          <w:rFonts w:eastAsiaTheme="minorEastAsia" w:hint="eastAsia"/>
          <w:lang w:eastAsia="zh-CN"/>
        </w:rPr>
        <w:t>For L1-CLI measurement, i</w:t>
      </w:r>
      <w:r>
        <w:rPr>
          <w:lang w:eastAsia="sv-SE"/>
        </w:rPr>
        <w:t xml:space="preserve">f the scheduling offset between the last symbol of the PDCCH carrying the triggering DCI for aperiodic CLI reporting and the first symbol of the aperiodic SRS-RSRP measurement resource or CLI-RSSI measurement resources is smaller than the UE reported threshold </w:t>
      </w:r>
      <w:proofErr w:type="spellStart"/>
      <w:r>
        <w:rPr>
          <w:i/>
          <w:lang w:eastAsia="sv-SE"/>
        </w:rPr>
        <w:t>beamSwitchTiming</w:t>
      </w:r>
      <w:proofErr w:type="spellEnd"/>
      <w:r>
        <w:rPr>
          <w:lang w:eastAsia="sv-SE"/>
        </w:rPr>
        <w:t>,</w:t>
      </w:r>
      <w:r>
        <w:rPr>
          <w:rFonts w:eastAsiaTheme="minorEastAsia" w:hint="eastAsia"/>
          <w:lang w:eastAsia="zh-CN"/>
        </w:rPr>
        <w:t xml:space="preserve"> </w:t>
      </w:r>
      <w:r w:rsidR="00877498">
        <w:rPr>
          <w:rFonts w:eastAsiaTheme="minorEastAsia" w:hint="eastAsia"/>
          <w:lang w:eastAsia="zh-CN"/>
        </w:rPr>
        <w:t xml:space="preserve">the </w:t>
      </w:r>
      <w:r>
        <w:rPr>
          <w:rFonts w:eastAsiaTheme="minorEastAsia"/>
          <w:lang w:eastAsia="zh-CN"/>
        </w:rPr>
        <w:t>following</w:t>
      </w:r>
      <w:r w:rsidR="00877498">
        <w:rPr>
          <w:rFonts w:eastAsiaTheme="minorEastAsia" w:hint="eastAsia"/>
          <w:lang w:eastAsia="zh-CN"/>
        </w:rPr>
        <w:t xml:space="preserve"> two</w:t>
      </w:r>
      <w:r>
        <w:rPr>
          <w:rFonts w:eastAsiaTheme="minorEastAsia" w:hint="eastAsia"/>
          <w:lang w:eastAsia="zh-CN"/>
        </w:rPr>
        <w:t xml:space="preserve"> options were agreed for down selection in </w:t>
      </w:r>
      <w:r w:rsidR="000B29B5">
        <w:rPr>
          <w:rFonts w:eastAsiaTheme="minorEastAsia" w:hint="eastAsia"/>
          <w:lang w:eastAsia="zh-CN"/>
        </w:rPr>
        <w:t xml:space="preserve">the </w:t>
      </w:r>
      <w:r>
        <w:rPr>
          <w:rFonts w:eastAsiaTheme="minorEastAsia" w:hint="eastAsia"/>
          <w:lang w:eastAsia="zh-CN"/>
        </w:rPr>
        <w:t>last meeting.</w:t>
      </w:r>
      <w:r w:rsidR="000A30D9">
        <w:rPr>
          <w:rFonts w:eastAsiaTheme="minorEastAsia" w:hint="eastAsia"/>
          <w:lang w:eastAsia="zh-CN"/>
        </w:rPr>
        <w:t xml:space="preserve"> </w:t>
      </w:r>
      <w:r w:rsidR="000A30D9">
        <w:rPr>
          <w:rFonts w:eastAsiaTheme="minorEastAsia"/>
          <w:lang w:eastAsia="zh-CN"/>
        </w:rPr>
        <w:t>Considering</w:t>
      </w:r>
      <w:r w:rsidR="000A30D9">
        <w:rPr>
          <w:rFonts w:eastAsiaTheme="minorEastAsia" w:hint="eastAsia"/>
          <w:lang w:eastAsia="zh-CN"/>
        </w:rPr>
        <w:t xml:space="preserve"> this case can be avoided via gNB configuration, Alt.1 is proposed from the point of simpl</w:t>
      </w:r>
      <w:r w:rsidR="00A71288">
        <w:rPr>
          <w:rFonts w:eastAsiaTheme="minorEastAsia" w:hint="eastAsia"/>
          <w:lang w:eastAsia="zh-CN"/>
        </w:rPr>
        <w:t>ifying</w:t>
      </w:r>
      <w:r w:rsidR="000A30D9">
        <w:rPr>
          <w:rFonts w:eastAsiaTheme="minorEastAsia" w:hint="eastAsia"/>
          <w:lang w:eastAsia="zh-CN"/>
        </w:rPr>
        <w:t xml:space="preserve"> UE </w:t>
      </w:r>
      <w:r w:rsidR="00A71288">
        <w:rPr>
          <w:rFonts w:eastAsiaTheme="minorEastAsia" w:hint="eastAsia"/>
          <w:lang w:eastAsia="zh-CN"/>
        </w:rPr>
        <w:t>implementation</w:t>
      </w:r>
      <w:r w:rsidR="000A30D9">
        <w:rPr>
          <w:rFonts w:eastAsiaTheme="minorEastAsia" w:hint="eastAsia"/>
          <w:lang w:eastAsia="zh-CN"/>
        </w:rPr>
        <w:t>.</w:t>
      </w:r>
    </w:p>
    <w:p w14:paraId="1FBE4388" w14:textId="0C144143" w:rsidR="000A30D9" w:rsidRDefault="000A30D9" w:rsidP="000A30D9">
      <w:pPr>
        <w:numPr>
          <w:ilvl w:val="0"/>
          <w:numId w:val="37"/>
        </w:numPr>
        <w:snapToGrid w:val="0"/>
        <w:spacing w:afterLines="0" w:after="120"/>
        <w:ind w:left="714" w:hanging="357"/>
        <w:jc w:val="both"/>
        <w:rPr>
          <w:lang w:eastAsia="sv-SE"/>
        </w:rPr>
      </w:pPr>
      <w:r>
        <w:rPr>
          <w:rFonts w:eastAsia="宋体"/>
          <w:b/>
          <w:lang w:eastAsia="sv-SE"/>
        </w:rPr>
        <w:t>Alt.1</w:t>
      </w:r>
      <w:r>
        <w:rPr>
          <w:rFonts w:eastAsia="宋体"/>
          <w:lang w:eastAsia="sv-SE"/>
        </w:rPr>
        <w:t xml:space="preserve">: UE does not expect to be configured with a scheduling offset between the last symbol of the PDCCH carrying the triggering DCI for AP CLI and the first symbol of the aperiodic CLI SRS-RSRP or CLI-RSSI resources is smaller than the UE reported threshold </w:t>
      </w:r>
      <w:proofErr w:type="spellStart"/>
      <w:r>
        <w:rPr>
          <w:rFonts w:eastAsia="宋体"/>
          <w:i/>
          <w:lang w:eastAsia="sv-SE"/>
        </w:rPr>
        <w:t>beamSwitchTiming</w:t>
      </w:r>
      <w:proofErr w:type="spellEnd"/>
      <w:r>
        <w:rPr>
          <w:rFonts w:eastAsia="宋体"/>
          <w:lang w:eastAsia="sv-SE"/>
        </w:rPr>
        <w:t>.</w:t>
      </w:r>
      <w:r>
        <w:rPr>
          <w:rFonts w:eastAsia="宋体" w:hint="eastAsia"/>
          <w:lang w:eastAsia="zh-CN"/>
        </w:rPr>
        <w:t xml:space="preserve"> </w:t>
      </w:r>
    </w:p>
    <w:p w14:paraId="61317579" w14:textId="77777777" w:rsidR="000A30D9" w:rsidRDefault="000A30D9" w:rsidP="000A30D9">
      <w:pPr>
        <w:numPr>
          <w:ilvl w:val="0"/>
          <w:numId w:val="37"/>
        </w:numPr>
        <w:snapToGrid w:val="0"/>
        <w:spacing w:afterLines="0" w:after="120"/>
        <w:ind w:left="714" w:hanging="357"/>
        <w:jc w:val="both"/>
        <w:rPr>
          <w:rFonts w:eastAsia="宋体"/>
          <w:lang w:eastAsia="sv-SE"/>
        </w:rPr>
      </w:pPr>
      <w:r>
        <w:rPr>
          <w:rFonts w:eastAsia="宋体"/>
          <w:b/>
          <w:lang w:eastAsia="sv-SE"/>
        </w:rPr>
        <w:t>Alt.2</w:t>
      </w:r>
      <w:r>
        <w:rPr>
          <w:rFonts w:eastAsia="宋体"/>
          <w:lang w:eastAsia="sv-SE"/>
        </w:rPr>
        <w:t>: Same default beam rules as AP CSI-RS resource defined in 38.214 can be applied to AP CLI SRS-RSRP or CLI-RSSI resource.</w:t>
      </w:r>
    </w:p>
    <w:p w14:paraId="278B22AE" w14:textId="5D8F4D51" w:rsidR="000A30D9" w:rsidRDefault="00AD60E7" w:rsidP="004325B2">
      <w:pPr>
        <w:spacing w:after="120"/>
        <w:jc w:val="both"/>
        <w:rPr>
          <w:rFonts w:eastAsia="宋体"/>
          <w:b/>
          <w:lang w:eastAsia="zh-CN"/>
        </w:rPr>
      </w:pPr>
      <w:r w:rsidRPr="00AD60E7">
        <w:rPr>
          <w:b/>
        </w:rPr>
        <w:lastRenderedPageBreak/>
        <w:t xml:space="preserve">Proposal </w:t>
      </w:r>
      <w:r w:rsidRPr="0011010A">
        <w:rPr>
          <w:b/>
        </w:rPr>
        <w:fldChar w:fldCharType="begin"/>
      </w:r>
      <w:r w:rsidRPr="00897784">
        <w:rPr>
          <w:b/>
        </w:rPr>
        <w:instrText xml:space="preserve"> SEQ Proposal \* ARABIC </w:instrText>
      </w:r>
      <w:r w:rsidRPr="0011010A">
        <w:rPr>
          <w:b/>
        </w:rPr>
        <w:fldChar w:fldCharType="separate"/>
      </w:r>
      <w:r w:rsidR="00073E60">
        <w:rPr>
          <w:b/>
          <w:noProof/>
        </w:rPr>
        <w:t>7</w:t>
      </w:r>
      <w:r w:rsidRPr="0011010A">
        <w:rPr>
          <w:b/>
        </w:rPr>
        <w:fldChar w:fldCharType="end"/>
      </w:r>
      <w:r w:rsidRPr="003C12C7">
        <w:rPr>
          <w:rFonts w:eastAsiaTheme="minorEastAsia" w:hint="eastAsia"/>
          <w:b/>
          <w:lang w:eastAsia="zh-CN"/>
        </w:rPr>
        <w:t>:</w:t>
      </w:r>
      <w:r w:rsidRPr="00B75561">
        <w:rPr>
          <w:rFonts w:eastAsia="宋体"/>
          <w:b/>
          <w:lang w:eastAsia="sv-SE"/>
        </w:rPr>
        <w:t xml:space="preserve"> UE does not expect to be configured with a scheduling offset between the last symbol of the PDCCH carrying the triggering DCI for AP CLI and the first symbol of the aperiodic CLI SRS-RSRP or CLI-RSSI resources is smaller than the UE reported threshold </w:t>
      </w:r>
      <w:proofErr w:type="spellStart"/>
      <w:r w:rsidRPr="00B75561">
        <w:rPr>
          <w:rFonts w:eastAsia="宋体"/>
          <w:b/>
          <w:i/>
          <w:lang w:eastAsia="sv-SE"/>
        </w:rPr>
        <w:t>beamSwitchTiming</w:t>
      </w:r>
      <w:proofErr w:type="spellEnd"/>
      <w:r w:rsidRPr="00B75561">
        <w:rPr>
          <w:rFonts w:eastAsia="宋体"/>
          <w:b/>
          <w:lang w:eastAsia="sv-SE"/>
        </w:rPr>
        <w:t>.</w:t>
      </w:r>
    </w:p>
    <w:p w14:paraId="7C6C5A0B" w14:textId="16DB06C1" w:rsidR="00DF2350" w:rsidRPr="00030F15" w:rsidRDefault="00DF2350" w:rsidP="00030F15">
      <w:pPr>
        <w:spacing w:after="120"/>
        <w:jc w:val="both"/>
        <w:rPr>
          <w:lang w:eastAsia="sv-SE"/>
        </w:rPr>
      </w:pPr>
      <w:r>
        <w:rPr>
          <w:lang w:eastAsia="sv-SE"/>
        </w:rPr>
        <w:t xml:space="preserve">In the previous two RAN1 meetings, the issue of </w:t>
      </w:r>
      <w:r w:rsidRPr="00DF2350">
        <w:rPr>
          <w:lang w:eastAsia="sv-SE"/>
        </w:rPr>
        <w:t>whether/how to report differential value in case the largest measurement is out of range</w:t>
      </w:r>
      <w:r>
        <w:rPr>
          <w:lang w:eastAsia="sv-SE"/>
        </w:rPr>
        <w:t xml:space="preserve"> is discussed. It is noted that for Rel-16 L3 reporting,</w:t>
      </w:r>
      <w:r w:rsidRPr="00DF2350">
        <w:t xml:space="preserve"> </w:t>
      </w:r>
      <w:r w:rsidRPr="00DF2350">
        <w:rPr>
          <w:lang w:eastAsia="sv-SE"/>
        </w:rPr>
        <w:t xml:space="preserve">a bit-code for infinity was defined to </w:t>
      </w:r>
      <w:r>
        <w:rPr>
          <w:lang w:eastAsia="sv-SE"/>
        </w:rPr>
        <w:t xml:space="preserve">handle the out-of-range case, which is appropriate as absolute value is reported. In Rel-19, since </w:t>
      </w:r>
      <w:r w:rsidRPr="00DF2350">
        <w:rPr>
          <w:lang w:eastAsia="sv-SE"/>
        </w:rPr>
        <w:t xml:space="preserve">differential reporting </w:t>
      </w:r>
      <w:r w:rsidR="00BB49B0" w:rsidRPr="00DF2350">
        <w:rPr>
          <w:lang w:eastAsia="sv-SE"/>
        </w:rPr>
        <w:t>method</w:t>
      </w:r>
      <w:r w:rsidR="00BB49B0">
        <w:rPr>
          <w:lang w:eastAsia="sv-SE"/>
        </w:rPr>
        <w:t xml:space="preserve"> is</w:t>
      </w:r>
      <w:r>
        <w:rPr>
          <w:lang w:eastAsia="sv-SE"/>
        </w:rPr>
        <w:t xml:space="preserve"> used, the out-of-range reporting needs to be </w:t>
      </w:r>
      <w:r w:rsidR="003234FA">
        <w:rPr>
          <w:lang w:eastAsia="sv-SE"/>
        </w:rPr>
        <w:t>handled differently</w:t>
      </w:r>
      <w:r>
        <w:rPr>
          <w:lang w:eastAsia="sv-SE"/>
        </w:rPr>
        <w:t xml:space="preserve">. </w:t>
      </w:r>
    </w:p>
    <w:p w14:paraId="1D31168A" w14:textId="0EC84E73" w:rsidR="00F84C80" w:rsidRPr="00A956ED" w:rsidRDefault="003C12C7" w:rsidP="00F84C80">
      <w:pPr>
        <w:pStyle w:val="Proposal"/>
        <w:suppressAutoHyphens w:val="0"/>
        <w:snapToGrid w:val="0"/>
        <w:spacing w:line="240" w:lineRule="auto"/>
        <w:rPr>
          <w:rFonts w:ascii="Times New Roman" w:hAnsi="Times New Roman"/>
          <w:b w:val="0"/>
          <w:bCs w:val="0"/>
          <w:szCs w:val="20"/>
        </w:rPr>
      </w:pPr>
      <w:r w:rsidRPr="00A956ED">
        <w:rPr>
          <w:rFonts w:ascii="Times New Roman" w:hAnsi="Times New Roman"/>
          <w:b w:val="0"/>
          <w:bCs w:val="0"/>
          <w:szCs w:val="20"/>
        </w:rPr>
        <w:t xml:space="preserve">For </w:t>
      </w:r>
      <w:r w:rsidR="007417C1" w:rsidRPr="00A956ED">
        <w:rPr>
          <w:rFonts w:ascii="Times New Roman" w:hAnsi="Times New Roman"/>
          <w:b w:val="0"/>
          <w:bCs w:val="0"/>
          <w:szCs w:val="20"/>
        </w:rPr>
        <w:t xml:space="preserve">L1-CLI </w:t>
      </w:r>
      <w:r w:rsidRPr="00A956ED">
        <w:rPr>
          <w:rFonts w:ascii="Times New Roman" w:hAnsi="Times New Roman"/>
          <w:b w:val="0"/>
          <w:bCs w:val="0"/>
          <w:szCs w:val="20"/>
        </w:rPr>
        <w:t xml:space="preserve">differential measurement report, </w:t>
      </w:r>
      <w:r w:rsidR="00F84C80" w:rsidRPr="00A956ED">
        <w:rPr>
          <w:rFonts w:ascii="Times New Roman" w:eastAsiaTheme="minorEastAsia" w:hAnsi="Times New Roman"/>
          <w:b w:val="0"/>
          <w:bCs w:val="0"/>
          <w:szCs w:val="20"/>
        </w:rPr>
        <w:t>i</w:t>
      </w:r>
      <w:r w:rsidR="00F84C80" w:rsidRPr="00A956ED">
        <w:rPr>
          <w:rFonts w:ascii="Times New Roman" w:hAnsi="Times New Roman"/>
          <w:b w:val="0"/>
          <w:bCs w:val="0"/>
          <w:szCs w:val="20"/>
        </w:rPr>
        <w:t xml:space="preserve">f the number of reported L1-SRS-RSRP measurement resources is M and the number of L1-SRS-RSRP measurements which are out of range is X (X&lt;=M), the following </w:t>
      </w:r>
      <w:r w:rsidR="00883D21" w:rsidRPr="00A956ED">
        <w:rPr>
          <w:rFonts w:ascii="Times New Roman" w:eastAsiaTheme="minorEastAsia" w:hAnsi="Times New Roman"/>
          <w:b w:val="0"/>
          <w:bCs w:val="0"/>
          <w:szCs w:val="20"/>
        </w:rPr>
        <w:t>reporting method was</w:t>
      </w:r>
      <w:r w:rsidR="007417C1" w:rsidRPr="00A956ED">
        <w:rPr>
          <w:rFonts w:ascii="Times New Roman" w:eastAsiaTheme="minorEastAsia" w:hAnsi="Times New Roman"/>
          <w:b w:val="0"/>
          <w:bCs w:val="0"/>
          <w:szCs w:val="20"/>
        </w:rPr>
        <w:t xml:space="preserve"> </w:t>
      </w:r>
      <w:r w:rsidR="00DF2350">
        <w:rPr>
          <w:rFonts w:ascii="Times New Roman" w:eastAsiaTheme="minorEastAsia" w:hAnsi="Times New Roman"/>
          <w:b w:val="0"/>
          <w:bCs w:val="0"/>
          <w:szCs w:val="20"/>
        </w:rPr>
        <w:t>proposed:</w:t>
      </w:r>
    </w:p>
    <w:p w14:paraId="7F3A624D" w14:textId="77777777" w:rsidR="00F84C80" w:rsidRPr="00380979" w:rsidRDefault="00F84C80" w:rsidP="009F17F4">
      <w:pPr>
        <w:numPr>
          <w:ilvl w:val="0"/>
          <w:numId w:val="37"/>
        </w:numPr>
        <w:snapToGrid w:val="0"/>
        <w:spacing w:afterLines="0" w:after="120"/>
        <w:ind w:left="400" w:hanging="400"/>
        <w:jc w:val="both"/>
        <w:rPr>
          <w:b/>
          <w:bCs/>
        </w:rPr>
      </w:pPr>
      <w:r w:rsidRPr="00380979">
        <w:t xml:space="preserve">An “out of range” indicator corresponding to a codepoint mapping to “infinity”: 7 bits </w:t>
      </w:r>
    </w:p>
    <w:p w14:paraId="7DDA30AF" w14:textId="015E7E6D" w:rsidR="00F84C80" w:rsidRPr="00380979" w:rsidRDefault="00F84C80" w:rsidP="009F17F4">
      <w:pPr>
        <w:numPr>
          <w:ilvl w:val="0"/>
          <w:numId w:val="37"/>
        </w:numPr>
        <w:snapToGrid w:val="0"/>
        <w:spacing w:afterLines="0" w:after="120"/>
        <w:ind w:left="400" w:hanging="400"/>
        <w:jc w:val="both"/>
        <w:rPr>
          <w:b/>
          <w:bCs/>
        </w:rPr>
      </w:pPr>
      <w:r w:rsidRPr="00380979">
        <w:rPr>
          <w:rFonts w:eastAsiaTheme="minorEastAsia"/>
        </w:rPr>
        <w:t xml:space="preserve">A list of indications are reported for each of the </w:t>
      </w:r>
      <w:r w:rsidRPr="00380979">
        <w:rPr>
          <w:rFonts w:eastAsiaTheme="minorEastAsia"/>
          <w:i/>
          <w:iCs/>
        </w:rPr>
        <w:t>X-1</w:t>
      </w:r>
      <w:r w:rsidRPr="00380979">
        <w:rPr>
          <w:rFonts w:eastAsiaTheme="minorEastAsia"/>
        </w:rPr>
        <w:t xml:space="preserve"> L1-SRS-RSRP measurement: (</w:t>
      </w:r>
      <w:r w:rsidRPr="00380979">
        <w:rPr>
          <w:rFonts w:eastAsiaTheme="minorEastAsia"/>
          <w:i/>
        </w:rPr>
        <w:t>X</w:t>
      </w:r>
      <w:r w:rsidRPr="00380979">
        <w:rPr>
          <w:rFonts w:eastAsiaTheme="minorEastAsia"/>
        </w:rPr>
        <w:t>-1)*4bits</w:t>
      </w:r>
    </w:p>
    <w:p w14:paraId="795E0E46" w14:textId="57ACC047" w:rsidR="00BF7C67" w:rsidRPr="00380979" w:rsidRDefault="00DF2350" w:rsidP="004325B2">
      <w:pPr>
        <w:spacing w:after="120"/>
        <w:jc w:val="both"/>
        <w:rPr>
          <w:rFonts w:eastAsiaTheme="minorEastAsia"/>
          <w:bCs/>
          <w:lang w:eastAsia="zh-CN"/>
        </w:rPr>
      </w:pPr>
      <w:r>
        <w:rPr>
          <w:rFonts w:eastAsiaTheme="minorEastAsia"/>
          <w:bCs/>
          <w:lang w:eastAsia="zh-CN"/>
        </w:rPr>
        <w:t xml:space="preserve">This proposal is the first step in the right direction. </w:t>
      </w:r>
      <w:r w:rsidR="00F2305C">
        <w:rPr>
          <w:rFonts w:eastAsiaTheme="minorEastAsia"/>
          <w:bCs/>
          <w:lang w:eastAsia="zh-CN"/>
        </w:rPr>
        <w:t>However, to make a complete solution</w:t>
      </w:r>
      <w:r>
        <w:rPr>
          <w:rFonts w:eastAsiaTheme="minorEastAsia"/>
          <w:bCs/>
          <w:lang w:eastAsia="zh-CN"/>
        </w:rPr>
        <w:t>, th</w:t>
      </w:r>
      <w:r w:rsidR="003C12C7" w:rsidRPr="00380979">
        <w:rPr>
          <w:rFonts w:eastAsiaTheme="minorEastAsia"/>
          <w:bCs/>
          <w:lang w:eastAsia="zh-CN"/>
        </w:rPr>
        <w:t xml:space="preserve">ere is one </w:t>
      </w:r>
      <w:r w:rsidR="00C9272B">
        <w:rPr>
          <w:rFonts w:eastAsiaTheme="minorEastAsia"/>
          <w:bCs/>
          <w:lang w:eastAsia="zh-CN"/>
        </w:rPr>
        <w:t>additional</w:t>
      </w:r>
      <w:r w:rsidR="00C9272B">
        <w:rPr>
          <w:rFonts w:eastAsiaTheme="minorEastAsia" w:hint="eastAsia"/>
          <w:bCs/>
          <w:lang w:eastAsia="zh-CN"/>
        </w:rPr>
        <w:t xml:space="preserve"> </w:t>
      </w:r>
      <w:r w:rsidR="00F2305C">
        <w:rPr>
          <w:rFonts w:eastAsiaTheme="minorEastAsia"/>
          <w:bCs/>
          <w:lang w:eastAsia="zh-CN"/>
        </w:rPr>
        <w:t>detail that need</w:t>
      </w:r>
      <w:r w:rsidR="006502AE">
        <w:rPr>
          <w:rFonts w:eastAsiaTheme="minorEastAsia"/>
          <w:bCs/>
          <w:lang w:eastAsia="zh-CN"/>
        </w:rPr>
        <w:t>s</w:t>
      </w:r>
      <w:r w:rsidR="00F2305C">
        <w:rPr>
          <w:rFonts w:eastAsiaTheme="minorEastAsia"/>
          <w:bCs/>
          <w:lang w:eastAsia="zh-CN"/>
        </w:rPr>
        <w:t xml:space="preserve"> to be discussed:</w:t>
      </w:r>
      <w:r w:rsidR="00F2305C" w:rsidRPr="00380979">
        <w:rPr>
          <w:rFonts w:eastAsiaTheme="minorEastAsia"/>
          <w:bCs/>
          <w:lang w:eastAsia="zh-CN"/>
        </w:rPr>
        <w:t xml:space="preserve"> </w:t>
      </w:r>
      <w:r w:rsidR="00F2305C">
        <w:rPr>
          <w:rFonts w:eastAsiaTheme="minorEastAsia"/>
          <w:bCs/>
          <w:lang w:eastAsia="zh-CN"/>
        </w:rPr>
        <w:t>W</w:t>
      </w:r>
      <w:r w:rsidR="003C12C7" w:rsidRPr="00380979">
        <w:rPr>
          <w:rFonts w:eastAsiaTheme="minorEastAsia"/>
          <w:bCs/>
          <w:lang w:eastAsia="zh-CN"/>
        </w:rPr>
        <w:t>hether/how to change the differential measurement reporting table</w:t>
      </w:r>
      <w:r w:rsidR="008D4F07" w:rsidRPr="00380979">
        <w:rPr>
          <w:rFonts w:eastAsiaTheme="minorEastAsia"/>
          <w:bCs/>
          <w:lang w:eastAsia="zh-CN"/>
        </w:rPr>
        <w:t xml:space="preserve"> to indicate </w:t>
      </w:r>
      <w:r w:rsidR="008D4F07" w:rsidRPr="00380979">
        <w:rPr>
          <w:rFonts w:eastAsiaTheme="minorEastAsia"/>
          <w:i/>
          <w:iCs/>
        </w:rPr>
        <w:t>X-1</w:t>
      </w:r>
      <w:r w:rsidR="008D4F07" w:rsidRPr="00380979">
        <w:rPr>
          <w:rFonts w:eastAsiaTheme="minorEastAsia"/>
        </w:rPr>
        <w:t xml:space="preserve"> L1-SRS-RSRP measurement</w:t>
      </w:r>
      <w:r w:rsidR="008D4F07" w:rsidRPr="00380979">
        <w:rPr>
          <w:rFonts w:eastAsiaTheme="minorEastAsia"/>
          <w:lang w:eastAsia="zh-CN"/>
        </w:rPr>
        <w:t>(s)</w:t>
      </w:r>
      <w:r w:rsidR="003B7372" w:rsidRPr="00380979">
        <w:rPr>
          <w:rFonts w:eastAsiaTheme="minorEastAsia"/>
          <w:lang w:eastAsia="zh-CN"/>
        </w:rPr>
        <w:t xml:space="preserve"> via 4 bits</w:t>
      </w:r>
      <w:r w:rsidR="003C12C7" w:rsidRPr="00380979">
        <w:rPr>
          <w:rFonts w:eastAsiaTheme="minorEastAsia"/>
          <w:bCs/>
          <w:lang w:eastAsia="zh-CN"/>
        </w:rPr>
        <w:t xml:space="preserve">. </w:t>
      </w:r>
      <w:r w:rsidR="00F0658F" w:rsidRPr="00380979">
        <w:rPr>
          <w:rFonts w:eastAsiaTheme="minorEastAsia"/>
          <w:bCs/>
          <w:lang w:eastAsia="zh-CN"/>
        </w:rPr>
        <w:t>F</w:t>
      </w:r>
      <w:r w:rsidR="00B92686" w:rsidRPr="00380979">
        <w:rPr>
          <w:rFonts w:eastAsiaTheme="minorEastAsia"/>
          <w:bCs/>
          <w:lang w:eastAsia="zh-CN"/>
        </w:rPr>
        <w:t>or the issue, the following</w:t>
      </w:r>
      <w:r w:rsidR="00BF7C67" w:rsidRPr="00380979">
        <w:rPr>
          <w:rFonts w:eastAsiaTheme="minorEastAsia"/>
          <w:bCs/>
          <w:lang w:eastAsia="zh-CN"/>
        </w:rPr>
        <w:t xml:space="preserve"> two</w:t>
      </w:r>
      <w:r w:rsidR="00B92686" w:rsidRPr="00380979">
        <w:rPr>
          <w:rFonts w:eastAsiaTheme="minorEastAsia"/>
          <w:bCs/>
          <w:lang w:eastAsia="zh-CN"/>
        </w:rPr>
        <w:t xml:space="preserve"> options can be considered.</w:t>
      </w:r>
    </w:p>
    <w:p w14:paraId="19EC5C50" w14:textId="14522947" w:rsidR="00BF7C67" w:rsidRPr="00380979" w:rsidRDefault="00B92686" w:rsidP="008F26C9">
      <w:pPr>
        <w:numPr>
          <w:ilvl w:val="0"/>
          <w:numId w:val="37"/>
        </w:numPr>
        <w:snapToGrid w:val="0"/>
        <w:spacing w:afterLines="0" w:after="120"/>
        <w:ind w:left="400" w:hanging="400"/>
        <w:jc w:val="both"/>
      </w:pPr>
      <w:r w:rsidRPr="00380979">
        <w:t>Option 1:</w:t>
      </w:r>
      <w:r w:rsidR="00C4284F" w:rsidRPr="00380979">
        <w:t xml:space="preserve"> Use one existing state to indicate measurement result to be out of range. For example, DIFFRSRP_0 </w:t>
      </w:r>
      <w:r w:rsidR="00BF7C67" w:rsidRPr="00380979">
        <w:t>is used for indicating th</w:t>
      </w:r>
      <w:r w:rsidR="00BF7C67" w:rsidRPr="00380979">
        <w:rPr>
          <w:rFonts w:eastAsiaTheme="minorEastAsia"/>
          <w:lang w:eastAsia="zh-CN"/>
        </w:rPr>
        <w:t>e state</w:t>
      </w:r>
      <w:r w:rsidR="00C4284F" w:rsidRPr="00380979">
        <w:t xml:space="preserve">. </w:t>
      </w:r>
      <w:r w:rsidR="00AA6279" w:rsidRPr="00380979">
        <w:rPr>
          <w:rFonts w:eastAsiaTheme="minorEastAsia"/>
          <w:lang w:eastAsia="zh-CN"/>
        </w:rPr>
        <w:t>For this option</w:t>
      </w:r>
      <w:r w:rsidR="00AA6279" w:rsidRPr="00380979">
        <w:t>, there will be two interpretations for DIFF</w:t>
      </w:r>
      <w:r w:rsidR="00A669A9" w:rsidRPr="00380979">
        <w:t>RSRP_0. One interpretation is</w:t>
      </w:r>
      <w:r w:rsidR="00AA6279" w:rsidRPr="00380979">
        <w:t xml:space="preserve"> measurement result to be out of range. The other one is </w:t>
      </w:r>
      <w:r w:rsidR="005D2CEF" w:rsidRPr="00380979">
        <w:rPr>
          <w:rFonts w:eastAsiaTheme="minorEastAsia"/>
          <w:lang w:eastAsia="zh-CN"/>
        </w:rPr>
        <w:t>the existing interpretation, i.e.,</w:t>
      </w:r>
      <w:r w:rsidR="00AA6279" w:rsidRPr="00380979">
        <w:t xml:space="preserve"> </w:t>
      </w:r>
      <w:r w:rsidR="00A669A9" w:rsidRPr="00380979">
        <w:rPr>
          <w:rFonts w:eastAsiaTheme="minorEastAsia"/>
          <w:bCs/>
          <w:lang w:eastAsia="zh-CN"/>
        </w:rPr>
        <w:t>differential value</w:t>
      </w:r>
      <w:r w:rsidR="00AA6279" w:rsidRPr="00380979">
        <w:t xml:space="preserve"> between measurement</w:t>
      </w:r>
      <w:r w:rsidR="00A669A9" w:rsidRPr="00380979">
        <w:rPr>
          <w:rFonts w:eastAsiaTheme="minorEastAsia"/>
          <w:lang w:eastAsia="zh-CN"/>
        </w:rPr>
        <w:t xml:space="preserve"> result</w:t>
      </w:r>
      <w:r w:rsidR="00AA6279" w:rsidRPr="00380979">
        <w:t xml:space="preserve"> and</w:t>
      </w:r>
      <w:r w:rsidR="00624B0E" w:rsidRPr="00380979">
        <w:rPr>
          <w:rFonts w:eastAsiaTheme="minorEastAsia"/>
          <w:lang w:eastAsia="zh-CN"/>
        </w:rPr>
        <w:t xml:space="preserve"> the maximum reporting result</w:t>
      </w:r>
      <w:r w:rsidR="00AA6279" w:rsidRPr="00380979">
        <w:t xml:space="preserve"> is in the range of (-2, 0]. </w:t>
      </w:r>
      <w:r w:rsidR="005D2CEF" w:rsidRPr="00380979">
        <w:rPr>
          <w:rFonts w:eastAsiaTheme="minorEastAsia"/>
          <w:lang w:eastAsia="zh-CN"/>
        </w:rPr>
        <w:t xml:space="preserve">The potential impact is hard to </w:t>
      </w:r>
      <w:r w:rsidR="005D2CEF" w:rsidRPr="00380979">
        <w:t xml:space="preserve">interpret </w:t>
      </w:r>
      <w:r w:rsidR="005D2CEF" w:rsidRPr="00380979">
        <w:rPr>
          <w:rFonts w:eastAsiaTheme="minorEastAsia"/>
          <w:lang w:eastAsia="zh-CN"/>
        </w:rPr>
        <w:t>the</w:t>
      </w:r>
      <w:r w:rsidR="005D2CEF" w:rsidRPr="00380979">
        <w:t xml:space="preserve"> DIFFRSRP_0</w:t>
      </w:r>
      <w:r w:rsidR="005559E2" w:rsidRPr="00380979">
        <w:rPr>
          <w:rFonts w:eastAsiaTheme="minorEastAsia"/>
          <w:lang w:eastAsia="zh-CN"/>
        </w:rPr>
        <w:t xml:space="preserve"> if the maximum measurement result is out of range.</w:t>
      </w:r>
      <w:r w:rsidR="00545CC8" w:rsidRPr="00380979">
        <w:rPr>
          <w:rFonts w:eastAsiaTheme="minorEastAsia"/>
          <w:lang w:eastAsia="zh-CN"/>
        </w:rPr>
        <w:t xml:space="preserve"> </w:t>
      </w:r>
      <w:r w:rsidR="009153A8" w:rsidRPr="00380979">
        <w:rPr>
          <w:rFonts w:eastAsiaTheme="minorEastAsia" w:hint="eastAsia"/>
          <w:lang w:eastAsia="zh-CN"/>
        </w:rPr>
        <w:t>No matter w</w:t>
      </w:r>
      <w:r w:rsidR="00545CC8" w:rsidRPr="00380979">
        <w:t>hether practical measurement result is</w:t>
      </w:r>
      <w:r w:rsidR="00545CC8" w:rsidRPr="00380979">
        <w:rPr>
          <w:rFonts w:eastAsiaTheme="minorEastAsia"/>
          <w:lang w:eastAsia="zh-CN"/>
        </w:rPr>
        <w:t xml:space="preserve"> out of range or </w:t>
      </w:r>
      <w:r w:rsidR="00545CC8" w:rsidRPr="00380979">
        <w:rPr>
          <w:rFonts w:eastAsiaTheme="minorEastAsia"/>
          <w:bCs/>
          <w:lang w:eastAsia="zh-CN"/>
        </w:rPr>
        <w:t>differential value</w:t>
      </w:r>
      <w:r w:rsidR="00545CC8" w:rsidRPr="00380979">
        <w:t xml:space="preserve"> between practical measurement</w:t>
      </w:r>
      <w:r w:rsidR="00545CC8" w:rsidRPr="00380979">
        <w:rPr>
          <w:rFonts w:eastAsiaTheme="minorEastAsia"/>
          <w:lang w:eastAsia="zh-CN"/>
        </w:rPr>
        <w:t xml:space="preserve"> result</w:t>
      </w:r>
      <w:r w:rsidR="00545CC8" w:rsidRPr="00380979">
        <w:t xml:space="preserve"> and</w:t>
      </w:r>
      <w:r w:rsidR="00545CC8" w:rsidRPr="00380979">
        <w:rPr>
          <w:rFonts w:eastAsiaTheme="minorEastAsia"/>
          <w:lang w:eastAsia="zh-CN"/>
        </w:rPr>
        <w:t xml:space="preserve"> -44dB </w:t>
      </w:r>
      <w:r w:rsidR="00545CC8" w:rsidRPr="00380979">
        <w:t>in the range of (-2, 0]</w:t>
      </w:r>
      <w:r w:rsidR="00AA6279" w:rsidRPr="00380979">
        <w:t>, the interference is significant</w:t>
      </w:r>
      <w:r w:rsidR="00B9548C" w:rsidRPr="00380979">
        <w:rPr>
          <w:rFonts w:eastAsiaTheme="minorEastAsia"/>
          <w:lang w:eastAsia="zh-CN"/>
        </w:rPr>
        <w:t xml:space="preserve">. So </w:t>
      </w:r>
      <w:r w:rsidR="00AA6279" w:rsidRPr="00380979">
        <w:t>the resource associat</w:t>
      </w:r>
      <w:r w:rsidR="00545CC8" w:rsidRPr="00380979">
        <w:t>ing with DIFFRSRP_0</w:t>
      </w:r>
      <w:r w:rsidR="00B9548C" w:rsidRPr="00380979">
        <w:t xml:space="preserve"> cannot be used by gNB.</w:t>
      </w:r>
      <w:r w:rsidR="00AA6279" w:rsidRPr="00380979">
        <w:t xml:space="preserve"> Thus, Option 1 can address the open issue without changing the differential measurement reporting table and without impact on gNB scheduling or implementation.</w:t>
      </w:r>
      <w:r w:rsidR="00624B0E" w:rsidRPr="00380979">
        <w:t xml:space="preserve"> </w:t>
      </w:r>
    </w:p>
    <w:p w14:paraId="6EB6A754" w14:textId="3325EF9B" w:rsidR="00BF7C67" w:rsidRPr="00100386" w:rsidRDefault="00BF7C67" w:rsidP="008F26C9">
      <w:pPr>
        <w:numPr>
          <w:ilvl w:val="0"/>
          <w:numId w:val="37"/>
        </w:numPr>
        <w:snapToGrid w:val="0"/>
        <w:spacing w:afterLines="0" w:after="120"/>
        <w:ind w:left="400" w:hanging="400"/>
        <w:jc w:val="both"/>
      </w:pPr>
      <w:r w:rsidRPr="00C40022">
        <w:t>Option 2:</w:t>
      </w:r>
      <w:r w:rsidR="008D7224" w:rsidRPr="00C40022">
        <w:rPr>
          <w:rFonts w:eastAsiaTheme="minorEastAsia"/>
          <w:lang w:eastAsia="zh-CN"/>
        </w:rPr>
        <w:t xml:space="preserve"> </w:t>
      </w:r>
      <w:r w:rsidRPr="00C40022">
        <w:t>Re-define existing state to indicate measurement result to be out of range.</w:t>
      </w:r>
      <w:r w:rsidR="008D7224" w:rsidRPr="00030F15">
        <w:t xml:space="preserve"> </w:t>
      </w:r>
      <w:r w:rsidR="008D7224" w:rsidRPr="00A956ED">
        <w:t>Th</w:t>
      </w:r>
      <w:r w:rsidR="008D7224" w:rsidRPr="00A956ED">
        <w:rPr>
          <w:rFonts w:eastAsiaTheme="minorEastAsia"/>
          <w:lang w:eastAsia="zh-CN"/>
        </w:rPr>
        <w:t>e</w:t>
      </w:r>
      <w:r w:rsidR="008D7224" w:rsidRPr="00A956ED">
        <w:t xml:space="preserve"> redefined state is only used for indicating measurement result to be out of range. For example, DIFFRSRP_0 is redefined for indicating this purpose as depicted in following Table 1. To cover the differential value of (-2, 0], enlarge the indication range of DIFFRSRP_1 to be (-4, 0]. As DIFFRSRP_1 represents </w:t>
      </w:r>
      <w:r w:rsidR="00A86B4C" w:rsidRPr="00A956ED">
        <w:rPr>
          <w:rFonts w:eastAsiaTheme="minorEastAsia"/>
          <w:lang w:eastAsia="zh-CN"/>
        </w:rPr>
        <w:t xml:space="preserve">that </w:t>
      </w:r>
      <w:r w:rsidR="008D7224" w:rsidRPr="00A956ED">
        <w:t xml:space="preserve">measurement result </w:t>
      </w:r>
      <w:r w:rsidR="00A86B4C" w:rsidRPr="00A956ED">
        <w:rPr>
          <w:rFonts w:eastAsiaTheme="minorEastAsia"/>
          <w:lang w:eastAsia="zh-CN"/>
        </w:rPr>
        <w:t xml:space="preserve">is </w:t>
      </w:r>
      <w:r w:rsidR="008D7224" w:rsidRPr="00A956ED">
        <w:t>similar to the maximum reporting result, gNB can decide to schedule the resource associat</w:t>
      </w:r>
      <w:r w:rsidR="00AA6279" w:rsidRPr="00A956ED">
        <w:t>ing with the measurement result</w:t>
      </w:r>
      <w:r w:rsidR="008D7224" w:rsidRPr="00A956ED">
        <w:t xml:space="preserve"> or not based on the maximum reporting result. Thus, Option 2 can address the open issue via changing the differential measurement reporting table very little and without significant impact on gNB scheduling or implementation.</w:t>
      </w:r>
    </w:p>
    <w:p w14:paraId="4E4E26C5" w14:textId="77777777" w:rsidR="00AF78AB" w:rsidRPr="000A27AE" w:rsidRDefault="00AF78AB" w:rsidP="000B7414">
      <w:pPr>
        <w:pStyle w:val="af1"/>
        <w:spacing w:after="120"/>
        <w:ind w:left="360"/>
        <w:jc w:val="center"/>
        <w:rPr>
          <w:rFonts w:ascii="Times New Roman" w:eastAsiaTheme="minorEastAsia" w:hAnsi="Times New Roman" w:cs="Times New Roman"/>
          <w:bCs/>
          <w:color w:val="FF0000"/>
          <w:lang w:eastAsia="zh-CN"/>
        </w:rPr>
      </w:pPr>
      <w:r w:rsidRPr="00B25FF2">
        <w:rPr>
          <w:rFonts w:ascii="Times New Roman" w:hAnsi="Times New Roman" w:cs="Times New Roman"/>
        </w:rPr>
        <w:t>Tabl</w:t>
      </w:r>
      <w:r w:rsidRPr="00057476">
        <w:rPr>
          <w:rFonts w:ascii="Times New Roman" w:hAnsi="Times New Roman" w:cs="Times New Roman"/>
        </w:rPr>
        <w:t xml:space="preserve">e </w:t>
      </w:r>
      <w:r w:rsidRPr="00CE5F5E">
        <w:rPr>
          <w:rFonts w:ascii="Times New Roman" w:hAnsi="Times New Roman" w:cs="Times New Roman"/>
        </w:rPr>
        <w:fldChar w:fldCharType="begin"/>
      </w:r>
      <w:r w:rsidRPr="00CE5F5E">
        <w:rPr>
          <w:rFonts w:ascii="Times New Roman" w:hAnsi="Times New Roman" w:cs="Times New Roman"/>
        </w:rPr>
        <w:instrText xml:space="preserve"> SEQ Table \* ARABIC </w:instrText>
      </w:r>
      <w:r w:rsidRPr="00CE5F5E">
        <w:rPr>
          <w:rFonts w:ascii="Times New Roman" w:hAnsi="Times New Roman" w:cs="Times New Roman"/>
        </w:rPr>
        <w:fldChar w:fldCharType="separate"/>
      </w:r>
      <w:r w:rsidR="00073E60">
        <w:rPr>
          <w:rFonts w:ascii="Times New Roman" w:hAnsi="Times New Roman" w:cs="Times New Roman"/>
          <w:noProof/>
        </w:rPr>
        <w:t>1</w:t>
      </w:r>
      <w:r w:rsidRPr="00CE5F5E">
        <w:rPr>
          <w:rFonts w:ascii="Times New Roman" w:hAnsi="Times New Roman" w:cs="Times New Roman"/>
        </w:rPr>
        <w:fldChar w:fldCharType="end"/>
      </w:r>
      <w:r w:rsidRPr="00CE5F5E">
        <w:rPr>
          <w:rFonts w:ascii="Times New Roman" w:eastAsiaTheme="minorEastAsia" w:hAnsi="Times New Roman" w:cs="Times New Roman"/>
          <w:bCs/>
          <w:lang w:eastAsia="zh-CN"/>
        </w:rPr>
        <w:t xml:space="preserve"> L1-CLI differential measurement reporting table</w:t>
      </w:r>
    </w:p>
    <w:tbl>
      <w:tblPr>
        <w:tblW w:w="0" w:type="auto"/>
        <w:jc w:val="center"/>
        <w:tblCellMar>
          <w:left w:w="0" w:type="dxa"/>
          <w:right w:w="0" w:type="dxa"/>
        </w:tblCellMar>
        <w:tblLook w:val="04A0" w:firstRow="1" w:lastRow="0" w:firstColumn="1" w:lastColumn="0" w:noHBand="0" w:noVBand="1"/>
      </w:tblPr>
      <w:tblGrid>
        <w:gridCol w:w="1792"/>
        <w:gridCol w:w="1972"/>
        <w:gridCol w:w="1062"/>
      </w:tblGrid>
      <w:tr w:rsidR="00AF78AB" w14:paraId="373CBFE3" w14:textId="77777777" w:rsidTr="008F26C9">
        <w:trPr>
          <w:trHeight w:val="206"/>
          <w:jc w:val="center"/>
        </w:trPr>
        <w:tc>
          <w:tcPr>
            <w:tcW w:w="1792"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hideMark/>
          </w:tcPr>
          <w:p w14:paraId="273239B2" w14:textId="77777777" w:rsidR="00AF78AB" w:rsidRDefault="00AF78AB" w:rsidP="008F26C9">
            <w:pPr>
              <w:pStyle w:val="TAH"/>
              <w:keepNext w:val="0"/>
              <w:spacing w:afterLines="0" w:after="0"/>
              <w:jc w:val="both"/>
              <w:rPr>
                <w:rFonts w:ascii="Times New Roman" w:hAnsi="Times New Roman"/>
                <w:lang w:eastAsia="zh-CN"/>
              </w:rPr>
            </w:pPr>
            <w:r>
              <w:rPr>
                <w:rFonts w:ascii="Times New Roman" w:hAnsi="Times New Roman"/>
                <w:lang w:eastAsia="zh-CN"/>
              </w:rPr>
              <w:t>Reported value</w:t>
            </w:r>
          </w:p>
        </w:tc>
        <w:tc>
          <w:tcPr>
            <w:tcW w:w="197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CDC2B3E" w14:textId="77777777" w:rsidR="00AF78AB" w:rsidRDefault="00AF78AB" w:rsidP="008F26C9">
            <w:pPr>
              <w:pStyle w:val="TAH"/>
              <w:keepNext w:val="0"/>
              <w:spacing w:afterLines="0" w:after="0"/>
              <w:jc w:val="both"/>
              <w:rPr>
                <w:rFonts w:ascii="Times New Roman" w:hAnsi="Times New Roman"/>
                <w:lang w:eastAsia="zh-CN"/>
              </w:rPr>
            </w:pPr>
            <w:r>
              <w:rPr>
                <w:rFonts w:ascii="Times New Roman" w:hAnsi="Times New Roman"/>
                <w:lang w:eastAsia="zh-CN"/>
              </w:rPr>
              <w:t>Measured quantity value (difference in measured RSRP from strongest RSRP)</w:t>
            </w:r>
          </w:p>
        </w:tc>
        <w:tc>
          <w:tcPr>
            <w:tcW w:w="1062" w:type="dxa"/>
            <w:tcBorders>
              <w:top w:val="single" w:sz="8" w:space="0" w:color="auto"/>
              <w:left w:val="nil"/>
              <w:bottom w:val="single" w:sz="8" w:space="0" w:color="auto"/>
              <w:right w:val="single" w:sz="8" w:space="0" w:color="auto"/>
            </w:tcBorders>
            <w:noWrap/>
            <w:tcMar>
              <w:top w:w="0" w:type="dxa"/>
              <w:left w:w="108" w:type="dxa"/>
              <w:bottom w:w="0" w:type="dxa"/>
              <w:right w:w="108" w:type="dxa"/>
            </w:tcMar>
            <w:hideMark/>
          </w:tcPr>
          <w:p w14:paraId="3573D19A" w14:textId="77777777" w:rsidR="00AF78AB" w:rsidRDefault="00AF78AB" w:rsidP="008F26C9">
            <w:pPr>
              <w:pStyle w:val="TAH"/>
              <w:keepNext w:val="0"/>
              <w:spacing w:afterLines="0" w:after="0"/>
              <w:rPr>
                <w:rFonts w:ascii="Times New Roman" w:hAnsi="Times New Roman"/>
                <w:lang w:eastAsia="zh-CN"/>
              </w:rPr>
            </w:pPr>
            <w:r>
              <w:rPr>
                <w:rFonts w:ascii="Times New Roman" w:hAnsi="Times New Roman"/>
                <w:lang w:eastAsia="zh-CN"/>
              </w:rPr>
              <w:t>Unit</w:t>
            </w:r>
          </w:p>
        </w:tc>
      </w:tr>
      <w:tr w:rsidR="00AF78AB" w14:paraId="7F1BC653" w14:textId="77777777" w:rsidTr="008F26C9">
        <w:trPr>
          <w:trHeight w:val="237"/>
          <w:jc w:val="center"/>
        </w:trPr>
        <w:tc>
          <w:tcPr>
            <w:tcW w:w="1792"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309A311F" w14:textId="77777777" w:rsidR="00AF78AB" w:rsidRDefault="00AF78AB" w:rsidP="008F26C9">
            <w:pPr>
              <w:pStyle w:val="TAL"/>
              <w:keepNext w:val="0"/>
              <w:jc w:val="both"/>
              <w:rPr>
                <w:rFonts w:ascii="Times New Roman" w:hAnsi="Times New Roman"/>
                <w:highlight w:val="yellow"/>
                <w:lang w:eastAsia="zh-CN"/>
              </w:rPr>
            </w:pPr>
            <w:r>
              <w:rPr>
                <w:rFonts w:ascii="Times New Roman" w:hAnsi="Times New Roman"/>
                <w:highlight w:val="yellow"/>
                <w:lang w:eastAsia="zh-CN"/>
              </w:rPr>
              <w:t>DIFFRSRP_0</w:t>
            </w:r>
          </w:p>
        </w:tc>
        <w:tc>
          <w:tcPr>
            <w:tcW w:w="1972" w:type="dxa"/>
            <w:tcBorders>
              <w:top w:val="nil"/>
              <w:left w:val="nil"/>
              <w:bottom w:val="single" w:sz="8" w:space="0" w:color="auto"/>
              <w:right w:val="single" w:sz="8" w:space="0" w:color="auto"/>
            </w:tcBorders>
            <w:tcMar>
              <w:top w:w="0" w:type="dxa"/>
              <w:left w:w="108" w:type="dxa"/>
              <w:bottom w:w="0" w:type="dxa"/>
              <w:right w:w="108" w:type="dxa"/>
            </w:tcMar>
            <w:hideMark/>
          </w:tcPr>
          <w:p w14:paraId="265B3AF2" w14:textId="77777777" w:rsidR="00AF78AB" w:rsidRDefault="00AF78AB" w:rsidP="008F26C9">
            <w:pPr>
              <w:pStyle w:val="TAL"/>
              <w:keepNext w:val="0"/>
              <w:jc w:val="both"/>
              <w:rPr>
                <w:rFonts w:ascii="Times New Roman" w:hAnsi="Times New Roman"/>
                <w:highlight w:val="yellow"/>
                <w:lang w:eastAsia="zh-CN"/>
              </w:rPr>
            </w:pPr>
            <w:r w:rsidRPr="00683AA9">
              <w:rPr>
                <w:rFonts w:ascii="Times New Roman" w:hAnsi="Times New Roman" w:hint="eastAsia"/>
                <w:highlight w:val="yellow"/>
                <w:lang w:eastAsia="zh-CN"/>
              </w:rPr>
              <w:t>out of range</w:t>
            </w:r>
          </w:p>
        </w:tc>
        <w:tc>
          <w:tcPr>
            <w:tcW w:w="1062" w:type="dxa"/>
            <w:tcBorders>
              <w:top w:val="nil"/>
              <w:left w:val="nil"/>
              <w:bottom w:val="single" w:sz="8" w:space="0" w:color="auto"/>
              <w:right w:val="single" w:sz="8" w:space="0" w:color="auto"/>
            </w:tcBorders>
            <w:noWrap/>
            <w:tcMar>
              <w:top w:w="0" w:type="dxa"/>
              <w:left w:w="108" w:type="dxa"/>
              <w:bottom w:w="0" w:type="dxa"/>
              <w:right w:w="108" w:type="dxa"/>
            </w:tcMar>
            <w:hideMark/>
          </w:tcPr>
          <w:p w14:paraId="14F110BC" w14:textId="77777777" w:rsidR="00AF78AB" w:rsidRDefault="00AF78AB" w:rsidP="008F26C9">
            <w:pPr>
              <w:pStyle w:val="TAL"/>
              <w:keepNext w:val="0"/>
              <w:jc w:val="both"/>
              <w:rPr>
                <w:sz w:val="20"/>
              </w:rPr>
            </w:pPr>
          </w:p>
        </w:tc>
      </w:tr>
      <w:tr w:rsidR="00AF78AB" w14:paraId="2ECB1D4E" w14:textId="77777777" w:rsidTr="008F26C9">
        <w:trPr>
          <w:trHeight w:val="206"/>
          <w:jc w:val="center"/>
        </w:trPr>
        <w:tc>
          <w:tcPr>
            <w:tcW w:w="1792"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679449AC" w14:textId="77777777" w:rsidR="00AF78AB" w:rsidRDefault="00AF78AB" w:rsidP="008F26C9">
            <w:pPr>
              <w:pStyle w:val="TAL"/>
              <w:keepNext w:val="0"/>
              <w:jc w:val="both"/>
              <w:rPr>
                <w:rFonts w:ascii="Times New Roman" w:hAnsi="Times New Roman"/>
                <w:highlight w:val="yellow"/>
                <w:lang w:eastAsia="zh-CN"/>
              </w:rPr>
            </w:pPr>
            <w:r>
              <w:rPr>
                <w:rFonts w:ascii="Times New Roman" w:hAnsi="Times New Roman"/>
                <w:highlight w:val="yellow"/>
                <w:lang w:eastAsia="zh-CN"/>
              </w:rPr>
              <w:t>DIFFRSRP_1</w:t>
            </w:r>
          </w:p>
        </w:tc>
        <w:tc>
          <w:tcPr>
            <w:tcW w:w="1972" w:type="dxa"/>
            <w:tcBorders>
              <w:top w:val="nil"/>
              <w:left w:val="nil"/>
              <w:bottom w:val="single" w:sz="8" w:space="0" w:color="auto"/>
              <w:right w:val="single" w:sz="8" w:space="0" w:color="auto"/>
            </w:tcBorders>
            <w:tcMar>
              <w:top w:w="0" w:type="dxa"/>
              <w:left w:w="108" w:type="dxa"/>
              <w:bottom w:w="0" w:type="dxa"/>
              <w:right w:w="108" w:type="dxa"/>
            </w:tcMar>
            <w:hideMark/>
          </w:tcPr>
          <w:p w14:paraId="3EDB3E80" w14:textId="77777777" w:rsidR="00AF78AB" w:rsidRDefault="00AF78AB" w:rsidP="008F26C9">
            <w:pPr>
              <w:pStyle w:val="TAL"/>
              <w:keepNext w:val="0"/>
              <w:jc w:val="both"/>
              <w:rPr>
                <w:rFonts w:ascii="Times New Roman" w:hAnsi="Times New Roman"/>
                <w:highlight w:val="yellow"/>
                <w:lang w:eastAsia="zh-CN"/>
              </w:rPr>
            </w:pPr>
            <w:r>
              <w:rPr>
                <w:rFonts w:ascii="Times New Roman" w:hAnsi="Times New Roman"/>
                <w:highlight w:val="yellow"/>
                <w:lang w:eastAsia="zh-CN"/>
              </w:rPr>
              <w:t>0≥ΔRSRP&gt;-4</w:t>
            </w:r>
          </w:p>
        </w:tc>
        <w:tc>
          <w:tcPr>
            <w:tcW w:w="1062" w:type="dxa"/>
            <w:tcBorders>
              <w:top w:val="nil"/>
              <w:left w:val="nil"/>
              <w:bottom w:val="single" w:sz="8" w:space="0" w:color="auto"/>
              <w:right w:val="single" w:sz="8" w:space="0" w:color="auto"/>
            </w:tcBorders>
            <w:noWrap/>
            <w:tcMar>
              <w:top w:w="0" w:type="dxa"/>
              <w:left w:w="108" w:type="dxa"/>
              <w:bottom w:w="0" w:type="dxa"/>
              <w:right w:w="108" w:type="dxa"/>
            </w:tcMar>
            <w:hideMark/>
          </w:tcPr>
          <w:p w14:paraId="7BF9875E" w14:textId="77777777" w:rsidR="00AF78AB" w:rsidRDefault="00AF78AB" w:rsidP="008F26C9">
            <w:pPr>
              <w:pStyle w:val="TAL"/>
              <w:keepNext w:val="0"/>
              <w:jc w:val="both"/>
              <w:rPr>
                <w:rFonts w:ascii="Times New Roman" w:hAnsi="Times New Roman"/>
                <w:highlight w:val="yellow"/>
                <w:lang w:eastAsia="zh-CN"/>
              </w:rPr>
            </w:pPr>
            <w:r>
              <w:rPr>
                <w:rFonts w:ascii="Times New Roman" w:hAnsi="Times New Roman"/>
                <w:highlight w:val="yellow"/>
                <w:lang w:eastAsia="zh-CN"/>
              </w:rPr>
              <w:t>dB</w:t>
            </w:r>
          </w:p>
        </w:tc>
      </w:tr>
      <w:tr w:rsidR="00AF78AB" w14:paraId="7434A186" w14:textId="77777777" w:rsidTr="008F26C9">
        <w:trPr>
          <w:trHeight w:val="206"/>
          <w:jc w:val="center"/>
        </w:trPr>
        <w:tc>
          <w:tcPr>
            <w:tcW w:w="1792"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4130126D" w14:textId="77777777" w:rsidR="00AF78AB" w:rsidRDefault="00AF78AB" w:rsidP="008F26C9">
            <w:pPr>
              <w:pStyle w:val="TAL"/>
              <w:keepNext w:val="0"/>
              <w:jc w:val="both"/>
              <w:rPr>
                <w:rFonts w:ascii="Times New Roman" w:hAnsi="Times New Roman"/>
                <w:lang w:eastAsia="zh-CN"/>
              </w:rPr>
            </w:pPr>
            <w:r>
              <w:rPr>
                <w:rFonts w:ascii="Times New Roman" w:hAnsi="Times New Roman"/>
                <w:lang w:eastAsia="zh-CN"/>
              </w:rPr>
              <w:t>DIFFRSRP_2</w:t>
            </w:r>
          </w:p>
        </w:tc>
        <w:tc>
          <w:tcPr>
            <w:tcW w:w="1972" w:type="dxa"/>
            <w:tcBorders>
              <w:top w:val="nil"/>
              <w:left w:val="nil"/>
              <w:bottom w:val="single" w:sz="8" w:space="0" w:color="auto"/>
              <w:right w:val="single" w:sz="8" w:space="0" w:color="auto"/>
            </w:tcBorders>
            <w:tcMar>
              <w:top w:w="0" w:type="dxa"/>
              <w:left w:w="108" w:type="dxa"/>
              <w:bottom w:w="0" w:type="dxa"/>
              <w:right w:w="108" w:type="dxa"/>
            </w:tcMar>
            <w:hideMark/>
          </w:tcPr>
          <w:p w14:paraId="6C3FB84F" w14:textId="77777777" w:rsidR="00AF78AB" w:rsidRDefault="00AF78AB" w:rsidP="008F26C9">
            <w:pPr>
              <w:pStyle w:val="TAL"/>
              <w:keepNext w:val="0"/>
              <w:jc w:val="both"/>
              <w:rPr>
                <w:rFonts w:ascii="Times New Roman" w:hAnsi="Times New Roman"/>
                <w:lang w:eastAsia="zh-CN"/>
              </w:rPr>
            </w:pPr>
            <w:r>
              <w:rPr>
                <w:rFonts w:ascii="Times New Roman" w:hAnsi="Times New Roman"/>
                <w:lang w:eastAsia="zh-CN"/>
              </w:rPr>
              <w:t>-4≥ΔRSRP&gt;-6</w:t>
            </w:r>
          </w:p>
        </w:tc>
        <w:tc>
          <w:tcPr>
            <w:tcW w:w="1062" w:type="dxa"/>
            <w:tcBorders>
              <w:top w:val="nil"/>
              <w:left w:val="nil"/>
              <w:bottom w:val="single" w:sz="8" w:space="0" w:color="auto"/>
              <w:right w:val="single" w:sz="8" w:space="0" w:color="auto"/>
            </w:tcBorders>
            <w:noWrap/>
            <w:tcMar>
              <w:top w:w="0" w:type="dxa"/>
              <w:left w:w="108" w:type="dxa"/>
              <w:bottom w:w="0" w:type="dxa"/>
              <w:right w:w="108" w:type="dxa"/>
            </w:tcMar>
            <w:hideMark/>
          </w:tcPr>
          <w:p w14:paraId="638EB14C" w14:textId="77777777" w:rsidR="00AF78AB" w:rsidRDefault="00AF78AB" w:rsidP="008F26C9">
            <w:pPr>
              <w:pStyle w:val="TAL"/>
              <w:keepNext w:val="0"/>
              <w:jc w:val="both"/>
              <w:rPr>
                <w:rFonts w:ascii="Times New Roman" w:hAnsi="Times New Roman"/>
                <w:lang w:eastAsia="zh-CN"/>
              </w:rPr>
            </w:pPr>
            <w:r>
              <w:rPr>
                <w:rFonts w:ascii="Times New Roman" w:hAnsi="Times New Roman"/>
                <w:lang w:eastAsia="zh-CN"/>
              </w:rPr>
              <w:t>dB</w:t>
            </w:r>
          </w:p>
        </w:tc>
      </w:tr>
      <w:tr w:rsidR="00AF78AB" w14:paraId="6C50B93C" w14:textId="77777777" w:rsidTr="008F26C9">
        <w:trPr>
          <w:trHeight w:val="206"/>
          <w:jc w:val="center"/>
        </w:trPr>
        <w:tc>
          <w:tcPr>
            <w:tcW w:w="1792"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2225879E" w14:textId="77777777" w:rsidR="00AF78AB" w:rsidRDefault="00AF78AB" w:rsidP="008F26C9">
            <w:pPr>
              <w:pStyle w:val="TAL"/>
              <w:keepNext w:val="0"/>
              <w:jc w:val="both"/>
              <w:rPr>
                <w:rFonts w:ascii="Times New Roman" w:hAnsi="Times New Roman"/>
                <w:lang w:eastAsia="zh-CN"/>
              </w:rPr>
            </w:pPr>
            <w:r>
              <w:rPr>
                <w:rFonts w:ascii="Times New Roman" w:hAnsi="Times New Roman"/>
                <w:lang w:eastAsia="zh-CN"/>
              </w:rPr>
              <w:t>DIFFRSRP_3</w:t>
            </w:r>
          </w:p>
        </w:tc>
        <w:tc>
          <w:tcPr>
            <w:tcW w:w="1972" w:type="dxa"/>
            <w:tcBorders>
              <w:top w:val="nil"/>
              <w:left w:val="nil"/>
              <w:bottom w:val="single" w:sz="8" w:space="0" w:color="auto"/>
              <w:right w:val="single" w:sz="8" w:space="0" w:color="auto"/>
            </w:tcBorders>
            <w:tcMar>
              <w:top w:w="0" w:type="dxa"/>
              <w:left w:w="108" w:type="dxa"/>
              <w:bottom w:w="0" w:type="dxa"/>
              <w:right w:w="108" w:type="dxa"/>
            </w:tcMar>
            <w:hideMark/>
          </w:tcPr>
          <w:p w14:paraId="14D08E7E" w14:textId="77777777" w:rsidR="00AF78AB" w:rsidRDefault="00AF78AB" w:rsidP="008F26C9">
            <w:pPr>
              <w:pStyle w:val="TAL"/>
              <w:keepNext w:val="0"/>
              <w:jc w:val="both"/>
              <w:rPr>
                <w:rFonts w:ascii="Times New Roman" w:hAnsi="Times New Roman"/>
                <w:lang w:eastAsia="zh-CN"/>
              </w:rPr>
            </w:pPr>
            <w:r>
              <w:rPr>
                <w:rFonts w:ascii="Times New Roman" w:hAnsi="Times New Roman"/>
                <w:lang w:eastAsia="zh-CN"/>
              </w:rPr>
              <w:t>-6≥ΔRSRP&gt;-8</w:t>
            </w:r>
          </w:p>
        </w:tc>
        <w:tc>
          <w:tcPr>
            <w:tcW w:w="1062" w:type="dxa"/>
            <w:tcBorders>
              <w:top w:val="nil"/>
              <w:left w:val="nil"/>
              <w:bottom w:val="single" w:sz="8" w:space="0" w:color="auto"/>
              <w:right w:val="single" w:sz="8" w:space="0" w:color="auto"/>
            </w:tcBorders>
            <w:noWrap/>
            <w:tcMar>
              <w:top w:w="0" w:type="dxa"/>
              <w:left w:w="108" w:type="dxa"/>
              <w:bottom w:w="0" w:type="dxa"/>
              <w:right w:w="108" w:type="dxa"/>
            </w:tcMar>
            <w:hideMark/>
          </w:tcPr>
          <w:p w14:paraId="1FF7464D" w14:textId="77777777" w:rsidR="00AF78AB" w:rsidRDefault="00AF78AB" w:rsidP="008F26C9">
            <w:pPr>
              <w:pStyle w:val="TAL"/>
              <w:keepNext w:val="0"/>
              <w:jc w:val="both"/>
              <w:rPr>
                <w:rFonts w:ascii="Times New Roman" w:hAnsi="Times New Roman"/>
                <w:lang w:eastAsia="zh-CN"/>
              </w:rPr>
            </w:pPr>
            <w:r>
              <w:rPr>
                <w:rFonts w:ascii="Times New Roman" w:hAnsi="Times New Roman"/>
                <w:lang w:eastAsia="zh-CN"/>
              </w:rPr>
              <w:t>dB</w:t>
            </w:r>
          </w:p>
        </w:tc>
      </w:tr>
      <w:tr w:rsidR="00AF78AB" w14:paraId="36A9385A" w14:textId="77777777" w:rsidTr="008F26C9">
        <w:trPr>
          <w:trHeight w:val="206"/>
          <w:jc w:val="center"/>
        </w:trPr>
        <w:tc>
          <w:tcPr>
            <w:tcW w:w="1792"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6FDF14A7" w14:textId="77777777" w:rsidR="00AF78AB" w:rsidRDefault="00AF78AB" w:rsidP="008F26C9">
            <w:pPr>
              <w:pStyle w:val="TAL"/>
              <w:keepNext w:val="0"/>
              <w:jc w:val="both"/>
              <w:rPr>
                <w:rFonts w:ascii="Times New Roman" w:hAnsi="Times New Roman"/>
                <w:lang w:eastAsia="zh-CN"/>
              </w:rPr>
            </w:pPr>
            <w:r>
              <w:rPr>
                <w:rFonts w:ascii="Times New Roman" w:hAnsi="Times New Roman"/>
                <w:lang w:eastAsia="zh-CN"/>
              </w:rPr>
              <w:t>DIFFRSRP_4</w:t>
            </w:r>
          </w:p>
        </w:tc>
        <w:tc>
          <w:tcPr>
            <w:tcW w:w="1972" w:type="dxa"/>
            <w:tcBorders>
              <w:top w:val="nil"/>
              <w:left w:val="nil"/>
              <w:bottom w:val="single" w:sz="8" w:space="0" w:color="auto"/>
              <w:right w:val="single" w:sz="8" w:space="0" w:color="auto"/>
            </w:tcBorders>
            <w:tcMar>
              <w:top w:w="0" w:type="dxa"/>
              <w:left w:w="108" w:type="dxa"/>
              <w:bottom w:w="0" w:type="dxa"/>
              <w:right w:w="108" w:type="dxa"/>
            </w:tcMar>
            <w:hideMark/>
          </w:tcPr>
          <w:p w14:paraId="5C282D0C" w14:textId="77777777" w:rsidR="00AF78AB" w:rsidRDefault="00AF78AB" w:rsidP="008F26C9">
            <w:pPr>
              <w:pStyle w:val="TAL"/>
              <w:keepNext w:val="0"/>
              <w:jc w:val="both"/>
              <w:rPr>
                <w:rFonts w:ascii="Times New Roman" w:hAnsi="Times New Roman"/>
                <w:lang w:eastAsia="zh-CN"/>
              </w:rPr>
            </w:pPr>
            <w:r>
              <w:rPr>
                <w:rFonts w:ascii="Times New Roman" w:hAnsi="Times New Roman"/>
                <w:lang w:eastAsia="zh-CN"/>
              </w:rPr>
              <w:t>-8≥ΔRSRP&gt;-10</w:t>
            </w:r>
          </w:p>
        </w:tc>
        <w:tc>
          <w:tcPr>
            <w:tcW w:w="1062" w:type="dxa"/>
            <w:tcBorders>
              <w:top w:val="nil"/>
              <w:left w:val="nil"/>
              <w:bottom w:val="single" w:sz="8" w:space="0" w:color="auto"/>
              <w:right w:val="single" w:sz="8" w:space="0" w:color="auto"/>
            </w:tcBorders>
            <w:noWrap/>
            <w:tcMar>
              <w:top w:w="0" w:type="dxa"/>
              <w:left w:w="108" w:type="dxa"/>
              <w:bottom w:w="0" w:type="dxa"/>
              <w:right w:w="108" w:type="dxa"/>
            </w:tcMar>
            <w:hideMark/>
          </w:tcPr>
          <w:p w14:paraId="0C55123C" w14:textId="77777777" w:rsidR="00AF78AB" w:rsidRDefault="00AF78AB" w:rsidP="008F26C9">
            <w:pPr>
              <w:pStyle w:val="TAL"/>
              <w:keepNext w:val="0"/>
              <w:jc w:val="both"/>
              <w:rPr>
                <w:rFonts w:ascii="Times New Roman" w:hAnsi="Times New Roman"/>
                <w:lang w:eastAsia="zh-CN"/>
              </w:rPr>
            </w:pPr>
            <w:r>
              <w:rPr>
                <w:rFonts w:ascii="Times New Roman" w:hAnsi="Times New Roman"/>
                <w:lang w:eastAsia="zh-CN"/>
              </w:rPr>
              <w:t>dB</w:t>
            </w:r>
          </w:p>
        </w:tc>
      </w:tr>
      <w:tr w:rsidR="00AF78AB" w14:paraId="70960D87" w14:textId="77777777" w:rsidTr="008F26C9">
        <w:trPr>
          <w:trHeight w:val="206"/>
          <w:jc w:val="center"/>
        </w:trPr>
        <w:tc>
          <w:tcPr>
            <w:tcW w:w="1792"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14E3A326" w14:textId="77777777" w:rsidR="00AF78AB" w:rsidRDefault="00AF78AB" w:rsidP="008F26C9">
            <w:pPr>
              <w:pStyle w:val="TAL"/>
              <w:keepNext w:val="0"/>
              <w:jc w:val="both"/>
              <w:rPr>
                <w:rFonts w:ascii="Times New Roman" w:hAnsi="Times New Roman"/>
                <w:lang w:eastAsia="zh-CN"/>
              </w:rPr>
            </w:pPr>
            <w:r>
              <w:rPr>
                <w:rFonts w:ascii="Times New Roman" w:hAnsi="Times New Roman"/>
                <w:lang w:eastAsia="zh-CN"/>
              </w:rPr>
              <w:t>DIFFRSRP_5</w:t>
            </w:r>
          </w:p>
        </w:tc>
        <w:tc>
          <w:tcPr>
            <w:tcW w:w="1972" w:type="dxa"/>
            <w:tcBorders>
              <w:top w:val="nil"/>
              <w:left w:val="nil"/>
              <w:bottom w:val="single" w:sz="8" w:space="0" w:color="auto"/>
              <w:right w:val="single" w:sz="8" w:space="0" w:color="auto"/>
            </w:tcBorders>
            <w:tcMar>
              <w:top w:w="0" w:type="dxa"/>
              <w:left w:w="108" w:type="dxa"/>
              <w:bottom w:w="0" w:type="dxa"/>
              <w:right w:w="108" w:type="dxa"/>
            </w:tcMar>
            <w:hideMark/>
          </w:tcPr>
          <w:p w14:paraId="7BF6A318" w14:textId="77777777" w:rsidR="00AF78AB" w:rsidRDefault="00AF78AB" w:rsidP="008F26C9">
            <w:pPr>
              <w:pStyle w:val="TAL"/>
              <w:keepNext w:val="0"/>
              <w:jc w:val="both"/>
              <w:rPr>
                <w:rFonts w:ascii="Times New Roman" w:hAnsi="Times New Roman"/>
                <w:lang w:eastAsia="zh-CN"/>
              </w:rPr>
            </w:pPr>
            <w:r>
              <w:rPr>
                <w:rFonts w:ascii="Times New Roman" w:hAnsi="Times New Roman"/>
                <w:lang w:eastAsia="zh-CN"/>
              </w:rPr>
              <w:t>-10≥ΔRSRP&gt;-12</w:t>
            </w:r>
          </w:p>
        </w:tc>
        <w:tc>
          <w:tcPr>
            <w:tcW w:w="1062" w:type="dxa"/>
            <w:tcBorders>
              <w:top w:val="nil"/>
              <w:left w:val="nil"/>
              <w:bottom w:val="single" w:sz="8" w:space="0" w:color="auto"/>
              <w:right w:val="single" w:sz="8" w:space="0" w:color="auto"/>
            </w:tcBorders>
            <w:noWrap/>
            <w:tcMar>
              <w:top w:w="0" w:type="dxa"/>
              <w:left w:w="108" w:type="dxa"/>
              <w:bottom w:w="0" w:type="dxa"/>
              <w:right w:w="108" w:type="dxa"/>
            </w:tcMar>
            <w:hideMark/>
          </w:tcPr>
          <w:p w14:paraId="3FDBDC0F" w14:textId="77777777" w:rsidR="00AF78AB" w:rsidRDefault="00AF78AB" w:rsidP="008F26C9">
            <w:pPr>
              <w:pStyle w:val="TAL"/>
              <w:keepNext w:val="0"/>
              <w:jc w:val="both"/>
              <w:rPr>
                <w:rFonts w:ascii="Times New Roman" w:hAnsi="Times New Roman"/>
                <w:lang w:eastAsia="zh-CN"/>
              </w:rPr>
            </w:pPr>
            <w:r>
              <w:rPr>
                <w:rFonts w:ascii="Times New Roman" w:hAnsi="Times New Roman"/>
                <w:lang w:eastAsia="zh-CN"/>
              </w:rPr>
              <w:t>dB</w:t>
            </w:r>
          </w:p>
        </w:tc>
      </w:tr>
      <w:tr w:rsidR="00AF78AB" w14:paraId="7E4BF0B3" w14:textId="77777777" w:rsidTr="008F26C9">
        <w:trPr>
          <w:trHeight w:val="206"/>
          <w:jc w:val="center"/>
        </w:trPr>
        <w:tc>
          <w:tcPr>
            <w:tcW w:w="1792"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4791EB54" w14:textId="77777777" w:rsidR="00AF78AB" w:rsidRDefault="00AF78AB" w:rsidP="008F26C9">
            <w:pPr>
              <w:pStyle w:val="TAL"/>
              <w:keepNext w:val="0"/>
              <w:jc w:val="both"/>
              <w:rPr>
                <w:rFonts w:ascii="Times New Roman" w:hAnsi="Times New Roman"/>
                <w:lang w:eastAsia="zh-CN"/>
              </w:rPr>
            </w:pPr>
            <w:r>
              <w:rPr>
                <w:rFonts w:ascii="Times New Roman" w:hAnsi="Times New Roman"/>
                <w:lang w:eastAsia="zh-CN"/>
              </w:rPr>
              <w:t>DIFFRSRP_6</w:t>
            </w:r>
          </w:p>
        </w:tc>
        <w:tc>
          <w:tcPr>
            <w:tcW w:w="1972" w:type="dxa"/>
            <w:tcBorders>
              <w:top w:val="nil"/>
              <w:left w:val="nil"/>
              <w:bottom w:val="single" w:sz="8" w:space="0" w:color="auto"/>
              <w:right w:val="single" w:sz="8" w:space="0" w:color="auto"/>
            </w:tcBorders>
            <w:tcMar>
              <w:top w:w="0" w:type="dxa"/>
              <w:left w:w="108" w:type="dxa"/>
              <w:bottom w:w="0" w:type="dxa"/>
              <w:right w:w="108" w:type="dxa"/>
            </w:tcMar>
            <w:hideMark/>
          </w:tcPr>
          <w:p w14:paraId="43FDD5F3" w14:textId="77777777" w:rsidR="00AF78AB" w:rsidRDefault="00AF78AB" w:rsidP="008F26C9">
            <w:pPr>
              <w:pStyle w:val="TAL"/>
              <w:keepNext w:val="0"/>
              <w:jc w:val="both"/>
              <w:rPr>
                <w:rFonts w:ascii="Times New Roman" w:hAnsi="Times New Roman"/>
                <w:lang w:eastAsia="zh-CN"/>
              </w:rPr>
            </w:pPr>
            <w:r>
              <w:rPr>
                <w:rFonts w:ascii="Times New Roman" w:hAnsi="Times New Roman"/>
                <w:lang w:eastAsia="zh-CN"/>
              </w:rPr>
              <w:t>-12≥ΔRSRP&gt;-14</w:t>
            </w:r>
          </w:p>
        </w:tc>
        <w:tc>
          <w:tcPr>
            <w:tcW w:w="1062" w:type="dxa"/>
            <w:tcBorders>
              <w:top w:val="nil"/>
              <w:left w:val="nil"/>
              <w:bottom w:val="single" w:sz="8" w:space="0" w:color="auto"/>
              <w:right w:val="single" w:sz="8" w:space="0" w:color="auto"/>
            </w:tcBorders>
            <w:noWrap/>
            <w:tcMar>
              <w:top w:w="0" w:type="dxa"/>
              <w:left w:w="108" w:type="dxa"/>
              <w:bottom w:w="0" w:type="dxa"/>
              <w:right w:w="108" w:type="dxa"/>
            </w:tcMar>
            <w:hideMark/>
          </w:tcPr>
          <w:p w14:paraId="7C059C59" w14:textId="77777777" w:rsidR="00AF78AB" w:rsidRDefault="00AF78AB" w:rsidP="008F26C9">
            <w:pPr>
              <w:pStyle w:val="TAL"/>
              <w:keepNext w:val="0"/>
              <w:jc w:val="both"/>
              <w:rPr>
                <w:rFonts w:ascii="Times New Roman" w:hAnsi="Times New Roman"/>
                <w:lang w:eastAsia="zh-CN"/>
              </w:rPr>
            </w:pPr>
            <w:r>
              <w:rPr>
                <w:rFonts w:ascii="Times New Roman" w:hAnsi="Times New Roman"/>
                <w:lang w:eastAsia="zh-CN"/>
              </w:rPr>
              <w:t>dB</w:t>
            </w:r>
          </w:p>
        </w:tc>
      </w:tr>
      <w:tr w:rsidR="00AF78AB" w14:paraId="0711FFD2" w14:textId="77777777" w:rsidTr="008F26C9">
        <w:trPr>
          <w:trHeight w:val="206"/>
          <w:jc w:val="center"/>
        </w:trPr>
        <w:tc>
          <w:tcPr>
            <w:tcW w:w="1792"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425DF24C" w14:textId="77777777" w:rsidR="00AF78AB" w:rsidRDefault="00AF78AB" w:rsidP="008F26C9">
            <w:pPr>
              <w:pStyle w:val="TAL"/>
              <w:keepNext w:val="0"/>
              <w:jc w:val="both"/>
              <w:rPr>
                <w:rFonts w:ascii="Times New Roman" w:hAnsi="Times New Roman"/>
                <w:lang w:eastAsia="zh-CN"/>
              </w:rPr>
            </w:pPr>
            <w:r>
              <w:rPr>
                <w:rFonts w:ascii="Times New Roman" w:hAnsi="Times New Roman"/>
                <w:lang w:eastAsia="zh-CN"/>
              </w:rPr>
              <w:t>DIFFRSRP_7</w:t>
            </w:r>
          </w:p>
        </w:tc>
        <w:tc>
          <w:tcPr>
            <w:tcW w:w="1972" w:type="dxa"/>
            <w:tcBorders>
              <w:top w:val="nil"/>
              <w:left w:val="nil"/>
              <w:bottom w:val="single" w:sz="8" w:space="0" w:color="auto"/>
              <w:right w:val="single" w:sz="8" w:space="0" w:color="auto"/>
            </w:tcBorders>
            <w:tcMar>
              <w:top w:w="0" w:type="dxa"/>
              <w:left w:w="108" w:type="dxa"/>
              <w:bottom w:w="0" w:type="dxa"/>
              <w:right w:w="108" w:type="dxa"/>
            </w:tcMar>
            <w:hideMark/>
          </w:tcPr>
          <w:p w14:paraId="29251D69" w14:textId="77777777" w:rsidR="00AF78AB" w:rsidRDefault="00AF78AB" w:rsidP="008F26C9">
            <w:pPr>
              <w:pStyle w:val="TAL"/>
              <w:keepNext w:val="0"/>
              <w:jc w:val="both"/>
              <w:rPr>
                <w:rFonts w:ascii="Times New Roman" w:hAnsi="Times New Roman"/>
                <w:lang w:eastAsia="zh-CN"/>
              </w:rPr>
            </w:pPr>
            <w:r>
              <w:rPr>
                <w:rFonts w:ascii="Times New Roman" w:hAnsi="Times New Roman"/>
                <w:lang w:eastAsia="zh-CN"/>
              </w:rPr>
              <w:t>-14≥ΔRSRP&gt;-16</w:t>
            </w:r>
          </w:p>
        </w:tc>
        <w:tc>
          <w:tcPr>
            <w:tcW w:w="1062" w:type="dxa"/>
            <w:tcBorders>
              <w:top w:val="nil"/>
              <w:left w:val="nil"/>
              <w:bottom w:val="single" w:sz="8" w:space="0" w:color="auto"/>
              <w:right w:val="single" w:sz="8" w:space="0" w:color="auto"/>
            </w:tcBorders>
            <w:noWrap/>
            <w:tcMar>
              <w:top w:w="0" w:type="dxa"/>
              <w:left w:w="108" w:type="dxa"/>
              <w:bottom w:w="0" w:type="dxa"/>
              <w:right w:w="108" w:type="dxa"/>
            </w:tcMar>
            <w:hideMark/>
          </w:tcPr>
          <w:p w14:paraId="0FE609C8" w14:textId="77777777" w:rsidR="00AF78AB" w:rsidRDefault="00AF78AB" w:rsidP="008F26C9">
            <w:pPr>
              <w:pStyle w:val="TAL"/>
              <w:keepNext w:val="0"/>
              <w:jc w:val="both"/>
              <w:rPr>
                <w:rFonts w:ascii="Times New Roman" w:hAnsi="Times New Roman"/>
                <w:lang w:eastAsia="zh-CN"/>
              </w:rPr>
            </w:pPr>
            <w:r>
              <w:rPr>
                <w:rFonts w:ascii="Times New Roman" w:hAnsi="Times New Roman"/>
                <w:lang w:eastAsia="zh-CN"/>
              </w:rPr>
              <w:t>dB</w:t>
            </w:r>
          </w:p>
        </w:tc>
      </w:tr>
      <w:tr w:rsidR="00AF78AB" w14:paraId="1663BDC8" w14:textId="77777777" w:rsidTr="008F26C9">
        <w:trPr>
          <w:trHeight w:val="206"/>
          <w:jc w:val="center"/>
        </w:trPr>
        <w:tc>
          <w:tcPr>
            <w:tcW w:w="1792"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588FDDAD" w14:textId="77777777" w:rsidR="00AF78AB" w:rsidRDefault="00AF78AB" w:rsidP="008F26C9">
            <w:pPr>
              <w:pStyle w:val="TAL"/>
              <w:keepNext w:val="0"/>
              <w:jc w:val="both"/>
              <w:rPr>
                <w:rFonts w:ascii="Times New Roman" w:hAnsi="Times New Roman"/>
                <w:lang w:eastAsia="zh-CN"/>
              </w:rPr>
            </w:pPr>
            <w:r>
              <w:rPr>
                <w:rFonts w:ascii="Times New Roman" w:hAnsi="Times New Roman"/>
                <w:lang w:eastAsia="zh-CN"/>
              </w:rPr>
              <w:t>DIFFRSRP_8</w:t>
            </w:r>
          </w:p>
        </w:tc>
        <w:tc>
          <w:tcPr>
            <w:tcW w:w="1972" w:type="dxa"/>
            <w:tcBorders>
              <w:top w:val="nil"/>
              <w:left w:val="nil"/>
              <w:bottom w:val="single" w:sz="8" w:space="0" w:color="auto"/>
              <w:right w:val="single" w:sz="8" w:space="0" w:color="auto"/>
            </w:tcBorders>
            <w:tcMar>
              <w:top w:w="0" w:type="dxa"/>
              <w:left w:w="108" w:type="dxa"/>
              <w:bottom w:w="0" w:type="dxa"/>
              <w:right w:w="108" w:type="dxa"/>
            </w:tcMar>
            <w:hideMark/>
          </w:tcPr>
          <w:p w14:paraId="22380D24" w14:textId="77777777" w:rsidR="00AF78AB" w:rsidRDefault="00AF78AB" w:rsidP="008F26C9">
            <w:pPr>
              <w:pStyle w:val="TAL"/>
              <w:keepNext w:val="0"/>
              <w:jc w:val="both"/>
              <w:rPr>
                <w:rFonts w:ascii="Times New Roman" w:hAnsi="Times New Roman"/>
                <w:lang w:eastAsia="zh-CN"/>
              </w:rPr>
            </w:pPr>
            <w:r>
              <w:rPr>
                <w:rFonts w:ascii="Times New Roman" w:hAnsi="Times New Roman"/>
                <w:lang w:eastAsia="zh-CN"/>
              </w:rPr>
              <w:t>-16≥ΔRSRP&gt;-18</w:t>
            </w:r>
          </w:p>
        </w:tc>
        <w:tc>
          <w:tcPr>
            <w:tcW w:w="1062" w:type="dxa"/>
            <w:tcBorders>
              <w:top w:val="nil"/>
              <w:left w:val="nil"/>
              <w:bottom w:val="single" w:sz="8" w:space="0" w:color="auto"/>
              <w:right w:val="single" w:sz="8" w:space="0" w:color="auto"/>
            </w:tcBorders>
            <w:noWrap/>
            <w:tcMar>
              <w:top w:w="0" w:type="dxa"/>
              <w:left w:w="108" w:type="dxa"/>
              <w:bottom w:w="0" w:type="dxa"/>
              <w:right w:w="108" w:type="dxa"/>
            </w:tcMar>
            <w:hideMark/>
          </w:tcPr>
          <w:p w14:paraId="5B5CE901" w14:textId="77777777" w:rsidR="00AF78AB" w:rsidRDefault="00AF78AB" w:rsidP="008F26C9">
            <w:pPr>
              <w:pStyle w:val="TAL"/>
              <w:keepNext w:val="0"/>
              <w:jc w:val="both"/>
              <w:rPr>
                <w:rFonts w:ascii="Times New Roman" w:hAnsi="Times New Roman"/>
                <w:lang w:eastAsia="zh-CN"/>
              </w:rPr>
            </w:pPr>
            <w:r>
              <w:rPr>
                <w:rFonts w:ascii="Times New Roman" w:hAnsi="Times New Roman"/>
                <w:lang w:eastAsia="zh-CN"/>
              </w:rPr>
              <w:t>dB</w:t>
            </w:r>
          </w:p>
        </w:tc>
      </w:tr>
      <w:tr w:rsidR="00AF78AB" w14:paraId="1DBA0B2F" w14:textId="77777777" w:rsidTr="008F26C9">
        <w:trPr>
          <w:trHeight w:val="206"/>
          <w:jc w:val="center"/>
        </w:trPr>
        <w:tc>
          <w:tcPr>
            <w:tcW w:w="1792"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0B746326" w14:textId="77777777" w:rsidR="00AF78AB" w:rsidRDefault="00AF78AB" w:rsidP="008F26C9">
            <w:pPr>
              <w:pStyle w:val="TAL"/>
              <w:keepNext w:val="0"/>
              <w:jc w:val="both"/>
              <w:rPr>
                <w:rFonts w:ascii="Times New Roman" w:hAnsi="Times New Roman"/>
                <w:lang w:eastAsia="zh-CN"/>
              </w:rPr>
            </w:pPr>
            <w:r>
              <w:rPr>
                <w:rFonts w:ascii="Times New Roman" w:hAnsi="Times New Roman"/>
                <w:lang w:eastAsia="zh-CN"/>
              </w:rPr>
              <w:t>DIFFRSRP_9</w:t>
            </w:r>
          </w:p>
        </w:tc>
        <w:tc>
          <w:tcPr>
            <w:tcW w:w="1972" w:type="dxa"/>
            <w:tcBorders>
              <w:top w:val="nil"/>
              <w:left w:val="nil"/>
              <w:bottom w:val="single" w:sz="8" w:space="0" w:color="auto"/>
              <w:right w:val="single" w:sz="8" w:space="0" w:color="auto"/>
            </w:tcBorders>
            <w:tcMar>
              <w:top w:w="0" w:type="dxa"/>
              <w:left w:w="108" w:type="dxa"/>
              <w:bottom w:w="0" w:type="dxa"/>
              <w:right w:w="108" w:type="dxa"/>
            </w:tcMar>
            <w:hideMark/>
          </w:tcPr>
          <w:p w14:paraId="0B0C52D8" w14:textId="77777777" w:rsidR="00AF78AB" w:rsidRDefault="00AF78AB" w:rsidP="008F26C9">
            <w:pPr>
              <w:pStyle w:val="TAL"/>
              <w:keepNext w:val="0"/>
              <w:jc w:val="both"/>
              <w:rPr>
                <w:rFonts w:ascii="Times New Roman" w:hAnsi="Times New Roman"/>
                <w:lang w:eastAsia="zh-CN"/>
              </w:rPr>
            </w:pPr>
            <w:r>
              <w:rPr>
                <w:rFonts w:ascii="Times New Roman" w:hAnsi="Times New Roman"/>
                <w:lang w:eastAsia="zh-CN"/>
              </w:rPr>
              <w:t>-18≥ΔRSRP&gt;-20</w:t>
            </w:r>
          </w:p>
        </w:tc>
        <w:tc>
          <w:tcPr>
            <w:tcW w:w="1062" w:type="dxa"/>
            <w:tcBorders>
              <w:top w:val="nil"/>
              <w:left w:val="nil"/>
              <w:bottom w:val="single" w:sz="8" w:space="0" w:color="auto"/>
              <w:right w:val="single" w:sz="8" w:space="0" w:color="auto"/>
            </w:tcBorders>
            <w:noWrap/>
            <w:tcMar>
              <w:top w:w="0" w:type="dxa"/>
              <w:left w:w="108" w:type="dxa"/>
              <w:bottom w:w="0" w:type="dxa"/>
              <w:right w:w="108" w:type="dxa"/>
            </w:tcMar>
            <w:hideMark/>
          </w:tcPr>
          <w:p w14:paraId="72D2D81F" w14:textId="77777777" w:rsidR="00AF78AB" w:rsidRDefault="00AF78AB" w:rsidP="008F26C9">
            <w:pPr>
              <w:pStyle w:val="TAL"/>
              <w:keepNext w:val="0"/>
              <w:jc w:val="both"/>
              <w:rPr>
                <w:rFonts w:ascii="Times New Roman" w:hAnsi="Times New Roman"/>
                <w:lang w:eastAsia="zh-CN"/>
              </w:rPr>
            </w:pPr>
            <w:r>
              <w:rPr>
                <w:rFonts w:ascii="Times New Roman" w:hAnsi="Times New Roman"/>
                <w:lang w:eastAsia="zh-CN"/>
              </w:rPr>
              <w:t>dB</w:t>
            </w:r>
          </w:p>
        </w:tc>
      </w:tr>
      <w:tr w:rsidR="00AF78AB" w14:paraId="0B804806" w14:textId="77777777" w:rsidTr="008F26C9">
        <w:trPr>
          <w:trHeight w:val="206"/>
          <w:jc w:val="center"/>
        </w:trPr>
        <w:tc>
          <w:tcPr>
            <w:tcW w:w="1792"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054BCF89" w14:textId="77777777" w:rsidR="00AF78AB" w:rsidRDefault="00AF78AB" w:rsidP="008F26C9">
            <w:pPr>
              <w:pStyle w:val="TAL"/>
              <w:keepNext w:val="0"/>
              <w:jc w:val="both"/>
              <w:rPr>
                <w:rFonts w:ascii="Times New Roman" w:hAnsi="Times New Roman"/>
                <w:lang w:eastAsia="zh-CN"/>
              </w:rPr>
            </w:pPr>
            <w:r>
              <w:rPr>
                <w:rFonts w:ascii="Times New Roman" w:hAnsi="Times New Roman"/>
                <w:lang w:eastAsia="zh-CN"/>
              </w:rPr>
              <w:t>DIFFRSRP_10</w:t>
            </w:r>
          </w:p>
        </w:tc>
        <w:tc>
          <w:tcPr>
            <w:tcW w:w="1972" w:type="dxa"/>
            <w:tcBorders>
              <w:top w:val="nil"/>
              <w:left w:val="nil"/>
              <w:bottom w:val="single" w:sz="8" w:space="0" w:color="auto"/>
              <w:right w:val="single" w:sz="8" w:space="0" w:color="auto"/>
            </w:tcBorders>
            <w:tcMar>
              <w:top w:w="0" w:type="dxa"/>
              <w:left w:w="108" w:type="dxa"/>
              <w:bottom w:w="0" w:type="dxa"/>
              <w:right w:w="108" w:type="dxa"/>
            </w:tcMar>
            <w:hideMark/>
          </w:tcPr>
          <w:p w14:paraId="48657CDB" w14:textId="77777777" w:rsidR="00AF78AB" w:rsidRDefault="00AF78AB" w:rsidP="008F26C9">
            <w:pPr>
              <w:pStyle w:val="TAL"/>
              <w:keepNext w:val="0"/>
              <w:jc w:val="both"/>
              <w:rPr>
                <w:rFonts w:ascii="Times New Roman" w:hAnsi="Times New Roman"/>
                <w:lang w:eastAsia="zh-CN"/>
              </w:rPr>
            </w:pPr>
            <w:r>
              <w:rPr>
                <w:rFonts w:ascii="Times New Roman" w:hAnsi="Times New Roman"/>
                <w:lang w:eastAsia="zh-CN"/>
              </w:rPr>
              <w:t>-20≥ΔRSRP&gt;-22</w:t>
            </w:r>
          </w:p>
        </w:tc>
        <w:tc>
          <w:tcPr>
            <w:tcW w:w="1062" w:type="dxa"/>
            <w:tcBorders>
              <w:top w:val="nil"/>
              <w:left w:val="nil"/>
              <w:bottom w:val="single" w:sz="8" w:space="0" w:color="auto"/>
              <w:right w:val="single" w:sz="8" w:space="0" w:color="auto"/>
            </w:tcBorders>
            <w:noWrap/>
            <w:tcMar>
              <w:top w:w="0" w:type="dxa"/>
              <w:left w:w="108" w:type="dxa"/>
              <w:bottom w:w="0" w:type="dxa"/>
              <w:right w:w="108" w:type="dxa"/>
            </w:tcMar>
            <w:hideMark/>
          </w:tcPr>
          <w:p w14:paraId="7873BF56" w14:textId="77777777" w:rsidR="00AF78AB" w:rsidRDefault="00AF78AB" w:rsidP="008F26C9">
            <w:pPr>
              <w:pStyle w:val="TAL"/>
              <w:keepNext w:val="0"/>
              <w:jc w:val="both"/>
              <w:rPr>
                <w:rFonts w:ascii="Times New Roman" w:hAnsi="Times New Roman"/>
                <w:lang w:eastAsia="zh-CN"/>
              </w:rPr>
            </w:pPr>
            <w:r>
              <w:rPr>
                <w:rFonts w:ascii="Times New Roman" w:hAnsi="Times New Roman"/>
                <w:lang w:eastAsia="zh-CN"/>
              </w:rPr>
              <w:t>dB</w:t>
            </w:r>
          </w:p>
        </w:tc>
      </w:tr>
      <w:tr w:rsidR="00AF78AB" w14:paraId="62D75A84" w14:textId="77777777" w:rsidTr="008F26C9">
        <w:trPr>
          <w:trHeight w:val="206"/>
          <w:jc w:val="center"/>
        </w:trPr>
        <w:tc>
          <w:tcPr>
            <w:tcW w:w="1792"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5357B25F" w14:textId="77777777" w:rsidR="00AF78AB" w:rsidRDefault="00AF78AB" w:rsidP="008F26C9">
            <w:pPr>
              <w:pStyle w:val="TAL"/>
              <w:keepNext w:val="0"/>
              <w:jc w:val="both"/>
              <w:rPr>
                <w:rFonts w:ascii="Times New Roman" w:hAnsi="Times New Roman"/>
                <w:lang w:eastAsia="zh-CN"/>
              </w:rPr>
            </w:pPr>
            <w:r>
              <w:rPr>
                <w:rFonts w:ascii="Times New Roman" w:hAnsi="Times New Roman"/>
                <w:lang w:eastAsia="zh-CN"/>
              </w:rPr>
              <w:t>DIFFRSRP_11</w:t>
            </w:r>
          </w:p>
        </w:tc>
        <w:tc>
          <w:tcPr>
            <w:tcW w:w="1972" w:type="dxa"/>
            <w:tcBorders>
              <w:top w:val="nil"/>
              <w:left w:val="nil"/>
              <w:bottom w:val="single" w:sz="8" w:space="0" w:color="auto"/>
              <w:right w:val="single" w:sz="8" w:space="0" w:color="auto"/>
            </w:tcBorders>
            <w:tcMar>
              <w:top w:w="0" w:type="dxa"/>
              <w:left w:w="108" w:type="dxa"/>
              <w:bottom w:w="0" w:type="dxa"/>
              <w:right w:w="108" w:type="dxa"/>
            </w:tcMar>
            <w:hideMark/>
          </w:tcPr>
          <w:p w14:paraId="6662B615" w14:textId="77777777" w:rsidR="00AF78AB" w:rsidRDefault="00AF78AB" w:rsidP="008F26C9">
            <w:pPr>
              <w:pStyle w:val="TAL"/>
              <w:keepNext w:val="0"/>
              <w:jc w:val="both"/>
              <w:rPr>
                <w:rFonts w:ascii="Times New Roman" w:hAnsi="Times New Roman"/>
                <w:lang w:eastAsia="zh-CN"/>
              </w:rPr>
            </w:pPr>
            <w:r>
              <w:rPr>
                <w:rFonts w:ascii="Times New Roman" w:hAnsi="Times New Roman"/>
                <w:lang w:eastAsia="zh-CN"/>
              </w:rPr>
              <w:t>-22≥ΔRSRP&gt;-24</w:t>
            </w:r>
          </w:p>
        </w:tc>
        <w:tc>
          <w:tcPr>
            <w:tcW w:w="1062" w:type="dxa"/>
            <w:tcBorders>
              <w:top w:val="nil"/>
              <w:left w:val="nil"/>
              <w:bottom w:val="single" w:sz="8" w:space="0" w:color="auto"/>
              <w:right w:val="single" w:sz="8" w:space="0" w:color="auto"/>
            </w:tcBorders>
            <w:noWrap/>
            <w:tcMar>
              <w:top w:w="0" w:type="dxa"/>
              <w:left w:w="108" w:type="dxa"/>
              <w:bottom w:w="0" w:type="dxa"/>
              <w:right w:w="108" w:type="dxa"/>
            </w:tcMar>
            <w:hideMark/>
          </w:tcPr>
          <w:p w14:paraId="73F04015" w14:textId="77777777" w:rsidR="00AF78AB" w:rsidRDefault="00AF78AB" w:rsidP="008F26C9">
            <w:pPr>
              <w:pStyle w:val="TAL"/>
              <w:keepNext w:val="0"/>
              <w:jc w:val="both"/>
              <w:rPr>
                <w:rFonts w:ascii="Times New Roman" w:hAnsi="Times New Roman"/>
                <w:lang w:eastAsia="zh-CN"/>
              </w:rPr>
            </w:pPr>
            <w:r>
              <w:rPr>
                <w:rFonts w:ascii="Times New Roman" w:hAnsi="Times New Roman"/>
                <w:lang w:eastAsia="zh-CN"/>
              </w:rPr>
              <w:t>dB</w:t>
            </w:r>
          </w:p>
        </w:tc>
      </w:tr>
      <w:tr w:rsidR="00AF78AB" w14:paraId="30681BE0" w14:textId="77777777" w:rsidTr="008F26C9">
        <w:trPr>
          <w:trHeight w:val="206"/>
          <w:jc w:val="center"/>
        </w:trPr>
        <w:tc>
          <w:tcPr>
            <w:tcW w:w="1792"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7AB86193" w14:textId="77777777" w:rsidR="00AF78AB" w:rsidRDefault="00AF78AB" w:rsidP="008F26C9">
            <w:pPr>
              <w:pStyle w:val="TAL"/>
              <w:keepNext w:val="0"/>
              <w:jc w:val="both"/>
              <w:rPr>
                <w:rFonts w:ascii="Times New Roman" w:hAnsi="Times New Roman"/>
                <w:lang w:eastAsia="zh-CN"/>
              </w:rPr>
            </w:pPr>
            <w:r>
              <w:rPr>
                <w:rFonts w:ascii="Times New Roman" w:hAnsi="Times New Roman"/>
                <w:lang w:eastAsia="zh-CN"/>
              </w:rPr>
              <w:t>DIFFRSRP_12</w:t>
            </w:r>
          </w:p>
        </w:tc>
        <w:tc>
          <w:tcPr>
            <w:tcW w:w="1972" w:type="dxa"/>
            <w:tcBorders>
              <w:top w:val="nil"/>
              <w:left w:val="nil"/>
              <w:bottom w:val="single" w:sz="8" w:space="0" w:color="auto"/>
              <w:right w:val="single" w:sz="8" w:space="0" w:color="auto"/>
            </w:tcBorders>
            <w:tcMar>
              <w:top w:w="0" w:type="dxa"/>
              <w:left w:w="108" w:type="dxa"/>
              <w:bottom w:w="0" w:type="dxa"/>
              <w:right w:w="108" w:type="dxa"/>
            </w:tcMar>
            <w:hideMark/>
          </w:tcPr>
          <w:p w14:paraId="0E844CA0" w14:textId="77777777" w:rsidR="00AF78AB" w:rsidRDefault="00AF78AB" w:rsidP="008F26C9">
            <w:pPr>
              <w:pStyle w:val="TAL"/>
              <w:keepNext w:val="0"/>
              <w:jc w:val="both"/>
              <w:rPr>
                <w:rFonts w:ascii="Times New Roman" w:hAnsi="Times New Roman"/>
                <w:lang w:eastAsia="zh-CN"/>
              </w:rPr>
            </w:pPr>
            <w:r>
              <w:rPr>
                <w:rFonts w:ascii="Times New Roman" w:hAnsi="Times New Roman"/>
                <w:lang w:eastAsia="zh-CN"/>
              </w:rPr>
              <w:t>-24≥ΔRSRP&gt;-26</w:t>
            </w:r>
          </w:p>
        </w:tc>
        <w:tc>
          <w:tcPr>
            <w:tcW w:w="1062" w:type="dxa"/>
            <w:tcBorders>
              <w:top w:val="nil"/>
              <w:left w:val="nil"/>
              <w:bottom w:val="single" w:sz="8" w:space="0" w:color="auto"/>
              <w:right w:val="single" w:sz="8" w:space="0" w:color="auto"/>
            </w:tcBorders>
            <w:noWrap/>
            <w:tcMar>
              <w:top w:w="0" w:type="dxa"/>
              <w:left w:w="108" w:type="dxa"/>
              <w:bottom w:w="0" w:type="dxa"/>
              <w:right w:w="108" w:type="dxa"/>
            </w:tcMar>
            <w:hideMark/>
          </w:tcPr>
          <w:p w14:paraId="047C5226" w14:textId="77777777" w:rsidR="00AF78AB" w:rsidRDefault="00AF78AB" w:rsidP="008F26C9">
            <w:pPr>
              <w:pStyle w:val="TAL"/>
              <w:keepNext w:val="0"/>
              <w:jc w:val="both"/>
              <w:rPr>
                <w:rFonts w:ascii="Times New Roman" w:hAnsi="Times New Roman"/>
                <w:lang w:eastAsia="zh-CN"/>
              </w:rPr>
            </w:pPr>
            <w:r>
              <w:rPr>
                <w:rFonts w:ascii="Times New Roman" w:hAnsi="Times New Roman"/>
                <w:lang w:eastAsia="zh-CN"/>
              </w:rPr>
              <w:t>dB</w:t>
            </w:r>
          </w:p>
        </w:tc>
      </w:tr>
      <w:tr w:rsidR="00AF78AB" w14:paraId="28AEFBE9" w14:textId="77777777" w:rsidTr="008F26C9">
        <w:trPr>
          <w:trHeight w:val="206"/>
          <w:jc w:val="center"/>
        </w:trPr>
        <w:tc>
          <w:tcPr>
            <w:tcW w:w="1792"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25023053" w14:textId="77777777" w:rsidR="00AF78AB" w:rsidRDefault="00AF78AB" w:rsidP="008F26C9">
            <w:pPr>
              <w:pStyle w:val="TAL"/>
              <w:keepNext w:val="0"/>
              <w:jc w:val="both"/>
              <w:rPr>
                <w:rFonts w:ascii="Times New Roman" w:hAnsi="Times New Roman"/>
                <w:lang w:eastAsia="zh-CN"/>
              </w:rPr>
            </w:pPr>
            <w:r>
              <w:rPr>
                <w:rFonts w:ascii="Times New Roman" w:hAnsi="Times New Roman"/>
                <w:lang w:eastAsia="zh-CN"/>
              </w:rPr>
              <w:t>DIFFRSRP_13</w:t>
            </w:r>
          </w:p>
        </w:tc>
        <w:tc>
          <w:tcPr>
            <w:tcW w:w="1972" w:type="dxa"/>
            <w:tcBorders>
              <w:top w:val="nil"/>
              <w:left w:val="nil"/>
              <w:bottom w:val="single" w:sz="8" w:space="0" w:color="auto"/>
              <w:right w:val="single" w:sz="8" w:space="0" w:color="auto"/>
            </w:tcBorders>
            <w:tcMar>
              <w:top w:w="0" w:type="dxa"/>
              <w:left w:w="108" w:type="dxa"/>
              <w:bottom w:w="0" w:type="dxa"/>
              <w:right w:w="108" w:type="dxa"/>
            </w:tcMar>
            <w:hideMark/>
          </w:tcPr>
          <w:p w14:paraId="6004B2B9" w14:textId="77777777" w:rsidR="00AF78AB" w:rsidRDefault="00AF78AB" w:rsidP="008F26C9">
            <w:pPr>
              <w:pStyle w:val="TAL"/>
              <w:keepNext w:val="0"/>
              <w:jc w:val="both"/>
              <w:rPr>
                <w:rFonts w:ascii="Times New Roman" w:hAnsi="Times New Roman"/>
                <w:lang w:eastAsia="zh-CN"/>
              </w:rPr>
            </w:pPr>
            <w:r>
              <w:rPr>
                <w:rFonts w:ascii="Times New Roman" w:hAnsi="Times New Roman"/>
                <w:lang w:eastAsia="zh-CN"/>
              </w:rPr>
              <w:t>-26≥ΔRSRP&gt;-28</w:t>
            </w:r>
          </w:p>
        </w:tc>
        <w:tc>
          <w:tcPr>
            <w:tcW w:w="1062" w:type="dxa"/>
            <w:tcBorders>
              <w:top w:val="nil"/>
              <w:left w:val="nil"/>
              <w:bottom w:val="single" w:sz="8" w:space="0" w:color="auto"/>
              <w:right w:val="single" w:sz="8" w:space="0" w:color="auto"/>
            </w:tcBorders>
            <w:noWrap/>
            <w:tcMar>
              <w:top w:w="0" w:type="dxa"/>
              <w:left w:w="108" w:type="dxa"/>
              <w:bottom w:w="0" w:type="dxa"/>
              <w:right w:w="108" w:type="dxa"/>
            </w:tcMar>
            <w:hideMark/>
          </w:tcPr>
          <w:p w14:paraId="2F49437E" w14:textId="77777777" w:rsidR="00AF78AB" w:rsidRDefault="00AF78AB" w:rsidP="008F26C9">
            <w:pPr>
              <w:pStyle w:val="TAL"/>
              <w:keepNext w:val="0"/>
              <w:jc w:val="both"/>
              <w:rPr>
                <w:rFonts w:ascii="Times New Roman" w:hAnsi="Times New Roman"/>
                <w:lang w:eastAsia="zh-CN"/>
              </w:rPr>
            </w:pPr>
            <w:r>
              <w:rPr>
                <w:rFonts w:ascii="Times New Roman" w:hAnsi="Times New Roman"/>
                <w:lang w:eastAsia="zh-CN"/>
              </w:rPr>
              <w:t>dB</w:t>
            </w:r>
          </w:p>
        </w:tc>
      </w:tr>
      <w:tr w:rsidR="00AF78AB" w14:paraId="4980C325" w14:textId="77777777" w:rsidTr="008F26C9">
        <w:trPr>
          <w:trHeight w:val="206"/>
          <w:jc w:val="center"/>
        </w:trPr>
        <w:tc>
          <w:tcPr>
            <w:tcW w:w="1792"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5C02E9E4" w14:textId="77777777" w:rsidR="00AF78AB" w:rsidRDefault="00AF78AB" w:rsidP="008F26C9">
            <w:pPr>
              <w:pStyle w:val="TAL"/>
              <w:keepNext w:val="0"/>
              <w:jc w:val="both"/>
              <w:rPr>
                <w:rFonts w:ascii="Times New Roman" w:hAnsi="Times New Roman"/>
                <w:lang w:eastAsia="zh-CN"/>
              </w:rPr>
            </w:pPr>
            <w:r>
              <w:rPr>
                <w:rFonts w:ascii="Times New Roman" w:hAnsi="Times New Roman"/>
                <w:lang w:eastAsia="zh-CN"/>
              </w:rPr>
              <w:t>DIFFRSRP_14</w:t>
            </w:r>
          </w:p>
        </w:tc>
        <w:tc>
          <w:tcPr>
            <w:tcW w:w="1972" w:type="dxa"/>
            <w:tcBorders>
              <w:top w:val="nil"/>
              <w:left w:val="nil"/>
              <w:bottom w:val="single" w:sz="8" w:space="0" w:color="auto"/>
              <w:right w:val="single" w:sz="8" w:space="0" w:color="auto"/>
            </w:tcBorders>
            <w:tcMar>
              <w:top w:w="0" w:type="dxa"/>
              <w:left w:w="108" w:type="dxa"/>
              <w:bottom w:w="0" w:type="dxa"/>
              <w:right w:w="108" w:type="dxa"/>
            </w:tcMar>
            <w:hideMark/>
          </w:tcPr>
          <w:p w14:paraId="76D3BE45" w14:textId="77777777" w:rsidR="00AF78AB" w:rsidRDefault="00AF78AB" w:rsidP="008F26C9">
            <w:pPr>
              <w:pStyle w:val="TAL"/>
              <w:keepNext w:val="0"/>
              <w:jc w:val="both"/>
              <w:rPr>
                <w:rFonts w:ascii="Times New Roman" w:hAnsi="Times New Roman"/>
                <w:lang w:eastAsia="zh-CN"/>
              </w:rPr>
            </w:pPr>
            <w:r>
              <w:rPr>
                <w:rFonts w:ascii="Times New Roman" w:hAnsi="Times New Roman"/>
                <w:lang w:eastAsia="zh-CN"/>
              </w:rPr>
              <w:t>-28≥ΔRSRP&gt;-30</w:t>
            </w:r>
          </w:p>
        </w:tc>
        <w:tc>
          <w:tcPr>
            <w:tcW w:w="1062" w:type="dxa"/>
            <w:tcBorders>
              <w:top w:val="nil"/>
              <w:left w:val="nil"/>
              <w:bottom w:val="single" w:sz="8" w:space="0" w:color="auto"/>
              <w:right w:val="single" w:sz="8" w:space="0" w:color="auto"/>
            </w:tcBorders>
            <w:noWrap/>
            <w:tcMar>
              <w:top w:w="0" w:type="dxa"/>
              <w:left w:w="108" w:type="dxa"/>
              <w:bottom w:w="0" w:type="dxa"/>
              <w:right w:w="108" w:type="dxa"/>
            </w:tcMar>
            <w:hideMark/>
          </w:tcPr>
          <w:p w14:paraId="3437533B" w14:textId="77777777" w:rsidR="00AF78AB" w:rsidRDefault="00AF78AB" w:rsidP="008F26C9">
            <w:pPr>
              <w:pStyle w:val="TAL"/>
              <w:keepNext w:val="0"/>
              <w:jc w:val="both"/>
              <w:rPr>
                <w:rFonts w:ascii="Times New Roman" w:hAnsi="Times New Roman"/>
                <w:lang w:eastAsia="zh-CN"/>
              </w:rPr>
            </w:pPr>
            <w:r>
              <w:rPr>
                <w:rFonts w:ascii="Times New Roman" w:hAnsi="Times New Roman"/>
                <w:lang w:eastAsia="zh-CN"/>
              </w:rPr>
              <w:t>dB</w:t>
            </w:r>
          </w:p>
        </w:tc>
      </w:tr>
      <w:tr w:rsidR="00AF78AB" w14:paraId="681EABBC" w14:textId="77777777" w:rsidTr="008F26C9">
        <w:trPr>
          <w:trHeight w:val="206"/>
          <w:jc w:val="center"/>
        </w:trPr>
        <w:tc>
          <w:tcPr>
            <w:tcW w:w="1792"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6BCB2B92" w14:textId="77777777" w:rsidR="00AF78AB" w:rsidRDefault="00AF78AB" w:rsidP="008F26C9">
            <w:pPr>
              <w:pStyle w:val="TAL"/>
              <w:keepNext w:val="0"/>
              <w:jc w:val="both"/>
              <w:rPr>
                <w:rFonts w:ascii="Times New Roman" w:hAnsi="Times New Roman"/>
                <w:lang w:eastAsia="zh-CN"/>
              </w:rPr>
            </w:pPr>
            <w:r>
              <w:rPr>
                <w:rFonts w:ascii="Times New Roman" w:hAnsi="Times New Roman"/>
                <w:lang w:eastAsia="zh-CN"/>
              </w:rPr>
              <w:t>DIFFRSRP_15</w:t>
            </w:r>
          </w:p>
        </w:tc>
        <w:tc>
          <w:tcPr>
            <w:tcW w:w="1972" w:type="dxa"/>
            <w:tcBorders>
              <w:top w:val="nil"/>
              <w:left w:val="nil"/>
              <w:bottom w:val="single" w:sz="8" w:space="0" w:color="auto"/>
              <w:right w:val="single" w:sz="8" w:space="0" w:color="auto"/>
            </w:tcBorders>
            <w:tcMar>
              <w:top w:w="0" w:type="dxa"/>
              <w:left w:w="108" w:type="dxa"/>
              <w:bottom w:w="0" w:type="dxa"/>
              <w:right w:w="108" w:type="dxa"/>
            </w:tcMar>
            <w:hideMark/>
          </w:tcPr>
          <w:p w14:paraId="6C5364AA" w14:textId="77777777" w:rsidR="00AF78AB" w:rsidRDefault="00AF78AB" w:rsidP="008F26C9">
            <w:pPr>
              <w:pStyle w:val="TAL"/>
              <w:keepNext w:val="0"/>
              <w:jc w:val="both"/>
              <w:rPr>
                <w:rFonts w:ascii="Times New Roman" w:hAnsi="Times New Roman"/>
                <w:lang w:eastAsia="zh-CN"/>
              </w:rPr>
            </w:pPr>
            <w:r>
              <w:rPr>
                <w:rFonts w:ascii="Times New Roman" w:hAnsi="Times New Roman"/>
                <w:lang w:eastAsia="zh-CN"/>
              </w:rPr>
              <w:t>-30≥ΔRSRP</w:t>
            </w:r>
          </w:p>
        </w:tc>
        <w:tc>
          <w:tcPr>
            <w:tcW w:w="1062" w:type="dxa"/>
            <w:tcBorders>
              <w:top w:val="nil"/>
              <w:left w:val="nil"/>
              <w:bottom w:val="single" w:sz="8" w:space="0" w:color="auto"/>
              <w:right w:val="single" w:sz="8" w:space="0" w:color="auto"/>
            </w:tcBorders>
            <w:noWrap/>
            <w:tcMar>
              <w:top w:w="0" w:type="dxa"/>
              <w:left w:w="108" w:type="dxa"/>
              <w:bottom w:w="0" w:type="dxa"/>
              <w:right w:w="108" w:type="dxa"/>
            </w:tcMar>
            <w:hideMark/>
          </w:tcPr>
          <w:p w14:paraId="5649CBDC" w14:textId="77777777" w:rsidR="00AF78AB" w:rsidRDefault="00AF78AB" w:rsidP="008F26C9">
            <w:pPr>
              <w:pStyle w:val="TAL"/>
              <w:keepNext w:val="0"/>
              <w:jc w:val="both"/>
              <w:rPr>
                <w:rFonts w:ascii="Times New Roman" w:hAnsi="Times New Roman"/>
                <w:lang w:eastAsia="zh-CN"/>
              </w:rPr>
            </w:pPr>
            <w:r>
              <w:rPr>
                <w:rFonts w:ascii="Times New Roman" w:hAnsi="Times New Roman"/>
                <w:lang w:eastAsia="zh-CN"/>
              </w:rPr>
              <w:t>dB</w:t>
            </w:r>
          </w:p>
        </w:tc>
      </w:tr>
    </w:tbl>
    <w:p w14:paraId="324C507A" w14:textId="77777777" w:rsidR="009F17F4" w:rsidRDefault="009F17F4" w:rsidP="004D0C2C">
      <w:pPr>
        <w:spacing w:after="120"/>
        <w:jc w:val="both"/>
        <w:rPr>
          <w:rFonts w:eastAsiaTheme="minorEastAsia"/>
          <w:bCs/>
          <w:lang w:eastAsia="zh-CN"/>
        </w:rPr>
      </w:pPr>
    </w:p>
    <w:p w14:paraId="321DCE79" w14:textId="7FF9BFEB" w:rsidR="004D0C2C" w:rsidRPr="00CE5F5E" w:rsidRDefault="004D0C2C" w:rsidP="004D0C2C">
      <w:pPr>
        <w:spacing w:after="120"/>
        <w:jc w:val="both"/>
        <w:rPr>
          <w:rFonts w:eastAsiaTheme="minorEastAsia"/>
          <w:bCs/>
          <w:lang w:eastAsia="zh-CN"/>
        </w:rPr>
      </w:pPr>
      <w:r w:rsidRPr="00CE5F5E">
        <w:rPr>
          <w:rFonts w:eastAsiaTheme="minorEastAsia"/>
          <w:bCs/>
          <w:lang w:eastAsia="zh-CN"/>
        </w:rPr>
        <w:lastRenderedPageBreak/>
        <w:t xml:space="preserve">Based </w:t>
      </w:r>
      <w:r w:rsidR="0051010A" w:rsidRPr="00CE5F5E">
        <w:rPr>
          <w:rFonts w:eastAsiaTheme="minorEastAsia"/>
          <w:bCs/>
          <w:lang w:eastAsia="zh-CN"/>
        </w:rPr>
        <w:t xml:space="preserve">on the </w:t>
      </w:r>
      <w:r w:rsidRPr="00CE5F5E">
        <w:rPr>
          <w:rFonts w:eastAsiaTheme="minorEastAsia"/>
          <w:bCs/>
          <w:lang w:eastAsia="zh-CN"/>
        </w:rPr>
        <w:t>discussion above, we prefer option 1.</w:t>
      </w:r>
    </w:p>
    <w:p w14:paraId="12E4E8B2" w14:textId="5D95F6CA" w:rsidR="00F62427" w:rsidRDefault="004D0C2C" w:rsidP="004D0C2C">
      <w:pPr>
        <w:spacing w:after="120"/>
        <w:jc w:val="both"/>
        <w:rPr>
          <w:rFonts w:eastAsiaTheme="minorEastAsia"/>
          <w:lang w:eastAsia="zh-CN"/>
        </w:rPr>
      </w:pPr>
      <w:r w:rsidRPr="00030F15">
        <w:rPr>
          <w:b/>
        </w:rPr>
        <w:t xml:space="preserve">Proposal </w:t>
      </w:r>
      <w:r w:rsidRPr="00030F15">
        <w:rPr>
          <w:b/>
        </w:rPr>
        <w:fldChar w:fldCharType="begin"/>
      </w:r>
      <w:r w:rsidRPr="00030F15">
        <w:rPr>
          <w:b/>
        </w:rPr>
        <w:instrText xml:space="preserve"> SEQ Proposal \* ARABIC </w:instrText>
      </w:r>
      <w:r w:rsidRPr="00030F15">
        <w:rPr>
          <w:b/>
        </w:rPr>
        <w:fldChar w:fldCharType="separate"/>
      </w:r>
      <w:r w:rsidR="00073E60">
        <w:rPr>
          <w:b/>
          <w:noProof/>
        </w:rPr>
        <w:t>8</w:t>
      </w:r>
      <w:r w:rsidRPr="00030F15">
        <w:rPr>
          <w:b/>
        </w:rPr>
        <w:fldChar w:fldCharType="end"/>
      </w:r>
      <w:r w:rsidRPr="00030F15">
        <w:rPr>
          <w:rFonts w:eastAsiaTheme="minorEastAsia" w:hint="eastAsia"/>
          <w:b/>
          <w:lang w:eastAsia="zh-CN"/>
        </w:rPr>
        <w:t xml:space="preserve">: For L1-CLI </w:t>
      </w:r>
      <w:r w:rsidRPr="00C40022">
        <w:rPr>
          <w:b/>
          <w:bCs/>
        </w:rPr>
        <w:t>differential measurement report</w:t>
      </w:r>
      <w:r w:rsidRPr="00C40022">
        <w:rPr>
          <w:rFonts w:eastAsiaTheme="minorEastAsia"/>
          <w:b/>
          <w:bCs/>
          <w:lang w:eastAsia="zh-CN"/>
        </w:rPr>
        <w:t>,</w:t>
      </w:r>
      <w:r w:rsidRPr="00C40022">
        <w:t xml:space="preserve"> </w:t>
      </w:r>
      <w:r w:rsidR="00E66932" w:rsidRPr="00A956ED">
        <w:rPr>
          <w:rFonts w:eastAsiaTheme="minorEastAsia"/>
          <w:b/>
          <w:bCs/>
        </w:rPr>
        <w:t>i</w:t>
      </w:r>
      <w:r w:rsidR="00E66932" w:rsidRPr="00A956ED">
        <w:rPr>
          <w:b/>
          <w:bCs/>
        </w:rPr>
        <w:t>f the number of reported L1-SRS-RSRP measurement resources is M and the number of L1-SRS-RSRP measurements which are out of range is X (X&lt;=M)</w:t>
      </w:r>
    </w:p>
    <w:p w14:paraId="08A6928C" w14:textId="7AB72DE5" w:rsidR="00F62427" w:rsidRPr="00057476" w:rsidRDefault="00F62427" w:rsidP="00CE5F5E">
      <w:pPr>
        <w:numPr>
          <w:ilvl w:val="0"/>
          <w:numId w:val="37"/>
        </w:numPr>
        <w:snapToGrid w:val="0"/>
        <w:spacing w:afterLines="0" w:after="120"/>
        <w:ind w:left="357" w:hanging="357"/>
        <w:jc w:val="both"/>
        <w:rPr>
          <w:b/>
          <w:bCs/>
        </w:rPr>
      </w:pPr>
      <w:r w:rsidRPr="00CE5F5E">
        <w:rPr>
          <w:b/>
        </w:rPr>
        <w:t>An “out of range” indicator corresponding to a codepoint mapping to “infinity”</w:t>
      </w:r>
      <w:r w:rsidR="001408B0" w:rsidRPr="00CE5F5E">
        <w:rPr>
          <w:rFonts w:eastAsiaTheme="minorEastAsia" w:hint="eastAsia"/>
          <w:b/>
          <w:lang w:eastAsia="zh-CN"/>
        </w:rPr>
        <w:t xml:space="preserve"> </w:t>
      </w:r>
      <w:r w:rsidR="00AF2F47" w:rsidRPr="00CE5F5E">
        <w:rPr>
          <w:rFonts w:eastAsiaTheme="minorEastAsia" w:hint="eastAsia"/>
          <w:b/>
          <w:lang w:eastAsia="zh-CN"/>
        </w:rPr>
        <w:t xml:space="preserve"> is reported </w:t>
      </w:r>
      <w:r w:rsidR="001408B0" w:rsidRPr="00CE5F5E">
        <w:rPr>
          <w:rFonts w:eastAsiaTheme="minorEastAsia" w:hint="eastAsia"/>
          <w:b/>
          <w:lang w:eastAsia="zh-CN"/>
        </w:rPr>
        <w:t xml:space="preserve">for one of the </w:t>
      </w:r>
      <w:r w:rsidR="00AF2F47" w:rsidRPr="00CE5F5E">
        <w:rPr>
          <w:b/>
        </w:rPr>
        <w:t>X</w:t>
      </w:r>
      <w:r w:rsidR="001408B0" w:rsidRPr="00CE5F5E">
        <w:rPr>
          <w:b/>
        </w:rPr>
        <w:t xml:space="preserve"> L1-SRS-RSRP measurement</w:t>
      </w:r>
      <w:r w:rsidR="001408B0" w:rsidRPr="00CE5F5E">
        <w:rPr>
          <w:rFonts w:eastAsiaTheme="minorEastAsia" w:hint="eastAsia"/>
          <w:b/>
          <w:lang w:eastAsia="zh-CN"/>
        </w:rPr>
        <w:t xml:space="preserve"> </w:t>
      </w:r>
      <w:r w:rsidRPr="00CE5F5E">
        <w:rPr>
          <w:b/>
        </w:rPr>
        <w:t xml:space="preserve">: 7 bits </w:t>
      </w:r>
    </w:p>
    <w:p w14:paraId="3CAB09DF" w14:textId="7950B2DD" w:rsidR="00F62427" w:rsidRPr="00CE5F5E" w:rsidRDefault="00F62427" w:rsidP="00CE5F5E">
      <w:pPr>
        <w:numPr>
          <w:ilvl w:val="0"/>
          <w:numId w:val="37"/>
        </w:numPr>
        <w:snapToGrid w:val="0"/>
        <w:spacing w:afterLines="0" w:after="120"/>
        <w:ind w:left="357" w:hanging="357"/>
        <w:jc w:val="both"/>
        <w:rPr>
          <w:b/>
        </w:rPr>
      </w:pPr>
      <w:r w:rsidRPr="00CE5F5E">
        <w:rPr>
          <w:b/>
        </w:rPr>
        <w:t>A list of indications are reported for each of the X-1 L1-SRS-RSRP measurement: (X-1)*4bits</w:t>
      </w:r>
    </w:p>
    <w:p w14:paraId="0206BEC3" w14:textId="25E1C17F" w:rsidR="004D0C2C" w:rsidRPr="00CE5F5E" w:rsidRDefault="000A0F41" w:rsidP="00CE5F5E">
      <w:pPr>
        <w:numPr>
          <w:ilvl w:val="0"/>
          <w:numId w:val="37"/>
        </w:numPr>
        <w:snapToGrid w:val="0"/>
        <w:spacing w:afterLines="0" w:after="120"/>
        <w:ind w:left="357" w:hanging="357"/>
        <w:jc w:val="both"/>
        <w:rPr>
          <w:b/>
        </w:rPr>
      </w:pPr>
      <w:r w:rsidRPr="00CE5F5E">
        <w:rPr>
          <w:b/>
        </w:rPr>
        <w:t>DIFFRSRP_0</w:t>
      </w:r>
      <w:r w:rsidR="007B67FD" w:rsidRPr="00CE5F5E">
        <w:rPr>
          <w:rFonts w:eastAsiaTheme="minorEastAsia" w:hint="eastAsia"/>
          <w:b/>
          <w:lang w:eastAsia="zh-CN"/>
        </w:rPr>
        <w:t xml:space="preserve"> is used</w:t>
      </w:r>
      <w:r w:rsidR="004D0C2C" w:rsidRPr="00CE5F5E">
        <w:rPr>
          <w:rFonts w:hint="eastAsia"/>
          <w:b/>
        </w:rPr>
        <w:t xml:space="preserve"> to indicate</w:t>
      </w:r>
      <w:r w:rsidR="00BF64AF" w:rsidRPr="00CE5F5E">
        <w:rPr>
          <w:rFonts w:eastAsiaTheme="minorEastAsia" w:hint="eastAsia"/>
          <w:b/>
          <w:lang w:eastAsia="zh-CN"/>
        </w:rPr>
        <w:t xml:space="preserve"> </w:t>
      </w:r>
      <w:r w:rsidR="00BF64AF" w:rsidRPr="00CE5F5E">
        <w:rPr>
          <w:b/>
        </w:rPr>
        <w:t>each of the</w:t>
      </w:r>
      <w:r w:rsidR="004D0C2C" w:rsidRPr="00CE5F5E">
        <w:rPr>
          <w:rFonts w:hint="eastAsia"/>
          <w:b/>
        </w:rPr>
        <w:t xml:space="preserve"> </w:t>
      </w:r>
      <w:r w:rsidR="003C236F" w:rsidRPr="00CE5F5E">
        <w:rPr>
          <w:b/>
        </w:rPr>
        <w:t>X-1 L1-SRS-RSRP measurement</w:t>
      </w:r>
      <w:r w:rsidR="003C236F" w:rsidRPr="00CE5F5E">
        <w:rPr>
          <w:rFonts w:hint="eastAsia"/>
          <w:b/>
        </w:rPr>
        <w:t xml:space="preserve"> </w:t>
      </w:r>
      <w:r w:rsidR="004D0C2C" w:rsidRPr="00CE5F5E">
        <w:rPr>
          <w:b/>
        </w:rPr>
        <w:t>result</w:t>
      </w:r>
      <w:r w:rsidR="00A05546" w:rsidRPr="00CE5F5E">
        <w:rPr>
          <w:rFonts w:hint="eastAsia"/>
          <w:b/>
        </w:rPr>
        <w:t>(</w:t>
      </w:r>
      <w:r w:rsidR="003C236F" w:rsidRPr="00CE5F5E">
        <w:rPr>
          <w:rFonts w:hint="eastAsia"/>
          <w:b/>
        </w:rPr>
        <w:t>s</w:t>
      </w:r>
      <w:r w:rsidR="00A05546" w:rsidRPr="00CE5F5E">
        <w:rPr>
          <w:rFonts w:hint="eastAsia"/>
          <w:b/>
        </w:rPr>
        <w:t>)</w:t>
      </w:r>
      <w:r w:rsidR="003C236F" w:rsidRPr="00CE5F5E">
        <w:rPr>
          <w:rFonts w:hint="eastAsia"/>
          <w:b/>
        </w:rPr>
        <w:t xml:space="preserve"> whic</w:t>
      </w:r>
      <w:r w:rsidR="00A05546" w:rsidRPr="00CE5F5E">
        <w:rPr>
          <w:rFonts w:hint="eastAsia"/>
          <w:b/>
        </w:rPr>
        <w:t>h is</w:t>
      </w:r>
      <w:r w:rsidR="004D0C2C" w:rsidRPr="00CE5F5E">
        <w:rPr>
          <w:rFonts w:hint="eastAsia"/>
          <w:b/>
        </w:rPr>
        <w:t xml:space="preserve"> out of range.</w:t>
      </w:r>
    </w:p>
    <w:p w14:paraId="7AB5FFED" w14:textId="77777777" w:rsidR="004325B2" w:rsidRPr="00387BA3" w:rsidRDefault="004325B2" w:rsidP="00A04FF2">
      <w:pPr>
        <w:pStyle w:val="3"/>
        <w:numPr>
          <w:ilvl w:val="2"/>
          <w:numId w:val="1"/>
        </w:numPr>
      </w:pPr>
      <w:r w:rsidRPr="00387BA3">
        <w:t>M</w:t>
      </w:r>
      <w:r w:rsidRPr="00387BA3">
        <w:rPr>
          <w:rFonts w:hint="eastAsia"/>
        </w:rPr>
        <w:t>easurement procedure</w:t>
      </w:r>
    </w:p>
    <w:p w14:paraId="332818FD" w14:textId="77777777" w:rsidR="004325B2" w:rsidRDefault="004325B2" w:rsidP="00690E32">
      <w:pPr>
        <w:pStyle w:val="af"/>
        <w:numPr>
          <w:ilvl w:val="0"/>
          <w:numId w:val="11"/>
        </w:numPr>
        <w:spacing w:afterLines="0"/>
        <w:rPr>
          <w:rFonts w:eastAsiaTheme="minorEastAsia"/>
          <w:lang w:val="en-GB" w:eastAsia="zh-CN"/>
        </w:rPr>
      </w:pPr>
      <w:r w:rsidRPr="003A1AA7">
        <w:rPr>
          <w:rFonts w:eastAsiaTheme="minorEastAsia"/>
          <w:lang w:val="en-GB" w:eastAsia="zh-CN"/>
        </w:rPr>
        <w:t xml:space="preserve">Collision between L1-CLI measurement and DL reception </w:t>
      </w:r>
    </w:p>
    <w:p w14:paraId="24537F59" w14:textId="77777777" w:rsidR="004325B2" w:rsidRDefault="004325B2" w:rsidP="004325B2">
      <w:pPr>
        <w:pStyle w:val="af"/>
        <w:rPr>
          <w:rFonts w:eastAsiaTheme="minorEastAsia"/>
          <w:lang w:eastAsia="zh-CN"/>
        </w:rPr>
      </w:pPr>
      <w:r>
        <w:rPr>
          <w:rFonts w:eastAsiaTheme="minorEastAsia" w:hint="eastAsia"/>
          <w:lang w:eastAsia="zh-CN"/>
        </w:rPr>
        <w:t>For L3 CLI measurement, UE capabilities were introduced based on whether UE supports simultaneous CLI measurement and DL reception. In case UE does not support simultaneous CLI measurement and DL reception, gNB should avoid scheduling/configuring UE to receive on symbols where UE needs to measure CLI and on 1 symbol before</w:t>
      </w:r>
      <w:r w:rsidRPr="00745F1D">
        <w:rPr>
          <w:rFonts w:eastAsiaTheme="minorEastAsia" w:hint="eastAsia"/>
          <w:lang w:eastAsia="zh-CN"/>
        </w:rPr>
        <w:t xml:space="preserve"> </w:t>
      </w:r>
      <w:r>
        <w:rPr>
          <w:rFonts w:eastAsiaTheme="minorEastAsia" w:hint="eastAsia"/>
          <w:lang w:eastAsia="zh-CN"/>
        </w:rPr>
        <w:t>symbols where UE needs to measure CLI.</w:t>
      </w:r>
      <w:r>
        <w:rPr>
          <w:rFonts w:eastAsiaTheme="minorEastAsia"/>
          <w:lang w:eastAsia="zh-CN"/>
        </w:rPr>
        <w:t xml:space="preserve"> T</w:t>
      </w:r>
      <w:r>
        <w:rPr>
          <w:rFonts w:eastAsiaTheme="minorEastAsia" w:hint="eastAsia"/>
          <w:lang w:eastAsia="zh-CN"/>
        </w:rPr>
        <w:t>he same handling scheme used for L3 CLI measurement can be discussed as starting point for handling collision between L1-CLI measurement and DL reception.</w:t>
      </w:r>
    </w:p>
    <w:p w14:paraId="32494037" w14:textId="5D297F78" w:rsidR="004325B2" w:rsidRDefault="004325B2" w:rsidP="00F772D3">
      <w:pPr>
        <w:pStyle w:val="af"/>
        <w:rPr>
          <w:rFonts w:eastAsiaTheme="minorEastAsia"/>
          <w:b/>
          <w:lang w:eastAsia="zh-CN"/>
        </w:rPr>
      </w:pPr>
      <w:r w:rsidRPr="007371BE">
        <w:rPr>
          <w:b/>
        </w:rPr>
        <w:t xml:space="preserve">Proposal </w:t>
      </w:r>
      <w:r w:rsidRPr="007371BE">
        <w:rPr>
          <w:b/>
        </w:rPr>
        <w:fldChar w:fldCharType="begin"/>
      </w:r>
      <w:r w:rsidRPr="007371BE">
        <w:rPr>
          <w:b/>
        </w:rPr>
        <w:instrText xml:space="preserve"> SEQ Proposal \* ARABIC </w:instrText>
      </w:r>
      <w:r w:rsidRPr="007371BE">
        <w:rPr>
          <w:b/>
        </w:rPr>
        <w:fldChar w:fldCharType="separate"/>
      </w:r>
      <w:r w:rsidR="00073E60">
        <w:rPr>
          <w:b/>
          <w:noProof/>
        </w:rPr>
        <w:t>9</w:t>
      </w:r>
      <w:r w:rsidRPr="007371BE">
        <w:rPr>
          <w:b/>
        </w:rPr>
        <w:fldChar w:fldCharType="end"/>
      </w:r>
      <w:r>
        <w:rPr>
          <w:rFonts w:eastAsiaTheme="minorEastAsia" w:hint="eastAsia"/>
          <w:b/>
          <w:lang w:eastAsia="zh-CN"/>
        </w:rPr>
        <w:t xml:space="preserve">: For </w:t>
      </w:r>
      <w:r w:rsidRPr="00F72C15">
        <w:rPr>
          <w:rFonts w:eastAsiaTheme="minorEastAsia"/>
          <w:b/>
          <w:lang w:eastAsia="zh-CN"/>
        </w:rPr>
        <w:t>collision between L1-CLI measurement and DL reception</w:t>
      </w:r>
      <w:r>
        <w:rPr>
          <w:rFonts w:eastAsiaTheme="minorEastAsia" w:hint="eastAsia"/>
          <w:b/>
          <w:lang w:eastAsia="zh-CN"/>
        </w:rPr>
        <w:t xml:space="preserve">, consider the </w:t>
      </w:r>
      <w:r w:rsidRPr="00FD7F04">
        <w:rPr>
          <w:rFonts w:eastAsiaTheme="minorEastAsia"/>
          <w:b/>
          <w:lang w:eastAsia="zh-CN"/>
        </w:rPr>
        <w:t>handling scheme used for L3 CLI measurement as starting point.</w:t>
      </w:r>
    </w:p>
    <w:p w14:paraId="6B2A2568" w14:textId="77777777" w:rsidR="004325B2" w:rsidRPr="00B01431" w:rsidRDefault="004325B2" w:rsidP="00B01431">
      <w:pPr>
        <w:pStyle w:val="2"/>
        <w:ind w:left="576"/>
        <w:rPr>
          <w:rFonts w:eastAsiaTheme="minorEastAsia" w:cs="Arial"/>
          <w:bCs/>
          <w:lang w:val="en-US" w:eastAsia="zh-CN"/>
        </w:rPr>
      </w:pPr>
      <w:r w:rsidRPr="00B01431">
        <w:rPr>
          <w:rFonts w:eastAsiaTheme="minorEastAsia" w:cs="Arial"/>
          <w:bCs/>
          <w:lang w:val="en-US" w:eastAsia="zh-CN"/>
        </w:rPr>
        <w:t>SBFD specific UE-</w:t>
      </w:r>
      <w:r w:rsidRPr="00B01431">
        <w:rPr>
          <w:rFonts w:eastAsiaTheme="minorEastAsia" w:cs="Arial" w:hint="eastAsia"/>
          <w:bCs/>
          <w:lang w:val="en-US" w:eastAsia="zh-CN"/>
        </w:rPr>
        <w:t>to-</w:t>
      </w:r>
      <w:r w:rsidRPr="00B01431">
        <w:rPr>
          <w:rFonts w:eastAsiaTheme="minorEastAsia" w:cs="Arial"/>
          <w:bCs/>
          <w:lang w:val="en-US" w:eastAsia="zh-CN"/>
        </w:rPr>
        <w:t>UE CLI handling</w:t>
      </w:r>
    </w:p>
    <w:p w14:paraId="0EF6BFC5" w14:textId="29C4858C" w:rsidR="004325B2" w:rsidRDefault="004325B2" w:rsidP="004325B2">
      <w:pPr>
        <w:pStyle w:val="af"/>
        <w:spacing w:beforeLines="50" w:before="120"/>
        <w:rPr>
          <w:rFonts w:eastAsiaTheme="minorEastAsia"/>
          <w:lang w:eastAsia="zh-CN"/>
        </w:rPr>
      </w:pPr>
      <w:r>
        <w:rPr>
          <w:rFonts w:eastAsiaTheme="minorEastAsia"/>
          <w:lang w:eastAsia="zh-CN"/>
        </w:rPr>
        <w:t>T</w:t>
      </w:r>
      <w:r>
        <w:rPr>
          <w:rFonts w:eastAsiaTheme="minorEastAsia" w:hint="eastAsia"/>
          <w:lang w:eastAsia="zh-CN"/>
        </w:rPr>
        <w:t>o address the issue of non-</w:t>
      </w:r>
      <w:r w:rsidRPr="00B9095C">
        <w:rPr>
          <w:rFonts w:eastAsiaTheme="minorEastAsia"/>
          <w:lang w:eastAsia="zh-CN"/>
        </w:rPr>
        <w:t>contiguous</w:t>
      </w:r>
      <w:r>
        <w:rPr>
          <w:rFonts w:eastAsiaTheme="minorEastAsia" w:hint="eastAsia"/>
          <w:lang w:eastAsia="zh-CN"/>
        </w:rPr>
        <w:t xml:space="preserve"> DL frequency resource, the following two types of resource configuration were agreed to be supported for</w:t>
      </w:r>
      <w:r w:rsidRPr="00A35CCD">
        <w:rPr>
          <w:rFonts w:eastAsiaTheme="minorEastAsia"/>
          <w:lang w:eastAsia="zh-CN"/>
        </w:rPr>
        <w:t xml:space="preserve"> </w:t>
      </w:r>
      <w:r w:rsidRPr="000A1022">
        <w:rPr>
          <w:rFonts w:eastAsiaTheme="minorEastAsia"/>
          <w:lang w:eastAsia="zh-CN"/>
        </w:rPr>
        <w:t>UE-to-UE CLI-RSSI measurement/report across downlink subbands</w:t>
      </w:r>
      <w:r>
        <w:rPr>
          <w:rFonts w:eastAsiaTheme="minorEastAsia" w:hint="eastAsia"/>
          <w:lang w:eastAsia="zh-CN"/>
        </w:rPr>
        <w:t xml:space="preserve">, while FFS was needed for the </w:t>
      </w:r>
      <w:r>
        <w:rPr>
          <w:rFonts w:eastAsiaTheme="minorEastAsia"/>
          <w:lang w:eastAsia="zh-CN"/>
        </w:rPr>
        <w:t>number</w:t>
      </w:r>
      <w:r>
        <w:rPr>
          <w:rFonts w:eastAsiaTheme="minorEastAsia" w:hint="eastAsia"/>
          <w:lang w:eastAsia="zh-CN"/>
        </w:rPr>
        <w:t xml:space="preserve"> of </w:t>
      </w:r>
      <w:r w:rsidRPr="00A35CCD">
        <w:rPr>
          <w:rFonts w:eastAsia="宋体"/>
          <w:lang w:val="en-GB"/>
        </w:rPr>
        <w:t>resources that can be configured</w:t>
      </w:r>
      <w:r>
        <w:rPr>
          <w:rFonts w:eastAsiaTheme="minorEastAsia" w:hint="eastAsia"/>
          <w:lang w:eastAsia="zh-CN"/>
        </w:rPr>
        <w:t xml:space="preserve">. </w:t>
      </w:r>
    </w:p>
    <w:p w14:paraId="2B27B080" w14:textId="77777777" w:rsidR="004325B2" w:rsidRPr="00A35CCD" w:rsidRDefault="004325B2" w:rsidP="00F772D3">
      <w:pPr>
        <w:pStyle w:val="B1"/>
        <w:numPr>
          <w:ilvl w:val="0"/>
          <w:numId w:val="17"/>
        </w:numPr>
        <w:tabs>
          <w:tab w:val="left" w:pos="800"/>
        </w:tabs>
        <w:spacing w:after="120"/>
        <w:ind w:left="420"/>
        <w:jc w:val="both"/>
      </w:pPr>
      <w:r w:rsidRPr="00A35CCD">
        <w:t>Measurement resource type#1: One CLI-RSSI measurement resource is configured within a DL subband</w:t>
      </w:r>
    </w:p>
    <w:p w14:paraId="2CAAE05D" w14:textId="77777777" w:rsidR="004325B2" w:rsidRPr="00A35CCD" w:rsidRDefault="004325B2" w:rsidP="00F772D3">
      <w:pPr>
        <w:pStyle w:val="B1"/>
        <w:numPr>
          <w:ilvl w:val="0"/>
          <w:numId w:val="17"/>
        </w:numPr>
        <w:tabs>
          <w:tab w:val="left" w:pos="800"/>
        </w:tabs>
        <w:spacing w:after="120"/>
        <w:ind w:left="420"/>
        <w:jc w:val="both"/>
      </w:pPr>
      <w:r w:rsidRPr="00A35CCD">
        <w:t>Measurement resource type#2: One CLI-RSSI measurement resource is configured across two DL subbands</w:t>
      </w:r>
    </w:p>
    <w:p w14:paraId="326E1CAA" w14:textId="77777777" w:rsidR="004325B2" w:rsidRPr="00A35CCD" w:rsidRDefault="004325B2" w:rsidP="00F772D3">
      <w:pPr>
        <w:pStyle w:val="B1"/>
        <w:numPr>
          <w:ilvl w:val="0"/>
          <w:numId w:val="17"/>
        </w:numPr>
        <w:tabs>
          <w:tab w:val="left" w:pos="800"/>
        </w:tabs>
        <w:spacing w:after="120"/>
        <w:ind w:left="420"/>
        <w:jc w:val="both"/>
      </w:pPr>
      <w:r w:rsidRPr="00A35CCD">
        <w:t>FFS: Number of resources that can be configured</w:t>
      </w:r>
    </w:p>
    <w:p w14:paraId="6BD8CC69" w14:textId="77777777" w:rsidR="004325B2" w:rsidRDefault="004325B2" w:rsidP="004325B2">
      <w:pPr>
        <w:pStyle w:val="af"/>
        <w:spacing w:beforeLines="50" w:before="120"/>
        <w:rPr>
          <w:rFonts w:eastAsiaTheme="minorEastAsia"/>
          <w:lang w:eastAsia="zh-CN"/>
        </w:rPr>
      </w:pPr>
      <w:r>
        <w:rPr>
          <w:rFonts w:eastAsiaTheme="minorEastAsia"/>
          <w:lang w:eastAsia="zh-CN"/>
        </w:rPr>
        <w:t>F</w:t>
      </w:r>
      <w:r>
        <w:rPr>
          <w:rFonts w:eastAsiaTheme="minorEastAsia" w:hint="eastAsia"/>
          <w:lang w:eastAsia="zh-CN"/>
        </w:rPr>
        <w:t>or type#1, as on</w:t>
      </w:r>
      <w:r w:rsidRPr="00A35CCD">
        <w:t>e CLI-RSSI measurement resource is configured within a DL subband</w:t>
      </w:r>
      <w:r>
        <w:rPr>
          <w:rFonts w:eastAsiaTheme="minorEastAsia" w:hint="eastAsia"/>
          <w:lang w:eastAsia="zh-CN"/>
        </w:rPr>
        <w:t>, two CL</w:t>
      </w:r>
      <w:r w:rsidRPr="00A35CCD">
        <w:t>I-RSSI measurement resource</w:t>
      </w:r>
      <w:r>
        <w:rPr>
          <w:rFonts w:eastAsiaTheme="minorEastAsia" w:hint="eastAsia"/>
          <w:lang w:eastAsia="zh-CN"/>
        </w:rPr>
        <w:t xml:space="preserve">s are needed if </w:t>
      </w:r>
      <w:r>
        <w:t>CLI-RSSI</w:t>
      </w:r>
      <w:r>
        <w:rPr>
          <w:rFonts w:eastAsiaTheme="minorEastAsia" w:hint="eastAsia"/>
          <w:lang w:eastAsia="zh-CN"/>
        </w:rPr>
        <w:t xml:space="preserve"> </w:t>
      </w:r>
      <w:r>
        <w:rPr>
          <w:rFonts w:eastAsiaTheme="minorEastAsia"/>
          <w:lang w:eastAsia="zh-CN"/>
        </w:rPr>
        <w:t>measurement</w:t>
      </w:r>
      <w:r>
        <w:rPr>
          <w:rFonts w:eastAsiaTheme="minorEastAsia" w:hint="eastAsia"/>
          <w:lang w:eastAsia="zh-CN"/>
        </w:rPr>
        <w:t xml:space="preserve"> is performed on two subbands. </w:t>
      </w:r>
      <w:r>
        <w:rPr>
          <w:rFonts w:eastAsiaTheme="minorEastAsia"/>
          <w:lang w:eastAsia="zh-CN"/>
        </w:rPr>
        <w:t>T</w:t>
      </w:r>
      <w:r>
        <w:rPr>
          <w:rFonts w:eastAsiaTheme="minorEastAsia" w:hint="eastAsia"/>
          <w:lang w:eastAsia="zh-CN"/>
        </w:rPr>
        <w:t xml:space="preserve">hus, </w:t>
      </w:r>
      <w:r>
        <w:rPr>
          <w:color w:val="000000" w:themeColor="text1"/>
        </w:rPr>
        <w:t>Alt#1 would double the CLI-RSSI measurement</w:t>
      </w:r>
      <w:r>
        <w:rPr>
          <w:rFonts w:eastAsiaTheme="minorEastAsia" w:hint="eastAsia"/>
          <w:color w:val="000000" w:themeColor="text1"/>
          <w:lang w:eastAsia="zh-CN"/>
        </w:rPr>
        <w:t xml:space="preserve"> resources which might motivate to increase the n</w:t>
      </w:r>
      <w:r w:rsidRPr="00A35CCD">
        <w:t>umber of resources that can be configured</w:t>
      </w:r>
      <w:r>
        <w:rPr>
          <w:rFonts w:eastAsiaTheme="minorEastAsia" w:hint="eastAsia"/>
          <w:color w:val="000000" w:themeColor="text1"/>
          <w:lang w:eastAsia="zh-CN"/>
        </w:rPr>
        <w:t>.</w:t>
      </w:r>
      <w:r>
        <w:rPr>
          <w:rFonts w:eastAsiaTheme="minorEastAsia" w:hint="eastAsia"/>
          <w:lang w:eastAsia="zh-CN"/>
        </w:rPr>
        <w:t xml:space="preserve"> However, considering </w:t>
      </w:r>
      <w:r w:rsidRPr="00A35CCD">
        <w:t>type#2</w:t>
      </w:r>
      <w:r>
        <w:rPr>
          <w:rFonts w:eastAsiaTheme="minorEastAsia" w:hint="eastAsia"/>
          <w:lang w:eastAsia="zh-CN"/>
        </w:rPr>
        <w:t xml:space="preserve"> is also supported and it can achieve measurement on two subbands with one </w:t>
      </w:r>
      <w:r>
        <w:rPr>
          <w:rFonts w:eastAsiaTheme="minorEastAsia"/>
          <w:lang w:eastAsia="zh-CN"/>
        </w:rPr>
        <w:t>resource</w:t>
      </w:r>
      <w:r>
        <w:rPr>
          <w:rFonts w:eastAsiaTheme="minorEastAsia" w:hint="eastAsia"/>
          <w:lang w:eastAsia="zh-CN"/>
        </w:rPr>
        <w:t xml:space="preserve">, keeping the </w:t>
      </w:r>
      <w:r>
        <w:rPr>
          <w:rFonts w:eastAsiaTheme="minorEastAsia"/>
          <w:lang w:eastAsia="zh-CN"/>
        </w:rPr>
        <w:t>existing</w:t>
      </w:r>
      <w:r>
        <w:rPr>
          <w:rFonts w:eastAsiaTheme="minorEastAsia" w:hint="eastAsia"/>
          <w:lang w:eastAsia="zh-CN"/>
        </w:rPr>
        <w:t xml:space="preserve"> n</w:t>
      </w:r>
      <w:r w:rsidRPr="00A35CCD">
        <w:t>umber</w:t>
      </w:r>
      <w:r>
        <w:rPr>
          <w:rFonts w:eastAsiaTheme="minorEastAsia" w:hint="eastAsia"/>
          <w:lang w:eastAsia="zh-CN"/>
        </w:rPr>
        <w:t xml:space="preserve"> (i.e., 64)</w:t>
      </w:r>
      <w:r w:rsidRPr="00A35CCD">
        <w:t xml:space="preserve"> of resources that can be configured</w:t>
      </w:r>
      <w:r>
        <w:rPr>
          <w:rFonts w:eastAsiaTheme="minorEastAsia" w:hint="eastAsia"/>
          <w:lang w:eastAsia="zh-CN"/>
        </w:rPr>
        <w:t xml:space="preserve"> is </w:t>
      </w:r>
      <w:r>
        <w:rPr>
          <w:rFonts w:eastAsiaTheme="minorEastAsia"/>
          <w:lang w:eastAsia="zh-CN"/>
        </w:rPr>
        <w:t>preferred</w:t>
      </w:r>
      <w:r>
        <w:rPr>
          <w:rFonts w:eastAsiaTheme="minorEastAsia" w:hint="eastAsia"/>
          <w:lang w:eastAsia="zh-CN"/>
        </w:rPr>
        <w:t>.</w:t>
      </w:r>
    </w:p>
    <w:p w14:paraId="2F1AAF64" w14:textId="01DC317B" w:rsidR="00E2518A" w:rsidRDefault="004325B2" w:rsidP="004325B2">
      <w:pPr>
        <w:pStyle w:val="af"/>
        <w:rPr>
          <w:rFonts w:eastAsiaTheme="minorEastAsia"/>
          <w:b/>
          <w:lang w:eastAsia="zh-CN"/>
        </w:rPr>
      </w:pPr>
      <w:r w:rsidRPr="007371BE">
        <w:rPr>
          <w:b/>
        </w:rPr>
        <w:t xml:space="preserve">Proposal </w:t>
      </w:r>
      <w:r w:rsidRPr="007371BE">
        <w:rPr>
          <w:b/>
        </w:rPr>
        <w:fldChar w:fldCharType="begin"/>
      </w:r>
      <w:r w:rsidRPr="007371BE">
        <w:rPr>
          <w:b/>
        </w:rPr>
        <w:instrText xml:space="preserve"> SEQ Proposal \* ARABIC </w:instrText>
      </w:r>
      <w:r w:rsidRPr="007371BE">
        <w:rPr>
          <w:b/>
        </w:rPr>
        <w:fldChar w:fldCharType="separate"/>
      </w:r>
      <w:r w:rsidR="00073E60">
        <w:rPr>
          <w:b/>
          <w:noProof/>
        </w:rPr>
        <w:t>10</w:t>
      </w:r>
      <w:r w:rsidRPr="007371BE">
        <w:rPr>
          <w:b/>
        </w:rPr>
        <w:fldChar w:fldCharType="end"/>
      </w:r>
      <w:r w:rsidRPr="00BE6724">
        <w:rPr>
          <w:rFonts w:eastAsiaTheme="minorEastAsia" w:hint="eastAsia"/>
          <w:b/>
          <w:lang w:eastAsia="zh-CN"/>
        </w:rPr>
        <w:t>:</w:t>
      </w:r>
      <w:r>
        <w:rPr>
          <w:rFonts w:eastAsiaTheme="minorEastAsia" w:hint="eastAsia"/>
          <w:b/>
          <w:lang w:eastAsia="zh-CN"/>
        </w:rPr>
        <w:t xml:space="preserve"> Keep the </w:t>
      </w:r>
      <w:r w:rsidRPr="00437031">
        <w:rPr>
          <w:rFonts w:eastAsiaTheme="minorEastAsia"/>
          <w:b/>
          <w:lang w:eastAsia="zh-CN"/>
        </w:rPr>
        <w:t>existing</w:t>
      </w:r>
      <w:r w:rsidRPr="00437031">
        <w:rPr>
          <w:rFonts w:eastAsiaTheme="minorEastAsia" w:hint="eastAsia"/>
          <w:b/>
          <w:lang w:eastAsia="zh-CN"/>
        </w:rPr>
        <w:t xml:space="preserve"> n</w:t>
      </w:r>
      <w:r w:rsidRPr="00437031">
        <w:rPr>
          <w:rFonts w:eastAsiaTheme="minorEastAsia"/>
          <w:b/>
          <w:lang w:eastAsia="zh-CN"/>
        </w:rPr>
        <w:t>umber</w:t>
      </w:r>
      <w:r w:rsidRPr="00437031">
        <w:rPr>
          <w:rFonts w:eastAsiaTheme="minorEastAsia" w:hint="eastAsia"/>
          <w:b/>
          <w:lang w:eastAsia="zh-CN"/>
        </w:rPr>
        <w:t xml:space="preserve"> (i.e., 64)</w:t>
      </w:r>
      <w:r w:rsidRPr="00437031">
        <w:rPr>
          <w:rFonts w:eastAsiaTheme="minorEastAsia"/>
          <w:b/>
          <w:lang w:eastAsia="zh-CN"/>
        </w:rPr>
        <w:t xml:space="preserve"> of CLI-RSSI measurement resources</w:t>
      </w:r>
      <w:r>
        <w:rPr>
          <w:rFonts w:eastAsiaTheme="minorEastAsia" w:hint="eastAsia"/>
          <w:b/>
          <w:lang w:eastAsia="zh-CN"/>
        </w:rPr>
        <w:t>.</w:t>
      </w:r>
    </w:p>
    <w:p w14:paraId="68638459" w14:textId="77777777" w:rsidR="004325B2" w:rsidRPr="00B01431" w:rsidRDefault="004325B2" w:rsidP="00B01431">
      <w:pPr>
        <w:pStyle w:val="1"/>
        <w:rPr>
          <w:rFonts w:cs="Arial"/>
        </w:rPr>
      </w:pPr>
      <w:r w:rsidRPr="00B01431">
        <w:rPr>
          <w:rFonts w:cs="Arial" w:hint="eastAsia"/>
        </w:rPr>
        <w:t xml:space="preserve">Conclusions </w:t>
      </w:r>
    </w:p>
    <w:p w14:paraId="4CD940F1" w14:textId="4C773A11" w:rsidR="004325B2" w:rsidRDefault="004325B2" w:rsidP="0044195B">
      <w:pPr>
        <w:pStyle w:val="af"/>
        <w:rPr>
          <w:rFonts w:eastAsiaTheme="minorEastAsia"/>
          <w:bCs/>
          <w:lang w:eastAsia="zh-CN"/>
        </w:rPr>
      </w:pPr>
      <w:r w:rsidRPr="00324DE8">
        <w:rPr>
          <w:rFonts w:eastAsia="宋体" w:hint="eastAsia"/>
          <w:color w:val="000000"/>
          <w:lang w:eastAsia="zh-CN"/>
        </w:rPr>
        <w:t>In t</w:t>
      </w:r>
      <w:r w:rsidRPr="00324DE8">
        <w:rPr>
          <w:rFonts w:eastAsia="宋体"/>
          <w:color w:val="000000"/>
          <w:lang w:eastAsia="zh-CN"/>
        </w:rPr>
        <w:t>his contribution</w:t>
      </w:r>
      <w:r w:rsidRPr="00324DE8">
        <w:rPr>
          <w:rFonts w:eastAsia="宋体" w:hint="eastAsia"/>
          <w:color w:val="000000"/>
          <w:lang w:eastAsia="zh-CN"/>
        </w:rPr>
        <w:t xml:space="preserve">, </w:t>
      </w:r>
      <w:r>
        <w:rPr>
          <w:rFonts w:eastAsiaTheme="minorEastAsia" w:hint="eastAsia"/>
          <w:lang w:eastAsia="zh-CN"/>
        </w:rPr>
        <w:t xml:space="preserve">we provide our views on CLI handling </w:t>
      </w:r>
      <w:r w:rsidRPr="00F5735F">
        <w:rPr>
          <w:rFonts w:eastAsia="Times New Roman"/>
          <w:iCs/>
          <w:kern w:val="2"/>
          <w:lang w:eastAsia="zh-CN"/>
        </w:rPr>
        <w:t>schemes</w:t>
      </w:r>
      <w:r w:rsidR="00BD0B9A">
        <w:rPr>
          <w:rFonts w:eastAsiaTheme="minorEastAsia" w:hint="eastAsia"/>
          <w:bCs/>
          <w:lang w:eastAsia="zh-CN"/>
        </w:rPr>
        <w:t xml:space="preserve"> with the following </w:t>
      </w:r>
      <w:r>
        <w:rPr>
          <w:rFonts w:eastAsiaTheme="minorEastAsia" w:hint="eastAsia"/>
          <w:bCs/>
          <w:lang w:eastAsia="zh-CN"/>
        </w:rPr>
        <w:t>proposals.</w:t>
      </w:r>
    </w:p>
    <w:p w14:paraId="1AADBC9D" w14:textId="2CC35D96" w:rsidR="00DC5B66" w:rsidRDefault="006074C7" w:rsidP="0044195B">
      <w:pPr>
        <w:pStyle w:val="af"/>
        <w:rPr>
          <w:rFonts w:eastAsiaTheme="minorEastAsia"/>
          <w:b/>
          <w:lang w:eastAsia="zh-CN"/>
        </w:rPr>
      </w:pPr>
      <w:r w:rsidRPr="00732692">
        <w:rPr>
          <w:b/>
        </w:rPr>
        <w:t xml:space="preserve">Proposal </w:t>
      </w:r>
      <w:r>
        <w:rPr>
          <w:b/>
          <w:noProof/>
        </w:rPr>
        <w:t>1</w:t>
      </w:r>
      <w:r>
        <w:rPr>
          <w:b/>
        </w:rPr>
        <w:t>：</w:t>
      </w:r>
      <w:r>
        <w:rPr>
          <w:rFonts w:eastAsiaTheme="minorEastAsia" w:hint="eastAsia"/>
          <w:b/>
          <w:lang w:eastAsia="zh-CN"/>
        </w:rPr>
        <w:t xml:space="preserve"> Support to apply UL muting on non-SBFD </w:t>
      </w:r>
      <w:r>
        <w:rPr>
          <w:rFonts w:eastAsiaTheme="minorEastAsia"/>
          <w:b/>
          <w:lang w:eastAsia="zh-CN"/>
        </w:rPr>
        <w:t>symbol</w:t>
      </w:r>
      <w:r>
        <w:rPr>
          <w:rFonts w:eastAsiaTheme="minorEastAsia" w:hint="eastAsia"/>
          <w:b/>
          <w:lang w:eastAsia="zh-CN"/>
        </w:rPr>
        <w:t xml:space="preserve"> based on gNB</w:t>
      </w:r>
      <w:r>
        <w:rPr>
          <w:rFonts w:eastAsiaTheme="minorEastAsia"/>
          <w:b/>
          <w:lang w:eastAsia="zh-CN"/>
        </w:rPr>
        <w:t>’</w:t>
      </w:r>
      <w:r>
        <w:rPr>
          <w:rFonts w:eastAsiaTheme="minorEastAsia" w:hint="eastAsia"/>
          <w:b/>
          <w:lang w:eastAsia="zh-CN"/>
        </w:rPr>
        <w:t>s per cell indication.</w:t>
      </w:r>
    </w:p>
    <w:p w14:paraId="697D78EA" w14:textId="0153B59B" w:rsidR="006074C7" w:rsidRDefault="006074C7" w:rsidP="006074C7">
      <w:pPr>
        <w:pStyle w:val="af"/>
        <w:rPr>
          <w:rFonts w:eastAsia="宋体" w:cs="Times"/>
          <w:b/>
          <w:szCs w:val="28"/>
          <w:lang w:eastAsia="zh-CN"/>
        </w:rPr>
      </w:pPr>
      <w:r w:rsidRPr="00732692">
        <w:rPr>
          <w:b/>
        </w:rPr>
        <w:t xml:space="preserve">Proposal </w:t>
      </w:r>
      <w:r>
        <w:rPr>
          <w:b/>
          <w:noProof/>
        </w:rPr>
        <w:t>2</w:t>
      </w:r>
      <w:r w:rsidRPr="004A71D8">
        <w:rPr>
          <w:rFonts w:eastAsiaTheme="minorEastAsia" w:cs="Times" w:hint="eastAsia"/>
          <w:b/>
          <w:iCs/>
          <w:lang w:eastAsia="zh-CN"/>
        </w:rPr>
        <w:t>:</w:t>
      </w:r>
      <w:r>
        <w:rPr>
          <w:rFonts w:eastAsiaTheme="minorEastAsia" w:cs="Times" w:hint="eastAsia"/>
          <w:b/>
          <w:iCs/>
          <w:lang w:eastAsia="zh-CN"/>
        </w:rPr>
        <w:t xml:space="preserve"> </w:t>
      </w:r>
      <w:r w:rsidRPr="004A71D8">
        <w:rPr>
          <w:b/>
          <w:bCs/>
        </w:rPr>
        <w:t xml:space="preserve">If an UL muting symbol overlaps with a symbol containing PT-RS for a PUSCH and when transform precoding is enabled for the PUSCH, PT-RS is prioritized, i.e., </w:t>
      </w:r>
      <w:r w:rsidRPr="004A71D8">
        <w:rPr>
          <w:rFonts w:eastAsia="宋体" w:cs="Times"/>
          <w:b/>
          <w:szCs w:val="28"/>
        </w:rPr>
        <w:t>UE does not apply UL resource muting in the symbol.</w:t>
      </w:r>
    </w:p>
    <w:p w14:paraId="67685C79" w14:textId="68FB8FC0" w:rsidR="006074C7" w:rsidRPr="008F2E00" w:rsidRDefault="006074C7" w:rsidP="006074C7">
      <w:pPr>
        <w:pStyle w:val="af"/>
        <w:rPr>
          <w:rFonts w:eastAsiaTheme="minorEastAsia" w:cs="Times"/>
          <w:iCs/>
          <w:lang w:eastAsia="zh-CN"/>
        </w:rPr>
      </w:pPr>
      <w:r w:rsidRPr="00732692">
        <w:rPr>
          <w:b/>
        </w:rPr>
        <w:t xml:space="preserve">Proposal </w:t>
      </w:r>
      <w:r>
        <w:rPr>
          <w:b/>
          <w:noProof/>
        </w:rPr>
        <w:t>3</w:t>
      </w:r>
      <w:r>
        <w:rPr>
          <w:rFonts w:eastAsiaTheme="minorEastAsia" w:hint="eastAsia"/>
          <w:b/>
          <w:lang w:eastAsia="zh-CN"/>
        </w:rPr>
        <w:t>：</w:t>
      </w:r>
      <w:r w:rsidRPr="00850A72">
        <w:rPr>
          <w:rFonts w:eastAsiaTheme="minorEastAsia"/>
          <w:b/>
          <w:lang w:eastAsia="zh-CN"/>
        </w:rPr>
        <w:t>For UL muting applied for UL TBoMS</w:t>
      </w:r>
      <w:r>
        <w:rPr>
          <w:rFonts w:eastAsiaTheme="minorEastAsia" w:hint="eastAsia"/>
          <w:b/>
          <w:lang w:eastAsia="zh-CN"/>
        </w:rPr>
        <w:t>,</w:t>
      </w:r>
      <w:r w:rsidRPr="00850A72">
        <w:rPr>
          <w:rFonts w:eastAsiaTheme="minorEastAsia" w:hint="eastAsia"/>
          <w:b/>
          <w:lang w:eastAsia="zh-CN"/>
        </w:rPr>
        <w:t xml:space="preserve"> </w:t>
      </w:r>
      <w:r>
        <w:rPr>
          <w:rFonts w:eastAsiaTheme="minorEastAsia" w:hint="eastAsia"/>
          <w:b/>
          <w:lang w:eastAsia="zh-CN"/>
        </w:rPr>
        <w:t xml:space="preserve">no </w:t>
      </w:r>
      <w:r>
        <w:rPr>
          <w:rFonts w:eastAsiaTheme="minorEastAsia"/>
          <w:b/>
          <w:lang w:eastAsia="zh-CN"/>
        </w:rPr>
        <w:t>additional</w:t>
      </w:r>
      <w:r>
        <w:rPr>
          <w:rFonts w:eastAsiaTheme="minorEastAsia" w:hint="eastAsia"/>
          <w:b/>
          <w:lang w:eastAsia="zh-CN"/>
        </w:rPr>
        <w:t xml:space="preserve"> </w:t>
      </w:r>
      <w:r>
        <w:rPr>
          <w:rFonts w:eastAsiaTheme="minorEastAsia"/>
          <w:b/>
          <w:lang w:eastAsia="zh-CN"/>
        </w:rPr>
        <w:t>specification</w:t>
      </w:r>
      <w:r>
        <w:rPr>
          <w:rFonts w:eastAsiaTheme="minorEastAsia" w:hint="eastAsia"/>
          <w:b/>
          <w:lang w:eastAsia="zh-CN"/>
        </w:rPr>
        <w:t xml:space="preserve"> impact is needed for </w:t>
      </w:r>
      <w:r w:rsidRPr="00850A72">
        <w:rPr>
          <w:rFonts w:eastAsiaTheme="minorEastAsia"/>
          <w:b/>
          <w:lang w:eastAsia="zh-CN"/>
        </w:rPr>
        <w:t>the index of the starting coded bit in a slot, except the first slot</w:t>
      </w:r>
      <w:r>
        <w:rPr>
          <w:rFonts w:eastAsiaTheme="minorEastAsia" w:hint="eastAsia"/>
          <w:b/>
          <w:lang w:eastAsia="zh-CN"/>
        </w:rPr>
        <w:t>.</w:t>
      </w:r>
    </w:p>
    <w:p w14:paraId="72FD4713" w14:textId="602AD67B" w:rsidR="006074C7" w:rsidRDefault="006074C7" w:rsidP="006074C7">
      <w:pPr>
        <w:spacing w:after="120"/>
        <w:jc w:val="both"/>
        <w:rPr>
          <w:rFonts w:eastAsiaTheme="minorEastAsia"/>
          <w:b/>
          <w:lang w:eastAsia="zh-CN"/>
        </w:rPr>
      </w:pPr>
      <w:r w:rsidRPr="007371BE">
        <w:rPr>
          <w:b/>
        </w:rPr>
        <w:t xml:space="preserve">Proposal </w:t>
      </w:r>
      <w:r>
        <w:rPr>
          <w:b/>
          <w:noProof/>
        </w:rPr>
        <w:t>4</w:t>
      </w:r>
      <w:r w:rsidRPr="004F664C">
        <w:rPr>
          <w:rFonts w:eastAsiaTheme="minorEastAsia" w:hint="eastAsia"/>
          <w:b/>
          <w:lang w:eastAsia="zh-CN"/>
        </w:rPr>
        <w:t>:</w:t>
      </w:r>
      <w:r>
        <w:rPr>
          <w:rFonts w:eastAsiaTheme="minorEastAsia" w:hint="eastAsia"/>
          <w:b/>
          <w:lang w:eastAsia="zh-CN"/>
        </w:rPr>
        <w:t xml:space="preserve"> </w:t>
      </w:r>
      <w:r>
        <w:rPr>
          <w:rFonts w:eastAsia="宋体"/>
          <w:b/>
          <w:lang w:val="en-GB" w:eastAsia="zh-CN"/>
        </w:rPr>
        <w:t>S</w:t>
      </w:r>
      <w:r>
        <w:rPr>
          <w:rFonts w:eastAsia="宋体" w:hint="eastAsia"/>
          <w:b/>
          <w:lang w:val="en-GB" w:eastAsia="zh-CN"/>
        </w:rPr>
        <w:t xml:space="preserve">upport multiple measurement </w:t>
      </w:r>
      <w:r>
        <w:rPr>
          <w:rFonts w:eastAsia="宋体"/>
          <w:b/>
          <w:lang w:val="en-GB" w:eastAsia="zh-CN"/>
        </w:rPr>
        <w:t>resource</w:t>
      </w:r>
      <w:r>
        <w:rPr>
          <w:rFonts w:eastAsia="宋体" w:hint="eastAsia"/>
          <w:b/>
          <w:lang w:val="en-GB" w:eastAsia="zh-CN"/>
        </w:rPr>
        <w:t>s configured for one L1-CLI report.</w:t>
      </w:r>
      <w:r w:rsidRPr="00904FA5">
        <w:rPr>
          <w:rFonts w:eastAsia="Batang"/>
          <w:b/>
        </w:rPr>
        <w:t>M</w:t>
      </w:r>
      <w:r w:rsidRPr="00904FA5">
        <w:rPr>
          <w:b/>
        </w:rPr>
        <w:t>aximum number of CLI-RSSI measurement resources and CLI-SRS measurement</w:t>
      </w:r>
      <w:r w:rsidRPr="00904FA5">
        <w:rPr>
          <w:rFonts w:eastAsia="Batang"/>
          <w:b/>
        </w:rPr>
        <w:t xml:space="preserve"> </w:t>
      </w:r>
      <w:r w:rsidRPr="00904FA5">
        <w:rPr>
          <w:b/>
        </w:rPr>
        <w:t>resources are 64 and 32 respectively</w:t>
      </w:r>
      <w:r w:rsidRPr="00904FA5">
        <w:rPr>
          <w:rFonts w:eastAsiaTheme="minorEastAsia"/>
          <w:b/>
          <w:lang w:eastAsia="zh-CN"/>
        </w:rPr>
        <w:t xml:space="preserve"> per report</w:t>
      </w:r>
      <w:r w:rsidRPr="00904FA5">
        <w:rPr>
          <w:b/>
        </w:rPr>
        <w:t>.</w:t>
      </w:r>
    </w:p>
    <w:p w14:paraId="095ED0D6" w14:textId="7C8BC59E" w:rsidR="006074C7" w:rsidRPr="00237A21" w:rsidRDefault="006074C7" w:rsidP="006074C7">
      <w:pPr>
        <w:spacing w:after="120"/>
        <w:jc w:val="both"/>
        <w:rPr>
          <w:rFonts w:eastAsiaTheme="minorEastAsia"/>
          <w:b/>
          <w:lang w:eastAsia="zh-CN"/>
        </w:rPr>
      </w:pPr>
      <w:r w:rsidRPr="007371BE">
        <w:rPr>
          <w:b/>
        </w:rPr>
        <w:t xml:space="preserve">Proposal </w:t>
      </w:r>
      <w:r>
        <w:rPr>
          <w:b/>
          <w:noProof/>
        </w:rPr>
        <w:t>5</w:t>
      </w:r>
      <w:r w:rsidRPr="004F664C">
        <w:rPr>
          <w:rFonts w:eastAsiaTheme="minorEastAsia" w:hint="eastAsia"/>
          <w:b/>
          <w:lang w:eastAsia="zh-CN"/>
        </w:rPr>
        <w:t>:</w:t>
      </w:r>
      <w:r>
        <w:rPr>
          <w:rFonts w:eastAsiaTheme="minorEastAsia" w:hint="eastAsia"/>
          <w:b/>
          <w:lang w:eastAsia="zh-CN"/>
        </w:rPr>
        <w:t xml:space="preserve"> Support to </w:t>
      </w:r>
      <w:r>
        <w:rPr>
          <w:rFonts w:eastAsiaTheme="minorEastAsia"/>
          <w:b/>
          <w:lang w:eastAsia="zh-CN"/>
        </w:rPr>
        <w:t>configur</w:t>
      </w:r>
      <w:r>
        <w:rPr>
          <w:rFonts w:eastAsiaTheme="minorEastAsia" w:hint="eastAsia"/>
          <w:b/>
          <w:lang w:eastAsia="zh-CN"/>
        </w:rPr>
        <w:t>e</w:t>
      </w:r>
      <w:r w:rsidRPr="00547CBC">
        <w:rPr>
          <w:rFonts w:eastAsiaTheme="minorEastAsia"/>
          <w:b/>
          <w:lang w:eastAsia="zh-CN"/>
        </w:rPr>
        <w:t xml:space="preserve"> L3 and L1 UE-to-UE CLI measurement resources in the same slot</w:t>
      </w:r>
      <w:r>
        <w:rPr>
          <w:rFonts w:eastAsiaTheme="minorEastAsia" w:hint="eastAsia"/>
          <w:b/>
          <w:lang w:eastAsia="zh-CN"/>
        </w:rPr>
        <w:t>.</w:t>
      </w:r>
    </w:p>
    <w:p w14:paraId="2D32F903" w14:textId="555D2C9C" w:rsidR="006074C7" w:rsidRPr="00755A58" w:rsidRDefault="006074C7" w:rsidP="006074C7">
      <w:pPr>
        <w:spacing w:after="120"/>
        <w:jc w:val="both"/>
        <w:rPr>
          <w:rFonts w:eastAsiaTheme="minorEastAsia"/>
          <w:lang w:eastAsia="zh-CN"/>
        </w:rPr>
      </w:pPr>
      <w:r w:rsidRPr="007371BE">
        <w:rPr>
          <w:b/>
        </w:rPr>
        <w:lastRenderedPageBreak/>
        <w:t xml:space="preserve">Proposal </w:t>
      </w:r>
      <w:r>
        <w:rPr>
          <w:b/>
          <w:noProof/>
        </w:rPr>
        <w:t>6</w:t>
      </w:r>
      <w:r>
        <w:rPr>
          <w:rFonts w:eastAsiaTheme="minorEastAsia" w:hint="eastAsia"/>
          <w:b/>
          <w:lang w:eastAsia="zh-CN"/>
        </w:rPr>
        <w:t>: T</w:t>
      </w:r>
      <w:r w:rsidRPr="00755A58">
        <w:rPr>
          <w:rFonts w:eastAsiaTheme="minorEastAsia"/>
          <w:b/>
          <w:lang w:eastAsia="zh-CN"/>
        </w:rPr>
        <w:t>he slot offset between the slot containing the DCI that triggers a set of aperiodic SRS-RSRP resources and the slot in which the SRS-RSRP resource set is measured shall not be smaller than 1.</w:t>
      </w:r>
    </w:p>
    <w:p w14:paraId="5B4CFE8C" w14:textId="56CFA48D" w:rsidR="006074C7" w:rsidRDefault="006074C7" w:rsidP="006074C7">
      <w:pPr>
        <w:spacing w:after="120"/>
        <w:jc w:val="both"/>
        <w:rPr>
          <w:rFonts w:eastAsia="宋体"/>
          <w:b/>
          <w:lang w:eastAsia="zh-CN"/>
        </w:rPr>
      </w:pPr>
      <w:r w:rsidRPr="00AD60E7">
        <w:rPr>
          <w:b/>
        </w:rPr>
        <w:t xml:space="preserve">Proposal </w:t>
      </w:r>
      <w:r>
        <w:rPr>
          <w:b/>
          <w:noProof/>
        </w:rPr>
        <w:t>7</w:t>
      </w:r>
      <w:r w:rsidRPr="003C12C7">
        <w:rPr>
          <w:rFonts w:eastAsiaTheme="minorEastAsia" w:hint="eastAsia"/>
          <w:b/>
          <w:lang w:eastAsia="zh-CN"/>
        </w:rPr>
        <w:t>:</w:t>
      </w:r>
      <w:r w:rsidRPr="00B75561">
        <w:rPr>
          <w:rFonts w:eastAsia="宋体"/>
          <w:b/>
          <w:lang w:eastAsia="sv-SE"/>
        </w:rPr>
        <w:t xml:space="preserve"> UE does not expect to be configured with a scheduling offset between the last symbol of the PDCCH carrying the triggering DCI for AP CLI and the first symbol of the aperiodic CLI SRS-RSRP or CLI-RSSI resources is smaller than the UE reported threshold </w:t>
      </w:r>
      <w:proofErr w:type="spellStart"/>
      <w:r w:rsidRPr="00B75561">
        <w:rPr>
          <w:rFonts w:eastAsia="宋体"/>
          <w:b/>
          <w:i/>
          <w:lang w:eastAsia="sv-SE"/>
        </w:rPr>
        <w:t>beamSwitchTiming</w:t>
      </w:r>
      <w:proofErr w:type="spellEnd"/>
      <w:r w:rsidRPr="00B75561">
        <w:rPr>
          <w:rFonts w:eastAsia="宋体"/>
          <w:b/>
          <w:lang w:eastAsia="sv-SE"/>
        </w:rPr>
        <w:t>.</w:t>
      </w:r>
    </w:p>
    <w:p w14:paraId="4F787E0D" w14:textId="7605081C" w:rsidR="006074C7" w:rsidRDefault="006074C7" w:rsidP="006074C7">
      <w:pPr>
        <w:spacing w:after="120"/>
        <w:jc w:val="both"/>
        <w:rPr>
          <w:rFonts w:eastAsiaTheme="minorEastAsia"/>
          <w:lang w:eastAsia="zh-CN"/>
        </w:rPr>
      </w:pPr>
      <w:r w:rsidRPr="00030F15">
        <w:rPr>
          <w:b/>
        </w:rPr>
        <w:t xml:space="preserve">Proposal </w:t>
      </w:r>
      <w:r>
        <w:rPr>
          <w:b/>
          <w:noProof/>
        </w:rPr>
        <w:t>8</w:t>
      </w:r>
      <w:r w:rsidRPr="00030F15">
        <w:rPr>
          <w:rFonts w:eastAsiaTheme="minorEastAsia" w:hint="eastAsia"/>
          <w:b/>
          <w:lang w:eastAsia="zh-CN"/>
        </w:rPr>
        <w:t xml:space="preserve">: For L1-CLI </w:t>
      </w:r>
      <w:r w:rsidRPr="00C40022">
        <w:rPr>
          <w:b/>
          <w:bCs/>
        </w:rPr>
        <w:t>differential measurement report</w:t>
      </w:r>
      <w:r w:rsidRPr="00C40022">
        <w:rPr>
          <w:rFonts w:eastAsiaTheme="minorEastAsia"/>
          <w:b/>
          <w:bCs/>
          <w:lang w:eastAsia="zh-CN"/>
        </w:rPr>
        <w:t>,</w:t>
      </w:r>
      <w:r w:rsidRPr="00C40022">
        <w:t xml:space="preserve"> </w:t>
      </w:r>
      <w:r w:rsidRPr="00A956ED">
        <w:rPr>
          <w:rFonts w:eastAsiaTheme="minorEastAsia"/>
          <w:b/>
          <w:bCs/>
        </w:rPr>
        <w:t>i</w:t>
      </w:r>
      <w:r w:rsidRPr="00A956ED">
        <w:rPr>
          <w:b/>
          <w:bCs/>
        </w:rPr>
        <w:t>f the number of reported L1-SRS-RSRP measurement resources is M and the number of L1-SRS-RSRP measurements which are out of range is X (X&lt;=M)</w:t>
      </w:r>
    </w:p>
    <w:p w14:paraId="5C8891A9" w14:textId="77777777" w:rsidR="006074C7" w:rsidRPr="00057476" w:rsidRDefault="006074C7" w:rsidP="006074C7">
      <w:pPr>
        <w:numPr>
          <w:ilvl w:val="0"/>
          <w:numId w:val="37"/>
        </w:numPr>
        <w:snapToGrid w:val="0"/>
        <w:spacing w:afterLines="0" w:after="120"/>
        <w:ind w:left="357" w:hanging="357"/>
        <w:jc w:val="both"/>
        <w:rPr>
          <w:b/>
          <w:bCs/>
        </w:rPr>
      </w:pPr>
      <w:r w:rsidRPr="00CE5F5E">
        <w:rPr>
          <w:b/>
        </w:rPr>
        <w:t>An “out of range” indicator corresponding to a codepoint mapping to “infinity”</w:t>
      </w:r>
      <w:r w:rsidRPr="00CE5F5E">
        <w:rPr>
          <w:rFonts w:eastAsiaTheme="minorEastAsia" w:hint="eastAsia"/>
          <w:b/>
          <w:lang w:eastAsia="zh-CN"/>
        </w:rPr>
        <w:t xml:space="preserve">  is reported for one of the </w:t>
      </w:r>
      <w:r w:rsidRPr="00CE5F5E">
        <w:rPr>
          <w:b/>
        </w:rPr>
        <w:t>X L1-SRS-RSRP measurement</w:t>
      </w:r>
      <w:r w:rsidRPr="00CE5F5E">
        <w:rPr>
          <w:rFonts w:eastAsiaTheme="minorEastAsia" w:hint="eastAsia"/>
          <w:b/>
          <w:lang w:eastAsia="zh-CN"/>
        </w:rPr>
        <w:t xml:space="preserve"> </w:t>
      </w:r>
      <w:r w:rsidRPr="00CE5F5E">
        <w:rPr>
          <w:b/>
        </w:rPr>
        <w:t xml:space="preserve">: 7 bits </w:t>
      </w:r>
    </w:p>
    <w:p w14:paraId="7E48F188" w14:textId="77777777" w:rsidR="006074C7" w:rsidRPr="00CE5F5E" w:rsidRDefault="006074C7" w:rsidP="006074C7">
      <w:pPr>
        <w:numPr>
          <w:ilvl w:val="0"/>
          <w:numId w:val="37"/>
        </w:numPr>
        <w:snapToGrid w:val="0"/>
        <w:spacing w:afterLines="0" w:after="120"/>
        <w:ind w:left="357" w:hanging="357"/>
        <w:jc w:val="both"/>
        <w:rPr>
          <w:b/>
        </w:rPr>
      </w:pPr>
      <w:r w:rsidRPr="00CE5F5E">
        <w:rPr>
          <w:b/>
        </w:rPr>
        <w:t>A list of indications are reported for each of the X-1 L1-SRS-RSRP measurement: (X-1)*4bits</w:t>
      </w:r>
    </w:p>
    <w:p w14:paraId="4F66F93F" w14:textId="77777777" w:rsidR="006074C7" w:rsidRPr="00CE5F5E" w:rsidRDefault="006074C7" w:rsidP="006074C7">
      <w:pPr>
        <w:numPr>
          <w:ilvl w:val="0"/>
          <w:numId w:val="37"/>
        </w:numPr>
        <w:snapToGrid w:val="0"/>
        <w:spacing w:afterLines="0" w:after="120"/>
        <w:ind w:left="357" w:hanging="357"/>
        <w:jc w:val="both"/>
        <w:rPr>
          <w:b/>
        </w:rPr>
      </w:pPr>
      <w:r w:rsidRPr="00CE5F5E">
        <w:rPr>
          <w:b/>
        </w:rPr>
        <w:t>DIFFRSRP_0</w:t>
      </w:r>
      <w:r w:rsidRPr="00CE5F5E">
        <w:rPr>
          <w:rFonts w:eastAsiaTheme="minorEastAsia" w:hint="eastAsia"/>
          <w:b/>
          <w:lang w:eastAsia="zh-CN"/>
        </w:rPr>
        <w:t xml:space="preserve"> is used</w:t>
      </w:r>
      <w:r w:rsidRPr="00CE5F5E">
        <w:rPr>
          <w:rFonts w:hint="eastAsia"/>
          <w:b/>
        </w:rPr>
        <w:t xml:space="preserve"> to indicate</w:t>
      </w:r>
      <w:r w:rsidRPr="00CE5F5E">
        <w:rPr>
          <w:rFonts w:eastAsiaTheme="minorEastAsia" w:hint="eastAsia"/>
          <w:b/>
          <w:lang w:eastAsia="zh-CN"/>
        </w:rPr>
        <w:t xml:space="preserve"> </w:t>
      </w:r>
      <w:r w:rsidRPr="00CE5F5E">
        <w:rPr>
          <w:b/>
        </w:rPr>
        <w:t>each of the</w:t>
      </w:r>
      <w:r w:rsidRPr="00CE5F5E">
        <w:rPr>
          <w:rFonts w:hint="eastAsia"/>
          <w:b/>
        </w:rPr>
        <w:t xml:space="preserve"> </w:t>
      </w:r>
      <w:r w:rsidRPr="00CE5F5E">
        <w:rPr>
          <w:b/>
        </w:rPr>
        <w:t>X-1 L1-SRS-RSRP measurement</w:t>
      </w:r>
      <w:r w:rsidRPr="00CE5F5E">
        <w:rPr>
          <w:rFonts w:hint="eastAsia"/>
          <w:b/>
        </w:rPr>
        <w:t xml:space="preserve"> </w:t>
      </w:r>
      <w:r w:rsidRPr="00CE5F5E">
        <w:rPr>
          <w:b/>
        </w:rPr>
        <w:t>result</w:t>
      </w:r>
      <w:r w:rsidRPr="00CE5F5E">
        <w:rPr>
          <w:rFonts w:hint="eastAsia"/>
          <w:b/>
        </w:rPr>
        <w:t>(s) which is out of range.</w:t>
      </w:r>
    </w:p>
    <w:p w14:paraId="68B917F4" w14:textId="2237F9D0" w:rsidR="006074C7" w:rsidRDefault="006074C7" w:rsidP="006074C7">
      <w:pPr>
        <w:pStyle w:val="af"/>
        <w:rPr>
          <w:rFonts w:eastAsiaTheme="minorEastAsia"/>
          <w:b/>
          <w:lang w:eastAsia="zh-CN"/>
        </w:rPr>
      </w:pPr>
      <w:r w:rsidRPr="007371BE">
        <w:rPr>
          <w:b/>
        </w:rPr>
        <w:t xml:space="preserve">Proposal </w:t>
      </w:r>
      <w:r>
        <w:rPr>
          <w:b/>
          <w:noProof/>
        </w:rPr>
        <w:t>9</w:t>
      </w:r>
      <w:r>
        <w:rPr>
          <w:rFonts w:eastAsiaTheme="minorEastAsia" w:hint="eastAsia"/>
          <w:b/>
          <w:lang w:eastAsia="zh-CN"/>
        </w:rPr>
        <w:t xml:space="preserve">: For </w:t>
      </w:r>
      <w:r w:rsidRPr="00F72C15">
        <w:rPr>
          <w:rFonts w:eastAsiaTheme="minorEastAsia"/>
          <w:b/>
          <w:lang w:eastAsia="zh-CN"/>
        </w:rPr>
        <w:t>collision between L1-CLI measurement and DL reception</w:t>
      </w:r>
      <w:r>
        <w:rPr>
          <w:rFonts w:eastAsiaTheme="minorEastAsia" w:hint="eastAsia"/>
          <w:b/>
          <w:lang w:eastAsia="zh-CN"/>
        </w:rPr>
        <w:t xml:space="preserve">, consider the </w:t>
      </w:r>
      <w:r w:rsidRPr="00FD7F04">
        <w:rPr>
          <w:rFonts w:eastAsiaTheme="minorEastAsia"/>
          <w:b/>
          <w:lang w:eastAsia="zh-CN"/>
        </w:rPr>
        <w:t>handling scheme used for L3 CLI measurement as starting point.</w:t>
      </w:r>
    </w:p>
    <w:p w14:paraId="5E0DC3F6" w14:textId="18A1D4AA" w:rsidR="006074C7" w:rsidRDefault="006074C7" w:rsidP="006074C7">
      <w:pPr>
        <w:pStyle w:val="af"/>
        <w:rPr>
          <w:rFonts w:eastAsiaTheme="minorEastAsia"/>
          <w:b/>
          <w:lang w:eastAsia="zh-CN"/>
        </w:rPr>
      </w:pPr>
      <w:r w:rsidRPr="007371BE">
        <w:rPr>
          <w:b/>
        </w:rPr>
        <w:t xml:space="preserve">Proposal </w:t>
      </w:r>
      <w:r>
        <w:rPr>
          <w:b/>
          <w:noProof/>
        </w:rPr>
        <w:t>10</w:t>
      </w:r>
      <w:r w:rsidRPr="00BE6724">
        <w:rPr>
          <w:rFonts w:eastAsiaTheme="minorEastAsia" w:hint="eastAsia"/>
          <w:b/>
          <w:lang w:eastAsia="zh-CN"/>
        </w:rPr>
        <w:t>:</w:t>
      </w:r>
      <w:r>
        <w:rPr>
          <w:rFonts w:eastAsiaTheme="minorEastAsia" w:hint="eastAsia"/>
          <w:b/>
          <w:lang w:eastAsia="zh-CN"/>
        </w:rPr>
        <w:t xml:space="preserve"> Keep the </w:t>
      </w:r>
      <w:r w:rsidRPr="00437031">
        <w:rPr>
          <w:rFonts w:eastAsiaTheme="minorEastAsia"/>
          <w:b/>
          <w:lang w:eastAsia="zh-CN"/>
        </w:rPr>
        <w:t>existing</w:t>
      </w:r>
      <w:r w:rsidRPr="00437031">
        <w:rPr>
          <w:rFonts w:eastAsiaTheme="minorEastAsia" w:hint="eastAsia"/>
          <w:b/>
          <w:lang w:eastAsia="zh-CN"/>
        </w:rPr>
        <w:t xml:space="preserve"> n</w:t>
      </w:r>
      <w:r w:rsidRPr="00437031">
        <w:rPr>
          <w:rFonts w:eastAsiaTheme="minorEastAsia"/>
          <w:b/>
          <w:lang w:eastAsia="zh-CN"/>
        </w:rPr>
        <w:t>umber</w:t>
      </w:r>
      <w:r w:rsidRPr="00437031">
        <w:rPr>
          <w:rFonts w:eastAsiaTheme="minorEastAsia" w:hint="eastAsia"/>
          <w:b/>
          <w:lang w:eastAsia="zh-CN"/>
        </w:rPr>
        <w:t xml:space="preserve"> (i.e., 64)</w:t>
      </w:r>
      <w:r w:rsidRPr="00437031">
        <w:rPr>
          <w:rFonts w:eastAsiaTheme="minorEastAsia"/>
          <w:b/>
          <w:lang w:eastAsia="zh-CN"/>
        </w:rPr>
        <w:t xml:space="preserve"> of CLI-RSSI measurement resources</w:t>
      </w:r>
      <w:r>
        <w:rPr>
          <w:rFonts w:eastAsiaTheme="minorEastAsia" w:hint="eastAsia"/>
          <w:b/>
          <w:lang w:eastAsia="zh-CN"/>
        </w:rPr>
        <w:t>.</w:t>
      </w:r>
    </w:p>
    <w:p w14:paraId="5C6F1FEC" w14:textId="77777777" w:rsidR="004325B2" w:rsidRPr="00B01431" w:rsidRDefault="004325B2" w:rsidP="00B01431">
      <w:pPr>
        <w:pStyle w:val="1"/>
        <w:rPr>
          <w:rFonts w:cs="Arial"/>
        </w:rPr>
      </w:pPr>
      <w:r w:rsidRPr="00B01431">
        <w:rPr>
          <w:rFonts w:cs="Arial" w:hint="eastAsia"/>
        </w:rPr>
        <w:t>Reference</w:t>
      </w:r>
    </w:p>
    <w:p w14:paraId="2E288151" w14:textId="396D2B8A" w:rsidR="004325B2" w:rsidRDefault="004325B2" w:rsidP="004325B2">
      <w:pPr>
        <w:pStyle w:val="af"/>
        <w:numPr>
          <w:ilvl w:val="0"/>
          <w:numId w:val="6"/>
        </w:numPr>
        <w:spacing w:afterLines="0"/>
        <w:rPr>
          <w:rFonts w:eastAsia="宋体"/>
          <w:lang w:eastAsia="zh-CN"/>
        </w:rPr>
      </w:pPr>
      <w:bookmarkStart w:id="11" w:name="_Ref101790673"/>
      <w:bookmarkStart w:id="12" w:name="_Ref157585646"/>
      <w:bookmarkStart w:id="13" w:name="_Ref127286587"/>
      <w:bookmarkStart w:id="14" w:name="_Ref101860160"/>
      <w:bookmarkStart w:id="15" w:name="_Ref102030170"/>
      <w:bookmarkStart w:id="16" w:name="_Ref157585553"/>
      <w:r w:rsidRPr="008A421F">
        <w:rPr>
          <w:rFonts w:eastAsia="宋体"/>
          <w:lang w:eastAsia="zh-CN"/>
        </w:rPr>
        <w:t>Chair notes RAN1#</w:t>
      </w:r>
      <w:r w:rsidR="00C5624C" w:rsidRPr="008A421F">
        <w:rPr>
          <w:rFonts w:eastAsia="宋体"/>
          <w:lang w:eastAsia="zh-CN"/>
        </w:rPr>
        <w:t>1</w:t>
      </w:r>
      <w:r w:rsidR="00C5624C">
        <w:rPr>
          <w:rFonts w:eastAsia="宋体" w:hint="eastAsia"/>
          <w:lang w:eastAsia="zh-CN"/>
        </w:rPr>
        <w:t>20</w:t>
      </w:r>
      <w:r w:rsidR="003737BE">
        <w:rPr>
          <w:rFonts w:eastAsia="宋体" w:hint="eastAsia"/>
          <w:lang w:eastAsia="zh-CN"/>
        </w:rPr>
        <w:t>bis</w:t>
      </w:r>
      <w:r>
        <w:rPr>
          <w:rFonts w:eastAsia="宋体" w:hint="eastAsia"/>
          <w:lang w:eastAsia="zh-CN"/>
        </w:rPr>
        <w:t>.</w:t>
      </w:r>
      <w:bookmarkEnd w:id="11"/>
      <w:bookmarkEnd w:id="12"/>
      <w:bookmarkEnd w:id="13"/>
      <w:bookmarkEnd w:id="14"/>
      <w:bookmarkEnd w:id="15"/>
      <w:bookmarkEnd w:id="16"/>
    </w:p>
    <w:p w14:paraId="7C19ADCE" w14:textId="77777777" w:rsidR="00306049" w:rsidRPr="00306049" w:rsidRDefault="00306049" w:rsidP="00306049">
      <w:pPr>
        <w:spacing w:after="120"/>
        <w:rPr>
          <w:rFonts w:eastAsiaTheme="minorEastAsia"/>
          <w:lang w:val="x-none" w:eastAsia="zh-CN"/>
        </w:rPr>
      </w:pPr>
    </w:p>
    <w:p w14:paraId="18E75B6B" w14:textId="666B541F" w:rsidR="00A90755" w:rsidRPr="003F6A81" w:rsidRDefault="00A90755" w:rsidP="00BC7104">
      <w:pPr>
        <w:pStyle w:val="af0"/>
        <w:suppressAutoHyphens/>
        <w:spacing w:afterLines="0"/>
        <w:ind w:leftChars="0" w:left="420"/>
        <w:rPr>
          <w:rFonts w:ascii="Times New Roman" w:eastAsia="宋体" w:hAnsi="Times New Roman"/>
          <w:szCs w:val="21"/>
        </w:rPr>
      </w:pPr>
    </w:p>
    <w:sectPr w:rsidR="00A90755" w:rsidRPr="003F6A81" w:rsidSect="00840794">
      <w:headerReference w:type="even" r:id="rId9"/>
      <w:headerReference w:type="default" r:id="rId10"/>
      <w:footerReference w:type="even" r:id="rId11"/>
      <w:footerReference w:type="default" r:id="rId12"/>
      <w:headerReference w:type="first" r:id="rId13"/>
      <w:footerReference w:type="first" r:id="rId14"/>
      <w:pgSz w:w="11906" w:h="16838"/>
      <w:pgMar w:top="1418" w:right="1418" w:bottom="1418" w:left="1418" w:header="709" w:footer="709" w:gutter="0"/>
      <w:cols w:space="720"/>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86C944F" w15:done="0"/>
  <w15:commentEx w15:paraId="74343E0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86C944F" w16cid:durableId="286C944F"/>
  <w16cid:commentId w16cid:paraId="74343E05" w16cid:durableId="74343E05"/>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3D49E51" w14:textId="77777777" w:rsidR="00524711" w:rsidRDefault="00524711" w:rsidP="00D1265B">
      <w:pPr>
        <w:spacing w:after="120"/>
        <w:ind w:left="-2"/>
      </w:pPr>
      <w:r>
        <w:separator/>
      </w:r>
    </w:p>
  </w:endnote>
  <w:endnote w:type="continuationSeparator" w:id="0">
    <w:p w14:paraId="66155073" w14:textId="77777777" w:rsidR="00524711" w:rsidRDefault="00524711" w:rsidP="00D1265B">
      <w:pPr>
        <w:spacing w:after="120"/>
        <w:ind w:left="-2"/>
      </w:pPr>
      <w:r>
        <w:continuationSeparator/>
      </w:r>
    </w:p>
  </w:endnote>
  <w:endnote w:type="continuationNotice" w:id="1">
    <w:p w14:paraId="024EC9CB" w14:textId="77777777" w:rsidR="00524711" w:rsidRDefault="00524711" w:rsidP="00D1265B">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Lucida Sans">
    <w:panose1 w:val="020B0602030504020204"/>
    <w:charset w:val="00"/>
    <w:family w:val="swiss"/>
    <w:pitch w:val="variable"/>
    <w:sig w:usb0="00000003" w:usb1="00000000" w:usb2="00000000" w:usb3="00000000" w:csb0="00000001" w:csb1="00000000"/>
  </w:font>
  <w:font w:name="等线">
    <w:altName w:val="Arial Unicode MS"/>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434757E" w14:textId="77777777" w:rsidR="002F0DE9" w:rsidRDefault="002F0DE9" w:rsidP="000013D9">
    <w:pPr>
      <w:pStyle w:val="ae"/>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D2AFA0" w14:textId="77777777" w:rsidR="002F0DE9" w:rsidRDefault="002F0DE9" w:rsidP="000013D9">
    <w:pPr>
      <w:pStyle w:val="ae"/>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6D2484E" w14:textId="77777777" w:rsidR="002F0DE9" w:rsidRDefault="002F0DE9" w:rsidP="000013D9">
    <w:pPr>
      <w:pStyle w:val="ae"/>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2705F34" w14:textId="77777777" w:rsidR="00524711" w:rsidRDefault="00524711" w:rsidP="00BA5953">
      <w:pPr>
        <w:spacing w:after="120"/>
        <w:ind w:leftChars="-1" w:left="-2"/>
      </w:pPr>
      <w:r>
        <w:separator/>
      </w:r>
    </w:p>
  </w:footnote>
  <w:footnote w:type="continuationSeparator" w:id="0">
    <w:p w14:paraId="391AE085" w14:textId="77777777" w:rsidR="00524711" w:rsidRDefault="00524711" w:rsidP="00D1265B">
      <w:pPr>
        <w:spacing w:after="120"/>
        <w:ind w:left="-2"/>
      </w:pPr>
      <w:r>
        <w:continuationSeparator/>
      </w:r>
    </w:p>
  </w:footnote>
  <w:footnote w:type="continuationNotice" w:id="1">
    <w:p w14:paraId="21B231DE" w14:textId="77777777" w:rsidR="00524711" w:rsidRDefault="00524711" w:rsidP="00D1265B">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3EE90B" w14:textId="77777777" w:rsidR="002F0DE9" w:rsidRDefault="002F0DE9" w:rsidP="00840794">
    <w:pPr>
      <w:pStyle w:val="a6"/>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7C538C" w14:textId="77777777" w:rsidR="002F0DE9" w:rsidRPr="001A329E" w:rsidRDefault="002F0DE9" w:rsidP="00840794">
    <w:pPr>
      <w:pStyle w:val="a6"/>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A460397" w14:textId="77777777" w:rsidR="002F0DE9" w:rsidRDefault="002F0DE9" w:rsidP="000013D9">
    <w:pPr>
      <w:pStyle w:val="a6"/>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8402B5AA"/>
    <w:lvl w:ilvl="0">
      <w:start w:val="1"/>
      <w:numFmt w:val="bullet"/>
      <w:pStyle w:val="a"/>
      <w:lvlText w:val=""/>
      <w:lvlJc w:val="left"/>
      <w:pPr>
        <w:tabs>
          <w:tab w:val="num" w:pos="360"/>
        </w:tabs>
        <w:ind w:left="360" w:hangingChars="200" w:hanging="360"/>
      </w:pPr>
      <w:rPr>
        <w:rFonts w:ascii="Wingdings" w:hAnsi="Wingdings" w:hint="default"/>
      </w:rPr>
    </w:lvl>
  </w:abstractNum>
  <w:abstractNum w:abstractNumId="1">
    <w:nsid w:val="0F073825"/>
    <w:multiLevelType w:val="multilevel"/>
    <w:tmpl w:val="0F073825"/>
    <w:lvl w:ilvl="0">
      <w:start w:val="150"/>
      <w:numFmt w:val="bullet"/>
      <w:lvlText w:val="-"/>
      <w:lvlJc w:val="left"/>
      <w:pPr>
        <w:tabs>
          <w:tab w:val="left" w:pos="0"/>
        </w:tabs>
        <w:ind w:left="420" w:hanging="420"/>
      </w:pPr>
      <w:rPr>
        <w:rFonts w:ascii="Times" w:hAnsi="Times" w:cs="Time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
    <w:nsid w:val="11BB5CDF"/>
    <w:multiLevelType w:val="multilevel"/>
    <w:tmpl w:val="11BB5CDF"/>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
    <w:nsid w:val="1310783F"/>
    <w:multiLevelType w:val="multilevel"/>
    <w:tmpl w:val="1310783F"/>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nsid w:val="14035E3A"/>
    <w:multiLevelType w:val="hybridMultilevel"/>
    <w:tmpl w:val="4022D6A6"/>
    <w:lvl w:ilvl="0" w:tplc="30881780">
      <w:start w:val="1"/>
      <w:numFmt w:val="decimal"/>
      <w:lvlText w:val="[%1]"/>
      <w:lvlJc w:val="left"/>
      <w:pPr>
        <w:ind w:left="420" w:hanging="420"/>
      </w:pPr>
      <w:rPr>
        <w:rFonts w:ascii="Times New Roman" w:hAnsi="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7327F43"/>
    <w:multiLevelType w:val="hybridMultilevel"/>
    <w:tmpl w:val="FC9A6B74"/>
    <w:lvl w:ilvl="0" w:tplc="B8645A80">
      <w:start w:val="1"/>
      <w:numFmt w:val="bullet"/>
      <w:lvlText w:val="•"/>
      <w:lvlJc w:val="left"/>
      <w:pPr>
        <w:ind w:left="704" w:hanging="420"/>
      </w:pPr>
      <w:rPr>
        <w:rFonts w:ascii="Arial" w:hAnsi="Arial"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nsid w:val="1DF322EC"/>
    <w:multiLevelType w:val="multilevel"/>
    <w:tmpl w:val="4580AF9C"/>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tabs>
          <w:tab w:val="left" w:pos="1440"/>
        </w:tabs>
        <w:ind w:left="1440" w:hanging="360"/>
      </w:pPr>
      <w:rPr>
        <w:rFonts w:ascii="Courier New" w:hAnsi="Courier New" w:cs="Courier New" w:hint="default"/>
      </w:rPr>
    </w:lvl>
    <w:lvl w:ilvl="2">
      <w:numFmt w:val="bullet"/>
      <w:lvlText w:val="•"/>
      <w:lvlJc w:val="left"/>
      <w:pPr>
        <w:tabs>
          <w:tab w:val="left" w:pos="2160"/>
        </w:tabs>
        <w:ind w:left="2160" w:hanging="360"/>
      </w:pPr>
      <w:rPr>
        <w:rFonts w:ascii="Arial" w:hAnsi="Arial" w:hint="default"/>
      </w:rPr>
    </w:lvl>
    <w:lvl w:ilvl="3">
      <w:start w:val="150"/>
      <w:numFmt w:val="bullet"/>
      <w:lvlText w:val="-"/>
      <w:lvlJc w:val="left"/>
      <w:pPr>
        <w:tabs>
          <w:tab w:val="left" w:pos="2880"/>
        </w:tabs>
        <w:ind w:left="2880" w:hanging="360"/>
      </w:pPr>
      <w:rPr>
        <w:rFonts w:ascii="Times" w:eastAsia="Batang" w:hAnsi="Times" w:cs="Times"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nsid w:val="1EC23D94"/>
    <w:multiLevelType w:val="multilevel"/>
    <w:tmpl w:val="4762C620"/>
    <w:lvl w:ilvl="0">
      <w:start w:val="1"/>
      <w:numFmt w:val="bullet"/>
      <w:lvlText w:val="-"/>
      <w:lvlJc w:val="left"/>
      <w:pPr>
        <w:tabs>
          <w:tab w:val="num" w:pos="0"/>
        </w:tabs>
        <w:ind w:left="420" w:hanging="420"/>
      </w:pPr>
      <w:rPr>
        <w:rFonts w:ascii="Lucida Sans" w:hAnsi="Lucida Sans" w:cs="Lucida San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8">
    <w:nsid w:val="25F97847"/>
    <w:multiLevelType w:val="multilevel"/>
    <w:tmpl w:val="25F97847"/>
    <w:lvl w:ilvl="0">
      <w:start w:val="1"/>
      <w:numFmt w:val="bullet"/>
      <w:lvlText w:val="•"/>
      <w:lvlJc w:val="left"/>
      <w:pPr>
        <w:ind w:left="420" w:hanging="420"/>
      </w:pPr>
      <w:rPr>
        <w:rFonts w:ascii="Arial" w:hAnsi="Arial"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nsid w:val="28FE563E"/>
    <w:multiLevelType w:val="hybridMultilevel"/>
    <w:tmpl w:val="B8C047B4"/>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AB33E96"/>
    <w:multiLevelType w:val="multilevel"/>
    <w:tmpl w:val="8DF6B11C"/>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E4A19D2"/>
    <w:multiLevelType w:val="multilevel"/>
    <w:tmpl w:val="2E4A19D2"/>
    <w:lvl w:ilvl="0">
      <w:numFmt w:val="bullet"/>
      <w:lvlText w:val="-"/>
      <w:lvlJc w:val="left"/>
      <w:pPr>
        <w:ind w:left="1220" w:hanging="420"/>
      </w:pPr>
      <w:rPr>
        <w:rFonts w:ascii="Times" w:eastAsia="等线" w:hAnsi="Times" w:cs="Times" w:hint="default"/>
      </w:rPr>
    </w:lvl>
    <w:lvl w:ilvl="1">
      <w:start w:val="1"/>
      <w:numFmt w:val="bullet"/>
      <w:lvlText w:val=""/>
      <w:lvlJc w:val="left"/>
      <w:pPr>
        <w:ind w:left="1640" w:hanging="420"/>
      </w:pPr>
      <w:rPr>
        <w:rFonts w:ascii="Wingdings" w:hAnsi="Wingdings" w:hint="default"/>
      </w:rPr>
    </w:lvl>
    <w:lvl w:ilvl="2">
      <w:start w:val="1"/>
      <w:numFmt w:val="bullet"/>
      <w:lvlText w:val=""/>
      <w:lvlJc w:val="left"/>
      <w:pPr>
        <w:ind w:left="2060" w:hanging="420"/>
      </w:pPr>
      <w:rPr>
        <w:rFonts w:ascii="Wingdings" w:hAnsi="Wingdings" w:hint="default"/>
      </w:rPr>
    </w:lvl>
    <w:lvl w:ilvl="3">
      <w:start w:val="1"/>
      <w:numFmt w:val="bullet"/>
      <w:lvlText w:val=""/>
      <w:lvlJc w:val="left"/>
      <w:pPr>
        <w:ind w:left="2480" w:hanging="420"/>
      </w:pPr>
      <w:rPr>
        <w:rFonts w:ascii="Wingdings" w:hAnsi="Wingdings" w:hint="default"/>
      </w:rPr>
    </w:lvl>
    <w:lvl w:ilvl="4">
      <w:start w:val="1"/>
      <w:numFmt w:val="bullet"/>
      <w:lvlText w:val=""/>
      <w:lvlJc w:val="left"/>
      <w:pPr>
        <w:ind w:left="2900" w:hanging="420"/>
      </w:pPr>
      <w:rPr>
        <w:rFonts w:ascii="Wingdings" w:hAnsi="Wingdings" w:hint="default"/>
      </w:rPr>
    </w:lvl>
    <w:lvl w:ilvl="5">
      <w:start w:val="1"/>
      <w:numFmt w:val="bullet"/>
      <w:lvlText w:val=""/>
      <w:lvlJc w:val="left"/>
      <w:pPr>
        <w:ind w:left="3320" w:hanging="420"/>
      </w:pPr>
      <w:rPr>
        <w:rFonts w:ascii="Wingdings" w:hAnsi="Wingdings" w:hint="default"/>
      </w:rPr>
    </w:lvl>
    <w:lvl w:ilvl="6">
      <w:start w:val="1"/>
      <w:numFmt w:val="bullet"/>
      <w:lvlText w:val=""/>
      <w:lvlJc w:val="left"/>
      <w:pPr>
        <w:ind w:left="3740" w:hanging="420"/>
      </w:pPr>
      <w:rPr>
        <w:rFonts w:ascii="Wingdings" w:hAnsi="Wingdings" w:hint="default"/>
      </w:rPr>
    </w:lvl>
    <w:lvl w:ilvl="7">
      <w:start w:val="1"/>
      <w:numFmt w:val="bullet"/>
      <w:lvlText w:val=""/>
      <w:lvlJc w:val="left"/>
      <w:pPr>
        <w:ind w:left="4160" w:hanging="420"/>
      </w:pPr>
      <w:rPr>
        <w:rFonts w:ascii="Wingdings" w:hAnsi="Wingdings" w:hint="default"/>
      </w:rPr>
    </w:lvl>
    <w:lvl w:ilvl="8">
      <w:start w:val="1"/>
      <w:numFmt w:val="bullet"/>
      <w:lvlText w:val=""/>
      <w:lvlJc w:val="left"/>
      <w:pPr>
        <w:ind w:left="4580" w:hanging="420"/>
      </w:pPr>
      <w:rPr>
        <w:rFonts w:ascii="Wingdings" w:hAnsi="Wingdings" w:hint="default"/>
      </w:rPr>
    </w:lvl>
  </w:abstractNum>
  <w:abstractNum w:abstractNumId="13">
    <w:nsid w:val="2EB80B98"/>
    <w:multiLevelType w:val="multilevel"/>
    <w:tmpl w:val="AED238DA"/>
    <w:lvl w:ilvl="0">
      <w:start w:val="1"/>
      <w:numFmt w:val="bullet"/>
      <w:pStyle w:val="a0"/>
      <w:lvlText w:val="•"/>
      <w:lvlJc w:val="left"/>
      <w:pPr>
        <w:tabs>
          <w:tab w:val="left" w:pos="0"/>
        </w:tabs>
        <w:ind w:left="420" w:hanging="420"/>
      </w:pPr>
      <w:rPr>
        <w:rFonts w:ascii="Arial" w:hAnsi="Arial" w:cs="Arial" w:hint="default"/>
      </w:rPr>
    </w:lvl>
    <w:lvl w:ilvl="1">
      <w:numFmt w:val="bullet"/>
      <w:pStyle w:val="a1"/>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4">
    <w:nsid w:val="2F921FC3"/>
    <w:multiLevelType w:val="hybridMultilevel"/>
    <w:tmpl w:val="4D005E16"/>
    <w:lvl w:ilvl="0" w:tplc="D4B0F7A6">
      <w:start w:val="4"/>
      <w:numFmt w:val="bullet"/>
      <w:lvlText w:val="-"/>
      <w:lvlJc w:val="left"/>
      <w:pPr>
        <w:ind w:left="420" w:hanging="420"/>
      </w:pPr>
      <w:rPr>
        <w:rFonts w:ascii="Times New Roman" w:eastAsia="Malgun Gothic" w:hAnsi="Times New Roman" w:cs="Times New Roman"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1890D46"/>
    <w:multiLevelType w:val="multilevel"/>
    <w:tmpl w:val="AD007A4C"/>
    <w:lvl w:ilvl="0">
      <w:start w:val="1"/>
      <w:numFmt w:val="decimal"/>
      <w:pStyle w:val="1"/>
      <w:lvlText w:val="%1"/>
      <w:lvlJc w:val="left"/>
      <w:pPr>
        <w:ind w:left="432" w:hanging="432"/>
      </w:pPr>
    </w:lvl>
    <w:lvl w:ilvl="1">
      <w:start w:val="1"/>
      <w:numFmt w:val="decimal"/>
      <w:pStyle w:val="2"/>
      <w:lvlText w:val="%1.%2"/>
      <w:lvlJc w:val="left"/>
      <w:pPr>
        <w:ind w:left="718" w:hanging="576"/>
      </w:pPr>
      <w:rPr>
        <w:i w:val="0"/>
      </w:rPr>
    </w:lvl>
    <w:lvl w:ilvl="2">
      <w:start w:val="1"/>
      <w:numFmt w:val="decimal"/>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6">
    <w:nsid w:val="35385919"/>
    <w:multiLevelType w:val="hybridMultilevel"/>
    <w:tmpl w:val="979EEEB2"/>
    <w:lvl w:ilvl="0" w:tplc="012A1E68">
      <w:start w:val="45"/>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41F346AD"/>
    <w:multiLevelType w:val="hybridMultilevel"/>
    <w:tmpl w:val="5E26666E"/>
    <w:lvl w:ilvl="0" w:tplc="B8645A80">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2050731"/>
    <w:multiLevelType w:val="multilevel"/>
    <w:tmpl w:val="2A4E5D82"/>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19">
    <w:nsid w:val="47137914"/>
    <w:multiLevelType w:val="hybridMultilevel"/>
    <w:tmpl w:val="6F52281C"/>
    <w:lvl w:ilvl="0" w:tplc="D3FE48A0">
      <w:start w:val="1"/>
      <w:numFmt w:val="bullet"/>
      <w:lvlText w:val="-"/>
      <w:lvlJc w:val="left"/>
      <w:pPr>
        <w:ind w:left="420" w:hanging="420"/>
      </w:pPr>
      <w:rPr>
        <w:rFonts w:ascii="Times" w:hAnsi="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47974016"/>
    <w:multiLevelType w:val="multilevel"/>
    <w:tmpl w:val="47974016"/>
    <w:lvl w:ilvl="0">
      <w:numFmt w:val="bullet"/>
      <w:lvlText w:val="-"/>
      <w:lvlJc w:val="left"/>
      <w:pPr>
        <w:tabs>
          <w:tab w:val="left" w:pos="800"/>
        </w:tabs>
        <w:ind w:left="1220" w:hanging="420"/>
      </w:pPr>
      <w:rPr>
        <w:rFonts w:ascii="Times New Roman" w:hAnsi="Times New Roman" w:cs="Times New Roman" w:hint="default"/>
      </w:rPr>
    </w:lvl>
    <w:lvl w:ilvl="1">
      <w:start w:val="1"/>
      <w:numFmt w:val="bullet"/>
      <w:lvlText w:val=""/>
      <w:lvlJc w:val="left"/>
      <w:pPr>
        <w:tabs>
          <w:tab w:val="left" w:pos="800"/>
        </w:tabs>
        <w:ind w:left="1640" w:hanging="420"/>
      </w:pPr>
      <w:rPr>
        <w:rFonts w:ascii="Wingdings" w:hAnsi="Wingdings" w:cs="Wingdings" w:hint="default"/>
      </w:rPr>
    </w:lvl>
    <w:lvl w:ilvl="2">
      <w:start w:val="1"/>
      <w:numFmt w:val="bullet"/>
      <w:lvlText w:val=""/>
      <w:lvlJc w:val="left"/>
      <w:pPr>
        <w:tabs>
          <w:tab w:val="left" w:pos="800"/>
        </w:tabs>
        <w:ind w:left="2060" w:hanging="420"/>
      </w:pPr>
      <w:rPr>
        <w:rFonts w:ascii="Wingdings" w:hAnsi="Wingdings" w:cs="Wingdings" w:hint="default"/>
      </w:rPr>
    </w:lvl>
    <w:lvl w:ilvl="3">
      <w:start w:val="1"/>
      <w:numFmt w:val="bullet"/>
      <w:lvlText w:val=""/>
      <w:lvlJc w:val="left"/>
      <w:pPr>
        <w:tabs>
          <w:tab w:val="left" w:pos="800"/>
        </w:tabs>
        <w:ind w:left="2480" w:hanging="420"/>
      </w:pPr>
      <w:rPr>
        <w:rFonts w:ascii="Wingdings" w:hAnsi="Wingdings" w:cs="Wingdings" w:hint="default"/>
      </w:rPr>
    </w:lvl>
    <w:lvl w:ilvl="4">
      <w:start w:val="1"/>
      <w:numFmt w:val="bullet"/>
      <w:lvlText w:val=""/>
      <w:lvlJc w:val="left"/>
      <w:pPr>
        <w:tabs>
          <w:tab w:val="left" w:pos="800"/>
        </w:tabs>
        <w:ind w:left="2900" w:hanging="420"/>
      </w:pPr>
      <w:rPr>
        <w:rFonts w:ascii="Wingdings" w:hAnsi="Wingdings" w:cs="Wingdings" w:hint="default"/>
      </w:rPr>
    </w:lvl>
    <w:lvl w:ilvl="5">
      <w:start w:val="1"/>
      <w:numFmt w:val="bullet"/>
      <w:lvlText w:val=""/>
      <w:lvlJc w:val="left"/>
      <w:pPr>
        <w:tabs>
          <w:tab w:val="left" w:pos="800"/>
        </w:tabs>
        <w:ind w:left="3320" w:hanging="420"/>
      </w:pPr>
      <w:rPr>
        <w:rFonts w:ascii="Wingdings" w:hAnsi="Wingdings" w:cs="Wingdings" w:hint="default"/>
      </w:rPr>
    </w:lvl>
    <w:lvl w:ilvl="6">
      <w:start w:val="1"/>
      <w:numFmt w:val="bullet"/>
      <w:lvlText w:val=""/>
      <w:lvlJc w:val="left"/>
      <w:pPr>
        <w:tabs>
          <w:tab w:val="left" w:pos="800"/>
        </w:tabs>
        <w:ind w:left="3740" w:hanging="420"/>
      </w:pPr>
      <w:rPr>
        <w:rFonts w:ascii="Wingdings" w:hAnsi="Wingdings" w:cs="Wingdings" w:hint="default"/>
      </w:rPr>
    </w:lvl>
    <w:lvl w:ilvl="7">
      <w:start w:val="1"/>
      <w:numFmt w:val="bullet"/>
      <w:lvlText w:val=""/>
      <w:lvlJc w:val="left"/>
      <w:pPr>
        <w:tabs>
          <w:tab w:val="left" w:pos="800"/>
        </w:tabs>
        <w:ind w:left="4160" w:hanging="420"/>
      </w:pPr>
      <w:rPr>
        <w:rFonts w:ascii="Wingdings" w:hAnsi="Wingdings" w:cs="Wingdings" w:hint="default"/>
      </w:rPr>
    </w:lvl>
    <w:lvl w:ilvl="8">
      <w:start w:val="1"/>
      <w:numFmt w:val="bullet"/>
      <w:lvlText w:val=""/>
      <w:lvlJc w:val="left"/>
      <w:pPr>
        <w:tabs>
          <w:tab w:val="left" w:pos="800"/>
        </w:tabs>
        <w:ind w:left="4580" w:hanging="420"/>
      </w:pPr>
      <w:rPr>
        <w:rFonts w:ascii="Wingdings" w:hAnsi="Wingdings" w:cs="Wingdings" w:hint="default"/>
      </w:rPr>
    </w:lvl>
  </w:abstractNum>
  <w:abstractNum w:abstractNumId="21">
    <w:nsid w:val="49325664"/>
    <w:multiLevelType w:val="multilevel"/>
    <w:tmpl w:val="180846AC"/>
    <w:lvl w:ilvl="0">
      <w:start w:val="5"/>
      <w:numFmt w:val="bullet"/>
      <w:lvlText w:val="-"/>
      <w:lvlJc w:val="left"/>
      <w:pPr>
        <w:tabs>
          <w:tab w:val="num" w:pos="0"/>
        </w:tabs>
        <w:ind w:left="420" w:hanging="420"/>
      </w:pPr>
      <w:rPr>
        <w:rFonts w:ascii="Times New Roman" w:hAnsi="Times New Roman" w:cs="Times New Roman"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22">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4D335AC7"/>
    <w:multiLevelType w:val="multilevel"/>
    <w:tmpl w:val="95C893A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6">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7">
    <w:nsid w:val="543366A6"/>
    <w:multiLevelType w:val="hybridMultilevel"/>
    <w:tmpl w:val="52E20908"/>
    <w:lvl w:ilvl="0" w:tplc="8554555E">
      <w:start w:val="150"/>
      <w:numFmt w:val="bullet"/>
      <w:lvlText w:val="-"/>
      <w:lvlJc w:val="left"/>
      <w:pPr>
        <w:ind w:left="720" w:hanging="360"/>
      </w:pPr>
      <w:rPr>
        <w:rFonts w:ascii="Times" w:eastAsia="Batang" w:hAnsi="Times" w:cs="Times" w:hint="default"/>
      </w:rPr>
    </w:lvl>
    <w:lvl w:ilvl="1" w:tplc="4E5CA9E4">
      <w:numFmt w:val="bullet"/>
      <w:lvlText w:val="-"/>
      <w:lvlJc w:val="left"/>
      <w:pPr>
        <w:ind w:left="1440" w:hanging="360"/>
      </w:pPr>
      <w:rPr>
        <w:rFonts w:ascii="Times New Roman" w:eastAsia="MS Mincho"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6107026"/>
    <w:multiLevelType w:val="hybridMultilevel"/>
    <w:tmpl w:val="766EEA24"/>
    <w:lvl w:ilvl="0" w:tplc="44B087C8">
      <w:numFmt w:val="bullet"/>
      <w:lvlText w:val="•"/>
      <w:lvlJc w:val="left"/>
      <w:pPr>
        <w:ind w:left="420" w:hanging="420"/>
      </w:pPr>
      <w:rPr>
        <w:rFonts w:ascii="Times New Roman" w:eastAsia="宋体"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58587373"/>
    <w:multiLevelType w:val="multilevel"/>
    <w:tmpl w:val="8488F1C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0">
    <w:nsid w:val="59165BEA"/>
    <w:multiLevelType w:val="multilevel"/>
    <w:tmpl w:val="59165BEA"/>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Arial" w:hAnsi="Arial" w:cs="Arial" w:hint="default"/>
      </w:rPr>
    </w:lvl>
    <w:lvl w:ilvl="2">
      <w:numFmt w:val="bullet"/>
      <w:lvlText w:val="•"/>
      <w:lvlJc w:val="left"/>
      <w:pPr>
        <w:tabs>
          <w:tab w:val="left" w:pos="2160"/>
        </w:tabs>
        <w:ind w:left="2160" w:hanging="360"/>
      </w:pPr>
      <w:rPr>
        <w:rFonts w:ascii="Arial" w:hAnsi="Arial" w:cs="Arial" w:hint="default"/>
      </w:rPr>
    </w:lvl>
    <w:lvl w:ilvl="3">
      <w:start w:val="150"/>
      <w:numFmt w:val="bullet"/>
      <w:lvlText w:val="-"/>
      <w:lvlJc w:val="left"/>
      <w:pPr>
        <w:tabs>
          <w:tab w:val="left" w:pos="2880"/>
        </w:tabs>
        <w:ind w:left="2880" w:hanging="360"/>
      </w:pPr>
      <w:rPr>
        <w:rFonts w:ascii="Times" w:hAnsi="Times" w:cs="Times"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31">
    <w:nsid w:val="61AA7FF9"/>
    <w:multiLevelType w:val="multilevel"/>
    <w:tmpl w:val="77021FB2"/>
    <w:lvl w:ilvl="0">
      <w:start w:val="1"/>
      <w:numFmt w:val="bullet"/>
      <w:lvlText w:val="-"/>
      <w:lvlJc w:val="left"/>
      <w:pPr>
        <w:tabs>
          <w:tab w:val="num" w:pos="720"/>
        </w:tabs>
        <w:ind w:left="720" w:hanging="360"/>
      </w:pPr>
      <w:rPr>
        <w:rFonts w:ascii="Times" w:hAnsi="Times" w:cs="Times" w:hint="default"/>
      </w:rPr>
    </w:lvl>
    <w:lvl w:ilvl="1">
      <w:start w:val="1"/>
      <w:numFmt w:val="bullet"/>
      <w:lvlText w:val="-"/>
      <w:lvlJc w:val="left"/>
      <w:pPr>
        <w:tabs>
          <w:tab w:val="num" w:pos="1440"/>
        </w:tabs>
        <w:ind w:left="1440" w:hanging="360"/>
      </w:pPr>
      <w:rPr>
        <w:rFonts w:ascii="Times" w:hAnsi="Times" w:cs="Times" w:hint="default"/>
      </w:rPr>
    </w:lvl>
    <w:lvl w:ilvl="2">
      <w:start w:val="1"/>
      <w:numFmt w:val="bullet"/>
      <w:lvlText w:val="-"/>
      <w:lvlJc w:val="left"/>
      <w:pPr>
        <w:tabs>
          <w:tab w:val="num" w:pos="2160"/>
        </w:tabs>
        <w:ind w:left="2160" w:hanging="360"/>
      </w:pPr>
      <w:rPr>
        <w:rFonts w:ascii="Times" w:hAnsi="Times" w:cs="Times" w:hint="default"/>
      </w:rPr>
    </w:lvl>
    <w:lvl w:ilvl="3">
      <w:start w:val="1"/>
      <w:numFmt w:val="bullet"/>
      <w:lvlText w:val="-"/>
      <w:lvlJc w:val="left"/>
      <w:pPr>
        <w:tabs>
          <w:tab w:val="num" w:pos="2880"/>
        </w:tabs>
        <w:ind w:left="2880" w:hanging="360"/>
      </w:pPr>
      <w:rPr>
        <w:rFonts w:ascii="Times" w:hAnsi="Times" w:cs="Times" w:hint="default"/>
      </w:rPr>
    </w:lvl>
    <w:lvl w:ilvl="4">
      <w:start w:val="1"/>
      <w:numFmt w:val="bullet"/>
      <w:lvlText w:val="-"/>
      <w:lvlJc w:val="left"/>
      <w:pPr>
        <w:tabs>
          <w:tab w:val="num" w:pos="3600"/>
        </w:tabs>
        <w:ind w:left="3600" w:hanging="360"/>
      </w:pPr>
      <w:rPr>
        <w:rFonts w:ascii="Times" w:hAnsi="Times" w:cs="Times" w:hint="default"/>
      </w:rPr>
    </w:lvl>
    <w:lvl w:ilvl="5">
      <w:start w:val="1"/>
      <w:numFmt w:val="bullet"/>
      <w:lvlText w:val="-"/>
      <w:lvlJc w:val="left"/>
      <w:pPr>
        <w:tabs>
          <w:tab w:val="num" w:pos="4320"/>
        </w:tabs>
        <w:ind w:left="4320" w:hanging="360"/>
      </w:pPr>
      <w:rPr>
        <w:rFonts w:ascii="Times" w:hAnsi="Times" w:cs="Times" w:hint="default"/>
      </w:rPr>
    </w:lvl>
    <w:lvl w:ilvl="6">
      <w:start w:val="1"/>
      <w:numFmt w:val="bullet"/>
      <w:lvlText w:val="-"/>
      <w:lvlJc w:val="left"/>
      <w:pPr>
        <w:tabs>
          <w:tab w:val="num" w:pos="5040"/>
        </w:tabs>
        <w:ind w:left="5040" w:hanging="360"/>
      </w:pPr>
      <w:rPr>
        <w:rFonts w:ascii="Times" w:hAnsi="Times" w:cs="Times" w:hint="default"/>
      </w:rPr>
    </w:lvl>
    <w:lvl w:ilvl="7">
      <w:start w:val="1"/>
      <w:numFmt w:val="bullet"/>
      <w:lvlText w:val="-"/>
      <w:lvlJc w:val="left"/>
      <w:pPr>
        <w:tabs>
          <w:tab w:val="num" w:pos="5760"/>
        </w:tabs>
        <w:ind w:left="5760" w:hanging="360"/>
      </w:pPr>
      <w:rPr>
        <w:rFonts w:ascii="Times" w:hAnsi="Times" w:cs="Times" w:hint="default"/>
      </w:rPr>
    </w:lvl>
    <w:lvl w:ilvl="8">
      <w:start w:val="1"/>
      <w:numFmt w:val="bullet"/>
      <w:lvlText w:val="-"/>
      <w:lvlJc w:val="left"/>
      <w:pPr>
        <w:tabs>
          <w:tab w:val="num" w:pos="6480"/>
        </w:tabs>
        <w:ind w:left="6480" w:hanging="360"/>
      </w:pPr>
      <w:rPr>
        <w:rFonts w:ascii="Times" w:hAnsi="Times" w:cs="Times" w:hint="default"/>
      </w:rPr>
    </w:lvl>
  </w:abstractNum>
  <w:abstractNum w:abstractNumId="32">
    <w:nsid w:val="645C7489"/>
    <w:multiLevelType w:val="hybridMultilevel"/>
    <w:tmpl w:val="FE548120"/>
    <w:lvl w:ilvl="0" w:tplc="CE02CAF8">
      <w:numFmt w:val="bullet"/>
      <w:lvlText w:val="-"/>
      <w:lvlJc w:val="left"/>
      <w:pPr>
        <w:ind w:left="1560" w:hanging="420"/>
      </w:pPr>
      <w:rPr>
        <w:rFonts w:ascii="Times New Roman" w:eastAsia="Calibri" w:hAnsi="Times New Roman" w:cs="Times New Roman" w:hint="default"/>
      </w:rPr>
    </w:lvl>
    <w:lvl w:ilvl="1" w:tplc="04090003" w:tentative="1">
      <w:start w:val="1"/>
      <w:numFmt w:val="bullet"/>
      <w:lvlText w:val=""/>
      <w:lvlJc w:val="left"/>
      <w:pPr>
        <w:ind w:left="1980" w:hanging="420"/>
      </w:pPr>
      <w:rPr>
        <w:rFonts w:ascii="Wingdings" w:hAnsi="Wingdings" w:hint="default"/>
      </w:rPr>
    </w:lvl>
    <w:lvl w:ilvl="2" w:tplc="04090005" w:tentative="1">
      <w:start w:val="1"/>
      <w:numFmt w:val="bullet"/>
      <w:lvlText w:val=""/>
      <w:lvlJc w:val="left"/>
      <w:pPr>
        <w:ind w:left="2400" w:hanging="420"/>
      </w:pPr>
      <w:rPr>
        <w:rFonts w:ascii="Wingdings" w:hAnsi="Wingdings" w:hint="default"/>
      </w:rPr>
    </w:lvl>
    <w:lvl w:ilvl="3" w:tplc="04090001" w:tentative="1">
      <w:start w:val="1"/>
      <w:numFmt w:val="bullet"/>
      <w:lvlText w:val=""/>
      <w:lvlJc w:val="left"/>
      <w:pPr>
        <w:ind w:left="2820" w:hanging="420"/>
      </w:pPr>
      <w:rPr>
        <w:rFonts w:ascii="Wingdings" w:hAnsi="Wingdings" w:hint="default"/>
      </w:rPr>
    </w:lvl>
    <w:lvl w:ilvl="4" w:tplc="04090003" w:tentative="1">
      <w:start w:val="1"/>
      <w:numFmt w:val="bullet"/>
      <w:lvlText w:val=""/>
      <w:lvlJc w:val="left"/>
      <w:pPr>
        <w:ind w:left="3240" w:hanging="420"/>
      </w:pPr>
      <w:rPr>
        <w:rFonts w:ascii="Wingdings" w:hAnsi="Wingdings" w:hint="default"/>
      </w:rPr>
    </w:lvl>
    <w:lvl w:ilvl="5" w:tplc="04090005" w:tentative="1">
      <w:start w:val="1"/>
      <w:numFmt w:val="bullet"/>
      <w:lvlText w:val=""/>
      <w:lvlJc w:val="left"/>
      <w:pPr>
        <w:ind w:left="3660" w:hanging="420"/>
      </w:pPr>
      <w:rPr>
        <w:rFonts w:ascii="Wingdings" w:hAnsi="Wingdings" w:hint="default"/>
      </w:rPr>
    </w:lvl>
    <w:lvl w:ilvl="6" w:tplc="04090001" w:tentative="1">
      <w:start w:val="1"/>
      <w:numFmt w:val="bullet"/>
      <w:lvlText w:val=""/>
      <w:lvlJc w:val="left"/>
      <w:pPr>
        <w:ind w:left="4080" w:hanging="420"/>
      </w:pPr>
      <w:rPr>
        <w:rFonts w:ascii="Wingdings" w:hAnsi="Wingdings" w:hint="default"/>
      </w:rPr>
    </w:lvl>
    <w:lvl w:ilvl="7" w:tplc="04090003" w:tentative="1">
      <w:start w:val="1"/>
      <w:numFmt w:val="bullet"/>
      <w:lvlText w:val=""/>
      <w:lvlJc w:val="left"/>
      <w:pPr>
        <w:ind w:left="4500" w:hanging="420"/>
      </w:pPr>
      <w:rPr>
        <w:rFonts w:ascii="Wingdings" w:hAnsi="Wingdings" w:hint="default"/>
      </w:rPr>
    </w:lvl>
    <w:lvl w:ilvl="8" w:tplc="04090005" w:tentative="1">
      <w:start w:val="1"/>
      <w:numFmt w:val="bullet"/>
      <w:lvlText w:val=""/>
      <w:lvlJc w:val="left"/>
      <w:pPr>
        <w:ind w:left="4920" w:hanging="420"/>
      </w:pPr>
      <w:rPr>
        <w:rFonts w:ascii="Wingdings" w:hAnsi="Wingdings" w:hint="default"/>
      </w:rPr>
    </w:lvl>
  </w:abstractNum>
  <w:abstractNum w:abstractNumId="33">
    <w:nsid w:val="65D55E96"/>
    <w:multiLevelType w:val="hybridMultilevel"/>
    <w:tmpl w:val="C3FC442C"/>
    <w:lvl w:ilvl="0" w:tplc="D3FE48A0">
      <w:start w:val="1"/>
      <w:numFmt w:val="bullet"/>
      <w:lvlText w:val="-"/>
      <w:lvlJc w:val="left"/>
      <w:pPr>
        <w:ind w:left="1560" w:hanging="420"/>
      </w:pPr>
      <w:rPr>
        <w:rFonts w:ascii="Times" w:hAnsi="Times" w:hint="default"/>
      </w:rPr>
    </w:lvl>
    <w:lvl w:ilvl="1" w:tplc="04090003" w:tentative="1">
      <w:start w:val="1"/>
      <w:numFmt w:val="bullet"/>
      <w:lvlText w:val=""/>
      <w:lvlJc w:val="left"/>
      <w:pPr>
        <w:ind w:left="1980" w:hanging="420"/>
      </w:pPr>
      <w:rPr>
        <w:rFonts w:ascii="Wingdings" w:hAnsi="Wingdings" w:hint="default"/>
      </w:rPr>
    </w:lvl>
    <w:lvl w:ilvl="2" w:tplc="04090005" w:tentative="1">
      <w:start w:val="1"/>
      <w:numFmt w:val="bullet"/>
      <w:lvlText w:val=""/>
      <w:lvlJc w:val="left"/>
      <w:pPr>
        <w:ind w:left="2400" w:hanging="420"/>
      </w:pPr>
      <w:rPr>
        <w:rFonts w:ascii="Wingdings" w:hAnsi="Wingdings" w:hint="default"/>
      </w:rPr>
    </w:lvl>
    <w:lvl w:ilvl="3" w:tplc="04090001" w:tentative="1">
      <w:start w:val="1"/>
      <w:numFmt w:val="bullet"/>
      <w:lvlText w:val=""/>
      <w:lvlJc w:val="left"/>
      <w:pPr>
        <w:ind w:left="2820" w:hanging="420"/>
      </w:pPr>
      <w:rPr>
        <w:rFonts w:ascii="Wingdings" w:hAnsi="Wingdings" w:hint="default"/>
      </w:rPr>
    </w:lvl>
    <w:lvl w:ilvl="4" w:tplc="04090003" w:tentative="1">
      <w:start w:val="1"/>
      <w:numFmt w:val="bullet"/>
      <w:lvlText w:val=""/>
      <w:lvlJc w:val="left"/>
      <w:pPr>
        <w:ind w:left="3240" w:hanging="420"/>
      </w:pPr>
      <w:rPr>
        <w:rFonts w:ascii="Wingdings" w:hAnsi="Wingdings" w:hint="default"/>
      </w:rPr>
    </w:lvl>
    <w:lvl w:ilvl="5" w:tplc="04090005" w:tentative="1">
      <w:start w:val="1"/>
      <w:numFmt w:val="bullet"/>
      <w:lvlText w:val=""/>
      <w:lvlJc w:val="left"/>
      <w:pPr>
        <w:ind w:left="3660" w:hanging="420"/>
      </w:pPr>
      <w:rPr>
        <w:rFonts w:ascii="Wingdings" w:hAnsi="Wingdings" w:hint="default"/>
      </w:rPr>
    </w:lvl>
    <w:lvl w:ilvl="6" w:tplc="04090001" w:tentative="1">
      <w:start w:val="1"/>
      <w:numFmt w:val="bullet"/>
      <w:lvlText w:val=""/>
      <w:lvlJc w:val="left"/>
      <w:pPr>
        <w:ind w:left="4080" w:hanging="420"/>
      </w:pPr>
      <w:rPr>
        <w:rFonts w:ascii="Wingdings" w:hAnsi="Wingdings" w:hint="default"/>
      </w:rPr>
    </w:lvl>
    <w:lvl w:ilvl="7" w:tplc="04090003" w:tentative="1">
      <w:start w:val="1"/>
      <w:numFmt w:val="bullet"/>
      <w:lvlText w:val=""/>
      <w:lvlJc w:val="left"/>
      <w:pPr>
        <w:ind w:left="4500" w:hanging="420"/>
      </w:pPr>
      <w:rPr>
        <w:rFonts w:ascii="Wingdings" w:hAnsi="Wingdings" w:hint="default"/>
      </w:rPr>
    </w:lvl>
    <w:lvl w:ilvl="8" w:tplc="04090005" w:tentative="1">
      <w:start w:val="1"/>
      <w:numFmt w:val="bullet"/>
      <w:lvlText w:val=""/>
      <w:lvlJc w:val="left"/>
      <w:pPr>
        <w:ind w:left="4920" w:hanging="420"/>
      </w:pPr>
      <w:rPr>
        <w:rFonts w:ascii="Wingdings" w:hAnsi="Wingdings" w:hint="default"/>
      </w:rPr>
    </w:lvl>
  </w:abstractNum>
  <w:abstractNum w:abstractNumId="34">
    <w:nsid w:val="6F19605B"/>
    <w:multiLevelType w:val="multilevel"/>
    <w:tmpl w:val="6F19605B"/>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35">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738C16D0"/>
    <w:multiLevelType w:val="multilevel"/>
    <w:tmpl w:val="48900ABA"/>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pStyle w:val="3"/>
      <w:lvlText w:val="%1.%2.%3."/>
      <w:lvlJc w:val="left"/>
      <w:pPr>
        <w:ind w:left="709" w:hanging="709"/>
      </w:pPr>
      <w:rPr>
        <w:lang w:val="x-none"/>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7">
    <w:nsid w:val="75D95CAF"/>
    <w:multiLevelType w:val="multilevel"/>
    <w:tmpl w:val="75D95CAF"/>
    <w:lvl w:ilvl="0">
      <w:start w:val="150"/>
      <w:numFmt w:val="bullet"/>
      <w:lvlText w:val="-"/>
      <w:lvlJc w:val="left"/>
      <w:pPr>
        <w:ind w:left="420" w:hanging="420"/>
      </w:pPr>
      <w:rPr>
        <w:rFonts w:ascii="Times" w:eastAsia="Batang" w:hAnsi="Times" w:cs="Times"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5"/>
  </w:num>
  <w:num w:numId="2">
    <w:abstractNumId w:val="23"/>
  </w:num>
  <w:num w:numId="3">
    <w:abstractNumId w:val="35"/>
  </w:num>
  <w:num w:numId="4">
    <w:abstractNumId w:val="38"/>
  </w:num>
  <w:num w:numId="5">
    <w:abstractNumId w:val="22"/>
  </w:num>
  <w:num w:numId="6">
    <w:abstractNumId w:val="4"/>
  </w:num>
  <w:num w:numId="7">
    <w:abstractNumId w:val="13"/>
  </w:num>
  <w:num w:numId="8">
    <w:abstractNumId w:val="24"/>
  </w:num>
  <w:num w:numId="9">
    <w:abstractNumId w:val="0"/>
  </w:num>
  <w:num w:numId="10">
    <w:abstractNumId w:val="36"/>
  </w:num>
  <w:num w:numId="11">
    <w:abstractNumId w:val="19"/>
  </w:num>
  <w:num w:numId="12">
    <w:abstractNumId w:val="32"/>
  </w:num>
  <w:num w:numId="13">
    <w:abstractNumId w:val="17"/>
  </w:num>
  <w:num w:numId="14">
    <w:abstractNumId w:val="26"/>
  </w:num>
  <w:num w:numId="15">
    <w:abstractNumId w:val="3"/>
  </w:num>
  <w:num w:numId="16">
    <w:abstractNumId w:val="16"/>
  </w:num>
  <w:num w:numId="17">
    <w:abstractNumId w:val="5"/>
  </w:num>
  <w:num w:numId="18">
    <w:abstractNumId w:val="14"/>
  </w:num>
  <w:num w:numId="19">
    <w:abstractNumId w:val="8"/>
  </w:num>
  <w:num w:numId="20">
    <w:abstractNumId w:val="11"/>
  </w:num>
  <w:num w:numId="21">
    <w:abstractNumId w:val="20"/>
  </w:num>
  <w:num w:numId="22">
    <w:abstractNumId w:val="37"/>
  </w:num>
  <w:num w:numId="23">
    <w:abstractNumId w:val="12"/>
  </w:num>
  <w:num w:numId="24">
    <w:abstractNumId w:val="30"/>
  </w:num>
  <w:num w:numId="25">
    <w:abstractNumId w:val="28"/>
  </w:num>
  <w:num w:numId="26">
    <w:abstractNumId w:val="29"/>
  </w:num>
  <w:num w:numId="2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7"/>
  </w:num>
  <w:num w:numId="35">
    <w:abstractNumId w:val="33"/>
  </w:num>
  <w:num w:numId="36">
    <w:abstractNumId w:val="21"/>
  </w:num>
  <w:num w:numId="37">
    <w:abstractNumId w:val="25"/>
  </w:num>
  <w:num w:numId="38">
    <w:abstractNumId w:val="18"/>
  </w:num>
  <w:num w:numId="39">
    <w:abstractNumId w:val="7"/>
  </w:num>
  <w:num w:numId="40">
    <w:abstractNumId w:val="10"/>
  </w:num>
  <w:num w:numId="41">
    <w:abstractNumId w:val="6"/>
  </w:num>
  <w:num w:numId="42">
    <w:abstractNumId w:val="34"/>
  </w:num>
  <w:num w:numId="43">
    <w:abstractNumId w:val="31"/>
  </w:num>
  <w:num w:numId="44">
    <w:abstractNumId w:val="2"/>
  </w:num>
  <w:num w:numId="45">
    <w:abstractNumId w:val="1"/>
  </w:num>
  <w:num w:numId="46">
    <w:abstractNumId w:val="9"/>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upeng Li">
    <w15:presenceInfo w15:providerId="Windows Live" w15:userId="703cf5c99cec44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rawingGridHorizontalSpacing w:val="200"/>
  <w:drawingGridVerticalSpacing w:val="240"/>
  <w:displayHorizontalDrawingGridEvery w:val="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E0"/>
    <w:rsid w:val="0000012C"/>
    <w:rsid w:val="00000355"/>
    <w:rsid w:val="00000869"/>
    <w:rsid w:val="00000F72"/>
    <w:rsid w:val="00000FB2"/>
    <w:rsid w:val="000013D9"/>
    <w:rsid w:val="0000143E"/>
    <w:rsid w:val="00001569"/>
    <w:rsid w:val="00001625"/>
    <w:rsid w:val="00001C50"/>
    <w:rsid w:val="00001CA2"/>
    <w:rsid w:val="00001EA8"/>
    <w:rsid w:val="00001F36"/>
    <w:rsid w:val="00001FE6"/>
    <w:rsid w:val="00002316"/>
    <w:rsid w:val="00002421"/>
    <w:rsid w:val="00002819"/>
    <w:rsid w:val="00002F81"/>
    <w:rsid w:val="0000314F"/>
    <w:rsid w:val="0000346A"/>
    <w:rsid w:val="0000351A"/>
    <w:rsid w:val="00003EB7"/>
    <w:rsid w:val="00003FDA"/>
    <w:rsid w:val="0000452F"/>
    <w:rsid w:val="00004A77"/>
    <w:rsid w:val="00004B9D"/>
    <w:rsid w:val="00004FBE"/>
    <w:rsid w:val="00005075"/>
    <w:rsid w:val="00005A43"/>
    <w:rsid w:val="000062DC"/>
    <w:rsid w:val="0000655A"/>
    <w:rsid w:val="000069B1"/>
    <w:rsid w:val="00006BF2"/>
    <w:rsid w:val="00006C8B"/>
    <w:rsid w:val="00006D9B"/>
    <w:rsid w:val="00006FD4"/>
    <w:rsid w:val="00007368"/>
    <w:rsid w:val="000078A3"/>
    <w:rsid w:val="00007B86"/>
    <w:rsid w:val="00010000"/>
    <w:rsid w:val="00010A15"/>
    <w:rsid w:val="00010A31"/>
    <w:rsid w:val="00010E05"/>
    <w:rsid w:val="00010F26"/>
    <w:rsid w:val="00011014"/>
    <w:rsid w:val="00011197"/>
    <w:rsid w:val="0001128F"/>
    <w:rsid w:val="00011596"/>
    <w:rsid w:val="00011699"/>
    <w:rsid w:val="0001171B"/>
    <w:rsid w:val="000119E9"/>
    <w:rsid w:val="00011A01"/>
    <w:rsid w:val="00011A0D"/>
    <w:rsid w:val="000124A2"/>
    <w:rsid w:val="00012A5D"/>
    <w:rsid w:val="00012BC4"/>
    <w:rsid w:val="00012C17"/>
    <w:rsid w:val="00013498"/>
    <w:rsid w:val="000139B6"/>
    <w:rsid w:val="00013AAB"/>
    <w:rsid w:val="00013FE3"/>
    <w:rsid w:val="000141D8"/>
    <w:rsid w:val="0001436C"/>
    <w:rsid w:val="00014684"/>
    <w:rsid w:val="00014741"/>
    <w:rsid w:val="000147A0"/>
    <w:rsid w:val="00014C18"/>
    <w:rsid w:val="00014E2B"/>
    <w:rsid w:val="00014FA4"/>
    <w:rsid w:val="00014FE7"/>
    <w:rsid w:val="00015244"/>
    <w:rsid w:val="00015419"/>
    <w:rsid w:val="000156A1"/>
    <w:rsid w:val="000159E7"/>
    <w:rsid w:val="000159FF"/>
    <w:rsid w:val="00016097"/>
    <w:rsid w:val="000161ED"/>
    <w:rsid w:val="0001623C"/>
    <w:rsid w:val="000162EF"/>
    <w:rsid w:val="00016475"/>
    <w:rsid w:val="00016490"/>
    <w:rsid w:val="00016926"/>
    <w:rsid w:val="00016A89"/>
    <w:rsid w:val="00016D0D"/>
    <w:rsid w:val="0001739F"/>
    <w:rsid w:val="0001761E"/>
    <w:rsid w:val="0001776D"/>
    <w:rsid w:val="00017BD0"/>
    <w:rsid w:val="000206AA"/>
    <w:rsid w:val="00021125"/>
    <w:rsid w:val="0002113E"/>
    <w:rsid w:val="0002127C"/>
    <w:rsid w:val="000216C3"/>
    <w:rsid w:val="0002182E"/>
    <w:rsid w:val="00021832"/>
    <w:rsid w:val="00021C2C"/>
    <w:rsid w:val="00021D02"/>
    <w:rsid w:val="00022594"/>
    <w:rsid w:val="00022980"/>
    <w:rsid w:val="00022C7B"/>
    <w:rsid w:val="00022C9D"/>
    <w:rsid w:val="00022E1A"/>
    <w:rsid w:val="00022F27"/>
    <w:rsid w:val="00022F61"/>
    <w:rsid w:val="00023317"/>
    <w:rsid w:val="000238CC"/>
    <w:rsid w:val="00023C38"/>
    <w:rsid w:val="00023E9E"/>
    <w:rsid w:val="00023FA8"/>
    <w:rsid w:val="000242E9"/>
    <w:rsid w:val="000243C2"/>
    <w:rsid w:val="00024F42"/>
    <w:rsid w:val="00025265"/>
    <w:rsid w:val="00025742"/>
    <w:rsid w:val="0002583F"/>
    <w:rsid w:val="00025CD3"/>
    <w:rsid w:val="00025E34"/>
    <w:rsid w:val="000262F8"/>
    <w:rsid w:val="00026344"/>
    <w:rsid w:val="000266A1"/>
    <w:rsid w:val="00026900"/>
    <w:rsid w:val="00026A0E"/>
    <w:rsid w:val="00026CA7"/>
    <w:rsid w:val="00026E01"/>
    <w:rsid w:val="00026ED3"/>
    <w:rsid w:val="00026FC0"/>
    <w:rsid w:val="00027603"/>
    <w:rsid w:val="000277FD"/>
    <w:rsid w:val="00027C32"/>
    <w:rsid w:val="00030655"/>
    <w:rsid w:val="000307A0"/>
    <w:rsid w:val="00030914"/>
    <w:rsid w:val="00030C66"/>
    <w:rsid w:val="00030F15"/>
    <w:rsid w:val="000312BB"/>
    <w:rsid w:val="00031371"/>
    <w:rsid w:val="0003156F"/>
    <w:rsid w:val="00031879"/>
    <w:rsid w:val="000318F1"/>
    <w:rsid w:val="00031A13"/>
    <w:rsid w:val="00031F39"/>
    <w:rsid w:val="00032083"/>
    <w:rsid w:val="00032345"/>
    <w:rsid w:val="00032BB9"/>
    <w:rsid w:val="00032C01"/>
    <w:rsid w:val="00032D14"/>
    <w:rsid w:val="00032EFF"/>
    <w:rsid w:val="00032F4C"/>
    <w:rsid w:val="00033171"/>
    <w:rsid w:val="000339D3"/>
    <w:rsid w:val="00033B29"/>
    <w:rsid w:val="00033B42"/>
    <w:rsid w:val="00033D1E"/>
    <w:rsid w:val="000349A0"/>
    <w:rsid w:val="00034AE0"/>
    <w:rsid w:val="00034BFB"/>
    <w:rsid w:val="00034D99"/>
    <w:rsid w:val="00034F6F"/>
    <w:rsid w:val="00034FE0"/>
    <w:rsid w:val="000350C8"/>
    <w:rsid w:val="00035570"/>
    <w:rsid w:val="0003563E"/>
    <w:rsid w:val="00035711"/>
    <w:rsid w:val="000358B0"/>
    <w:rsid w:val="000359E9"/>
    <w:rsid w:val="00035D88"/>
    <w:rsid w:val="00035E15"/>
    <w:rsid w:val="00036635"/>
    <w:rsid w:val="00036766"/>
    <w:rsid w:val="00036F2B"/>
    <w:rsid w:val="000371B8"/>
    <w:rsid w:val="00037448"/>
    <w:rsid w:val="000379A6"/>
    <w:rsid w:val="00037C1E"/>
    <w:rsid w:val="00037FA6"/>
    <w:rsid w:val="000401BE"/>
    <w:rsid w:val="0004042C"/>
    <w:rsid w:val="000405E3"/>
    <w:rsid w:val="000407B2"/>
    <w:rsid w:val="00040CC0"/>
    <w:rsid w:val="00040EBF"/>
    <w:rsid w:val="00040ECD"/>
    <w:rsid w:val="00040ED8"/>
    <w:rsid w:val="00041B43"/>
    <w:rsid w:val="00041D81"/>
    <w:rsid w:val="00042147"/>
    <w:rsid w:val="00042152"/>
    <w:rsid w:val="00042163"/>
    <w:rsid w:val="00042316"/>
    <w:rsid w:val="00042490"/>
    <w:rsid w:val="000427CB"/>
    <w:rsid w:val="00042A91"/>
    <w:rsid w:val="00042B20"/>
    <w:rsid w:val="00042BBB"/>
    <w:rsid w:val="000430A3"/>
    <w:rsid w:val="00043255"/>
    <w:rsid w:val="000432EA"/>
    <w:rsid w:val="00043335"/>
    <w:rsid w:val="000439D1"/>
    <w:rsid w:val="00043AD0"/>
    <w:rsid w:val="00043C48"/>
    <w:rsid w:val="00043D61"/>
    <w:rsid w:val="00043F5C"/>
    <w:rsid w:val="000441B0"/>
    <w:rsid w:val="00044654"/>
    <w:rsid w:val="00044853"/>
    <w:rsid w:val="00044BE8"/>
    <w:rsid w:val="00044D82"/>
    <w:rsid w:val="00044DDD"/>
    <w:rsid w:val="00045196"/>
    <w:rsid w:val="0004534F"/>
    <w:rsid w:val="000458C1"/>
    <w:rsid w:val="00045952"/>
    <w:rsid w:val="00045F8C"/>
    <w:rsid w:val="00045FE1"/>
    <w:rsid w:val="00046BB1"/>
    <w:rsid w:val="00046C9B"/>
    <w:rsid w:val="00047502"/>
    <w:rsid w:val="00047676"/>
    <w:rsid w:val="000479E3"/>
    <w:rsid w:val="00047A45"/>
    <w:rsid w:val="00047AB0"/>
    <w:rsid w:val="00047BDE"/>
    <w:rsid w:val="00047E0C"/>
    <w:rsid w:val="00047FFE"/>
    <w:rsid w:val="000501ED"/>
    <w:rsid w:val="0005087B"/>
    <w:rsid w:val="00050BD5"/>
    <w:rsid w:val="00050E51"/>
    <w:rsid w:val="00050E58"/>
    <w:rsid w:val="000511A0"/>
    <w:rsid w:val="0005124E"/>
    <w:rsid w:val="000515CA"/>
    <w:rsid w:val="0005196D"/>
    <w:rsid w:val="00051A8E"/>
    <w:rsid w:val="00051EF0"/>
    <w:rsid w:val="00052133"/>
    <w:rsid w:val="00052577"/>
    <w:rsid w:val="00052603"/>
    <w:rsid w:val="00052655"/>
    <w:rsid w:val="000527E0"/>
    <w:rsid w:val="000527E3"/>
    <w:rsid w:val="00052886"/>
    <w:rsid w:val="00052908"/>
    <w:rsid w:val="00052F83"/>
    <w:rsid w:val="00053018"/>
    <w:rsid w:val="000533EB"/>
    <w:rsid w:val="00053678"/>
    <w:rsid w:val="00053A59"/>
    <w:rsid w:val="00053BDC"/>
    <w:rsid w:val="00054151"/>
    <w:rsid w:val="00054454"/>
    <w:rsid w:val="000544DF"/>
    <w:rsid w:val="00054A93"/>
    <w:rsid w:val="00054B92"/>
    <w:rsid w:val="00054D89"/>
    <w:rsid w:val="0005514B"/>
    <w:rsid w:val="0005592F"/>
    <w:rsid w:val="00055DDD"/>
    <w:rsid w:val="00055E0F"/>
    <w:rsid w:val="00055FF1"/>
    <w:rsid w:val="000563A3"/>
    <w:rsid w:val="00056E1F"/>
    <w:rsid w:val="00056ECC"/>
    <w:rsid w:val="000571CA"/>
    <w:rsid w:val="00057476"/>
    <w:rsid w:val="00057701"/>
    <w:rsid w:val="00057919"/>
    <w:rsid w:val="00057AB9"/>
    <w:rsid w:val="000600C7"/>
    <w:rsid w:val="000601F2"/>
    <w:rsid w:val="00060392"/>
    <w:rsid w:val="000606C3"/>
    <w:rsid w:val="0006076C"/>
    <w:rsid w:val="0006092D"/>
    <w:rsid w:val="00060B53"/>
    <w:rsid w:val="00060BEB"/>
    <w:rsid w:val="00061026"/>
    <w:rsid w:val="000613D3"/>
    <w:rsid w:val="00061965"/>
    <w:rsid w:val="00061DA9"/>
    <w:rsid w:val="00061E8F"/>
    <w:rsid w:val="000620EB"/>
    <w:rsid w:val="00062641"/>
    <w:rsid w:val="000626FA"/>
    <w:rsid w:val="000627F5"/>
    <w:rsid w:val="000628E7"/>
    <w:rsid w:val="00062976"/>
    <w:rsid w:val="000629B5"/>
    <w:rsid w:val="00062E05"/>
    <w:rsid w:val="000640E6"/>
    <w:rsid w:val="0006412B"/>
    <w:rsid w:val="0006418F"/>
    <w:rsid w:val="00064261"/>
    <w:rsid w:val="0006455E"/>
    <w:rsid w:val="000645EE"/>
    <w:rsid w:val="000646CF"/>
    <w:rsid w:val="0006472B"/>
    <w:rsid w:val="00064FC2"/>
    <w:rsid w:val="00064FF8"/>
    <w:rsid w:val="000650D3"/>
    <w:rsid w:val="000651AF"/>
    <w:rsid w:val="000656C3"/>
    <w:rsid w:val="0006573E"/>
    <w:rsid w:val="00065ABA"/>
    <w:rsid w:val="00065B91"/>
    <w:rsid w:val="00065E2C"/>
    <w:rsid w:val="00065F7D"/>
    <w:rsid w:val="00066176"/>
    <w:rsid w:val="000663D2"/>
    <w:rsid w:val="000666FE"/>
    <w:rsid w:val="00066764"/>
    <w:rsid w:val="000668D6"/>
    <w:rsid w:val="00066986"/>
    <w:rsid w:val="00066B7B"/>
    <w:rsid w:val="0006717F"/>
    <w:rsid w:val="00067210"/>
    <w:rsid w:val="0006733A"/>
    <w:rsid w:val="0006771E"/>
    <w:rsid w:val="000679FC"/>
    <w:rsid w:val="00067BBE"/>
    <w:rsid w:val="00067DFB"/>
    <w:rsid w:val="00067FD5"/>
    <w:rsid w:val="00067FFC"/>
    <w:rsid w:val="000701FC"/>
    <w:rsid w:val="00070A16"/>
    <w:rsid w:val="00070BDC"/>
    <w:rsid w:val="00070D40"/>
    <w:rsid w:val="00070EF1"/>
    <w:rsid w:val="00071372"/>
    <w:rsid w:val="00071385"/>
    <w:rsid w:val="0007184B"/>
    <w:rsid w:val="00071BB0"/>
    <w:rsid w:val="000720C9"/>
    <w:rsid w:val="00072186"/>
    <w:rsid w:val="000725C5"/>
    <w:rsid w:val="0007277A"/>
    <w:rsid w:val="0007316E"/>
    <w:rsid w:val="00073511"/>
    <w:rsid w:val="00073868"/>
    <w:rsid w:val="000739C3"/>
    <w:rsid w:val="00073E60"/>
    <w:rsid w:val="00073EDF"/>
    <w:rsid w:val="00074092"/>
    <w:rsid w:val="00074447"/>
    <w:rsid w:val="00074480"/>
    <w:rsid w:val="000744AF"/>
    <w:rsid w:val="000746FD"/>
    <w:rsid w:val="00074A84"/>
    <w:rsid w:val="00074BA7"/>
    <w:rsid w:val="00074F56"/>
    <w:rsid w:val="00074F9A"/>
    <w:rsid w:val="0007541D"/>
    <w:rsid w:val="0007577A"/>
    <w:rsid w:val="000757A7"/>
    <w:rsid w:val="00075858"/>
    <w:rsid w:val="00075939"/>
    <w:rsid w:val="000759AD"/>
    <w:rsid w:val="00075DC1"/>
    <w:rsid w:val="00075FE5"/>
    <w:rsid w:val="00076005"/>
    <w:rsid w:val="00076054"/>
    <w:rsid w:val="0007628A"/>
    <w:rsid w:val="000766F5"/>
    <w:rsid w:val="00076870"/>
    <w:rsid w:val="00076A99"/>
    <w:rsid w:val="00076B11"/>
    <w:rsid w:val="00076B46"/>
    <w:rsid w:val="00076FDE"/>
    <w:rsid w:val="000771C2"/>
    <w:rsid w:val="000778DE"/>
    <w:rsid w:val="00077B75"/>
    <w:rsid w:val="00077D9C"/>
    <w:rsid w:val="00077EC5"/>
    <w:rsid w:val="000800A1"/>
    <w:rsid w:val="000802F3"/>
    <w:rsid w:val="000803F9"/>
    <w:rsid w:val="00080782"/>
    <w:rsid w:val="000809E2"/>
    <w:rsid w:val="00080E78"/>
    <w:rsid w:val="00081054"/>
    <w:rsid w:val="00081414"/>
    <w:rsid w:val="000814B1"/>
    <w:rsid w:val="0008165E"/>
    <w:rsid w:val="000818A8"/>
    <w:rsid w:val="00081B36"/>
    <w:rsid w:val="00081BFB"/>
    <w:rsid w:val="00081CCF"/>
    <w:rsid w:val="00081FAF"/>
    <w:rsid w:val="0008238E"/>
    <w:rsid w:val="00082681"/>
    <w:rsid w:val="000826F5"/>
    <w:rsid w:val="000828CB"/>
    <w:rsid w:val="00082950"/>
    <w:rsid w:val="00082E46"/>
    <w:rsid w:val="000831FA"/>
    <w:rsid w:val="00083216"/>
    <w:rsid w:val="00083823"/>
    <w:rsid w:val="00083CB2"/>
    <w:rsid w:val="00083DF6"/>
    <w:rsid w:val="000840B7"/>
    <w:rsid w:val="000844DB"/>
    <w:rsid w:val="00084523"/>
    <w:rsid w:val="00084A39"/>
    <w:rsid w:val="00084E2C"/>
    <w:rsid w:val="00084E74"/>
    <w:rsid w:val="00085080"/>
    <w:rsid w:val="000850CA"/>
    <w:rsid w:val="0008531E"/>
    <w:rsid w:val="000855C8"/>
    <w:rsid w:val="0008560C"/>
    <w:rsid w:val="00085614"/>
    <w:rsid w:val="0008587A"/>
    <w:rsid w:val="000858B4"/>
    <w:rsid w:val="00086060"/>
    <w:rsid w:val="000863E2"/>
    <w:rsid w:val="00086411"/>
    <w:rsid w:val="000865BC"/>
    <w:rsid w:val="00086642"/>
    <w:rsid w:val="00086738"/>
    <w:rsid w:val="000867EC"/>
    <w:rsid w:val="00086822"/>
    <w:rsid w:val="0008682F"/>
    <w:rsid w:val="000868E5"/>
    <w:rsid w:val="00086C56"/>
    <w:rsid w:val="00086EC2"/>
    <w:rsid w:val="000871F7"/>
    <w:rsid w:val="000873C6"/>
    <w:rsid w:val="00087478"/>
    <w:rsid w:val="00087487"/>
    <w:rsid w:val="0008757D"/>
    <w:rsid w:val="0008760D"/>
    <w:rsid w:val="000876AD"/>
    <w:rsid w:val="00087C06"/>
    <w:rsid w:val="00087F3B"/>
    <w:rsid w:val="000902F7"/>
    <w:rsid w:val="0009052B"/>
    <w:rsid w:val="00090AF3"/>
    <w:rsid w:val="00090B01"/>
    <w:rsid w:val="00090ED3"/>
    <w:rsid w:val="00090F89"/>
    <w:rsid w:val="000913BA"/>
    <w:rsid w:val="00091659"/>
    <w:rsid w:val="000924D0"/>
    <w:rsid w:val="0009268D"/>
    <w:rsid w:val="000927BA"/>
    <w:rsid w:val="000929EB"/>
    <w:rsid w:val="000932B8"/>
    <w:rsid w:val="0009369C"/>
    <w:rsid w:val="00093A38"/>
    <w:rsid w:val="00093F31"/>
    <w:rsid w:val="000941EF"/>
    <w:rsid w:val="0009466A"/>
    <w:rsid w:val="0009470A"/>
    <w:rsid w:val="00094784"/>
    <w:rsid w:val="000948A5"/>
    <w:rsid w:val="000949E2"/>
    <w:rsid w:val="00094B0A"/>
    <w:rsid w:val="00094B54"/>
    <w:rsid w:val="00094E92"/>
    <w:rsid w:val="00094F55"/>
    <w:rsid w:val="00095012"/>
    <w:rsid w:val="000951CB"/>
    <w:rsid w:val="00095574"/>
    <w:rsid w:val="000957B6"/>
    <w:rsid w:val="00095860"/>
    <w:rsid w:val="000958C0"/>
    <w:rsid w:val="00095D68"/>
    <w:rsid w:val="00096031"/>
    <w:rsid w:val="00096330"/>
    <w:rsid w:val="00096FBD"/>
    <w:rsid w:val="000971AD"/>
    <w:rsid w:val="00097D5F"/>
    <w:rsid w:val="000A0363"/>
    <w:rsid w:val="000A0665"/>
    <w:rsid w:val="000A0738"/>
    <w:rsid w:val="000A0E25"/>
    <w:rsid w:val="000A0F41"/>
    <w:rsid w:val="000A10E2"/>
    <w:rsid w:val="000A112B"/>
    <w:rsid w:val="000A1177"/>
    <w:rsid w:val="000A1984"/>
    <w:rsid w:val="000A1AF5"/>
    <w:rsid w:val="000A1D32"/>
    <w:rsid w:val="000A216E"/>
    <w:rsid w:val="000A2238"/>
    <w:rsid w:val="000A2718"/>
    <w:rsid w:val="000A2789"/>
    <w:rsid w:val="000A27AE"/>
    <w:rsid w:val="000A2B0B"/>
    <w:rsid w:val="000A2B2C"/>
    <w:rsid w:val="000A2B74"/>
    <w:rsid w:val="000A2D8D"/>
    <w:rsid w:val="000A3061"/>
    <w:rsid w:val="000A30D9"/>
    <w:rsid w:val="000A3108"/>
    <w:rsid w:val="000A3411"/>
    <w:rsid w:val="000A3443"/>
    <w:rsid w:val="000A399C"/>
    <w:rsid w:val="000A3C8A"/>
    <w:rsid w:val="000A3F18"/>
    <w:rsid w:val="000A4072"/>
    <w:rsid w:val="000A4105"/>
    <w:rsid w:val="000A4106"/>
    <w:rsid w:val="000A46AE"/>
    <w:rsid w:val="000A4943"/>
    <w:rsid w:val="000A4A8C"/>
    <w:rsid w:val="000A4AAD"/>
    <w:rsid w:val="000A4B6F"/>
    <w:rsid w:val="000A4CA9"/>
    <w:rsid w:val="000A4E64"/>
    <w:rsid w:val="000A4E6C"/>
    <w:rsid w:val="000A50F9"/>
    <w:rsid w:val="000A5198"/>
    <w:rsid w:val="000A5231"/>
    <w:rsid w:val="000A52CF"/>
    <w:rsid w:val="000A5603"/>
    <w:rsid w:val="000A585B"/>
    <w:rsid w:val="000A5B26"/>
    <w:rsid w:val="000A5D86"/>
    <w:rsid w:val="000A5E7A"/>
    <w:rsid w:val="000A60B0"/>
    <w:rsid w:val="000A6354"/>
    <w:rsid w:val="000A6431"/>
    <w:rsid w:val="000A645F"/>
    <w:rsid w:val="000A64FC"/>
    <w:rsid w:val="000A684E"/>
    <w:rsid w:val="000A68D7"/>
    <w:rsid w:val="000A6CDC"/>
    <w:rsid w:val="000A72A4"/>
    <w:rsid w:val="000A7393"/>
    <w:rsid w:val="000A73FD"/>
    <w:rsid w:val="000A7500"/>
    <w:rsid w:val="000A7586"/>
    <w:rsid w:val="000A7B16"/>
    <w:rsid w:val="000A7D8F"/>
    <w:rsid w:val="000A7DD9"/>
    <w:rsid w:val="000A7FAD"/>
    <w:rsid w:val="000B0156"/>
    <w:rsid w:val="000B028B"/>
    <w:rsid w:val="000B087A"/>
    <w:rsid w:val="000B0BE4"/>
    <w:rsid w:val="000B0EAA"/>
    <w:rsid w:val="000B11D4"/>
    <w:rsid w:val="000B1E1D"/>
    <w:rsid w:val="000B1FC2"/>
    <w:rsid w:val="000B270A"/>
    <w:rsid w:val="000B29B5"/>
    <w:rsid w:val="000B2B5C"/>
    <w:rsid w:val="000B2B91"/>
    <w:rsid w:val="000B2C90"/>
    <w:rsid w:val="000B2D0E"/>
    <w:rsid w:val="000B31F0"/>
    <w:rsid w:val="000B320A"/>
    <w:rsid w:val="000B3253"/>
    <w:rsid w:val="000B385E"/>
    <w:rsid w:val="000B3C59"/>
    <w:rsid w:val="000B3C96"/>
    <w:rsid w:val="000B3EB3"/>
    <w:rsid w:val="000B3F16"/>
    <w:rsid w:val="000B410D"/>
    <w:rsid w:val="000B41F3"/>
    <w:rsid w:val="000B4768"/>
    <w:rsid w:val="000B47F7"/>
    <w:rsid w:val="000B4889"/>
    <w:rsid w:val="000B4959"/>
    <w:rsid w:val="000B49AE"/>
    <w:rsid w:val="000B4C79"/>
    <w:rsid w:val="000B5679"/>
    <w:rsid w:val="000B5755"/>
    <w:rsid w:val="000B5812"/>
    <w:rsid w:val="000B5A9D"/>
    <w:rsid w:val="000B5AE7"/>
    <w:rsid w:val="000B5D57"/>
    <w:rsid w:val="000B5ED5"/>
    <w:rsid w:val="000B60DA"/>
    <w:rsid w:val="000B63B3"/>
    <w:rsid w:val="000B6693"/>
    <w:rsid w:val="000B679C"/>
    <w:rsid w:val="000B6B50"/>
    <w:rsid w:val="000B731D"/>
    <w:rsid w:val="000B7350"/>
    <w:rsid w:val="000B7414"/>
    <w:rsid w:val="000B760E"/>
    <w:rsid w:val="000B7616"/>
    <w:rsid w:val="000B7C59"/>
    <w:rsid w:val="000C00D1"/>
    <w:rsid w:val="000C01F4"/>
    <w:rsid w:val="000C05EE"/>
    <w:rsid w:val="000C0840"/>
    <w:rsid w:val="000C1BC5"/>
    <w:rsid w:val="000C1C1E"/>
    <w:rsid w:val="000C1E43"/>
    <w:rsid w:val="000C1E8D"/>
    <w:rsid w:val="000C2100"/>
    <w:rsid w:val="000C2275"/>
    <w:rsid w:val="000C237B"/>
    <w:rsid w:val="000C2B22"/>
    <w:rsid w:val="000C2BDF"/>
    <w:rsid w:val="000C2C24"/>
    <w:rsid w:val="000C2CFF"/>
    <w:rsid w:val="000C2D9C"/>
    <w:rsid w:val="000C3188"/>
    <w:rsid w:val="000C3255"/>
    <w:rsid w:val="000C37A3"/>
    <w:rsid w:val="000C3A16"/>
    <w:rsid w:val="000C3EC4"/>
    <w:rsid w:val="000C45C0"/>
    <w:rsid w:val="000C46B1"/>
    <w:rsid w:val="000C47ED"/>
    <w:rsid w:val="000C4E6D"/>
    <w:rsid w:val="000C50F1"/>
    <w:rsid w:val="000C5188"/>
    <w:rsid w:val="000C53E3"/>
    <w:rsid w:val="000C5564"/>
    <w:rsid w:val="000C55EF"/>
    <w:rsid w:val="000C57C8"/>
    <w:rsid w:val="000C59EA"/>
    <w:rsid w:val="000C5BCF"/>
    <w:rsid w:val="000C5BF6"/>
    <w:rsid w:val="000C5CB3"/>
    <w:rsid w:val="000C5E8B"/>
    <w:rsid w:val="000C6110"/>
    <w:rsid w:val="000C6369"/>
    <w:rsid w:val="000C669A"/>
    <w:rsid w:val="000C6800"/>
    <w:rsid w:val="000C6924"/>
    <w:rsid w:val="000C6A43"/>
    <w:rsid w:val="000C6FE4"/>
    <w:rsid w:val="000C71A2"/>
    <w:rsid w:val="000C75A2"/>
    <w:rsid w:val="000C7A75"/>
    <w:rsid w:val="000C7C0C"/>
    <w:rsid w:val="000D011B"/>
    <w:rsid w:val="000D04C7"/>
    <w:rsid w:val="000D05C2"/>
    <w:rsid w:val="000D074C"/>
    <w:rsid w:val="000D0798"/>
    <w:rsid w:val="000D0961"/>
    <w:rsid w:val="000D0A49"/>
    <w:rsid w:val="000D0BB0"/>
    <w:rsid w:val="000D0D36"/>
    <w:rsid w:val="000D0DC5"/>
    <w:rsid w:val="000D179B"/>
    <w:rsid w:val="000D193E"/>
    <w:rsid w:val="000D1AC4"/>
    <w:rsid w:val="000D1D70"/>
    <w:rsid w:val="000D1FBA"/>
    <w:rsid w:val="000D20DA"/>
    <w:rsid w:val="000D2159"/>
    <w:rsid w:val="000D263C"/>
    <w:rsid w:val="000D2BA7"/>
    <w:rsid w:val="000D3FB4"/>
    <w:rsid w:val="000D40E9"/>
    <w:rsid w:val="000D4441"/>
    <w:rsid w:val="000D4722"/>
    <w:rsid w:val="000D489A"/>
    <w:rsid w:val="000D4B38"/>
    <w:rsid w:val="000D54DB"/>
    <w:rsid w:val="000D5806"/>
    <w:rsid w:val="000D5A27"/>
    <w:rsid w:val="000D5AA0"/>
    <w:rsid w:val="000D625C"/>
    <w:rsid w:val="000D6560"/>
    <w:rsid w:val="000D662F"/>
    <w:rsid w:val="000D71E3"/>
    <w:rsid w:val="000D74AC"/>
    <w:rsid w:val="000D778E"/>
    <w:rsid w:val="000D77C8"/>
    <w:rsid w:val="000D781A"/>
    <w:rsid w:val="000D7958"/>
    <w:rsid w:val="000D7EEA"/>
    <w:rsid w:val="000E0007"/>
    <w:rsid w:val="000E01A3"/>
    <w:rsid w:val="000E0400"/>
    <w:rsid w:val="000E0A6A"/>
    <w:rsid w:val="000E0B78"/>
    <w:rsid w:val="000E0E57"/>
    <w:rsid w:val="000E0EB9"/>
    <w:rsid w:val="000E0FCB"/>
    <w:rsid w:val="000E10D4"/>
    <w:rsid w:val="000E1CBE"/>
    <w:rsid w:val="000E1D67"/>
    <w:rsid w:val="000E20D5"/>
    <w:rsid w:val="000E2968"/>
    <w:rsid w:val="000E2F7E"/>
    <w:rsid w:val="000E314E"/>
    <w:rsid w:val="000E3156"/>
    <w:rsid w:val="000E344D"/>
    <w:rsid w:val="000E3518"/>
    <w:rsid w:val="000E39F1"/>
    <w:rsid w:val="000E3A0F"/>
    <w:rsid w:val="000E3A85"/>
    <w:rsid w:val="000E3C57"/>
    <w:rsid w:val="000E3DE5"/>
    <w:rsid w:val="000E3EEA"/>
    <w:rsid w:val="000E445D"/>
    <w:rsid w:val="000E4E83"/>
    <w:rsid w:val="000E4F79"/>
    <w:rsid w:val="000E5291"/>
    <w:rsid w:val="000E55B1"/>
    <w:rsid w:val="000E565E"/>
    <w:rsid w:val="000E60AD"/>
    <w:rsid w:val="000E640D"/>
    <w:rsid w:val="000E6980"/>
    <w:rsid w:val="000E6A3D"/>
    <w:rsid w:val="000E6A47"/>
    <w:rsid w:val="000E7095"/>
    <w:rsid w:val="000E709D"/>
    <w:rsid w:val="000E7386"/>
    <w:rsid w:val="000E7917"/>
    <w:rsid w:val="000E7A17"/>
    <w:rsid w:val="000E7AA2"/>
    <w:rsid w:val="000E7F30"/>
    <w:rsid w:val="000E7F49"/>
    <w:rsid w:val="000F0453"/>
    <w:rsid w:val="000F0924"/>
    <w:rsid w:val="000F0929"/>
    <w:rsid w:val="000F09C7"/>
    <w:rsid w:val="000F0BC2"/>
    <w:rsid w:val="000F0CF6"/>
    <w:rsid w:val="000F1003"/>
    <w:rsid w:val="000F10B1"/>
    <w:rsid w:val="000F112E"/>
    <w:rsid w:val="000F141E"/>
    <w:rsid w:val="000F1B95"/>
    <w:rsid w:val="000F1EC3"/>
    <w:rsid w:val="000F1F96"/>
    <w:rsid w:val="000F21C8"/>
    <w:rsid w:val="000F266C"/>
    <w:rsid w:val="000F2CE7"/>
    <w:rsid w:val="000F2D35"/>
    <w:rsid w:val="000F3908"/>
    <w:rsid w:val="000F3F67"/>
    <w:rsid w:val="000F430D"/>
    <w:rsid w:val="000F4329"/>
    <w:rsid w:val="000F4330"/>
    <w:rsid w:val="000F450C"/>
    <w:rsid w:val="000F454B"/>
    <w:rsid w:val="000F457F"/>
    <w:rsid w:val="000F4627"/>
    <w:rsid w:val="000F4B58"/>
    <w:rsid w:val="000F4EC1"/>
    <w:rsid w:val="000F5057"/>
    <w:rsid w:val="000F51B4"/>
    <w:rsid w:val="000F51F8"/>
    <w:rsid w:val="000F5291"/>
    <w:rsid w:val="000F52AB"/>
    <w:rsid w:val="000F5439"/>
    <w:rsid w:val="000F547C"/>
    <w:rsid w:val="000F5681"/>
    <w:rsid w:val="000F5789"/>
    <w:rsid w:val="000F5BAF"/>
    <w:rsid w:val="000F62FA"/>
    <w:rsid w:val="000F6529"/>
    <w:rsid w:val="000F663D"/>
    <w:rsid w:val="000F6BA5"/>
    <w:rsid w:val="000F6C52"/>
    <w:rsid w:val="000F6E88"/>
    <w:rsid w:val="000F6EAE"/>
    <w:rsid w:val="000F6FBB"/>
    <w:rsid w:val="000F7630"/>
    <w:rsid w:val="000F7BA1"/>
    <w:rsid w:val="000F7D99"/>
    <w:rsid w:val="00100037"/>
    <w:rsid w:val="001000D8"/>
    <w:rsid w:val="00100386"/>
    <w:rsid w:val="0010099A"/>
    <w:rsid w:val="0010122E"/>
    <w:rsid w:val="001013E9"/>
    <w:rsid w:val="001014A4"/>
    <w:rsid w:val="001016AC"/>
    <w:rsid w:val="00101873"/>
    <w:rsid w:val="00101899"/>
    <w:rsid w:val="00101C52"/>
    <w:rsid w:val="00101C99"/>
    <w:rsid w:val="0010203E"/>
    <w:rsid w:val="0010234B"/>
    <w:rsid w:val="00102388"/>
    <w:rsid w:val="001023FD"/>
    <w:rsid w:val="00102505"/>
    <w:rsid w:val="001028E4"/>
    <w:rsid w:val="00103021"/>
    <w:rsid w:val="00103099"/>
    <w:rsid w:val="00103413"/>
    <w:rsid w:val="0010386E"/>
    <w:rsid w:val="00103878"/>
    <w:rsid w:val="00103897"/>
    <w:rsid w:val="00103D74"/>
    <w:rsid w:val="00103EC1"/>
    <w:rsid w:val="00103FA3"/>
    <w:rsid w:val="00104287"/>
    <w:rsid w:val="0010472F"/>
    <w:rsid w:val="001047D7"/>
    <w:rsid w:val="00104938"/>
    <w:rsid w:val="00104B0D"/>
    <w:rsid w:val="00104B1A"/>
    <w:rsid w:val="00104CDF"/>
    <w:rsid w:val="00104D7F"/>
    <w:rsid w:val="00104FA4"/>
    <w:rsid w:val="001051AE"/>
    <w:rsid w:val="001051B9"/>
    <w:rsid w:val="00105225"/>
    <w:rsid w:val="001055FD"/>
    <w:rsid w:val="00105681"/>
    <w:rsid w:val="001059AD"/>
    <w:rsid w:val="00105B53"/>
    <w:rsid w:val="00105B81"/>
    <w:rsid w:val="00105E27"/>
    <w:rsid w:val="00105ED5"/>
    <w:rsid w:val="00105F4A"/>
    <w:rsid w:val="0010729F"/>
    <w:rsid w:val="001073D9"/>
    <w:rsid w:val="00107C9D"/>
    <w:rsid w:val="00107F08"/>
    <w:rsid w:val="0011010A"/>
    <w:rsid w:val="00110194"/>
    <w:rsid w:val="0011055B"/>
    <w:rsid w:val="00110795"/>
    <w:rsid w:val="001108EB"/>
    <w:rsid w:val="0011094B"/>
    <w:rsid w:val="00110F3F"/>
    <w:rsid w:val="0011172B"/>
    <w:rsid w:val="001120E5"/>
    <w:rsid w:val="001125D0"/>
    <w:rsid w:val="0011280B"/>
    <w:rsid w:val="001129D9"/>
    <w:rsid w:val="00112C58"/>
    <w:rsid w:val="00112C85"/>
    <w:rsid w:val="00112DB6"/>
    <w:rsid w:val="00112E96"/>
    <w:rsid w:val="00112FB5"/>
    <w:rsid w:val="001130C5"/>
    <w:rsid w:val="00113226"/>
    <w:rsid w:val="001136C6"/>
    <w:rsid w:val="001136C8"/>
    <w:rsid w:val="00113A4D"/>
    <w:rsid w:val="00113D1E"/>
    <w:rsid w:val="001140AB"/>
    <w:rsid w:val="001141F2"/>
    <w:rsid w:val="001143D4"/>
    <w:rsid w:val="0011469B"/>
    <w:rsid w:val="0011484E"/>
    <w:rsid w:val="0011486C"/>
    <w:rsid w:val="00114882"/>
    <w:rsid w:val="001149EB"/>
    <w:rsid w:val="00114ACE"/>
    <w:rsid w:val="00115059"/>
    <w:rsid w:val="00115A2B"/>
    <w:rsid w:val="00115B06"/>
    <w:rsid w:val="00115B54"/>
    <w:rsid w:val="00115C5A"/>
    <w:rsid w:val="00115D4E"/>
    <w:rsid w:val="00115D7D"/>
    <w:rsid w:val="00115EA6"/>
    <w:rsid w:val="001160CD"/>
    <w:rsid w:val="0011638F"/>
    <w:rsid w:val="0011648D"/>
    <w:rsid w:val="001166DD"/>
    <w:rsid w:val="00116D2D"/>
    <w:rsid w:val="001171F0"/>
    <w:rsid w:val="00117305"/>
    <w:rsid w:val="00117699"/>
    <w:rsid w:val="00117E7D"/>
    <w:rsid w:val="001202AF"/>
    <w:rsid w:val="001207BD"/>
    <w:rsid w:val="00120874"/>
    <w:rsid w:val="00120B0D"/>
    <w:rsid w:val="00120B56"/>
    <w:rsid w:val="00121314"/>
    <w:rsid w:val="00121876"/>
    <w:rsid w:val="001218CE"/>
    <w:rsid w:val="00121B3D"/>
    <w:rsid w:val="00121B5E"/>
    <w:rsid w:val="001225C5"/>
    <w:rsid w:val="00122644"/>
    <w:rsid w:val="00122774"/>
    <w:rsid w:val="001227DC"/>
    <w:rsid w:val="001231EA"/>
    <w:rsid w:val="00123399"/>
    <w:rsid w:val="001233A1"/>
    <w:rsid w:val="0012365D"/>
    <w:rsid w:val="00123937"/>
    <w:rsid w:val="001239CF"/>
    <w:rsid w:val="00123D04"/>
    <w:rsid w:val="00124295"/>
    <w:rsid w:val="001242DE"/>
    <w:rsid w:val="0012437C"/>
    <w:rsid w:val="001245F5"/>
    <w:rsid w:val="0012464F"/>
    <w:rsid w:val="001248EB"/>
    <w:rsid w:val="001252AD"/>
    <w:rsid w:val="0012614F"/>
    <w:rsid w:val="00126152"/>
    <w:rsid w:val="001262A0"/>
    <w:rsid w:val="0012636D"/>
    <w:rsid w:val="001266C1"/>
    <w:rsid w:val="001267C7"/>
    <w:rsid w:val="00126BBD"/>
    <w:rsid w:val="00127264"/>
    <w:rsid w:val="0012731B"/>
    <w:rsid w:val="00127364"/>
    <w:rsid w:val="0012752D"/>
    <w:rsid w:val="001277B5"/>
    <w:rsid w:val="00127C38"/>
    <w:rsid w:val="00127D22"/>
    <w:rsid w:val="00127D9C"/>
    <w:rsid w:val="00127E0B"/>
    <w:rsid w:val="00127F77"/>
    <w:rsid w:val="0013020F"/>
    <w:rsid w:val="0013033C"/>
    <w:rsid w:val="001303A7"/>
    <w:rsid w:val="00130663"/>
    <w:rsid w:val="00130765"/>
    <w:rsid w:val="00130A09"/>
    <w:rsid w:val="00130A0A"/>
    <w:rsid w:val="001310EE"/>
    <w:rsid w:val="00131625"/>
    <w:rsid w:val="00131C36"/>
    <w:rsid w:val="00131F57"/>
    <w:rsid w:val="001320FB"/>
    <w:rsid w:val="0013229E"/>
    <w:rsid w:val="001322C3"/>
    <w:rsid w:val="00132300"/>
    <w:rsid w:val="00132703"/>
    <w:rsid w:val="00132D08"/>
    <w:rsid w:val="0013304A"/>
    <w:rsid w:val="00133114"/>
    <w:rsid w:val="001331A9"/>
    <w:rsid w:val="001333A4"/>
    <w:rsid w:val="0013341F"/>
    <w:rsid w:val="001337FB"/>
    <w:rsid w:val="001338C4"/>
    <w:rsid w:val="00133B00"/>
    <w:rsid w:val="00133C38"/>
    <w:rsid w:val="00133C53"/>
    <w:rsid w:val="00133D10"/>
    <w:rsid w:val="0013411B"/>
    <w:rsid w:val="00134E83"/>
    <w:rsid w:val="00134FFF"/>
    <w:rsid w:val="00135445"/>
    <w:rsid w:val="00135AC8"/>
    <w:rsid w:val="00135EBB"/>
    <w:rsid w:val="00135EFC"/>
    <w:rsid w:val="00136265"/>
    <w:rsid w:val="00136680"/>
    <w:rsid w:val="0013673A"/>
    <w:rsid w:val="00136A81"/>
    <w:rsid w:val="00136ABE"/>
    <w:rsid w:val="00136D37"/>
    <w:rsid w:val="00136E05"/>
    <w:rsid w:val="001371C7"/>
    <w:rsid w:val="001373C8"/>
    <w:rsid w:val="0013740B"/>
    <w:rsid w:val="001375CA"/>
    <w:rsid w:val="00140232"/>
    <w:rsid w:val="00140551"/>
    <w:rsid w:val="0014055E"/>
    <w:rsid w:val="0014084E"/>
    <w:rsid w:val="001408B0"/>
    <w:rsid w:val="00140C34"/>
    <w:rsid w:val="00141058"/>
    <w:rsid w:val="0014157A"/>
    <w:rsid w:val="0014178B"/>
    <w:rsid w:val="00141AEB"/>
    <w:rsid w:val="00141B4C"/>
    <w:rsid w:val="00142227"/>
    <w:rsid w:val="001424D3"/>
    <w:rsid w:val="001424E7"/>
    <w:rsid w:val="001425DB"/>
    <w:rsid w:val="00142748"/>
    <w:rsid w:val="0014277A"/>
    <w:rsid w:val="001428E0"/>
    <w:rsid w:val="00142EDB"/>
    <w:rsid w:val="00143129"/>
    <w:rsid w:val="00143280"/>
    <w:rsid w:val="001435F7"/>
    <w:rsid w:val="00143606"/>
    <w:rsid w:val="00143627"/>
    <w:rsid w:val="0014363B"/>
    <w:rsid w:val="0014368B"/>
    <w:rsid w:val="001436FC"/>
    <w:rsid w:val="001437A9"/>
    <w:rsid w:val="00143816"/>
    <w:rsid w:val="00143851"/>
    <w:rsid w:val="00143C39"/>
    <w:rsid w:val="00143D7E"/>
    <w:rsid w:val="00143DDF"/>
    <w:rsid w:val="00143EB5"/>
    <w:rsid w:val="00143F00"/>
    <w:rsid w:val="0014409F"/>
    <w:rsid w:val="00144100"/>
    <w:rsid w:val="00144167"/>
    <w:rsid w:val="001444F5"/>
    <w:rsid w:val="001447F2"/>
    <w:rsid w:val="00144BDD"/>
    <w:rsid w:val="00144C55"/>
    <w:rsid w:val="00144E21"/>
    <w:rsid w:val="00144E49"/>
    <w:rsid w:val="00144ECF"/>
    <w:rsid w:val="00144F8E"/>
    <w:rsid w:val="00144FE2"/>
    <w:rsid w:val="00145363"/>
    <w:rsid w:val="001459A2"/>
    <w:rsid w:val="00145EC6"/>
    <w:rsid w:val="001462E4"/>
    <w:rsid w:val="0014669A"/>
    <w:rsid w:val="00146722"/>
    <w:rsid w:val="00146CA7"/>
    <w:rsid w:val="00146D1F"/>
    <w:rsid w:val="00146E37"/>
    <w:rsid w:val="00147585"/>
    <w:rsid w:val="0014761F"/>
    <w:rsid w:val="001477D1"/>
    <w:rsid w:val="00147EFB"/>
    <w:rsid w:val="00147F53"/>
    <w:rsid w:val="00150007"/>
    <w:rsid w:val="00150127"/>
    <w:rsid w:val="0015060C"/>
    <w:rsid w:val="00150A7E"/>
    <w:rsid w:val="00150AD7"/>
    <w:rsid w:val="00151578"/>
    <w:rsid w:val="0015174F"/>
    <w:rsid w:val="001517A8"/>
    <w:rsid w:val="00151951"/>
    <w:rsid w:val="00151989"/>
    <w:rsid w:val="00151FF9"/>
    <w:rsid w:val="001520CE"/>
    <w:rsid w:val="00152417"/>
    <w:rsid w:val="00152B50"/>
    <w:rsid w:val="00152E4D"/>
    <w:rsid w:val="00152E54"/>
    <w:rsid w:val="001532DD"/>
    <w:rsid w:val="00153541"/>
    <w:rsid w:val="001538E9"/>
    <w:rsid w:val="00153B1A"/>
    <w:rsid w:val="00153C21"/>
    <w:rsid w:val="00153E05"/>
    <w:rsid w:val="001541B9"/>
    <w:rsid w:val="00154270"/>
    <w:rsid w:val="001545AB"/>
    <w:rsid w:val="001549D3"/>
    <w:rsid w:val="0015519D"/>
    <w:rsid w:val="0015585F"/>
    <w:rsid w:val="00155AF6"/>
    <w:rsid w:val="001562C2"/>
    <w:rsid w:val="00156381"/>
    <w:rsid w:val="00156736"/>
    <w:rsid w:val="0015673D"/>
    <w:rsid w:val="001567FF"/>
    <w:rsid w:val="00156B1E"/>
    <w:rsid w:val="00157344"/>
    <w:rsid w:val="001576B0"/>
    <w:rsid w:val="001576FA"/>
    <w:rsid w:val="0015778D"/>
    <w:rsid w:val="00157D20"/>
    <w:rsid w:val="00160590"/>
    <w:rsid w:val="00160877"/>
    <w:rsid w:val="0016090A"/>
    <w:rsid w:val="00160979"/>
    <w:rsid w:val="00160B32"/>
    <w:rsid w:val="00160D9F"/>
    <w:rsid w:val="00161196"/>
    <w:rsid w:val="00161560"/>
    <w:rsid w:val="001615F1"/>
    <w:rsid w:val="00162A89"/>
    <w:rsid w:val="00162E6B"/>
    <w:rsid w:val="001630E5"/>
    <w:rsid w:val="00163283"/>
    <w:rsid w:val="0016377C"/>
    <w:rsid w:val="00163B0E"/>
    <w:rsid w:val="00163EAC"/>
    <w:rsid w:val="00163FB4"/>
    <w:rsid w:val="001641C0"/>
    <w:rsid w:val="001641D0"/>
    <w:rsid w:val="0016432A"/>
    <w:rsid w:val="0016447B"/>
    <w:rsid w:val="001644DC"/>
    <w:rsid w:val="00164517"/>
    <w:rsid w:val="00164689"/>
    <w:rsid w:val="00164873"/>
    <w:rsid w:val="00164A38"/>
    <w:rsid w:val="00164C60"/>
    <w:rsid w:val="001651CB"/>
    <w:rsid w:val="0016526C"/>
    <w:rsid w:val="00165B11"/>
    <w:rsid w:val="00165B66"/>
    <w:rsid w:val="00165B9E"/>
    <w:rsid w:val="00165BFD"/>
    <w:rsid w:val="00165C0B"/>
    <w:rsid w:val="00165DD7"/>
    <w:rsid w:val="0016606D"/>
    <w:rsid w:val="001660AF"/>
    <w:rsid w:val="00166CD6"/>
    <w:rsid w:val="00166CDA"/>
    <w:rsid w:val="001674BA"/>
    <w:rsid w:val="0016750A"/>
    <w:rsid w:val="0016774C"/>
    <w:rsid w:val="00167750"/>
    <w:rsid w:val="00167BA1"/>
    <w:rsid w:val="00167D75"/>
    <w:rsid w:val="00167E29"/>
    <w:rsid w:val="00167E60"/>
    <w:rsid w:val="00167ECD"/>
    <w:rsid w:val="00170253"/>
    <w:rsid w:val="00170438"/>
    <w:rsid w:val="001707F9"/>
    <w:rsid w:val="001708AD"/>
    <w:rsid w:val="00170D7B"/>
    <w:rsid w:val="00171376"/>
    <w:rsid w:val="00171CA7"/>
    <w:rsid w:val="00171D29"/>
    <w:rsid w:val="00171E66"/>
    <w:rsid w:val="001721CA"/>
    <w:rsid w:val="001722DE"/>
    <w:rsid w:val="001724BA"/>
    <w:rsid w:val="001726A6"/>
    <w:rsid w:val="00172723"/>
    <w:rsid w:val="00172728"/>
    <w:rsid w:val="00172751"/>
    <w:rsid w:val="00172A27"/>
    <w:rsid w:val="00172D3A"/>
    <w:rsid w:val="00173372"/>
    <w:rsid w:val="001736B3"/>
    <w:rsid w:val="001737C7"/>
    <w:rsid w:val="00173921"/>
    <w:rsid w:val="00173A38"/>
    <w:rsid w:val="00173A9A"/>
    <w:rsid w:val="00173C9E"/>
    <w:rsid w:val="00173CB0"/>
    <w:rsid w:val="00173EA2"/>
    <w:rsid w:val="001741F9"/>
    <w:rsid w:val="00174537"/>
    <w:rsid w:val="0017497A"/>
    <w:rsid w:val="001749FE"/>
    <w:rsid w:val="001751E7"/>
    <w:rsid w:val="0017539A"/>
    <w:rsid w:val="0017543F"/>
    <w:rsid w:val="0017559F"/>
    <w:rsid w:val="0017566C"/>
    <w:rsid w:val="00175726"/>
    <w:rsid w:val="00175754"/>
    <w:rsid w:val="001758F8"/>
    <w:rsid w:val="00175981"/>
    <w:rsid w:val="001759FB"/>
    <w:rsid w:val="00175BB1"/>
    <w:rsid w:val="00175CBA"/>
    <w:rsid w:val="00175CE3"/>
    <w:rsid w:val="00175F21"/>
    <w:rsid w:val="001765F9"/>
    <w:rsid w:val="001766C9"/>
    <w:rsid w:val="00176743"/>
    <w:rsid w:val="0017687D"/>
    <w:rsid w:val="00176E19"/>
    <w:rsid w:val="001770E7"/>
    <w:rsid w:val="0017758E"/>
    <w:rsid w:val="0017766A"/>
    <w:rsid w:val="001777D6"/>
    <w:rsid w:val="00177904"/>
    <w:rsid w:val="00177949"/>
    <w:rsid w:val="001800C2"/>
    <w:rsid w:val="001800FC"/>
    <w:rsid w:val="00180B5D"/>
    <w:rsid w:val="00180C10"/>
    <w:rsid w:val="00180CE2"/>
    <w:rsid w:val="001811A3"/>
    <w:rsid w:val="001812C4"/>
    <w:rsid w:val="001813B7"/>
    <w:rsid w:val="001815C6"/>
    <w:rsid w:val="001817DC"/>
    <w:rsid w:val="00181C7A"/>
    <w:rsid w:val="00181D8A"/>
    <w:rsid w:val="00182006"/>
    <w:rsid w:val="0018210C"/>
    <w:rsid w:val="0018214F"/>
    <w:rsid w:val="001824B9"/>
    <w:rsid w:val="001824D6"/>
    <w:rsid w:val="00182691"/>
    <w:rsid w:val="00182AB7"/>
    <w:rsid w:val="00182B39"/>
    <w:rsid w:val="00182F0C"/>
    <w:rsid w:val="001833D2"/>
    <w:rsid w:val="00183644"/>
    <w:rsid w:val="001837E6"/>
    <w:rsid w:val="00183AAA"/>
    <w:rsid w:val="00183AC1"/>
    <w:rsid w:val="00183C31"/>
    <w:rsid w:val="00183C42"/>
    <w:rsid w:val="00184A77"/>
    <w:rsid w:val="00184B66"/>
    <w:rsid w:val="00184ECB"/>
    <w:rsid w:val="001855B7"/>
    <w:rsid w:val="00185896"/>
    <w:rsid w:val="00185950"/>
    <w:rsid w:val="001860C3"/>
    <w:rsid w:val="001860F6"/>
    <w:rsid w:val="00186185"/>
    <w:rsid w:val="00186832"/>
    <w:rsid w:val="00186980"/>
    <w:rsid w:val="001869DD"/>
    <w:rsid w:val="00186A1C"/>
    <w:rsid w:val="0018728C"/>
    <w:rsid w:val="00187302"/>
    <w:rsid w:val="001876B3"/>
    <w:rsid w:val="0018780B"/>
    <w:rsid w:val="00187980"/>
    <w:rsid w:val="00187A78"/>
    <w:rsid w:val="00187CF9"/>
    <w:rsid w:val="00187D6F"/>
    <w:rsid w:val="00187E19"/>
    <w:rsid w:val="00187E70"/>
    <w:rsid w:val="0019000F"/>
    <w:rsid w:val="0019045D"/>
    <w:rsid w:val="0019073D"/>
    <w:rsid w:val="00190886"/>
    <w:rsid w:val="00190892"/>
    <w:rsid w:val="0019089D"/>
    <w:rsid w:val="00190971"/>
    <w:rsid w:val="00190DC4"/>
    <w:rsid w:val="00191343"/>
    <w:rsid w:val="001913E2"/>
    <w:rsid w:val="001929D2"/>
    <w:rsid w:val="00192F90"/>
    <w:rsid w:val="001930E1"/>
    <w:rsid w:val="001935BD"/>
    <w:rsid w:val="001935E3"/>
    <w:rsid w:val="0019394E"/>
    <w:rsid w:val="00193CE4"/>
    <w:rsid w:val="0019414E"/>
    <w:rsid w:val="00194245"/>
    <w:rsid w:val="0019433C"/>
    <w:rsid w:val="00194583"/>
    <w:rsid w:val="00194C90"/>
    <w:rsid w:val="00194D63"/>
    <w:rsid w:val="00194FD8"/>
    <w:rsid w:val="00195280"/>
    <w:rsid w:val="00195399"/>
    <w:rsid w:val="00195416"/>
    <w:rsid w:val="001956D1"/>
    <w:rsid w:val="0019588B"/>
    <w:rsid w:val="001958BC"/>
    <w:rsid w:val="00195B60"/>
    <w:rsid w:val="00195D52"/>
    <w:rsid w:val="0019606A"/>
    <w:rsid w:val="001962EA"/>
    <w:rsid w:val="001963A4"/>
    <w:rsid w:val="001965EC"/>
    <w:rsid w:val="00196A5F"/>
    <w:rsid w:val="00196E8C"/>
    <w:rsid w:val="00197192"/>
    <w:rsid w:val="00197257"/>
    <w:rsid w:val="00197327"/>
    <w:rsid w:val="00197A1E"/>
    <w:rsid w:val="00197C69"/>
    <w:rsid w:val="00197C83"/>
    <w:rsid w:val="00197EED"/>
    <w:rsid w:val="00197F6E"/>
    <w:rsid w:val="001A0216"/>
    <w:rsid w:val="001A030A"/>
    <w:rsid w:val="001A06A1"/>
    <w:rsid w:val="001A07C9"/>
    <w:rsid w:val="001A0885"/>
    <w:rsid w:val="001A0A5E"/>
    <w:rsid w:val="001A1056"/>
    <w:rsid w:val="001A11C7"/>
    <w:rsid w:val="001A12F3"/>
    <w:rsid w:val="001A12F8"/>
    <w:rsid w:val="001A15BC"/>
    <w:rsid w:val="001A16AC"/>
    <w:rsid w:val="001A17CF"/>
    <w:rsid w:val="001A185B"/>
    <w:rsid w:val="001A18B1"/>
    <w:rsid w:val="001A1A42"/>
    <w:rsid w:val="001A1EA4"/>
    <w:rsid w:val="001A246C"/>
    <w:rsid w:val="001A2A3E"/>
    <w:rsid w:val="001A2CEF"/>
    <w:rsid w:val="001A2DCD"/>
    <w:rsid w:val="001A322F"/>
    <w:rsid w:val="001A329E"/>
    <w:rsid w:val="001A3346"/>
    <w:rsid w:val="001A3906"/>
    <w:rsid w:val="001A4428"/>
    <w:rsid w:val="001A4454"/>
    <w:rsid w:val="001A520E"/>
    <w:rsid w:val="001A5578"/>
    <w:rsid w:val="001A5B8F"/>
    <w:rsid w:val="001A5E3D"/>
    <w:rsid w:val="001A5EB8"/>
    <w:rsid w:val="001A6218"/>
    <w:rsid w:val="001A6234"/>
    <w:rsid w:val="001A6EC8"/>
    <w:rsid w:val="001A7743"/>
    <w:rsid w:val="001A779C"/>
    <w:rsid w:val="001A780F"/>
    <w:rsid w:val="001A7998"/>
    <w:rsid w:val="001A79F6"/>
    <w:rsid w:val="001A7C6C"/>
    <w:rsid w:val="001B01D7"/>
    <w:rsid w:val="001B01FA"/>
    <w:rsid w:val="001B02DC"/>
    <w:rsid w:val="001B035A"/>
    <w:rsid w:val="001B0413"/>
    <w:rsid w:val="001B06C5"/>
    <w:rsid w:val="001B0743"/>
    <w:rsid w:val="001B0B35"/>
    <w:rsid w:val="001B1062"/>
    <w:rsid w:val="001B113F"/>
    <w:rsid w:val="001B162E"/>
    <w:rsid w:val="001B194C"/>
    <w:rsid w:val="001B1C15"/>
    <w:rsid w:val="001B1C58"/>
    <w:rsid w:val="001B1DF0"/>
    <w:rsid w:val="001B21A4"/>
    <w:rsid w:val="001B2B5F"/>
    <w:rsid w:val="001B2C41"/>
    <w:rsid w:val="001B2E47"/>
    <w:rsid w:val="001B2F45"/>
    <w:rsid w:val="001B3147"/>
    <w:rsid w:val="001B34A9"/>
    <w:rsid w:val="001B34D7"/>
    <w:rsid w:val="001B369E"/>
    <w:rsid w:val="001B36DC"/>
    <w:rsid w:val="001B3961"/>
    <w:rsid w:val="001B3AB2"/>
    <w:rsid w:val="001B426C"/>
    <w:rsid w:val="001B42BF"/>
    <w:rsid w:val="001B42F8"/>
    <w:rsid w:val="001B4654"/>
    <w:rsid w:val="001B4C01"/>
    <w:rsid w:val="001B4C21"/>
    <w:rsid w:val="001B55F7"/>
    <w:rsid w:val="001B5C4A"/>
    <w:rsid w:val="001B5FF3"/>
    <w:rsid w:val="001B63B0"/>
    <w:rsid w:val="001B6D4A"/>
    <w:rsid w:val="001B6D73"/>
    <w:rsid w:val="001B6ED0"/>
    <w:rsid w:val="001B74BA"/>
    <w:rsid w:val="001B750D"/>
    <w:rsid w:val="001B774C"/>
    <w:rsid w:val="001B7842"/>
    <w:rsid w:val="001B7CD4"/>
    <w:rsid w:val="001B7F93"/>
    <w:rsid w:val="001B7FFB"/>
    <w:rsid w:val="001C0114"/>
    <w:rsid w:val="001C01D2"/>
    <w:rsid w:val="001C0439"/>
    <w:rsid w:val="001C0727"/>
    <w:rsid w:val="001C07DC"/>
    <w:rsid w:val="001C0844"/>
    <w:rsid w:val="001C0857"/>
    <w:rsid w:val="001C0880"/>
    <w:rsid w:val="001C0930"/>
    <w:rsid w:val="001C0A60"/>
    <w:rsid w:val="001C0AEB"/>
    <w:rsid w:val="001C0E63"/>
    <w:rsid w:val="001C0FBA"/>
    <w:rsid w:val="001C17C6"/>
    <w:rsid w:val="001C1FF3"/>
    <w:rsid w:val="001C22D2"/>
    <w:rsid w:val="001C2807"/>
    <w:rsid w:val="001C2A3E"/>
    <w:rsid w:val="001C2D26"/>
    <w:rsid w:val="001C2D6D"/>
    <w:rsid w:val="001C2D76"/>
    <w:rsid w:val="001C2FB2"/>
    <w:rsid w:val="001C31CF"/>
    <w:rsid w:val="001C35AD"/>
    <w:rsid w:val="001C36B2"/>
    <w:rsid w:val="001C387F"/>
    <w:rsid w:val="001C3954"/>
    <w:rsid w:val="001C3C6C"/>
    <w:rsid w:val="001C3D19"/>
    <w:rsid w:val="001C3EEB"/>
    <w:rsid w:val="001C4698"/>
    <w:rsid w:val="001C4BD6"/>
    <w:rsid w:val="001C4CC5"/>
    <w:rsid w:val="001C5183"/>
    <w:rsid w:val="001C5310"/>
    <w:rsid w:val="001C5360"/>
    <w:rsid w:val="001C5C57"/>
    <w:rsid w:val="001C5C81"/>
    <w:rsid w:val="001C6060"/>
    <w:rsid w:val="001C6293"/>
    <w:rsid w:val="001C63A4"/>
    <w:rsid w:val="001C641E"/>
    <w:rsid w:val="001C661D"/>
    <w:rsid w:val="001C6958"/>
    <w:rsid w:val="001C6C75"/>
    <w:rsid w:val="001C6CFB"/>
    <w:rsid w:val="001C6D7D"/>
    <w:rsid w:val="001C7316"/>
    <w:rsid w:val="001C7367"/>
    <w:rsid w:val="001C73BB"/>
    <w:rsid w:val="001C75EC"/>
    <w:rsid w:val="001C76F1"/>
    <w:rsid w:val="001C79B9"/>
    <w:rsid w:val="001C7AEB"/>
    <w:rsid w:val="001C7D98"/>
    <w:rsid w:val="001D0177"/>
    <w:rsid w:val="001D0654"/>
    <w:rsid w:val="001D0758"/>
    <w:rsid w:val="001D0808"/>
    <w:rsid w:val="001D0B6A"/>
    <w:rsid w:val="001D0B97"/>
    <w:rsid w:val="001D0C1D"/>
    <w:rsid w:val="001D15B5"/>
    <w:rsid w:val="001D19D8"/>
    <w:rsid w:val="001D1AF2"/>
    <w:rsid w:val="001D1DB0"/>
    <w:rsid w:val="001D1F10"/>
    <w:rsid w:val="001D22E2"/>
    <w:rsid w:val="001D243A"/>
    <w:rsid w:val="001D2561"/>
    <w:rsid w:val="001D27EC"/>
    <w:rsid w:val="001D2941"/>
    <w:rsid w:val="001D2E39"/>
    <w:rsid w:val="001D2F70"/>
    <w:rsid w:val="001D322B"/>
    <w:rsid w:val="001D3927"/>
    <w:rsid w:val="001D3967"/>
    <w:rsid w:val="001D3A98"/>
    <w:rsid w:val="001D3EBC"/>
    <w:rsid w:val="001D3FAB"/>
    <w:rsid w:val="001D403E"/>
    <w:rsid w:val="001D43B5"/>
    <w:rsid w:val="001D4456"/>
    <w:rsid w:val="001D48CA"/>
    <w:rsid w:val="001D499F"/>
    <w:rsid w:val="001D4B41"/>
    <w:rsid w:val="001D525A"/>
    <w:rsid w:val="001D546D"/>
    <w:rsid w:val="001D5AFC"/>
    <w:rsid w:val="001D5DBF"/>
    <w:rsid w:val="001D5F49"/>
    <w:rsid w:val="001D5F75"/>
    <w:rsid w:val="001D640C"/>
    <w:rsid w:val="001D6462"/>
    <w:rsid w:val="001D656D"/>
    <w:rsid w:val="001D686D"/>
    <w:rsid w:val="001D695D"/>
    <w:rsid w:val="001D6E52"/>
    <w:rsid w:val="001D7912"/>
    <w:rsid w:val="001D7923"/>
    <w:rsid w:val="001D79BA"/>
    <w:rsid w:val="001D7C43"/>
    <w:rsid w:val="001D7D04"/>
    <w:rsid w:val="001D7DE6"/>
    <w:rsid w:val="001E0255"/>
    <w:rsid w:val="001E07C0"/>
    <w:rsid w:val="001E0836"/>
    <w:rsid w:val="001E09F6"/>
    <w:rsid w:val="001E0B62"/>
    <w:rsid w:val="001E0B99"/>
    <w:rsid w:val="001E0EFF"/>
    <w:rsid w:val="001E10E5"/>
    <w:rsid w:val="001E12A0"/>
    <w:rsid w:val="001E1361"/>
    <w:rsid w:val="001E13C0"/>
    <w:rsid w:val="001E1BE5"/>
    <w:rsid w:val="001E1F36"/>
    <w:rsid w:val="001E1F4E"/>
    <w:rsid w:val="001E1F94"/>
    <w:rsid w:val="001E213C"/>
    <w:rsid w:val="001E229B"/>
    <w:rsid w:val="001E2310"/>
    <w:rsid w:val="001E2394"/>
    <w:rsid w:val="001E2AD6"/>
    <w:rsid w:val="001E2C4D"/>
    <w:rsid w:val="001E2E10"/>
    <w:rsid w:val="001E31B5"/>
    <w:rsid w:val="001E3240"/>
    <w:rsid w:val="001E3285"/>
    <w:rsid w:val="001E33A4"/>
    <w:rsid w:val="001E35FB"/>
    <w:rsid w:val="001E38AE"/>
    <w:rsid w:val="001E397C"/>
    <w:rsid w:val="001E3B7F"/>
    <w:rsid w:val="001E3E44"/>
    <w:rsid w:val="001E3EAB"/>
    <w:rsid w:val="001E3EDF"/>
    <w:rsid w:val="001E4119"/>
    <w:rsid w:val="001E41BA"/>
    <w:rsid w:val="001E47D1"/>
    <w:rsid w:val="001E4A4E"/>
    <w:rsid w:val="001E54C3"/>
    <w:rsid w:val="001E5537"/>
    <w:rsid w:val="001E558B"/>
    <w:rsid w:val="001E5922"/>
    <w:rsid w:val="001E59A7"/>
    <w:rsid w:val="001E5C84"/>
    <w:rsid w:val="001E5D16"/>
    <w:rsid w:val="001E5F12"/>
    <w:rsid w:val="001E62B0"/>
    <w:rsid w:val="001E6505"/>
    <w:rsid w:val="001E65C5"/>
    <w:rsid w:val="001E6D9E"/>
    <w:rsid w:val="001E6DEE"/>
    <w:rsid w:val="001E705E"/>
    <w:rsid w:val="001E77FA"/>
    <w:rsid w:val="001E7A1B"/>
    <w:rsid w:val="001E7A43"/>
    <w:rsid w:val="001E7BAB"/>
    <w:rsid w:val="001E7D08"/>
    <w:rsid w:val="001F022D"/>
    <w:rsid w:val="001F0278"/>
    <w:rsid w:val="001F0626"/>
    <w:rsid w:val="001F0A69"/>
    <w:rsid w:val="001F0A6E"/>
    <w:rsid w:val="001F0B93"/>
    <w:rsid w:val="001F0C9F"/>
    <w:rsid w:val="001F0D83"/>
    <w:rsid w:val="001F0FE6"/>
    <w:rsid w:val="001F1543"/>
    <w:rsid w:val="001F155E"/>
    <w:rsid w:val="001F1A1E"/>
    <w:rsid w:val="001F1B21"/>
    <w:rsid w:val="001F1F47"/>
    <w:rsid w:val="001F2018"/>
    <w:rsid w:val="001F2144"/>
    <w:rsid w:val="001F2549"/>
    <w:rsid w:val="001F277C"/>
    <w:rsid w:val="001F290B"/>
    <w:rsid w:val="001F291D"/>
    <w:rsid w:val="001F29F0"/>
    <w:rsid w:val="001F2D3A"/>
    <w:rsid w:val="001F2D72"/>
    <w:rsid w:val="001F3155"/>
    <w:rsid w:val="001F343F"/>
    <w:rsid w:val="001F3C82"/>
    <w:rsid w:val="001F401A"/>
    <w:rsid w:val="001F4D02"/>
    <w:rsid w:val="001F4F88"/>
    <w:rsid w:val="001F538F"/>
    <w:rsid w:val="001F5BAA"/>
    <w:rsid w:val="001F5E13"/>
    <w:rsid w:val="001F6232"/>
    <w:rsid w:val="001F645D"/>
    <w:rsid w:val="001F65EF"/>
    <w:rsid w:val="001F69BE"/>
    <w:rsid w:val="001F6B8C"/>
    <w:rsid w:val="001F6C10"/>
    <w:rsid w:val="001F6D8A"/>
    <w:rsid w:val="001F6EC2"/>
    <w:rsid w:val="001F6EDF"/>
    <w:rsid w:val="001F6FA9"/>
    <w:rsid w:val="001F71D4"/>
    <w:rsid w:val="001F729D"/>
    <w:rsid w:val="001F7301"/>
    <w:rsid w:val="001F7307"/>
    <w:rsid w:val="001F7405"/>
    <w:rsid w:val="001F753F"/>
    <w:rsid w:val="001F79A4"/>
    <w:rsid w:val="001F7A23"/>
    <w:rsid w:val="001F7CB7"/>
    <w:rsid w:val="001F7EF8"/>
    <w:rsid w:val="0020009E"/>
    <w:rsid w:val="00200151"/>
    <w:rsid w:val="0020036D"/>
    <w:rsid w:val="002003A0"/>
    <w:rsid w:val="002004D6"/>
    <w:rsid w:val="00200616"/>
    <w:rsid w:val="002006FE"/>
    <w:rsid w:val="00200A90"/>
    <w:rsid w:val="00200F2A"/>
    <w:rsid w:val="00201724"/>
    <w:rsid w:val="002019E1"/>
    <w:rsid w:val="00201E55"/>
    <w:rsid w:val="002022A0"/>
    <w:rsid w:val="002022E8"/>
    <w:rsid w:val="00202532"/>
    <w:rsid w:val="00202592"/>
    <w:rsid w:val="0020290A"/>
    <w:rsid w:val="0020295B"/>
    <w:rsid w:val="00202A42"/>
    <w:rsid w:val="00202C48"/>
    <w:rsid w:val="00202D13"/>
    <w:rsid w:val="00202FFD"/>
    <w:rsid w:val="0020319A"/>
    <w:rsid w:val="0020351E"/>
    <w:rsid w:val="00203834"/>
    <w:rsid w:val="00203921"/>
    <w:rsid w:val="0020395B"/>
    <w:rsid w:val="00203DB3"/>
    <w:rsid w:val="0020427A"/>
    <w:rsid w:val="00204409"/>
    <w:rsid w:val="00204D9D"/>
    <w:rsid w:val="00204DC9"/>
    <w:rsid w:val="00204EEA"/>
    <w:rsid w:val="0020537F"/>
    <w:rsid w:val="0020543F"/>
    <w:rsid w:val="0020572D"/>
    <w:rsid w:val="0020599C"/>
    <w:rsid w:val="00205E54"/>
    <w:rsid w:val="00205E65"/>
    <w:rsid w:val="00205F30"/>
    <w:rsid w:val="00205FE7"/>
    <w:rsid w:val="0020609B"/>
    <w:rsid w:val="002060B9"/>
    <w:rsid w:val="00206222"/>
    <w:rsid w:val="002064A1"/>
    <w:rsid w:val="002064AD"/>
    <w:rsid w:val="0020656D"/>
    <w:rsid w:val="0020658C"/>
    <w:rsid w:val="002070CE"/>
    <w:rsid w:val="0020733B"/>
    <w:rsid w:val="002073D0"/>
    <w:rsid w:val="00207539"/>
    <w:rsid w:val="002079CA"/>
    <w:rsid w:val="00207C57"/>
    <w:rsid w:val="00207CDE"/>
    <w:rsid w:val="002101E1"/>
    <w:rsid w:val="002103B5"/>
    <w:rsid w:val="0021051F"/>
    <w:rsid w:val="00210717"/>
    <w:rsid w:val="0021085E"/>
    <w:rsid w:val="002108AC"/>
    <w:rsid w:val="00210977"/>
    <w:rsid w:val="00210AE6"/>
    <w:rsid w:val="00210EAA"/>
    <w:rsid w:val="002115F0"/>
    <w:rsid w:val="0021188F"/>
    <w:rsid w:val="00211D0F"/>
    <w:rsid w:val="00211EE4"/>
    <w:rsid w:val="00212379"/>
    <w:rsid w:val="00212525"/>
    <w:rsid w:val="00212A84"/>
    <w:rsid w:val="00212C52"/>
    <w:rsid w:val="00212F60"/>
    <w:rsid w:val="00212F65"/>
    <w:rsid w:val="0021323D"/>
    <w:rsid w:val="002132BE"/>
    <w:rsid w:val="002132CD"/>
    <w:rsid w:val="00213646"/>
    <w:rsid w:val="0021395C"/>
    <w:rsid w:val="00214019"/>
    <w:rsid w:val="0021430C"/>
    <w:rsid w:val="0021468E"/>
    <w:rsid w:val="00214D5F"/>
    <w:rsid w:val="00215695"/>
    <w:rsid w:val="00215724"/>
    <w:rsid w:val="00215728"/>
    <w:rsid w:val="00215A03"/>
    <w:rsid w:val="00215AE9"/>
    <w:rsid w:val="00215CA0"/>
    <w:rsid w:val="002164C3"/>
    <w:rsid w:val="0021665E"/>
    <w:rsid w:val="00216845"/>
    <w:rsid w:val="00216868"/>
    <w:rsid w:val="00216953"/>
    <w:rsid w:val="002169C2"/>
    <w:rsid w:val="00216B5A"/>
    <w:rsid w:val="00216C55"/>
    <w:rsid w:val="00216DFD"/>
    <w:rsid w:val="00217080"/>
    <w:rsid w:val="002170EE"/>
    <w:rsid w:val="00217308"/>
    <w:rsid w:val="0021753F"/>
    <w:rsid w:val="00217638"/>
    <w:rsid w:val="00217848"/>
    <w:rsid w:val="00217859"/>
    <w:rsid w:val="00217F94"/>
    <w:rsid w:val="0022003B"/>
    <w:rsid w:val="0022005B"/>
    <w:rsid w:val="002200E8"/>
    <w:rsid w:val="002201B4"/>
    <w:rsid w:val="002201E2"/>
    <w:rsid w:val="00220269"/>
    <w:rsid w:val="0022027C"/>
    <w:rsid w:val="002204CD"/>
    <w:rsid w:val="002208B8"/>
    <w:rsid w:val="00220D2C"/>
    <w:rsid w:val="00220D58"/>
    <w:rsid w:val="00220EFA"/>
    <w:rsid w:val="00221243"/>
    <w:rsid w:val="00221A37"/>
    <w:rsid w:val="00221EEC"/>
    <w:rsid w:val="00221F9C"/>
    <w:rsid w:val="002220F3"/>
    <w:rsid w:val="0022210F"/>
    <w:rsid w:val="00222801"/>
    <w:rsid w:val="00222932"/>
    <w:rsid w:val="00222E3A"/>
    <w:rsid w:val="00222EAA"/>
    <w:rsid w:val="002232C6"/>
    <w:rsid w:val="00223BA6"/>
    <w:rsid w:val="00223C5E"/>
    <w:rsid w:val="00223CB3"/>
    <w:rsid w:val="002245B3"/>
    <w:rsid w:val="002247F0"/>
    <w:rsid w:val="0022486E"/>
    <w:rsid w:val="00224AAD"/>
    <w:rsid w:val="00224AFC"/>
    <w:rsid w:val="00224B91"/>
    <w:rsid w:val="00224E1F"/>
    <w:rsid w:val="00224F2F"/>
    <w:rsid w:val="00224FA3"/>
    <w:rsid w:val="002251B6"/>
    <w:rsid w:val="00225398"/>
    <w:rsid w:val="00225BA2"/>
    <w:rsid w:val="00225BDA"/>
    <w:rsid w:val="0022625B"/>
    <w:rsid w:val="00226396"/>
    <w:rsid w:val="00226B97"/>
    <w:rsid w:val="00226C27"/>
    <w:rsid w:val="00226CC6"/>
    <w:rsid w:val="0022718F"/>
    <w:rsid w:val="002274B4"/>
    <w:rsid w:val="00227928"/>
    <w:rsid w:val="00227AB1"/>
    <w:rsid w:val="00227B07"/>
    <w:rsid w:val="00230290"/>
    <w:rsid w:val="00230796"/>
    <w:rsid w:val="002307DF"/>
    <w:rsid w:val="00230A78"/>
    <w:rsid w:val="00230C66"/>
    <w:rsid w:val="00230C9B"/>
    <w:rsid w:val="00230EC2"/>
    <w:rsid w:val="00231516"/>
    <w:rsid w:val="00231517"/>
    <w:rsid w:val="002315DD"/>
    <w:rsid w:val="00231AC8"/>
    <w:rsid w:val="00231D7B"/>
    <w:rsid w:val="00231E88"/>
    <w:rsid w:val="00231E9C"/>
    <w:rsid w:val="00232157"/>
    <w:rsid w:val="00232229"/>
    <w:rsid w:val="00232645"/>
    <w:rsid w:val="002327A7"/>
    <w:rsid w:val="002329B5"/>
    <w:rsid w:val="00232A81"/>
    <w:rsid w:val="00232C5A"/>
    <w:rsid w:val="0023303E"/>
    <w:rsid w:val="0023311C"/>
    <w:rsid w:val="00233B0E"/>
    <w:rsid w:val="00233CC8"/>
    <w:rsid w:val="00233DCB"/>
    <w:rsid w:val="00233E3F"/>
    <w:rsid w:val="00233E42"/>
    <w:rsid w:val="00233E6A"/>
    <w:rsid w:val="00234013"/>
    <w:rsid w:val="00234541"/>
    <w:rsid w:val="002349AB"/>
    <w:rsid w:val="00234ACA"/>
    <w:rsid w:val="00234B74"/>
    <w:rsid w:val="00234B9E"/>
    <w:rsid w:val="00235446"/>
    <w:rsid w:val="00235763"/>
    <w:rsid w:val="0023598B"/>
    <w:rsid w:val="002364EA"/>
    <w:rsid w:val="00236596"/>
    <w:rsid w:val="002367B6"/>
    <w:rsid w:val="002367CF"/>
    <w:rsid w:val="00236AF5"/>
    <w:rsid w:val="00236DB3"/>
    <w:rsid w:val="00236EC9"/>
    <w:rsid w:val="002373E4"/>
    <w:rsid w:val="00237575"/>
    <w:rsid w:val="002375AD"/>
    <w:rsid w:val="00237712"/>
    <w:rsid w:val="00237A21"/>
    <w:rsid w:val="00237F27"/>
    <w:rsid w:val="00240083"/>
    <w:rsid w:val="002405C6"/>
    <w:rsid w:val="00240A74"/>
    <w:rsid w:val="00240E71"/>
    <w:rsid w:val="00241927"/>
    <w:rsid w:val="00241FAB"/>
    <w:rsid w:val="00242455"/>
    <w:rsid w:val="002424C6"/>
    <w:rsid w:val="00242AD0"/>
    <w:rsid w:val="00242D34"/>
    <w:rsid w:val="00243BD5"/>
    <w:rsid w:val="00244265"/>
    <w:rsid w:val="0024496B"/>
    <w:rsid w:val="00244A48"/>
    <w:rsid w:val="00244BBA"/>
    <w:rsid w:val="00244ED4"/>
    <w:rsid w:val="002453C9"/>
    <w:rsid w:val="002453DC"/>
    <w:rsid w:val="00245785"/>
    <w:rsid w:val="002458E9"/>
    <w:rsid w:val="00245A36"/>
    <w:rsid w:val="00245ADF"/>
    <w:rsid w:val="00245AF0"/>
    <w:rsid w:val="002462C7"/>
    <w:rsid w:val="0024672C"/>
    <w:rsid w:val="0024679D"/>
    <w:rsid w:val="002467B5"/>
    <w:rsid w:val="00246A27"/>
    <w:rsid w:val="00246C9E"/>
    <w:rsid w:val="00246F42"/>
    <w:rsid w:val="00246FE6"/>
    <w:rsid w:val="00247123"/>
    <w:rsid w:val="00247155"/>
    <w:rsid w:val="0024733C"/>
    <w:rsid w:val="0024735C"/>
    <w:rsid w:val="002476B6"/>
    <w:rsid w:val="00247863"/>
    <w:rsid w:val="0024797E"/>
    <w:rsid w:val="00250116"/>
    <w:rsid w:val="00250999"/>
    <w:rsid w:val="002509DB"/>
    <w:rsid w:val="00251112"/>
    <w:rsid w:val="00251518"/>
    <w:rsid w:val="002516FF"/>
    <w:rsid w:val="00251734"/>
    <w:rsid w:val="0025182A"/>
    <w:rsid w:val="002518D9"/>
    <w:rsid w:val="00251BD3"/>
    <w:rsid w:val="00252153"/>
    <w:rsid w:val="002521B8"/>
    <w:rsid w:val="0025233E"/>
    <w:rsid w:val="002524C7"/>
    <w:rsid w:val="0025268D"/>
    <w:rsid w:val="00252717"/>
    <w:rsid w:val="00252CCB"/>
    <w:rsid w:val="00253321"/>
    <w:rsid w:val="00253572"/>
    <w:rsid w:val="0025395E"/>
    <w:rsid w:val="00253A3F"/>
    <w:rsid w:val="00253A69"/>
    <w:rsid w:val="00253D03"/>
    <w:rsid w:val="00254126"/>
    <w:rsid w:val="00254199"/>
    <w:rsid w:val="002542C2"/>
    <w:rsid w:val="00254364"/>
    <w:rsid w:val="00254A17"/>
    <w:rsid w:val="00254B46"/>
    <w:rsid w:val="0025503A"/>
    <w:rsid w:val="0025508B"/>
    <w:rsid w:val="002554E4"/>
    <w:rsid w:val="00255BEE"/>
    <w:rsid w:val="002569BB"/>
    <w:rsid w:val="00256C15"/>
    <w:rsid w:val="00256C22"/>
    <w:rsid w:val="00257354"/>
    <w:rsid w:val="0025750E"/>
    <w:rsid w:val="00257573"/>
    <w:rsid w:val="002577DE"/>
    <w:rsid w:val="00257C2A"/>
    <w:rsid w:val="002602BE"/>
    <w:rsid w:val="002608CD"/>
    <w:rsid w:val="00260AB2"/>
    <w:rsid w:val="00260C0C"/>
    <w:rsid w:val="00260D62"/>
    <w:rsid w:val="0026124C"/>
    <w:rsid w:val="00261465"/>
    <w:rsid w:val="002617D8"/>
    <w:rsid w:val="00261B4E"/>
    <w:rsid w:val="00261C11"/>
    <w:rsid w:val="002622D7"/>
    <w:rsid w:val="00262809"/>
    <w:rsid w:val="00262A83"/>
    <w:rsid w:val="00262ADC"/>
    <w:rsid w:val="00262F45"/>
    <w:rsid w:val="00263195"/>
    <w:rsid w:val="002634A9"/>
    <w:rsid w:val="0026365D"/>
    <w:rsid w:val="002638C6"/>
    <w:rsid w:val="00263F04"/>
    <w:rsid w:val="002643DB"/>
    <w:rsid w:val="0026446E"/>
    <w:rsid w:val="0026448C"/>
    <w:rsid w:val="00264562"/>
    <w:rsid w:val="00264628"/>
    <w:rsid w:val="002647AC"/>
    <w:rsid w:val="002647BD"/>
    <w:rsid w:val="00264F84"/>
    <w:rsid w:val="002655CC"/>
    <w:rsid w:val="0026594E"/>
    <w:rsid w:val="00265C41"/>
    <w:rsid w:val="00265E12"/>
    <w:rsid w:val="00266250"/>
    <w:rsid w:val="00266287"/>
    <w:rsid w:val="00266716"/>
    <w:rsid w:val="00266D0D"/>
    <w:rsid w:val="00266FD0"/>
    <w:rsid w:val="002670C5"/>
    <w:rsid w:val="002673E6"/>
    <w:rsid w:val="00267447"/>
    <w:rsid w:val="00267F91"/>
    <w:rsid w:val="0027012F"/>
    <w:rsid w:val="00270A9C"/>
    <w:rsid w:val="00270F33"/>
    <w:rsid w:val="0027109A"/>
    <w:rsid w:val="002710FD"/>
    <w:rsid w:val="0027143F"/>
    <w:rsid w:val="00271507"/>
    <w:rsid w:val="0027165A"/>
    <w:rsid w:val="0027189F"/>
    <w:rsid w:val="00271B12"/>
    <w:rsid w:val="00271C2F"/>
    <w:rsid w:val="00271F33"/>
    <w:rsid w:val="00272027"/>
    <w:rsid w:val="0027221D"/>
    <w:rsid w:val="0027239D"/>
    <w:rsid w:val="002724DC"/>
    <w:rsid w:val="00272B11"/>
    <w:rsid w:val="00272EB0"/>
    <w:rsid w:val="002736AB"/>
    <w:rsid w:val="0027391F"/>
    <w:rsid w:val="00273986"/>
    <w:rsid w:val="00273D42"/>
    <w:rsid w:val="00273F36"/>
    <w:rsid w:val="00273FBE"/>
    <w:rsid w:val="00274301"/>
    <w:rsid w:val="00274457"/>
    <w:rsid w:val="00274A45"/>
    <w:rsid w:val="00274A98"/>
    <w:rsid w:val="00274B6F"/>
    <w:rsid w:val="00274C70"/>
    <w:rsid w:val="00274CAF"/>
    <w:rsid w:val="00275408"/>
    <w:rsid w:val="0027551C"/>
    <w:rsid w:val="0027557B"/>
    <w:rsid w:val="002757C0"/>
    <w:rsid w:val="00275CE9"/>
    <w:rsid w:val="002769FE"/>
    <w:rsid w:val="00276B39"/>
    <w:rsid w:val="00276D58"/>
    <w:rsid w:val="00276E99"/>
    <w:rsid w:val="00276F68"/>
    <w:rsid w:val="00277148"/>
    <w:rsid w:val="002772F2"/>
    <w:rsid w:val="00277C35"/>
    <w:rsid w:val="00277D5D"/>
    <w:rsid w:val="00277D89"/>
    <w:rsid w:val="0028053E"/>
    <w:rsid w:val="0028059A"/>
    <w:rsid w:val="0028064C"/>
    <w:rsid w:val="00280889"/>
    <w:rsid w:val="00280B63"/>
    <w:rsid w:val="00280B97"/>
    <w:rsid w:val="00280DC4"/>
    <w:rsid w:val="00280EEA"/>
    <w:rsid w:val="00281720"/>
    <w:rsid w:val="00281798"/>
    <w:rsid w:val="00281851"/>
    <w:rsid w:val="002818C9"/>
    <w:rsid w:val="00281CF6"/>
    <w:rsid w:val="00281E39"/>
    <w:rsid w:val="002821D2"/>
    <w:rsid w:val="00282884"/>
    <w:rsid w:val="00282E37"/>
    <w:rsid w:val="00283000"/>
    <w:rsid w:val="0028343E"/>
    <w:rsid w:val="002834F9"/>
    <w:rsid w:val="002835E6"/>
    <w:rsid w:val="002837BC"/>
    <w:rsid w:val="002838FF"/>
    <w:rsid w:val="00283A17"/>
    <w:rsid w:val="00283A88"/>
    <w:rsid w:val="00283D6B"/>
    <w:rsid w:val="00284459"/>
    <w:rsid w:val="002844EE"/>
    <w:rsid w:val="00284628"/>
    <w:rsid w:val="00284F3B"/>
    <w:rsid w:val="00285888"/>
    <w:rsid w:val="00285986"/>
    <w:rsid w:val="00285CDC"/>
    <w:rsid w:val="00285DF4"/>
    <w:rsid w:val="00286970"/>
    <w:rsid w:val="00286E96"/>
    <w:rsid w:val="00287400"/>
    <w:rsid w:val="00287D5C"/>
    <w:rsid w:val="00287DFD"/>
    <w:rsid w:val="002900D7"/>
    <w:rsid w:val="00290207"/>
    <w:rsid w:val="00290313"/>
    <w:rsid w:val="00290443"/>
    <w:rsid w:val="002904C6"/>
    <w:rsid w:val="00290D11"/>
    <w:rsid w:val="00290DC9"/>
    <w:rsid w:val="00290E59"/>
    <w:rsid w:val="002911A9"/>
    <w:rsid w:val="00291242"/>
    <w:rsid w:val="00291273"/>
    <w:rsid w:val="00291776"/>
    <w:rsid w:val="00291F6E"/>
    <w:rsid w:val="00292168"/>
    <w:rsid w:val="0029230B"/>
    <w:rsid w:val="00292444"/>
    <w:rsid w:val="0029255D"/>
    <w:rsid w:val="002925B9"/>
    <w:rsid w:val="002928A4"/>
    <w:rsid w:val="00292ACE"/>
    <w:rsid w:val="00292D90"/>
    <w:rsid w:val="002930CA"/>
    <w:rsid w:val="00293892"/>
    <w:rsid w:val="002938C5"/>
    <w:rsid w:val="002939DC"/>
    <w:rsid w:val="00293F72"/>
    <w:rsid w:val="00294001"/>
    <w:rsid w:val="0029400B"/>
    <w:rsid w:val="00294136"/>
    <w:rsid w:val="0029433F"/>
    <w:rsid w:val="00295327"/>
    <w:rsid w:val="0029537F"/>
    <w:rsid w:val="00295586"/>
    <w:rsid w:val="002955D7"/>
    <w:rsid w:val="00295A68"/>
    <w:rsid w:val="00295BA0"/>
    <w:rsid w:val="00295BF9"/>
    <w:rsid w:val="00296383"/>
    <w:rsid w:val="0029675E"/>
    <w:rsid w:val="002968F4"/>
    <w:rsid w:val="00296DBB"/>
    <w:rsid w:val="00296EB9"/>
    <w:rsid w:val="00297027"/>
    <w:rsid w:val="0029707D"/>
    <w:rsid w:val="0029709D"/>
    <w:rsid w:val="002971CE"/>
    <w:rsid w:val="0029741A"/>
    <w:rsid w:val="00297884"/>
    <w:rsid w:val="00297E60"/>
    <w:rsid w:val="002A0018"/>
    <w:rsid w:val="002A01BF"/>
    <w:rsid w:val="002A07EE"/>
    <w:rsid w:val="002A0C8E"/>
    <w:rsid w:val="002A0E4C"/>
    <w:rsid w:val="002A1453"/>
    <w:rsid w:val="002A1D45"/>
    <w:rsid w:val="002A202F"/>
    <w:rsid w:val="002A2094"/>
    <w:rsid w:val="002A23A8"/>
    <w:rsid w:val="002A2B66"/>
    <w:rsid w:val="002A2BF4"/>
    <w:rsid w:val="002A301C"/>
    <w:rsid w:val="002A30C7"/>
    <w:rsid w:val="002A362C"/>
    <w:rsid w:val="002A36E3"/>
    <w:rsid w:val="002A3808"/>
    <w:rsid w:val="002A38AB"/>
    <w:rsid w:val="002A3C04"/>
    <w:rsid w:val="002A3E11"/>
    <w:rsid w:val="002A3F9E"/>
    <w:rsid w:val="002A42A1"/>
    <w:rsid w:val="002A436B"/>
    <w:rsid w:val="002A43CD"/>
    <w:rsid w:val="002A5132"/>
    <w:rsid w:val="002A54F9"/>
    <w:rsid w:val="002A5895"/>
    <w:rsid w:val="002A5CE4"/>
    <w:rsid w:val="002A5CE6"/>
    <w:rsid w:val="002A60C0"/>
    <w:rsid w:val="002A6124"/>
    <w:rsid w:val="002A64E2"/>
    <w:rsid w:val="002A6518"/>
    <w:rsid w:val="002A6A63"/>
    <w:rsid w:val="002A6F54"/>
    <w:rsid w:val="002A71B9"/>
    <w:rsid w:val="002A74E4"/>
    <w:rsid w:val="002A7978"/>
    <w:rsid w:val="002A7BAB"/>
    <w:rsid w:val="002A7C52"/>
    <w:rsid w:val="002A7E23"/>
    <w:rsid w:val="002A7ED8"/>
    <w:rsid w:val="002B040B"/>
    <w:rsid w:val="002B07A8"/>
    <w:rsid w:val="002B09A6"/>
    <w:rsid w:val="002B0A34"/>
    <w:rsid w:val="002B0AE3"/>
    <w:rsid w:val="002B105B"/>
    <w:rsid w:val="002B1097"/>
    <w:rsid w:val="002B1187"/>
    <w:rsid w:val="002B189E"/>
    <w:rsid w:val="002B18BC"/>
    <w:rsid w:val="002B1EA4"/>
    <w:rsid w:val="002B2253"/>
    <w:rsid w:val="002B2680"/>
    <w:rsid w:val="002B2759"/>
    <w:rsid w:val="002B2882"/>
    <w:rsid w:val="002B29C0"/>
    <w:rsid w:val="002B3055"/>
    <w:rsid w:val="002B3407"/>
    <w:rsid w:val="002B3424"/>
    <w:rsid w:val="002B347E"/>
    <w:rsid w:val="002B39C4"/>
    <w:rsid w:val="002B3ABB"/>
    <w:rsid w:val="002B3B0B"/>
    <w:rsid w:val="002B3D4C"/>
    <w:rsid w:val="002B4136"/>
    <w:rsid w:val="002B4333"/>
    <w:rsid w:val="002B436B"/>
    <w:rsid w:val="002B44AA"/>
    <w:rsid w:val="002B49A1"/>
    <w:rsid w:val="002B4D9A"/>
    <w:rsid w:val="002B4F75"/>
    <w:rsid w:val="002B505E"/>
    <w:rsid w:val="002B537A"/>
    <w:rsid w:val="002B5820"/>
    <w:rsid w:val="002B585C"/>
    <w:rsid w:val="002B58BD"/>
    <w:rsid w:val="002B5F6D"/>
    <w:rsid w:val="002B63F4"/>
    <w:rsid w:val="002B67A6"/>
    <w:rsid w:val="002B68C4"/>
    <w:rsid w:val="002B6D0F"/>
    <w:rsid w:val="002B7156"/>
    <w:rsid w:val="002B73E2"/>
    <w:rsid w:val="002B7918"/>
    <w:rsid w:val="002B7A11"/>
    <w:rsid w:val="002B7A3D"/>
    <w:rsid w:val="002B7AF3"/>
    <w:rsid w:val="002B7CAB"/>
    <w:rsid w:val="002B7FB2"/>
    <w:rsid w:val="002B7FE7"/>
    <w:rsid w:val="002C0002"/>
    <w:rsid w:val="002C0F50"/>
    <w:rsid w:val="002C1102"/>
    <w:rsid w:val="002C1248"/>
    <w:rsid w:val="002C12A6"/>
    <w:rsid w:val="002C14EB"/>
    <w:rsid w:val="002C16E1"/>
    <w:rsid w:val="002C1DA7"/>
    <w:rsid w:val="002C1E5F"/>
    <w:rsid w:val="002C2613"/>
    <w:rsid w:val="002C2812"/>
    <w:rsid w:val="002C2854"/>
    <w:rsid w:val="002C31F8"/>
    <w:rsid w:val="002C3326"/>
    <w:rsid w:val="002C39E2"/>
    <w:rsid w:val="002C3D74"/>
    <w:rsid w:val="002C4218"/>
    <w:rsid w:val="002C430A"/>
    <w:rsid w:val="002C44A6"/>
    <w:rsid w:val="002C4B49"/>
    <w:rsid w:val="002C4C5F"/>
    <w:rsid w:val="002C4F54"/>
    <w:rsid w:val="002C5021"/>
    <w:rsid w:val="002C51E3"/>
    <w:rsid w:val="002C521B"/>
    <w:rsid w:val="002C5306"/>
    <w:rsid w:val="002C54B4"/>
    <w:rsid w:val="002C562F"/>
    <w:rsid w:val="002C5772"/>
    <w:rsid w:val="002C5951"/>
    <w:rsid w:val="002C5BA9"/>
    <w:rsid w:val="002C5C6A"/>
    <w:rsid w:val="002C5E44"/>
    <w:rsid w:val="002C6173"/>
    <w:rsid w:val="002C618B"/>
    <w:rsid w:val="002C654E"/>
    <w:rsid w:val="002C6B73"/>
    <w:rsid w:val="002C6BB0"/>
    <w:rsid w:val="002C6C72"/>
    <w:rsid w:val="002C6DE9"/>
    <w:rsid w:val="002C7092"/>
    <w:rsid w:val="002C745E"/>
    <w:rsid w:val="002C774B"/>
    <w:rsid w:val="002D01F9"/>
    <w:rsid w:val="002D02F9"/>
    <w:rsid w:val="002D0414"/>
    <w:rsid w:val="002D057A"/>
    <w:rsid w:val="002D0695"/>
    <w:rsid w:val="002D06DE"/>
    <w:rsid w:val="002D0A16"/>
    <w:rsid w:val="002D0D81"/>
    <w:rsid w:val="002D0E44"/>
    <w:rsid w:val="002D10E3"/>
    <w:rsid w:val="002D1B8B"/>
    <w:rsid w:val="002D1FF1"/>
    <w:rsid w:val="002D2059"/>
    <w:rsid w:val="002D2249"/>
    <w:rsid w:val="002D291C"/>
    <w:rsid w:val="002D2935"/>
    <w:rsid w:val="002D29A3"/>
    <w:rsid w:val="002D29DB"/>
    <w:rsid w:val="002D316B"/>
    <w:rsid w:val="002D34AB"/>
    <w:rsid w:val="002D3548"/>
    <w:rsid w:val="002D35F7"/>
    <w:rsid w:val="002D37A1"/>
    <w:rsid w:val="002D3BA1"/>
    <w:rsid w:val="002D3D5D"/>
    <w:rsid w:val="002D3F8C"/>
    <w:rsid w:val="002D43E0"/>
    <w:rsid w:val="002D4C69"/>
    <w:rsid w:val="002D4E43"/>
    <w:rsid w:val="002D508C"/>
    <w:rsid w:val="002D53B8"/>
    <w:rsid w:val="002D57E6"/>
    <w:rsid w:val="002D596C"/>
    <w:rsid w:val="002D59BE"/>
    <w:rsid w:val="002D5B7A"/>
    <w:rsid w:val="002D5EB7"/>
    <w:rsid w:val="002D5F1A"/>
    <w:rsid w:val="002D5FC9"/>
    <w:rsid w:val="002D61C5"/>
    <w:rsid w:val="002D64A1"/>
    <w:rsid w:val="002D6841"/>
    <w:rsid w:val="002D68E6"/>
    <w:rsid w:val="002D68FA"/>
    <w:rsid w:val="002D6CA7"/>
    <w:rsid w:val="002D6D27"/>
    <w:rsid w:val="002D709D"/>
    <w:rsid w:val="002D7310"/>
    <w:rsid w:val="002D7406"/>
    <w:rsid w:val="002D7918"/>
    <w:rsid w:val="002D7C14"/>
    <w:rsid w:val="002D7DCE"/>
    <w:rsid w:val="002D7E8F"/>
    <w:rsid w:val="002D7F36"/>
    <w:rsid w:val="002D7F9F"/>
    <w:rsid w:val="002E080F"/>
    <w:rsid w:val="002E0883"/>
    <w:rsid w:val="002E08C7"/>
    <w:rsid w:val="002E090B"/>
    <w:rsid w:val="002E0A17"/>
    <w:rsid w:val="002E0D73"/>
    <w:rsid w:val="002E0E29"/>
    <w:rsid w:val="002E0E7E"/>
    <w:rsid w:val="002E0E81"/>
    <w:rsid w:val="002E0F24"/>
    <w:rsid w:val="002E1022"/>
    <w:rsid w:val="002E14FC"/>
    <w:rsid w:val="002E15C0"/>
    <w:rsid w:val="002E1D22"/>
    <w:rsid w:val="002E1D6F"/>
    <w:rsid w:val="002E1F7B"/>
    <w:rsid w:val="002E2021"/>
    <w:rsid w:val="002E2427"/>
    <w:rsid w:val="002E24A5"/>
    <w:rsid w:val="002E28AA"/>
    <w:rsid w:val="002E2EBD"/>
    <w:rsid w:val="002E3626"/>
    <w:rsid w:val="002E384C"/>
    <w:rsid w:val="002E3D78"/>
    <w:rsid w:val="002E3DCA"/>
    <w:rsid w:val="002E4716"/>
    <w:rsid w:val="002E4CDD"/>
    <w:rsid w:val="002E4D82"/>
    <w:rsid w:val="002E4DE3"/>
    <w:rsid w:val="002E4E6C"/>
    <w:rsid w:val="002E56CA"/>
    <w:rsid w:val="002E5BE9"/>
    <w:rsid w:val="002E5EB8"/>
    <w:rsid w:val="002E5EC8"/>
    <w:rsid w:val="002E608C"/>
    <w:rsid w:val="002E60DF"/>
    <w:rsid w:val="002E61F2"/>
    <w:rsid w:val="002E69C5"/>
    <w:rsid w:val="002E69F0"/>
    <w:rsid w:val="002E6B6B"/>
    <w:rsid w:val="002E6DA8"/>
    <w:rsid w:val="002E6DFE"/>
    <w:rsid w:val="002E7374"/>
    <w:rsid w:val="002E7E65"/>
    <w:rsid w:val="002F00E4"/>
    <w:rsid w:val="002F035C"/>
    <w:rsid w:val="002F0B10"/>
    <w:rsid w:val="002F0DE9"/>
    <w:rsid w:val="002F1030"/>
    <w:rsid w:val="002F1387"/>
    <w:rsid w:val="002F1494"/>
    <w:rsid w:val="002F15B6"/>
    <w:rsid w:val="002F15E0"/>
    <w:rsid w:val="002F1614"/>
    <w:rsid w:val="002F2D60"/>
    <w:rsid w:val="002F2E5B"/>
    <w:rsid w:val="002F32C0"/>
    <w:rsid w:val="002F355D"/>
    <w:rsid w:val="002F35D5"/>
    <w:rsid w:val="002F384F"/>
    <w:rsid w:val="002F3ED4"/>
    <w:rsid w:val="002F4242"/>
    <w:rsid w:val="002F4D74"/>
    <w:rsid w:val="002F542C"/>
    <w:rsid w:val="002F5A0A"/>
    <w:rsid w:val="002F5AEC"/>
    <w:rsid w:val="002F5C10"/>
    <w:rsid w:val="002F601E"/>
    <w:rsid w:val="002F60EB"/>
    <w:rsid w:val="002F6703"/>
    <w:rsid w:val="002F6854"/>
    <w:rsid w:val="002F686F"/>
    <w:rsid w:val="002F6908"/>
    <w:rsid w:val="002F6AB7"/>
    <w:rsid w:val="002F6C77"/>
    <w:rsid w:val="002F6D46"/>
    <w:rsid w:val="002F6EE3"/>
    <w:rsid w:val="002F6FEE"/>
    <w:rsid w:val="002F72B0"/>
    <w:rsid w:val="002F7754"/>
    <w:rsid w:val="002F7C42"/>
    <w:rsid w:val="002F7C7A"/>
    <w:rsid w:val="002F7EB2"/>
    <w:rsid w:val="0030028A"/>
    <w:rsid w:val="00300521"/>
    <w:rsid w:val="00300C37"/>
    <w:rsid w:val="003010F0"/>
    <w:rsid w:val="0030110C"/>
    <w:rsid w:val="00301229"/>
    <w:rsid w:val="003015A1"/>
    <w:rsid w:val="00301B2E"/>
    <w:rsid w:val="00301BCD"/>
    <w:rsid w:val="00301D24"/>
    <w:rsid w:val="00301F90"/>
    <w:rsid w:val="00301FC3"/>
    <w:rsid w:val="0030247B"/>
    <w:rsid w:val="003027EF"/>
    <w:rsid w:val="00303003"/>
    <w:rsid w:val="003033C2"/>
    <w:rsid w:val="00303406"/>
    <w:rsid w:val="00303953"/>
    <w:rsid w:val="00303AAD"/>
    <w:rsid w:val="00303C00"/>
    <w:rsid w:val="00303DE7"/>
    <w:rsid w:val="00303FAC"/>
    <w:rsid w:val="00304265"/>
    <w:rsid w:val="003045FF"/>
    <w:rsid w:val="0030470B"/>
    <w:rsid w:val="003056DD"/>
    <w:rsid w:val="0030583B"/>
    <w:rsid w:val="00305948"/>
    <w:rsid w:val="00306049"/>
    <w:rsid w:val="003062A9"/>
    <w:rsid w:val="00306A75"/>
    <w:rsid w:val="00306C53"/>
    <w:rsid w:val="00306DF6"/>
    <w:rsid w:val="003072FA"/>
    <w:rsid w:val="00307395"/>
    <w:rsid w:val="003073B3"/>
    <w:rsid w:val="00307716"/>
    <w:rsid w:val="00307FAA"/>
    <w:rsid w:val="00310040"/>
    <w:rsid w:val="00310071"/>
    <w:rsid w:val="003101FE"/>
    <w:rsid w:val="003106EE"/>
    <w:rsid w:val="00310741"/>
    <w:rsid w:val="00310981"/>
    <w:rsid w:val="00310A09"/>
    <w:rsid w:val="00310FEA"/>
    <w:rsid w:val="00311255"/>
    <w:rsid w:val="003112D1"/>
    <w:rsid w:val="0031141F"/>
    <w:rsid w:val="0031166C"/>
    <w:rsid w:val="003116CB"/>
    <w:rsid w:val="003117AF"/>
    <w:rsid w:val="003118FA"/>
    <w:rsid w:val="00311CA8"/>
    <w:rsid w:val="00311CE7"/>
    <w:rsid w:val="00311E0A"/>
    <w:rsid w:val="003123D9"/>
    <w:rsid w:val="003126F3"/>
    <w:rsid w:val="00312EB1"/>
    <w:rsid w:val="003130F3"/>
    <w:rsid w:val="00313194"/>
    <w:rsid w:val="00313944"/>
    <w:rsid w:val="00313A63"/>
    <w:rsid w:val="00313C66"/>
    <w:rsid w:val="00313EBB"/>
    <w:rsid w:val="00313FD8"/>
    <w:rsid w:val="00314124"/>
    <w:rsid w:val="00314B72"/>
    <w:rsid w:val="00315217"/>
    <w:rsid w:val="00315A92"/>
    <w:rsid w:val="00315ACC"/>
    <w:rsid w:val="00315F8D"/>
    <w:rsid w:val="00316041"/>
    <w:rsid w:val="0031616E"/>
    <w:rsid w:val="00316252"/>
    <w:rsid w:val="003162F3"/>
    <w:rsid w:val="003163BE"/>
    <w:rsid w:val="003163F0"/>
    <w:rsid w:val="0031651A"/>
    <w:rsid w:val="003167E9"/>
    <w:rsid w:val="003169F2"/>
    <w:rsid w:val="00316A16"/>
    <w:rsid w:val="00316A7C"/>
    <w:rsid w:val="00316AE8"/>
    <w:rsid w:val="00316B42"/>
    <w:rsid w:val="00316B9F"/>
    <w:rsid w:val="00316EDB"/>
    <w:rsid w:val="00317155"/>
    <w:rsid w:val="003175C9"/>
    <w:rsid w:val="003176DA"/>
    <w:rsid w:val="003177C5"/>
    <w:rsid w:val="00317A2D"/>
    <w:rsid w:val="00317B18"/>
    <w:rsid w:val="00317E09"/>
    <w:rsid w:val="003201B6"/>
    <w:rsid w:val="003204E3"/>
    <w:rsid w:val="003207FF"/>
    <w:rsid w:val="003218A9"/>
    <w:rsid w:val="00321AAD"/>
    <w:rsid w:val="00321CFB"/>
    <w:rsid w:val="00322377"/>
    <w:rsid w:val="003223A2"/>
    <w:rsid w:val="003224B7"/>
    <w:rsid w:val="00322666"/>
    <w:rsid w:val="003228D2"/>
    <w:rsid w:val="003229F1"/>
    <w:rsid w:val="00322A97"/>
    <w:rsid w:val="00322E88"/>
    <w:rsid w:val="00322EA9"/>
    <w:rsid w:val="003230C9"/>
    <w:rsid w:val="003233A2"/>
    <w:rsid w:val="003234FA"/>
    <w:rsid w:val="003236E4"/>
    <w:rsid w:val="00323CC3"/>
    <w:rsid w:val="00323E67"/>
    <w:rsid w:val="00324214"/>
    <w:rsid w:val="0032444B"/>
    <w:rsid w:val="003248BD"/>
    <w:rsid w:val="003249C3"/>
    <w:rsid w:val="00324AA9"/>
    <w:rsid w:val="00324DE8"/>
    <w:rsid w:val="00324F09"/>
    <w:rsid w:val="003251F5"/>
    <w:rsid w:val="0032533C"/>
    <w:rsid w:val="00325385"/>
    <w:rsid w:val="003254CB"/>
    <w:rsid w:val="0032550C"/>
    <w:rsid w:val="00325B93"/>
    <w:rsid w:val="00325DB1"/>
    <w:rsid w:val="003260FE"/>
    <w:rsid w:val="00326155"/>
    <w:rsid w:val="00326898"/>
    <w:rsid w:val="00326ECA"/>
    <w:rsid w:val="003270A3"/>
    <w:rsid w:val="00327102"/>
    <w:rsid w:val="00327287"/>
    <w:rsid w:val="003274E4"/>
    <w:rsid w:val="00327AD4"/>
    <w:rsid w:val="00327D38"/>
    <w:rsid w:val="0033010F"/>
    <w:rsid w:val="0033052D"/>
    <w:rsid w:val="0033079C"/>
    <w:rsid w:val="003309AA"/>
    <w:rsid w:val="00330D7D"/>
    <w:rsid w:val="00331023"/>
    <w:rsid w:val="0033158B"/>
    <w:rsid w:val="00331939"/>
    <w:rsid w:val="00331D45"/>
    <w:rsid w:val="00332356"/>
    <w:rsid w:val="0033249D"/>
    <w:rsid w:val="00332652"/>
    <w:rsid w:val="00333438"/>
    <w:rsid w:val="003339DB"/>
    <w:rsid w:val="00333C31"/>
    <w:rsid w:val="00333C6A"/>
    <w:rsid w:val="00333FCA"/>
    <w:rsid w:val="00334219"/>
    <w:rsid w:val="0033423B"/>
    <w:rsid w:val="003343F2"/>
    <w:rsid w:val="00334A31"/>
    <w:rsid w:val="00334C25"/>
    <w:rsid w:val="0033505B"/>
    <w:rsid w:val="00335176"/>
    <w:rsid w:val="0033526F"/>
    <w:rsid w:val="003354B8"/>
    <w:rsid w:val="003354E6"/>
    <w:rsid w:val="003359D9"/>
    <w:rsid w:val="00335F99"/>
    <w:rsid w:val="003365EC"/>
    <w:rsid w:val="0033663C"/>
    <w:rsid w:val="0033669F"/>
    <w:rsid w:val="00336810"/>
    <w:rsid w:val="00336EF2"/>
    <w:rsid w:val="0033705D"/>
    <w:rsid w:val="003371A7"/>
    <w:rsid w:val="00337561"/>
    <w:rsid w:val="00337619"/>
    <w:rsid w:val="00337643"/>
    <w:rsid w:val="00337FB0"/>
    <w:rsid w:val="00340109"/>
    <w:rsid w:val="00340136"/>
    <w:rsid w:val="00340213"/>
    <w:rsid w:val="003402D3"/>
    <w:rsid w:val="00340479"/>
    <w:rsid w:val="003405B4"/>
    <w:rsid w:val="00340658"/>
    <w:rsid w:val="0034067F"/>
    <w:rsid w:val="0034084E"/>
    <w:rsid w:val="00340981"/>
    <w:rsid w:val="00340EBB"/>
    <w:rsid w:val="00340FBC"/>
    <w:rsid w:val="003410C1"/>
    <w:rsid w:val="003414CE"/>
    <w:rsid w:val="00341870"/>
    <w:rsid w:val="00341CF2"/>
    <w:rsid w:val="00341FED"/>
    <w:rsid w:val="003423D7"/>
    <w:rsid w:val="00342BC0"/>
    <w:rsid w:val="0034317B"/>
    <w:rsid w:val="00343D0E"/>
    <w:rsid w:val="00343DD4"/>
    <w:rsid w:val="00343F16"/>
    <w:rsid w:val="00343FAD"/>
    <w:rsid w:val="00344456"/>
    <w:rsid w:val="00344DB2"/>
    <w:rsid w:val="00344E06"/>
    <w:rsid w:val="00344EA7"/>
    <w:rsid w:val="00345009"/>
    <w:rsid w:val="003453ED"/>
    <w:rsid w:val="0034581A"/>
    <w:rsid w:val="0034616E"/>
    <w:rsid w:val="003463A9"/>
    <w:rsid w:val="00346439"/>
    <w:rsid w:val="00346461"/>
    <w:rsid w:val="0034665E"/>
    <w:rsid w:val="00346688"/>
    <w:rsid w:val="00346C30"/>
    <w:rsid w:val="00346CF4"/>
    <w:rsid w:val="00346F69"/>
    <w:rsid w:val="00347127"/>
    <w:rsid w:val="0034749C"/>
    <w:rsid w:val="003475F1"/>
    <w:rsid w:val="00347660"/>
    <w:rsid w:val="00347BA5"/>
    <w:rsid w:val="00347C74"/>
    <w:rsid w:val="00347D0A"/>
    <w:rsid w:val="00347ECD"/>
    <w:rsid w:val="00350488"/>
    <w:rsid w:val="003508E7"/>
    <w:rsid w:val="00350AC1"/>
    <w:rsid w:val="00351346"/>
    <w:rsid w:val="0035153D"/>
    <w:rsid w:val="003519BC"/>
    <w:rsid w:val="00351EF9"/>
    <w:rsid w:val="00352227"/>
    <w:rsid w:val="00352486"/>
    <w:rsid w:val="00352D4D"/>
    <w:rsid w:val="003533B4"/>
    <w:rsid w:val="0035360F"/>
    <w:rsid w:val="00353D62"/>
    <w:rsid w:val="00353F57"/>
    <w:rsid w:val="0035487B"/>
    <w:rsid w:val="00355067"/>
    <w:rsid w:val="0035533F"/>
    <w:rsid w:val="0035566C"/>
    <w:rsid w:val="003558AB"/>
    <w:rsid w:val="00355CD3"/>
    <w:rsid w:val="00355E0D"/>
    <w:rsid w:val="00355F60"/>
    <w:rsid w:val="003562EE"/>
    <w:rsid w:val="00356385"/>
    <w:rsid w:val="003565BF"/>
    <w:rsid w:val="003569A0"/>
    <w:rsid w:val="003569CB"/>
    <w:rsid w:val="00356AC0"/>
    <w:rsid w:val="00356ACD"/>
    <w:rsid w:val="00356FB8"/>
    <w:rsid w:val="00356FF7"/>
    <w:rsid w:val="00357043"/>
    <w:rsid w:val="003575F9"/>
    <w:rsid w:val="00357B93"/>
    <w:rsid w:val="00357BF9"/>
    <w:rsid w:val="00357E99"/>
    <w:rsid w:val="003601D4"/>
    <w:rsid w:val="00360D5F"/>
    <w:rsid w:val="00360FC4"/>
    <w:rsid w:val="0036134C"/>
    <w:rsid w:val="00361646"/>
    <w:rsid w:val="003620D7"/>
    <w:rsid w:val="00362115"/>
    <w:rsid w:val="00362200"/>
    <w:rsid w:val="003623B1"/>
    <w:rsid w:val="003628F3"/>
    <w:rsid w:val="00362973"/>
    <w:rsid w:val="00362BAC"/>
    <w:rsid w:val="00362C78"/>
    <w:rsid w:val="00362DC0"/>
    <w:rsid w:val="003640AF"/>
    <w:rsid w:val="00364152"/>
    <w:rsid w:val="00364746"/>
    <w:rsid w:val="003648AB"/>
    <w:rsid w:val="00364955"/>
    <w:rsid w:val="00364DE7"/>
    <w:rsid w:val="00364F66"/>
    <w:rsid w:val="0036563A"/>
    <w:rsid w:val="00365692"/>
    <w:rsid w:val="003658F8"/>
    <w:rsid w:val="003659FC"/>
    <w:rsid w:val="00365A9C"/>
    <w:rsid w:val="00365CD3"/>
    <w:rsid w:val="00365CFA"/>
    <w:rsid w:val="003660A1"/>
    <w:rsid w:val="00366203"/>
    <w:rsid w:val="0036625D"/>
    <w:rsid w:val="00366514"/>
    <w:rsid w:val="00366885"/>
    <w:rsid w:val="00366A2F"/>
    <w:rsid w:val="00366CF3"/>
    <w:rsid w:val="00366D2B"/>
    <w:rsid w:val="00366DF7"/>
    <w:rsid w:val="0036711C"/>
    <w:rsid w:val="00367295"/>
    <w:rsid w:val="003678FA"/>
    <w:rsid w:val="00367B98"/>
    <w:rsid w:val="00367F8F"/>
    <w:rsid w:val="0037001E"/>
    <w:rsid w:val="003701BE"/>
    <w:rsid w:val="003702D3"/>
    <w:rsid w:val="0037033B"/>
    <w:rsid w:val="003703F7"/>
    <w:rsid w:val="00370774"/>
    <w:rsid w:val="003708CA"/>
    <w:rsid w:val="00370CD6"/>
    <w:rsid w:val="0037114C"/>
    <w:rsid w:val="00371582"/>
    <w:rsid w:val="003718A8"/>
    <w:rsid w:val="003718DA"/>
    <w:rsid w:val="00371BEA"/>
    <w:rsid w:val="00371DBD"/>
    <w:rsid w:val="00371F85"/>
    <w:rsid w:val="00371F89"/>
    <w:rsid w:val="00372C33"/>
    <w:rsid w:val="003730C1"/>
    <w:rsid w:val="0037342C"/>
    <w:rsid w:val="003737BE"/>
    <w:rsid w:val="00373AD5"/>
    <w:rsid w:val="00373F8F"/>
    <w:rsid w:val="00373FC6"/>
    <w:rsid w:val="00374034"/>
    <w:rsid w:val="0037446D"/>
    <w:rsid w:val="003748AB"/>
    <w:rsid w:val="00374D88"/>
    <w:rsid w:val="00374DB5"/>
    <w:rsid w:val="00374FC3"/>
    <w:rsid w:val="00375032"/>
    <w:rsid w:val="0037521B"/>
    <w:rsid w:val="00375B41"/>
    <w:rsid w:val="00375DE3"/>
    <w:rsid w:val="00375DED"/>
    <w:rsid w:val="00375F39"/>
    <w:rsid w:val="0037619F"/>
    <w:rsid w:val="003764AB"/>
    <w:rsid w:val="003765E8"/>
    <w:rsid w:val="003766E0"/>
    <w:rsid w:val="0037697D"/>
    <w:rsid w:val="003775C8"/>
    <w:rsid w:val="00377761"/>
    <w:rsid w:val="003802EA"/>
    <w:rsid w:val="00380610"/>
    <w:rsid w:val="00380621"/>
    <w:rsid w:val="00380979"/>
    <w:rsid w:val="00380D48"/>
    <w:rsid w:val="003810F3"/>
    <w:rsid w:val="00381201"/>
    <w:rsid w:val="00381802"/>
    <w:rsid w:val="00381BA9"/>
    <w:rsid w:val="00382215"/>
    <w:rsid w:val="003822C7"/>
    <w:rsid w:val="003823B8"/>
    <w:rsid w:val="003824A1"/>
    <w:rsid w:val="003825A1"/>
    <w:rsid w:val="00382626"/>
    <w:rsid w:val="00382996"/>
    <w:rsid w:val="00382C16"/>
    <w:rsid w:val="00382F48"/>
    <w:rsid w:val="003833CC"/>
    <w:rsid w:val="003835FF"/>
    <w:rsid w:val="00383A7A"/>
    <w:rsid w:val="00383BE4"/>
    <w:rsid w:val="00383D7D"/>
    <w:rsid w:val="00383F1B"/>
    <w:rsid w:val="00383F2E"/>
    <w:rsid w:val="003843DA"/>
    <w:rsid w:val="0038471C"/>
    <w:rsid w:val="0038478D"/>
    <w:rsid w:val="0038497A"/>
    <w:rsid w:val="00384B49"/>
    <w:rsid w:val="00384CFA"/>
    <w:rsid w:val="003850E9"/>
    <w:rsid w:val="003855F9"/>
    <w:rsid w:val="00385D3B"/>
    <w:rsid w:val="00385EC6"/>
    <w:rsid w:val="00386DC8"/>
    <w:rsid w:val="0038772E"/>
    <w:rsid w:val="003879C2"/>
    <w:rsid w:val="00387A2E"/>
    <w:rsid w:val="00387CF4"/>
    <w:rsid w:val="0039011D"/>
    <w:rsid w:val="003902FE"/>
    <w:rsid w:val="00390389"/>
    <w:rsid w:val="003903F2"/>
    <w:rsid w:val="003905AC"/>
    <w:rsid w:val="0039074A"/>
    <w:rsid w:val="0039086B"/>
    <w:rsid w:val="0039087A"/>
    <w:rsid w:val="003908D3"/>
    <w:rsid w:val="003909AE"/>
    <w:rsid w:val="003909B3"/>
    <w:rsid w:val="003909EF"/>
    <w:rsid w:val="00390B7A"/>
    <w:rsid w:val="00390E59"/>
    <w:rsid w:val="0039120D"/>
    <w:rsid w:val="003919B9"/>
    <w:rsid w:val="00391AC1"/>
    <w:rsid w:val="00391BEA"/>
    <w:rsid w:val="00391C2C"/>
    <w:rsid w:val="003920B7"/>
    <w:rsid w:val="0039249F"/>
    <w:rsid w:val="00392975"/>
    <w:rsid w:val="00393459"/>
    <w:rsid w:val="00393811"/>
    <w:rsid w:val="00393B1F"/>
    <w:rsid w:val="00393F57"/>
    <w:rsid w:val="003945EC"/>
    <w:rsid w:val="003948DB"/>
    <w:rsid w:val="0039493D"/>
    <w:rsid w:val="00394981"/>
    <w:rsid w:val="00394CCF"/>
    <w:rsid w:val="00394F25"/>
    <w:rsid w:val="00395045"/>
    <w:rsid w:val="0039509C"/>
    <w:rsid w:val="00395151"/>
    <w:rsid w:val="00395174"/>
    <w:rsid w:val="003956C7"/>
    <w:rsid w:val="00395A04"/>
    <w:rsid w:val="00395D42"/>
    <w:rsid w:val="00395D53"/>
    <w:rsid w:val="00395E14"/>
    <w:rsid w:val="00395E75"/>
    <w:rsid w:val="003960C7"/>
    <w:rsid w:val="003960E3"/>
    <w:rsid w:val="00396328"/>
    <w:rsid w:val="0039647E"/>
    <w:rsid w:val="00396A6E"/>
    <w:rsid w:val="00396B1C"/>
    <w:rsid w:val="00396F5B"/>
    <w:rsid w:val="0039745F"/>
    <w:rsid w:val="00397866"/>
    <w:rsid w:val="00397A8E"/>
    <w:rsid w:val="00397C51"/>
    <w:rsid w:val="00397D3A"/>
    <w:rsid w:val="003A025E"/>
    <w:rsid w:val="003A0701"/>
    <w:rsid w:val="003A070B"/>
    <w:rsid w:val="003A0760"/>
    <w:rsid w:val="003A126E"/>
    <w:rsid w:val="003A142A"/>
    <w:rsid w:val="003A15A3"/>
    <w:rsid w:val="003A192F"/>
    <w:rsid w:val="003A195F"/>
    <w:rsid w:val="003A1C6B"/>
    <w:rsid w:val="003A1CC2"/>
    <w:rsid w:val="003A1D85"/>
    <w:rsid w:val="003A1FD5"/>
    <w:rsid w:val="003A21C7"/>
    <w:rsid w:val="003A2706"/>
    <w:rsid w:val="003A27EF"/>
    <w:rsid w:val="003A2C32"/>
    <w:rsid w:val="003A2E35"/>
    <w:rsid w:val="003A32FC"/>
    <w:rsid w:val="003A3430"/>
    <w:rsid w:val="003A34CF"/>
    <w:rsid w:val="003A38EE"/>
    <w:rsid w:val="003A3B24"/>
    <w:rsid w:val="003A3C4A"/>
    <w:rsid w:val="003A3EB8"/>
    <w:rsid w:val="003A3FFE"/>
    <w:rsid w:val="003A40F2"/>
    <w:rsid w:val="003A41D4"/>
    <w:rsid w:val="003A4695"/>
    <w:rsid w:val="003A4800"/>
    <w:rsid w:val="003A4A22"/>
    <w:rsid w:val="003A4AB7"/>
    <w:rsid w:val="003A4C09"/>
    <w:rsid w:val="003A4F3A"/>
    <w:rsid w:val="003A4FF3"/>
    <w:rsid w:val="003A5604"/>
    <w:rsid w:val="003A5A31"/>
    <w:rsid w:val="003A5AB3"/>
    <w:rsid w:val="003A5C69"/>
    <w:rsid w:val="003A5D50"/>
    <w:rsid w:val="003A5E94"/>
    <w:rsid w:val="003A6229"/>
    <w:rsid w:val="003A63D4"/>
    <w:rsid w:val="003A6C16"/>
    <w:rsid w:val="003A7068"/>
    <w:rsid w:val="003A768B"/>
    <w:rsid w:val="003A7C85"/>
    <w:rsid w:val="003A7CB3"/>
    <w:rsid w:val="003B018C"/>
    <w:rsid w:val="003B0260"/>
    <w:rsid w:val="003B02BA"/>
    <w:rsid w:val="003B06DC"/>
    <w:rsid w:val="003B0764"/>
    <w:rsid w:val="003B0A59"/>
    <w:rsid w:val="003B0B62"/>
    <w:rsid w:val="003B0ECB"/>
    <w:rsid w:val="003B11A3"/>
    <w:rsid w:val="003B169F"/>
    <w:rsid w:val="003B199A"/>
    <w:rsid w:val="003B1A65"/>
    <w:rsid w:val="003B1B52"/>
    <w:rsid w:val="003B20BE"/>
    <w:rsid w:val="003B2935"/>
    <w:rsid w:val="003B29C0"/>
    <w:rsid w:val="003B2CD6"/>
    <w:rsid w:val="003B2FB0"/>
    <w:rsid w:val="003B3094"/>
    <w:rsid w:val="003B314D"/>
    <w:rsid w:val="003B3843"/>
    <w:rsid w:val="003B3D43"/>
    <w:rsid w:val="003B415F"/>
    <w:rsid w:val="003B4318"/>
    <w:rsid w:val="003B438F"/>
    <w:rsid w:val="003B46C7"/>
    <w:rsid w:val="003B4861"/>
    <w:rsid w:val="003B4A27"/>
    <w:rsid w:val="003B4D36"/>
    <w:rsid w:val="003B4E28"/>
    <w:rsid w:val="003B4F98"/>
    <w:rsid w:val="003B5001"/>
    <w:rsid w:val="003B5312"/>
    <w:rsid w:val="003B5729"/>
    <w:rsid w:val="003B57A8"/>
    <w:rsid w:val="003B5CA5"/>
    <w:rsid w:val="003B614E"/>
    <w:rsid w:val="003B634A"/>
    <w:rsid w:val="003B6363"/>
    <w:rsid w:val="003B6641"/>
    <w:rsid w:val="003B6683"/>
    <w:rsid w:val="003B6E11"/>
    <w:rsid w:val="003B6E41"/>
    <w:rsid w:val="003B710A"/>
    <w:rsid w:val="003B71F5"/>
    <w:rsid w:val="003B7372"/>
    <w:rsid w:val="003B7513"/>
    <w:rsid w:val="003B7904"/>
    <w:rsid w:val="003B790A"/>
    <w:rsid w:val="003B794D"/>
    <w:rsid w:val="003B7ABE"/>
    <w:rsid w:val="003C03FF"/>
    <w:rsid w:val="003C04F2"/>
    <w:rsid w:val="003C065B"/>
    <w:rsid w:val="003C073E"/>
    <w:rsid w:val="003C0878"/>
    <w:rsid w:val="003C0BD7"/>
    <w:rsid w:val="003C11A1"/>
    <w:rsid w:val="003C12C7"/>
    <w:rsid w:val="003C1EFF"/>
    <w:rsid w:val="003C236F"/>
    <w:rsid w:val="003C2CC4"/>
    <w:rsid w:val="003C2F3A"/>
    <w:rsid w:val="003C3175"/>
    <w:rsid w:val="003C3248"/>
    <w:rsid w:val="003C3BAF"/>
    <w:rsid w:val="003C3BD5"/>
    <w:rsid w:val="003C3E1A"/>
    <w:rsid w:val="003C3E73"/>
    <w:rsid w:val="003C3EB7"/>
    <w:rsid w:val="003C43A8"/>
    <w:rsid w:val="003C47C6"/>
    <w:rsid w:val="003C4B5A"/>
    <w:rsid w:val="003C52DF"/>
    <w:rsid w:val="003C5308"/>
    <w:rsid w:val="003C550A"/>
    <w:rsid w:val="003C5641"/>
    <w:rsid w:val="003C5651"/>
    <w:rsid w:val="003C5965"/>
    <w:rsid w:val="003C596C"/>
    <w:rsid w:val="003C5D7D"/>
    <w:rsid w:val="003C5ECE"/>
    <w:rsid w:val="003C5F3F"/>
    <w:rsid w:val="003C6111"/>
    <w:rsid w:val="003C65D2"/>
    <w:rsid w:val="003C65E7"/>
    <w:rsid w:val="003C66CC"/>
    <w:rsid w:val="003C68A4"/>
    <w:rsid w:val="003C6913"/>
    <w:rsid w:val="003C6B87"/>
    <w:rsid w:val="003C7223"/>
    <w:rsid w:val="003C7758"/>
    <w:rsid w:val="003C7837"/>
    <w:rsid w:val="003C7AF3"/>
    <w:rsid w:val="003C7D4A"/>
    <w:rsid w:val="003C7EC7"/>
    <w:rsid w:val="003C7FA5"/>
    <w:rsid w:val="003D01CE"/>
    <w:rsid w:val="003D06B5"/>
    <w:rsid w:val="003D0761"/>
    <w:rsid w:val="003D0D9A"/>
    <w:rsid w:val="003D1030"/>
    <w:rsid w:val="003D13BE"/>
    <w:rsid w:val="003D1434"/>
    <w:rsid w:val="003D14A2"/>
    <w:rsid w:val="003D1770"/>
    <w:rsid w:val="003D1A68"/>
    <w:rsid w:val="003D1BA6"/>
    <w:rsid w:val="003D1C55"/>
    <w:rsid w:val="003D1C5E"/>
    <w:rsid w:val="003D1F5C"/>
    <w:rsid w:val="003D20CF"/>
    <w:rsid w:val="003D21D9"/>
    <w:rsid w:val="003D244C"/>
    <w:rsid w:val="003D265F"/>
    <w:rsid w:val="003D29D0"/>
    <w:rsid w:val="003D2C36"/>
    <w:rsid w:val="003D3024"/>
    <w:rsid w:val="003D32AC"/>
    <w:rsid w:val="003D39FF"/>
    <w:rsid w:val="003D4047"/>
    <w:rsid w:val="003D408B"/>
    <w:rsid w:val="003D4180"/>
    <w:rsid w:val="003D456D"/>
    <w:rsid w:val="003D460A"/>
    <w:rsid w:val="003D4A14"/>
    <w:rsid w:val="003D4B0F"/>
    <w:rsid w:val="003D4E0F"/>
    <w:rsid w:val="003D4F17"/>
    <w:rsid w:val="003D4F31"/>
    <w:rsid w:val="003D4FA9"/>
    <w:rsid w:val="003D533C"/>
    <w:rsid w:val="003D590F"/>
    <w:rsid w:val="003D59BE"/>
    <w:rsid w:val="003D5DFF"/>
    <w:rsid w:val="003D5F78"/>
    <w:rsid w:val="003D6A77"/>
    <w:rsid w:val="003D6D5C"/>
    <w:rsid w:val="003D779B"/>
    <w:rsid w:val="003D78CC"/>
    <w:rsid w:val="003D79E0"/>
    <w:rsid w:val="003D7EFC"/>
    <w:rsid w:val="003E000D"/>
    <w:rsid w:val="003E0455"/>
    <w:rsid w:val="003E0778"/>
    <w:rsid w:val="003E0805"/>
    <w:rsid w:val="003E081A"/>
    <w:rsid w:val="003E0858"/>
    <w:rsid w:val="003E089E"/>
    <w:rsid w:val="003E1063"/>
    <w:rsid w:val="003E1067"/>
    <w:rsid w:val="003E138E"/>
    <w:rsid w:val="003E1521"/>
    <w:rsid w:val="003E18D1"/>
    <w:rsid w:val="003E1A33"/>
    <w:rsid w:val="003E1A46"/>
    <w:rsid w:val="003E1C0B"/>
    <w:rsid w:val="003E1CE3"/>
    <w:rsid w:val="003E1D05"/>
    <w:rsid w:val="003E2236"/>
    <w:rsid w:val="003E22C2"/>
    <w:rsid w:val="003E2322"/>
    <w:rsid w:val="003E24F7"/>
    <w:rsid w:val="003E2763"/>
    <w:rsid w:val="003E27DA"/>
    <w:rsid w:val="003E2D0F"/>
    <w:rsid w:val="003E2DD0"/>
    <w:rsid w:val="003E2FA7"/>
    <w:rsid w:val="003E3145"/>
    <w:rsid w:val="003E363B"/>
    <w:rsid w:val="003E3B46"/>
    <w:rsid w:val="003E40AD"/>
    <w:rsid w:val="003E44E9"/>
    <w:rsid w:val="003E4AC4"/>
    <w:rsid w:val="003E4E8D"/>
    <w:rsid w:val="003E4EF3"/>
    <w:rsid w:val="003E4F8A"/>
    <w:rsid w:val="003E5014"/>
    <w:rsid w:val="003E5124"/>
    <w:rsid w:val="003E52A6"/>
    <w:rsid w:val="003E5504"/>
    <w:rsid w:val="003E564B"/>
    <w:rsid w:val="003E56B5"/>
    <w:rsid w:val="003E57E6"/>
    <w:rsid w:val="003E5AFC"/>
    <w:rsid w:val="003E5B2F"/>
    <w:rsid w:val="003E5B9A"/>
    <w:rsid w:val="003E5C5E"/>
    <w:rsid w:val="003E5E75"/>
    <w:rsid w:val="003E6388"/>
    <w:rsid w:val="003E6B0E"/>
    <w:rsid w:val="003E6C7B"/>
    <w:rsid w:val="003E6FD2"/>
    <w:rsid w:val="003E709F"/>
    <w:rsid w:val="003E7117"/>
    <w:rsid w:val="003E72AA"/>
    <w:rsid w:val="003E7670"/>
    <w:rsid w:val="003E7F15"/>
    <w:rsid w:val="003F0197"/>
    <w:rsid w:val="003F03D1"/>
    <w:rsid w:val="003F05EE"/>
    <w:rsid w:val="003F0651"/>
    <w:rsid w:val="003F07A3"/>
    <w:rsid w:val="003F08BC"/>
    <w:rsid w:val="003F0DED"/>
    <w:rsid w:val="003F1045"/>
    <w:rsid w:val="003F1250"/>
    <w:rsid w:val="003F19E3"/>
    <w:rsid w:val="003F1BC8"/>
    <w:rsid w:val="003F20B7"/>
    <w:rsid w:val="003F2240"/>
    <w:rsid w:val="003F2315"/>
    <w:rsid w:val="003F28E4"/>
    <w:rsid w:val="003F2DF4"/>
    <w:rsid w:val="003F3040"/>
    <w:rsid w:val="003F30F5"/>
    <w:rsid w:val="003F31EB"/>
    <w:rsid w:val="003F3331"/>
    <w:rsid w:val="003F385D"/>
    <w:rsid w:val="003F411F"/>
    <w:rsid w:val="003F4121"/>
    <w:rsid w:val="003F41C1"/>
    <w:rsid w:val="003F42C7"/>
    <w:rsid w:val="003F471E"/>
    <w:rsid w:val="003F487F"/>
    <w:rsid w:val="003F48F2"/>
    <w:rsid w:val="003F4AF5"/>
    <w:rsid w:val="003F4EA4"/>
    <w:rsid w:val="003F4F80"/>
    <w:rsid w:val="003F53EC"/>
    <w:rsid w:val="003F5632"/>
    <w:rsid w:val="003F5966"/>
    <w:rsid w:val="003F59B5"/>
    <w:rsid w:val="003F5B34"/>
    <w:rsid w:val="003F5BF1"/>
    <w:rsid w:val="003F5D18"/>
    <w:rsid w:val="003F5E0C"/>
    <w:rsid w:val="003F616E"/>
    <w:rsid w:val="003F624C"/>
    <w:rsid w:val="003F64EB"/>
    <w:rsid w:val="003F6899"/>
    <w:rsid w:val="003F6915"/>
    <w:rsid w:val="003F693F"/>
    <w:rsid w:val="003F69D6"/>
    <w:rsid w:val="003F6A6E"/>
    <w:rsid w:val="003F6A81"/>
    <w:rsid w:val="003F6ABE"/>
    <w:rsid w:val="003F6CD4"/>
    <w:rsid w:val="003F71AA"/>
    <w:rsid w:val="003F721E"/>
    <w:rsid w:val="003F7729"/>
    <w:rsid w:val="003F7857"/>
    <w:rsid w:val="003F7966"/>
    <w:rsid w:val="003F7FF6"/>
    <w:rsid w:val="00400357"/>
    <w:rsid w:val="004004E0"/>
    <w:rsid w:val="0040062F"/>
    <w:rsid w:val="0040079F"/>
    <w:rsid w:val="0040089D"/>
    <w:rsid w:val="00400B6A"/>
    <w:rsid w:val="00400DA0"/>
    <w:rsid w:val="00400FD0"/>
    <w:rsid w:val="0040162E"/>
    <w:rsid w:val="00401635"/>
    <w:rsid w:val="0040177D"/>
    <w:rsid w:val="00401803"/>
    <w:rsid w:val="00401C31"/>
    <w:rsid w:val="00401C59"/>
    <w:rsid w:val="00401DC3"/>
    <w:rsid w:val="00401F2B"/>
    <w:rsid w:val="00402093"/>
    <w:rsid w:val="00402A82"/>
    <w:rsid w:val="00402CC5"/>
    <w:rsid w:val="00402DC9"/>
    <w:rsid w:val="0040320B"/>
    <w:rsid w:val="0040348D"/>
    <w:rsid w:val="0040353E"/>
    <w:rsid w:val="00403683"/>
    <w:rsid w:val="00403886"/>
    <w:rsid w:val="00403BB2"/>
    <w:rsid w:val="00403BC3"/>
    <w:rsid w:val="00403E2A"/>
    <w:rsid w:val="0040426E"/>
    <w:rsid w:val="0040452E"/>
    <w:rsid w:val="004045D3"/>
    <w:rsid w:val="004046FB"/>
    <w:rsid w:val="0040494A"/>
    <w:rsid w:val="00404D16"/>
    <w:rsid w:val="00404FD9"/>
    <w:rsid w:val="00405172"/>
    <w:rsid w:val="0040528E"/>
    <w:rsid w:val="0040558F"/>
    <w:rsid w:val="004055E5"/>
    <w:rsid w:val="00405634"/>
    <w:rsid w:val="004056DA"/>
    <w:rsid w:val="00405962"/>
    <w:rsid w:val="00405C07"/>
    <w:rsid w:val="00405C40"/>
    <w:rsid w:val="00405DE5"/>
    <w:rsid w:val="0040631F"/>
    <w:rsid w:val="00406A08"/>
    <w:rsid w:val="00406D57"/>
    <w:rsid w:val="0040713A"/>
    <w:rsid w:val="00407457"/>
    <w:rsid w:val="00407505"/>
    <w:rsid w:val="0040795A"/>
    <w:rsid w:val="00407DE7"/>
    <w:rsid w:val="00407E5A"/>
    <w:rsid w:val="0041074D"/>
    <w:rsid w:val="00410850"/>
    <w:rsid w:val="00410A30"/>
    <w:rsid w:val="00410AF0"/>
    <w:rsid w:val="00410BAA"/>
    <w:rsid w:val="00410E61"/>
    <w:rsid w:val="00410F13"/>
    <w:rsid w:val="0041150E"/>
    <w:rsid w:val="00411672"/>
    <w:rsid w:val="004117F5"/>
    <w:rsid w:val="004119C3"/>
    <w:rsid w:val="00411B5C"/>
    <w:rsid w:val="00411BDA"/>
    <w:rsid w:val="00411EA9"/>
    <w:rsid w:val="004123B7"/>
    <w:rsid w:val="00412464"/>
    <w:rsid w:val="00412D81"/>
    <w:rsid w:val="00413146"/>
    <w:rsid w:val="00413710"/>
    <w:rsid w:val="00413B54"/>
    <w:rsid w:val="00413B8F"/>
    <w:rsid w:val="00413B9E"/>
    <w:rsid w:val="004140A2"/>
    <w:rsid w:val="0041435E"/>
    <w:rsid w:val="0041439D"/>
    <w:rsid w:val="004145EA"/>
    <w:rsid w:val="00414AFD"/>
    <w:rsid w:val="00414E4A"/>
    <w:rsid w:val="00415004"/>
    <w:rsid w:val="0041516A"/>
    <w:rsid w:val="004152AF"/>
    <w:rsid w:val="00415431"/>
    <w:rsid w:val="004155E6"/>
    <w:rsid w:val="0041594E"/>
    <w:rsid w:val="004159F7"/>
    <w:rsid w:val="00415B5B"/>
    <w:rsid w:val="00415C5D"/>
    <w:rsid w:val="00415C9A"/>
    <w:rsid w:val="00415DB0"/>
    <w:rsid w:val="00416648"/>
    <w:rsid w:val="004167BC"/>
    <w:rsid w:val="00416CDD"/>
    <w:rsid w:val="00416D4B"/>
    <w:rsid w:val="00416EA3"/>
    <w:rsid w:val="00417B44"/>
    <w:rsid w:val="004201B1"/>
    <w:rsid w:val="00420448"/>
    <w:rsid w:val="004204C1"/>
    <w:rsid w:val="00420559"/>
    <w:rsid w:val="00420A0B"/>
    <w:rsid w:val="00420D32"/>
    <w:rsid w:val="00420F14"/>
    <w:rsid w:val="00420F41"/>
    <w:rsid w:val="00420FEC"/>
    <w:rsid w:val="004213B9"/>
    <w:rsid w:val="00421604"/>
    <w:rsid w:val="004217A4"/>
    <w:rsid w:val="00421F0C"/>
    <w:rsid w:val="004220AD"/>
    <w:rsid w:val="004221AD"/>
    <w:rsid w:val="004223D4"/>
    <w:rsid w:val="004223E4"/>
    <w:rsid w:val="004228E5"/>
    <w:rsid w:val="00422D3A"/>
    <w:rsid w:val="00422F04"/>
    <w:rsid w:val="004232D0"/>
    <w:rsid w:val="00423654"/>
    <w:rsid w:val="00423C94"/>
    <w:rsid w:val="00424117"/>
    <w:rsid w:val="0042411B"/>
    <w:rsid w:val="0042411C"/>
    <w:rsid w:val="004241FE"/>
    <w:rsid w:val="0042529C"/>
    <w:rsid w:val="00425C77"/>
    <w:rsid w:val="00425FCB"/>
    <w:rsid w:val="0042608C"/>
    <w:rsid w:val="00426501"/>
    <w:rsid w:val="0042659A"/>
    <w:rsid w:val="00426FBD"/>
    <w:rsid w:val="0042716A"/>
    <w:rsid w:val="004278B2"/>
    <w:rsid w:val="004279A9"/>
    <w:rsid w:val="004301E8"/>
    <w:rsid w:val="00430401"/>
    <w:rsid w:val="0043092A"/>
    <w:rsid w:val="00430B6E"/>
    <w:rsid w:val="00430E05"/>
    <w:rsid w:val="00430E5B"/>
    <w:rsid w:val="00430F00"/>
    <w:rsid w:val="00431C77"/>
    <w:rsid w:val="00431CBD"/>
    <w:rsid w:val="004323B5"/>
    <w:rsid w:val="004325B2"/>
    <w:rsid w:val="0043262D"/>
    <w:rsid w:val="0043266C"/>
    <w:rsid w:val="00432898"/>
    <w:rsid w:val="00432BC4"/>
    <w:rsid w:val="00432C46"/>
    <w:rsid w:val="00433128"/>
    <w:rsid w:val="00433680"/>
    <w:rsid w:val="00433815"/>
    <w:rsid w:val="00434566"/>
    <w:rsid w:val="004348A6"/>
    <w:rsid w:val="004348B9"/>
    <w:rsid w:val="00434B00"/>
    <w:rsid w:val="00434C3A"/>
    <w:rsid w:val="00434F7B"/>
    <w:rsid w:val="00435243"/>
    <w:rsid w:val="0043540A"/>
    <w:rsid w:val="00435434"/>
    <w:rsid w:val="004356DC"/>
    <w:rsid w:val="0043592A"/>
    <w:rsid w:val="00435DA9"/>
    <w:rsid w:val="00435ED2"/>
    <w:rsid w:val="004363E2"/>
    <w:rsid w:val="00436420"/>
    <w:rsid w:val="004365AF"/>
    <w:rsid w:val="004367BF"/>
    <w:rsid w:val="00436A72"/>
    <w:rsid w:val="00436D50"/>
    <w:rsid w:val="004370FE"/>
    <w:rsid w:val="00437553"/>
    <w:rsid w:val="0043792E"/>
    <w:rsid w:val="00437B2D"/>
    <w:rsid w:val="00437BF6"/>
    <w:rsid w:val="00437DEB"/>
    <w:rsid w:val="00440174"/>
    <w:rsid w:val="0044028F"/>
    <w:rsid w:val="004408B9"/>
    <w:rsid w:val="00440AF3"/>
    <w:rsid w:val="00440F85"/>
    <w:rsid w:val="0044171D"/>
    <w:rsid w:val="004417C7"/>
    <w:rsid w:val="004418DE"/>
    <w:rsid w:val="0044195B"/>
    <w:rsid w:val="00442440"/>
    <w:rsid w:val="00442798"/>
    <w:rsid w:val="00442AD0"/>
    <w:rsid w:val="00442B95"/>
    <w:rsid w:val="00442D73"/>
    <w:rsid w:val="004431DC"/>
    <w:rsid w:val="004433A4"/>
    <w:rsid w:val="004433EB"/>
    <w:rsid w:val="00443899"/>
    <w:rsid w:val="00443AF5"/>
    <w:rsid w:val="004440E2"/>
    <w:rsid w:val="0044450C"/>
    <w:rsid w:val="004445B2"/>
    <w:rsid w:val="004445BA"/>
    <w:rsid w:val="00444964"/>
    <w:rsid w:val="00444B37"/>
    <w:rsid w:val="00444B98"/>
    <w:rsid w:val="00444FAC"/>
    <w:rsid w:val="0044509D"/>
    <w:rsid w:val="0044528C"/>
    <w:rsid w:val="004454AC"/>
    <w:rsid w:val="00446287"/>
    <w:rsid w:val="0044691F"/>
    <w:rsid w:val="00446D36"/>
    <w:rsid w:val="00446DA7"/>
    <w:rsid w:val="00446F14"/>
    <w:rsid w:val="004474F9"/>
    <w:rsid w:val="004474FF"/>
    <w:rsid w:val="00447781"/>
    <w:rsid w:val="00447A62"/>
    <w:rsid w:val="00447EE5"/>
    <w:rsid w:val="00447F62"/>
    <w:rsid w:val="004504DE"/>
    <w:rsid w:val="00450562"/>
    <w:rsid w:val="00450624"/>
    <w:rsid w:val="004508F2"/>
    <w:rsid w:val="00450F34"/>
    <w:rsid w:val="00451296"/>
    <w:rsid w:val="00451715"/>
    <w:rsid w:val="00451EA1"/>
    <w:rsid w:val="00452025"/>
    <w:rsid w:val="00452083"/>
    <w:rsid w:val="00452ABE"/>
    <w:rsid w:val="00452BE0"/>
    <w:rsid w:val="00452E7B"/>
    <w:rsid w:val="0045316E"/>
    <w:rsid w:val="0045327B"/>
    <w:rsid w:val="00453428"/>
    <w:rsid w:val="00453616"/>
    <w:rsid w:val="00453724"/>
    <w:rsid w:val="004537C0"/>
    <w:rsid w:val="00453925"/>
    <w:rsid w:val="00453BE9"/>
    <w:rsid w:val="00453D9C"/>
    <w:rsid w:val="00454A5D"/>
    <w:rsid w:val="00454AA4"/>
    <w:rsid w:val="00454CF8"/>
    <w:rsid w:val="0045506C"/>
    <w:rsid w:val="0045546E"/>
    <w:rsid w:val="004555E6"/>
    <w:rsid w:val="00455754"/>
    <w:rsid w:val="0045584D"/>
    <w:rsid w:val="00455B12"/>
    <w:rsid w:val="00455C5C"/>
    <w:rsid w:val="00455E13"/>
    <w:rsid w:val="00456064"/>
    <w:rsid w:val="00456571"/>
    <w:rsid w:val="004565C2"/>
    <w:rsid w:val="004565CE"/>
    <w:rsid w:val="0045677B"/>
    <w:rsid w:val="004567E9"/>
    <w:rsid w:val="00456A2F"/>
    <w:rsid w:val="00456F33"/>
    <w:rsid w:val="00456F41"/>
    <w:rsid w:val="004575EA"/>
    <w:rsid w:val="0045760C"/>
    <w:rsid w:val="004579E3"/>
    <w:rsid w:val="00457A89"/>
    <w:rsid w:val="00457EC7"/>
    <w:rsid w:val="0046023D"/>
    <w:rsid w:val="004602A1"/>
    <w:rsid w:val="00460477"/>
    <w:rsid w:val="004604AF"/>
    <w:rsid w:val="0046059D"/>
    <w:rsid w:val="004608F7"/>
    <w:rsid w:val="00460B05"/>
    <w:rsid w:val="00460D7D"/>
    <w:rsid w:val="00460DC7"/>
    <w:rsid w:val="00460E89"/>
    <w:rsid w:val="004612DD"/>
    <w:rsid w:val="00461977"/>
    <w:rsid w:val="00461C5A"/>
    <w:rsid w:val="0046283C"/>
    <w:rsid w:val="0046298E"/>
    <w:rsid w:val="00462AF6"/>
    <w:rsid w:val="00463539"/>
    <w:rsid w:val="004635F6"/>
    <w:rsid w:val="00463D5E"/>
    <w:rsid w:val="00463E72"/>
    <w:rsid w:val="0046478E"/>
    <w:rsid w:val="00464806"/>
    <w:rsid w:val="00464D70"/>
    <w:rsid w:val="004652D0"/>
    <w:rsid w:val="00465AE7"/>
    <w:rsid w:val="00465D62"/>
    <w:rsid w:val="004660FC"/>
    <w:rsid w:val="0046637B"/>
    <w:rsid w:val="004665E9"/>
    <w:rsid w:val="004666D8"/>
    <w:rsid w:val="00466843"/>
    <w:rsid w:val="00466B8E"/>
    <w:rsid w:val="00467061"/>
    <w:rsid w:val="00467090"/>
    <w:rsid w:val="00467635"/>
    <w:rsid w:val="00467B76"/>
    <w:rsid w:val="00467C87"/>
    <w:rsid w:val="00467CE2"/>
    <w:rsid w:val="00470035"/>
    <w:rsid w:val="004701CB"/>
    <w:rsid w:val="004702AB"/>
    <w:rsid w:val="00470456"/>
    <w:rsid w:val="0047047E"/>
    <w:rsid w:val="00470735"/>
    <w:rsid w:val="00470DEE"/>
    <w:rsid w:val="00471051"/>
    <w:rsid w:val="0047124A"/>
    <w:rsid w:val="0047135D"/>
    <w:rsid w:val="00471866"/>
    <w:rsid w:val="00471AC5"/>
    <w:rsid w:val="00471B90"/>
    <w:rsid w:val="00471E4D"/>
    <w:rsid w:val="00471E80"/>
    <w:rsid w:val="0047211C"/>
    <w:rsid w:val="004721FB"/>
    <w:rsid w:val="0047237D"/>
    <w:rsid w:val="004723C8"/>
    <w:rsid w:val="00472437"/>
    <w:rsid w:val="0047261D"/>
    <w:rsid w:val="0047280A"/>
    <w:rsid w:val="0047280D"/>
    <w:rsid w:val="00472835"/>
    <w:rsid w:val="00472991"/>
    <w:rsid w:val="00472AA7"/>
    <w:rsid w:val="00472F12"/>
    <w:rsid w:val="004734CB"/>
    <w:rsid w:val="00473540"/>
    <w:rsid w:val="004735E2"/>
    <w:rsid w:val="004737E0"/>
    <w:rsid w:val="0047387E"/>
    <w:rsid w:val="00473B73"/>
    <w:rsid w:val="00473EE1"/>
    <w:rsid w:val="00473F59"/>
    <w:rsid w:val="0047418B"/>
    <w:rsid w:val="00474270"/>
    <w:rsid w:val="00474729"/>
    <w:rsid w:val="0047488B"/>
    <w:rsid w:val="00474924"/>
    <w:rsid w:val="004749DE"/>
    <w:rsid w:val="00474F36"/>
    <w:rsid w:val="004750AB"/>
    <w:rsid w:val="00475928"/>
    <w:rsid w:val="00475AB6"/>
    <w:rsid w:val="004763B0"/>
    <w:rsid w:val="004763D5"/>
    <w:rsid w:val="00476665"/>
    <w:rsid w:val="00476910"/>
    <w:rsid w:val="00476D78"/>
    <w:rsid w:val="00476D90"/>
    <w:rsid w:val="004774AA"/>
    <w:rsid w:val="004776B9"/>
    <w:rsid w:val="00477829"/>
    <w:rsid w:val="00477B92"/>
    <w:rsid w:val="00477BD8"/>
    <w:rsid w:val="00477CAC"/>
    <w:rsid w:val="00477E27"/>
    <w:rsid w:val="004800E2"/>
    <w:rsid w:val="004802CE"/>
    <w:rsid w:val="0048039B"/>
    <w:rsid w:val="00480401"/>
    <w:rsid w:val="004812FA"/>
    <w:rsid w:val="004813F5"/>
    <w:rsid w:val="0048175A"/>
    <w:rsid w:val="00481946"/>
    <w:rsid w:val="0048211F"/>
    <w:rsid w:val="00482138"/>
    <w:rsid w:val="004822CD"/>
    <w:rsid w:val="00482435"/>
    <w:rsid w:val="00482467"/>
    <w:rsid w:val="004825E4"/>
    <w:rsid w:val="004825F1"/>
    <w:rsid w:val="0048284C"/>
    <w:rsid w:val="00482CDE"/>
    <w:rsid w:val="00482D55"/>
    <w:rsid w:val="0048312C"/>
    <w:rsid w:val="00483396"/>
    <w:rsid w:val="00483562"/>
    <w:rsid w:val="004837A5"/>
    <w:rsid w:val="00483826"/>
    <w:rsid w:val="00483BF0"/>
    <w:rsid w:val="00483EB0"/>
    <w:rsid w:val="00483F3C"/>
    <w:rsid w:val="0048401E"/>
    <w:rsid w:val="004842F4"/>
    <w:rsid w:val="0048484A"/>
    <w:rsid w:val="004849BA"/>
    <w:rsid w:val="00484DF0"/>
    <w:rsid w:val="004850B0"/>
    <w:rsid w:val="00485143"/>
    <w:rsid w:val="00485F68"/>
    <w:rsid w:val="0048620C"/>
    <w:rsid w:val="004864D8"/>
    <w:rsid w:val="00486818"/>
    <w:rsid w:val="0048684E"/>
    <w:rsid w:val="004869AC"/>
    <w:rsid w:val="00486E8A"/>
    <w:rsid w:val="00486F30"/>
    <w:rsid w:val="00487422"/>
    <w:rsid w:val="004878C9"/>
    <w:rsid w:val="00487A41"/>
    <w:rsid w:val="00487AEC"/>
    <w:rsid w:val="00487B43"/>
    <w:rsid w:val="00487ED2"/>
    <w:rsid w:val="00487FE3"/>
    <w:rsid w:val="0049065C"/>
    <w:rsid w:val="004906DA"/>
    <w:rsid w:val="00490793"/>
    <w:rsid w:val="004907B7"/>
    <w:rsid w:val="004907DA"/>
    <w:rsid w:val="0049081C"/>
    <w:rsid w:val="004908BA"/>
    <w:rsid w:val="00490B0D"/>
    <w:rsid w:val="00490E08"/>
    <w:rsid w:val="00491278"/>
    <w:rsid w:val="004914C2"/>
    <w:rsid w:val="004914E6"/>
    <w:rsid w:val="00491920"/>
    <w:rsid w:val="00491A66"/>
    <w:rsid w:val="00491CCB"/>
    <w:rsid w:val="00491E56"/>
    <w:rsid w:val="00491FFA"/>
    <w:rsid w:val="004921F4"/>
    <w:rsid w:val="00492425"/>
    <w:rsid w:val="00492618"/>
    <w:rsid w:val="004926F1"/>
    <w:rsid w:val="00492BCE"/>
    <w:rsid w:val="00493713"/>
    <w:rsid w:val="00493908"/>
    <w:rsid w:val="00493997"/>
    <w:rsid w:val="004939A8"/>
    <w:rsid w:val="00493A2C"/>
    <w:rsid w:val="00493A88"/>
    <w:rsid w:val="00493C61"/>
    <w:rsid w:val="00493CE6"/>
    <w:rsid w:val="00494071"/>
    <w:rsid w:val="00494B2F"/>
    <w:rsid w:val="00494B85"/>
    <w:rsid w:val="00494D8F"/>
    <w:rsid w:val="00494F26"/>
    <w:rsid w:val="00494F54"/>
    <w:rsid w:val="0049548B"/>
    <w:rsid w:val="004954CF"/>
    <w:rsid w:val="0049553F"/>
    <w:rsid w:val="00495633"/>
    <w:rsid w:val="004959F2"/>
    <w:rsid w:val="00495A72"/>
    <w:rsid w:val="00495A7C"/>
    <w:rsid w:val="00495EA7"/>
    <w:rsid w:val="00495EE6"/>
    <w:rsid w:val="0049622D"/>
    <w:rsid w:val="00496AAB"/>
    <w:rsid w:val="00496ABD"/>
    <w:rsid w:val="00496D75"/>
    <w:rsid w:val="00496F5D"/>
    <w:rsid w:val="00497033"/>
    <w:rsid w:val="00497202"/>
    <w:rsid w:val="0049728D"/>
    <w:rsid w:val="0049735C"/>
    <w:rsid w:val="004976FB"/>
    <w:rsid w:val="00497831"/>
    <w:rsid w:val="00497850"/>
    <w:rsid w:val="004978C7"/>
    <w:rsid w:val="00497C49"/>
    <w:rsid w:val="004A0222"/>
    <w:rsid w:val="004A0478"/>
    <w:rsid w:val="004A05AB"/>
    <w:rsid w:val="004A07AD"/>
    <w:rsid w:val="004A0A26"/>
    <w:rsid w:val="004A0FAA"/>
    <w:rsid w:val="004A0FCD"/>
    <w:rsid w:val="004A0FCF"/>
    <w:rsid w:val="004A10C4"/>
    <w:rsid w:val="004A1251"/>
    <w:rsid w:val="004A1994"/>
    <w:rsid w:val="004A1B61"/>
    <w:rsid w:val="004A1C22"/>
    <w:rsid w:val="004A217A"/>
    <w:rsid w:val="004A2203"/>
    <w:rsid w:val="004A231F"/>
    <w:rsid w:val="004A2630"/>
    <w:rsid w:val="004A2797"/>
    <w:rsid w:val="004A288E"/>
    <w:rsid w:val="004A2A85"/>
    <w:rsid w:val="004A3A4A"/>
    <w:rsid w:val="004A3B96"/>
    <w:rsid w:val="004A407C"/>
    <w:rsid w:val="004A41E2"/>
    <w:rsid w:val="004A4389"/>
    <w:rsid w:val="004A45A6"/>
    <w:rsid w:val="004A4BEB"/>
    <w:rsid w:val="004A502F"/>
    <w:rsid w:val="004A503A"/>
    <w:rsid w:val="004A503C"/>
    <w:rsid w:val="004A517F"/>
    <w:rsid w:val="004A5212"/>
    <w:rsid w:val="004A5325"/>
    <w:rsid w:val="004A534B"/>
    <w:rsid w:val="004A5354"/>
    <w:rsid w:val="004A5627"/>
    <w:rsid w:val="004A5E78"/>
    <w:rsid w:val="004A5F9B"/>
    <w:rsid w:val="004A62CF"/>
    <w:rsid w:val="004A6334"/>
    <w:rsid w:val="004A63AE"/>
    <w:rsid w:val="004A6474"/>
    <w:rsid w:val="004A664B"/>
    <w:rsid w:val="004A692D"/>
    <w:rsid w:val="004A6CD6"/>
    <w:rsid w:val="004A6F61"/>
    <w:rsid w:val="004A71D8"/>
    <w:rsid w:val="004A7555"/>
    <w:rsid w:val="004A7649"/>
    <w:rsid w:val="004A76A4"/>
    <w:rsid w:val="004A786A"/>
    <w:rsid w:val="004A7AFB"/>
    <w:rsid w:val="004A7BAF"/>
    <w:rsid w:val="004A7D22"/>
    <w:rsid w:val="004A7E89"/>
    <w:rsid w:val="004A7F73"/>
    <w:rsid w:val="004B0289"/>
    <w:rsid w:val="004B04A1"/>
    <w:rsid w:val="004B0630"/>
    <w:rsid w:val="004B0E0D"/>
    <w:rsid w:val="004B0E64"/>
    <w:rsid w:val="004B1522"/>
    <w:rsid w:val="004B1DFF"/>
    <w:rsid w:val="004B1EC0"/>
    <w:rsid w:val="004B226D"/>
    <w:rsid w:val="004B22A5"/>
    <w:rsid w:val="004B2442"/>
    <w:rsid w:val="004B2DD7"/>
    <w:rsid w:val="004B3113"/>
    <w:rsid w:val="004B37B7"/>
    <w:rsid w:val="004B38E2"/>
    <w:rsid w:val="004B39A7"/>
    <w:rsid w:val="004B40FD"/>
    <w:rsid w:val="004B41FB"/>
    <w:rsid w:val="004B43DC"/>
    <w:rsid w:val="004B45E9"/>
    <w:rsid w:val="004B4A1A"/>
    <w:rsid w:val="004B4E4A"/>
    <w:rsid w:val="004B4FD7"/>
    <w:rsid w:val="004B5105"/>
    <w:rsid w:val="004B515A"/>
    <w:rsid w:val="004B58C6"/>
    <w:rsid w:val="004B592A"/>
    <w:rsid w:val="004B5AA0"/>
    <w:rsid w:val="004B5D65"/>
    <w:rsid w:val="004B5EA3"/>
    <w:rsid w:val="004B6FEE"/>
    <w:rsid w:val="004B7107"/>
    <w:rsid w:val="004B7563"/>
    <w:rsid w:val="004B784D"/>
    <w:rsid w:val="004B78AB"/>
    <w:rsid w:val="004B7B3F"/>
    <w:rsid w:val="004C001B"/>
    <w:rsid w:val="004C0062"/>
    <w:rsid w:val="004C08AA"/>
    <w:rsid w:val="004C0999"/>
    <w:rsid w:val="004C1207"/>
    <w:rsid w:val="004C1BC7"/>
    <w:rsid w:val="004C1CDE"/>
    <w:rsid w:val="004C2153"/>
    <w:rsid w:val="004C227F"/>
    <w:rsid w:val="004C2321"/>
    <w:rsid w:val="004C2330"/>
    <w:rsid w:val="004C245C"/>
    <w:rsid w:val="004C2476"/>
    <w:rsid w:val="004C26DD"/>
    <w:rsid w:val="004C2867"/>
    <w:rsid w:val="004C28E1"/>
    <w:rsid w:val="004C2A7A"/>
    <w:rsid w:val="004C3011"/>
    <w:rsid w:val="004C3462"/>
    <w:rsid w:val="004C3CD3"/>
    <w:rsid w:val="004C4289"/>
    <w:rsid w:val="004C449B"/>
    <w:rsid w:val="004C47FD"/>
    <w:rsid w:val="004C4833"/>
    <w:rsid w:val="004C4915"/>
    <w:rsid w:val="004C4BDC"/>
    <w:rsid w:val="004C4D4D"/>
    <w:rsid w:val="004C4D76"/>
    <w:rsid w:val="004C5213"/>
    <w:rsid w:val="004C531A"/>
    <w:rsid w:val="004C54B9"/>
    <w:rsid w:val="004C59C3"/>
    <w:rsid w:val="004C5BEF"/>
    <w:rsid w:val="004C5F59"/>
    <w:rsid w:val="004C63DF"/>
    <w:rsid w:val="004C6539"/>
    <w:rsid w:val="004C67BC"/>
    <w:rsid w:val="004C6878"/>
    <w:rsid w:val="004C6B17"/>
    <w:rsid w:val="004C6C30"/>
    <w:rsid w:val="004C6ECC"/>
    <w:rsid w:val="004C6F8D"/>
    <w:rsid w:val="004C7050"/>
    <w:rsid w:val="004C75FC"/>
    <w:rsid w:val="004C76BF"/>
    <w:rsid w:val="004C7B21"/>
    <w:rsid w:val="004D0092"/>
    <w:rsid w:val="004D0234"/>
    <w:rsid w:val="004D0419"/>
    <w:rsid w:val="004D04A2"/>
    <w:rsid w:val="004D0C2C"/>
    <w:rsid w:val="004D0DDF"/>
    <w:rsid w:val="004D0F2E"/>
    <w:rsid w:val="004D0FE0"/>
    <w:rsid w:val="004D1037"/>
    <w:rsid w:val="004D151B"/>
    <w:rsid w:val="004D1844"/>
    <w:rsid w:val="004D1AB4"/>
    <w:rsid w:val="004D1B63"/>
    <w:rsid w:val="004D1C71"/>
    <w:rsid w:val="004D1F4F"/>
    <w:rsid w:val="004D1FAF"/>
    <w:rsid w:val="004D26AD"/>
    <w:rsid w:val="004D2754"/>
    <w:rsid w:val="004D2758"/>
    <w:rsid w:val="004D27D3"/>
    <w:rsid w:val="004D27F4"/>
    <w:rsid w:val="004D2837"/>
    <w:rsid w:val="004D2C8D"/>
    <w:rsid w:val="004D2F00"/>
    <w:rsid w:val="004D31CF"/>
    <w:rsid w:val="004D3CAC"/>
    <w:rsid w:val="004D4001"/>
    <w:rsid w:val="004D40FD"/>
    <w:rsid w:val="004D41BC"/>
    <w:rsid w:val="004D41CF"/>
    <w:rsid w:val="004D4595"/>
    <w:rsid w:val="004D45D6"/>
    <w:rsid w:val="004D461D"/>
    <w:rsid w:val="004D4B14"/>
    <w:rsid w:val="004D4C27"/>
    <w:rsid w:val="004D4DB5"/>
    <w:rsid w:val="004D4EC0"/>
    <w:rsid w:val="004D52A7"/>
    <w:rsid w:val="004D5547"/>
    <w:rsid w:val="004D579B"/>
    <w:rsid w:val="004D5CEC"/>
    <w:rsid w:val="004D61A4"/>
    <w:rsid w:val="004D68A8"/>
    <w:rsid w:val="004D6AFC"/>
    <w:rsid w:val="004D6D77"/>
    <w:rsid w:val="004D6F36"/>
    <w:rsid w:val="004D6FF3"/>
    <w:rsid w:val="004D76F2"/>
    <w:rsid w:val="004D7877"/>
    <w:rsid w:val="004D79C5"/>
    <w:rsid w:val="004D7CFE"/>
    <w:rsid w:val="004D7D52"/>
    <w:rsid w:val="004E00B2"/>
    <w:rsid w:val="004E04D6"/>
    <w:rsid w:val="004E04D7"/>
    <w:rsid w:val="004E05D4"/>
    <w:rsid w:val="004E07C4"/>
    <w:rsid w:val="004E091C"/>
    <w:rsid w:val="004E09ED"/>
    <w:rsid w:val="004E0A7F"/>
    <w:rsid w:val="004E0F51"/>
    <w:rsid w:val="004E1048"/>
    <w:rsid w:val="004E1174"/>
    <w:rsid w:val="004E16A7"/>
    <w:rsid w:val="004E1713"/>
    <w:rsid w:val="004E1782"/>
    <w:rsid w:val="004E18E1"/>
    <w:rsid w:val="004E1B2C"/>
    <w:rsid w:val="004E1C5E"/>
    <w:rsid w:val="004E1EE1"/>
    <w:rsid w:val="004E20E6"/>
    <w:rsid w:val="004E26D8"/>
    <w:rsid w:val="004E2C4B"/>
    <w:rsid w:val="004E2E47"/>
    <w:rsid w:val="004E2EF8"/>
    <w:rsid w:val="004E30C1"/>
    <w:rsid w:val="004E346F"/>
    <w:rsid w:val="004E3AB6"/>
    <w:rsid w:val="004E46C0"/>
    <w:rsid w:val="004E4796"/>
    <w:rsid w:val="004E480A"/>
    <w:rsid w:val="004E4A0C"/>
    <w:rsid w:val="004E4AEC"/>
    <w:rsid w:val="004E4B3F"/>
    <w:rsid w:val="004E4BA9"/>
    <w:rsid w:val="004E4C27"/>
    <w:rsid w:val="004E4D56"/>
    <w:rsid w:val="004E4F9B"/>
    <w:rsid w:val="004E54FB"/>
    <w:rsid w:val="004E56FE"/>
    <w:rsid w:val="004E59D3"/>
    <w:rsid w:val="004E5A0E"/>
    <w:rsid w:val="004E5B74"/>
    <w:rsid w:val="004E5E55"/>
    <w:rsid w:val="004E61E6"/>
    <w:rsid w:val="004E6491"/>
    <w:rsid w:val="004E65E7"/>
    <w:rsid w:val="004E6741"/>
    <w:rsid w:val="004E67B8"/>
    <w:rsid w:val="004E69D5"/>
    <w:rsid w:val="004E701A"/>
    <w:rsid w:val="004E7A3D"/>
    <w:rsid w:val="004E7A9F"/>
    <w:rsid w:val="004F000D"/>
    <w:rsid w:val="004F00B3"/>
    <w:rsid w:val="004F023D"/>
    <w:rsid w:val="004F046C"/>
    <w:rsid w:val="004F0891"/>
    <w:rsid w:val="004F0A62"/>
    <w:rsid w:val="004F0B46"/>
    <w:rsid w:val="004F0C4A"/>
    <w:rsid w:val="004F0CD3"/>
    <w:rsid w:val="004F0D2A"/>
    <w:rsid w:val="004F100D"/>
    <w:rsid w:val="004F10D3"/>
    <w:rsid w:val="004F115F"/>
    <w:rsid w:val="004F1202"/>
    <w:rsid w:val="004F12BD"/>
    <w:rsid w:val="004F1689"/>
    <w:rsid w:val="004F1822"/>
    <w:rsid w:val="004F194B"/>
    <w:rsid w:val="004F1B30"/>
    <w:rsid w:val="004F1BCA"/>
    <w:rsid w:val="004F1C29"/>
    <w:rsid w:val="004F1D40"/>
    <w:rsid w:val="004F1EA7"/>
    <w:rsid w:val="004F206D"/>
    <w:rsid w:val="004F2428"/>
    <w:rsid w:val="004F27D3"/>
    <w:rsid w:val="004F2962"/>
    <w:rsid w:val="004F29C6"/>
    <w:rsid w:val="004F2C3E"/>
    <w:rsid w:val="004F3197"/>
    <w:rsid w:val="004F3423"/>
    <w:rsid w:val="004F3916"/>
    <w:rsid w:val="004F4199"/>
    <w:rsid w:val="004F4345"/>
    <w:rsid w:val="004F46FB"/>
    <w:rsid w:val="004F4A8C"/>
    <w:rsid w:val="004F4B5E"/>
    <w:rsid w:val="004F4B72"/>
    <w:rsid w:val="004F4E16"/>
    <w:rsid w:val="004F5060"/>
    <w:rsid w:val="004F509C"/>
    <w:rsid w:val="004F51EF"/>
    <w:rsid w:val="004F57AD"/>
    <w:rsid w:val="004F586D"/>
    <w:rsid w:val="004F5AC2"/>
    <w:rsid w:val="004F5C90"/>
    <w:rsid w:val="004F6317"/>
    <w:rsid w:val="004F63F4"/>
    <w:rsid w:val="004F6D59"/>
    <w:rsid w:val="004F6F8A"/>
    <w:rsid w:val="004F7122"/>
    <w:rsid w:val="004F71BE"/>
    <w:rsid w:val="004F7456"/>
    <w:rsid w:val="004F7A45"/>
    <w:rsid w:val="004F7DD9"/>
    <w:rsid w:val="004F7F18"/>
    <w:rsid w:val="005001B5"/>
    <w:rsid w:val="00500503"/>
    <w:rsid w:val="0050055B"/>
    <w:rsid w:val="0050094F"/>
    <w:rsid w:val="00500AB8"/>
    <w:rsid w:val="00500D6A"/>
    <w:rsid w:val="00501092"/>
    <w:rsid w:val="005011DF"/>
    <w:rsid w:val="0050141A"/>
    <w:rsid w:val="00501A58"/>
    <w:rsid w:val="00501AD6"/>
    <w:rsid w:val="00501D9F"/>
    <w:rsid w:val="005027BD"/>
    <w:rsid w:val="005028BF"/>
    <w:rsid w:val="00502967"/>
    <w:rsid w:val="005029FB"/>
    <w:rsid w:val="00502FEA"/>
    <w:rsid w:val="0050376D"/>
    <w:rsid w:val="00503C26"/>
    <w:rsid w:val="00503C72"/>
    <w:rsid w:val="00503DD8"/>
    <w:rsid w:val="00503FBE"/>
    <w:rsid w:val="00503FEA"/>
    <w:rsid w:val="0050414F"/>
    <w:rsid w:val="00504266"/>
    <w:rsid w:val="005044F4"/>
    <w:rsid w:val="00504708"/>
    <w:rsid w:val="00504941"/>
    <w:rsid w:val="00504B81"/>
    <w:rsid w:val="00504C0C"/>
    <w:rsid w:val="00504C17"/>
    <w:rsid w:val="00504D90"/>
    <w:rsid w:val="00505313"/>
    <w:rsid w:val="00505545"/>
    <w:rsid w:val="005061D9"/>
    <w:rsid w:val="0050663C"/>
    <w:rsid w:val="00506674"/>
    <w:rsid w:val="005067E5"/>
    <w:rsid w:val="005068B7"/>
    <w:rsid w:val="00506CF1"/>
    <w:rsid w:val="00506EFA"/>
    <w:rsid w:val="0050726E"/>
    <w:rsid w:val="005075BB"/>
    <w:rsid w:val="0050795E"/>
    <w:rsid w:val="00507AF3"/>
    <w:rsid w:val="00507CC0"/>
    <w:rsid w:val="00507D7F"/>
    <w:rsid w:val="0051010A"/>
    <w:rsid w:val="005102DB"/>
    <w:rsid w:val="00510A0F"/>
    <w:rsid w:val="00510E2A"/>
    <w:rsid w:val="00510F08"/>
    <w:rsid w:val="005114BD"/>
    <w:rsid w:val="0051154D"/>
    <w:rsid w:val="005117E5"/>
    <w:rsid w:val="00511AB2"/>
    <w:rsid w:val="00511CB2"/>
    <w:rsid w:val="005123DB"/>
    <w:rsid w:val="0051254C"/>
    <w:rsid w:val="00512948"/>
    <w:rsid w:val="00512BDE"/>
    <w:rsid w:val="00512C0B"/>
    <w:rsid w:val="00512DBA"/>
    <w:rsid w:val="00513080"/>
    <w:rsid w:val="00513183"/>
    <w:rsid w:val="005131C9"/>
    <w:rsid w:val="00513467"/>
    <w:rsid w:val="0051397C"/>
    <w:rsid w:val="00513A1A"/>
    <w:rsid w:val="00513BD2"/>
    <w:rsid w:val="00513E40"/>
    <w:rsid w:val="00513E68"/>
    <w:rsid w:val="00513F67"/>
    <w:rsid w:val="00513F95"/>
    <w:rsid w:val="005140B7"/>
    <w:rsid w:val="0051435C"/>
    <w:rsid w:val="005143D6"/>
    <w:rsid w:val="00514730"/>
    <w:rsid w:val="005149D4"/>
    <w:rsid w:val="00514BC3"/>
    <w:rsid w:val="00514EE8"/>
    <w:rsid w:val="00514F4C"/>
    <w:rsid w:val="00514FD6"/>
    <w:rsid w:val="0051507B"/>
    <w:rsid w:val="005150D3"/>
    <w:rsid w:val="005150F2"/>
    <w:rsid w:val="0051530D"/>
    <w:rsid w:val="0051551A"/>
    <w:rsid w:val="005156F1"/>
    <w:rsid w:val="00515BC0"/>
    <w:rsid w:val="00516345"/>
    <w:rsid w:val="00516350"/>
    <w:rsid w:val="005164CE"/>
    <w:rsid w:val="00516894"/>
    <w:rsid w:val="0051692C"/>
    <w:rsid w:val="00516F4F"/>
    <w:rsid w:val="00517007"/>
    <w:rsid w:val="005171C6"/>
    <w:rsid w:val="0051733A"/>
    <w:rsid w:val="0051770D"/>
    <w:rsid w:val="0051798C"/>
    <w:rsid w:val="00517A4B"/>
    <w:rsid w:val="00517ED8"/>
    <w:rsid w:val="0052001A"/>
    <w:rsid w:val="00520021"/>
    <w:rsid w:val="005200A3"/>
    <w:rsid w:val="0052087B"/>
    <w:rsid w:val="00521023"/>
    <w:rsid w:val="00521584"/>
    <w:rsid w:val="00521586"/>
    <w:rsid w:val="00521AA5"/>
    <w:rsid w:val="00521B17"/>
    <w:rsid w:val="00521BA6"/>
    <w:rsid w:val="00521CEE"/>
    <w:rsid w:val="00521D66"/>
    <w:rsid w:val="00521E6E"/>
    <w:rsid w:val="00522525"/>
    <w:rsid w:val="00522BAE"/>
    <w:rsid w:val="00522C6D"/>
    <w:rsid w:val="00522D36"/>
    <w:rsid w:val="00522DBA"/>
    <w:rsid w:val="00523302"/>
    <w:rsid w:val="005233FE"/>
    <w:rsid w:val="00523B02"/>
    <w:rsid w:val="00523BFB"/>
    <w:rsid w:val="00523D09"/>
    <w:rsid w:val="00523E0D"/>
    <w:rsid w:val="005241A1"/>
    <w:rsid w:val="005241E4"/>
    <w:rsid w:val="00524245"/>
    <w:rsid w:val="005243BB"/>
    <w:rsid w:val="005245E9"/>
    <w:rsid w:val="00524711"/>
    <w:rsid w:val="005247B2"/>
    <w:rsid w:val="00524ACE"/>
    <w:rsid w:val="00525264"/>
    <w:rsid w:val="0052589B"/>
    <w:rsid w:val="00525BD0"/>
    <w:rsid w:val="00525D0F"/>
    <w:rsid w:val="0052645C"/>
    <w:rsid w:val="0052649C"/>
    <w:rsid w:val="005264E7"/>
    <w:rsid w:val="00526889"/>
    <w:rsid w:val="00526A14"/>
    <w:rsid w:val="00526DF2"/>
    <w:rsid w:val="00526EA4"/>
    <w:rsid w:val="0052705E"/>
    <w:rsid w:val="00527216"/>
    <w:rsid w:val="005274BE"/>
    <w:rsid w:val="005274E1"/>
    <w:rsid w:val="005275D0"/>
    <w:rsid w:val="00527874"/>
    <w:rsid w:val="00527DE3"/>
    <w:rsid w:val="0053004A"/>
    <w:rsid w:val="0053009C"/>
    <w:rsid w:val="005300D8"/>
    <w:rsid w:val="00530515"/>
    <w:rsid w:val="0053088A"/>
    <w:rsid w:val="005308B6"/>
    <w:rsid w:val="00530925"/>
    <w:rsid w:val="0053099A"/>
    <w:rsid w:val="00530A8B"/>
    <w:rsid w:val="00530B69"/>
    <w:rsid w:val="005313C2"/>
    <w:rsid w:val="005313FB"/>
    <w:rsid w:val="005317E9"/>
    <w:rsid w:val="00531834"/>
    <w:rsid w:val="00531F65"/>
    <w:rsid w:val="00532102"/>
    <w:rsid w:val="005322E2"/>
    <w:rsid w:val="00532577"/>
    <w:rsid w:val="005327CA"/>
    <w:rsid w:val="0053291E"/>
    <w:rsid w:val="00532C03"/>
    <w:rsid w:val="00533017"/>
    <w:rsid w:val="00533203"/>
    <w:rsid w:val="00533320"/>
    <w:rsid w:val="0053370D"/>
    <w:rsid w:val="00533902"/>
    <w:rsid w:val="005343BE"/>
    <w:rsid w:val="005343C3"/>
    <w:rsid w:val="005343CB"/>
    <w:rsid w:val="0053470F"/>
    <w:rsid w:val="005347CC"/>
    <w:rsid w:val="00534C21"/>
    <w:rsid w:val="00535336"/>
    <w:rsid w:val="0053544A"/>
    <w:rsid w:val="005358A5"/>
    <w:rsid w:val="00535B2D"/>
    <w:rsid w:val="00535B7E"/>
    <w:rsid w:val="00535FC9"/>
    <w:rsid w:val="00536017"/>
    <w:rsid w:val="00536256"/>
    <w:rsid w:val="00536686"/>
    <w:rsid w:val="00536759"/>
    <w:rsid w:val="0053687E"/>
    <w:rsid w:val="00536C93"/>
    <w:rsid w:val="00536D5B"/>
    <w:rsid w:val="0053718C"/>
    <w:rsid w:val="0053766E"/>
    <w:rsid w:val="005378B9"/>
    <w:rsid w:val="00537A7A"/>
    <w:rsid w:val="00540181"/>
    <w:rsid w:val="0054054B"/>
    <w:rsid w:val="00540893"/>
    <w:rsid w:val="005408F7"/>
    <w:rsid w:val="00540A96"/>
    <w:rsid w:val="00540B2F"/>
    <w:rsid w:val="00541051"/>
    <w:rsid w:val="00541151"/>
    <w:rsid w:val="0054144B"/>
    <w:rsid w:val="0054168B"/>
    <w:rsid w:val="00541A55"/>
    <w:rsid w:val="00541F1C"/>
    <w:rsid w:val="0054239C"/>
    <w:rsid w:val="005423B0"/>
    <w:rsid w:val="0054284E"/>
    <w:rsid w:val="00542DCD"/>
    <w:rsid w:val="00542F64"/>
    <w:rsid w:val="005431EA"/>
    <w:rsid w:val="0054321C"/>
    <w:rsid w:val="0054371C"/>
    <w:rsid w:val="00543847"/>
    <w:rsid w:val="005439A0"/>
    <w:rsid w:val="00543DA6"/>
    <w:rsid w:val="00544155"/>
    <w:rsid w:val="0054437C"/>
    <w:rsid w:val="00544519"/>
    <w:rsid w:val="00544522"/>
    <w:rsid w:val="00544A56"/>
    <w:rsid w:val="00545139"/>
    <w:rsid w:val="0054530C"/>
    <w:rsid w:val="005453BF"/>
    <w:rsid w:val="0054545C"/>
    <w:rsid w:val="00545700"/>
    <w:rsid w:val="00545CC8"/>
    <w:rsid w:val="00546115"/>
    <w:rsid w:val="00546C34"/>
    <w:rsid w:val="00546E92"/>
    <w:rsid w:val="005471BA"/>
    <w:rsid w:val="00547310"/>
    <w:rsid w:val="00547385"/>
    <w:rsid w:val="005474A3"/>
    <w:rsid w:val="00547C81"/>
    <w:rsid w:val="00547CB1"/>
    <w:rsid w:val="00547CBC"/>
    <w:rsid w:val="00547D97"/>
    <w:rsid w:val="00547EE4"/>
    <w:rsid w:val="00550479"/>
    <w:rsid w:val="00550653"/>
    <w:rsid w:val="00550954"/>
    <w:rsid w:val="00550D6E"/>
    <w:rsid w:val="00550F90"/>
    <w:rsid w:val="00551876"/>
    <w:rsid w:val="005519A1"/>
    <w:rsid w:val="005521C8"/>
    <w:rsid w:val="00552987"/>
    <w:rsid w:val="00552CCF"/>
    <w:rsid w:val="00552ED1"/>
    <w:rsid w:val="00552F91"/>
    <w:rsid w:val="00552FD9"/>
    <w:rsid w:val="00553216"/>
    <w:rsid w:val="0055328B"/>
    <w:rsid w:val="00553A9D"/>
    <w:rsid w:val="00553E3E"/>
    <w:rsid w:val="0055419F"/>
    <w:rsid w:val="005542E7"/>
    <w:rsid w:val="00554564"/>
    <w:rsid w:val="00554745"/>
    <w:rsid w:val="00554DA6"/>
    <w:rsid w:val="00554F50"/>
    <w:rsid w:val="00555648"/>
    <w:rsid w:val="00555659"/>
    <w:rsid w:val="00555774"/>
    <w:rsid w:val="00555849"/>
    <w:rsid w:val="005559E2"/>
    <w:rsid w:val="00555A95"/>
    <w:rsid w:val="00555B6D"/>
    <w:rsid w:val="00555C95"/>
    <w:rsid w:val="00555D1F"/>
    <w:rsid w:val="00556315"/>
    <w:rsid w:val="00556450"/>
    <w:rsid w:val="00556460"/>
    <w:rsid w:val="005567B5"/>
    <w:rsid w:val="00556C9D"/>
    <w:rsid w:val="00556EF0"/>
    <w:rsid w:val="005574DA"/>
    <w:rsid w:val="00557968"/>
    <w:rsid w:val="00557A50"/>
    <w:rsid w:val="00557B73"/>
    <w:rsid w:val="00557B97"/>
    <w:rsid w:val="00557D64"/>
    <w:rsid w:val="00560145"/>
    <w:rsid w:val="00560185"/>
    <w:rsid w:val="00560B7B"/>
    <w:rsid w:val="00560ED1"/>
    <w:rsid w:val="00561078"/>
    <w:rsid w:val="0056120A"/>
    <w:rsid w:val="0056125F"/>
    <w:rsid w:val="005614A4"/>
    <w:rsid w:val="005619E1"/>
    <w:rsid w:val="00561FDE"/>
    <w:rsid w:val="00562168"/>
    <w:rsid w:val="005624A6"/>
    <w:rsid w:val="0056257B"/>
    <w:rsid w:val="005625C2"/>
    <w:rsid w:val="0056290B"/>
    <w:rsid w:val="00562AD3"/>
    <w:rsid w:val="00562C5C"/>
    <w:rsid w:val="0056315A"/>
    <w:rsid w:val="0056329A"/>
    <w:rsid w:val="005632F3"/>
    <w:rsid w:val="00563308"/>
    <w:rsid w:val="00563364"/>
    <w:rsid w:val="005635DA"/>
    <w:rsid w:val="005638BA"/>
    <w:rsid w:val="0056402A"/>
    <w:rsid w:val="00564091"/>
    <w:rsid w:val="005642E7"/>
    <w:rsid w:val="00564472"/>
    <w:rsid w:val="00564A92"/>
    <w:rsid w:val="00564E6B"/>
    <w:rsid w:val="00565238"/>
    <w:rsid w:val="0056547C"/>
    <w:rsid w:val="005654EB"/>
    <w:rsid w:val="00565619"/>
    <w:rsid w:val="00565645"/>
    <w:rsid w:val="0056575E"/>
    <w:rsid w:val="00565AA1"/>
    <w:rsid w:val="00565CC0"/>
    <w:rsid w:val="00565DEC"/>
    <w:rsid w:val="00565E1A"/>
    <w:rsid w:val="00566015"/>
    <w:rsid w:val="00566088"/>
    <w:rsid w:val="00566191"/>
    <w:rsid w:val="005663E1"/>
    <w:rsid w:val="0056667B"/>
    <w:rsid w:val="0056678E"/>
    <w:rsid w:val="0056690E"/>
    <w:rsid w:val="00566B52"/>
    <w:rsid w:val="00566C1D"/>
    <w:rsid w:val="00566DB2"/>
    <w:rsid w:val="00567148"/>
    <w:rsid w:val="005673E6"/>
    <w:rsid w:val="005673FF"/>
    <w:rsid w:val="00567527"/>
    <w:rsid w:val="005675B5"/>
    <w:rsid w:val="005675BF"/>
    <w:rsid w:val="00567619"/>
    <w:rsid w:val="00567810"/>
    <w:rsid w:val="00567AEF"/>
    <w:rsid w:val="00567BD5"/>
    <w:rsid w:val="00567E78"/>
    <w:rsid w:val="00570165"/>
    <w:rsid w:val="00570693"/>
    <w:rsid w:val="0057087E"/>
    <w:rsid w:val="0057088E"/>
    <w:rsid w:val="00570EC3"/>
    <w:rsid w:val="00571282"/>
    <w:rsid w:val="00571731"/>
    <w:rsid w:val="0057182E"/>
    <w:rsid w:val="0057188B"/>
    <w:rsid w:val="00571B16"/>
    <w:rsid w:val="00571DC3"/>
    <w:rsid w:val="00571E3F"/>
    <w:rsid w:val="0057204F"/>
    <w:rsid w:val="005721AB"/>
    <w:rsid w:val="005721F8"/>
    <w:rsid w:val="00572438"/>
    <w:rsid w:val="00572562"/>
    <w:rsid w:val="005725F7"/>
    <w:rsid w:val="005726F1"/>
    <w:rsid w:val="005727C9"/>
    <w:rsid w:val="005727E8"/>
    <w:rsid w:val="005729D3"/>
    <w:rsid w:val="005729D7"/>
    <w:rsid w:val="00572B43"/>
    <w:rsid w:val="00572EE8"/>
    <w:rsid w:val="00572EF1"/>
    <w:rsid w:val="00573127"/>
    <w:rsid w:val="0057321E"/>
    <w:rsid w:val="00573873"/>
    <w:rsid w:val="005739B0"/>
    <w:rsid w:val="00573C7A"/>
    <w:rsid w:val="00573E4C"/>
    <w:rsid w:val="00574585"/>
    <w:rsid w:val="0057497F"/>
    <w:rsid w:val="00574AD5"/>
    <w:rsid w:val="00574B55"/>
    <w:rsid w:val="00574F7B"/>
    <w:rsid w:val="005750CB"/>
    <w:rsid w:val="0057513E"/>
    <w:rsid w:val="00576030"/>
    <w:rsid w:val="005760CB"/>
    <w:rsid w:val="00576415"/>
    <w:rsid w:val="00576465"/>
    <w:rsid w:val="005764AE"/>
    <w:rsid w:val="00576614"/>
    <w:rsid w:val="00576A7A"/>
    <w:rsid w:val="00577251"/>
    <w:rsid w:val="00577497"/>
    <w:rsid w:val="0057767B"/>
    <w:rsid w:val="0057773D"/>
    <w:rsid w:val="005779ED"/>
    <w:rsid w:val="00577A1F"/>
    <w:rsid w:val="00577B25"/>
    <w:rsid w:val="00577C53"/>
    <w:rsid w:val="005800A7"/>
    <w:rsid w:val="0058025F"/>
    <w:rsid w:val="005802C5"/>
    <w:rsid w:val="0058061C"/>
    <w:rsid w:val="00580625"/>
    <w:rsid w:val="00580735"/>
    <w:rsid w:val="0058091B"/>
    <w:rsid w:val="00581253"/>
    <w:rsid w:val="005812FA"/>
    <w:rsid w:val="00581622"/>
    <w:rsid w:val="00581717"/>
    <w:rsid w:val="00581ADA"/>
    <w:rsid w:val="00581C0E"/>
    <w:rsid w:val="00581C45"/>
    <w:rsid w:val="00581C96"/>
    <w:rsid w:val="00581DF2"/>
    <w:rsid w:val="005820C4"/>
    <w:rsid w:val="0058223C"/>
    <w:rsid w:val="0058297A"/>
    <w:rsid w:val="005829EF"/>
    <w:rsid w:val="00582BF5"/>
    <w:rsid w:val="00583315"/>
    <w:rsid w:val="00583418"/>
    <w:rsid w:val="005835D5"/>
    <w:rsid w:val="005836A4"/>
    <w:rsid w:val="0058396C"/>
    <w:rsid w:val="00583A60"/>
    <w:rsid w:val="00583BDA"/>
    <w:rsid w:val="00583F7F"/>
    <w:rsid w:val="005840A6"/>
    <w:rsid w:val="005840D9"/>
    <w:rsid w:val="00584119"/>
    <w:rsid w:val="00584273"/>
    <w:rsid w:val="00584450"/>
    <w:rsid w:val="005845C7"/>
    <w:rsid w:val="005847FE"/>
    <w:rsid w:val="00584BB6"/>
    <w:rsid w:val="00584BDD"/>
    <w:rsid w:val="00584E9C"/>
    <w:rsid w:val="0058584E"/>
    <w:rsid w:val="00585865"/>
    <w:rsid w:val="005858E7"/>
    <w:rsid w:val="00585969"/>
    <w:rsid w:val="00585CFC"/>
    <w:rsid w:val="00585E3A"/>
    <w:rsid w:val="005861D1"/>
    <w:rsid w:val="00586359"/>
    <w:rsid w:val="0058658D"/>
    <w:rsid w:val="00586639"/>
    <w:rsid w:val="00586B8F"/>
    <w:rsid w:val="00586E8C"/>
    <w:rsid w:val="0058714D"/>
    <w:rsid w:val="0058765B"/>
    <w:rsid w:val="00587A47"/>
    <w:rsid w:val="00587BF2"/>
    <w:rsid w:val="00587CE1"/>
    <w:rsid w:val="00587D83"/>
    <w:rsid w:val="00587E32"/>
    <w:rsid w:val="005900DA"/>
    <w:rsid w:val="005901DC"/>
    <w:rsid w:val="00590270"/>
    <w:rsid w:val="0059057D"/>
    <w:rsid w:val="00590A7C"/>
    <w:rsid w:val="00591438"/>
    <w:rsid w:val="005914B1"/>
    <w:rsid w:val="005918BF"/>
    <w:rsid w:val="00591B9F"/>
    <w:rsid w:val="00591D59"/>
    <w:rsid w:val="00591DC8"/>
    <w:rsid w:val="00592B72"/>
    <w:rsid w:val="00592BA0"/>
    <w:rsid w:val="00592D78"/>
    <w:rsid w:val="00593170"/>
    <w:rsid w:val="005935B8"/>
    <w:rsid w:val="0059378E"/>
    <w:rsid w:val="00593C86"/>
    <w:rsid w:val="00593DCC"/>
    <w:rsid w:val="00593E25"/>
    <w:rsid w:val="00593E55"/>
    <w:rsid w:val="00593F20"/>
    <w:rsid w:val="00594469"/>
    <w:rsid w:val="00594D8F"/>
    <w:rsid w:val="005950D8"/>
    <w:rsid w:val="00595211"/>
    <w:rsid w:val="005953A6"/>
    <w:rsid w:val="00595444"/>
    <w:rsid w:val="005957A5"/>
    <w:rsid w:val="00595A42"/>
    <w:rsid w:val="00595E89"/>
    <w:rsid w:val="0059634C"/>
    <w:rsid w:val="005967D8"/>
    <w:rsid w:val="0059687A"/>
    <w:rsid w:val="0059699D"/>
    <w:rsid w:val="0059711B"/>
    <w:rsid w:val="005972D9"/>
    <w:rsid w:val="00597704"/>
    <w:rsid w:val="00597A37"/>
    <w:rsid w:val="00597C2C"/>
    <w:rsid w:val="005A032F"/>
    <w:rsid w:val="005A0393"/>
    <w:rsid w:val="005A0403"/>
    <w:rsid w:val="005A0671"/>
    <w:rsid w:val="005A07E9"/>
    <w:rsid w:val="005A089F"/>
    <w:rsid w:val="005A0A45"/>
    <w:rsid w:val="005A0A6D"/>
    <w:rsid w:val="005A0C2A"/>
    <w:rsid w:val="005A0F91"/>
    <w:rsid w:val="005A10BD"/>
    <w:rsid w:val="005A155A"/>
    <w:rsid w:val="005A155F"/>
    <w:rsid w:val="005A1A1A"/>
    <w:rsid w:val="005A1E74"/>
    <w:rsid w:val="005A21A1"/>
    <w:rsid w:val="005A230E"/>
    <w:rsid w:val="005A23D3"/>
    <w:rsid w:val="005A276B"/>
    <w:rsid w:val="005A29E3"/>
    <w:rsid w:val="005A2A8E"/>
    <w:rsid w:val="005A2B35"/>
    <w:rsid w:val="005A2D22"/>
    <w:rsid w:val="005A2F52"/>
    <w:rsid w:val="005A31FB"/>
    <w:rsid w:val="005A32BB"/>
    <w:rsid w:val="005A3660"/>
    <w:rsid w:val="005A386B"/>
    <w:rsid w:val="005A3D18"/>
    <w:rsid w:val="005A3D1E"/>
    <w:rsid w:val="005A3E8E"/>
    <w:rsid w:val="005A4228"/>
    <w:rsid w:val="005A43A8"/>
    <w:rsid w:val="005A49A2"/>
    <w:rsid w:val="005A4A19"/>
    <w:rsid w:val="005A4CFB"/>
    <w:rsid w:val="005A4DDC"/>
    <w:rsid w:val="005A4ED5"/>
    <w:rsid w:val="005A5213"/>
    <w:rsid w:val="005A5251"/>
    <w:rsid w:val="005A5867"/>
    <w:rsid w:val="005A5983"/>
    <w:rsid w:val="005A5B16"/>
    <w:rsid w:val="005A5E1F"/>
    <w:rsid w:val="005A5E7E"/>
    <w:rsid w:val="005A5F60"/>
    <w:rsid w:val="005A66E1"/>
    <w:rsid w:val="005A72F0"/>
    <w:rsid w:val="005A74EA"/>
    <w:rsid w:val="005A769E"/>
    <w:rsid w:val="005A76EA"/>
    <w:rsid w:val="005A774D"/>
    <w:rsid w:val="005A7C61"/>
    <w:rsid w:val="005A7E77"/>
    <w:rsid w:val="005B05A5"/>
    <w:rsid w:val="005B06F8"/>
    <w:rsid w:val="005B0869"/>
    <w:rsid w:val="005B0A4C"/>
    <w:rsid w:val="005B0E14"/>
    <w:rsid w:val="005B0FAF"/>
    <w:rsid w:val="005B10C6"/>
    <w:rsid w:val="005B1406"/>
    <w:rsid w:val="005B1437"/>
    <w:rsid w:val="005B16C6"/>
    <w:rsid w:val="005B1BF5"/>
    <w:rsid w:val="005B1EAA"/>
    <w:rsid w:val="005B2004"/>
    <w:rsid w:val="005B2198"/>
    <w:rsid w:val="005B22BA"/>
    <w:rsid w:val="005B2596"/>
    <w:rsid w:val="005B27A9"/>
    <w:rsid w:val="005B282F"/>
    <w:rsid w:val="005B3210"/>
    <w:rsid w:val="005B32D3"/>
    <w:rsid w:val="005B340C"/>
    <w:rsid w:val="005B3529"/>
    <w:rsid w:val="005B356B"/>
    <w:rsid w:val="005B3976"/>
    <w:rsid w:val="005B3C2A"/>
    <w:rsid w:val="005B3EE7"/>
    <w:rsid w:val="005B400C"/>
    <w:rsid w:val="005B41F7"/>
    <w:rsid w:val="005B420F"/>
    <w:rsid w:val="005B433B"/>
    <w:rsid w:val="005B4B1E"/>
    <w:rsid w:val="005B4D76"/>
    <w:rsid w:val="005B50E5"/>
    <w:rsid w:val="005B517D"/>
    <w:rsid w:val="005B55E9"/>
    <w:rsid w:val="005B5A65"/>
    <w:rsid w:val="005B5BF0"/>
    <w:rsid w:val="005B6141"/>
    <w:rsid w:val="005B6156"/>
    <w:rsid w:val="005B6243"/>
    <w:rsid w:val="005B62EE"/>
    <w:rsid w:val="005B6832"/>
    <w:rsid w:val="005B68F0"/>
    <w:rsid w:val="005B762A"/>
    <w:rsid w:val="005B7AD6"/>
    <w:rsid w:val="005B7AE7"/>
    <w:rsid w:val="005B7DA0"/>
    <w:rsid w:val="005B7E3F"/>
    <w:rsid w:val="005B7F02"/>
    <w:rsid w:val="005B7F6F"/>
    <w:rsid w:val="005C0324"/>
    <w:rsid w:val="005C03D5"/>
    <w:rsid w:val="005C0CFF"/>
    <w:rsid w:val="005C10BB"/>
    <w:rsid w:val="005C1688"/>
    <w:rsid w:val="005C178A"/>
    <w:rsid w:val="005C1CBD"/>
    <w:rsid w:val="005C1FC5"/>
    <w:rsid w:val="005C24AD"/>
    <w:rsid w:val="005C25B6"/>
    <w:rsid w:val="005C2BE8"/>
    <w:rsid w:val="005C2F05"/>
    <w:rsid w:val="005C3DA0"/>
    <w:rsid w:val="005C3E27"/>
    <w:rsid w:val="005C3FE3"/>
    <w:rsid w:val="005C4641"/>
    <w:rsid w:val="005C47A7"/>
    <w:rsid w:val="005C4A2A"/>
    <w:rsid w:val="005C50EF"/>
    <w:rsid w:val="005C536E"/>
    <w:rsid w:val="005C54E2"/>
    <w:rsid w:val="005C585A"/>
    <w:rsid w:val="005C59A1"/>
    <w:rsid w:val="005C5A83"/>
    <w:rsid w:val="005C5DF2"/>
    <w:rsid w:val="005C5F57"/>
    <w:rsid w:val="005C61F7"/>
    <w:rsid w:val="005C6491"/>
    <w:rsid w:val="005C6867"/>
    <w:rsid w:val="005C6B90"/>
    <w:rsid w:val="005C6DC4"/>
    <w:rsid w:val="005C6E89"/>
    <w:rsid w:val="005C6F4D"/>
    <w:rsid w:val="005C7049"/>
    <w:rsid w:val="005C773E"/>
    <w:rsid w:val="005C7A82"/>
    <w:rsid w:val="005C7AF6"/>
    <w:rsid w:val="005C7C93"/>
    <w:rsid w:val="005C7EBF"/>
    <w:rsid w:val="005C7F94"/>
    <w:rsid w:val="005D0046"/>
    <w:rsid w:val="005D008E"/>
    <w:rsid w:val="005D04FF"/>
    <w:rsid w:val="005D08CF"/>
    <w:rsid w:val="005D0C6C"/>
    <w:rsid w:val="005D0D6C"/>
    <w:rsid w:val="005D0F15"/>
    <w:rsid w:val="005D168C"/>
    <w:rsid w:val="005D19DA"/>
    <w:rsid w:val="005D1C94"/>
    <w:rsid w:val="005D1CB0"/>
    <w:rsid w:val="005D1E43"/>
    <w:rsid w:val="005D1F0A"/>
    <w:rsid w:val="005D2825"/>
    <w:rsid w:val="005D286A"/>
    <w:rsid w:val="005D2881"/>
    <w:rsid w:val="005D2904"/>
    <w:rsid w:val="005D2B58"/>
    <w:rsid w:val="005D2CEF"/>
    <w:rsid w:val="005D2D76"/>
    <w:rsid w:val="005D2F0A"/>
    <w:rsid w:val="005D30A9"/>
    <w:rsid w:val="005D3480"/>
    <w:rsid w:val="005D3597"/>
    <w:rsid w:val="005D35F4"/>
    <w:rsid w:val="005D3D61"/>
    <w:rsid w:val="005D4041"/>
    <w:rsid w:val="005D47C0"/>
    <w:rsid w:val="005D493B"/>
    <w:rsid w:val="005D510D"/>
    <w:rsid w:val="005D5209"/>
    <w:rsid w:val="005D525A"/>
    <w:rsid w:val="005D5A0E"/>
    <w:rsid w:val="005D5A59"/>
    <w:rsid w:val="005D5B39"/>
    <w:rsid w:val="005D5E69"/>
    <w:rsid w:val="005D5F1D"/>
    <w:rsid w:val="005D5F33"/>
    <w:rsid w:val="005D5F5C"/>
    <w:rsid w:val="005D5F6B"/>
    <w:rsid w:val="005D5F74"/>
    <w:rsid w:val="005D60A4"/>
    <w:rsid w:val="005D6187"/>
    <w:rsid w:val="005D62A3"/>
    <w:rsid w:val="005D6322"/>
    <w:rsid w:val="005D6572"/>
    <w:rsid w:val="005D6677"/>
    <w:rsid w:val="005D6BC9"/>
    <w:rsid w:val="005D6C2B"/>
    <w:rsid w:val="005D6DD9"/>
    <w:rsid w:val="005D6E65"/>
    <w:rsid w:val="005D71D8"/>
    <w:rsid w:val="005D73B4"/>
    <w:rsid w:val="005D7B85"/>
    <w:rsid w:val="005E0173"/>
    <w:rsid w:val="005E0490"/>
    <w:rsid w:val="005E0943"/>
    <w:rsid w:val="005E09E8"/>
    <w:rsid w:val="005E0D44"/>
    <w:rsid w:val="005E1083"/>
    <w:rsid w:val="005E1149"/>
    <w:rsid w:val="005E1469"/>
    <w:rsid w:val="005E14A9"/>
    <w:rsid w:val="005E14DA"/>
    <w:rsid w:val="005E150F"/>
    <w:rsid w:val="005E165F"/>
    <w:rsid w:val="005E21B4"/>
    <w:rsid w:val="005E2577"/>
    <w:rsid w:val="005E287E"/>
    <w:rsid w:val="005E2BF4"/>
    <w:rsid w:val="005E2D98"/>
    <w:rsid w:val="005E3573"/>
    <w:rsid w:val="005E3698"/>
    <w:rsid w:val="005E399D"/>
    <w:rsid w:val="005E3B1E"/>
    <w:rsid w:val="005E3BF2"/>
    <w:rsid w:val="005E4A01"/>
    <w:rsid w:val="005E591D"/>
    <w:rsid w:val="005E5A71"/>
    <w:rsid w:val="005E5C96"/>
    <w:rsid w:val="005E5F82"/>
    <w:rsid w:val="005E5F9E"/>
    <w:rsid w:val="005E6384"/>
    <w:rsid w:val="005E64F9"/>
    <w:rsid w:val="005E6581"/>
    <w:rsid w:val="005E6593"/>
    <w:rsid w:val="005E665D"/>
    <w:rsid w:val="005E7304"/>
    <w:rsid w:val="005E7798"/>
    <w:rsid w:val="005E7AFF"/>
    <w:rsid w:val="005E7E22"/>
    <w:rsid w:val="005F00AC"/>
    <w:rsid w:val="005F00D7"/>
    <w:rsid w:val="005F05FD"/>
    <w:rsid w:val="005F0AF6"/>
    <w:rsid w:val="005F0BCA"/>
    <w:rsid w:val="005F0C7E"/>
    <w:rsid w:val="005F106D"/>
    <w:rsid w:val="005F15E2"/>
    <w:rsid w:val="005F1A64"/>
    <w:rsid w:val="005F1C94"/>
    <w:rsid w:val="005F219F"/>
    <w:rsid w:val="005F224F"/>
    <w:rsid w:val="005F2343"/>
    <w:rsid w:val="005F29B1"/>
    <w:rsid w:val="005F2D04"/>
    <w:rsid w:val="005F2E53"/>
    <w:rsid w:val="005F2F27"/>
    <w:rsid w:val="005F2FF6"/>
    <w:rsid w:val="005F320C"/>
    <w:rsid w:val="005F3386"/>
    <w:rsid w:val="005F3A15"/>
    <w:rsid w:val="005F3A5E"/>
    <w:rsid w:val="005F3B89"/>
    <w:rsid w:val="005F4342"/>
    <w:rsid w:val="005F46DE"/>
    <w:rsid w:val="005F481D"/>
    <w:rsid w:val="005F49A7"/>
    <w:rsid w:val="005F4CA1"/>
    <w:rsid w:val="005F4F25"/>
    <w:rsid w:val="005F5017"/>
    <w:rsid w:val="005F52A2"/>
    <w:rsid w:val="005F534E"/>
    <w:rsid w:val="005F5606"/>
    <w:rsid w:val="005F5647"/>
    <w:rsid w:val="005F56AB"/>
    <w:rsid w:val="005F5B22"/>
    <w:rsid w:val="005F5E53"/>
    <w:rsid w:val="005F62DE"/>
    <w:rsid w:val="005F6365"/>
    <w:rsid w:val="005F639C"/>
    <w:rsid w:val="005F6936"/>
    <w:rsid w:val="005F6AF4"/>
    <w:rsid w:val="005F6B32"/>
    <w:rsid w:val="005F6B86"/>
    <w:rsid w:val="005F6EA6"/>
    <w:rsid w:val="005F6FE3"/>
    <w:rsid w:val="005F7226"/>
    <w:rsid w:val="005F738C"/>
    <w:rsid w:val="005F7A16"/>
    <w:rsid w:val="005F7AC0"/>
    <w:rsid w:val="005F7BB3"/>
    <w:rsid w:val="0060023D"/>
    <w:rsid w:val="00600659"/>
    <w:rsid w:val="00600786"/>
    <w:rsid w:val="00600D0C"/>
    <w:rsid w:val="00601241"/>
    <w:rsid w:val="00601623"/>
    <w:rsid w:val="00601798"/>
    <w:rsid w:val="006017DC"/>
    <w:rsid w:val="00601966"/>
    <w:rsid w:val="00601A03"/>
    <w:rsid w:val="00601F01"/>
    <w:rsid w:val="00601FA3"/>
    <w:rsid w:val="006026D8"/>
    <w:rsid w:val="00602750"/>
    <w:rsid w:val="006028DB"/>
    <w:rsid w:val="006029DC"/>
    <w:rsid w:val="00603149"/>
    <w:rsid w:val="00603507"/>
    <w:rsid w:val="0060392E"/>
    <w:rsid w:val="00603A37"/>
    <w:rsid w:val="00603A3D"/>
    <w:rsid w:val="00603A96"/>
    <w:rsid w:val="00603BD7"/>
    <w:rsid w:val="00603CD6"/>
    <w:rsid w:val="00603D3C"/>
    <w:rsid w:val="006044B3"/>
    <w:rsid w:val="00604631"/>
    <w:rsid w:val="00605540"/>
    <w:rsid w:val="006057B1"/>
    <w:rsid w:val="00605CA2"/>
    <w:rsid w:val="00605F97"/>
    <w:rsid w:val="00605FC0"/>
    <w:rsid w:val="0060660B"/>
    <w:rsid w:val="006068FC"/>
    <w:rsid w:val="0060691B"/>
    <w:rsid w:val="00606A63"/>
    <w:rsid w:val="00606F77"/>
    <w:rsid w:val="006074C7"/>
    <w:rsid w:val="00607A76"/>
    <w:rsid w:val="00607C9C"/>
    <w:rsid w:val="00607F7D"/>
    <w:rsid w:val="00610C11"/>
    <w:rsid w:val="00610C32"/>
    <w:rsid w:val="00610D39"/>
    <w:rsid w:val="00610FE2"/>
    <w:rsid w:val="006116A0"/>
    <w:rsid w:val="00611F97"/>
    <w:rsid w:val="00612136"/>
    <w:rsid w:val="006123C6"/>
    <w:rsid w:val="00612429"/>
    <w:rsid w:val="0061249B"/>
    <w:rsid w:val="00612507"/>
    <w:rsid w:val="006125F1"/>
    <w:rsid w:val="0061280E"/>
    <w:rsid w:val="00612B90"/>
    <w:rsid w:val="00612E3D"/>
    <w:rsid w:val="00613031"/>
    <w:rsid w:val="0061308C"/>
    <w:rsid w:val="006130CD"/>
    <w:rsid w:val="00613117"/>
    <w:rsid w:val="006131E5"/>
    <w:rsid w:val="0061345B"/>
    <w:rsid w:val="00613531"/>
    <w:rsid w:val="006139ED"/>
    <w:rsid w:val="00614050"/>
    <w:rsid w:val="00614358"/>
    <w:rsid w:val="006144EB"/>
    <w:rsid w:val="006149F5"/>
    <w:rsid w:val="00614DD2"/>
    <w:rsid w:val="006152C9"/>
    <w:rsid w:val="0061580B"/>
    <w:rsid w:val="00615A38"/>
    <w:rsid w:val="00615C27"/>
    <w:rsid w:val="0061604D"/>
    <w:rsid w:val="00616161"/>
    <w:rsid w:val="006167DA"/>
    <w:rsid w:val="00616AC5"/>
    <w:rsid w:val="00616BC5"/>
    <w:rsid w:val="00616DE7"/>
    <w:rsid w:val="00617161"/>
    <w:rsid w:val="006171C3"/>
    <w:rsid w:val="006172BB"/>
    <w:rsid w:val="00617868"/>
    <w:rsid w:val="00617BDF"/>
    <w:rsid w:val="00617CC0"/>
    <w:rsid w:val="00620848"/>
    <w:rsid w:val="00620941"/>
    <w:rsid w:val="00620D20"/>
    <w:rsid w:val="00620D3F"/>
    <w:rsid w:val="00620F26"/>
    <w:rsid w:val="00620FF6"/>
    <w:rsid w:val="00621226"/>
    <w:rsid w:val="00621441"/>
    <w:rsid w:val="00621459"/>
    <w:rsid w:val="00621645"/>
    <w:rsid w:val="006216F6"/>
    <w:rsid w:val="00621881"/>
    <w:rsid w:val="00621BDF"/>
    <w:rsid w:val="00621D4D"/>
    <w:rsid w:val="00622124"/>
    <w:rsid w:val="006226C4"/>
    <w:rsid w:val="00622B3B"/>
    <w:rsid w:val="00622B5C"/>
    <w:rsid w:val="00622B74"/>
    <w:rsid w:val="00623451"/>
    <w:rsid w:val="0062358F"/>
    <w:rsid w:val="006236BB"/>
    <w:rsid w:val="006237AA"/>
    <w:rsid w:val="00623BAF"/>
    <w:rsid w:val="00623CA7"/>
    <w:rsid w:val="0062457C"/>
    <w:rsid w:val="00624620"/>
    <w:rsid w:val="00624624"/>
    <w:rsid w:val="00624892"/>
    <w:rsid w:val="00624B0E"/>
    <w:rsid w:val="00624D60"/>
    <w:rsid w:val="00624D63"/>
    <w:rsid w:val="00625314"/>
    <w:rsid w:val="006254EF"/>
    <w:rsid w:val="006254F3"/>
    <w:rsid w:val="0062554C"/>
    <w:rsid w:val="00625649"/>
    <w:rsid w:val="006257D2"/>
    <w:rsid w:val="00625824"/>
    <w:rsid w:val="006261B2"/>
    <w:rsid w:val="006265E7"/>
    <w:rsid w:val="00626DE9"/>
    <w:rsid w:val="00626E33"/>
    <w:rsid w:val="00626E48"/>
    <w:rsid w:val="006270F8"/>
    <w:rsid w:val="0062739D"/>
    <w:rsid w:val="0062747F"/>
    <w:rsid w:val="00627930"/>
    <w:rsid w:val="00627AE0"/>
    <w:rsid w:val="00627B10"/>
    <w:rsid w:val="00627CD6"/>
    <w:rsid w:val="00627E6D"/>
    <w:rsid w:val="00627E8C"/>
    <w:rsid w:val="00630045"/>
    <w:rsid w:val="006302CC"/>
    <w:rsid w:val="00630819"/>
    <w:rsid w:val="00630C42"/>
    <w:rsid w:val="00630CF2"/>
    <w:rsid w:val="00630F59"/>
    <w:rsid w:val="00631924"/>
    <w:rsid w:val="00631B1D"/>
    <w:rsid w:val="00631C35"/>
    <w:rsid w:val="00631D75"/>
    <w:rsid w:val="00631E62"/>
    <w:rsid w:val="00632009"/>
    <w:rsid w:val="0063208D"/>
    <w:rsid w:val="00632407"/>
    <w:rsid w:val="0063251F"/>
    <w:rsid w:val="006328E4"/>
    <w:rsid w:val="00633254"/>
    <w:rsid w:val="006338A3"/>
    <w:rsid w:val="00633AC6"/>
    <w:rsid w:val="00633AFF"/>
    <w:rsid w:val="00633E27"/>
    <w:rsid w:val="00633F94"/>
    <w:rsid w:val="00634362"/>
    <w:rsid w:val="006344FF"/>
    <w:rsid w:val="006346C6"/>
    <w:rsid w:val="00634883"/>
    <w:rsid w:val="00634A16"/>
    <w:rsid w:val="00634A57"/>
    <w:rsid w:val="00634F1E"/>
    <w:rsid w:val="006353A0"/>
    <w:rsid w:val="006353A4"/>
    <w:rsid w:val="006355CB"/>
    <w:rsid w:val="00635680"/>
    <w:rsid w:val="00635C1E"/>
    <w:rsid w:val="00635CBB"/>
    <w:rsid w:val="00635DFD"/>
    <w:rsid w:val="00635E31"/>
    <w:rsid w:val="00635E32"/>
    <w:rsid w:val="0063626D"/>
    <w:rsid w:val="00636B5C"/>
    <w:rsid w:val="00636CD7"/>
    <w:rsid w:val="00636D5B"/>
    <w:rsid w:val="00636E6C"/>
    <w:rsid w:val="00636E9F"/>
    <w:rsid w:val="0063770A"/>
    <w:rsid w:val="00637B6B"/>
    <w:rsid w:val="00640225"/>
    <w:rsid w:val="00640236"/>
    <w:rsid w:val="00640639"/>
    <w:rsid w:val="006406D5"/>
    <w:rsid w:val="00640A1F"/>
    <w:rsid w:val="00640A2A"/>
    <w:rsid w:val="00640FC9"/>
    <w:rsid w:val="00641142"/>
    <w:rsid w:val="00641212"/>
    <w:rsid w:val="006419D8"/>
    <w:rsid w:val="00642216"/>
    <w:rsid w:val="00642757"/>
    <w:rsid w:val="0064288C"/>
    <w:rsid w:val="006429D2"/>
    <w:rsid w:val="00642BAE"/>
    <w:rsid w:val="00642CCD"/>
    <w:rsid w:val="00642F44"/>
    <w:rsid w:val="006431C9"/>
    <w:rsid w:val="00643210"/>
    <w:rsid w:val="00643346"/>
    <w:rsid w:val="006433BB"/>
    <w:rsid w:val="0064379A"/>
    <w:rsid w:val="00643913"/>
    <w:rsid w:val="006439EA"/>
    <w:rsid w:val="00643D96"/>
    <w:rsid w:val="00643E8A"/>
    <w:rsid w:val="00644067"/>
    <w:rsid w:val="00644178"/>
    <w:rsid w:val="00644253"/>
    <w:rsid w:val="0064443F"/>
    <w:rsid w:val="0064464A"/>
    <w:rsid w:val="00644BD3"/>
    <w:rsid w:val="0064502C"/>
    <w:rsid w:val="00645490"/>
    <w:rsid w:val="00645493"/>
    <w:rsid w:val="00645606"/>
    <w:rsid w:val="00645790"/>
    <w:rsid w:val="00645A6D"/>
    <w:rsid w:val="00646094"/>
    <w:rsid w:val="00646354"/>
    <w:rsid w:val="006466B8"/>
    <w:rsid w:val="00646971"/>
    <w:rsid w:val="00646976"/>
    <w:rsid w:val="00646A0A"/>
    <w:rsid w:val="00646B6A"/>
    <w:rsid w:val="00646E8B"/>
    <w:rsid w:val="006471AA"/>
    <w:rsid w:val="006471D0"/>
    <w:rsid w:val="006474EC"/>
    <w:rsid w:val="006478D6"/>
    <w:rsid w:val="00647AF0"/>
    <w:rsid w:val="00647C64"/>
    <w:rsid w:val="00647F0A"/>
    <w:rsid w:val="00647F85"/>
    <w:rsid w:val="00647FC4"/>
    <w:rsid w:val="006501A7"/>
    <w:rsid w:val="006502AE"/>
    <w:rsid w:val="0065030C"/>
    <w:rsid w:val="0065052E"/>
    <w:rsid w:val="006506ED"/>
    <w:rsid w:val="006507DF"/>
    <w:rsid w:val="00650B5E"/>
    <w:rsid w:val="00650B94"/>
    <w:rsid w:val="00650FD9"/>
    <w:rsid w:val="006510A5"/>
    <w:rsid w:val="0065122A"/>
    <w:rsid w:val="00651320"/>
    <w:rsid w:val="0065138F"/>
    <w:rsid w:val="0065175C"/>
    <w:rsid w:val="00651B1B"/>
    <w:rsid w:val="00651DAF"/>
    <w:rsid w:val="00652378"/>
    <w:rsid w:val="006527F2"/>
    <w:rsid w:val="00652A64"/>
    <w:rsid w:val="00652DB1"/>
    <w:rsid w:val="00652E5E"/>
    <w:rsid w:val="00652F6E"/>
    <w:rsid w:val="00653061"/>
    <w:rsid w:val="006532C8"/>
    <w:rsid w:val="006533E9"/>
    <w:rsid w:val="00653488"/>
    <w:rsid w:val="00653666"/>
    <w:rsid w:val="00653681"/>
    <w:rsid w:val="00653709"/>
    <w:rsid w:val="0065390C"/>
    <w:rsid w:val="006539BD"/>
    <w:rsid w:val="00653A1B"/>
    <w:rsid w:val="00653D51"/>
    <w:rsid w:val="00654097"/>
    <w:rsid w:val="006540C5"/>
    <w:rsid w:val="006541A0"/>
    <w:rsid w:val="0065421D"/>
    <w:rsid w:val="00654434"/>
    <w:rsid w:val="00654CD5"/>
    <w:rsid w:val="00654CDE"/>
    <w:rsid w:val="00654D17"/>
    <w:rsid w:val="006550C8"/>
    <w:rsid w:val="0065600E"/>
    <w:rsid w:val="00656013"/>
    <w:rsid w:val="006561DB"/>
    <w:rsid w:val="0065644A"/>
    <w:rsid w:val="00656CAD"/>
    <w:rsid w:val="00656E41"/>
    <w:rsid w:val="006570D9"/>
    <w:rsid w:val="00657128"/>
    <w:rsid w:val="006575B5"/>
    <w:rsid w:val="00657907"/>
    <w:rsid w:val="00657E77"/>
    <w:rsid w:val="006601BE"/>
    <w:rsid w:val="00660237"/>
    <w:rsid w:val="00660333"/>
    <w:rsid w:val="0066053F"/>
    <w:rsid w:val="006605AD"/>
    <w:rsid w:val="00660670"/>
    <w:rsid w:val="0066073F"/>
    <w:rsid w:val="00660881"/>
    <w:rsid w:val="00660D7B"/>
    <w:rsid w:val="00660D85"/>
    <w:rsid w:val="00661142"/>
    <w:rsid w:val="00661195"/>
    <w:rsid w:val="006615F4"/>
    <w:rsid w:val="00661750"/>
    <w:rsid w:val="006617B4"/>
    <w:rsid w:val="00661ADC"/>
    <w:rsid w:val="00661EA1"/>
    <w:rsid w:val="006620CE"/>
    <w:rsid w:val="00662912"/>
    <w:rsid w:val="00662EC5"/>
    <w:rsid w:val="00663264"/>
    <w:rsid w:val="00663813"/>
    <w:rsid w:val="006639C8"/>
    <w:rsid w:val="00663BF4"/>
    <w:rsid w:val="006641F6"/>
    <w:rsid w:val="00664739"/>
    <w:rsid w:val="00664BF9"/>
    <w:rsid w:val="00664EDA"/>
    <w:rsid w:val="006651AC"/>
    <w:rsid w:val="006651C3"/>
    <w:rsid w:val="0066532A"/>
    <w:rsid w:val="0066562F"/>
    <w:rsid w:val="0066565D"/>
    <w:rsid w:val="00665B93"/>
    <w:rsid w:val="00665C31"/>
    <w:rsid w:val="00665EAC"/>
    <w:rsid w:val="006664E3"/>
    <w:rsid w:val="006665FF"/>
    <w:rsid w:val="00666795"/>
    <w:rsid w:val="006671A3"/>
    <w:rsid w:val="006674F3"/>
    <w:rsid w:val="00667804"/>
    <w:rsid w:val="00667975"/>
    <w:rsid w:val="00667A1E"/>
    <w:rsid w:val="00667A79"/>
    <w:rsid w:val="00667BC1"/>
    <w:rsid w:val="00667E29"/>
    <w:rsid w:val="006704DD"/>
    <w:rsid w:val="00670B95"/>
    <w:rsid w:val="0067108B"/>
    <w:rsid w:val="00671CEF"/>
    <w:rsid w:val="00671D1A"/>
    <w:rsid w:val="00671D46"/>
    <w:rsid w:val="00672100"/>
    <w:rsid w:val="00672209"/>
    <w:rsid w:val="006725CB"/>
    <w:rsid w:val="006726C4"/>
    <w:rsid w:val="00672813"/>
    <w:rsid w:val="006728B3"/>
    <w:rsid w:val="00672D98"/>
    <w:rsid w:val="006731D4"/>
    <w:rsid w:val="00673ACA"/>
    <w:rsid w:val="00673BB6"/>
    <w:rsid w:val="00673F5A"/>
    <w:rsid w:val="006741F5"/>
    <w:rsid w:val="006744C9"/>
    <w:rsid w:val="0067471F"/>
    <w:rsid w:val="006749C5"/>
    <w:rsid w:val="00674A8D"/>
    <w:rsid w:val="00674BDA"/>
    <w:rsid w:val="00675855"/>
    <w:rsid w:val="00675A08"/>
    <w:rsid w:val="00675ADB"/>
    <w:rsid w:val="00675B35"/>
    <w:rsid w:val="00675E9D"/>
    <w:rsid w:val="00675FC9"/>
    <w:rsid w:val="00676122"/>
    <w:rsid w:val="00676630"/>
    <w:rsid w:val="006769E8"/>
    <w:rsid w:val="00676A05"/>
    <w:rsid w:val="00676FD5"/>
    <w:rsid w:val="00677103"/>
    <w:rsid w:val="0067713A"/>
    <w:rsid w:val="006777D8"/>
    <w:rsid w:val="00677DDC"/>
    <w:rsid w:val="0068008E"/>
    <w:rsid w:val="0068012A"/>
    <w:rsid w:val="00680913"/>
    <w:rsid w:val="00680C62"/>
    <w:rsid w:val="00680C95"/>
    <w:rsid w:val="00680D92"/>
    <w:rsid w:val="00680E66"/>
    <w:rsid w:val="00681CA6"/>
    <w:rsid w:val="00681CBA"/>
    <w:rsid w:val="00682229"/>
    <w:rsid w:val="00682335"/>
    <w:rsid w:val="006824E8"/>
    <w:rsid w:val="0068264F"/>
    <w:rsid w:val="0068265A"/>
    <w:rsid w:val="0068289D"/>
    <w:rsid w:val="00682953"/>
    <w:rsid w:val="0068297C"/>
    <w:rsid w:val="00682A47"/>
    <w:rsid w:val="00682D16"/>
    <w:rsid w:val="00682FC8"/>
    <w:rsid w:val="0068316D"/>
    <w:rsid w:val="00683464"/>
    <w:rsid w:val="006834CC"/>
    <w:rsid w:val="006838D0"/>
    <w:rsid w:val="00683AA9"/>
    <w:rsid w:val="00683D2E"/>
    <w:rsid w:val="00684126"/>
    <w:rsid w:val="006842AC"/>
    <w:rsid w:val="006842B6"/>
    <w:rsid w:val="00684514"/>
    <w:rsid w:val="00684706"/>
    <w:rsid w:val="006847B6"/>
    <w:rsid w:val="00684B89"/>
    <w:rsid w:val="00684BB4"/>
    <w:rsid w:val="00684EB2"/>
    <w:rsid w:val="006855E9"/>
    <w:rsid w:val="006856FF"/>
    <w:rsid w:val="0068589E"/>
    <w:rsid w:val="00685935"/>
    <w:rsid w:val="00685B59"/>
    <w:rsid w:val="00685FD5"/>
    <w:rsid w:val="00686026"/>
    <w:rsid w:val="00686231"/>
    <w:rsid w:val="0068635A"/>
    <w:rsid w:val="00686C3B"/>
    <w:rsid w:val="00686E52"/>
    <w:rsid w:val="0068715B"/>
    <w:rsid w:val="0068716B"/>
    <w:rsid w:val="006877A7"/>
    <w:rsid w:val="00687B2A"/>
    <w:rsid w:val="00687B41"/>
    <w:rsid w:val="006901BE"/>
    <w:rsid w:val="006902BD"/>
    <w:rsid w:val="0069031C"/>
    <w:rsid w:val="0069054B"/>
    <w:rsid w:val="0069093B"/>
    <w:rsid w:val="00690E32"/>
    <w:rsid w:val="0069120C"/>
    <w:rsid w:val="006913E9"/>
    <w:rsid w:val="006914FC"/>
    <w:rsid w:val="0069165F"/>
    <w:rsid w:val="0069183C"/>
    <w:rsid w:val="0069197F"/>
    <w:rsid w:val="00691AA1"/>
    <w:rsid w:val="00691AE6"/>
    <w:rsid w:val="00691C80"/>
    <w:rsid w:val="0069212E"/>
    <w:rsid w:val="00692320"/>
    <w:rsid w:val="006923C0"/>
    <w:rsid w:val="006924F3"/>
    <w:rsid w:val="00692795"/>
    <w:rsid w:val="0069295B"/>
    <w:rsid w:val="00692BD4"/>
    <w:rsid w:val="00692D30"/>
    <w:rsid w:val="00692F11"/>
    <w:rsid w:val="00692F4F"/>
    <w:rsid w:val="0069325E"/>
    <w:rsid w:val="006934A5"/>
    <w:rsid w:val="0069356F"/>
    <w:rsid w:val="0069364E"/>
    <w:rsid w:val="00693722"/>
    <w:rsid w:val="00693AC4"/>
    <w:rsid w:val="00694C72"/>
    <w:rsid w:val="00694C79"/>
    <w:rsid w:val="00694EB6"/>
    <w:rsid w:val="00695269"/>
    <w:rsid w:val="006955A2"/>
    <w:rsid w:val="006956E4"/>
    <w:rsid w:val="0069576E"/>
    <w:rsid w:val="00695843"/>
    <w:rsid w:val="00695AAD"/>
    <w:rsid w:val="00695DCF"/>
    <w:rsid w:val="00695E55"/>
    <w:rsid w:val="00695FD0"/>
    <w:rsid w:val="006961EA"/>
    <w:rsid w:val="006962F5"/>
    <w:rsid w:val="006968D5"/>
    <w:rsid w:val="006969FD"/>
    <w:rsid w:val="00696AF2"/>
    <w:rsid w:val="00696EB1"/>
    <w:rsid w:val="00696FE7"/>
    <w:rsid w:val="00697336"/>
    <w:rsid w:val="006975A1"/>
    <w:rsid w:val="006976AA"/>
    <w:rsid w:val="00697AA5"/>
    <w:rsid w:val="00697B4E"/>
    <w:rsid w:val="00697E0B"/>
    <w:rsid w:val="006A0287"/>
    <w:rsid w:val="006A091C"/>
    <w:rsid w:val="006A0A89"/>
    <w:rsid w:val="006A0B93"/>
    <w:rsid w:val="006A0CCD"/>
    <w:rsid w:val="006A0FAC"/>
    <w:rsid w:val="006A14E5"/>
    <w:rsid w:val="006A17BA"/>
    <w:rsid w:val="006A194E"/>
    <w:rsid w:val="006A1BD5"/>
    <w:rsid w:val="006A1F0B"/>
    <w:rsid w:val="006A1F91"/>
    <w:rsid w:val="006A2485"/>
    <w:rsid w:val="006A2685"/>
    <w:rsid w:val="006A296C"/>
    <w:rsid w:val="006A2AAD"/>
    <w:rsid w:val="006A2ABC"/>
    <w:rsid w:val="006A2EC7"/>
    <w:rsid w:val="006A2ED7"/>
    <w:rsid w:val="006A37B2"/>
    <w:rsid w:val="006A3E8F"/>
    <w:rsid w:val="006A4462"/>
    <w:rsid w:val="006A480D"/>
    <w:rsid w:val="006A4A95"/>
    <w:rsid w:val="006A4F16"/>
    <w:rsid w:val="006A5B7B"/>
    <w:rsid w:val="006A5D21"/>
    <w:rsid w:val="006A5DA2"/>
    <w:rsid w:val="006A5F9A"/>
    <w:rsid w:val="006A5FBA"/>
    <w:rsid w:val="006A6320"/>
    <w:rsid w:val="006A665F"/>
    <w:rsid w:val="006A666F"/>
    <w:rsid w:val="006A6A0B"/>
    <w:rsid w:val="006A6C2E"/>
    <w:rsid w:val="006A6DDD"/>
    <w:rsid w:val="006A7600"/>
    <w:rsid w:val="006A76E3"/>
    <w:rsid w:val="006A78C8"/>
    <w:rsid w:val="006A7E69"/>
    <w:rsid w:val="006A7FD6"/>
    <w:rsid w:val="006B004F"/>
    <w:rsid w:val="006B02AD"/>
    <w:rsid w:val="006B077A"/>
    <w:rsid w:val="006B0B4A"/>
    <w:rsid w:val="006B1218"/>
    <w:rsid w:val="006B1266"/>
    <w:rsid w:val="006B1346"/>
    <w:rsid w:val="006B1526"/>
    <w:rsid w:val="006B1836"/>
    <w:rsid w:val="006B18F4"/>
    <w:rsid w:val="006B19F2"/>
    <w:rsid w:val="006B1A3B"/>
    <w:rsid w:val="006B1C55"/>
    <w:rsid w:val="006B1CF8"/>
    <w:rsid w:val="006B1E0A"/>
    <w:rsid w:val="006B1E96"/>
    <w:rsid w:val="006B2033"/>
    <w:rsid w:val="006B2223"/>
    <w:rsid w:val="006B2248"/>
    <w:rsid w:val="006B263E"/>
    <w:rsid w:val="006B2646"/>
    <w:rsid w:val="006B27AC"/>
    <w:rsid w:val="006B29D7"/>
    <w:rsid w:val="006B2AE2"/>
    <w:rsid w:val="006B2B8F"/>
    <w:rsid w:val="006B396D"/>
    <w:rsid w:val="006B3FC2"/>
    <w:rsid w:val="006B41B8"/>
    <w:rsid w:val="006B4323"/>
    <w:rsid w:val="006B4F9F"/>
    <w:rsid w:val="006B4FE5"/>
    <w:rsid w:val="006B5137"/>
    <w:rsid w:val="006B51E4"/>
    <w:rsid w:val="006B533C"/>
    <w:rsid w:val="006B5386"/>
    <w:rsid w:val="006B571F"/>
    <w:rsid w:val="006B589D"/>
    <w:rsid w:val="006B59A9"/>
    <w:rsid w:val="006B5A18"/>
    <w:rsid w:val="006B5E3A"/>
    <w:rsid w:val="006B5EA0"/>
    <w:rsid w:val="006B5FE2"/>
    <w:rsid w:val="006B6080"/>
    <w:rsid w:val="006B6139"/>
    <w:rsid w:val="006B61E7"/>
    <w:rsid w:val="006B62EF"/>
    <w:rsid w:val="006B6D24"/>
    <w:rsid w:val="006B70FB"/>
    <w:rsid w:val="006B72FF"/>
    <w:rsid w:val="006B772F"/>
    <w:rsid w:val="006B7895"/>
    <w:rsid w:val="006B7B06"/>
    <w:rsid w:val="006B7C33"/>
    <w:rsid w:val="006C035F"/>
    <w:rsid w:val="006C074B"/>
    <w:rsid w:val="006C0AD3"/>
    <w:rsid w:val="006C0DEE"/>
    <w:rsid w:val="006C11FD"/>
    <w:rsid w:val="006C1335"/>
    <w:rsid w:val="006C1485"/>
    <w:rsid w:val="006C1491"/>
    <w:rsid w:val="006C185B"/>
    <w:rsid w:val="006C18DC"/>
    <w:rsid w:val="006C1ADF"/>
    <w:rsid w:val="006C1CCE"/>
    <w:rsid w:val="006C1DE9"/>
    <w:rsid w:val="006C1F87"/>
    <w:rsid w:val="006C2238"/>
    <w:rsid w:val="006C2327"/>
    <w:rsid w:val="006C2662"/>
    <w:rsid w:val="006C290D"/>
    <w:rsid w:val="006C31DD"/>
    <w:rsid w:val="006C34C1"/>
    <w:rsid w:val="006C3537"/>
    <w:rsid w:val="006C37C1"/>
    <w:rsid w:val="006C38AA"/>
    <w:rsid w:val="006C38F2"/>
    <w:rsid w:val="006C3BC4"/>
    <w:rsid w:val="006C3D16"/>
    <w:rsid w:val="006C402C"/>
    <w:rsid w:val="006C405D"/>
    <w:rsid w:val="006C4293"/>
    <w:rsid w:val="006C45E3"/>
    <w:rsid w:val="006C49FE"/>
    <w:rsid w:val="006C4DF6"/>
    <w:rsid w:val="006C5263"/>
    <w:rsid w:val="006C52E9"/>
    <w:rsid w:val="006C58A2"/>
    <w:rsid w:val="006C59C2"/>
    <w:rsid w:val="006C5B81"/>
    <w:rsid w:val="006C6788"/>
    <w:rsid w:val="006C6900"/>
    <w:rsid w:val="006C69C0"/>
    <w:rsid w:val="006C6A02"/>
    <w:rsid w:val="006C6A55"/>
    <w:rsid w:val="006C6C4F"/>
    <w:rsid w:val="006C6DC1"/>
    <w:rsid w:val="006C6E9A"/>
    <w:rsid w:val="006C72EF"/>
    <w:rsid w:val="006C7333"/>
    <w:rsid w:val="006C7459"/>
    <w:rsid w:val="006C7526"/>
    <w:rsid w:val="006C7A69"/>
    <w:rsid w:val="006C7C7C"/>
    <w:rsid w:val="006C7CAB"/>
    <w:rsid w:val="006C7D74"/>
    <w:rsid w:val="006D01AF"/>
    <w:rsid w:val="006D04A9"/>
    <w:rsid w:val="006D07D6"/>
    <w:rsid w:val="006D0954"/>
    <w:rsid w:val="006D0BBA"/>
    <w:rsid w:val="006D14C3"/>
    <w:rsid w:val="006D1C74"/>
    <w:rsid w:val="006D1D59"/>
    <w:rsid w:val="006D2AB0"/>
    <w:rsid w:val="006D2AC7"/>
    <w:rsid w:val="006D2B96"/>
    <w:rsid w:val="006D2E60"/>
    <w:rsid w:val="006D3133"/>
    <w:rsid w:val="006D380D"/>
    <w:rsid w:val="006D38A5"/>
    <w:rsid w:val="006D3E2B"/>
    <w:rsid w:val="006D454B"/>
    <w:rsid w:val="006D4782"/>
    <w:rsid w:val="006D4917"/>
    <w:rsid w:val="006D4AA3"/>
    <w:rsid w:val="006D4B75"/>
    <w:rsid w:val="006D4B94"/>
    <w:rsid w:val="006D4BFC"/>
    <w:rsid w:val="006D4E59"/>
    <w:rsid w:val="006D56F3"/>
    <w:rsid w:val="006D5B67"/>
    <w:rsid w:val="006D5FD2"/>
    <w:rsid w:val="006D6170"/>
    <w:rsid w:val="006D6589"/>
    <w:rsid w:val="006D6607"/>
    <w:rsid w:val="006D66AB"/>
    <w:rsid w:val="006D6AA5"/>
    <w:rsid w:val="006D6B33"/>
    <w:rsid w:val="006D719C"/>
    <w:rsid w:val="006D7AB8"/>
    <w:rsid w:val="006E020D"/>
    <w:rsid w:val="006E03FB"/>
    <w:rsid w:val="006E0578"/>
    <w:rsid w:val="006E059B"/>
    <w:rsid w:val="006E0609"/>
    <w:rsid w:val="006E0B02"/>
    <w:rsid w:val="006E0C63"/>
    <w:rsid w:val="006E0CF7"/>
    <w:rsid w:val="006E0D94"/>
    <w:rsid w:val="006E1197"/>
    <w:rsid w:val="006E123C"/>
    <w:rsid w:val="006E1569"/>
    <w:rsid w:val="006E1727"/>
    <w:rsid w:val="006E1A0B"/>
    <w:rsid w:val="006E1D7B"/>
    <w:rsid w:val="006E1E93"/>
    <w:rsid w:val="006E1F32"/>
    <w:rsid w:val="006E229E"/>
    <w:rsid w:val="006E273E"/>
    <w:rsid w:val="006E28FA"/>
    <w:rsid w:val="006E2B61"/>
    <w:rsid w:val="006E2BB4"/>
    <w:rsid w:val="006E2DFC"/>
    <w:rsid w:val="006E2EF3"/>
    <w:rsid w:val="006E322C"/>
    <w:rsid w:val="006E3505"/>
    <w:rsid w:val="006E3588"/>
    <w:rsid w:val="006E3705"/>
    <w:rsid w:val="006E38D9"/>
    <w:rsid w:val="006E3B96"/>
    <w:rsid w:val="006E3C50"/>
    <w:rsid w:val="006E3C64"/>
    <w:rsid w:val="006E3EAF"/>
    <w:rsid w:val="006E42B3"/>
    <w:rsid w:val="006E43EB"/>
    <w:rsid w:val="006E4559"/>
    <w:rsid w:val="006E497F"/>
    <w:rsid w:val="006E4986"/>
    <w:rsid w:val="006E4B03"/>
    <w:rsid w:val="006E4B78"/>
    <w:rsid w:val="006E4CCE"/>
    <w:rsid w:val="006E4E3F"/>
    <w:rsid w:val="006E4FEA"/>
    <w:rsid w:val="006E505F"/>
    <w:rsid w:val="006E520A"/>
    <w:rsid w:val="006E530A"/>
    <w:rsid w:val="006E5893"/>
    <w:rsid w:val="006E58B8"/>
    <w:rsid w:val="006E5BA0"/>
    <w:rsid w:val="006E5E91"/>
    <w:rsid w:val="006E5F58"/>
    <w:rsid w:val="006E5FC4"/>
    <w:rsid w:val="006E6182"/>
    <w:rsid w:val="006E6278"/>
    <w:rsid w:val="006E6363"/>
    <w:rsid w:val="006E6532"/>
    <w:rsid w:val="006E6A85"/>
    <w:rsid w:val="006E6BF5"/>
    <w:rsid w:val="006E6CA5"/>
    <w:rsid w:val="006E7099"/>
    <w:rsid w:val="006E7765"/>
    <w:rsid w:val="006F0012"/>
    <w:rsid w:val="006F045B"/>
    <w:rsid w:val="006F055D"/>
    <w:rsid w:val="006F07A5"/>
    <w:rsid w:val="006F093E"/>
    <w:rsid w:val="006F0992"/>
    <w:rsid w:val="006F09A5"/>
    <w:rsid w:val="006F0E38"/>
    <w:rsid w:val="006F1123"/>
    <w:rsid w:val="006F146D"/>
    <w:rsid w:val="006F1589"/>
    <w:rsid w:val="006F1ADD"/>
    <w:rsid w:val="006F1BFA"/>
    <w:rsid w:val="006F1C3A"/>
    <w:rsid w:val="006F1E95"/>
    <w:rsid w:val="006F1EAA"/>
    <w:rsid w:val="006F2083"/>
    <w:rsid w:val="006F20BE"/>
    <w:rsid w:val="006F21BA"/>
    <w:rsid w:val="006F2370"/>
    <w:rsid w:val="006F25AE"/>
    <w:rsid w:val="006F2F65"/>
    <w:rsid w:val="006F36B6"/>
    <w:rsid w:val="006F3E54"/>
    <w:rsid w:val="006F3EAE"/>
    <w:rsid w:val="006F406A"/>
    <w:rsid w:val="006F40DB"/>
    <w:rsid w:val="006F40F6"/>
    <w:rsid w:val="006F467D"/>
    <w:rsid w:val="006F476D"/>
    <w:rsid w:val="006F477D"/>
    <w:rsid w:val="006F48CE"/>
    <w:rsid w:val="006F4AE6"/>
    <w:rsid w:val="006F4B60"/>
    <w:rsid w:val="006F4E62"/>
    <w:rsid w:val="006F523D"/>
    <w:rsid w:val="006F532C"/>
    <w:rsid w:val="006F58AA"/>
    <w:rsid w:val="006F5BD5"/>
    <w:rsid w:val="006F5C62"/>
    <w:rsid w:val="006F5C64"/>
    <w:rsid w:val="006F5E0C"/>
    <w:rsid w:val="006F5FA5"/>
    <w:rsid w:val="006F6168"/>
    <w:rsid w:val="006F618C"/>
    <w:rsid w:val="006F61D0"/>
    <w:rsid w:val="006F67D2"/>
    <w:rsid w:val="006F686A"/>
    <w:rsid w:val="006F689F"/>
    <w:rsid w:val="006F6EA4"/>
    <w:rsid w:val="006F6F47"/>
    <w:rsid w:val="006F73B0"/>
    <w:rsid w:val="006F78B1"/>
    <w:rsid w:val="007000FD"/>
    <w:rsid w:val="007001F2"/>
    <w:rsid w:val="00700CCE"/>
    <w:rsid w:val="00700D41"/>
    <w:rsid w:val="00700F96"/>
    <w:rsid w:val="00700FF3"/>
    <w:rsid w:val="007010CE"/>
    <w:rsid w:val="00701224"/>
    <w:rsid w:val="0070131C"/>
    <w:rsid w:val="007018AB"/>
    <w:rsid w:val="00701BD8"/>
    <w:rsid w:val="00701EFF"/>
    <w:rsid w:val="00701FAA"/>
    <w:rsid w:val="0070255E"/>
    <w:rsid w:val="007025E4"/>
    <w:rsid w:val="00702B50"/>
    <w:rsid w:val="00702BCA"/>
    <w:rsid w:val="00702D88"/>
    <w:rsid w:val="00702F19"/>
    <w:rsid w:val="00703508"/>
    <w:rsid w:val="00703805"/>
    <w:rsid w:val="00703918"/>
    <w:rsid w:val="007039E5"/>
    <w:rsid w:val="00703D19"/>
    <w:rsid w:val="00703E55"/>
    <w:rsid w:val="00703F81"/>
    <w:rsid w:val="0070437A"/>
    <w:rsid w:val="00704490"/>
    <w:rsid w:val="00704714"/>
    <w:rsid w:val="007047AE"/>
    <w:rsid w:val="007047C8"/>
    <w:rsid w:val="00704829"/>
    <w:rsid w:val="0070489F"/>
    <w:rsid w:val="00704D31"/>
    <w:rsid w:val="00704E06"/>
    <w:rsid w:val="00704F40"/>
    <w:rsid w:val="0070509B"/>
    <w:rsid w:val="0070524E"/>
    <w:rsid w:val="007054A6"/>
    <w:rsid w:val="007055A1"/>
    <w:rsid w:val="0070586E"/>
    <w:rsid w:val="0070592E"/>
    <w:rsid w:val="00705B12"/>
    <w:rsid w:val="00705C42"/>
    <w:rsid w:val="00705F6B"/>
    <w:rsid w:val="00705FB1"/>
    <w:rsid w:val="00706219"/>
    <w:rsid w:val="0070654D"/>
    <w:rsid w:val="00706558"/>
    <w:rsid w:val="00706575"/>
    <w:rsid w:val="0070683D"/>
    <w:rsid w:val="00706950"/>
    <w:rsid w:val="00706A13"/>
    <w:rsid w:val="00706AB0"/>
    <w:rsid w:val="00706AF2"/>
    <w:rsid w:val="00706C26"/>
    <w:rsid w:val="00707342"/>
    <w:rsid w:val="00707386"/>
    <w:rsid w:val="0070743D"/>
    <w:rsid w:val="00707467"/>
    <w:rsid w:val="0070771E"/>
    <w:rsid w:val="00707A59"/>
    <w:rsid w:val="00707BB2"/>
    <w:rsid w:val="00707CFA"/>
    <w:rsid w:val="0071040B"/>
    <w:rsid w:val="00710513"/>
    <w:rsid w:val="007105DC"/>
    <w:rsid w:val="0071060E"/>
    <w:rsid w:val="00710E47"/>
    <w:rsid w:val="007113C8"/>
    <w:rsid w:val="007117E6"/>
    <w:rsid w:val="0071194B"/>
    <w:rsid w:val="007119C2"/>
    <w:rsid w:val="00711C26"/>
    <w:rsid w:val="00711D7C"/>
    <w:rsid w:val="00712298"/>
    <w:rsid w:val="007122E1"/>
    <w:rsid w:val="00712468"/>
    <w:rsid w:val="007126D3"/>
    <w:rsid w:val="0071281A"/>
    <w:rsid w:val="0071285E"/>
    <w:rsid w:val="00712AF9"/>
    <w:rsid w:val="00712F61"/>
    <w:rsid w:val="00713379"/>
    <w:rsid w:val="007136AE"/>
    <w:rsid w:val="007137B5"/>
    <w:rsid w:val="0071380F"/>
    <w:rsid w:val="0071410E"/>
    <w:rsid w:val="00714355"/>
    <w:rsid w:val="0071453F"/>
    <w:rsid w:val="007146D5"/>
    <w:rsid w:val="00714710"/>
    <w:rsid w:val="00714E64"/>
    <w:rsid w:val="00714E8C"/>
    <w:rsid w:val="007153B6"/>
    <w:rsid w:val="007158A7"/>
    <w:rsid w:val="00715E2F"/>
    <w:rsid w:val="00716046"/>
    <w:rsid w:val="00717047"/>
    <w:rsid w:val="00717548"/>
    <w:rsid w:val="00717BFF"/>
    <w:rsid w:val="00717EFE"/>
    <w:rsid w:val="007204E7"/>
    <w:rsid w:val="00721201"/>
    <w:rsid w:val="007215C6"/>
    <w:rsid w:val="007217D4"/>
    <w:rsid w:val="0072182A"/>
    <w:rsid w:val="00721867"/>
    <w:rsid w:val="007218D1"/>
    <w:rsid w:val="00721B13"/>
    <w:rsid w:val="00721DC5"/>
    <w:rsid w:val="00721F81"/>
    <w:rsid w:val="0072217C"/>
    <w:rsid w:val="007222ED"/>
    <w:rsid w:val="00722474"/>
    <w:rsid w:val="00722B23"/>
    <w:rsid w:val="0072302A"/>
    <w:rsid w:val="007235DC"/>
    <w:rsid w:val="00723666"/>
    <w:rsid w:val="00723B5F"/>
    <w:rsid w:val="00723BDD"/>
    <w:rsid w:val="00723C0E"/>
    <w:rsid w:val="00723C2E"/>
    <w:rsid w:val="007240AC"/>
    <w:rsid w:val="00724247"/>
    <w:rsid w:val="007242CC"/>
    <w:rsid w:val="007246E9"/>
    <w:rsid w:val="00724B55"/>
    <w:rsid w:val="00724B96"/>
    <w:rsid w:val="00724C1D"/>
    <w:rsid w:val="00724C22"/>
    <w:rsid w:val="00724D75"/>
    <w:rsid w:val="00724F3F"/>
    <w:rsid w:val="00725827"/>
    <w:rsid w:val="00725842"/>
    <w:rsid w:val="007264DC"/>
    <w:rsid w:val="007264EF"/>
    <w:rsid w:val="00726BB6"/>
    <w:rsid w:val="00726BB9"/>
    <w:rsid w:val="00726E93"/>
    <w:rsid w:val="00726F1F"/>
    <w:rsid w:val="007271B5"/>
    <w:rsid w:val="007271F7"/>
    <w:rsid w:val="00727397"/>
    <w:rsid w:val="00727607"/>
    <w:rsid w:val="00727911"/>
    <w:rsid w:val="00727920"/>
    <w:rsid w:val="00727A41"/>
    <w:rsid w:val="00727E7D"/>
    <w:rsid w:val="00730175"/>
    <w:rsid w:val="007301F9"/>
    <w:rsid w:val="00730220"/>
    <w:rsid w:val="00730352"/>
    <w:rsid w:val="007306C8"/>
    <w:rsid w:val="00731134"/>
    <w:rsid w:val="00731135"/>
    <w:rsid w:val="00731615"/>
    <w:rsid w:val="00731637"/>
    <w:rsid w:val="00731DAB"/>
    <w:rsid w:val="00731EA1"/>
    <w:rsid w:val="007321F2"/>
    <w:rsid w:val="0073231E"/>
    <w:rsid w:val="0073259A"/>
    <w:rsid w:val="00732692"/>
    <w:rsid w:val="007327AE"/>
    <w:rsid w:val="00732B49"/>
    <w:rsid w:val="00732F08"/>
    <w:rsid w:val="00732FC8"/>
    <w:rsid w:val="0073317F"/>
    <w:rsid w:val="0073375F"/>
    <w:rsid w:val="00733821"/>
    <w:rsid w:val="00733A60"/>
    <w:rsid w:val="00733D97"/>
    <w:rsid w:val="00733DA0"/>
    <w:rsid w:val="00734332"/>
    <w:rsid w:val="0073456A"/>
    <w:rsid w:val="007349AE"/>
    <w:rsid w:val="00734AAF"/>
    <w:rsid w:val="00734BE9"/>
    <w:rsid w:val="00734BED"/>
    <w:rsid w:val="00734F0E"/>
    <w:rsid w:val="0073502E"/>
    <w:rsid w:val="00735355"/>
    <w:rsid w:val="007353E2"/>
    <w:rsid w:val="00735C7C"/>
    <w:rsid w:val="00735E07"/>
    <w:rsid w:val="00735E8D"/>
    <w:rsid w:val="0073606E"/>
    <w:rsid w:val="00736348"/>
    <w:rsid w:val="007363E7"/>
    <w:rsid w:val="00736599"/>
    <w:rsid w:val="007367D3"/>
    <w:rsid w:val="007372A4"/>
    <w:rsid w:val="007372F2"/>
    <w:rsid w:val="007373FF"/>
    <w:rsid w:val="00737699"/>
    <w:rsid w:val="0073773B"/>
    <w:rsid w:val="0073782C"/>
    <w:rsid w:val="007378A8"/>
    <w:rsid w:val="00737C08"/>
    <w:rsid w:val="00737DF0"/>
    <w:rsid w:val="00737E2A"/>
    <w:rsid w:val="00737FDA"/>
    <w:rsid w:val="00740027"/>
    <w:rsid w:val="007407C3"/>
    <w:rsid w:val="007408CC"/>
    <w:rsid w:val="007409DD"/>
    <w:rsid w:val="00740A0A"/>
    <w:rsid w:val="00740AF2"/>
    <w:rsid w:val="00740C60"/>
    <w:rsid w:val="00741285"/>
    <w:rsid w:val="007417C1"/>
    <w:rsid w:val="00741EF1"/>
    <w:rsid w:val="007420B2"/>
    <w:rsid w:val="00742996"/>
    <w:rsid w:val="00742C56"/>
    <w:rsid w:val="00742D78"/>
    <w:rsid w:val="00742F52"/>
    <w:rsid w:val="00743055"/>
    <w:rsid w:val="0074323D"/>
    <w:rsid w:val="00743502"/>
    <w:rsid w:val="00743EE8"/>
    <w:rsid w:val="007441FC"/>
    <w:rsid w:val="0074424A"/>
    <w:rsid w:val="0074428D"/>
    <w:rsid w:val="0074487C"/>
    <w:rsid w:val="00745123"/>
    <w:rsid w:val="00745654"/>
    <w:rsid w:val="00745699"/>
    <w:rsid w:val="0074570D"/>
    <w:rsid w:val="0074580D"/>
    <w:rsid w:val="0074586E"/>
    <w:rsid w:val="00745927"/>
    <w:rsid w:val="00745EFF"/>
    <w:rsid w:val="00746039"/>
    <w:rsid w:val="00746086"/>
    <w:rsid w:val="007461B7"/>
    <w:rsid w:val="007464E6"/>
    <w:rsid w:val="0074653F"/>
    <w:rsid w:val="00746577"/>
    <w:rsid w:val="0074678C"/>
    <w:rsid w:val="00746B0E"/>
    <w:rsid w:val="00746BA6"/>
    <w:rsid w:val="00746CE0"/>
    <w:rsid w:val="00746FA9"/>
    <w:rsid w:val="00747102"/>
    <w:rsid w:val="0074714D"/>
    <w:rsid w:val="007477A0"/>
    <w:rsid w:val="0075031B"/>
    <w:rsid w:val="0075054D"/>
    <w:rsid w:val="00750C95"/>
    <w:rsid w:val="00751617"/>
    <w:rsid w:val="00751639"/>
    <w:rsid w:val="0075186A"/>
    <w:rsid w:val="007519A3"/>
    <w:rsid w:val="00751C0E"/>
    <w:rsid w:val="0075213E"/>
    <w:rsid w:val="0075251C"/>
    <w:rsid w:val="007526A4"/>
    <w:rsid w:val="00752884"/>
    <w:rsid w:val="00752888"/>
    <w:rsid w:val="00752B54"/>
    <w:rsid w:val="00752F66"/>
    <w:rsid w:val="0075319F"/>
    <w:rsid w:val="007532A9"/>
    <w:rsid w:val="007535D7"/>
    <w:rsid w:val="007536AE"/>
    <w:rsid w:val="007538CB"/>
    <w:rsid w:val="00753B36"/>
    <w:rsid w:val="00753EC7"/>
    <w:rsid w:val="00753F25"/>
    <w:rsid w:val="0075413B"/>
    <w:rsid w:val="00754333"/>
    <w:rsid w:val="007543C9"/>
    <w:rsid w:val="00754499"/>
    <w:rsid w:val="00754877"/>
    <w:rsid w:val="007549BD"/>
    <w:rsid w:val="00754A35"/>
    <w:rsid w:val="00754D40"/>
    <w:rsid w:val="00754F25"/>
    <w:rsid w:val="00754FFF"/>
    <w:rsid w:val="00755144"/>
    <w:rsid w:val="00755171"/>
    <w:rsid w:val="00755A58"/>
    <w:rsid w:val="00755BDC"/>
    <w:rsid w:val="00755C6C"/>
    <w:rsid w:val="00755CB6"/>
    <w:rsid w:val="00755D4D"/>
    <w:rsid w:val="007565C7"/>
    <w:rsid w:val="007565E5"/>
    <w:rsid w:val="00756661"/>
    <w:rsid w:val="0075670F"/>
    <w:rsid w:val="00756A62"/>
    <w:rsid w:val="00756F21"/>
    <w:rsid w:val="00756F2D"/>
    <w:rsid w:val="00756FC2"/>
    <w:rsid w:val="007573F1"/>
    <w:rsid w:val="00757696"/>
    <w:rsid w:val="0075773D"/>
    <w:rsid w:val="00757D8E"/>
    <w:rsid w:val="00757DAC"/>
    <w:rsid w:val="00757E52"/>
    <w:rsid w:val="00757E7A"/>
    <w:rsid w:val="00757F3C"/>
    <w:rsid w:val="00760001"/>
    <w:rsid w:val="007601FF"/>
    <w:rsid w:val="0076020F"/>
    <w:rsid w:val="0076080A"/>
    <w:rsid w:val="007608AF"/>
    <w:rsid w:val="007608BC"/>
    <w:rsid w:val="00760B79"/>
    <w:rsid w:val="00760C16"/>
    <w:rsid w:val="00760D16"/>
    <w:rsid w:val="00760D29"/>
    <w:rsid w:val="00760E47"/>
    <w:rsid w:val="00760FC0"/>
    <w:rsid w:val="00761040"/>
    <w:rsid w:val="00761751"/>
    <w:rsid w:val="00761B7B"/>
    <w:rsid w:val="00762195"/>
    <w:rsid w:val="00762369"/>
    <w:rsid w:val="007623B7"/>
    <w:rsid w:val="007628EC"/>
    <w:rsid w:val="00762A48"/>
    <w:rsid w:val="00762CCC"/>
    <w:rsid w:val="00763236"/>
    <w:rsid w:val="0076331E"/>
    <w:rsid w:val="007634EA"/>
    <w:rsid w:val="00763537"/>
    <w:rsid w:val="007635DA"/>
    <w:rsid w:val="00763789"/>
    <w:rsid w:val="00763A94"/>
    <w:rsid w:val="00763B99"/>
    <w:rsid w:val="00763DFB"/>
    <w:rsid w:val="00763E7F"/>
    <w:rsid w:val="007649A1"/>
    <w:rsid w:val="00764BDA"/>
    <w:rsid w:val="00764CC8"/>
    <w:rsid w:val="00764D25"/>
    <w:rsid w:val="00764DB6"/>
    <w:rsid w:val="00764E7D"/>
    <w:rsid w:val="00764EC2"/>
    <w:rsid w:val="00765B9C"/>
    <w:rsid w:val="00765CAA"/>
    <w:rsid w:val="00766104"/>
    <w:rsid w:val="00766375"/>
    <w:rsid w:val="00766612"/>
    <w:rsid w:val="0076704B"/>
    <w:rsid w:val="0076718A"/>
    <w:rsid w:val="0076779B"/>
    <w:rsid w:val="00767AF4"/>
    <w:rsid w:val="00767DB8"/>
    <w:rsid w:val="007702BD"/>
    <w:rsid w:val="00770408"/>
    <w:rsid w:val="0077045B"/>
    <w:rsid w:val="007708D2"/>
    <w:rsid w:val="00770910"/>
    <w:rsid w:val="00771003"/>
    <w:rsid w:val="007715D0"/>
    <w:rsid w:val="00771A19"/>
    <w:rsid w:val="00771C3F"/>
    <w:rsid w:val="00771D80"/>
    <w:rsid w:val="00771FC6"/>
    <w:rsid w:val="00771FE2"/>
    <w:rsid w:val="0077203C"/>
    <w:rsid w:val="007726F6"/>
    <w:rsid w:val="00772B40"/>
    <w:rsid w:val="00772FCA"/>
    <w:rsid w:val="007730EB"/>
    <w:rsid w:val="007736C1"/>
    <w:rsid w:val="00773AE5"/>
    <w:rsid w:val="00773BE3"/>
    <w:rsid w:val="00774065"/>
    <w:rsid w:val="00774149"/>
    <w:rsid w:val="0077423D"/>
    <w:rsid w:val="007742C5"/>
    <w:rsid w:val="00774450"/>
    <w:rsid w:val="00774A44"/>
    <w:rsid w:val="00774B9C"/>
    <w:rsid w:val="00774C1B"/>
    <w:rsid w:val="0077501F"/>
    <w:rsid w:val="007753B5"/>
    <w:rsid w:val="007759B2"/>
    <w:rsid w:val="00775F37"/>
    <w:rsid w:val="0077614F"/>
    <w:rsid w:val="007762D9"/>
    <w:rsid w:val="00776A73"/>
    <w:rsid w:val="00776AFA"/>
    <w:rsid w:val="00776DA4"/>
    <w:rsid w:val="00776EF7"/>
    <w:rsid w:val="0077795A"/>
    <w:rsid w:val="00780130"/>
    <w:rsid w:val="007802B2"/>
    <w:rsid w:val="0078031F"/>
    <w:rsid w:val="0078038F"/>
    <w:rsid w:val="00780943"/>
    <w:rsid w:val="00780EB0"/>
    <w:rsid w:val="0078154B"/>
    <w:rsid w:val="007816E6"/>
    <w:rsid w:val="00781769"/>
    <w:rsid w:val="00781A16"/>
    <w:rsid w:val="00781CD7"/>
    <w:rsid w:val="00781DEB"/>
    <w:rsid w:val="007820EF"/>
    <w:rsid w:val="007822FE"/>
    <w:rsid w:val="00782575"/>
    <w:rsid w:val="007828E1"/>
    <w:rsid w:val="00782965"/>
    <w:rsid w:val="00782BA8"/>
    <w:rsid w:val="00782C49"/>
    <w:rsid w:val="00782ECD"/>
    <w:rsid w:val="007831D2"/>
    <w:rsid w:val="00783325"/>
    <w:rsid w:val="00783CE8"/>
    <w:rsid w:val="00783CF2"/>
    <w:rsid w:val="00783FAE"/>
    <w:rsid w:val="00784230"/>
    <w:rsid w:val="00784654"/>
    <w:rsid w:val="00784813"/>
    <w:rsid w:val="00784906"/>
    <w:rsid w:val="00785587"/>
    <w:rsid w:val="007856F6"/>
    <w:rsid w:val="00785BEB"/>
    <w:rsid w:val="00785CA6"/>
    <w:rsid w:val="00785D9C"/>
    <w:rsid w:val="00785F54"/>
    <w:rsid w:val="00786045"/>
    <w:rsid w:val="007861A1"/>
    <w:rsid w:val="007861CE"/>
    <w:rsid w:val="007864B1"/>
    <w:rsid w:val="007864ED"/>
    <w:rsid w:val="007865DF"/>
    <w:rsid w:val="00786673"/>
    <w:rsid w:val="00787193"/>
    <w:rsid w:val="007872E9"/>
    <w:rsid w:val="0078730E"/>
    <w:rsid w:val="00787404"/>
    <w:rsid w:val="007877F1"/>
    <w:rsid w:val="0078780C"/>
    <w:rsid w:val="00787899"/>
    <w:rsid w:val="00787B71"/>
    <w:rsid w:val="00787BA8"/>
    <w:rsid w:val="00787CAF"/>
    <w:rsid w:val="00787CE2"/>
    <w:rsid w:val="00787D37"/>
    <w:rsid w:val="00787DB5"/>
    <w:rsid w:val="00787DE7"/>
    <w:rsid w:val="00790045"/>
    <w:rsid w:val="007901D5"/>
    <w:rsid w:val="007901E1"/>
    <w:rsid w:val="00790221"/>
    <w:rsid w:val="0079025D"/>
    <w:rsid w:val="00790478"/>
    <w:rsid w:val="00790590"/>
    <w:rsid w:val="0079059F"/>
    <w:rsid w:val="0079082B"/>
    <w:rsid w:val="00791873"/>
    <w:rsid w:val="00791F4F"/>
    <w:rsid w:val="00791F5E"/>
    <w:rsid w:val="00792013"/>
    <w:rsid w:val="007920B2"/>
    <w:rsid w:val="00792169"/>
    <w:rsid w:val="007928F8"/>
    <w:rsid w:val="0079290C"/>
    <w:rsid w:val="00792996"/>
    <w:rsid w:val="007933B7"/>
    <w:rsid w:val="0079343B"/>
    <w:rsid w:val="00793686"/>
    <w:rsid w:val="0079377F"/>
    <w:rsid w:val="007937DD"/>
    <w:rsid w:val="00793D20"/>
    <w:rsid w:val="00793F0E"/>
    <w:rsid w:val="007940EF"/>
    <w:rsid w:val="00794697"/>
    <w:rsid w:val="00794833"/>
    <w:rsid w:val="00794D70"/>
    <w:rsid w:val="00794DE4"/>
    <w:rsid w:val="007956B8"/>
    <w:rsid w:val="007959A7"/>
    <w:rsid w:val="00795D18"/>
    <w:rsid w:val="00795EF7"/>
    <w:rsid w:val="00796143"/>
    <w:rsid w:val="007963A0"/>
    <w:rsid w:val="0079665D"/>
    <w:rsid w:val="00796712"/>
    <w:rsid w:val="0079677E"/>
    <w:rsid w:val="007967C1"/>
    <w:rsid w:val="00796B83"/>
    <w:rsid w:val="00796CDE"/>
    <w:rsid w:val="0079704B"/>
    <w:rsid w:val="00797449"/>
    <w:rsid w:val="007974F0"/>
    <w:rsid w:val="00797975"/>
    <w:rsid w:val="00797AD4"/>
    <w:rsid w:val="00797E5F"/>
    <w:rsid w:val="00797F27"/>
    <w:rsid w:val="007A03BC"/>
    <w:rsid w:val="007A05E8"/>
    <w:rsid w:val="007A0866"/>
    <w:rsid w:val="007A0FD5"/>
    <w:rsid w:val="007A10E6"/>
    <w:rsid w:val="007A11F1"/>
    <w:rsid w:val="007A1394"/>
    <w:rsid w:val="007A1511"/>
    <w:rsid w:val="007A17B8"/>
    <w:rsid w:val="007A1855"/>
    <w:rsid w:val="007A19F2"/>
    <w:rsid w:val="007A1A8E"/>
    <w:rsid w:val="007A1BCB"/>
    <w:rsid w:val="007A1CC3"/>
    <w:rsid w:val="007A1D3D"/>
    <w:rsid w:val="007A1DC3"/>
    <w:rsid w:val="007A1F75"/>
    <w:rsid w:val="007A1F96"/>
    <w:rsid w:val="007A2059"/>
    <w:rsid w:val="007A22F9"/>
    <w:rsid w:val="007A2480"/>
    <w:rsid w:val="007A290B"/>
    <w:rsid w:val="007A2A6F"/>
    <w:rsid w:val="007A2A85"/>
    <w:rsid w:val="007A2C60"/>
    <w:rsid w:val="007A3127"/>
    <w:rsid w:val="007A31CD"/>
    <w:rsid w:val="007A3727"/>
    <w:rsid w:val="007A3AB3"/>
    <w:rsid w:val="007A3B00"/>
    <w:rsid w:val="007A3DAE"/>
    <w:rsid w:val="007A3DB9"/>
    <w:rsid w:val="007A3F47"/>
    <w:rsid w:val="007A40CF"/>
    <w:rsid w:val="007A4256"/>
    <w:rsid w:val="007A4456"/>
    <w:rsid w:val="007A4903"/>
    <w:rsid w:val="007A499A"/>
    <w:rsid w:val="007A49EF"/>
    <w:rsid w:val="007A4B6C"/>
    <w:rsid w:val="007A5686"/>
    <w:rsid w:val="007A5BA8"/>
    <w:rsid w:val="007A5D70"/>
    <w:rsid w:val="007A5EFE"/>
    <w:rsid w:val="007A60BB"/>
    <w:rsid w:val="007A6538"/>
    <w:rsid w:val="007A6A0D"/>
    <w:rsid w:val="007A6D91"/>
    <w:rsid w:val="007A7309"/>
    <w:rsid w:val="007A7641"/>
    <w:rsid w:val="007A7811"/>
    <w:rsid w:val="007A7A3B"/>
    <w:rsid w:val="007B030A"/>
    <w:rsid w:val="007B085B"/>
    <w:rsid w:val="007B0D12"/>
    <w:rsid w:val="007B0EC2"/>
    <w:rsid w:val="007B11C2"/>
    <w:rsid w:val="007B1226"/>
    <w:rsid w:val="007B182F"/>
    <w:rsid w:val="007B189B"/>
    <w:rsid w:val="007B19E8"/>
    <w:rsid w:val="007B1B34"/>
    <w:rsid w:val="007B1BBB"/>
    <w:rsid w:val="007B1D01"/>
    <w:rsid w:val="007B1D13"/>
    <w:rsid w:val="007B1E30"/>
    <w:rsid w:val="007B2BB7"/>
    <w:rsid w:val="007B2C09"/>
    <w:rsid w:val="007B2FEF"/>
    <w:rsid w:val="007B3634"/>
    <w:rsid w:val="007B370A"/>
    <w:rsid w:val="007B37F6"/>
    <w:rsid w:val="007B3FB7"/>
    <w:rsid w:val="007B3FD9"/>
    <w:rsid w:val="007B3FF9"/>
    <w:rsid w:val="007B4084"/>
    <w:rsid w:val="007B411F"/>
    <w:rsid w:val="007B45E1"/>
    <w:rsid w:val="007B47FF"/>
    <w:rsid w:val="007B50DA"/>
    <w:rsid w:val="007B5240"/>
    <w:rsid w:val="007B545A"/>
    <w:rsid w:val="007B5582"/>
    <w:rsid w:val="007B5802"/>
    <w:rsid w:val="007B5830"/>
    <w:rsid w:val="007B62E8"/>
    <w:rsid w:val="007B63B0"/>
    <w:rsid w:val="007B65A4"/>
    <w:rsid w:val="007B66BC"/>
    <w:rsid w:val="007B67FD"/>
    <w:rsid w:val="007B6BBF"/>
    <w:rsid w:val="007B6D70"/>
    <w:rsid w:val="007B72FE"/>
    <w:rsid w:val="007B731E"/>
    <w:rsid w:val="007B748D"/>
    <w:rsid w:val="007B74CB"/>
    <w:rsid w:val="007B76CD"/>
    <w:rsid w:val="007B7AB2"/>
    <w:rsid w:val="007B7C43"/>
    <w:rsid w:val="007B7CC1"/>
    <w:rsid w:val="007B7F4A"/>
    <w:rsid w:val="007C06D3"/>
    <w:rsid w:val="007C0D4C"/>
    <w:rsid w:val="007C1179"/>
    <w:rsid w:val="007C11F2"/>
    <w:rsid w:val="007C1220"/>
    <w:rsid w:val="007C1588"/>
    <w:rsid w:val="007C1611"/>
    <w:rsid w:val="007C1716"/>
    <w:rsid w:val="007C1AE1"/>
    <w:rsid w:val="007C20C2"/>
    <w:rsid w:val="007C2129"/>
    <w:rsid w:val="007C21D7"/>
    <w:rsid w:val="007C2364"/>
    <w:rsid w:val="007C24E8"/>
    <w:rsid w:val="007C27D9"/>
    <w:rsid w:val="007C2B38"/>
    <w:rsid w:val="007C3180"/>
    <w:rsid w:val="007C3386"/>
    <w:rsid w:val="007C3498"/>
    <w:rsid w:val="007C35BE"/>
    <w:rsid w:val="007C3685"/>
    <w:rsid w:val="007C3861"/>
    <w:rsid w:val="007C3901"/>
    <w:rsid w:val="007C3903"/>
    <w:rsid w:val="007C3A6A"/>
    <w:rsid w:val="007C3D67"/>
    <w:rsid w:val="007C3E62"/>
    <w:rsid w:val="007C3EAB"/>
    <w:rsid w:val="007C4368"/>
    <w:rsid w:val="007C47E0"/>
    <w:rsid w:val="007C53DB"/>
    <w:rsid w:val="007C5413"/>
    <w:rsid w:val="007C5B5E"/>
    <w:rsid w:val="007C6BF2"/>
    <w:rsid w:val="007C6ED1"/>
    <w:rsid w:val="007C6FAD"/>
    <w:rsid w:val="007C714F"/>
    <w:rsid w:val="007C7526"/>
    <w:rsid w:val="007C759E"/>
    <w:rsid w:val="007C7902"/>
    <w:rsid w:val="007C7D19"/>
    <w:rsid w:val="007C7EDE"/>
    <w:rsid w:val="007D0161"/>
    <w:rsid w:val="007D03E8"/>
    <w:rsid w:val="007D06DB"/>
    <w:rsid w:val="007D0AB4"/>
    <w:rsid w:val="007D0F01"/>
    <w:rsid w:val="007D138D"/>
    <w:rsid w:val="007D1879"/>
    <w:rsid w:val="007D1A06"/>
    <w:rsid w:val="007D1A10"/>
    <w:rsid w:val="007D1AA3"/>
    <w:rsid w:val="007D1C9F"/>
    <w:rsid w:val="007D1DF9"/>
    <w:rsid w:val="007D1F18"/>
    <w:rsid w:val="007D21DA"/>
    <w:rsid w:val="007D21F6"/>
    <w:rsid w:val="007D22F4"/>
    <w:rsid w:val="007D2786"/>
    <w:rsid w:val="007D3029"/>
    <w:rsid w:val="007D32B2"/>
    <w:rsid w:val="007D36EB"/>
    <w:rsid w:val="007D3C60"/>
    <w:rsid w:val="007D3DB8"/>
    <w:rsid w:val="007D3E76"/>
    <w:rsid w:val="007D41FC"/>
    <w:rsid w:val="007D449F"/>
    <w:rsid w:val="007D4A80"/>
    <w:rsid w:val="007D4A9C"/>
    <w:rsid w:val="007D4AC7"/>
    <w:rsid w:val="007D4B1C"/>
    <w:rsid w:val="007D4C5E"/>
    <w:rsid w:val="007D4D76"/>
    <w:rsid w:val="007D4E35"/>
    <w:rsid w:val="007D4F52"/>
    <w:rsid w:val="007D506B"/>
    <w:rsid w:val="007D52B3"/>
    <w:rsid w:val="007D5412"/>
    <w:rsid w:val="007D55B7"/>
    <w:rsid w:val="007D5AE7"/>
    <w:rsid w:val="007D5EDC"/>
    <w:rsid w:val="007D614E"/>
    <w:rsid w:val="007D647D"/>
    <w:rsid w:val="007D68E4"/>
    <w:rsid w:val="007D69B4"/>
    <w:rsid w:val="007D6A69"/>
    <w:rsid w:val="007D6B6D"/>
    <w:rsid w:val="007D6C8E"/>
    <w:rsid w:val="007D6E27"/>
    <w:rsid w:val="007D703C"/>
    <w:rsid w:val="007D71F9"/>
    <w:rsid w:val="007D7251"/>
    <w:rsid w:val="007D7772"/>
    <w:rsid w:val="007D7871"/>
    <w:rsid w:val="007D7A96"/>
    <w:rsid w:val="007D7B00"/>
    <w:rsid w:val="007D7B7F"/>
    <w:rsid w:val="007D7DB6"/>
    <w:rsid w:val="007D7E26"/>
    <w:rsid w:val="007E0305"/>
    <w:rsid w:val="007E043B"/>
    <w:rsid w:val="007E0518"/>
    <w:rsid w:val="007E05E5"/>
    <w:rsid w:val="007E079E"/>
    <w:rsid w:val="007E0D2B"/>
    <w:rsid w:val="007E1140"/>
    <w:rsid w:val="007E16BB"/>
    <w:rsid w:val="007E1819"/>
    <w:rsid w:val="007E189F"/>
    <w:rsid w:val="007E1BC8"/>
    <w:rsid w:val="007E1E3F"/>
    <w:rsid w:val="007E24F1"/>
    <w:rsid w:val="007E280D"/>
    <w:rsid w:val="007E2BF2"/>
    <w:rsid w:val="007E2E22"/>
    <w:rsid w:val="007E2FC1"/>
    <w:rsid w:val="007E31A8"/>
    <w:rsid w:val="007E3408"/>
    <w:rsid w:val="007E342D"/>
    <w:rsid w:val="007E3448"/>
    <w:rsid w:val="007E3573"/>
    <w:rsid w:val="007E3C6E"/>
    <w:rsid w:val="007E4639"/>
    <w:rsid w:val="007E48D5"/>
    <w:rsid w:val="007E58FA"/>
    <w:rsid w:val="007E5B52"/>
    <w:rsid w:val="007E5E34"/>
    <w:rsid w:val="007E6053"/>
    <w:rsid w:val="007E61E0"/>
    <w:rsid w:val="007E6771"/>
    <w:rsid w:val="007E6882"/>
    <w:rsid w:val="007E68CE"/>
    <w:rsid w:val="007E6E2B"/>
    <w:rsid w:val="007E77A2"/>
    <w:rsid w:val="007E7BBD"/>
    <w:rsid w:val="007F028F"/>
    <w:rsid w:val="007F02B4"/>
    <w:rsid w:val="007F04D7"/>
    <w:rsid w:val="007F0DA8"/>
    <w:rsid w:val="007F0E00"/>
    <w:rsid w:val="007F0F22"/>
    <w:rsid w:val="007F1098"/>
    <w:rsid w:val="007F1276"/>
    <w:rsid w:val="007F14DB"/>
    <w:rsid w:val="007F1532"/>
    <w:rsid w:val="007F157A"/>
    <w:rsid w:val="007F15B5"/>
    <w:rsid w:val="007F16E6"/>
    <w:rsid w:val="007F1CAF"/>
    <w:rsid w:val="007F1EE1"/>
    <w:rsid w:val="007F1F52"/>
    <w:rsid w:val="007F21C8"/>
    <w:rsid w:val="007F24CB"/>
    <w:rsid w:val="007F24FB"/>
    <w:rsid w:val="007F2956"/>
    <w:rsid w:val="007F2CDF"/>
    <w:rsid w:val="007F2CFA"/>
    <w:rsid w:val="007F2D4C"/>
    <w:rsid w:val="007F3064"/>
    <w:rsid w:val="007F36D0"/>
    <w:rsid w:val="007F3BD4"/>
    <w:rsid w:val="007F3E93"/>
    <w:rsid w:val="007F40B0"/>
    <w:rsid w:val="007F4336"/>
    <w:rsid w:val="007F43CD"/>
    <w:rsid w:val="007F46C7"/>
    <w:rsid w:val="007F4EC0"/>
    <w:rsid w:val="007F4F2B"/>
    <w:rsid w:val="007F4FA1"/>
    <w:rsid w:val="007F505B"/>
    <w:rsid w:val="007F50EF"/>
    <w:rsid w:val="007F52CF"/>
    <w:rsid w:val="007F532B"/>
    <w:rsid w:val="007F5354"/>
    <w:rsid w:val="007F5492"/>
    <w:rsid w:val="007F5602"/>
    <w:rsid w:val="007F573D"/>
    <w:rsid w:val="007F58A1"/>
    <w:rsid w:val="007F6342"/>
    <w:rsid w:val="007F6431"/>
    <w:rsid w:val="007F662C"/>
    <w:rsid w:val="007F6F01"/>
    <w:rsid w:val="007F7064"/>
    <w:rsid w:val="007F7317"/>
    <w:rsid w:val="007F7558"/>
    <w:rsid w:val="007F763A"/>
    <w:rsid w:val="007F7709"/>
    <w:rsid w:val="007F7A8F"/>
    <w:rsid w:val="00800248"/>
    <w:rsid w:val="00800393"/>
    <w:rsid w:val="00800EE2"/>
    <w:rsid w:val="00801240"/>
    <w:rsid w:val="00801441"/>
    <w:rsid w:val="00801523"/>
    <w:rsid w:val="00801613"/>
    <w:rsid w:val="0080189A"/>
    <w:rsid w:val="00801932"/>
    <w:rsid w:val="00801FA8"/>
    <w:rsid w:val="0080249D"/>
    <w:rsid w:val="008025BC"/>
    <w:rsid w:val="0080292F"/>
    <w:rsid w:val="008029AF"/>
    <w:rsid w:val="00802B83"/>
    <w:rsid w:val="00802E9C"/>
    <w:rsid w:val="008036D9"/>
    <w:rsid w:val="00803A09"/>
    <w:rsid w:val="00804397"/>
    <w:rsid w:val="0080452B"/>
    <w:rsid w:val="00804701"/>
    <w:rsid w:val="008048FF"/>
    <w:rsid w:val="00804E0C"/>
    <w:rsid w:val="00805247"/>
    <w:rsid w:val="00805294"/>
    <w:rsid w:val="008052F7"/>
    <w:rsid w:val="008054FB"/>
    <w:rsid w:val="008055A3"/>
    <w:rsid w:val="00805827"/>
    <w:rsid w:val="00805998"/>
    <w:rsid w:val="008059F2"/>
    <w:rsid w:val="00805FB2"/>
    <w:rsid w:val="00806022"/>
    <w:rsid w:val="0080608F"/>
    <w:rsid w:val="008060A9"/>
    <w:rsid w:val="008067BD"/>
    <w:rsid w:val="008068B5"/>
    <w:rsid w:val="00806C51"/>
    <w:rsid w:val="00806D78"/>
    <w:rsid w:val="00806EE0"/>
    <w:rsid w:val="0080716C"/>
    <w:rsid w:val="0080749B"/>
    <w:rsid w:val="00807FE4"/>
    <w:rsid w:val="00810051"/>
    <w:rsid w:val="008100A3"/>
    <w:rsid w:val="008102F0"/>
    <w:rsid w:val="00810760"/>
    <w:rsid w:val="00810AD5"/>
    <w:rsid w:val="00810ADC"/>
    <w:rsid w:val="00810B70"/>
    <w:rsid w:val="00811277"/>
    <w:rsid w:val="00811321"/>
    <w:rsid w:val="008113B9"/>
    <w:rsid w:val="00811474"/>
    <w:rsid w:val="00811F27"/>
    <w:rsid w:val="008120F9"/>
    <w:rsid w:val="00812316"/>
    <w:rsid w:val="0081290D"/>
    <w:rsid w:val="00812DC2"/>
    <w:rsid w:val="00812E6D"/>
    <w:rsid w:val="00813086"/>
    <w:rsid w:val="008130F0"/>
    <w:rsid w:val="00813181"/>
    <w:rsid w:val="00813373"/>
    <w:rsid w:val="00813856"/>
    <w:rsid w:val="0081387F"/>
    <w:rsid w:val="00813C6B"/>
    <w:rsid w:val="008143E9"/>
    <w:rsid w:val="00814567"/>
    <w:rsid w:val="0081496F"/>
    <w:rsid w:val="00814A06"/>
    <w:rsid w:val="00814E8E"/>
    <w:rsid w:val="008152D8"/>
    <w:rsid w:val="0081548E"/>
    <w:rsid w:val="008156FA"/>
    <w:rsid w:val="008158F0"/>
    <w:rsid w:val="00815AF7"/>
    <w:rsid w:val="00815CF7"/>
    <w:rsid w:val="00815D32"/>
    <w:rsid w:val="00815E41"/>
    <w:rsid w:val="00815F1B"/>
    <w:rsid w:val="00816390"/>
    <w:rsid w:val="00816C6D"/>
    <w:rsid w:val="00816EB5"/>
    <w:rsid w:val="00816F84"/>
    <w:rsid w:val="00816F8A"/>
    <w:rsid w:val="00817070"/>
    <w:rsid w:val="00817158"/>
    <w:rsid w:val="008171E2"/>
    <w:rsid w:val="00817AE5"/>
    <w:rsid w:val="00817C69"/>
    <w:rsid w:val="00820006"/>
    <w:rsid w:val="00820113"/>
    <w:rsid w:val="008201E3"/>
    <w:rsid w:val="0082023E"/>
    <w:rsid w:val="008202F7"/>
    <w:rsid w:val="00820368"/>
    <w:rsid w:val="00820636"/>
    <w:rsid w:val="00820875"/>
    <w:rsid w:val="008208C4"/>
    <w:rsid w:val="00821009"/>
    <w:rsid w:val="008210EE"/>
    <w:rsid w:val="008213FE"/>
    <w:rsid w:val="00821599"/>
    <w:rsid w:val="0082168D"/>
    <w:rsid w:val="00821707"/>
    <w:rsid w:val="008218A9"/>
    <w:rsid w:val="00821A55"/>
    <w:rsid w:val="00822005"/>
    <w:rsid w:val="008222F7"/>
    <w:rsid w:val="008233AD"/>
    <w:rsid w:val="00823503"/>
    <w:rsid w:val="00823B30"/>
    <w:rsid w:val="00823CF5"/>
    <w:rsid w:val="00823DCB"/>
    <w:rsid w:val="00823F3F"/>
    <w:rsid w:val="00824021"/>
    <w:rsid w:val="008240CD"/>
    <w:rsid w:val="00824140"/>
    <w:rsid w:val="008246AE"/>
    <w:rsid w:val="00824A7B"/>
    <w:rsid w:val="008251A6"/>
    <w:rsid w:val="0082521A"/>
    <w:rsid w:val="008253FA"/>
    <w:rsid w:val="00825A5B"/>
    <w:rsid w:val="00826032"/>
    <w:rsid w:val="008261F3"/>
    <w:rsid w:val="0082671D"/>
    <w:rsid w:val="00826BF8"/>
    <w:rsid w:val="00826D17"/>
    <w:rsid w:val="00826E63"/>
    <w:rsid w:val="00826EC5"/>
    <w:rsid w:val="00826F87"/>
    <w:rsid w:val="008274D5"/>
    <w:rsid w:val="008274F7"/>
    <w:rsid w:val="00827B87"/>
    <w:rsid w:val="00827C8E"/>
    <w:rsid w:val="00830078"/>
    <w:rsid w:val="00830587"/>
    <w:rsid w:val="00830717"/>
    <w:rsid w:val="00830C9D"/>
    <w:rsid w:val="00830D4D"/>
    <w:rsid w:val="00830F4E"/>
    <w:rsid w:val="00830F7D"/>
    <w:rsid w:val="00830FC9"/>
    <w:rsid w:val="008317FA"/>
    <w:rsid w:val="00831923"/>
    <w:rsid w:val="0083194F"/>
    <w:rsid w:val="00831AEA"/>
    <w:rsid w:val="00831C90"/>
    <w:rsid w:val="00831DFD"/>
    <w:rsid w:val="00831E4D"/>
    <w:rsid w:val="00831FEF"/>
    <w:rsid w:val="0083314F"/>
    <w:rsid w:val="00833191"/>
    <w:rsid w:val="00833413"/>
    <w:rsid w:val="0083358C"/>
    <w:rsid w:val="008336B4"/>
    <w:rsid w:val="008336F8"/>
    <w:rsid w:val="00833837"/>
    <w:rsid w:val="00833AFE"/>
    <w:rsid w:val="00833CB8"/>
    <w:rsid w:val="00833FE1"/>
    <w:rsid w:val="00834136"/>
    <w:rsid w:val="00834176"/>
    <w:rsid w:val="00834878"/>
    <w:rsid w:val="008349B5"/>
    <w:rsid w:val="00834EC2"/>
    <w:rsid w:val="00834F9B"/>
    <w:rsid w:val="00835447"/>
    <w:rsid w:val="00835546"/>
    <w:rsid w:val="00835611"/>
    <w:rsid w:val="008358F2"/>
    <w:rsid w:val="00835EF5"/>
    <w:rsid w:val="00836195"/>
    <w:rsid w:val="00836727"/>
    <w:rsid w:val="008368BB"/>
    <w:rsid w:val="00836B9E"/>
    <w:rsid w:val="00836BC3"/>
    <w:rsid w:val="00836DBF"/>
    <w:rsid w:val="00837039"/>
    <w:rsid w:val="0083768C"/>
    <w:rsid w:val="0083777E"/>
    <w:rsid w:val="00840238"/>
    <w:rsid w:val="00840524"/>
    <w:rsid w:val="008406C2"/>
    <w:rsid w:val="00840794"/>
    <w:rsid w:val="00840837"/>
    <w:rsid w:val="00840A90"/>
    <w:rsid w:val="00841861"/>
    <w:rsid w:val="00841E1D"/>
    <w:rsid w:val="00841E52"/>
    <w:rsid w:val="00841EF1"/>
    <w:rsid w:val="00842114"/>
    <w:rsid w:val="008423AA"/>
    <w:rsid w:val="00842579"/>
    <w:rsid w:val="00842847"/>
    <w:rsid w:val="00842A9C"/>
    <w:rsid w:val="008431F2"/>
    <w:rsid w:val="00843312"/>
    <w:rsid w:val="00843D01"/>
    <w:rsid w:val="00843F5D"/>
    <w:rsid w:val="00843FA4"/>
    <w:rsid w:val="00844B7F"/>
    <w:rsid w:val="00845435"/>
    <w:rsid w:val="00845538"/>
    <w:rsid w:val="008456B7"/>
    <w:rsid w:val="0084584A"/>
    <w:rsid w:val="00845992"/>
    <w:rsid w:val="00845A1A"/>
    <w:rsid w:val="008460F3"/>
    <w:rsid w:val="00846607"/>
    <w:rsid w:val="00846733"/>
    <w:rsid w:val="00846A3D"/>
    <w:rsid w:val="00846AA5"/>
    <w:rsid w:val="00846D03"/>
    <w:rsid w:val="00847031"/>
    <w:rsid w:val="0084705F"/>
    <w:rsid w:val="00847285"/>
    <w:rsid w:val="0084732E"/>
    <w:rsid w:val="0084737C"/>
    <w:rsid w:val="00847927"/>
    <w:rsid w:val="00847BD5"/>
    <w:rsid w:val="00847CD8"/>
    <w:rsid w:val="00847EB1"/>
    <w:rsid w:val="00850492"/>
    <w:rsid w:val="00850546"/>
    <w:rsid w:val="0085089F"/>
    <w:rsid w:val="00850A72"/>
    <w:rsid w:val="00850B5E"/>
    <w:rsid w:val="00850BA5"/>
    <w:rsid w:val="00851362"/>
    <w:rsid w:val="0085181D"/>
    <w:rsid w:val="00851915"/>
    <w:rsid w:val="00851F27"/>
    <w:rsid w:val="0085212D"/>
    <w:rsid w:val="008524E0"/>
    <w:rsid w:val="008525AD"/>
    <w:rsid w:val="008525BD"/>
    <w:rsid w:val="00852BC9"/>
    <w:rsid w:val="00852E66"/>
    <w:rsid w:val="00852F36"/>
    <w:rsid w:val="0085302F"/>
    <w:rsid w:val="00853232"/>
    <w:rsid w:val="008534B1"/>
    <w:rsid w:val="00853D71"/>
    <w:rsid w:val="00853E04"/>
    <w:rsid w:val="008541CB"/>
    <w:rsid w:val="00854343"/>
    <w:rsid w:val="00854363"/>
    <w:rsid w:val="00854416"/>
    <w:rsid w:val="008545BE"/>
    <w:rsid w:val="00854911"/>
    <w:rsid w:val="008549CE"/>
    <w:rsid w:val="00854A33"/>
    <w:rsid w:val="00854AFA"/>
    <w:rsid w:val="00854FBA"/>
    <w:rsid w:val="008550D9"/>
    <w:rsid w:val="00855129"/>
    <w:rsid w:val="008555DF"/>
    <w:rsid w:val="00855617"/>
    <w:rsid w:val="00855DB4"/>
    <w:rsid w:val="00855DD8"/>
    <w:rsid w:val="00855EDF"/>
    <w:rsid w:val="00855F60"/>
    <w:rsid w:val="008563B8"/>
    <w:rsid w:val="008565B0"/>
    <w:rsid w:val="0085664A"/>
    <w:rsid w:val="00856A1B"/>
    <w:rsid w:val="00856BE6"/>
    <w:rsid w:val="00856C45"/>
    <w:rsid w:val="00856CA5"/>
    <w:rsid w:val="00856CAF"/>
    <w:rsid w:val="00856D7C"/>
    <w:rsid w:val="00856D9F"/>
    <w:rsid w:val="00857258"/>
    <w:rsid w:val="008573A3"/>
    <w:rsid w:val="00857697"/>
    <w:rsid w:val="008576EC"/>
    <w:rsid w:val="00857CDA"/>
    <w:rsid w:val="00857CE5"/>
    <w:rsid w:val="00857D37"/>
    <w:rsid w:val="0086045D"/>
    <w:rsid w:val="0086050B"/>
    <w:rsid w:val="008605CB"/>
    <w:rsid w:val="008606B2"/>
    <w:rsid w:val="00860B6D"/>
    <w:rsid w:val="008617DC"/>
    <w:rsid w:val="008618AA"/>
    <w:rsid w:val="00861969"/>
    <w:rsid w:val="00861C59"/>
    <w:rsid w:val="008623A9"/>
    <w:rsid w:val="00862604"/>
    <w:rsid w:val="00863160"/>
    <w:rsid w:val="008633C0"/>
    <w:rsid w:val="008635FC"/>
    <w:rsid w:val="008636D1"/>
    <w:rsid w:val="00863A7C"/>
    <w:rsid w:val="00863B21"/>
    <w:rsid w:val="00863DBD"/>
    <w:rsid w:val="00863E54"/>
    <w:rsid w:val="00864192"/>
    <w:rsid w:val="0086441D"/>
    <w:rsid w:val="0086441E"/>
    <w:rsid w:val="008647C5"/>
    <w:rsid w:val="00864C96"/>
    <w:rsid w:val="00864D42"/>
    <w:rsid w:val="00864E61"/>
    <w:rsid w:val="008654E5"/>
    <w:rsid w:val="008658E3"/>
    <w:rsid w:val="00865954"/>
    <w:rsid w:val="00866364"/>
    <w:rsid w:val="008665CD"/>
    <w:rsid w:val="00866D51"/>
    <w:rsid w:val="00866E28"/>
    <w:rsid w:val="008674AA"/>
    <w:rsid w:val="00867507"/>
    <w:rsid w:val="008678DF"/>
    <w:rsid w:val="008679B8"/>
    <w:rsid w:val="0087001D"/>
    <w:rsid w:val="0087026C"/>
    <w:rsid w:val="00870A85"/>
    <w:rsid w:val="0087113C"/>
    <w:rsid w:val="008712AB"/>
    <w:rsid w:val="00871563"/>
    <w:rsid w:val="00871959"/>
    <w:rsid w:val="00871B85"/>
    <w:rsid w:val="008721C6"/>
    <w:rsid w:val="0087236F"/>
    <w:rsid w:val="00872386"/>
    <w:rsid w:val="008723F8"/>
    <w:rsid w:val="00872464"/>
    <w:rsid w:val="008725F2"/>
    <w:rsid w:val="00872712"/>
    <w:rsid w:val="008727E5"/>
    <w:rsid w:val="008728FC"/>
    <w:rsid w:val="008729F3"/>
    <w:rsid w:val="00872B74"/>
    <w:rsid w:val="00872E5E"/>
    <w:rsid w:val="00872F18"/>
    <w:rsid w:val="00872F20"/>
    <w:rsid w:val="00872FCE"/>
    <w:rsid w:val="008730A6"/>
    <w:rsid w:val="008730D8"/>
    <w:rsid w:val="00873FBA"/>
    <w:rsid w:val="00873FDC"/>
    <w:rsid w:val="00874174"/>
    <w:rsid w:val="008741B9"/>
    <w:rsid w:val="00874B74"/>
    <w:rsid w:val="00874BF2"/>
    <w:rsid w:val="00874CC7"/>
    <w:rsid w:val="00874E7F"/>
    <w:rsid w:val="00875023"/>
    <w:rsid w:val="0087523D"/>
    <w:rsid w:val="00875275"/>
    <w:rsid w:val="00875333"/>
    <w:rsid w:val="00875BD6"/>
    <w:rsid w:val="00875D85"/>
    <w:rsid w:val="00875DBB"/>
    <w:rsid w:val="00876268"/>
    <w:rsid w:val="00876359"/>
    <w:rsid w:val="008763BA"/>
    <w:rsid w:val="008764C7"/>
    <w:rsid w:val="008764EF"/>
    <w:rsid w:val="008767DE"/>
    <w:rsid w:val="008767EF"/>
    <w:rsid w:val="00876860"/>
    <w:rsid w:val="00876AC5"/>
    <w:rsid w:val="00876B2C"/>
    <w:rsid w:val="00876D2E"/>
    <w:rsid w:val="00876E1E"/>
    <w:rsid w:val="00876E91"/>
    <w:rsid w:val="00877025"/>
    <w:rsid w:val="008773DB"/>
    <w:rsid w:val="00877415"/>
    <w:rsid w:val="00877417"/>
    <w:rsid w:val="00877498"/>
    <w:rsid w:val="008776ED"/>
    <w:rsid w:val="00877767"/>
    <w:rsid w:val="00877942"/>
    <w:rsid w:val="00877E77"/>
    <w:rsid w:val="00877F32"/>
    <w:rsid w:val="008803C3"/>
    <w:rsid w:val="008808DF"/>
    <w:rsid w:val="00880B54"/>
    <w:rsid w:val="00880F91"/>
    <w:rsid w:val="008812C6"/>
    <w:rsid w:val="0088140B"/>
    <w:rsid w:val="0088147B"/>
    <w:rsid w:val="00881A2F"/>
    <w:rsid w:val="00881BE3"/>
    <w:rsid w:val="00881E53"/>
    <w:rsid w:val="00881F53"/>
    <w:rsid w:val="0088240B"/>
    <w:rsid w:val="008829B3"/>
    <w:rsid w:val="0088309A"/>
    <w:rsid w:val="00883800"/>
    <w:rsid w:val="00883B75"/>
    <w:rsid w:val="00883D21"/>
    <w:rsid w:val="00883DD8"/>
    <w:rsid w:val="00883E32"/>
    <w:rsid w:val="0088409B"/>
    <w:rsid w:val="008841AF"/>
    <w:rsid w:val="00884270"/>
    <w:rsid w:val="00884C4E"/>
    <w:rsid w:val="00885309"/>
    <w:rsid w:val="008859A4"/>
    <w:rsid w:val="00885BE9"/>
    <w:rsid w:val="00885C6D"/>
    <w:rsid w:val="00885EDB"/>
    <w:rsid w:val="00885F62"/>
    <w:rsid w:val="00885F67"/>
    <w:rsid w:val="00885F87"/>
    <w:rsid w:val="0088681A"/>
    <w:rsid w:val="008869AC"/>
    <w:rsid w:val="00886F38"/>
    <w:rsid w:val="008872DF"/>
    <w:rsid w:val="00887514"/>
    <w:rsid w:val="00887E80"/>
    <w:rsid w:val="0089011F"/>
    <w:rsid w:val="00890125"/>
    <w:rsid w:val="00890A73"/>
    <w:rsid w:val="00890D6C"/>
    <w:rsid w:val="00890F0A"/>
    <w:rsid w:val="008912CF"/>
    <w:rsid w:val="00891422"/>
    <w:rsid w:val="00891603"/>
    <w:rsid w:val="00891A72"/>
    <w:rsid w:val="00891ABB"/>
    <w:rsid w:val="00891BEF"/>
    <w:rsid w:val="00891D6D"/>
    <w:rsid w:val="00892043"/>
    <w:rsid w:val="008921DD"/>
    <w:rsid w:val="008921F0"/>
    <w:rsid w:val="008926F6"/>
    <w:rsid w:val="00892753"/>
    <w:rsid w:val="00892825"/>
    <w:rsid w:val="008928DB"/>
    <w:rsid w:val="00892B46"/>
    <w:rsid w:val="008938D2"/>
    <w:rsid w:val="00893B0B"/>
    <w:rsid w:val="00893D70"/>
    <w:rsid w:val="00893E03"/>
    <w:rsid w:val="00894011"/>
    <w:rsid w:val="008941F5"/>
    <w:rsid w:val="0089438F"/>
    <w:rsid w:val="008943AF"/>
    <w:rsid w:val="0089440D"/>
    <w:rsid w:val="00894753"/>
    <w:rsid w:val="00894A42"/>
    <w:rsid w:val="00894A65"/>
    <w:rsid w:val="00894CF9"/>
    <w:rsid w:val="00894F77"/>
    <w:rsid w:val="00895004"/>
    <w:rsid w:val="00895441"/>
    <w:rsid w:val="00895734"/>
    <w:rsid w:val="00895DCF"/>
    <w:rsid w:val="00895FA7"/>
    <w:rsid w:val="00896145"/>
    <w:rsid w:val="008962C2"/>
    <w:rsid w:val="008963AC"/>
    <w:rsid w:val="008963E1"/>
    <w:rsid w:val="00896790"/>
    <w:rsid w:val="0089682A"/>
    <w:rsid w:val="00896858"/>
    <w:rsid w:val="00896873"/>
    <w:rsid w:val="00896A03"/>
    <w:rsid w:val="00896B57"/>
    <w:rsid w:val="00897183"/>
    <w:rsid w:val="00897417"/>
    <w:rsid w:val="00897763"/>
    <w:rsid w:val="00897784"/>
    <w:rsid w:val="00897862"/>
    <w:rsid w:val="00897A5D"/>
    <w:rsid w:val="00897D60"/>
    <w:rsid w:val="008A01C0"/>
    <w:rsid w:val="008A079F"/>
    <w:rsid w:val="008A0A9F"/>
    <w:rsid w:val="008A0C5E"/>
    <w:rsid w:val="008A0CB1"/>
    <w:rsid w:val="008A0D2F"/>
    <w:rsid w:val="008A0DB3"/>
    <w:rsid w:val="008A1592"/>
    <w:rsid w:val="008A167F"/>
    <w:rsid w:val="008A1773"/>
    <w:rsid w:val="008A186A"/>
    <w:rsid w:val="008A19A6"/>
    <w:rsid w:val="008A1B07"/>
    <w:rsid w:val="008A1BD9"/>
    <w:rsid w:val="008A1CEC"/>
    <w:rsid w:val="008A1E17"/>
    <w:rsid w:val="008A1F01"/>
    <w:rsid w:val="008A2102"/>
    <w:rsid w:val="008A22DC"/>
    <w:rsid w:val="008A24F8"/>
    <w:rsid w:val="008A25FF"/>
    <w:rsid w:val="008A275F"/>
    <w:rsid w:val="008A2C2C"/>
    <w:rsid w:val="008A2F37"/>
    <w:rsid w:val="008A3330"/>
    <w:rsid w:val="008A360E"/>
    <w:rsid w:val="008A399F"/>
    <w:rsid w:val="008A39B8"/>
    <w:rsid w:val="008A44AF"/>
    <w:rsid w:val="008A45AE"/>
    <w:rsid w:val="008A4888"/>
    <w:rsid w:val="008A49E5"/>
    <w:rsid w:val="008A4C82"/>
    <w:rsid w:val="008A4D3B"/>
    <w:rsid w:val="008A4D7E"/>
    <w:rsid w:val="008A4EEB"/>
    <w:rsid w:val="008A4F93"/>
    <w:rsid w:val="008A521E"/>
    <w:rsid w:val="008A5377"/>
    <w:rsid w:val="008A5431"/>
    <w:rsid w:val="008A575C"/>
    <w:rsid w:val="008A5810"/>
    <w:rsid w:val="008A5938"/>
    <w:rsid w:val="008A5AB9"/>
    <w:rsid w:val="008A5B8C"/>
    <w:rsid w:val="008A5C0A"/>
    <w:rsid w:val="008A5C90"/>
    <w:rsid w:val="008A61A1"/>
    <w:rsid w:val="008A64C2"/>
    <w:rsid w:val="008A6602"/>
    <w:rsid w:val="008A66B4"/>
    <w:rsid w:val="008A688D"/>
    <w:rsid w:val="008A7160"/>
    <w:rsid w:val="008A7666"/>
    <w:rsid w:val="008A767F"/>
    <w:rsid w:val="008B049B"/>
    <w:rsid w:val="008B060E"/>
    <w:rsid w:val="008B07AB"/>
    <w:rsid w:val="008B085E"/>
    <w:rsid w:val="008B0B59"/>
    <w:rsid w:val="008B128A"/>
    <w:rsid w:val="008B1316"/>
    <w:rsid w:val="008B1460"/>
    <w:rsid w:val="008B16F0"/>
    <w:rsid w:val="008B174E"/>
    <w:rsid w:val="008B180D"/>
    <w:rsid w:val="008B19DF"/>
    <w:rsid w:val="008B1C29"/>
    <w:rsid w:val="008B1C53"/>
    <w:rsid w:val="008B1D42"/>
    <w:rsid w:val="008B219E"/>
    <w:rsid w:val="008B257E"/>
    <w:rsid w:val="008B2D25"/>
    <w:rsid w:val="008B3259"/>
    <w:rsid w:val="008B32E6"/>
    <w:rsid w:val="008B32F6"/>
    <w:rsid w:val="008B34B4"/>
    <w:rsid w:val="008B3551"/>
    <w:rsid w:val="008B392F"/>
    <w:rsid w:val="008B3C31"/>
    <w:rsid w:val="008B3CF8"/>
    <w:rsid w:val="008B41F7"/>
    <w:rsid w:val="008B4346"/>
    <w:rsid w:val="008B4520"/>
    <w:rsid w:val="008B46B9"/>
    <w:rsid w:val="008B4D1B"/>
    <w:rsid w:val="008B4E06"/>
    <w:rsid w:val="008B4E20"/>
    <w:rsid w:val="008B50FB"/>
    <w:rsid w:val="008B5138"/>
    <w:rsid w:val="008B5145"/>
    <w:rsid w:val="008B51E9"/>
    <w:rsid w:val="008B51FA"/>
    <w:rsid w:val="008B54E9"/>
    <w:rsid w:val="008B560C"/>
    <w:rsid w:val="008B5C5D"/>
    <w:rsid w:val="008B5CE2"/>
    <w:rsid w:val="008B6129"/>
    <w:rsid w:val="008B6154"/>
    <w:rsid w:val="008B6EFA"/>
    <w:rsid w:val="008B7089"/>
    <w:rsid w:val="008B7379"/>
    <w:rsid w:val="008B7482"/>
    <w:rsid w:val="008B7795"/>
    <w:rsid w:val="008B78E2"/>
    <w:rsid w:val="008B7CBE"/>
    <w:rsid w:val="008B7E2D"/>
    <w:rsid w:val="008C02FD"/>
    <w:rsid w:val="008C0806"/>
    <w:rsid w:val="008C092A"/>
    <w:rsid w:val="008C0BB2"/>
    <w:rsid w:val="008C0D13"/>
    <w:rsid w:val="008C0D49"/>
    <w:rsid w:val="008C12D5"/>
    <w:rsid w:val="008C1370"/>
    <w:rsid w:val="008C1956"/>
    <w:rsid w:val="008C1A2C"/>
    <w:rsid w:val="008C22C3"/>
    <w:rsid w:val="008C239A"/>
    <w:rsid w:val="008C25F8"/>
    <w:rsid w:val="008C26CB"/>
    <w:rsid w:val="008C26CF"/>
    <w:rsid w:val="008C27F9"/>
    <w:rsid w:val="008C3014"/>
    <w:rsid w:val="008C367D"/>
    <w:rsid w:val="008C37AE"/>
    <w:rsid w:val="008C3805"/>
    <w:rsid w:val="008C3935"/>
    <w:rsid w:val="008C3C68"/>
    <w:rsid w:val="008C3CAC"/>
    <w:rsid w:val="008C404C"/>
    <w:rsid w:val="008C405C"/>
    <w:rsid w:val="008C44A8"/>
    <w:rsid w:val="008C4700"/>
    <w:rsid w:val="008C47AD"/>
    <w:rsid w:val="008C4902"/>
    <w:rsid w:val="008C490E"/>
    <w:rsid w:val="008C4C0B"/>
    <w:rsid w:val="008C4C4C"/>
    <w:rsid w:val="008C4D18"/>
    <w:rsid w:val="008C4F6D"/>
    <w:rsid w:val="008C5046"/>
    <w:rsid w:val="008C51EE"/>
    <w:rsid w:val="008C5527"/>
    <w:rsid w:val="008C5570"/>
    <w:rsid w:val="008C5CBD"/>
    <w:rsid w:val="008C5FFC"/>
    <w:rsid w:val="008C60B7"/>
    <w:rsid w:val="008C6415"/>
    <w:rsid w:val="008C6796"/>
    <w:rsid w:val="008C68FF"/>
    <w:rsid w:val="008C696E"/>
    <w:rsid w:val="008C7243"/>
    <w:rsid w:val="008C77A6"/>
    <w:rsid w:val="008C77E4"/>
    <w:rsid w:val="008C79C9"/>
    <w:rsid w:val="008D02CD"/>
    <w:rsid w:val="008D03CA"/>
    <w:rsid w:val="008D08D0"/>
    <w:rsid w:val="008D09D2"/>
    <w:rsid w:val="008D0F8E"/>
    <w:rsid w:val="008D11AA"/>
    <w:rsid w:val="008D135F"/>
    <w:rsid w:val="008D1417"/>
    <w:rsid w:val="008D175E"/>
    <w:rsid w:val="008D18E8"/>
    <w:rsid w:val="008D1AA3"/>
    <w:rsid w:val="008D1D2D"/>
    <w:rsid w:val="008D2183"/>
    <w:rsid w:val="008D2648"/>
    <w:rsid w:val="008D2909"/>
    <w:rsid w:val="008D31D1"/>
    <w:rsid w:val="008D3468"/>
    <w:rsid w:val="008D3535"/>
    <w:rsid w:val="008D3E56"/>
    <w:rsid w:val="008D49FF"/>
    <w:rsid w:val="008D4B26"/>
    <w:rsid w:val="008D4BF1"/>
    <w:rsid w:val="008D4DD2"/>
    <w:rsid w:val="008D4EBB"/>
    <w:rsid w:val="008D4F07"/>
    <w:rsid w:val="008D50C7"/>
    <w:rsid w:val="008D51DE"/>
    <w:rsid w:val="008D564B"/>
    <w:rsid w:val="008D591E"/>
    <w:rsid w:val="008D608D"/>
    <w:rsid w:val="008D63B6"/>
    <w:rsid w:val="008D641A"/>
    <w:rsid w:val="008D6470"/>
    <w:rsid w:val="008D6512"/>
    <w:rsid w:val="008D6628"/>
    <w:rsid w:val="008D66D8"/>
    <w:rsid w:val="008D6F82"/>
    <w:rsid w:val="008D7224"/>
    <w:rsid w:val="008D74A1"/>
    <w:rsid w:val="008D7504"/>
    <w:rsid w:val="008D75E1"/>
    <w:rsid w:val="008D7613"/>
    <w:rsid w:val="008D785F"/>
    <w:rsid w:val="008D78AB"/>
    <w:rsid w:val="008D7A06"/>
    <w:rsid w:val="008D7C1B"/>
    <w:rsid w:val="008D7C72"/>
    <w:rsid w:val="008D7CF5"/>
    <w:rsid w:val="008E0412"/>
    <w:rsid w:val="008E045D"/>
    <w:rsid w:val="008E064E"/>
    <w:rsid w:val="008E0ABF"/>
    <w:rsid w:val="008E0CF6"/>
    <w:rsid w:val="008E1113"/>
    <w:rsid w:val="008E1883"/>
    <w:rsid w:val="008E1A62"/>
    <w:rsid w:val="008E1B3F"/>
    <w:rsid w:val="008E1DF0"/>
    <w:rsid w:val="008E1ECF"/>
    <w:rsid w:val="008E1F73"/>
    <w:rsid w:val="008E26A6"/>
    <w:rsid w:val="008E2AA7"/>
    <w:rsid w:val="008E30EA"/>
    <w:rsid w:val="008E33C6"/>
    <w:rsid w:val="008E3595"/>
    <w:rsid w:val="008E36C3"/>
    <w:rsid w:val="008E38F9"/>
    <w:rsid w:val="008E3D73"/>
    <w:rsid w:val="008E3DC4"/>
    <w:rsid w:val="008E3E38"/>
    <w:rsid w:val="008E3F03"/>
    <w:rsid w:val="008E3FA3"/>
    <w:rsid w:val="008E4080"/>
    <w:rsid w:val="008E423C"/>
    <w:rsid w:val="008E450C"/>
    <w:rsid w:val="008E45A3"/>
    <w:rsid w:val="008E4619"/>
    <w:rsid w:val="008E4739"/>
    <w:rsid w:val="008E4DB4"/>
    <w:rsid w:val="008E4DE2"/>
    <w:rsid w:val="008E5229"/>
    <w:rsid w:val="008E54A5"/>
    <w:rsid w:val="008E5913"/>
    <w:rsid w:val="008E5BB9"/>
    <w:rsid w:val="008E5D6D"/>
    <w:rsid w:val="008E61D4"/>
    <w:rsid w:val="008E6643"/>
    <w:rsid w:val="008E669E"/>
    <w:rsid w:val="008E6898"/>
    <w:rsid w:val="008E6C57"/>
    <w:rsid w:val="008E7606"/>
    <w:rsid w:val="008E7713"/>
    <w:rsid w:val="008E7A26"/>
    <w:rsid w:val="008E7BF3"/>
    <w:rsid w:val="008E7DB5"/>
    <w:rsid w:val="008F0420"/>
    <w:rsid w:val="008F05EE"/>
    <w:rsid w:val="008F07DC"/>
    <w:rsid w:val="008F0888"/>
    <w:rsid w:val="008F12FF"/>
    <w:rsid w:val="008F1789"/>
    <w:rsid w:val="008F1A38"/>
    <w:rsid w:val="008F1B17"/>
    <w:rsid w:val="008F1D65"/>
    <w:rsid w:val="008F2009"/>
    <w:rsid w:val="008F23BE"/>
    <w:rsid w:val="008F26C9"/>
    <w:rsid w:val="008F274F"/>
    <w:rsid w:val="008F2AE4"/>
    <w:rsid w:val="008F2BED"/>
    <w:rsid w:val="008F2C03"/>
    <w:rsid w:val="008F2E00"/>
    <w:rsid w:val="008F310E"/>
    <w:rsid w:val="008F34ED"/>
    <w:rsid w:val="008F394B"/>
    <w:rsid w:val="008F397E"/>
    <w:rsid w:val="008F3A53"/>
    <w:rsid w:val="008F3BE2"/>
    <w:rsid w:val="008F3CAF"/>
    <w:rsid w:val="008F3D51"/>
    <w:rsid w:val="008F4209"/>
    <w:rsid w:val="008F42F2"/>
    <w:rsid w:val="008F4391"/>
    <w:rsid w:val="008F4397"/>
    <w:rsid w:val="008F4464"/>
    <w:rsid w:val="008F47E0"/>
    <w:rsid w:val="008F47FA"/>
    <w:rsid w:val="008F4914"/>
    <w:rsid w:val="008F4CB2"/>
    <w:rsid w:val="008F4CD9"/>
    <w:rsid w:val="008F5019"/>
    <w:rsid w:val="008F5115"/>
    <w:rsid w:val="008F5442"/>
    <w:rsid w:val="008F5487"/>
    <w:rsid w:val="008F55D2"/>
    <w:rsid w:val="008F5775"/>
    <w:rsid w:val="008F5A31"/>
    <w:rsid w:val="008F5B4C"/>
    <w:rsid w:val="008F5D71"/>
    <w:rsid w:val="008F5D9E"/>
    <w:rsid w:val="008F5E65"/>
    <w:rsid w:val="008F6211"/>
    <w:rsid w:val="008F6423"/>
    <w:rsid w:val="008F64FC"/>
    <w:rsid w:val="008F69ED"/>
    <w:rsid w:val="008F6A2C"/>
    <w:rsid w:val="008F6E1F"/>
    <w:rsid w:val="008F6F1F"/>
    <w:rsid w:val="008F744C"/>
    <w:rsid w:val="008F7714"/>
    <w:rsid w:val="008F771A"/>
    <w:rsid w:val="008F791D"/>
    <w:rsid w:val="008F7AFE"/>
    <w:rsid w:val="008F7B11"/>
    <w:rsid w:val="008F7BFD"/>
    <w:rsid w:val="008F7C53"/>
    <w:rsid w:val="008F7CED"/>
    <w:rsid w:val="008F7F5A"/>
    <w:rsid w:val="00900248"/>
    <w:rsid w:val="009002DD"/>
    <w:rsid w:val="00900B06"/>
    <w:rsid w:val="00900B30"/>
    <w:rsid w:val="00900CE9"/>
    <w:rsid w:val="00900E54"/>
    <w:rsid w:val="009010EC"/>
    <w:rsid w:val="009010F9"/>
    <w:rsid w:val="00901193"/>
    <w:rsid w:val="009011CE"/>
    <w:rsid w:val="009011D7"/>
    <w:rsid w:val="0090128A"/>
    <w:rsid w:val="009013EE"/>
    <w:rsid w:val="0090148D"/>
    <w:rsid w:val="00901511"/>
    <w:rsid w:val="0090195A"/>
    <w:rsid w:val="00901A21"/>
    <w:rsid w:val="00901B5B"/>
    <w:rsid w:val="00901CD3"/>
    <w:rsid w:val="00901CD7"/>
    <w:rsid w:val="00901D83"/>
    <w:rsid w:val="00901E26"/>
    <w:rsid w:val="00901F86"/>
    <w:rsid w:val="00902183"/>
    <w:rsid w:val="0090219A"/>
    <w:rsid w:val="0090252A"/>
    <w:rsid w:val="0090253E"/>
    <w:rsid w:val="00902620"/>
    <w:rsid w:val="00902871"/>
    <w:rsid w:val="00902941"/>
    <w:rsid w:val="00902A50"/>
    <w:rsid w:val="00902A5A"/>
    <w:rsid w:val="00902B09"/>
    <w:rsid w:val="00903282"/>
    <w:rsid w:val="00903A25"/>
    <w:rsid w:val="00903B1F"/>
    <w:rsid w:val="00903B7F"/>
    <w:rsid w:val="00903C60"/>
    <w:rsid w:val="00903C93"/>
    <w:rsid w:val="0090424F"/>
    <w:rsid w:val="00904912"/>
    <w:rsid w:val="0090491C"/>
    <w:rsid w:val="0090494C"/>
    <w:rsid w:val="009049EE"/>
    <w:rsid w:val="00904D0D"/>
    <w:rsid w:val="00904E6A"/>
    <w:rsid w:val="00904F36"/>
    <w:rsid w:val="00904FA5"/>
    <w:rsid w:val="0090518C"/>
    <w:rsid w:val="0090520B"/>
    <w:rsid w:val="0090555F"/>
    <w:rsid w:val="0090578C"/>
    <w:rsid w:val="009057D9"/>
    <w:rsid w:val="00905C27"/>
    <w:rsid w:val="00905DA1"/>
    <w:rsid w:val="00905ECE"/>
    <w:rsid w:val="00905F0D"/>
    <w:rsid w:val="009065DA"/>
    <w:rsid w:val="00906AFB"/>
    <w:rsid w:val="00906B3B"/>
    <w:rsid w:val="00906BB9"/>
    <w:rsid w:val="00906D98"/>
    <w:rsid w:val="009074A1"/>
    <w:rsid w:val="0090753E"/>
    <w:rsid w:val="00907BEC"/>
    <w:rsid w:val="00907C35"/>
    <w:rsid w:val="00907D28"/>
    <w:rsid w:val="00907DCA"/>
    <w:rsid w:val="009101E9"/>
    <w:rsid w:val="00910422"/>
    <w:rsid w:val="00910ADB"/>
    <w:rsid w:val="00910AFF"/>
    <w:rsid w:val="00910B54"/>
    <w:rsid w:val="00910C1E"/>
    <w:rsid w:val="00910D2F"/>
    <w:rsid w:val="00910F53"/>
    <w:rsid w:val="00910F87"/>
    <w:rsid w:val="00910FC7"/>
    <w:rsid w:val="00910FEE"/>
    <w:rsid w:val="0091120C"/>
    <w:rsid w:val="009114A8"/>
    <w:rsid w:val="0091163E"/>
    <w:rsid w:val="009117A3"/>
    <w:rsid w:val="00911C83"/>
    <w:rsid w:val="00911FE5"/>
    <w:rsid w:val="009129D8"/>
    <w:rsid w:val="00912A94"/>
    <w:rsid w:val="00913438"/>
    <w:rsid w:val="00913653"/>
    <w:rsid w:val="0091389F"/>
    <w:rsid w:val="009142CF"/>
    <w:rsid w:val="00914314"/>
    <w:rsid w:val="009144FE"/>
    <w:rsid w:val="009145EC"/>
    <w:rsid w:val="00914773"/>
    <w:rsid w:val="00914D64"/>
    <w:rsid w:val="00914E1E"/>
    <w:rsid w:val="009153A8"/>
    <w:rsid w:val="0091558F"/>
    <w:rsid w:val="0091571D"/>
    <w:rsid w:val="00915929"/>
    <w:rsid w:val="00916330"/>
    <w:rsid w:val="009163DE"/>
    <w:rsid w:val="00916BA7"/>
    <w:rsid w:val="00916BBA"/>
    <w:rsid w:val="00917437"/>
    <w:rsid w:val="00917628"/>
    <w:rsid w:val="00917807"/>
    <w:rsid w:val="00917B56"/>
    <w:rsid w:val="00917CCF"/>
    <w:rsid w:val="0092058B"/>
    <w:rsid w:val="00920699"/>
    <w:rsid w:val="009206CB"/>
    <w:rsid w:val="0092074A"/>
    <w:rsid w:val="00920C07"/>
    <w:rsid w:val="00920CB2"/>
    <w:rsid w:val="00920E82"/>
    <w:rsid w:val="0092121A"/>
    <w:rsid w:val="009217B9"/>
    <w:rsid w:val="009219B4"/>
    <w:rsid w:val="00921B4B"/>
    <w:rsid w:val="00921B69"/>
    <w:rsid w:val="00921B87"/>
    <w:rsid w:val="00921E22"/>
    <w:rsid w:val="00922053"/>
    <w:rsid w:val="00922205"/>
    <w:rsid w:val="009222FE"/>
    <w:rsid w:val="0092237A"/>
    <w:rsid w:val="009223CA"/>
    <w:rsid w:val="00922442"/>
    <w:rsid w:val="009224E2"/>
    <w:rsid w:val="00922ECF"/>
    <w:rsid w:val="00922F5E"/>
    <w:rsid w:val="00923090"/>
    <w:rsid w:val="0092333E"/>
    <w:rsid w:val="00923480"/>
    <w:rsid w:val="009236F4"/>
    <w:rsid w:val="00923EF2"/>
    <w:rsid w:val="00923F56"/>
    <w:rsid w:val="00924008"/>
    <w:rsid w:val="0092411A"/>
    <w:rsid w:val="009247EF"/>
    <w:rsid w:val="00924A4F"/>
    <w:rsid w:val="00924D16"/>
    <w:rsid w:val="009252B1"/>
    <w:rsid w:val="00925A41"/>
    <w:rsid w:val="00925D9C"/>
    <w:rsid w:val="00926110"/>
    <w:rsid w:val="009262F0"/>
    <w:rsid w:val="00926573"/>
    <w:rsid w:val="009266F2"/>
    <w:rsid w:val="00926859"/>
    <w:rsid w:val="009268C6"/>
    <w:rsid w:val="009268E2"/>
    <w:rsid w:val="00926B77"/>
    <w:rsid w:val="00926C2B"/>
    <w:rsid w:val="00927046"/>
    <w:rsid w:val="009270DA"/>
    <w:rsid w:val="0092733C"/>
    <w:rsid w:val="009274B1"/>
    <w:rsid w:val="009274B7"/>
    <w:rsid w:val="00927581"/>
    <w:rsid w:val="00927F6D"/>
    <w:rsid w:val="0093038A"/>
    <w:rsid w:val="0093056A"/>
    <w:rsid w:val="00930636"/>
    <w:rsid w:val="00930D2B"/>
    <w:rsid w:val="00930D6E"/>
    <w:rsid w:val="009313C2"/>
    <w:rsid w:val="00931AB8"/>
    <w:rsid w:val="00931B2B"/>
    <w:rsid w:val="00931B8A"/>
    <w:rsid w:val="00931BB4"/>
    <w:rsid w:val="009321D3"/>
    <w:rsid w:val="00932346"/>
    <w:rsid w:val="0093250D"/>
    <w:rsid w:val="00932660"/>
    <w:rsid w:val="00932DB8"/>
    <w:rsid w:val="00932FBB"/>
    <w:rsid w:val="0093304E"/>
    <w:rsid w:val="009333E8"/>
    <w:rsid w:val="00933524"/>
    <w:rsid w:val="0093364A"/>
    <w:rsid w:val="0093383D"/>
    <w:rsid w:val="009338FB"/>
    <w:rsid w:val="00934027"/>
    <w:rsid w:val="00934294"/>
    <w:rsid w:val="00934317"/>
    <w:rsid w:val="0093435C"/>
    <w:rsid w:val="00934394"/>
    <w:rsid w:val="00934960"/>
    <w:rsid w:val="00934DE3"/>
    <w:rsid w:val="00934F25"/>
    <w:rsid w:val="009351D9"/>
    <w:rsid w:val="00935326"/>
    <w:rsid w:val="009354AC"/>
    <w:rsid w:val="00935782"/>
    <w:rsid w:val="00935AA1"/>
    <w:rsid w:val="0093681F"/>
    <w:rsid w:val="00936E7D"/>
    <w:rsid w:val="00936F46"/>
    <w:rsid w:val="0093717D"/>
    <w:rsid w:val="009375DB"/>
    <w:rsid w:val="00937650"/>
    <w:rsid w:val="009378AD"/>
    <w:rsid w:val="009378CC"/>
    <w:rsid w:val="009409A4"/>
    <w:rsid w:val="00940E5D"/>
    <w:rsid w:val="00940E6D"/>
    <w:rsid w:val="0094124E"/>
    <w:rsid w:val="0094132A"/>
    <w:rsid w:val="009418A0"/>
    <w:rsid w:val="00941BFB"/>
    <w:rsid w:val="00941D44"/>
    <w:rsid w:val="00941D91"/>
    <w:rsid w:val="00941DCA"/>
    <w:rsid w:val="00941E0F"/>
    <w:rsid w:val="00941FD8"/>
    <w:rsid w:val="009425EE"/>
    <w:rsid w:val="00943249"/>
    <w:rsid w:val="00943512"/>
    <w:rsid w:val="0094385A"/>
    <w:rsid w:val="00943966"/>
    <w:rsid w:val="00943977"/>
    <w:rsid w:val="00943AE6"/>
    <w:rsid w:val="00943B2D"/>
    <w:rsid w:val="00943D6C"/>
    <w:rsid w:val="0094414A"/>
    <w:rsid w:val="00944394"/>
    <w:rsid w:val="009445D1"/>
    <w:rsid w:val="00944605"/>
    <w:rsid w:val="00944646"/>
    <w:rsid w:val="009447F3"/>
    <w:rsid w:val="00944962"/>
    <w:rsid w:val="00944E37"/>
    <w:rsid w:val="00944EEA"/>
    <w:rsid w:val="00944F81"/>
    <w:rsid w:val="00945158"/>
    <w:rsid w:val="00945218"/>
    <w:rsid w:val="009456B2"/>
    <w:rsid w:val="009456E6"/>
    <w:rsid w:val="00945A96"/>
    <w:rsid w:val="00945E12"/>
    <w:rsid w:val="00945EA0"/>
    <w:rsid w:val="00946003"/>
    <w:rsid w:val="009466D4"/>
    <w:rsid w:val="009469DC"/>
    <w:rsid w:val="00946A43"/>
    <w:rsid w:val="00946A6B"/>
    <w:rsid w:val="00946BB0"/>
    <w:rsid w:val="00946C77"/>
    <w:rsid w:val="00946F13"/>
    <w:rsid w:val="00947701"/>
    <w:rsid w:val="009478B6"/>
    <w:rsid w:val="00947F95"/>
    <w:rsid w:val="00947F9E"/>
    <w:rsid w:val="00950417"/>
    <w:rsid w:val="009505D7"/>
    <w:rsid w:val="00950939"/>
    <w:rsid w:val="00950DFE"/>
    <w:rsid w:val="00950E1B"/>
    <w:rsid w:val="00950F2F"/>
    <w:rsid w:val="00950FDB"/>
    <w:rsid w:val="00951653"/>
    <w:rsid w:val="0095181D"/>
    <w:rsid w:val="009519F8"/>
    <w:rsid w:val="00951FC7"/>
    <w:rsid w:val="00952055"/>
    <w:rsid w:val="0095206E"/>
    <w:rsid w:val="0095254D"/>
    <w:rsid w:val="009525DB"/>
    <w:rsid w:val="0095270D"/>
    <w:rsid w:val="00952C47"/>
    <w:rsid w:val="00952D65"/>
    <w:rsid w:val="00952DAA"/>
    <w:rsid w:val="00952E60"/>
    <w:rsid w:val="0095342B"/>
    <w:rsid w:val="0095375C"/>
    <w:rsid w:val="00953AC2"/>
    <w:rsid w:val="00953BA6"/>
    <w:rsid w:val="00954149"/>
    <w:rsid w:val="00954C8D"/>
    <w:rsid w:val="00954DF0"/>
    <w:rsid w:val="0095503C"/>
    <w:rsid w:val="0095509F"/>
    <w:rsid w:val="009554A3"/>
    <w:rsid w:val="00955805"/>
    <w:rsid w:val="00955E7F"/>
    <w:rsid w:val="00956711"/>
    <w:rsid w:val="009568A5"/>
    <w:rsid w:val="009569C4"/>
    <w:rsid w:val="00956CF0"/>
    <w:rsid w:val="00956F4C"/>
    <w:rsid w:val="009571BD"/>
    <w:rsid w:val="009571CB"/>
    <w:rsid w:val="00957366"/>
    <w:rsid w:val="009574B7"/>
    <w:rsid w:val="00957BCE"/>
    <w:rsid w:val="00957CEB"/>
    <w:rsid w:val="00957EF8"/>
    <w:rsid w:val="00957FC6"/>
    <w:rsid w:val="00960104"/>
    <w:rsid w:val="00960195"/>
    <w:rsid w:val="00960344"/>
    <w:rsid w:val="00960412"/>
    <w:rsid w:val="00960442"/>
    <w:rsid w:val="0096095D"/>
    <w:rsid w:val="00960B8F"/>
    <w:rsid w:val="009615E9"/>
    <w:rsid w:val="00962047"/>
    <w:rsid w:val="0096224B"/>
    <w:rsid w:val="0096224D"/>
    <w:rsid w:val="00962550"/>
    <w:rsid w:val="00963028"/>
    <w:rsid w:val="009634B0"/>
    <w:rsid w:val="00963E8A"/>
    <w:rsid w:val="00964752"/>
    <w:rsid w:val="009647D5"/>
    <w:rsid w:val="009649D0"/>
    <w:rsid w:val="00964C73"/>
    <w:rsid w:val="00964C7C"/>
    <w:rsid w:val="00964F41"/>
    <w:rsid w:val="009652F3"/>
    <w:rsid w:val="009659DF"/>
    <w:rsid w:val="00965B54"/>
    <w:rsid w:val="00965B65"/>
    <w:rsid w:val="00965F3D"/>
    <w:rsid w:val="0096666F"/>
    <w:rsid w:val="0096693A"/>
    <w:rsid w:val="00966945"/>
    <w:rsid w:val="00966C29"/>
    <w:rsid w:val="00966CAF"/>
    <w:rsid w:val="00966D29"/>
    <w:rsid w:val="0096756E"/>
    <w:rsid w:val="009679BB"/>
    <w:rsid w:val="00967AC6"/>
    <w:rsid w:val="0097036E"/>
    <w:rsid w:val="00970382"/>
    <w:rsid w:val="009703D0"/>
    <w:rsid w:val="0097050A"/>
    <w:rsid w:val="00970939"/>
    <w:rsid w:val="009709E6"/>
    <w:rsid w:val="00970C99"/>
    <w:rsid w:val="009710CB"/>
    <w:rsid w:val="00971744"/>
    <w:rsid w:val="009717C0"/>
    <w:rsid w:val="009718E8"/>
    <w:rsid w:val="009719E1"/>
    <w:rsid w:val="00971CCE"/>
    <w:rsid w:val="00971E54"/>
    <w:rsid w:val="00971EF4"/>
    <w:rsid w:val="009722AA"/>
    <w:rsid w:val="009723FC"/>
    <w:rsid w:val="00972EE9"/>
    <w:rsid w:val="009734DC"/>
    <w:rsid w:val="009736DD"/>
    <w:rsid w:val="00973742"/>
    <w:rsid w:val="00973B66"/>
    <w:rsid w:val="00973CC8"/>
    <w:rsid w:val="00974340"/>
    <w:rsid w:val="00974A8A"/>
    <w:rsid w:val="00974C26"/>
    <w:rsid w:val="00974C67"/>
    <w:rsid w:val="00974CEC"/>
    <w:rsid w:val="00974EDB"/>
    <w:rsid w:val="0097555D"/>
    <w:rsid w:val="00975762"/>
    <w:rsid w:val="0097582B"/>
    <w:rsid w:val="00975885"/>
    <w:rsid w:val="0097593D"/>
    <w:rsid w:val="00975A3D"/>
    <w:rsid w:val="00975F0B"/>
    <w:rsid w:val="00976197"/>
    <w:rsid w:val="00976237"/>
    <w:rsid w:val="0097652B"/>
    <w:rsid w:val="00976533"/>
    <w:rsid w:val="0097654D"/>
    <w:rsid w:val="00976EA4"/>
    <w:rsid w:val="00976F93"/>
    <w:rsid w:val="009772DF"/>
    <w:rsid w:val="00977811"/>
    <w:rsid w:val="0097799A"/>
    <w:rsid w:val="00977C74"/>
    <w:rsid w:val="00977D6B"/>
    <w:rsid w:val="00977E56"/>
    <w:rsid w:val="00977E71"/>
    <w:rsid w:val="0098006E"/>
    <w:rsid w:val="00980B97"/>
    <w:rsid w:val="00980D7C"/>
    <w:rsid w:val="00980E50"/>
    <w:rsid w:val="00981039"/>
    <w:rsid w:val="009812BB"/>
    <w:rsid w:val="0098146B"/>
    <w:rsid w:val="00981986"/>
    <w:rsid w:val="00981B51"/>
    <w:rsid w:val="00981C59"/>
    <w:rsid w:val="00981D60"/>
    <w:rsid w:val="009820A9"/>
    <w:rsid w:val="009821AA"/>
    <w:rsid w:val="009824B3"/>
    <w:rsid w:val="00982569"/>
    <w:rsid w:val="00982668"/>
    <w:rsid w:val="0098279E"/>
    <w:rsid w:val="00982814"/>
    <w:rsid w:val="009828C9"/>
    <w:rsid w:val="00982B69"/>
    <w:rsid w:val="00982C0F"/>
    <w:rsid w:val="00982ED7"/>
    <w:rsid w:val="00982EF2"/>
    <w:rsid w:val="00983631"/>
    <w:rsid w:val="00983850"/>
    <w:rsid w:val="009838B2"/>
    <w:rsid w:val="009839D3"/>
    <w:rsid w:val="009839DE"/>
    <w:rsid w:val="00983AAF"/>
    <w:rsid w:val="00983DE1"/>
    <w:rsid w:val="00984009"/>
    <w:rsid w:val="00984B4F"/>
    <w:rsid w:val="00984BAC"/>
    <w:rsid w:val="00984DD7"/>
    <w:rsid w:val="00984EE3"/>
    <w:rsid w:val="00985136"/>
    <w:rsid w:val="0098558B"/>
    <w:rsid w:val="00985A32"/>
    <w:rsid w:val="009862ED"/>
    <w:rsid w:val="009869F0"/>
    <w:rsid w:val="009869F5"/>
    <w:rsid w:val="00986A46"/>
    <w:rsid w:val="00986DE4"/>
    <w:rsid w:val="00986E2B"/>
    <w:rsid w:val="00986F95"/>
    <w:rsid w:val="00987237"/>
    <w:rsid w:val="0098724D"/>
    <w:rsid w:val="00987636"/>
    <w:rsid w:val="00987645"/>
    <w:rsid w:val="0099044C"/>
    <w:rsid w:val="009905BE"/>
    <w:rsid w:val="00990631"/>
    <w:rsid w:val="0099078D"/>
    <w:rsid w:val="00990886"/>
    <w:rsid w:val="00990D69"/>
    <w:rsid w:val="009910D9"/>
    <w:rsid w:val="0099121A"/>
    <w:rsid w:val="009912C2"/>
    <w:rsid w:val="009913DB"/>
    <w:rsid w:val="009917F2"/>
    <w:rsid w:val="0099183C"/>
    <w:rsid w:val="00991864"/>
    <w:rsid w:val="009919BC"/>
    <w:rsid w:val="00991C43"/>
    <w:rsid w:val="00992574"/>
    <w:rsid w:val="009925CA"/>
    <w:rsid w:val="00992800"/>
    <w:rsid w:val="00992896"/>
    <w:rsid w:val="00992B70"/>
    <w:rsid w:val="00992CB6"/>
    <w:rsid w:val="00992F64"/>
    <w:rsid w:val="0099371C"/>
    <w:rsid w:val="00993971"/>
    <w:rsid w:val="009939C6"/>
    <w:rsid w:val="00993B0D"/>
    <w:rsid w:val="009940B5"/>
    <w:rsid w:val="009940F7"/>
    <w:rsid w:val="00994262"/>
    <w:rsid w:val="009946CC"/>
    <w:rsid w:val="00994BB5"/>
    <w:rsid w:val="00994DA0"/>
    <w:rsid w:val="00994E80"/>
    <w:rsid w:val="00994FE2"/>
    <w:rsid w:val="009951B4"/>
    <w:rsid w:val="0099538C"/>
    <w:rsid w:val="00995898"/>
    <w:rsid w:val="009961E4"/>
    <w:rsid w:val="00996C91"/>
    <w:rsid w:val="00997027"/>
    <w:rsid w:val="009971CC"/>
    <w:rsid w:val="0099767C"/>
    <w:rsid w:val="009976E3"/>
    <w:rsid w:val="00997A08"/>
    <w:rsid w:val="00997DE1"/>
    <w:rsid w:val="00997FA2"/>
    <w:rsid w:val="009A0173"/>
    <w:rsid w:val="009A0334"/>
    <w:rsid w:val="009A0B27"/>
    <w:rsid w:val="009A0C45"/>
    <w:rsid w:val="009A0F3B"/>
    <w:rsid w:val="009A0F40"/>
    <w:rsid w:val="009A13B9"/>
    <w:rsid w:val="009A15C0"/>
    <w:rsid w:val="009A1C11"/>
    <w:rsid w:val="009A20EE"/>
    <w:rsid w:val="009A2363"/>
    <w:rsid w:val="009A27A9"/>
    <w:rsid w:val="009A27FB"/>
    <w:rsid w:val="009A296C"/>
    <w:rsid w:val="009A2B6F"/>
    <w:rsid w:val="009A2C6A"/>
    <w:rsid w:val="009A2C9D"/>
    <w:rsid w:val="009A2D67"/>
    <w:rsid w:val="009A313F"/>
    <w:rsid w:val="009A349D"/>
    <w:rsid w:val="009A34F6"/>
    <w:rsid w:val="009A3727"/>
    <w:rsid w:val="009A3845"/>
    <w:rsid w:val="009A384D"/>
    <w:rsid w:val="009A38A5"/>
    <w:rsid w:val="009A38B3"/>
    <w:rsid w:val="009A3D87"/>
    <w:rsid w:val="009A3EB6"/>
    <w:rsid w:val="009A40DA"/>
    <w:rsid w:val="009A4514"/>
    <w:rsid w:val="009A48F7"/>
    <w:rsid w:val="009A4D57"/>
    <w:rsid w:val="009A4D64"/>
    <w:rsid w:val="009A504F"/>
    <w:rsid w:val="009A5200"/>
    <w:rsid w:val="009A5280"/>
    <w:rsid w:val="009A575B"/>
    <w:rsid w:val="009A5CB0"/>
    <w:rsid w:val="009A5EFF"/>
    <w:rsid w:val="009A61C5"/>
    <w:rsid w:val="009A6409"/>
    <w:rsid w:val="009A646E"/>
    <w:rsid w:val="009A6542"/>
    <w:rsid w:val="009A65DE"/>
    <w:rsid w:val="009A6781"/>
    <w:rsid w:val="009A6AC9"/>
    <w:rsid w:val="009A6DB5"/>
    <w:rsid w:val="009A6F6F"/>
    <w:rsid w:val="009A6FC8"/>
    <w:rsid w:val="009A7080"/>
    <w:rsid w:val="009A7BE8"/>
    <w:rsid w:val="009A7D66"/>
    <w:rsid w:val="009B00EC"/>
    <w:rsid w:val="009B0207"/>
    <w:rsid w:val="009B027D"/>
    <w:rsid w:val="009B03FF"/>
    <w:rsid w:val="009B04B0"/>
    <w:rsid w:val="009B06E1"/>
    <w:rsid w:val="009B08C1"/>
    <w:rsid w:val="009B0FE0"/>
    <w:rsid w:val="009B105D"/>
    <w:rsid w:val="009B14D0"/>
    <w:rsid w:val="009B1D07"/>
    <w:rsid w:val="009B1E9D"/>
    <w:rsid w:val="009B283B"/>
    <w:rsid w:val="009B2949"/>
    <w:rsid w:val="009B2AD0"/>
    <w:rsid w:val="009B2CDC"/>
    <w:rsid w:val="009B2EB2"/>
    <w:rsid w:val="009B301A"/>
    <w:rsid w:val="009B30EF"/>
    <w:rsid w:val="009B3110"/>
    <w:rsid w:val="009B3155"/>
    <w:rsid w:val="009B31C2"/>
    <w:rsid w:val="009B3214"/>
    <w:rsid w:val="009B32A5"/>
    <w:rsid w:val="009B385F"/>
    <w:rsid w:val="009B3C55"/>
    <w:rsid w:val="009B3F40"/>
    <w:rsid w:val="009B4285"/>
    <w:rsid w:val="009B432F"/>
    <w:rsid w:val="009B4519"/>
    <w:rsid w:val="009B460D"/>
    <w:rsid w:val="009B4971"/>
    <w:rsid w:val="009B4D88"/>
    <w:rsid w:val="009B4EEF"/>
    <w:rsid w:val="009B5639"/>
    <w:rsid w:val="009B57F6"/>
    <w:rsid w:val="009B5810"/>
    <w:rsid w:val="009B5AC6"/>
    <w:rsid w:val="009B64C7"/>
    <w:rsid w:val="009B6859"/>
    <w:rsid w:val="009B68FF"/>
    <w:rsid w:val="009B6AAB"/>
    <w:rsid w:val="009B6AE4"/>
    <w:rsid w:val="009B7301"/>
    <w:rsid w:val="009B73A7"/>
    <w:rsid w:val="009B73E5"/>
    <w:rsid w:val="009B75E3"/>
    <w:rsid w:val="009B7635"/>
    <w:rsid w:val="009B7645"/>
    <w:rsid w:val="009B78A8"/>
    <w:rsid w:val="009B7B47"/>
    <w:rsid w:val="009B7BAF"/>
    <w:rsid w:val="009B7DAC"/>
    <w:rsid w:val="009C01B9"/>
    <w:rsid w:val="009C02A6"/>
    <w:rsid w:val="009C02E2"/>
    <w:rsid w:val="009C0546"/>
    <w:rsid w:val="009C0661"/>
    <w:rsid w:val="009C0ABB"/>
    <w:rsid w:val="009C0C42"/>
    <w:rsid w:val="009C0DFF"/>
    <w:rsid w:val="009C1361"/>
    <w:rsid w:val="009C14C3"/>
    <w:rsid w:val="009C1547"/>
    <w:rsid w:val="009C1D27"/>
    <w:rsid w:val="009C1F24"/>
    <w:rsid w:val="009C2117"/>
    <w:rsid w:val="009C26E2"/>
    <w:rsid w:val="009C3488"/>
    <w:rsid w:val="009C35E2"/>
    <w:rsid w:val="009C3652"/>
    <w:rsid w:val="009C3A23"/>
    <w:rsid w:val="009C4059"/>
    <w:rsid w:val="009C40BB"/>
    <w:rsid w:val="009C428E"/>
    <w:rsid w:val="009C42F1"/>
    <w:rsid w:val="009C432B"/>
    <w:rsid w:val="009C4651"/>
    <w:rsid w:val="009C4729"/>
    <w:rsid w:val="009C483E"/>
    <w:rsid w:val="009C4C44"/>
    <w:rsid w:val="009C5275"/>
    <w:rsid w:val="009C52D2"/>
    <w:rsid w:val="009C5432"/>
    <w:rsid w:val="009C5511"/>
    <w:rsid w:val="009C57C6"/>
    <w:rsid w:val="009C5937"/>
    <w:rsid w:val="009C5A89"/>
    <w:rsid w:val="009C5B29"/>
    <w:rsid w:val="009C5B93"/>
    <w:rsid w:val="009C63B2"/>
    <w:rsid w:val="009C6630"/>
    <w:rsid w:val="009C66DC"/>
    <w:rsid w:val="009C6A5E"/>
    <w:rsid w:val="009C6C3A"/>
    <w:rsid w:val="009C74C8"/>
    <w:rsid w:val="009C7C36"/>
    <w:rsid w:val="009C7CFB"/>
    <w:rsid w:val="009C7D39"/>
    <w:rsid w:val="009C7EDF"/>
    <w:rsid w:val="009D006E"/>
    <w:rsid w:val="009D0719"/>
    <w:rsid w:val="009D09C7"/>
    <w:rsid w:val="009D13BB"/>
    <w:rsid w:val="009D1D21"/>
    <w:rsid w:val="009D237F"/>
    <w:rsid w:val="009D2424"/>
    <w:rsid w:val="009D2475"/>
    <w:rsid w:val="009D24C6"/>
    <w:rsid w:val="009D250F"/>
    <w:rsid w:val="009D2632"/>
    <w:rsid w:val="009D2860"/>
    <w:rsid w:val="009D2B1C"/>
    <w:rsid w:val="009D2D94"/>
    <w:rsid w:val="009D2EC1"/>
    <w:rsid w:val="009D3784"/>
    <w:rsid w:val="009D3885"/>
    <w:rsid w:val="009D456E"/>
    <w:rsid w:val="009D4E0B"/>
    <w:rsid w:val="009D51D1"/>
    <w:rsid w:val="009D56F7"/>
    <w:rsid w:val="009D5BBB"/>
    <w:rsid w:val="009D5E08"/>
    <w:rsid w:val="009D5E0D"/>
    <w:rsid w:val="009D6162"/>
    <w:rsid w:val="009D6217"/>
    <w:rsid w:val="009D6A35"/>
    <w:rsid w:val="009D6BAF"/>
    <w:rsid w:val="009D6D44"/>
    <w:rsid w:val="009D6D84"/>
    <w:rsid w:val="009D747C"/>
    <w:rsid w:val="009D7660"/>
    <w:rsid w:val="009D7661"/>
    <w:rsid w:val="009D76E4"/>
    <w:rsid w:val="009D7795"/>
    <w:rsid w:val="009D7BD1"/>
    <w:rsid w:val="009E0287"/>
    <w:rsid w:val="009E0489"/>
    <w:rsid w:val="009E05DE"/>
    <w:rsid w:val="009E0654"/>
    <w:rsid w:val="009E072F"/>
    <w:rsid w:val="009E0B45"/>
    <w:rsid w:val="009E0CF2"/>
    <w:rsid w:val="009E0D60"/>
    <w:rsid w:val="009E0DB5"/>
    <w:rsid w:val="009E0F5E"/>
    <w:rsid w:val="009E15D3"/>
    <w:rsid w:val="009E17B1"/>
    <w:rsid w:val="009E1BD5"/>
    <w:rsid w:val="009E20A4"/>
    <w:rsid w:val="009E219B"/>
    <w:rsid w:val="009E235F"/>
    <w:rsid w:val="009E251B"/>
    <w:rsid w:val="009E258F"/>
    <w:rsid w:val="009E2737"/>
    <w:rsid w:val="009E2772"/>
    <w:rsid w:val="009E27ED"/>
    <w:rsid w:val="009E2993"/>
    <w:rsid w:val="009E2E37"/>
    <w:rsid w:val="009E2E8A"/>
    <w:rsid w:val="009E3089"/>
    <w:rsid w:val="009E327E"/>
    <w:rsid w:val="009E33EF"/>
    <w:rsid w:val="009E3A61"/>
    <w:rsid w:val="009E3B32"/>
    <w:rsid w:val="009E3F26"/>
    <w:rsid w:val="009E49C8"/>
    <w:rsid w:val="009E4A87"/>
    <w:rsid w:val="009E4BE8"/>
    <w:rsid w:val="009E4C08"/>
    <w:rsid w:val="009E4C98"/>
    <w:rsid w:val="009E4FA8"/>
    <w:rsid w:val="009E5060"/>
    <w:rsid w:val="009E5095"/>
    <w:rsid w:val="009E5161"/>
    <w:rsid w:val="009E5380"/>
    <w:rsid w:val="009E54C1"/>
    <w:rsid w:val="009E56BF"/>
    <w:rsid w:val="009E5704"/>
    <w:rsid w:val="009E5822"/>
    <w:rsid w:val="009E5D5A"/>
    <w:rsid w:val="009E5EFB"/>
    <w:rsid w:val="009E5EFD"/>
    <w:rsid w:val="009E60D0"/>
    <w:rsid w:val="009E6258"/>
    <w:rsid w:val="009E65B8"/>
    <w:rsid w:val="009E6946"/>
    <w:rsid w:val="009E6B4F"/>
    <w:rsid w:val="009E7AA2"/>
    <w:rsid w:val="009E7F29"/>
    <w:rsid w:val="009F027F"/>
    <w:rsid w:val="009F02BC"/>
    <w:rsid w:val="009F04E2"/>
    <w:rsid w:val="009F07D7"/>
    <w:rsid w:val="009F0C30"/>
    <w:rsid w:val="009F0F06"/>
    <w:rsid w:val="009F1403"/>
    <w:rsid w:val="009F157A"/>
    <w:rsid w:val="009F1677"/>
    <w:rsid w:val="009F17F4"/>
    <w:rsid w:val="009F1814"/>
    <w:rsid w:val="009F18B3"/>
    <w:rsid w:val="009F1B50"/>
    <w:rsid w:val="009F1BF9"/>
    <w:rsid w:val="009F2238"/>
    <w:rsid w:val="009F23EF"/>
    <w:rsid w:val="009F25BE"/>
    <w:rsid w:val="009F2885"/>
    <w:rsid w:val="009F2986"/>
    <w:rsid w:val="009F2BA4"/>
    <w:rsid w:val="009F2BA5"/>
    <w:rsid w:val="009F30C2"/>
    <w:rsid w:val="009F31CE"/>
    <w:rsid w:val="009F35B1"/>
    <w:rsid w:val="009F36A1"/>
    <w:rsid w:val="009F384A"/>
    <w:rsid w:val="009F3D77"/>
    <w:rsid w:val="009F4014"/>
    <w:rsid w:val="009F4164"/>
    <w:rsid w:val="009F4314"/>
    <w:rsid w:val="009F43CD"/>
    <w:rsid w:val="009F448C"/>
    <w:rsid w:val="009F4498"/>
    <w:rsid w:val="009F44B4"/>
    <w:rsid w:val="009F4880"/>
    <w:rsid w:val="009F4BB2"/>
    <w:rsid w:val="009F4C2C"/>
    <w:rsid w:val="009F4C72"/>
    <w:rsid w:val="009F5037"/>
    <w:rsid w:val="009F5057"/>
    <w:rsid w:val="009F50AE"/>
    <w:rsid w:val="009F515E"/>
    <w:rsid w:val="009F5441"/>
    <w:rsid w:val="009F5694"/>
    <w:rsid w:val="009F56C4"/>
    <w:rsid w:val="009F5903"/>
    <w:rsid w:val="009F5B33"/>
    <w:rsid w:val="009F5B89"/>
    <w:rsid w:val="009F5CC2"/>
    <w:rsid w:val="009F5D74"/>
    <w:rsid w:val="009F5ED9"/>
    <w:rsid w:val="009F6065"/>
    <w:rsid w:val="009F6206"/>
    <w:rsid w:val="009F6336"/>
    <w:rsid w:val="009F637C"/>
    <w:rsid w:val="009F653C"/>
    <w:rsid w:val="009F65AC"/>
    <w:rsid w:val="009F6A19"/>
    <w:rsid w:val="009F6BCE"/>
    <w:rsid w:val="009F6F0E"/>
    <w:rsid w:val="009F7007"/>
    <w:rsid w:val="009F7289"/>
    <w:rsid w:val="009F72FF"/>
    <w:rsid w:val="009F7404"/>
    <w:rsid w:val="009F7606"/>
    <w:rsid w:val="009F78A4"/>
    <w:rsid w:val="009F7BFF"/>
    <w:rsid w:val="009F7C80"/>
    <w:rsid w:val="009F7CF3"/>
    <w:rsid w:val="00A00133"/>
    <w:rsid w:val="00A003B3"/>
    <w:rsid w:val="00A00471"/>
    <w:rsid w:val="00A0094D"/>
    <w:rsid w:val="00A0095F"/>
    <w:rsid w:val="00A009C3"/>
    <w:rsid w:val="00A00AFB"/>
    <w:rsid w:val="00A00B7A"/>
    <w:rsid w:val="00A00F8E"/>
    <w:rsid w:val="00A00FD8"/>
    <w:rsid w:val="00A010DD"/>
    <w:rsid w:val="00A012A0"/>
    <w:rsid w:val="00A013D1"/>
    <w:rsid w:val="00A016D0"/>
    <w:rsid w:val="00A0176C"/>
    <w:rsid w:val="00A0176F"/>
    <w:rsid w:val="00A01BC5"/>
    <w:rsid w:val="00A01E0F"/>
    <w:rsid w:val="00A020A8"/>
    <w:rsid w:val="00A0217F"/>
    <w:rsid w:val="00A0223E"/>
    <w:rsid w:val="00A0228A"/>
    <w:rsid w:val="00A02375"/>
    <w:rsid w:val="00A02498"/>
    <w:rsid w:val="00A02929"/>
    <w:rsid w:val="00A029B0"/>
    <w:rsid w:val="00A02B88"/>
    <w:rsid w:val="00A02E1C"/>
    <w:rsid w:val="00A02E50"/>
    <w:rsid w:val="00A02F7D"/>
    <w:rsid w:val="00A030F7"/>
    <w:rsid w:val="00A0322E"/>
    <w:rsid w:val="00A03412"/>
    <w:rsid w:val="00A03729"/>
    <w:rsid w:val="00A03A3F"/>
    <w:rsid w:val="00A03BFA"/>
    <w:rsid w:val="00A03C50"/>
    <w:rsid w:val="00A03D9E"/>
    <w:rsid w:val="00A03DFC"/>
    <w:rsid w:val="00A040BB"/>
    <w:rsid w:val="00A043ED"/>
    <w:rsid w:val="00A047A0"/>
    <w:rsid w:val="00A04807"/>
    <w:rsid w:val="00A04B73"/>
    <w:rsid w:val="00A04FF2"/>
    <w:rsid w:val="00A05433"/>
    <w:rsid w:val="00A05546"/>
    <w:rsid w:val="00A05652"/>
    <w:rsid w:val="00A0565B"/>
    <w:rsid w:val="00A0597C"/>
    <w:rsid w:val="00A05ABE"/>
    <w:rsid w:val="00A05DC7"/>
    <w:rsid w:val="00A05E92"/>
    <w:rsid w:val="00A05F03"/>
    <w:rsid w:val="00A05FDE"/>
    <w:rsid w:val="00A066FC"/>
    <w:rsid w:val="00A06991"/>
    <w:rsid w:val="00A06CC4"/>
    <w:rsid w:val="00A06E37"/>
    <w:rsid w:val="00A06FF1"/>
    <w:rsid w:val="00A07278"/>
    <w:rsid w:val="00A07DA7"/>
    <w:rsid w:val="00A07E32"/>
    <w:rsid w:val="00A07E44"/>
    <w:rsid w:val="00A07E71"/>
    <w:rsid w:val="00A1003F"/>
    <w:rsid w:val="00A102D5"/>
    <w:rsid w:val="00A106F9"/>
    <w:rsid w:val="00A10926"/>
    <w:rsid w:val="00A10989"/>
    <w:rsid w:val="00A109EC"/>
    <w:rsid w:val="00A11005"/>
    <w:rsid w:val="00A11093"/>
    <w:rsid w:val="00A11298"/>
    <w:rsid w:val="00A115D5"/>
    <w:rsid w:val="00A1176D"/>
    <w:rsid w:val="00A11881"/>
    <w:rsid w:val="00A11A39"/>
    <w:rsid w:val="00A11AA4"/>
    <w:rsid w:val="00A11BFC"/>
    <w:rsid w:val="00A123CA"/>
    <w:rsid w:val="00A125FA"/>
    <w:rsid w:val="00A126B1"/>
    <w:rsid w:val="00A12B4D"/>
    <w:rsid w:val="00A12B50"/>
    <w:rsid w:val="00A12DFB"/>
    <w:rsid w:val="00A130E7"/>
    <w:rsid w:val="00A13256"/>
    <w:rsid w:val="00A1341E"/>
    <w:rsid w:val="00A136AF"/>
    <w:rsid w:val="00A13982"/>
    <w:rsid w:val="00A14138"/>
    <w:rsid w:val="00A14672"/>
    <w:rsid w:val="00A146E3"/>
    <w:rsid w:val="00A14D05"/>
    <w:rsid w:val="00A14E9E"/>
    <w:rsid w:val="00A15021"/>
    <w:rsid w:val="00A15511"/>
    <w:rsid w:val="00A15AFD"/>
    <w:rsid w:val="00A15B28"/>
    <w:rsid w:val="00A15E22"/>
    <w:rsid w:val="00A15E2B"/>
    <w:rsid w:val="00A15F2D"/>
    <w:rsid w:val="00A15FAC"/>
    <w:rsid w:val="00A1621B"/>
    <w:rsid w:val="00A16365"/>
    <w:rsid w:val="00A16454"/>
    <w:rsid w:val="00A16472"/>
    <w:rsid w:val="00A167A7"/>
    <w:rsid w:val="00A17046"/>
    <w:rsid w:val="00A17254"/>
    <w:rsid w:val="00A173EA"/>
    <w:rsid w:val="00A174F7"/>
    <w:rsid w:val="00A17589"/>
    <w:rsid w:val="00A17ADA"/>
    <w:rsid w:val="00A20165"/>
    <w:rsid w:val="00A202BE"/>
    <w:rsid w:val="00A20313"/>
    <w:rsid w:val="00A208F3"/>
    <w:rsid w:val="00A20C6E"/>
    <w:rsid w:val="00A20D12"/>
    <w:rsid w:val="00A20D35"/>
    <w:rsid w:val="00A20D38"/>
    <w:rsid w:val="00A211E1"/>
    <w:rsid w:val="00A21872"/>
    <w:rsid w:val="00A2195F"/>
    <w:rsid w:val="00A21A18"/>
    <w:rsid w:val="00A21DA5"/>
    <w:rsid w:val="00A2208D"/>
    <w:rsid w:val="00A22551"/>
    <w:rsid w:val="00A22692"/>
    <w:rsid w:val="00A227AF"/>
    <w:rsid w:val="00A227B5"/>
    <w:rsid w:val="00A22B35"/>
    <w:rsid w:val="00A22B83"/>
    <w:rsid w:val="00A23394"/>
    <w:rsid w:val="00A2345D"/>
    <w:rsid w:val="00A23EAC"/>
    <w:rsid w:val="00A23F8B"/>
    <w:rsid w:val="00A24745"/>
    <w:rsid w:val="00A24B07"/>
    <w:rsid w:val="00A24F5D"/>
    <w:rsid w:val="00A252AC"/>
    <w:rsid w:val="00A25414"/>
    <w:rsid w:val="00A25419"/>
    <w:rsid w:val="00A25639"/>
    <w:rsid w:val="00A256B2"/>
    <w:rsid w:val="00A2599C"/>
    <w:rsid w:val="00A26382"/>
    <w:rsid w:val="00A26692"/>
    <w:rsid w:val="00A26893"/>
    <w:rsid w:val="00A26966"/>
    <w:rsid w:val="00A26E23"/>
    <w:rsid w:val="00A26EDC"/>
    <w:rsid w:val="00A270B4"/>
    <w:rsid w:val="00A272B5"/>
    <w:rsid w:val="00A272B7"/>
    <w:rsid w:val="00A274B0"/>
    <w:rsid w:val="00A2755C"/>
    <w:rsid w:val="00A27803"/>
    <w:rsid w:val="00A278E6"/>
    <w:rsid w:val="00A279A6"/>
    <w:rsid w:val="00A305F6"/>
    <w:rsid w:val="00A3069A"/>
    <w:rsid w:val="00A30DAF"/>
    <w:rsid w:val="00A31C8F"/>
    <w:rsid w:val="00A32239"/>
    <w:rsid w:val="00A3227C"/>
    <w:rsid w:val="00A322C4"/>
    <w:rsid w:val="00A32342"/>
    <w:rsid w:val="00A32410"/>
    <w:rsid w:val="00A32770"/>
    <w:rsid w:val="00A327B1"/>
    <w:rsid w:val="00A3297E"/>
    <w:rsid w:val="00A32B36"/>
    <w:rsid w:val="00A32E55"/>
    <w:rsid w:val="00A32F18"/>
    <w:rsid w:val="00A3322C"/>
    <w:rsid w:val="00A33654"/>
    <w:rsid w:val="00A33922"/>
    <w:rsid w:val="00A34118"/>
    <w:rsid w:val="00A34297"/>
    <w:rsid w:val="00A34478"/>
    <w:rsid w:val="00A348A0"/>
    <w:rsid w:val="00A3490B"/>
    <w:rsid w:val="00A34917"/>
    <w:rsid w:val="00A35321"/>
    <w:rsid w:val="00A356F6"/>
    <w:rsid w:val="00A35753"/>
    <w:rsid w:val="00A358C1"/>
    <w:rsid w:val="00A35B0C"/>
    <w:rsid w:val="00A35B2F"/>
    <w:rsid w:val="00A3601E"/>
    <w:rsid w:val="00A360E6"/>
    <w:rsid w:val="00A364FF"/>
    <w:rsid w:val="00A3661C"/>
    <w:rsid w:val="00A3661F"/>
    <w:rsid w:val="00A36630"/>
    <w:rsid w:val="00A369AE"/>
    <w:rsid w:val="00A36B23"/>
    <w:rsid w:val="00A370DB"/>
    <w:rsid w:val="00A371AB"/>
    <w:rsid w:val="00A37291"/>
    <w:rsid w:val="00A374BA"/>
    <w:rsid w:val="00A376FF"/>
    <w:rsid w:val="00A37780"/>
    <w:rsid w:val="00A37B99"/>
    <w:rsid w:val="00A401B2"/>
    <w:rsid w:val="00A40964"/>
    <w:rsid w:val="00A40B8A"/>
    <w:rsid w:val="00A40DEE"/>
    <w:rsid w:val="00A40F50"/>
    <w:rsid w:val="00A40F85"/>
    <w:rsid w:val="00A40FF7"/>
    <w:rsid w:val="00A41D24"/>
    <w:rsid w:val="00A428A4"/>
    <w:rsid w:val="00A42B14"/>
    <w:rsid w:val="00A42C2C"/>
    <w:rsid w:val="00A42C4C"/>
    <w:rsid w:val="00A42E08"/>
    <w:rsid w:val="00A42FDD"/>
    <w:rsid w:val="00A4317F"/>
    <w:rsid w:val="00A4387B"/>
    <w:rsid w:val="00A44081"/>
    <w:rsid w:val="00A443CC"/>
    <w:rsid w:val="00A44945"/>
    <w:rsid w:val="00A45054"/>
    <w:rsid w:val="00A45141"/>
    <w:rsid w:val="00A456B3"/>
    <w:rsid w:val="00A457AA"/>
    <w:rsid w:val="00A458B6"/>
    <w:rsid w:val="00A45CB5"/>
    <w:rsid w:val="00A4621C"/>
    <w:rsid w:val="00A463F7"/>
    <w:rsid w:val="00A466BC"/>
    <w:rsid w:val="00A4696F"/>
    <w:rsid w:val="00A471E7"/>
    <w:rsid w:val="00A47502"/>
    <w:rsid w:val="00A47816"/>
    <w:rsid w:val="00A47CBA"/>
    <w:rsid w:val="00A47EDA"/>
    <w:rsid w:val="00A50011"/>
    <w:rsid w:val="00A5023F"/>
    <w:rsid w:val="00A507AA"/>
    <w:rsid w:val="00A508BB"/>
    <w:rsid w:val="00A508CD"/>
    <w:rsid w:val="00A50DA2"/>
    <w:rsid w:val="00A50EE3"/>
    <w:rsid w:val="00A5144C"/>
    <w:rsid w:val="00A51572"/>
    <w:rsid w:val="00A5163A"/>
    <w:rsid w:val="00A51B12"/>
    <w:rsid w:val="00A51BA5"/>
    <w:rsid w:val="00A51EE2"/>
    <w:rsid w:val="00A520FA"/>
    <w:rsid w:val="00A520FC"/>
    <w:rsid w:val="00A5258A"/>
    <w:rsid w:val="00A5260F"/>
    <w:rsid w:val="00A52C2D"/>
    <w:rsid w:val="00A52DC9"/>
    <w:rsid w:val="00A52DE3"/>
    <w:rsid w:val="00A52F7E"/>
    <w:rsid w:val="00A532C5"/>
    <w:rsid w:val="00A5333B"/>
    <w:rsid w:val="00A53731"/>
    <w:rsid w:val="00A539F0"/>
    <w:rsid w:val="00A53A08"/>
    <w:rsid w:val="00A53A88"/>
    <w:rsid w:val="00A54009"/>
    <w:rsid w:val="00A54154"/>
    <w:rsid w:val="00A541B8"/>
    <w:rsid w:val="00A5448A"/>
    <w:rsid w:val="00A54A4D"/>
    <w:rsid w:val="00A54DBE"/>
    <w:rsid w:val="00A54EEF"/>
    <w:rsid w:val="00A550B8"/>
    <w:rsid w:val="00A55131"/>
    <w:rsid w:val="00A5595A"/>
    <w:rsid w:val="00A55B0B"/>
    <w:rsid w:val="00A56195"/>
    <w:rsid w:val="00A561E4"/>
    <w:rsid w:val="00A56B3A"/>
    <w:rsid w:val="00A56BA0"/>
    <w:rsid w:val="00A56CC9"/>
    <w:rsid w:val="00A56CD6"/>
    <w:rsid w:val="00A56D6E"/>
    <w:rsid w:val="00A57DE8"/>
    <w:rsid w:val="00A57E20"/>
    <w:rsid w:val="00A57EAB"/>
    <w:rsid w:val="00A57F8B"/>
    <w:rsid w:val="00A60404"/>
    <w:rsid w:val="00A6081D"/>
    <w:rsid w:val="00A6098F"/>
    <w:rsid w:val="00A60B93"/>
    <w:rsid w:val="00A60D46"/>
    <w:rsid w:val="00A60E4F"/>
    <w:rsid w:val="00A60E97"/>
    <w:rsid w:val="00A612B9"/>
    <w:rsid w:val="00A612FA"/>
    <w:rsid w:val="00A616E6"/>
    <w:rsid w:val="00A61D70"/>
    <w:rsid w:val="00A61E7A"/>
    <w:rsid w:val="00A61EBB"/>
    <w:rsid w:val="00A62266"/>
    <w:rsid w:val="00A62585"/>
    <w:rsid w:val="00A6272C"/>
    <w:rsid w:val="00A62847"/>
    <w:rsid w:val="00A62912"/>
    <w:rsid w:val="00A62A91"/>
    <w:rsid w:val="00A62E27"/>
    <w:rsid w:val="00A63137"/>
    <w:rsid w:val="00A633EB"/>
    <w:rsid w:val="00A63544"/>
    <w:rsid w:val="00A6357E"/>
    <w:rsid w:val="00A63D2F"/>
    <w:rsid w:val="00A63D4A"/>
    <w:rsid w:val="00A63E95"/>
    <w:rsid w:val="00A6408B"/>
    <w:rsid w:val="00A640A9"/>
    <w:rsid w:val="00A64242"/>
    <w:rsid w:val="00A64365"/>
    <w:rsid w:val="00A644D6"/>
    <w:rsid w:val="00A644F8"/>
    <w:rsid w:val="00A647FE"/>
    <w:rsid w:val="00A64DAD"/>
    <w:rsid w:val="00A64EAE"/>
    <w:rsid w:val="00A6527C"/>
    <w:rsid w:val="00A65501"/>
    <w:rsid w:val="00A656B9"/>
    <w:rsid w:val="00A6616B"/>
    <w:rsid w:val="00A663D1"/>
    <w:rsid w:val="00A6641C"/>
    <w:rsid w:val="00A66497"/>
    <w:rsid w:val="00A6658B"/>
    <w:rsid w:val="00A66617"/>
    <w:rsid w:val="00A666EB"/>
    <w:rsid w:val="00A669A9"/>
    <w:rsid w:val="00A66B6C"/>
    <w:rsid w:val="00A66D02"/>
    <w:rsid w:val="00A67254"/>
    <w:rsid w:val="00A67398"/>
    <w:rsid w:val="00A6754E"/>
    <w:rsid w:val="00A67AEE"/>
    <w:rsid w:val="00A67B14"/>
    <w:rsid w:val="00A67DD1"/>
    <w:rsid w:val="00A67F07"/>
    <w:rsid w:val="00A67F71"/>
    <w:rsid w:val="00A70617"/>
    <w:rsid w:val="00A70799"/>
    <w:rsid w:val="00A70CB8"/>
    <w:rsid w:val="00A710E7"/>
    <w:rsid w:val="00A71253"/>
    <w:rsid w:val="00A71288"/>
    <w:rsid w:val="00A717D2"/>
    <w:rsid w:val="00A72192"/>
    <w:rsid w:val="00A722FB"/>
    <w:rsid w:val="00A7269B"/>
    <w:rsid w:val="00A72997"/>
    <w:rsid w:val="00A734F7"/>
    <w:rsid w:val="00A738AE"/>
    <w:rsid w:val="00A73924"/>
    <w:rsid w:val="00A7393F"/>
    <w:rsid w:val="00A73AA4"/>
    <w:rsid w:val="00A73F1B"/>
    <w:rsid w:val="00A73F90"/>
    <w:rsid w:val="00A74274"/>
    <w:rsid w:val="00A742FC"/>
    <w:rsid w:val="00A74CBA"/>
    <w:rsid w:val="00A75147"/>
    <w:rsid w:val="00A75322"/>
    <w:rsid w:val="00A75328"/>
    <w:rsid w:val="00A75366"/>
    <w:rsid w:val="00A75437"/>
    <w:rsid w:val="00A7557D"/>
    <w:rsid w:val="00A7599F"/>
    <w:rsid w:val="00A75A17"/>
    <w:rsid w:val="00A75B77"/>
    <w:rsid w:val="00A75B7E"/>
    <w:rsid w:val="00A75C46"/>
    <w:rsid w:val="00A75C8B"/>
    <w:rsid w:val="00A75D47"/>
    <w:rsid w:val="00A761F1"/>
    <w:rsid w:val="00A76295"/>
    <w:rsid w:val="00A769C5"/>
    <w:rsid w:val="00A77126"/>
    <w:rsid w:val="00A77316"/>
    <w:rsid w:val="00A7772E"/>
    <w:rsid w:val="00A777FE"/>
    <w:rsid w:val="00A77A50"/>
    <w:rsid w:val="00A77D24"/>
    <w:rsid w:val="00A77D62"/>
    <w:rsid w:val="00A807D1"/>
    <w:rsid w:val="00A80976"/>
    <w:rsid w:val="00A8106D"/>
    <w:rsid w:val="00A810A1"/>
    <w:rsid w:val="00A811B2"/>
    <w:rsid w:val="00A81317"/>
    <w:rsid w:val="00A81810"/>
    <w:rsid w:val="00A81DC7"/>
    <w:rsid w:val="00A822E1"/>
    <w:rsid w:val="00A822EA"/>
    <w:rsid w:val="00A823AC"/>
    <w:rsid w:val="00A82437"/>
    <w:rsid w:val="00A82738"/>
    <w:rsid w:val="00A82A56"/>
    <w:rsid w:val="00A82C94"/>
    <w:rsid w:val="00A82EC2"/>
    <w:rsid w:val="00A82F5A"/>
    <w:rsid w:val="00A83816"/>
    <w:rsid w:val="00A839AC"/>
    <w:rsid w:val="00A83F88"/>
    <w:rsid w:val="00A8407A"/>
    <w:rsid w:val="00A846CE"/>
    <w:rsid w:val="00A858B6"/>
    <w:rsid w:val="00A85A17"/>
    <w:rsid w:val="00A85ACE"/>
    <w:rsid w:val="00A85EDD"/>
    <w:rsid w:val="00A8649F"/>
    <w:rsid w:val="00A866AA"/>
    <w:rsid w:val="00A86952"/>
    <w:rsid w:val="00A86B4C"/>
    <w:rsid w:val="00A86D4C"/>
    <w:rsid w:val="00A86D7C"/>
    <w:rsid w:val="00A86E10"/>
    <w:rsid w:val="00A871FE"/>
    <w:rsid w:val="00A8755E"/>
    <w:rsid w:val="00A8781A"/>
    <w:rsid w:val="00A8794C"/>
    <w:rsid w:val="00A87EC2"/>
    <w:rsid w:val="00A90032"/>
    <w:rsid w:val="00A900EE"/>
    <w:rsid w:val="00A90755"/>
    <w:rsid w:val="00A909BE"/>
    <w:rsid w:val="00A9105F"/>
    <w:rsid w:val="00A91177"/>
    <w:rsid w:val="00A91295"/>
    <w:rsid w:val="00A915E0"/>
    <w:rsid w:val="00A91D33"/>
    <w:rsid w:val="00A91F43"/>
    <w:rsid w:val="00A92140"/>
    <w:rsid w:val="00A926E3"/>
    <w:rsid w:val="00A926F4"/>
    <w:rsid w:val="00A9275C"/>
    <w:rsid w:val="00A9276D"/>
    <w:rsid w:val="00A92A3C"/>
    <w:rsid w:val="00A92B4D"/>
    <w:rsid w:val="00A92D5A"/>
    <w:rsid w:val="00A92DEF"/>
    <w:rsid w:val="00A93471"/>
    <w:rsid w:val="00A93557"/>
    <w:rsid w:val="00A9395F"/>
    <w:rsid w:val="00A93ACC"/>
    <w:rsid w:val="00A93E8B"/>
    <w:rsid w:val="00A93F07"/>
    <w:rsid w:val="00A93FF0"/>
    <w:rsid w:val="00A94119"/>
    <w:rsid w:val="00A94257"/>
    <w:rsid w:val="00A942AA"/>
    <w:rsid w:val="00A94737"/>
    <w:rsid w:val="00A9480B"/>
    <w:rsid w:val="00A94D2C"/>
    <w:rsid w:val="00A94FD0"/>
    <w:rsid w:val="00A9533F"/>
    <w:rsid w:val="00A95654"/>
    <w:rsid w:val="00A956ED"/>
    <w:rsid w:val="00A95845"/>
    <w:rsid w:val="00A95C26"/>
    <w:rsid w:val="00A95F45"/>
    <w:rsid w:val="00A95F8E"/>
    <w:rsid w:val="00A96132"/>
    <w:rsid w:val="00A961D1"/>
    <w:rsid w:val="00A9621F"/>
    <w:rsid w:val="00A96A40"/>
    <w:rsid w:val="00A96E2B"/>
    <w:rsid w:val="00A972AD"/>
    <w:rsid w:val="00A97421"/>
    <w:rsid w:val="00A9752B"/>
    <w:rsid w:val="00A97CA4"/>
    <w:rsid w:val="00AA0034"/>
    <w:rsid w:val="00AA0157"/>
    <w:rsid w:val="00AA0175"/>
    <w:rsid w:val="00AA01CD"/>
    <w:rsid w:val="00AA067E"/>
    <w:rsid w:val="00AA09B8"/>
    <w:rsid w:val="00AA0B49"/>
    <w:rsid w:val="00AA0BF5"/>
    <w:rsid w:val="00AA0F36"/>
    <w:rsid w:val="00AA0FAC"/>
    <w:rsid w:val="00AA124E"/>
    <w:rsid w:val="00AA138F"/>
    <w:rsid w:val="00AA1603"/>
    <w:rsid w:val="00AA16A9"/>
    <w:rsid w:val="00AA1D46"/>
    <w:rsid w:val="00AA243E"/>
    <w:rsid w:val="00AA245B"/>
    <w:rsid w:val="00AA28C1"/>
    <w:rsid w:val="00AA2981"/>
    <w:rsid w:val="00AA2EDB"/>
    <w:rsid w:val="00AA2EFF"/>
    <w:rsid w:val="00AA31AF"/>
    <w:rsid w:val="00AA32BB"/>
    <w:rsid w:val="00AA3540"/>
    <w:rsid w:val="00AA35D3"/>
    <w:rsid w:val="00AA35F2"/>
    <w:rsid w:val="00AA361D"/>
    <w:rsid w:val="00AA37B4"/>
    <w:rsid w:val="00AA3B9E"/>
    <w:rsid w:val="00AA3D0A"/>
    <w:rsid w:val="00AA3EED"/>
    <w:rsid w:val="00AA42DB"/>
    <w:rsid w:val="00AA44B3"/>
    <w:rsid w:val="00AA4847"/>
    <w:rsid w:val="00AA4D17"/>
    <w:rsid w:val="00AA4E0E"/>
    <w:rsid w:val="00AA4E5A"/>
    <w:rsid w:val="00AA5044"/>
    <w:rsid w:val="00AA571B"/>
    <w:rsid w:val="00AA5B17"/>
    <w:rsid w:val="00AA6235"/>
    <w:rsid w:val="00AA6279"/>
    <w:rsid w:val="00AA62C3"/>
    <w:rsid w:val="00AA6518"/>
    <w:rsid w:val="00AA684E"/>
    <w:rsid w:val="00AA69A2"/>
    <w:rsid w:val="00AA6B17"/>
    <w:rsid w:val="00AA6B4B"/>
    <w:rsid w:val="00AA6C1B"/>
    <w:rsid w:val="00AA6D7C"/>
    <w:rsid w:val="00AA6FDD"/>
    <w:rsid w:val="00AA71C0"/>
    <w:rsid w:val="00AA721C"/>
    <w:rsid w:val="00AA7298"/>
    <w:rsid w:val="00AA76DD"/>
    <w:rsid w:val="00AA7849"/>
    <w:rsid w:val="00AA7C25"/>
    <w:rsid w:val="00AA7D2D"/>
    <w:rsid w:val="00AB0364"/>
    <w:rsid w:val="00AB0569"/>
    <w:rsid w:val="00AB07FF"/>
    <w:rsid w:val="00AB09E8"/>
    <w:rsid w:val="00AB0A8F"/>
    <w:rsid w:val="00AB152E"/>
    <w:rsid w:val="00AB16E0"/>
    <w:rsid w:val="00AB1D5D"/>
    <w:rsid w:val="00AB2724"/>
    <w:rsid w:val="00AB27AF"/>
    <w:rsid w:val="00AB28F7"/>
    <w:rsid w:val="00AB2A3F"/>
    <w:rsid w:val="00AB2C35"/>
    <w:rsid w:val="00AB30E6"/>
    <w:rsid w:val="00AB37F9"/>
    <w:rsid w:val="00AB38D1"/>
    <w:rsid w:val="00AB39F7"/>
    <w:rsid w:val="00AB4317"/>
    <w:rsid w:val="00AB43A6"/>
    <w:rsid w:val="00AB4411"/>
    <w:rsid w:val="00AB464A"/>
    <w:rsid w:val="00AB49E8"/>
    <w:rsid w:val="00AB4BB7"/>
    <w:rsid w:val="00AB4C74"/>
    <w:rsid w:val="00AB56DD"/>
    <w:rsid w:val="00AB5946"/>
    <w:rsid w:val="00AB5F7D"/>
    <w:rsid w:val="00AB60C7"/>
    <w:rsid w:val="00AB63AD"/>
    <w:rsid w:val="00AB6433"/>
    <w:rsid w:val="00AB6491"/>
    <w:rsid w:val="00AB64A8"/>
    <w:rsid w:val="00AB6551"/>
    <w:rsid w:val="00AB6A92"/>
    <w:rsid w:val="00AB6C24"/>
    <w:rsid w:val="00AB6C31"/>
    <w:rsid w:val="00AB6E73"/>
    <w:rsid w:val="00AB7439"/>
    <w:rsid w:val="00AB758E"/>
    <w:rsid w:val="00AB78A2"/>
    <w:rsid w:val="00AB78C7"/>
    <w:rsid w:val="00AB78E4"/>
    <w:rsid w:val="00AB79DB"/>
    <w:rsid w:val="00AB7D25"/>
    <w:rsid w:val="00AC032B"/>
    <w:rsid w:val="00AC06CC"/>
    <w:rsid w:val="00AC0863"/>
    <w:rsid w:val="00AC1007"/>
    <w:rsid w:val="00AC11A8"/>
    <w:rsid w:val="00AC1288"/>
    <w:rsid w:val="00AC1766"/>
    <w:rsid w:val="00AC184E"/>
    <w:rsid w:val="00AC19B0"/>
    <w:rsid w:val="00AC19BB"/>
    <w:rsid w:val="00AC1FC3"/>
    <w:rsid w:val="00AC213E"/>
    <w:rsid w:val="00AC230B"/>
    <w:rsid w:val="00AC29B0"/>
    <w:rsid w:val="00AC2B87"/>
    <w:rsid w:val="00AC2C34"/>
    <w:rsid w:val="00AC33DC"/>
    <w:rsid w:val="00AC340C"/>
    <w:rsid w:val="00AC3441"/>
    <w:rsid w:val="00AC34A9"/>
    <w:rsid w:val="00AC34C8"/>
    <w:rsid w:val="00AC3ACA"/>
    <w:rsid w:val="00AC3AFE"/>
    <w:rsid w:val="00AC3C46"/>
    <w:rsid w:val="00AC424A"/>
    <w:rsid w:val="00AC42F1"/>
    <w:rsid w:val="00AC4794"/>
    <w:rsid w:val="00AC4DEC"/>
    <w:rsid w:val="00AC4E2A"/>
    <w:rsid w:val="00AC50E1"/>
    <w:rsid w:val="00AC53FA"/>
    <w:rsid w:val="00AC59F0"/>
    <w:rsid w:val="00AC5C33"/>
    <w:rsid w:val="00AC5E85"/>
    <w:rsid w:val="00AC5F5D"/>
    <w:rsid w:val="00AC60E1"/>
    <w:rsid w:val="00AC6186"/>
    <w:rsid w:val="00AC6456"/>
    <w:rsid w:val="00AC6470"/>
    <w:rsid w:val="00AC64F8"/>
    <w:rsid w:val="00AC6521"/>
    <w:rsid w:val="00AC65F1"/>
    <w:rsid w:val="00AC688D"/>
    <w:rsid w:val="00AC692C"/>
    <w:rsid w:val="00AC6A9F"/>
    <w:rsid w:val="00AC7046"/>
    <w:rsid w:val="00AC70E1"/>
    <w:rsid w:val="00AC70F1"/>
    <w:rsid w:val="00AC7142"/>
    <w:rsid w:val="00AC72C2"/>
    <w:rsid w:val="00AC78AB"/>
    <w:rsid w:val="00AC7903"/>
    <w:rsid w:val="00AD016C"/>
    <w:rsid w:val="00AD034E"/>
    <w:rsid w:val="00AD0A02"/>
    <w:rsid w:val="00AD0C0D"/>
    <w:rsid w:val="00AD0CB1"/>
    <w:rsid w:val="00AD0EB1"/>
    <w:rsid w:val="00AD0F73"/>
    <w:rsid w:val="00AD1042"/>
    <w:rsid w:val="00AD1206"/>
    <w:rsid w:val="00AD17B7"/>
    <w:rsid w:val="00AD19CD"/>
    <w:rsid w:val="00AD19E0"/>
    <w:rsid w:val="00AD1A75"/>
    <w:rsid w:val="00AD1BED"/>
    <w:rsid w:val="00AD1C9C"/>
    <w:rsid w:val="00AD1E09"/>
    <w:rsid w:val="00AD27D7"/>
    <w:rsid w:val="00AD2C92"/>
    <w:rsid w:val="00AD2CDB"/>
    <w:rsid w:val="00AD2D29"/>
    <w:rsid w:val="00AD3289"/>
    <w:rsid w:val="00AD32EB"/>
    <w:rsid w:val="00AD3513"/>
    <w:rsid w:val="00AD38DE"/>
    <w:rsid w:val="00AD41DD"/>
    <w:rsid w:val="00AD43EF"/>
    <w:rsid w:val="00AD4623"/>
    <w:rsid w:val="00AD4686"/>
    <w:rsid w:val="00AD46D9"/>
    <w:rsid w:val="00AD47BB"/>
    <w:rsid w:val="00AD5420"/>
    <w:rsid w:val="00AD587E"/>
    <w:rsid w:val="00AD60E7"/>
    <w:rsid w:val="00AD611B"/>
    <w:rsid w:val="00AD61D7"/>
    <w:rsid w:val="00AD6642"/>
    <w:rsid w:val="00AD6C5D"/>
    <w:rsid w:val="00AD6D60"/>
    <w:rsid w:val="00AD6F0B"/>
    <w:rsid w:val="00AD722B"/>
    <w:rsid w:val="00AD7586"/>
    <w:rsid w:val="00AD76D8"/>
    <w:rsid w:val="00AD7856"/>
    <w:rsid w:val="00AD7E03"/>
    <w:rsid w:val="00AE0102"/>
    <w:rsid w:val="00AE0533"/>
    <w:rsid w:val="00AE05EB"/>
    <w:rsid w:val="00AE06E6"/>
    <w:rsid w:val="00AE1554"/>
    <w:rsid w:val="00AE1603"/>
    <w:rsid w:val="00AE17CF"/>
    <w:rsid w:val="00AE186B"/>
    <w:rsid w:val="00AE1DEC"/>
    <w:rsid w:val="00AE23C6"/>
    <w:rsid w:val="00AE286A"/>
    <w:rsid w:val="00AE2A98"/>
    <w:rsid w:val="00AE2C96"/>
    <w:rsid w:val="00AE2CE5"/>
    <w:rsid w:val="00AE3354"/>
    <w:rsid w:val="00AE37AC"/>
    <w:rsid w:val="00AE3917"/>
    <w:rsid w:val="00AE3F58"/>
    <w:rsid w:val="00AE4116"/>
    <w:rsid w:val="00AE4496"/>
    <w:rsid w:val="00AE4607"/>
    <w:rsid w:val="00AE46B8"/>
    <w:rsid w:val="00AE4A96"/>
    <w:rsid w:val="00AE511E"/>
    <w:rsid w:val="00AE5203"/>
    <w:rsid w:val="00AE547B"/>
    <w:rsid w:val="00AE5841"/>
    <w:rsid w:val="00AE5955"/>
    <w:rsid w:val="00AE5AA4"/>
    <w:rsid w:val="00AE5BB0"/>
    <w:rsid w:val="00AE5E34"/>
    <w:rsid w:val="00AE6100"/>
    <w:rsid w:val="00AE653B"/>
    <w:rsid w:val="00AE6936"/>
    <w:rsid w:val="00AE6D61"/>
    <w:rsid w:val="00AE6DCD"/>
    <w:rsid w:val="00AE6FFA"/>
    <w:rsid w:val="00AE7015"/>
    <w:rsid w:val="00AE7120"/>
    <w:rsid w:val="00AE71BF"/>
    <w:rsid w:val="00AE738F"/>
    <w:rsid w:val="00AE73B1"/>
    <w:rsid w:val="00AE7817"/>
    <w:rsid w:val="00AE7A79"/>
    <w:rsid w:val="00AE7B94"/>
    <w:rsid w:val="00AE7CCB"/>
    <w:rsid w:val="00AE7D3A"/>
    <w:rsid w:val="00AF049A"/>
    <w:rsid w:val="00AF04A0"/>
    <w:rsid w:val="00AF0B07"/>
    <w:rsid w:val="00AF0B4C"/>
    <w:rsid w:val="00AF0CCC"/>
    <w:rsid w:val="00AF0CD2"/>
    <w:rsid w:val="00AF15BD"/>
    <w:rsid w:val="00AF15C1"/>
    <w:rsid w:val="00AF17A4"/>
    <w:rsid w:val="00AF181E"/>
    <w:rsid w:val="00AF1C88"/>
    <w:rsid w:val="00AF2153"/>
    <w:rsid w:val="00AF2192"/>
    <w:rsid w:val="00AF238D"/>
    <w:rsid w:val="00AF2B90"/>
    <w:rsid w:val="00AF2DB3"/>
    <w:rsid w:val="00AF2F47"/>
    <w:rsid w:val="00AF2F8C"/>
    <w:rsid w:val="00AF33EE"/>
    <w:rsid w:val="00AF34F4"/>
    <w:rsid w:val="00AF35A3"/>
    <w:rsid w:val="00AF3629"/>
    <w:rsid w:val="00AF36DA"/>
    <w:rsid w:val="00AF3736"/>
    <w:rsid w:val="00AF3C63"/>
    <w:rsid w:val="00AF3E48"/>
    <w:rsid w:val="00AF3E9A"/>
    <w:rsid w:val="00AF400E"/>
    <w:rsid w:val="00AF414F"/>
    <w:rsid w:val="00AF4370"/>
    <w:rsid w:val="00AF4940"/>
    <w:rsid w:val="00AF4A14"/>
    <w:rsid w:val="00AF4D77"/>
    <w:rsid w:val="00AF50D6"/>
    <w:rsid w:val="00AF5428"/>
    <w:rsid w:val="00AF5677"/>
    <w:rsid w:val="00AF56A0"/>
    <w:rsid w:val="00AF5A6A"/>
    <w:rsid w:val="00AF5B79"/>
    <w:rsid w:val="00AF5C5F"/>
    <w:rsid w:val="00AF6397"/>
    <w:rsid w:val="00AF65F6"/>
    <w:rsid w:val="00AF7052"/>
    <w:rsid w:val="00AF714A"/>
    <w:rsid w:val="00AF7497"/>
    <w:rsid w:val="00AF753B"/>
    <w:rsid w:val="00AF75F3"/>
    <w:rsid w:val="00AF76FC"/>
    <w:rsid w:val="00AF78AB"/>
    <w:rsid w:val="00AF7919"/>
    <w:rsid w:val="00AF7F8A"/>
    <w:rsid w:val="00B00878"/>
    <w:rsid w:val="00B00FC8"/>
    <w:rsid w:val="00B01431"/>
    <w:rsid w:val="00B014A5"/>
    <w:rsid w:val="00B01528"/>
    <w:rsid w:val="00B01A87"/>
    <w:rsid w:val="00B01BA2"/>
    <w:rsid w:val="00B01C54"/>
    <w:rsid w:val="00B021A4"/>
    <w:rsid w:val="00B02232"/>
    <w:rsid w:val="00B025C4"/>
    <w:rsid w:val="00B028DE"/>
    <w:rsid w:val="00B02947"/>
    <w:rsid w:val="00B02F40"/>
    <w:rsid w:val="00B0305A"/>
    <w:rsid w:val="00B0315C"/>
    <w:rsid w:val="00B0331D"/>
    <w:rsid w:val="00B03873"/>
    <w:rsid w:val="00B03E68"/>
    <w:rsid w:val="00B03F10"/>
    <w:rsid w:val="00B03FED"/>
    <w:rsid w:val="00B042BD"/>
    <w:rsid w:val="00B0438B"/>
    <w:rsid w:val="00B044E1"/>
    <w:rsid w:val="00B0453F"/>
    <w:rsid w:val="00B04596"/>
    <w:rsid w:val="00B04712"/>
    <w:rsid w:val="00B04E6A"/>
    <w:rsid w:val="00B05897"/>
    <w:rsid w:val="00B05E55"/>
    <w:rsid w:val="00B060C4"/>
    <w:rsid w:val="00B06328"/>
    <w:rsid w:val="00B06549"/>
    <w:rsid w:val="00B070FB"/>
    <w:rsid w:val="00B07193"/>
    <w:rsid w:val="00B07369"/>
    <w:rsid w:val="00B0743B"/>
    <w:rsid w:val="00B07444"/>
    <w:rsid w:val="00B0753A"/>
    <w:rsid w:val="00B07A8A"/>
    <w:rsid w:val="00B07AD4"/>
    <w:rsid w:val="00B102E1"/>
    <w:rsid w:val="00B10382"/>
    <w:rsid w:val="00B10738"/>
    <w:rsid w:val="00B10921"/>
    <w:rsid w:val="00B10A3D"/>
    <w:rsid w:val="00B10C7B"/>
    <w:rsid w:val="00B10CFD"/>
    <w:rsid w:val="00B11112"/>
    <w:rsid w:val="00B115D0"/>
    <w:rsid w:val="00B11DDB"/>
    <w:rsid w:val="00B11FB1"/>
    <w:rsid w:val="00B1254C"/>
    <w:rsid w:val="00B128ED"/>
    <w:rsid w:val="00B1293D"/>
    <w:rsid w:val="00B1297E"/>
    <w:rsid w:val="00B12980"/>
    <w:rsid w:val="00B129E0"/>
    <w:rsid w:val="00B12EA9"/>
    <w:rsid w:val="00B13011"/>
    <w:rsid w:val="00B131EF"/>
    <w:rsid w:val="00B133D9"/>
    <w:rsid w:val="00B13AA5"/>
    <w:rsid w:val="00B13DA4"/>
    <w:rsid w:val="00B13E56"/>
    <w:rsid w:val="00B13E75"/>
    <w:rsid w:val="00B140C9"/>
    <w:rsid w:val="00B14428"/>
    <w:rsid w:val="00B14A49"/>
    <w:rsid w:val="00B14C9A"/>
    <w:rsid w:val="00B14CE1"/>
    <w:rsid w:val="00B14DFC"/>
    <w:rsid w:val="00B14E8B"/>
    <w:rsid w:val="00B151F7"/>
    <w:rsid w:val="00B156DE"/>
    <w:rsid w:val="00B15A75"/>
    <w:rsid w:val="00B15B53"/>
    <w:rsid w:val="00B15E47"/>
    <w:rsid w:val="00B1647F"/>
    <w:rsid w:val="00B16851"/>
    <w:rsid w:val="00B168C2"/>
    <w:rsid w:val="00B16EFF"/>
    <w:rsid w:val="00B170B5"/>
    <w:rsid w:val="00B17545"/>
    <w:rsid w:val="00B17F46"/>
    <w:rsid w:val="00B20109"/>
    <w:rsid w:val="00B20189"/>
    <w:rsid w:val="00B20516"/>
    <w:rsid w:val="00B20719"/>
    <w:rsid w:val="00B207AF"/>
    <w:rsid w:val="00B20800"/>
    <w:rsid w:val="00B20B6F"/>
    <w:rsid w:val="00B20D0F"/>
    <w:rsid w:val="00B20EDB"/>
    <w:rsid w:val="00B20F0A"/>
    <w:rsid w:val="00B20F21"/>
    <w:rsid w:val="00B20F6D"/>
    <w:rsid w:val="00B2112E"/>
    <w:rsid w:val="00B21327"/>
    <w:rsid w:val="00B21539"/>
    <w:rsid w:val="00B215DB"/>
    <w:rsid w:val="00B218FF"/>
    <w:rsid w:val="00B21B2F"/>
    <w:rsid w:val="00B22003"/>
    <w:rsid w:val="00B22169"/>
    <w:rsid w:val="00B2219E"/>
    <w:rsid w:val="00B2240A"/>
    <w:rsid w:val="00B22628"/>
    <w:rsid w:val="00B22804"/>
    <w:rsid w:val="00B22C81"/>
    <w:rsid w:val="00B2340D"/>
    <w:rsid w:val="00B23D06"/>
    <w:rsid w:val="00B23DE7"/>
    <w:rsid w:val="00B23E26"/>
    <w:rsid w:val="00B23FC5"/>
    <w:rsid w:val="00B24092"/>
    <w:rsid w:val="00B241A5"/>
    <w:rsid w:val="00B244DA"/>
    <w:rsid w:val="00B24560"/>
    <w:rsid w:val="00B24615"/>
    <w:rsid w:val="00B246CE"/>
    <w:rsid w:val="00B249A1"/>
    <w:rsid w:val="00B24B19"/>
    <w:rsid w:val="00B24B3B"/>
    <w:rsid w:val="00B25017"/>
    <w:rsid w:val="00B2512F"/>
    <w:rsid w:val="00B254A5"/>
    <w:rsid w:val="00B259ED"/>
    <w:rsid w:val="00B25F19"/>
    <w:rsid w:val="00B25FF2"/>
    <w:rsid w:val="00B2604B"/>
    <w:rsid w:val="00B260AE"/>
    <w:rsid w:val="00B26704"/>
    <w:rsid w:val="00B267B9"/>
    <w:rsid w:val="00B268AB"/>
    <w:rsid w:val="00B26C16"/>
    <w:rsid w:val="00B27002"/>
    <w:rsid w:val="00B270E4"/>
    <w:rsid w:val="00B27324"/>
    <w:rsid w:val="00B274E0"/>
    <w:rsid w:val="00B27665"/>
    <w:rsid w:val="00B27EC7"/>
    <w:rsid w:val="00B27F22"/>
    <w:rsid w:val="00B30750"/>
    <w:rsid w:val="00B30DCD"/>
    <w:rsid w:val="00B31072"/>
    <w:rsid w:val="00B3132F"/>
    <w:rsid w:val="00B317D8"/>
    <w:rsid w:val="00B319F2"/>
    <w:rsid w:val="00B31F31"/>
    <w:rsid w:val="00B31F3D"/>
    <w:rsid w:val="00B322B6"/>
    <w:rsid w:val="00B326E6"/>
    <w:rsid w:val="00B3278A"/>
    <w:rsid w:val="00B32B7B"/>
    <w:rsid w:val="00B32E2D"/>
    <w:rsid w:val="00B32E66"/>
    <w:rsid w:val="00B331D1"/>
    <w:rsid w:val="00B334FF"/>
    <w:rsid w:val="00B33C2B"/>
    <w:rsid w:val="00B3422D"/>
    <w:rsid w:val="00B345AA"/>
    <w:rsid w:val="00B34697"/>
    <w:rsid w:val="00B349AB"/>
    <w:rsid w:val="00B34A8B"/>
    <w:rsid w:val="00B34AFF"/>
    <w:rsid w:val="00B34B43"/>
    <w:rsid w:val="00B34C59"/>
    <w:rsid w:val="00B34D23"/>
    <w:rsid w:val="00B35094"/>
    <w:rsid w:val="00B352DF"/>
    <w:rsid w:val="00B35358"/>
    <w:rsid w:val="00B3550E"/>
    <w:rsid w:val="00B35811"/>
    <w:rsid w:val="00B35B65"/>
    <w:rsid w:val="00B35C46"/>
    <w:rsid w:val="00B35D2F"/>
    <w:rsid w:val="00B35EBC"/>
    <w:rsid w:val="00B36003"/>
    <w:rsid w:val="00B36254"/>
    <w:rsid w:val="00B3648B"/>
    <w:rsid w:val="00B36571"/>
    <w:rsid w:val="00B3663A"/>
    <w:rsid w:val="00B3690A"/>
    <w:rsid w:val="00B36D5F"/>
    <w:rsid w:val="00B374AC"/>
    <w:rsid w:val="00B37589"/>
    <w:rsid w:val="00B37C97"/>
    <w:rsid w:val="00B37CFC"/>
    <w:rsid w:val="00B37D49"/>
    <w:rsid w:val="00B37F67"/>
    <w:rsid w:val="00B37FC8"/>
    <w:rsid w:val="00B403BA"/>
    <w:rsid w:val="00B405B7"/>
    <w:rsid w:val="00B40646"/>
    <w:rsid w:val="00B40669"/>
    <w:rsid w:val="00B40888"/>
    <w:rsid w:val="00B40E55"/>
    <w:rsid w:val="00B41119"/>
    <w:rsid w:val="00B41256"/>
    <w:rsid w:val="00B4133C"/>
    <w:rsid w:val="00B41383"/>
    <w:rsid w:val="00B416BD"/>
    <w:rsid w:val="00B41A95"/>
    <w:rsid w:val="00B41D68"/>
    <w:rsid w:val="00B42055"/>
    <w:rsid w:val="00B42079"/>
    <w:rsid w:val="00B42340"/>
    <w:rsid w:val="00B429B6"/>
    <w:rsid w:val="00B42D15"/>
    <w:rsid w:val="00B4317A"/>
    <w:rsid w:val="00B4329C"/>
    <w:rsid w:val="00B43321"/>
    <w:rsid w:val="00B4365B"/>
    <w:rsid w:val="00B438F4"/>
    <w:rsid w:val="00B43A7B"/>
    <w:rsid w:val="00B43D5F"/>
    <w:rsid w:val="00B43EED"/>
    <w:rsid w:val="00B43F24"/>
    <w:rsid w:val="00B44000"/>
    <w:rsid w:val="00B44227"/>
    <w:rsid w:val="00B44420"/>
    <w:rsid w:val="00B4459E"/>
    <w:rsid w:val="00B44708"/>
    <w:rsid w:val="00B451D8"/>
    <w:rsid w:val="00B454FA"/>
    <w:rsid w:val="00B45543"/>
    <w:rsid w:val="00B45562"/>
    <w:rsid w:val="00B45683"/>
    <w:rsid w:val="00B45B4B"/>
    <w:rsid w:val="00B45BDF"/>
    <w:rsid w:val="00B45C2A"/>
    <w:rsid w:val="00B46113"/>
    <w:rsid w:val="00B461C6"/>
    <w:rsid w:val="00B4628D"/>
    <w:rsid w:val="00B46382"/>
    <w:rsid w:val="00B46708"/>
    <w:rsid w:val="00B4677B"/>
    <w:rsid w:val="00B46813"/>
    <w:rsid w:val="00B46AEC"/>
    <w:rsid w:val="00B46BA4"/>
    <w:rsid w:val="00B46E9A"/>
    <w:rsid w:val="00B4727B"/>
    <w:rsid w:val="00B473FF"/>
    <w:rsid w:val="00B4743C"/>
    <w:rsid w:val="00B4751C"/>
    <w:rsid w:val="00B47D0A"/>
    <w:rsid w:val="00B47ECB"/>
    <w:rsid w:val="00B502D8"/>
    <w:rsid w:val="00B5047B"/>
    <w:rsid w:val="00B50A4B"/>
    <w:rsid w:val="00B50D7C"/>
    <w:rsid w:val="00B5152E"/>
    <w:rsid w:val="00B515AC"/>
    <w:rsid w:val="00B51B74"/>
    <w:rsid w:val="00B51E62"/>
    <w:rsid w:val="00B51F0E"/>
    <w:rsid w:val="00B5213E"/>
    <w:rsid w:val="00B52261"/>
    <w:rsid w:val="00B5232A"/>
    <w:rsid w:val="00B5234C"/>
    <w:rsid w:val="00B52571"/>
    <w:rsid w:val="00B52C70"/>
    <w:rsid w:val="00B53160"/>
    <w:rsid w:val="00B5338B"/>
    <w:rsid w:val="00B533B3"/>
    <w:rsid w:val="00B53698"/>
    <w:rsid w:val="00B53B2E"/>
    <w:rsid w:val="00B53F36"/>
    <w:rsid w:val="00B53FC3"/>
    <w:rsid w:val="00B542CC"/>
    <w:rsid w:val="00B5462A"/>
    <w:rsid w:val="00B54930"/>
    <w:rsid w:val="00B54990"/>
    <w:rsid w:val="00B54A41"/>
    <w:rsid w:val="00B54E82"/>
    <w:rsid w:val="00B55BD3"/>
    <w:rsid w:val="00B55BD4"/>
    <w:rsid w:val="00B55F25"/>
    <w:rsid w:val="00B560C1"/>
    <w:rsid w:val="00B562D8"/>
    <w:rsid w:val="00B565B0"/>
    <w:rsid w:val="00B566A2"/>
    <w:rsid w:val="00B5688D"/>
    <w:rsid w:val="00B56954"/>
    <w:rsid w:val="00B569A9"/>
    <w:rsid w:val="00B56AE0"/>
    <w:rsid w:val="00B56C78"/>
    <w:rsid w:val="00B5730B"/>
    <w:rsid w:val="00B5741A"/>
    <w:rsid w:val="00B574AA"/>
    <w:rsid w:val="00B574F4"/>
    <w:rsid w:val="00B57B6C"/>
    <w:rsid w:val="00B57DC6"/>
    <w:rsid w:val="00B6001B"/>
    <w:rsid w:val="00B60044"/>
    <w:rsid w:val="00B604C7"/>
    <w:rsid w:val="00B60585"/>
    <w:rsid w:val="00B60613"/>
    <w:rsid w:val="00B60B26"/>
    <w:rsid w:val="00B60E73"/>
    <w:rsid w:val="00B60FFD"/>
    <w:rsid w:val="00B610AE"/>
    <w:rsid w:val="00B611E9"/>
    <w:rsid w:val="00B61B7A"/>
    <w:rsid w:val="00B61DF4"/>
    <w:rsid w:val="00B62025"/>
    <w:rsid w:val="00B623E4"/>
    <w:rsid w:val="00B623F1"/>
    <w:rsid w:val="00B625C3"/>
    <w:rsid w:val="00B626D1"/>
    <w:rsid w:val="00B6276B"/>
    <w:rsid w:val="00B62817"/>
    <w:rsid w:val="00B6294E"/>
    <w:rsid w:val="00B6295F"/>
    <w:rsid w:val="00B6301B"/>
    <w:rsid w:val="00B630D4"/>
    <w:rsid w:val="00B63136"/>
    <w:rsid w:val="00B632E8"/>
    <w:rsid w:val="00B63642"/>
    <w:rsid w:val="00B63832"/>
    <w:rsid w:val="00B63966"/>
    <w:rsid w:val="00B63E14"/>
    <w:rsid w:val="00B63F8A"/>
    <w:rsid w:val="00B6453F"/>
    <w:rsid w:val="00B64643"/>
    <w:rsid w:val="00B64D16"/>
    <w:rsid w:val="00B64F03"/>
    <w:rsid w:val="00B651DA"/>
    <w:rsid w:val="00B6591D"/>
    <w:rsid w:val="00B65A19"/>
    <w:rsid w:val="00B6662F"/>
    <w:rsid w:val="00B66ADC"/>
    <w:rsid w:val="00B67247"/>
    <w:rsid w:val="00B672A2"/>
    <w:rsid w:val="00B67699"/>
    <w:rsid w:val="00B677CF"/>
    <w:rsid w:val="00B67932"/>
    <w:rsid w:val="00B7070B"/>
    <w:rsid w:val="00B70A45"/>
    <w:rsid w:val="00B70A66"/>
    <w:rsid w:val="00B70C8A"/>
    <w:rsid w:val="00B70D9D"/>
    <w:rsid w:val="00B7120E"/>
    <w:rsid w:val="00B7134F"/>
    <w:rsid w:val="00B713EA"/>
    <w:rsid w:val="00B713FD"/>
    <w:rsid w:val="00B716B9"/>
    <w:rsid w:val="00B716C7"/>
    <w:rsid w:val="00B71D9C"/>
    <w:rsid w:val="00B72237"/>
    <w:rsid w:val="00B72AA5"/>
    <w:rsid w:val="00B72AE1"/>
    <w:rsid w:val="00B731D7"/>
    <w:rsid w:val="00B734AB"/>
    <w:rsid w:val="00B73755"/>
    <w:rsid w:val="00B737FB"/>
    <w:rsid w:val="00B7386B"/>
    <w:rsid w:val="00B73D59"/>
    <w:rsid w:val="00B73FC9"/>
    <w:rsid w:val="00B74043"/>
    <w:rsid w:val="00B742AE"/>
    <w:rsid w:val="00B7436F"/>
    <w:rsid w:val="00B74490"/>
    <w:rsid w:val="00B74624"/>
    <w:rsid w:val="00B746AE"/>
    <w:rsid w:val="00B747BF"/>
    <w:rsid w:val="00B74E74"/>
    <w:rsid w:val="00B75561"/>
    <w:rsid w:val="00B75B9A"/>
    <w:rsid w:val="00B75DCD"/>
    <w:rsid w:val="00B76007"/>
    <w:rsid w:val="00B7622A"/>
    <w:rsid w:val="00B76724"/>
    <w:rsid w:val="00B76740"/>
    <w:rsid w:val="00B7684E"/>
    <w:rsid w:val="00B76A55"/>
    <w:rsid w:val="00B76E1B"/>
    <w:rsid w:val="00B7761B"/>
    <w:rsid w:val="00B777A1"/>
    <w:rsid w:val="00B7787E"/>
    <w:rsid w:val="00B77D9E"/>
    <w:rsid w:val="00B77E9A"/>
    <w:rsid w:val="00B77EC3"/>
    <w:rsid w:val="00B80051"/>
    <w:rsid w:val="00B80358"/>
    <w:rsid w:val="00B80628"/>
    <w:rsid w:val="00B80930"/>
    <w:rsid w:val="00B814B4"/>
    <w:rsid w:val="00B8197B"/>
    <w:rsid w:val="00B81A5E"/>
    <w:rsid w:val="00B81BA4"/>
    <w:rsid w:val="00B81BB7"/>
    <w:rsid w:val="00B81C0D"/>
    <w:rsid w:val="00B821F2"/>
    <w:rsid w:val="00B823FB"/>
    <w:rsid w:val="00B828BC"/>
    <w:rsid w:val="00B8309F"/>
    <w:rsid w:val="00B835EA"/>
    <w:rsid w:val="00B83797"/>
    <w:rsid w:val="00B8390C"/>
    <w:rsid w:val="00B83BE9"/>
    <w:rsid w:val="00B83E2E"/>
    <w:rsid w:val="00B83EF1"/>
    <w:rsid w:val="00B84011"/>
    <w:rsid w:val="00B843F2"/>
    <w:rsid w:val="00B84482"/>
    <w:rsid w:val="00B8484B"/>
    <w:rsid w:val="00B849CB"/>
    <w:rsid w:val="00B84C09"/>
    <w:rsid w:val="00B84EEA"/>
    <w:rsid w:val="00B8537D"/>
    <w:rsid w:val="00B8541C"/>
    <w:rsid w:val="00B85734"/>
    <w:rsid w:val="00B85FF6"/>
    <w:rsid w:val="00B86145"/>
    <w:rsid w:val="00B862A2"/>
    <w:rsid w:val="00B867BA"/>
    <w:rsid w:val="00B86922"/>
    <w:rsid w:val="00B86E00"/>
    <w:rsid w:val="00B874EB"/>
    <w:rsid w:val="00B8759C"/>
    <w:rsid w:val="00B8762F"/>
    <w:rsid w:val="00B8797E"/>
    <w:rsid w:val="00B879CA"/>
    <w:rsid w:val="00B87B26"/>
    <w:rsid w:val="00B87B84"/>
    <w:rsid w:val="00B87DC4"/>
    <w:rsid w:val="00B9038D"/>
    <w:rsid w:val="00B90625"/>
    <w:rsid w:val="00B90670"/>
    <w:rsid w:val="00B907A9"/>
    <w:rsid w:val="00B90854"/>
    <w:rsid w:val="00B90878"/>
    <w:rsid w:val="00B90CB8"/>
    <w:rsid w:val="00B914B3"/>
    <w:rsid w:val="00B914FE"/>
    <w:rsid w:val="00B91624"/>
    <w:rsid w:val="00B917CB"/>
    <w:rsid w:val="00B91BFD"/>
    <w:rsid w:val="00B9248D"/>
    <w:rsid w:val="00B925D8"/>
    <w:rsid w:val="00B925FC"/>
    <w:rsid w:val="00B92686"/>
    <w:rsid w:val="00B927D5"/>
    <w:rsid w:val="00B92821"/>
    <w:rsid w:val="00B92979"/>
    <w:rsid w:val="00B92A1E"/>
    <w:rsid w:val="00B92B75"/>
    <w:rsid w:val="00B93361"/>
    <w:rsid w:val="00B93725"/>
    <w:rsid w:val="00B9386D"/>
    <w:rsid w:val="00B939A0"/>
    <w:rsid w:val="00B93AEA"/>
    <w:rsid w:val="00B93DF9"/>
    <w:rsid w:val="00B93F0C"/>
    <w:rsid w:val="00B9419B"/>
    <w:rsid w:val="00B943E2"/>
    <w:rsid w:val="00B94480"/>
    <w:rsid w:val="00B946D0"/>
    <w:rsid w:val="00B94EB5"/>
    <w:rsid w:val="00B94F35"/>
    <w:rsid w:val="00B95252"/>
    <w:rsid w:val="00B9548C"/>
    <w:rsid w:val="00B95BAB"/>
    <w:rsid w:val="00B95F1F"/>
    <w:rsid w:val="00B962AD"/>
    <w:rsid w:val="00B962DA"/>
    <w:rsid w:val="00B9657E"/>
    <w:rsid w:val="00B96BA7"/>
    <w:rsid w:val="00B96F2A"/>
    <w:rsid w:val="00B970E0"/>
    <w:rsid w:val="00B97211"/>
    <w:rsid w:val="00B972B4"/>
    <w:rsid w:val="00B9757C"/>
    <w:rsid w:val="00B97585"/>
    <w:rsid w:val="00B97669"/>
    <w:rsid w:val="00B9791C"/>
    <w:rsid w:val="00B97D24"/>
    <w:rsid w:val="00B97F58"/>
    <w:rsid w:val="00BA0653"/>
    <w:rsid w:val="00BA066F"/>
    <w:rsid w:val="00BA06B3"/>
    <w:rsid w:val="00BA0797"/>
    <w:rsid w:val="00BA0914"/>
    <w:rsid w:val="00BA0C28"/>
    <w:rsid w:val="00BA1297"/>
    <w:rsid w:val="00BA134C"/>
    <w:rsid w:val="00BA145A"/>
    <w:rsid w:val="00BA1741"/>
    <w:rsid w:val="00BA1ADB"/>
    <w:rsid w:val="00BA1B3D"/>
    <w:rsid w:val="00BA1EC4"/>
    <w:rsid w:val="00BA1F0F"/>
    <w:rsid w:val="00BA20F6"/>
    <w:rsid w:val="00BA219E"/>
    <w:rsid w:val="00BA3303"/>
    <w:rsid w:val="00BA352E"/>
    <w:rsid w:val="00BA389C"/>
    <w:rsid w:val="00BA4150"/>
    <w:rsid w:val="00BA44B4"/>
    <w:rsid w:val="00BA4715"/>
    <w:rsid w:val="00BA4810"/>
    <w:rsid w:val="00BA4852"/>
    <w:rsid w:val="00BA49AC"/>
    <w:rsid w:val="00BA4AD0"/>
    <w:rsid w:val="00BA510F"/>
    <w:rsid w:val="00BA5370"/>
    <w:rsid w:val="00BA5592"/>
    <w:rsid w:val="00BA55E7"/>
    <w:rsid w:val="00BA5827"/>
    <w:rsid w:val="00BA5878"/>
    <w:rsid w:val="00BA5928"/>
    <w:rsid w:val="00BA5953"/>
    <w:rsid w:val="00BA5A33"/>
    <w:rsid w:val="00BA5CBA"/>
    <w:rsid w:val="00BA6113"/>
    <w:rsid w:val="00BA61FD"/>
    <w:rsid w:val="00BA64CE"/>
    <w:rsid w:val="00BA6A51"/>
    <w:rsid w:val="00BA6BAF"/>
    <w:rsid w:val="00BA6DA8"/>
    <w:rsid w:val="00BA6F89"/>
    <w:rsid w:val="00BA7408"/>
    <w:rsid w:val="00BA7593"/>
    <w:rsid w:val="00BA785A"/>
    <w:rsid w:val="00BA7CC2"/>
    <w:rsid w:val="00BB00A3"/>
    <w:rsid w:val="00BB0460"/>
    <w:rsid w:val="00BB060E"/>
    <w:rsid w:val="00BB06ED"/>
    <w:rsid w:val="00BB0BF2"/>
    <w:rsid w:val="00BB0EB7"/>
    <w:rsid w:val="00BB12D2"/>
    <w:rsid w:val="00BB164B"/>
    <w:rsid w:val="00BB16C3"/>
    <w:rsid w:val="00BB1AD6"/>
    <w:rsid w:val="00BB20DA"/>
    <w:rsid w:val="00BB266E"/>
    <w:rsid w:val="00BB2DBC"/>
    <w:rsid w:val="00BB2ECB"/>
    <w:rsid w:val="00BB3092"/>
    <w:rsid w:val="00BB364B"/>
    <w:rsid w:val="00BB371B"/>
    <w:rsid w:val="00BB3739"/>
    <w:rsid w:val="00BB3920"/>
    <w:rsid w:val="00BB39B9"/>
    <w:rsid w:val="00BB40AF"/>
    <w:rsid w:val="00BB465F"/>
    <w:rsid w:val="00BB473E"/>
    <w:rsid w:val="00BB488F"/>
    <w:rsid w:val="00BB49B0"/>
    <w:rsid w:val="00BB4C08"/>
    <w:rsid w:val="00BB4C96"/>
    <w:rsid w:val="00BB5091"/>
    <w:rsid w:val="00BB57E6"/>
    <w:rsid w:val="00BB5BB4"/>
    <w:rsid w:val="00BB647B"/>
    <w:rsid w:val="00BB6643"/>
    <w:rsid w:val="00BB6809"/>
    <w:rsid w:val="00BB70F6"/>
    <w:rsid w:val="00BB790B"/>
    <w:rsid w:val="00BB7B27"/>
    <w:rsid w:val="00BB7BB7"/>
    <w:rsid w:val="00BC04DD"/>
    <w:rsid w:val="00BC078B"/>
    <w:rsid w:val="00BC07C6"/>
    <w:rsid w:val="00BC093F"/>
    <w:rsid w:val="00BC09E0"/>
    <w:rsid w:val="00BC0DC4"/>
    <w:rsid w:val="00BC0DF5"/>
    <w:rsid w:val="00BC0FEA"/>
    <w:rsid w:val="00BC111B"/>
    <w:rsid w:val="00BC1396"/>
    <w:rsid w:val="00BC1494"/>
    <w:rsid w:val="00BC1890"/>
    <w:rsid w:val="00BC1910"/>
    <w:rsid w:val="00BC198A"/>
    <w:rsid w:val="00BC1AAD"/>
    <w:rsid w:val="00BC1CBD"/>
    <w:rsid w:val="00BC21BA"/>
    <w:rsid w:val="00BC221A"/>
    <w:rsid w:val="00BC23C8"/>
    <w:rsid w:val="00BC2CE7"/>
    <w:rsid w:val="00BC2D98"/>
    <w:rsid w:val="00BC31DF"/>
    <w:rsid w:val="00BC32AA"/>
    <w:rsid w:val="00BC3312"/>
    <w:rsid w:val="00BC33E9"/>
    <w:rsid w:val="00BC372B"/>
    <w:rsid w:val="00BC3E2E"/>
    <w:rsid w:val="00BC3F4F"/>
    <w:rsid w:val="00BC4263"/>
    <w:rsid w:val="00BC4273"/>
    <w:rsid w:val="00BC444D"/>
    <w:rsid w:val="00BC45AF"/>
    <w:rsid w:val="00BC4A70"/>
    <w:rsid w:val="00BC4C40"/>
    <w:rsid w:val="00BC4C90"/>
    <w:rsid w:val="00BC52E2"/>
    <w:rsid w:val="00BC557C"/>
    <w:rsid w:val="00BC5AE0"/>
    <w:rsid w:val="00BC5CFC"/>
    <w:rsid w:val="00BC6558"/>
    <w:rsid w:val="00BC6572"/>
    <w:rsid w:val="00BC663D"/>
    <w:rsid w:val="00BC66AD"/>
    <w:rsid w:val="00BC69F5"/>
    <w:rsid w:val="00BC7104"/>
    <w:rsid w:val="00BC7BE2"/>
    <w:rsid w:val="00BC7F7A"/>
    <w:rsid w:val="00BC7FA2"/>
    <w:rsid w:val="00BD00BD"/>
    <w:rsid w:val="00BD00E3"/>
    <w:rsid w:val="00BD067F"/>
    <w:rsid w:val="00BD06BD"/>
    <w:rsid w:val="00BD08C7"/>
    <w:rsid w:val="00BD0A00"/>
    <w:rsid w:val="00BD0B7E"/>
    <w:rsid w:val="00BD0B9A"/>
    <w:rsid w:val="00BD0CF8"/>
    <w:rsid w:val="00BD0E04"/>
    <w:rsid w:val="00BD12B5"/>
    <w:rsid w:val="00BD16B4"/>
    <w:rsid w:val="00BD1ACD"/>
    <w:rsid w:val="00BD1C6B"/>
    <w:rsid w:val="00BD1F81"/>
    <w:rsid w:val="00BD22BA"/>
    <w:rsid w:val="00BD273A"/>
    <w:rsid w:val="00BD2837"/>
    <w:rsid w:val="00BD2BE4"/>
    <w:rsid w:val="00BD2FE4"/>
    <w:rsid w:val="00BD31A5"/>
    <w:rsid w:val="00BD3C64"/>
    <w:rsid w:val="00BD3ED8"/>
    <w:rsid w:val="00BD467C"/>
    <w:rsid w:val="00BD4785"/>
    <w:rsid w:val="00BD485F"/>
    <w:rsid w:val="00BD4A0F"/>
    <w:rsid w:val="00BD4B4A"/>
    <w:rsid w:val="00BD4D3E"/>
    <w:rsid w:val="00BD508D"/>
    <w:rsid w:val="00BD5159"/>
    <w:rsid w:val="00BD524A"/>
    <w:rsid w:val="00BD5A69"/>
    <w:rsid w:val="00BD5BBC"/>
    <w:rsid w:val="00BD6092"/>
    <w:rsid w:val="00BD6227"/>
    <w:rsid w:val="00BD64B9"/>
    <w:rsid w:val="00BD6521"/>
    <w:rsid w:val="00BD667F"/>
    <w:rsid w:val="00BD696A"/>
    <w:rsid w:val="00BD6FFA"/>
    <w:rsid w:val="00BD71AE"/>
    <w:rsid w:val="00BD759D"/>
    <w:rsid w:val="00BD7A15"/>
    <w:rsid w:val="00BD7A77"/>
    <w:rsid w:val="00BD7B93"/>
    <w:rsid w:val="00BD7D53"/>
    <w:rsid w:val="00BE00CA"/>
    <w:rsid w:val="00BE02C7"/>
    <w:rsid w:val="00BE05B7"/>
    <w:rsid w:val="00BE075A"/>
    <w:rsid w:val="00BE0889"/>
    <w:rsid w:val="00BE0A5F"/>
    <w:rsid w:val="00BE0C0D"/>
    <w:rsid w:val="00BE0D28"/>
    <w:rsid w:val="00BE0DFA"/>
    <w:rsid w:val="00BE0E71"/>
    <w:rsid w:val="00BE0E7E"/>
    <w:rsid w:val="00BE1016"/>
    <w:rsid w:val="00BE12A2"/>
    <w:rsid w:val="00BE162F"/>
    <w:rsid w:val="00BE1E74"/>
    <w:rsid w:val="00BE21B7"/>
    <w:rsid w:val="00BE25E7"/>
    <w:rsid w:val="00BE26CB"/>
    <w:rsid w:val="00BE2ABC"/>
    <w:rsid w:val="00BE2E73"/>
    <w:rsid w:val="00BE317B"/>
    <w:rsid w:val="00BE31D9"/>
    <w:rsid w:val="00BE364D"/>
    <w:rsid w:val="00BE3746"/>
    <w:rsid w:val="00BE37A6"/>
    <w:rsid w:val="00BE37E1"/>
    <w:rsid w:val="00BE390D"/>
    <w:rsid w:val="00BE4166"/>
    <w:rsid w:val="00BE461B"/>
    <w:rsid w:val="00BE463C"/>
    <w:rsid w:val="00BE469D"/>
    <w:rsid w:val="00BE47EE"/>
    <w:rsid w:val="00BE4AA4"/>
    <w:rsid w:val="00BE4B94"/>
    <w:rsid w:val="00BE4F4F"/>
    <w:rsid w:val="00BE4F81"/>
    <w:rsid w:val="00BE571A"/>
    <w:rsid w:val="00BE5A4A"/>
    <w:rsid w:val="00BE5ACE"/>
    <w:rsid w:val="00BE5AD5"/>
    <w:rsid w:val="00BE5AED"/>
    <w:rsid w:val="00BE608F"/>
    <w:rsid w:val="00BE6266"/>
    <w:rsid w:val="00BE660D"/>
    <w:rsid w:val="00BE6632"/>
    <w:rsid w:val="00BE6AD2"/>
    <w:rsid w:val="00BE6CFC"/>
    <w:rsid w:val="00BE7596"/>
    <w:rsid w:val="00BE7BC3"/>
    <w:rsid w:val="00BE7C27"/>
    <w:rsid w:val="00BE7D10"/>
    <w:rsid w:val="00BE7FD8"/>
    <w:rsid w:val="00BF0280"/>
    <w:rsid w:val="00BF1161"/>
    <w:rsid w:val="00BF155E"/>
    <w:rsid w:val="00BF1561"/>
    <w:rsid w:val="00BF1695"/>
    <w:rsid w:val="00BF16A1"/>
    <w:rsid w:val="00BF1753"/>
    <w:rsid w:val="00BF19C1"/>
    <w:rsid w:val="00BF1A5B"/>
    <w:rsid w:val="00BF1BEF"/>
    <w:rsid w:val="00BF1D82"/>
    <w:rsid w:val="00BF1D96"/>
    <w:rsid w:val="00BF1E06"/>
    <w:rsid w:val="00BF1F2E"/>
    <w:rsid w:val="00BF2092"/>
    <w:rsid w:val="00BF2302"/>
    <w:rsid w:val="00BF26C7"/>
    <w:rsid w:val="00BF2BB6"/>
    <w:rsid w:val="00BF2CA1"/>
    <w:rsid w:val="00BF2CC7"/>
    <w:rsid w:val="00BF2CD1"/>
    <w:rsid w:val="00BF31EE"/>
    <w:rsid w:val="00BF3540"/>
    <w:rsid w:val="00BF3968"/>
    <w:rsid w:val="00BF3BEF"/>
    <w:rsid w:val="00BF4324"/>
    <w:rsid w:val="00BF4834"/>
    <w:rsid w:val="00BF497C"/>
    <w:rsid w:val="00BF49C8"/>
    <w:rsid w:val="00BF4A5B"/>
    <w:rsid w:val="00BF4DBF"/>
    <w:rsid w:val="00BF4DC5"/>
    <w:rsid w:val="00BF5245"/>
    <w:rsid w:val="00BF58AA"/>
    <w:rsid w:val="00BF5C87"/>
    <w:rsid w:val="00BF5CC8"/>
    <w:rsid w:val="00BF5EFB"/>
    <w:rsid w:val="00BF64AF"/>
    <w:rsid w:val="00BF65BF"/>
    <w:rsid w:val="00BF69D4"/>
    <w:rsid w:val="00BF69F1"/>
    <w:rsid w:val="00BF6D74"/>
    <w:rsid w:val="00BF6E07"/>
    <w:rsid w:val="00BF7006"/>
    <w:rsid w:val="00BF7651"/>
    <w:rsid w:val="00BF7AAF"/>
    <w:rsid w:val="00BF7C67"/>
    <w:rsid w:val="00BF7D55"/>
    <w:rsid w:val="00BF7D96"/>
    <w:rsid w:val="00BF7E7A"/>
    <w:rsid w:val="00C0002E"/>
    <w:rsid w:val="00C000AE"/>
    <w:rsid w:val="00C002A3"/>
    <w:rsid w:val="00C002AB"/>
    <w:rsid w:val="00C0038C"/>
    <w:rsid w:val="00C0062A"/>
    <w:rsid w:val="00C00B69"/>
    <w:rsid w:val="00C00EFA"/>
    <w:rsid w:val="00C01203"/>
    <w:rsid w:val="00C01676"/>
    <w:rsid w:val="00C01726"/>
    <w:rsid w:val="00C01D41"/>
    <w:rsid w:val="00C01DEC"/>
    <w:rsid w:val="00C01F98"/>
    <w:rsid w:val="00C021B4"/>
    <w:rsid w:val="00C021CA"/>
    <w:rsid w:val="00C02205"/>
    <w:rsid w:val="00C02268"/>
    <w:rsid w:val="00C0246A"/>
    <w:rsid w:val="00C024C3"/>
    <w:rsid w:val="00C02829"/>
    <w:rsid w:val="00C02A04"/>
    <w:rsid w:val="00C02C5C"/>
    <w:rsid w:val="00C0343F"/>
    <w:rsid w:val="00C03725"/>
    <w:rsid w:val="00C03857"/>
    <w:rsid w:val="00C038B5"/>
    <w:rsid w:val="00C0398B"/>
    <w:rsid w:val="00C03B62"/>
    <w:rsid w:val="00C0431E"/>
    <w:rsid w:val="00C04376"/>
    <w:rsid w:val="00C043BA"/>
    <w:rsid w:val="00C0442A"/>
    <w:rsid w:val="00C04621"/>
    <w:rsid w:val="00C04EBD"/>
    <w:rsid w:val="00C04F17"/>
    <w:rsid w:val="00C0531C"/>
    <w:rsid w:val="00C053BE"/>
    <w:rsid w:val="00C0555D"/>
    <w:rsid w:val="00C05739"/>
    <w:rsid w:val="00C057E3"/>
    <w:rsid w:val="00C0639A"/>
    <w:rsid w:val="00C063E5"/>
    <w:rsid w:val="00C0661C"/>
    <w:rsid w:val="00C06C33"/>
    <w:rsid w:val="00C06F58"/>
    <w:rsid w:val="00C06FBB"/>
    <w:rsid w:val="00C070E7"/>
    <w:rsid w:val="00C0728B"/>
    <w:rsid w:val="00C073EF"/>
    <w:rsid w:val="00C07A2D"/>
    <w:rsid w:val="00C100E6"/>
    <w:rsid w:val="00C1051A"/>
    <w:rsid w:val="00C10858"/>
    <w:rsid w:val="00C108B2"/>
    <w:rsid w:val="00C10D9F"/>
    <w:rsid w:val="00C10E24"/>
    <w:rsid w:val="00C11060"/>
    <w:rsid w:val="00C11658"/>
    <w:rsid w:val="00C116B3"/>
    <w:rsid w:val="00C11776"/>
    <w:rsid w:val="00C119DD"/>
    <w:rsid w:val="00C11B3D"/>
    <w:rsid w:val="00C11D78"/>
    <w:rsid w:val="00C11ED7"/>
    <w:rsid w:val="00C11EE9"/>
    <w:rsid w:val="00C11FAF"/>
    <w:rsid w:val="00C120C2"/>
    <w:rsid w:val="00C122A2"/>
    <w:rsid w:val="00C12A69"/>
    <w:rsid w:val="00C12ABB"/>
    <w:rsid w:val="00C12E8F"/>
    <w:rsid w:val="00C130B1"/>
    <w:rsid w:val="00C1374C"/>
    <w:rsid w:val="00C13801"/>
    <w:rsid w:val="00C138C6"/>
    <w:rsid w:val="00C13A12"/>
    <w:rsid w:val="00C13AB5"/>
    <w:rsid w:val="00C14265"/>
    <w:rsid w:val="00C1449C"/>
    <w:rsid w:val="00C14512"/>
    <w:rsid w:val="00C14969"/>
    <w:rsid w:val="00C14A6F"/>
    <w:rsid w:val="00C14CCE"/>
    <w:rsid w:val="00C15198"/>
    <w:rsid w:val="00C153F3"/>
    <w:rsid w:val="00C15413"/>
    <w:rsid w:val="00C15448"/>
    <w:rsid w:val="00C15555"/>
    <w:rsid w:val="00C157FE"/>
    <w:rsid w:val="00C158E2"/>
    <w:rsid w:val="00C15D68"/>
    <w:rsid w:val="00C164D1"/>
    <w:rsid w:val="00C1661A"/>
    <w:rsid w:val="00C1675E"/>
    <w:rsid w:val="00C16F33"/>
    <w:rsid w:val="00C170C2"/>
    <w:rsid w:val="00C172DC"/>
    <w:rsid w:val="00C17763"/>
    <w:rsid w:val="00C17801"/>
    <w:rsid w:val="00C17A3A"/>
    <w:rsid w:val="00C17D62"/>
    <w:rsid w:val="00C17E1F"/>
    <w:rsid w:val="00C2008B"/>
    <w:rsid w:val="00C201F9"/>
    <w:rsid w:val="00C20400"/>
    <w:rsid w:val="00C205B9"/>
    <w:rsid w:val="00C2070A"/>
    <w:rsid w:val="00C209F2"/>
    <w:rsid w:val="00C20CEA"/>
    <w:rsid w:val="00C210A7"/>
    <w:rsid w:val="00C210AF"/>
    <w:rsid w:val="00C2116C"/>
    <w:rsid w:val="00C21198"/>
    <w:rsid w:val="00C21313"/>
    <w:rsid w:val="00C21B6A"/>
    <w:rsid w:val="00C222C1"/>
    <w:rsid w:val="00C22604"/>
    <w:rsid w:val="00C22680"/>
    <w:rsid w:val="00C22BD4"/>
    <w:rsid w:val="00C22C5F"/>
    <w:rsid w:val="00C22F1C"/>
    <w:rsid w:val="00C23AC5"/>
    <w:rsid w:val="00C23CEF"/>
    <w:rsid w:val="00C241B6"/>
    <w:rsid w:val="00C24346"/>
    <w:rsid w:val="00C24474"/>
    <w:rsid w:val="00C244A3"/>
    <w:rsid w:val="00C245DD"/>
    <w:rsid w:val="00C2491A"/>
    <w:rsid w:val="00C24980"/>
    <w:rsid w:val="00C24A71"/>
    <w:rsid w:val="00C24B0F"/>
    <w:rsid w:val="00C24B22"/>
    <w:rsid w:val="00C24CE4"/>
    <w:rsid w:val="00C24FE5"/>
    <w:rsid w:val="00C25019"/>
    <w:rsid w:val="00C250B0"/>
    <w:rsid w:val="00C250C4"/>
    <w:rsid w:val="00C25163"/>
    <w:rsid w:val="00C25352"/>
    <w:rsid w:val="00C25381"/>
    <w:rsid w:val="00C2538D"/>
    <w:rsid w:val="00C25A1A"/>
    <w:rsid w:val="00C25A8C"/>
    <w:rsid w:val="00C25D43"/>
    <w:rsid w:val="00C25E3F"/>
    <w:rsid w:val="00C25F2E"/>
    <w:rsid w:val="00C25FAC"/>
    <w:rsid w:val="00C26004"/>
    <w:rsid w:val="00C26585"/>
    <w:rsid w:val="00C26D87"/>
    <w:rsid w:val="00C27035"/>
    <w:rsid w:val="00C271B3"/>
    <w:rsid w:val="00C2724A"/>
    <w:rsid w:val="00C276F0"/>
    <w:rsid w:val="00C27A4B"/>
    <w:rsid w:val="00C27C66"/>
    <w:rsid w:val="00C27EB4"/>
    <w:rsid w:val="00C30049"/>
    <w:rsid w:val="00C3014D"/>
    <w:rsid w:val="00C30615"/>
    <w:rsid w:val="00C3090F"/>
    <w:rsid w:val="00C30B09"/>
    <w:rsid w:val="00C30BFA"/>
    <w:rsid w:val="00C30CE0"/>
    <w:rsid w:val="00C30F48"/>
    <w:rsid w:val="00C31350"/>
    <w:rsid w:val="00C315BB"/>
    <w:rsid w:val="00C3174C"/>
    <w:rsid w:val="00C317E4"/>
    <w:rsid w:val="00C31825"/>
    <w:rsid w:val="00C318A6"/>
    <w:rsid w:val="00C319C9"/>
    <w:rsid w:val="00C31B23"/>
    <w:rsid w:val="00C31C33"/>
    <w:rsid w:val="00C32423"/>
    <w:rsid w:val="00C325F9"/>
    <w:rsid w:val="00C3281F"/>
    <w:rsid w:val="00C32862"/>
    <w:rsid w:val="00C32C4D"/>
    <w:rsid w:val="00C330FD"/>
    <w:rsid w:val="00C33250"/>
    <w:rsid w:val="00C3362D"/>
    <w:rsid w:val="00C3389A"/>
    <w:rsid w:val="00C338F9"/>
    <w:rsid w:val="00C33B4D"/>
    <w:rsid w:val="00C33C77"/>
    <w:rsid w:val="00C3454D"/>
    <w:rsid w:val="00C345AC"/>
    <w:rsid w:val="00C34EF0"/>
    <w:rsid w:val="00C34FD4"/>
    <w:rsid w:val="00C35125"/>
    <w:rsid w:val="00C35FD1"/>
    <w:rsid w:val="00C361BB"/>
    <w:rsid w:val="00C362F6"/>
    <w:rsid w:val="00C366D5"/>
    <w:rsid w:val="00C367F5"/>
    <w:rsid w:val="00C36A25"/>
    <w:rsid w:val="00C36D81"/>
    <w:rsid w:val="00C36D9B"/>
    <w:rsid w:val="00C36FC9"/>
    <w:rsid w:val="00C37388"/>
    <w:rsid w:val="00C377FB"/>
    <w:rsid w:val="00C37E8D"/>
    <w:rsid w:val="00C37F72"/>
    <w:rsid w:val="00C40022"/>
    <w:rsid w:val="00C40437"/>
    <w:rsid w:val="00C40527"/>
    <w:rsid w:val="00C40557"/>
    <w:rsid w:val="00C4069B"/>
    <w:rsid w:val="00C40836"/>
    <w:rsid w:val="00C4087D"/>
    <w:rsid w:val="00C40BC3"/>
    <w:rsid w:val="00C40D72"/>
    <w:rsid w:val="00C40DC5"/>
    <w:rsid w:val="00C40E29"/>
    <w:rsid w:val="00C40F97"/>
    <w:rsid w:val="00C410E5"/>
    <w:rsid w:val="00C41527"/>
    <w:rsid w:val="00C41856"/>
    <w:rsid w:val="00C41948"/>
    <w:rsid w:val="00C41C76"/>
    <w:rsid w:val="00C41E6C"/>
    <w:rsid w:val="00C42331"/>
    <w:rsid w:val="00C424E0"/>
    <w:rsid w:val="00C42651"/>
    <w:rsid w:val="00C42812"/>
    <w:rsid w:val="00C4284F"/>
    <w:rsid w:val="00C42FB8"/>
    <w:rsid w:val="00C42FFE"/>
    <w:rsid w:val="00C4304F"/>
    <w:rsid w:val="00C431A1"/>
    <w:rsid w:val="00C43C54"/>
    <w:rsid w:val="00C441C6"/>
    <w:rsid w:val="00C447E4"/>
    <w:rsid w:val="00C44840"/>
    <w:rsid w:val="00C44BD6"/>
    <w:rsid w:val="00C44E90"/>
    <w:rsid w:val="00C44FD2"/>
    <w:rsid w:val="00C45049"/>
    <w:rsid w:val="00C451C6"/>
    <w:rsid w:val="00C452DB"/>
    <w:rsid w:val="00C4594B"/>
    <w:rsid w:val="00C459B9"/>
    <w:rsid w:val="00C45B04"/>
    <w:rsid w:val="00C45FD9"/>
    <w:rsid w:val="00C462C9"/>
    <w:rsid w:val="00C46828"/>
    <w:rsid w:val="00C46990"/>
    <w:rsid w:val="00C46AA6"/>
    <w:rsid w:val="00C46BA9"/>
    <w:rsid w:val="00C46D69"/>
    <w:rsid w:val="00C47666"/>
    <w:rsid w:val="00C476B2"/>
    <w:rsid w:val="00C5056B"/>
    <w:rsid w:val="00C505D6"/>
    <w:rsid w:val="00C506B7"/>
    <w:rsid w:val="00C50781"/>
    <w:rsid w:val="00C5081A"/>
    <w:rsid w:val="00C50E54"/>
    <w:rsid w:val="00C50F1C"/>
    <w:rsid w:val="00C5183B"/>
    <w:rsid w:val="00C51DFF"/>
    <w:rsid w:val="00C52360"/>
    <w:rsid w:val="00C52465"/>
    <w:rsid w:val="00C527FE"/>
    <w:rsid w:val="00C52C5B"/>
    <w:rsid w:val="00C533FD"/>
    <w:rsid w:val="00C53E74"/>
    <w:rsid w:val="00C53EBD"/>
    <w:rsid w:val="00C54C68"/>
    <w:rsid w:val="00C54FFD"/>
    <w:rsid w:val="00C550B6"/>
    <w:rsid w:val="00C5521A"/>
    <w:rsid w:val="00C55237"/>
    <w:rsid w:val="00C56027"/>
    <w:rsid w:val="00C5624C"/>
    <w:rsid w:val="00C5667E"/>
    <w:rsid w:val="00C56840"/>
    <w:rsid w:val="00C569F6"/>
    <w:rsid w:val="00C56BEF"/>
    <w:rsid w:val="00C56CD4"/>
    <w:rsid w:val="00C56FD6"/>
    <w:rsid w:val="00C57463"/>
    <w:rsid w:val="00C57940"/>
    <w:rsid w:val="00C57F53"/>
    <w:rsid w:val="00C60304"/>
    <w:rsid w:val="00C6056C"/>
    <w:rsid w:val="00C608E0"/>
    <w:rsid w:val="00C60AF2"/>
    <w:rsid w:val="00C60B9C"/>
    <w:rsid w:val="00C60C62"/>
    <w:rsid w:val="00C60D10"/>
    <w:rsid w:val="00C612E9"/>
    <w:rsid w:val="00C6141C"/>
    <w:rsid w:val="00C61511"/>
    <w:rsid w:val="00C617E4"/>
    <w:rsid w:val="00C61B5A"/>
    <w:rsid w:val="00C61CAF"/>
    <w:rsid w:val="00C61CF7"/>
    <w:rsid w:val="00C61D3F"/>
    <w:rsid w:val="00C61D45"/>
    <w:rsid w:val="00C61E5D"/>
    <w:rsid w:val="00C622D3"/>
    <w:rsid w:val="00C623C4"/>
    <w:rsid w:val="00C62420"/>
    <w:rsid w:val="00C6242B"/>
    <w:rsid w:val="00C62495"/>
    <w:rsid w:val="00C62F36"/>
    <w:rsid w:val="00C62F93"/>
    <w:rsid w:val="00C6303B"/>
    <w:rsid w:val="00C63522"/>
    <w:rsid w:val="00C637BB"/>
    <w:rsid w:val="00C63985"/>
    <w:rsid w:val="00C639DF"/>
    <w:rsid w:val="00C63B94"/>
    <w:rsid w:val="00C642A2"/>
    <w:rsid w:val="00C643FB"/>
    <w:rsid w:val="00C64527"/>
    <w:rsid w:val="00C64DB4"/>
    <w:rsid w:val="00C651A4"/>
    <w:rsid w:val="00C65358"/>
    <w:rsid w:val="00C65747"/>
    <w:rsid w:val="00C65754"/>
    <w:rsid w:val="00C65977"/>
    <w:rsid w:val="00C65EBF"/>
    <w:rsid w:val="00C6652A"/>
    <w:rsid w:val="00C66630"/>
    <w:rsid w:val="00C6680E"/>
    <w:rsid w:val="00C66A35"/>
    <w:rsid w:val="00C66C28"/>
    <w:rsid w:val="00C66E67"/>
    <w:rsid w:val="00C67030"/>
    <w:rsid w:val="00C671A6"/>
    <w:rsid w:val="00C671CF"/>
    <w:rsid w:val="00C6722A"/>
    <w:rsid w:val="00C675B4"/>
    <w:rsid w:val="00C67753"/>
    <w:rsid w:val="00C6790C"/>
    <w:rsid w:val="00C67A70"/>
    <w:rsid w:val="00C67BB1"/>
    <w:rsid w:val="00C70116"/>
    <w:rsid w:val="00C70447"/>
    <w:rsid w:val="00C70576"/>
    <w:rsid w:val="00C7058E"/>
    <w:rsid w:val="00C70621"/>
    <w:rsid w:val="00C706FF"/>
    <w:rsid w:val="00C707DE"/>
    <w:rsid w:val="00C708A6"/>
    <w:rsid w:val="00C70AFA"/>
    <w:rsid w:val="00C70B5A"/>
    <w:rsid w:val="00C70B8C"/>
    <w:rsid w:val="00C713DD"/>
    <w:rsid w:val="00C7174F"/>
    <w:rsid w:val="00C71755"/>
    <w:rsid w:val="00C71E50"/>
    <w:rsid w:val="00C71E8A"/>
    <w:rsid w:val="00C71F98"/>
    <w:rsid w:val="00C71F9A"/>
    <w:rsid w:val="00C7215E"/>
    <w:rsid w:val="00C721DC"/>
    <w:rsid w:val="00C7220C"/>
    <w:rsid w:val="00C72297"/>
    <w:rsid w:val="00C7229E"/>
    <w:rsid w:val="00C729DD"/>
    <w:rsid w:val="00C72C25"/>
    <w:rsid w:val="00C72F2F"/>
    <w:rsid w:val="00C73131"/>
    <w:rsid w:val="00C73432"/>
    <w:rsid w:val="00C7351A"/>
    <w:rsid w:val="00C73730"/>
    <w:rsid w:val="00C73ADB"/>
    <w:rsid w:val="00C73D3E"/>
    <w:rsid w:val="00C73E51"/>
    <w:rsid w:val="00C7402E"/>
    <w:rsid w:val="00C740BF"/>
    <w:rsid w:val="00C7429C"/>
    <w:rsid w:val="00C7481B"/>
    <w:rsid w:val="00C74DFE"/>
    <w:rsid w:val="00C750B3"/>
    <w:rsid w:val="00C755C8"/>
    <w:rsid w:val="00C75695"/>
    <w:rsid w:val="00C75728"/>
    <w:rsid w:val="00C75BB7"/>
    <w:rsid w:val="00C761AF"/>
    <w:rsid w:val="00C76A1B"/>
    <w:rsid w:val="00C76B1F"/>
    <w:rsid w:val="00C76B56"/>
    <w:rsid w:val="00C77226"/>
    <w:rsid w:val="00C77458"/>
    <w:rsid w:val="00C7746C"/>
    <w:rsid w:val="00C776FA"/>
    <w:rsid w:val="00C77882"/>
    <w:rsid w:val="00C77BD6"/>
    <w:rsid w:val="00C77C38"/>
    <w:rsid w:val="00C80470"/>
    <w:rsid w:val="00C8061B"/>
    <w:rsid w:val="00C80688"/>
    <w:rsid w:val="00C80DCC"/>
    <w:rsid w:val="00C80FF7"/>
    <w:rsid w:val="00C810BE"/>
    <w:rsid w:val="00C814B9"/>
    <w:rsid w:val="00C8152D"/>
    <w:rsid w:val="00C81746"/>
    <w:rsid w:val="00C81983"/>
    <w:rsid w:val="00C819BE"/>
    <w:rsid w:val="00C81A00"/>
    <w:rsid w:val="00C81C0A"/>
    <w:rsid w:val="00C81DED"/>
    <w:rsid w:val="00C81F23"/>
    <w:rsid w:val="00C825CE"/>
    <w:rsid w:val="00C82884"/>
    <w:rsid w:val="00C82BD5"/>
    <w:rsid w:val="00C82D67"/>
    <w:rsid w:val="00C82E61"/>
    <w:rsid w:val="00C82FA3"/>
    <w:rsid w:val="00C83350"/>
    <w:rsid w:val="00C83485"/>
    <w:rsid w:val="00C8368B"/>
    <w:rsid w:val="00C837F0"/>
    <w:rsid w:val="00C83871"/>
    <w:rsid w:val="00C83AC0"/>
    <w:rsid w:val="00C83FD0"/>
    <w:rsid w:val="00C845B2"/>
    <w:rsid w:val="00C8499F"/>
    <w:rsid w:val="00C84B49"/>
    <w:rsid w:val="00C8518E"/>
    <w:rsid w:val="00C851D6"/>
    <w:rsid w:val="00C85228"/>
    <w:rsid w:val="00C8542A"/>
    <w:rsid w:val="00C858D8"/>
    <w:rsid w:val="00C858F8"/>
    <w:rsid w:val="00C85A68"/>
    <w:rsid w:val="00C85E15"/>
    <w:rsid w:val="00C85EF4"/>
    <w:rsid w:val="00C863B5"/>
    <w:rsid w:val="00C867D5"/>
    <w:rsid w:val="00C869C6"/>
    <w:rsid w:val="00C86A42"/>
    <w:rsid w:val="00C86D7C"/>
    <w:rsid w:val="00C86E4D"/>
    <w:rsid w:val="00C86ED8"/>
    <w:rsid w:val="00C86EF9"/>
    <w:rsid w:val="00C870AB"/>
    <w:rsid w:val="00C87260"/>
    <w:rsid w:val="00C87443"/>
    <w:rsid w:val="00C902B2"/>
    <w:rsid w:val="00C905CB"/>
    <w:rsid w:val="00C9078B"/>
    <w:rsid w:val="00C90D6C"/>
    <w:rsid w:val="00C90DF4"/>
    <w:rsid w:val="00C9104B"/>
    <w:rsid w:val="00C910B1"/>
    <w:rsid w:val="00C91340"/>
    <w:rsid w:val="00C91BD9"/>
    <w:rsid w:val="00C91CE0"/>
    <w:rsid w:val="00C91EC6"/>
    <w:rsid w:val="00C92594"/>
    <w:rsid w:val="00C9272B"/>
    <w:rsid w:val="00C92A19"/>
    <w:rsid w:val="00C92AB4"/>
    <w:rsid w:val="00C92BC1"/>
    <w:rsid w:val="00C92F3E"/>
    <w:rsid w:val="00C93011"/>
    <w:rsid w:val="00C93032"/>
    <w:rsid w:val="00C93884"/>
    <w:rsid w:val="00C93B4B"/>
    <w:rsid w:val="00C93FC1"/>
    <w:rsid w:val="00C94136"/>
    <w:rsid w:val="00C943B3"/>
    <w:rsid w:val="00C94646"/>
    <w:rsid w:val="00C9484D"/>
    <w:rsid w:val="00C94A6B"/>
    <w:rsid w:val="00C94B5B"/>
    <w:rsid w:val="00C94C1F"/>
    <w:rsid w:val="00C94C26"/>
    <w:rsid w:val="00C9503A"/>
    <w:rsid w:val="00C955F8"/>
    <w:rsid w:val="00C956C1"/>
    <w:rsid w:val="00C95893"/>
    <w:rsid w:val="00C961FA"/>
    <w:rsid w:val="00C96341"/>
    <w:rsid w:val="00C96775"/>
    <w:rsid w:val="00C967D1"/>
    <w:rsid w:val="00C969F1"/>
    <w:rsid w:val="00C96D0A"/>
    <w:rsid w:val="00C97024"/>
    <w:rsid w:val="00C97CB9"/>
    <w:rsid w:val="00C97F7C"/>
    <w:rsid w:val="00CA002F"/>
    <w:rsid w:val="00CA0089"/>
    <w:rsid w:val="00CA0393"/>
    <w:rsid w:val="00CA03B3"/>
    <w:rsid w:val="00CA056F"/>
    <w:rsid w:val="00CA0606"/>
    <w:rsid w:val="00CA0949"/>
    <w:rsid w:val="00CA138F"/>
    <w:rsid w:val="00CA18BB"/>
    <w:rsid w:val="00CA196B"/>
    <w:rsid w:val="00CA1B8C"/>
    <w:rsid w:val="00CA1C01"/>
    <w:rsid w:val="00CA1C54"/>
    <w:rsid w:val="00CA1DEE"/>
    <w:rsid w:val="00CA1F0B"/>
    <w:rsid w:val="00CA205D"/>
    <w:rsid w:val="00CA2521"/>
    <w:rsid w:val="00CA2614"/>
    <w:rsid w:val="00CA27FD"/>
    <w:rsid w:val="00CA2843"/>
    <w:rsid w:val="00CA2B10"/>
    <w:rsid w:val="00CA2CA1"/>
    <w:rsid w:val="00CA2CAD"/>
    <w:rsid w:val="00CA2E59"/>
    <w:rsid w:val="00CA3003"/>
    <w:rsid w:val="00CA3019"/>
    <w:rsid w:val="00CA3570"/>
    <w:rsid w:val="00CA37C3"/>
    <w:rsid w:val="00CA3B10"/>
    <w:rsid w:val="00CA3B97"/>
    <w:rsid w:val="00CA3F40"/>
    <w:rsid w:val="00CA4034"/>
    <w:rsid w:val="00CA4240"/>
    <w:rsid w:val="00CA4266"/>
    <w:rsid w:val="00CA4818"/>
    <w:rsid w:val="00CA497C"/>
    <w:rsid w:val="00CA4D72"/>
    <w:rsid w:val="00CA4E26"/>
    <w:rsid w:val="00CA522B"/>
    <w:rsid w:val="00CA547E"/>
    <w:rsid w:val="00CA55EB"/>
    <w:rsid w:val="00CA5C9A"/>
    <w:rsid w:val="00CA5CA1"/>
    <w:rsid w:val="00CA5D94"/>
    <w:rsid w:val="00CA5E30"/>
    <w:rsid w:val="00CA6073"/>
    <w:rsid w:val="00CA6115"/>
    <w:rsid w:val="00CA6534"/>
    <w:rsid w:val="00CA6C7F"/>
    <w:rsid w:val="00CA71FA"/>
    <w:rsid w:val="00CA7240"/>
    <w:rsid w:val="00CA7F86"/>
    <w:rsid w:val="00CB0413"/>
    <w:rsid w:val="00CB057A"/>
    <w:rsid w:val="00CB0784"/>
    <w:rsid w:val="00CB080A"/>
    <w:rsid w:val="00CB0BD1"/>
    <w:rsid w:val="00CB0C04"/>
    <w:rsid w:val="00CB0E12"/>
    <w:rsid w:val="00CB1194"/>
    <w:rsid w:val="00CB15B0"/>
    <w:rsid w:val="00CB1BA9"/>
    <w:rsid w:val="00CB1F05"/>
    <w:rsid w:val="00CB1F07"/>
    <w:rsid w:val="00CB23FF"/>
    <w:rsid w:val="00CB248D"/>
    <w:rsid w:val="00CB24AB"/>
    <w:rsid w:val="00CB24C4"/>
    <w:rsid w:val="00CB294B"/>
    <w:rsid w:val="00CB29B6"/>
    <w:rsid w:val="00CB29BF"/>
    <w:rsid w:val="00CB2BBB"/>
    <w:rsid w:val="00CB2C53"/>
    <w:rsid w:val="00CB2D17"/>
    <w:rsid w:val="00CB303C"/>
    <w:rsid w:val="00CB303D"/>
    <w:rsid w:val="00CB33C2"/>
    <w:rsid w:val="00CB37A9"/>
    <w:rsid w:val="00CB37FD"/>
    <w:rsid w:val="00CB3887"/>
    <w:rsid w:val="00CB398F"/>
    <w:rsid w:val="00CB3A6D"/>
    <w:rsid w:val="00CB3B81"/>
    <w:rsid w:val="00CB4940"/>
    <w:rsid w:val="00CB495C"/>
    <w:rsid w:val="00CB4A83"/>
    <w:rsid w:val="00CB4F20"/>
    <w:rsid w:val="00CB5178"/>
    <w:rsid w:val="00CB580E"/>
    <w:rsid w:val="00CB5A91"/>
    <w:rsid w:val="00CB5B46"/>
    <w:rsid w:val="00CB5D44"/>
    <w:rsid w:val="00CB5F29"/>
    <w:rsid w:val="00CB5FB2"/>
    <w:rsid w:val="00CB6270"/>
    <w:rsid w:val="00CB631E"/>
    <w:rsid w:val="00CB6C50"/>
    <w:rsid w:val="00CB6FCD"/>
    <w:rsid w:val="00CB70FF"/>
    <w:rsid w:val="00CB758E"/>
    <w:rsid w:val="00CB76CE"/>
    <w:rsid w:val="00CB7AAA"/>
    <w:rsid w:val="00CC017E"/>
    <w:rsid w:val="00CC01A0"/>
    <w:rsid w:val="00CC021A"/>
    <w:rsid w:val="00CC059A"/>
    <w:rsid w:val="00CC0D21"/>
    <w:rsid w:val="00CC0E9B"/>
    <w:rsid w:val="00CC0EBE"/>
    <w:rsid w:val="00CC0ECB"/>
    <w:rsid w:val="00CC133D"/>
    <w:rsid w:val="00CC18C9"/>
    <w:rsid w:val="00CC1A26"/>
    <w:rsid w:val="00CC2110"/>
    <w:rsid w:val="00CC24FD"/>
    <w:rsid w:val="00CC2944"/>
    <w:rsid w:val="00CC2DA8"/>
    <w:rsid w:val="00CC316B"/>
    <w:rsid w:val="00CC323E"/>
    <w:rsid w:val="00CC34E7"/>
    <w:rsid w:val="00CC3880"/>
    <w:rsid w:val="00CC3E96"/>
    <w:rsid w:val="00CC3E97"/>
    <w:rsid w:val="00CC3F16"/>
    <w:rsid w:val="00CC437D"/>
    <w:rsid w:val="00CC4651"/>
    <w:rsid w:val="00CC47CC"/>
    <w:rsid w:val="00CC485A"/>
    <w:rsid w:val="00CC4980"/>
    <w:rsid w:val="00CC4A6B"/>
    <w:rsid w:val="00CC4D6A"/>
    <w:rsid w:val="00CC4F0C"/>
    <w:rsid w:val="00CC51E4"/>
    <w:rsid w:val="00CC5226"/>
    <w:rsid w:val="00CC530B"/>
    <w:rsid w:val="00CC53B2"/>
    <w:rsid w:val="00CC5575"/>
    <w:rsid w:val="00CC5633"/>
    <w:rsid w:val="00CC5AF0"/>
    <w:rsid w:val="00CC5B79"/>
    <w:rsid w:val="00CC5ECA"/>
    <w:rsid w:val="00CC6829"/>
    <w:rsid w:val="00CC68D9"/>
    <w:rsid w:val="00CC6B58"/>
    <w:rsid w:val="00CC6CAB"/>
    <w:rsid w:val="00CC6D57"/>
    <w:rsid w:val="00CC715D"/>
    <w:rsid w:val="00CC7173"/>
    <w:rsid w:val="00CC76D9"/>
    <w:rsid w:val="00CD02B6"/>
    <w:rsid w:val="00CD0321"/>
    <w:rsid w:val="00CD03C7"/>
    <w:rsid w:val="00CD04BA"/>
    <w:rsid w:val="00CD0625"/>
    <w:rsid w:val="00CD0ACC"/>
    <w:rsid w:val="00CD0BE2"/>
    <w:rsid w:val="00CD101D"/>
    <w:rsid w:val="00CD1C6A"/>
    <w:rsid w:val="00CD1E69"/>
    <w:rsid w:val="00CD2146"/>
    <w:rsid w:val="00CD272D"/>
    <w:rsid w:val="00CD2ED1"/>
    <w:rsid w:val="00CD30B6"/>
    <w:rsid w:val="00CD3220"/>
    <w:rsid w:val="00CD34A7"/>
    <w:rsid w:val="00CD3509"/>
    <w:rsid w:val="00CD38B3"/>
    <w:rsid w:val="00CD3E51"/>
    <w:rsid w:val="00CD42CB"/>
    <w:rsid w:val="00CD4701"/>
    <w:rsid w:val="00CD472F"/>
    <w:rsid w:val="00CD49B8"/>
    <w:rsid w:val="00CD4B83"/>
    <w:rsid w:val="00CD4CB9"/>
    <w:rsid w:val="00CD4D59"/>
    <w:rsid w:val="00CD4DD4"/>
    <w:rsid w:val="00CD56E5"/>
    <w:rsid w:val="00CD5738"/>
    <w:rsid w:val="00CD5A53"/>
    <w:rsid w:val="00CD6124"/>
    <w:rsid w:val="00CD6177"/>
    <w:rsid w:val="00CD62D9"/>
    <w:rsid w:val="00CD6334"/>
    <w:rsid w:val="00CD653A"/>
    <w:rsid w:val="00CD66EC"/>
    <w:rsid w:val="00CD68FE"/>
    <w:rsid w:val="00CD6D07"/>
    <w:rsid w:val="00CD70C1"/>
    <w:rsid w:val="00CD734D"/>
    <w:rsid w:val="00CD74CC"/>
    <w:rsid w:val="00CD7926"/>
    <w:rsid w:val="00CD7A2C"/>
    <w:rsid w:val="00CD7EE6"/>
    <w:rsid w:val="00CE052E"/>
    <w:rsid w:val="00CE07C0"/>
    <w:rsid w:val="00CE07C1"/>
    <w:rsid w:val="00CE09B8"/>
    <w:rsid w:val="00CE0E6E"/>
    <w:rsid w:val="00CE111D"/>
    <w:rsid w:val="00CE1B82"/>
    <w:rsid w:val="00CE1C99"/>
    <w:rsid w:val="00CE1EBE"/>
    <w:rsid w:val="00CE2056"/>
    <w:rsid w:val="00CE24DB"/>
    <w:rsid w:val="00CE278D"/>
    <w:rsid w:val="00CE27FF"/>
    <w:rsid w:val="00CE28FE"/>
    <w:rsid w:val="00CE2E0A"/>
    <w:rsid w:val="00CE3055"/>
    <w:rsid w:val="00CE31BA"/>
    <w:rsid w:val="00CE3A4A"/>
    <w:rsid w:val="00CE408B"/>
    <w:rsid w:val="00CE412B"/>
    <w:rsid w:val="00CE41EF"/>
    <w:rsid w:val="00CE44D7"/>
    <w:rsid w:val="00CE45EA"/>
    <w:rsid w:val="00CE51A1"/>
    <w:rsid w:val="00CE53A9"/>
    <w:rsid w:val="00CE55A1"/>
    <w:rsid w:val="00CE59E2"/>
    <w:rsid w:val="00CE5A79"/>
    <w:rsid w:val="00CE5F06"/>
    <w:rsid w:val="00CE5F24"/>
    <w:rsid w:val="00CE5F5E"/>
    <w:rsid w:val="00CE656D"/>
    <w:rsid w:val="00CE67BC"/>
    <w:rsid w:val="00CE7116"/>
    <w:rsid w:val="00CE75C6"/>
    <w:rsid w:val="00CE7C59"/>
    <w:rsid w:val="00CE7ECD"/>
    <w:rsid w:val="00CE7F0E"/>
    <w:rsid w:val="00CF0A2F"/>
    <w:rsid w:val="00CF0C2D"/>
    <w:rsid w:val="00CF0DA2"/>
    <w:rsid w:val="00CF117D"/>
    <w:rsid w:val="00CF13F3"/>
    <w:rsid w:val="00CF152B"/>
    <w:rsid w:val="00CF1761"/>
    <w:rsid w:val="00CF19D2"/>
    <w:rsid w:val="00CF1A48"/>
    <w:rsid w:val="00CF1A74"/>
    <w:rsid w:val="00CF1B3D"/>
    <w:rsid w:val="00CF1BBC"/>
    <w:rsid w:val="00CF1C61"/>
    <w:rsid w:val="00CF1CC9"/>
    <w:rsid w:val="00CF1D22"/>
    <w:rsid w:val="00CF1E73"/>
    <w:rsid w:val="00CF1F80"/>
    <w:rsid w:val="00CF1F9B"/>
    <w:rsid w:val="00CF209C"/>
    <w:rsid w:val="00CF2209"/>
    <w:rsid w:val="00CF28E1"/>
    <w:rsid w:val="00CF2996"/>
    <w:rsid w:val="00CF29A5"/>
    <w:rsid w:val="00CF31EC"/>
    <w:rsid w:val="00CF363B"/>
    <w:rsid w:val="00CF3733"/>
    <w:rsid w:val="00CF3808"/>
    <w:rsid w:val="00CF3ADD"/>
    <w:rsid w:val="00CF3C97"/>
    <w:rsid w:val="00CF3E08"/>
    <w:rsid w:val="00CF3E2D"/>
    <w:rsid w:val="00CF3F54"/>
    <w:rsid w:val="00CF4344"/>
    <w:rsid w:val="00CF4DC7"/>
    <w:rsid w:val="00CF4F81"/>
    <w:rsid w:val="00CF53E2"/>
    <w:rsid w:val="00CF5623"/>
    <w:rsid w:val="00CF5794"/>
    <w:rsid w:val="00CF59F1"/>
    <w:rsid w:val="00CF5CFB"/>
    <w:rsid w:val="00CF60C9"/>
    <w:rsid w:val="00CF6368"/>
    <w:rsid w:val="00CF67F1"/>
    <w:rsid w:val="00CF6A05"/>
    <w:rsid w:val="00CF6BC6"/>
    <w:rsid w:val="00CF6CCD"/>
    <w:rsid w:val="00CF6E1B"/>
    <w:rsid w:val="00CF6E2A"/>
    <w:rsid w:val="00CF6EC3"/>
    <w:rsid w:val="00CF7293"/>
    <w:rsid w:val="00CF758F"/>
    <w:rsid w:val="00CF78A0"/>
    <w:rsid w:val="00CF794D"/>
    <w:rsid w:val="00CF794E"/>
    <w:rsid w:val="00CF7E71"/>
    <w:rsid w:val="00D000DE"/>
    <w:rsid w:val="00D00510"/>
    <w:rsid w:val="00D00CB2"/>
    <w:rsid w:val="00D00D8F"/>
    <w:rsid w:val="00D01245"/>
    <w:rsid w:val="00D012E9"/>
    <w:rsid w:val="00D0143F"/>
    <w:rsid w:val="00D01692"/>
    <w:rsid w:val="00D0174B"/>
    <w:rsid w:val="00D01778"/>
    <w:rsid w:val="00D0186C"/>
    <w:rsid w:val="00D01AAD"/>
    <w:rsid w:val="00D01C70"/>
    <w:rsid w:val="00D01D88"/>
    <w:rsid w:val="00D01F9C"/>
    <w:rsid w:val="00D021C5"/>
    <w:rsid w:val="00D027F5"/>
    <w:rsid w:val="00D02AC1"/>
    <w:rsid w:val="00D02E26"/>
    <w:rsid w:val="00D02F0A"/>
    <w:rsid w:val="00D02FF1"/>
    <w:rsid w:val="00D03042"/>
    <w:rsid w:val="00D032EB"/>
    <w:rsid w:val="00D03538"/>
    <w:rsid w:val="00D038E3"/>
    <w:rsid w:val="00D03C09"/>
    <w:rsid w:val="00D03D1F"/>
    <w:rsid w:val="00D03E0D"/>
    <w:rsid w:val="00D03EA1"/>
    <w:rsid w:val="00D03F05"/>
    <w:rsid w:val="00D03FA1"/>
    <w:rsid w:val="00D04363"/>
    <w:rsid w:val="00D044E1"/>
    <w:rsid w:val="00D04A8F"/>
    <w:rsid w:val="00D04AAB"/>
    <w:rsid w:val="00D04AED"/>
    <w:rsid w:val="00D04AFD"/>
    <w:rsid w:val="00D04CF7"/>
    <w:rsid w:val="00D0542A"/>
    <w:rsid w:val="00D055E2"/>
    <w:rsid w:val="00D0564A"/>
    <w:rsid w:val="00D05920"/>
    <w:rsid w:val="00D06181"/>
    <w:rsid w:val="00D06397"/>
    <w:rsid w:val="00D06510"/>
    <w:rsid w:val="00D0668E"/>
    <w:rsid w:val="00D071E7"/>
    <w:rsid w:val="00D073A1"/>
    <w:rsid w:val="00D07839"/>
    <w:rsid w:val="00D07965"/>
    <w:rsid w:val="00D07970"/>
    <w:rsid w:val="00D07A51"/>
    <w:rsid w:val="00D07D2C"/>
    <w:rsid w:val="00D07EDA"/>
    <w:rsid w:val="00D07F0C"/>
    <w:rsid w:val="00D102EC"/>
    <w:rsid w:val="00D103E4"/>
    <w:rsid w:val="00D1061F"/>
    <w:rsid w:val="00D11064"/>
    <w:rsid w:val="00D1132B"/>
    <w:rsid w:val="00D11436"/>
    <w:rsid w:val="00D11475"/>
    <w:rsid w:val="00D1161F"/>
    <w:rsid w:val="00D1171C"/>
    <w:rsid w:val="00D11787"/>
    <w:rsid w:val="00D11A9B"/>
    <w:rsid w:val="00D11D46"/>
    <w:rsid w:val="00D11E1A"/>
    <w:rsid w:val="00D122F7"/>
    <w:rsid w:val="00D12628"/>
    <w:rsid w:val="00D1265B"/>
    <w:rsid w:val="00D1276E"/>
    <w:rsid w:val="00D12E88"/>
    <w:rsid w:val="00D12E94"/>
    <w:rsid w:val="00D136BB"/>
    <w:rsid w:val="00D13816"/>
    <w:rsid w:val="00D138C9"/>
    <w:rsid w:val="00D13B32"/>
    <w:rsid w:val="00D13B37"/>
    <w:rsid w:val="00D13E2C"/>
    <w:rsid w:val="00D13F62"/>
    <w:rsid w:val="00D13FD9"/>
    <w:rsid w:val="00D14672"/>
    <w:rsid w:val="00D149DE"/>
    <w:rsid w:val="00D14B48"/>
    <w:rsid w:val="00D14D15"/>
    <w:rsid w:val="00D14FC8"/>
    <w:rsid w:val="00D150F2"/>
    <w:rsid w:val="00D155D0"/>
    <w:rsid w:val="00D156C7"/>
    <w:rsid w:val="00D15841"/>
    <w:rsid w:val="00D15910"/>
    <w:rsid w:val="00D15F44"/>
    <w:rsid w:val="00D15F6F"/>
    <w:rsid w:val="00D15F76"/>
    <w:rsid w:val="00D1602C"/>
    <w:rsid w:val="00D166AA"/>
    <w:rsid w:val="00D167F5"/>
    <w:rsid w:val="00D16A2B"/>
    <w:rsid w:val="00D16A78"/>
    <w:rsid w:val="00D16C3E"/>
    <w:rsid w:val="00D1730E"/>
    <w:rsid w:val="00D175F2"/>
    <w:rsid w:val="00D177E8"/>
    <w:rsid w:val="00D20062"/>
    <w:rsid w:val="00D20089"/>
    <w:rsid w:val="00D2015C"/>
    <w:rsid w:val="00D20934"/>
    <w:rsid w:val="00D20CC2"/>
    <w:rsid w:val="00D20D6A"/>
    <w:rsid w:val="00D21473"/>
    <w:rsid w:val="00D2173D"/>
    <w:rsid w:val="00D21980"/>
    <w:rsid w:val="00D21B4D"/>
    <w:rsid w:val="00D21B88"/>
    <w:rsid w:val="00D21E66"/>
    <w:rsid w:val="00D21ED6"/>
    <w:rsid w:val="00D2204A"/>
    <w:rsid w:val="00D2208F"/>
    <w:rsid w:val="00D2216F"/>
    <w:rsid w:val="00D2217B"/>
    <w:rsid w:val="00D2260B"/>
    <w:rsid w:val="00D226F8"/>
    <w:rsid w:val="00D2277A"/>
    <w:rsid w:val="00D22C8A"/>
    <w:rsid w:val="00D22D9E"/>
    <w:rsid w:val="00D23143"/>
    <w:rsid w:val="00D23584"/>
    <w:rsid w:val="00D236D1"/>
    <w:rsid w:val="00D23706"/>
    <w:rsid w:val="00D239BA"/>
    <w:rsid w:val="00D23BB1"/>
    <w:rsid w:val="00D23D92"/>
    <w:rsid w:val="00D24083"/>
    <w:rsid w:val="00D24094"/>
    <w:rsid w:val="00D240CF"/>
    <w:rsid w:val="00D24414"/>
    <w:rsid w:val="00D24420"/>
    <w:rsid w:val="00D24A17"/>
    <w:rsid w:val="00D24A6A"/>
    <w:rsid w:val="00D24D8D"/>
    <w:rsid w:val="00D24D9D"/>
    <w:rsid w:val="00D2501C"/>
    <w:rsid w:val="00D25122"/>
    <w:rsid w:val="00D25161"/>
    <w:rsid w:val="00D25941"/>
    <w:rsid w:val="00D25E53"/>
    <w:rsid w:val="00D25EAB"/>
    <w:rsid w:val="00D26063"/>
    <w:rsid w:val="00D26417"/>
    <w:rsid w:val="00D267BB"/>
    <w:rsid w:val="00D267F5"/>
    <w:rsid w:val="00D26DE4"/>
    <w:rsid w:val="00D270B8"/>
    <w:rsid w:val="00D271BE"/>
    <w:rsid w:val="00D272BF"/>
    <w:rsid w:val="00D27505"/>
    <w:rsid w:val="00D277E7"/>
    <w:rsid w:val="00D27A8C"/>
    <w:rsid w:val="00D27AB2"/>
    <w:rsid w:val="00D27D4E"/>
    <w:rsid w:val="00D27FF5"/>
    <w:rsid w:val="00D30107"/>
    <w:rsid w:val="00D30193"/>
    <w:rsid w:val="00D30374"/>
    <w:rsid w:val="00D30440"/>
    <w:rsid w:val="00D3050A"/>
    <w:rsid w:val="00D30679"/>
    <w:rsid w:val="00D30757"/>
    <w:rsid w:val="00D30778"/>
    <w:rsid w:val="00D30890"/>
    <w:rsid w:val="00D308BB"/>
    <w:rsid w:val="00D30C36"/>
    <w:rsid w:val="00D30D12"/>
    <w:rsid w:val="00D30F66"/>
    <w:rsid w:val="00D312B6"/>
    <w:rsid w:val="00D312FD"/>
    <w:rsid w:val="00D31831"/>
    <w:rsid w:val="00D31A91"/>
    <w:rsid w:val="00D31B88"/>
    <w:rsid w:val="00D31C55"/>
    <w:rsid w:val="00D3241E"/>
    <w:rsid w:val="00D3254A"/>
    <w:rsid w:val="00D326F7"/>
    <w:rsid w:val="00D328AC"/>
    <w:rsid w:val="00D32A1E"/>
    <w:rsid w:val="00D32CA5"/>
    <w:rsid w:val="00D33688"/>
    <w:rsid w:val="00D336B5"/>
    <w:rsid w:val="00D339DC"/>
    <w:rsid w:val="00D33A03"/>
    <w:rsid w:val="00D33AC1"/>
    <w:rsid w:val="00D34130"/>
    <w:rsid w:val="00D341D6"/>
    <w:rsid w:val="00D34294"/>
    <w:rsid w:val="00D34BA0"/>
    <w:rsid w:val="00D34C56"/>
    <w:rsid w:val="00D3541C"/>
    <w:rsid w:val="00D35746"/>
    <w:rsid w:val="00D35B2F"/>
    <w:rsid w:val="00D35B4D"/>
    <w:rsid w:val="00D35E55"/>
    <w:rsid w:val="00D36155"/>
    <w:rsid w:val="00D3618B"/>
    <w:rsid w:val="00D36CF7"/>
    <w:rsid w:val="00D36E52"/>
    <w:rsid w:val="00D37074"/>
    <w:rsid w:val="00D372FC"/>
    <w:rsid w:val="00D37A1C"/>
    <w:rsid w:val="00D37B86"/>
    <w:rsid w:val="00D37FAC"/>
    <w:rsid w:val="00D405DC"/>
    <w:rsid w:val="00D40B1E"/>
    <w:rsid w:val="00D40DAB"/>
    <w:rsid w:val="00D413A7"/>
    <w:rsid w:val="00D415AB"/>
    <w:rsid w:val="00D41DD3"/>
    <w:rsid w:val="00D41F62"/>
    <w:rsid w:val="00D4210E"/>
    <w:rsid w:val="00D4220F"/>
    <w:rsid w:val="00D4264C"/>
    <w:rsid w:val="00D42EE4"/>
    <w:rsid w:val="00D43096"/>
    <w:rsid w:val="00D43587"/>
    <w:rsid w:val="00D439E2"/>
    <w:rsid w:val="00D43FAC"/>
    <w:rsid w:val="00D4417E"/>
    <w:rsid w:val="00D44711"/>
    <w:rsid w:val="00D448CD"/>
    <w:rsid w:val="00D449B5"/>
    <w:rsid w:val="00D44B33"/>
    <w:rsid w:val="00D459F9"/>
    <w:rsid w:val="00D45A15"/>
    <w:rsid w:val="00D4624F"/>
    <w:rsid w:val="00D46375"/>
    <w:rsid w:val="00D4639F"/>
    <w:rsid w:val="00D46733"/>
    <w:rsid w:val="00D4679A"/>
    <w:rsid w:val="00D46A2F"/>
    <w:rsid w:val="00D46DE8"/>
    <w:rsid w:val="00D470F3"/>
    <w:rsid w:val="00D4726C"/>
    <w:rsid w:val="00D4795B"/>
    <w:rsid w:val="00D479E1"/>
    <w:rsid w:val="00D479EE"/>
    <w:rsid w:val="00D47A74"/>
    <w:rsid w:val="00D47B10"/>
    <w:rsid w:val="00D47B8A"/>
    <w:rsid w:val="00D50049"/>
    <w:rsid w:val="00D50354"/>
    <w:rsid w:val="00D5055F"/>
    <w:rsid w:val="00D50809"/>
    <w:rsid w:val="00D508E9"/>
    <w:rsid w:val="00D50949"/>
    <w:rsid w:val="00D50BC8"/>
    <w:rsid w:val="00D50E54"/>
    <w:rsid w:val="00D512D9"/>
    <w:rsid w:val="00D51372"/>
    <w:rsid w:val="00D513A7"/>
    <w:rsid w:val="00D51845"/>
    <w:rsid w:val="00D51D1D"/>
    <w:rsid w:val="00D51DD0"/>
    <w:rsid w:val="00D52466"/>
    <w:rsid w:val="00D526C3"/>
    <w:rsid w:val="00D52716"/>
    <w:rsid w:val="00D5279F"/>
    <w:rsid w:val="00D528A6"/>
    <w:rsid w:val="00D52CC8"/>
    <w:rsid w:val="00D535D9"/>
    <w:rsid w:val="00D536B5"/>
    <w:rsid w:val="00D537B6"/>
    <w:rsid w:val="00D538CA"/>
    <w:rsid w:val="00D539ED"/>
    <w:rsid w:val="00D53B1E"/>
    <w:rsid w:val="00D53DC8"/>
    <w:rsid w:val="00D53E7D"/>
    <w:rsid w:val="00D53EC6"/>
    <w:rsid w:val="00D54444"/>
    <w:rsid w:val="00D54847"/>
    <w:rsid w:val="00D54B7C"/>
    <w:rsid w:val="00D54D9D"/>
    <w:rsid w:val="00D54DB1"/>
    <w:rsid w:val="00D54F61"/>
    <w:rsid w:val="00D554BA"/>
    <w:rsid w:val="00D5587C"/>
    <w:rsid w:val="00D55CEB"/>
    <w:rsid w:val="00D55D9F"/>
    <w:rsid w:val="00D55FA2"/>
    <w:rsid w:val="00D5618A"/>
    <w:rsid w:val="00D56468"/>
    <w:rsid w:val="00D56DF1"/>
    <w:rsid w:val="00D577A4"/>
    <w:rsid w:val="00D578FD"/>
    <w:rsid w:val="00D6009A"/>
    <w:rsid w:val="00D609CB"/>
    <w:rsid w:val="00D60EA9"/>
    <w:rsid w:val="00D60FD0"/>
    <w:rsid w:val="00D611E4"/>
    <w:rsid w:val="00D612BD"/>
    <w:rsid w:val="00D61872"/>
    <w:rsid w:val="00D61A08"/>
    <w:rsid w:val="00D61D70"/>
    <w:rsid w:val="00D61E39"/>
    <w:rsid w:val="00D62577"/>
    <w:rsid w:val="00D62599"/>
    <w:rsid w:val="00D62A03"/>
    <w:rsid w:val="00D62D2C"/>
    <w:rsid w:val="00D62DC3"/>
    <w:rsid w:val="00D62E53"/>
    <w:rsid w:val="00D630AB"/>
    <w:rsid w:val="00D632E7"/>
    <w:rsid w:val="00D636FD"/>
    <w:rsid w:val="00D63DFD"/>
    <w:rsid w:val="00D63FA2"/>
    <w:rsid w:val="00D64268"/>
    <w:rsid w:val="00D64CBB"/>
    <w:rsid w:val="00D64F28"/>
    <w:rsid w:val="00D65047"/>
    <w:rsid w:val="00D65976"/>
    <w:rsid w:val="00D659FD"/>
    <w:rsid w:val="00D65AF1"/>
    <w:rsid w:val="00D65AFB"/>
    <w:rsid w:val="00D65D66"/>
    <w:rsid w:val="00D66032"/>
    <w:rsid w:val="00D6615C"/>
    <w:rsid w:val="00D66160"/>
    <w:rsid w:val="00D6659D"/>
    <w:rsid w:val="00D66881"/>
    <w:rsid w:val="00D66941"/>
    <w:rsid w:val="00D66FEA"/>
    <w:rsid w:val="00D67173"/>
    <w:rsid w:val="00D672B9"/>
    <w:rsid w:val="00D67724"/>
    <w:rsid w:val="00D67AF4"/>
    <w:rsid w:val="00D67C58"/>
    <w:rsid w:val="00D67CBC"/>
    <w:rsid w:val="00D700DF"/>
    <w:rsid w:val="00D70129"/>
    <w:rsid w:val="00D704CF"/>
    <w:rsid w:val="00D70977"/>
    <w:rsid w:val="00D70C62"/>
    <w:rsid w:val="00D70C70"/>
    <w:rsid w:val="00D70E1E"/>
    <w:rsid w:val="00D70E41"/>
    <w:rsid w:val="00D71049"/>
    <w:rsid w:val="00D714C2"/>
    <w:rsid w:val="00D717DB"/>
    <w:rsid w:val="00D71AD3"/>
    <w:rsid w:val="00D71D7E"/>
    <w:rsid w:val="00D71DE0"/>
    <w:rsid w:val="00D720BF"/>
    <w:rsid w:val="00D7210B"/>
    <w:rsid w:val="00D7219B"/>
    <w:rsid w:val="00D721AE"/>
    <w:rsid w:val="00D724A1"/>
    <w:rsid w:val="00D724D0"/>
    <w:rsid w:val="00D7256E"/>
    <w:rsid w:val="00D726A8"/>
    <w:rsid w:val="00D72763"/>
    <w:rsid w:val="00D728A0"/>
    <w:rsid w:val="00D72C91"/>
    <w:rsid w:val="00D7328D"/>
    <w:rsid w:val="00D73409"/>
    <w:rsid w:val="00D73736"/>
    <w:rsid w:val="00D741FF"/>
    <w:rsid w:val="00D744EE"/>
    <w:rsid w:val="00D74553"/>
    <w:rsid w:val="00D745C2"/>
    <w:rsid w:val="00D74D72"/>
    <w:rsid w:val="00D74FD0"/>
    <w:rsid w:val="00D75310"/>
    <w:rsid w:val="00D753C0"/>
    <w:rsid w:val="00D758CF"/>
    <w:rsid w:val="00D75CF1"/>
    <w:rsid w:val="00D763C7"/>
    <w:rsid w:val="00D763D4"/>
    <w:rsid w:val="00D76918"/>
    <w:rsid w:val="00D76D3F"/>
    <w:rsid w:val="00D76D4E"/>
    <w:rsid w:val="00D770DC"/>
    <w:rsid w:val="00D77337"/>
    <w:rsid w:val="00D774E8"/>
    <w:rsid w:val="00D77523"/>
    <w:rsid w:val="00D77E66"/>
    <w:rsid w:val="00D801AD"/>
    <w:rsid w:val="00D801D1"/>
    <w:rsid w:val="00D8042F"/>
    <w:rsid w:val="00D804E9"/>
    <w:rsid w:val="00D807E1"/>
    <w:rsid w:val="00D80E54"/>
    <w:rsid w:val="00D81021"/>
    <w:rsid w:val="00D81366"/>
    <w:rsid w:val="00D8137B"/>
    <w:rsid w:val="00D81472"/>
    <w:rsid w:val="00D814EC"/>
    <w:rsid w:val="00D81A74"/>
    <w:rsid w:val="00D81AEC"/>
    <w:rsid w:val="00D81E24"/>
    <w:rsid w:val="00D822BE"/>
    <w:rsid w:val="00D822D2"/>
    <w:rsid w:val="00D82564"/>
    <w:rsid w:val="00D82731"/>
    <w:rsid w:val="00D82974"/>
    <w:rsid w:val="00D82CC1"/>
    <w:rsid w:val="00D82E4F"/>
    <w:rsid w:val="00D830B4"/>
    <w:rsid w:val="00D83842"/>
    <w:rsid w:val="00D84533"/>
    <w:rsid w:val="00D84750"/>
    <w:rsid w:val="00D84778"/>
    <w:rsid w:val="00D84A6B"/>
    <w:rsid w:val="00D84BEB"/>
    <w:rsid w:val="00D84F1B"/>
    <w:rsid w:val="00D8518F"/>
    <w:rsid w:val="00D85CE4"/>
    <w:rsid w:val="00D86400"/>
    <w:rsid w:val="00D865A6"/>
    <w:rsid w:val="00D86AE0"/>
    <w:rsid w:val="00D86C03"/>
    <w:rsid w:val="00D87307"/>
    <w:rsid w:val="00D87508"/>
    <w:rsid w:val="00D875E3"/>
    <w:rsid w:val="00D87894"/>
    <w:rsid w:val="00D87A56"/>
    <w:rsid w:val="00D87BBB"/>
    <w:rsid w:val="00D87D33"/>
    <w:rsid w:val="00D87EB3"/>
    <w:rsid w:val="00D9038E"/>
    <w:rsid w:val="00D90AE5"/>
    <w:rsid w:val="00D90AF0"/>
    <w:rsid w:val="00D90B10"/>
    <w:rsid w:val="00D90E0A"/>
    <w:rsid w:val="00D91039"/>
    <w:rsid w:val="00D915DB"/>
    <w:rsid w:val="00D91653"/>
    <w:rsid w:val="00D91664"/>
    <w:rsid w:val="00D918BE"/>
    <w:rsid w:val="00D91E93"/>
    <w:rsid w:val="00D920D3"/>
    <w:rsid w:val="00D92192"/>
    <w:rsid w:val="00D92518"/>
    <w:rsid w:val="00D92640"/>
    <w:rsid w:val="00D926AF"/>
    <w:rsid w:val="00D9276F"/>
    <w:rsid w:val="00D93E00"/>
    <w:rsid w:val="00D944B3"/>
    <w:rsid w:val="00D9489F"/>
    <w:rsid w:val="00D94B41"/>
    <w:rsid w:val="00D94EEF"/>
    <w:rsid w:val="00D950E0"/>
    <w:rsid w:val="00D95205"/>
    <w:rsid w:val="00D95508"/>
    <w:rsid w:val="00D955CB"/>
    <w:rsid w:val="00D95623"/>
    <w:rsid w:val="00D9586D"/>
    <w:rsid w:val="00D95D44"/>
    <w:rsid w:val="00D9614D"/>
    <w:rsid w:val="00D96417"/>
    <w:rsid w:val="00D96559"/>
    <w:rsid w:val="00D966C0"/>
    <w:rsid w:val="00D96B02"/>
    <w:rsid w:val="00D970EF"/>
    <w:rsid w:val="00D9773E"/>
    <w:rsid w:val="00D97B74"/>
    <w:rsid w:val="00DA02D5"/>
    <w:rsid w:val="00DA032A"/>
    <w:rsid w:val="00DA074B"/>
    <w:rsid w:val="00DA08C6"/>
    <w:rsid w:val="00DA0D76"/>
    <w:rsid w:val="00DA0EF3"/>
    <w:rsid w:val="00DA1593"/>
    <w:rsid w:val="00DA19B0"/>
    <w:rsid w:val="00DA2892"/>
    <w:rsid w:val="00DA2931"/>
    <w:rsid w:val="00DA2C28"/>
    <w:rsid w:val="00DA2C69"/>
    <w:rsid w:val="00DA2D48"/>
    <w:rsid w:val="00DA2D8A"/>
    <w:rsid w:val="00DA2F02"/>
    <w:rsid w:val="00DA3133"/>
    <w:rsid w:val="00DA33F3"/>
    <w:rsid w:val="00DA3C62"/>
    <w:rsid w:val="00DA3D77"/>
    <w:rsid w:val="00DA3DB6"/>
    <w:rsid w:val="00DA4DF7"/>
    <w:rsid w:val="00DA4EA9"/>
    <w:rsid w:val="00DA4F78"/>
    <w:rsid w:val="00DA5125"/>
    <w:rsid w:val="00DA531D"/>
    <w:rsid w:val="00DA539C"/>
    <w:rsid w:val="00DA5758"/>
    <w:rsid w:val="00DA59BB"/>
    <w:rsid w:val="00DA5A69"/>
    <w:rsid w:val="00DA5AAF"/>
    <w:rsid w:val="00DA5D7F"/>
    <w:rsid w:val="00DA60A3"/>
    <w:rsid w:val="00DA66FB"/>
    <w:rsid w:val="00DA6729"/>
    <w:rsid w:val="00DA6B64"/>
    <w:rsid w:val="00DA6B9A"/>
    <w:rsid w:val="00DA7036"/>
    <w:rsid w:val="00DA71C2"/>
    <w:rsid w:val="00DA7DA1"/>
    <w:rsid w:val="00DB00F6"/>
    <w:rsid w:val="00DB0234"/>
    <w:rsid w:val="00DB0243"/>
    <w:rsid w:val="00DB072D"/>
    <w:rsid w:val="00DB0A79"/>
    <w:rsid w:val="00DB0ADB"/>
    <w:rsid w:val="00DB0B51"/>
    <w:rsid w:val="00DB0EC9"/>
    <w:rsid w:val="00DB103E"/>
    <w:rsid w:val="00DB1161"/>
    <w:rsid w:val="00DB15BA"/>
    <w:rsid w:val="00DB15D7"/>
    <w:rsid w:val="00DB1837"/>
    <w:rsid w:val="00DB1D9A"/>
    <w:rsid w:val="00DB2952"/>
    <w:rsid w:val="00DB2C76"/>
    <w:rsid w:val="00DB30F6"/>
    <w:rsid w:val="00DB31BC"/>
    <w:rsid w:val="00DB31DD"/>
    <w:rsid w:val="00DB34E3"/>
    <w:rsid w:val="00DB36C9"/>
    <w:rsid w:val="00DB47FF"/>
    <w:rsid w:val="00DB4B79"/>
    <w:rsid w:val="00DB4BCB"/>
    <w:rsid w:val="00DB4CE5"/>
    <w:rsid w:val="00DB4DF0"/>
    <w:rsid w:val="00DB508E"/>
    <w:rsid w:val="00DB50C3"/>
    <w:rsid w:val="00DB53B0"/>
    <w:rsid w:val="00DB56D6"/>
    <w:rsid w:val="00DB5A53"/>
    <w:rsid w:val="00DB5BEA"/>
    <w:rsid w:val="00DB5E07"/>
    <w:rsid w:val="00DB6023"/>
    <w:rsid w:val="00DB6028"/>
    <w:rsid w:val="00DB60B9"/>
    <w:rsid w:val="00DB674C"/>
    <w:rsid w:val="00DB6801"/>
    <w:rsid w:val="00DB6CD4"/>
    <w:rsid w:val="00DB6EE0"/>
    <w:rsid w:val="00DB73A5"/>
    <w:rsid w:val="00DB7858"/>
    <w:rsid w:val="00DB79A9"/>
    <w:rsid w:val="00DB7ADF"/>
    <w:rsid w:val="00DB7CBB"/>
    <w:rsid w:val="00DB7E25"/>
    <w:rsid w:val="00DC00DC"/>
    <w:rsid w:val="00DC04A8"/>
    <w:rsid w:val="00DC0825"/>
    <w:rsid w:val="00DC09C3"/>
    <w:rsid w:val="00DC0A50"/>
    <w:rsid w:val="00DC0ABA"/>
    <w:rsid w:val="00DC0E22"/>
    <w:rsid w:val="00DC1114"/>
    <w:rsid w:val="00DC12F0"/>
    <w:rsid w:val="00DC1463"/>
    <w:rsid w:val="00DC18CD"/>
    <w:rsid w:val="00DC2014"/>
    <w:rsid w:val="00DC2C9B"/>
    <w:rsid w:val="00DC33C0"/>
    <w:rsid w:val="00DC36D4"/>
    <w:rsid w:val="00DC3C44"/>
    <w:rsid w:val="00DC3D9E"/>
    <w:rsid w:val="00DC42CC"/>
    <w:rsid w:val="00DC4348"/>
    <w:rsid w:val="00DC47FC"/>
    <w:rsid w:val="00DC521E"/>
    <w:rsid w:val="00DC550C"/>
    <w:rsid w:val="00DC551F"/>
    <w:rsid w:val="00DC57AE"/>
    <w:rsid w:val="00DC5AF5"/>
    <w:rsid w:val="00DC5B66"/>
    <w:rsid w:val="00DC5C23"/>
    <w:rsid w:val="00DC5F0C"/>
    <w:rsid w:val="00DC68BE"/>
    <w:rsid w:val="00DC6AFD"/>
    <w:rsid w:val="00DC6E6D"/>
    <w:rsid w:val="00DC6EA4"/>
    <w:rsid w:val="00DC767B"/>
    <w:rsid w:val="00DC7B6B"/>
    <w:rsid w:val="00DC7DCB"/>
    <w:rsid w:val="00DC7F5B"/>
    <w:rsid w:val="00DD0077"/>
    <w:rsid w:val="00DD0585"/>
    <w:rsid w:val="00DD0A5D"/>
    <w:rsid w:val="00DD0A8B"/>
    <w:rsid w:val="00DD14D7"/>
    <w:rsid w:val="00DD1910"/>
    <w:rsid w:val="00DD1EAB"/>
    <w:rsid w:val="00DD27E3"/>
    <w:rsid w:val="00DD2A5A"/>
    <w:rsid w:val="00DD2C31"/>
    <w:rsid w:val="00DD313F"/>
    <w:rsid w:val="00DD3539"/>
    <w:rsid w:val="00DD3825"/>
    <w:rsid w:val="00DD409A"/>
    <w:rsid w:val="00DD426B"/>
    <w:rsid w:val="00DD42DE"/>
    <w:rsid w:val="00DD4411"/>
    <w:rsid w:val="00DD45B3"/>
    <w:rsid w:val="00DD475A"/>
    <w:rsid w:val="00DD4ACE"/>
    <w:rsid w:val="00DD4DCD"/>
    <w:rsid w:val="00DD5023"/>
    <w:rsid w:val="00DD5307"/>
    <w:rsid w:val="00DD549F"/>
    <w:rsid w:val="00DD54C5"/>
    <w:rsid w:val="00DD55F9"/>
    <w:rsid w:val="00DD5671"/>
    <w:rsid w:val="00DD569C"/>
    <w:rsid w:val="00DD59F4"/>
    <w:rsid w:val="00DD5ADA"/>
    <w:rsid w:val="00DD61C4"/>
    <w:rsid w:val="00DD63E8"/>
    <w:rsid w:val="00DD649F"/>
    <w:rsid w:val="00DD6875"/>
    <w:rsid w:val="00DD692E"/>
    <w:rsid w:val="00DD69D5"/>
    <w:rsid w:val="00DD69E0"/>
    <w:rsid w:val="00DD6A34"/>
    <w:rsid w:val="00DD6C0C"/>
    <w:rsid w:val="00DD74DD"/>
    <w:rsid w:val="00DD7B61"/>
    <w:rsid w:val="00DD7C72"/>
    <w:rsid w:val="00DD7EBB"/>
    <w:rsid w:val="00DD7FCE"/>
    <w:rsid w:val="00DE001E"/>
    <w:rsid w:val="00DE0136"/>
    <w:rsid w:val="00DE01D2"/>
    <w:rsid w:val="00DE04B2"/>
    <w:rsid w:val="00DE0B4F"/>
    <w:rsid w:val="00DE14D3"/>
    <w:rsid w:val="00DE153C"/>
    <w:rsid w:val="00DE15A7"/>
    <w:rsid w:val="00DE164E"/>
    <w:rsid w:val="00DE17DF"/>
    <w:rsid w:val="00DE1D3E"/>
    <w:rsid w:val="00DE1E99"/>
    <w:rsid w:val="00DE2093"/>
    <w:rsid w:val="00DE2183"/>
    <w:rsid w:val="00DE2204"/>
    <w:rsid w:val="00DE252E"/>
    <w:rsid w:val="00DE2624"/>
    <w:rsid w:val="00DE2901"/>
    <w:rsid w:val="00DE2A64"/>
    <w:rsid w:val="00DE2F2A"/>
    <w:rsid w:val="00DE3205"/>
    <w:rsid w:val="00DE321B"/>
    <w:rsid w:val="00DE3589"/>
    <w:rsid w:val="00DE3F92"/>
    <w:rsid w:val="00DE40F0"/>
    <w:rsid w:val="00DE4789"/>
    <w:rsid w:val="00DE4F19"/>
    <w:rsid w:val="00DE501E"/>
    <w:rsid w:val="00DE55C2"/>
    <w:rsid w:val="00DE579B"/>
    <w:rsid w:val="00DE5965"/>
    <w:rsid w:val="00DE5E6E"/>
    <w:rsid w:val="00DE620B"/>
    <w:rsid w:val="00DE628B"/>
    <w:rsid w:val="00DE629A"/>
    <w:rsid w:val="00DE635F"/>
    <w:rsid w:val="00DE6871"/>
    <w:rsid w:val="00DE6A50"/>
    <w:rsid w:val="00DE6BF9"/>
    <w:rsid w:val="00DE6D27"/>
    <w:rsid w:val="00DE7005"/>
    <w:rsid w:val="00DE72E3"/>
    <w:rsid w:val="00DE73C8"/>
    <w:rsid w:val="00DE7646"/>
    <w:rsid w:val="00DE7737"/>
    <w:rsid w:val="00DE777D"/>
    <w:rsid w:val="00DE79B1"/>
    <w:rsid w:val="00DE7FE3"/>
    <w:rsid w:val="00DF0859"/>
    <w:rsid w:val="00DF0AF9"/>
    <w:rsid w:val="00DF0C85"/>
    <w:rsid w:val="00DF11E3"/>
    <w:rsid w:val="00DF1A39"/>
    <w:rsid w:val="00DF1A72"/>
    <w:rsid w:val="00DF1EA1"/>
    <w:rsid w:val="00DF1F1C"/>
    <w:rsid w:val="00DF20F3"/>
    <w:rsid w:val="00DF22DC"/>
    <w:rsid w:val="00DF2307"/>
    <w:rsid w:val="00DF2350"/>
    <w:rsid w:val="00DF2652"/>
    <w:rsid w:val="00DF2698"/>
    <w:rsid w:val="00DF2E63"/>
    <w:rsid w:val="00DF33BB"/>
    <w:rsid w:val="00DF36BD"/>
    <w:rsid w:val="00DF37A7"/>
    <w:rsid w:val="00DF3EF8"/>
    <w:rsid w:val="00DF3F9A"/>
    <w:rsid w:val="00DF4027"/>
    <w:rsid w:val="00DF42DF"/>
    <w:rsid w:val="00DF479D"/>
    <w:rsid w:val="00DF4A75"/>
    <w:rsid w:val="00DF4AFE"/>
    <w:rsid w:val="00DF4D6F"/>
    <w:rsid w:val="00DF4F6B"/>
    <w:rsid w:val="00DF5110"/>
    <w:rsid w:val="00DF545D"/>
    <w:rsid w:val="00DF549D"/>
    <w:rsid w:val="00DF56B8"/>
    <w:rsid w:val="00DF5AB9"/>
    <w:rsid w:val="00DF5C8D"/>
    <w:rsid w:val="00DF5CA9"/>
    <w:rsid w:val="00DF5ECF"/>
    <w:rsid w:val="00DF611A"/>
    <w:rsid w:val="00DF6141"/>
    <w:rsid w:val="00DF6209"/>
    <w:rsid w:val="00DF631D"/>
    <w:rsid w:val="00DF6A53"/>
    <w:rsid w:val="00DF6BD1"/>
    <w:rsid w:val="00DF6C0F"/>
    <w:rsid w:val="00DF6E5D"/>
    <w:rsid w:val="00DF6FE7"/>
    <w:rsid w:val="00DF787D"/>
    <w:rsid w:val="00DF7925"/>
    <w:rsid w:val="00DF79A9"/>
    <w:rsid w:val="00DF79AE"/>
    <w:rsid w:val="00DF7A93"/>
    <w:rsid w:val="00DF7C39"/>
    <w:rsid w:val="00DF7C7B"/>
    <w:rsid w:val="00DF7D87"/>
    <w:rsid w:val="00E0003A"/>
    <w:rsid w:val="00E00081"/>
    <w:rsid w:val="00E002A6"/>
    <w:rsid w:val="00E00741"/>
    <w:rsid w:val="00E009DD"/>
    <w:rsid w:val="00E00C6C"/>
    <w:rsid w:val="00E00C79"/>
    <w:rsid w:val="00E00EB3"/>
    <w:rsid w:val="00E00F74"/>
    <w:rsid w:val="00E0118D"/>
    <w:rsid w:val="00E01273"/>
    <w:rsid w:val="00E016F1"/>
    <w:rsid w:val="00E019A5"/>
    <w:rsid w:val="00E01A72"/>
    <w:rsid w:val="00E01B06"/>
    <w:rsid w:val="00E01CED"/>
    <w:rsid w:val="00E025A0"/>
    <w:rsid w:val="00E027CF"/>
    <w:rsid w:val="00E02961"/>
    <w:rsid w:val="00E02A56"/>
    <w:rsid w:val="00E02B20"/>
    <w:rsid w:val="00E02D46"/>
    <w:rsid w:val="00E02E67"/>
    <w:rsid w:val="00E03180"/>
    <w:rsid w:val="00E03306"/>
    <w:rsid w:val="00E04054"/>
    <w:rsid w:val="00E043BC"/>
    <w:rsid w:val="00E04568"/>
    <w:rsid w:val="00E0467E"/>
    <w:rsid w:val="00E04802"/>
    <w:rsid w:val="00E0490D"/>
    <w:rsid w:val="00E04A46"/>
    <w:rsid w:val="00E04B3B"/>
    <w:rsid w:val="00E04C0F"/>
    <w:rsid w:val="00E04D0E"/>
    <w:rsid w:val="00E050D0"/>
    <w:rsid w:val="00E054A4"/>
    <w:rsid w:val="00E05617"/>
    <w:rsid w:val="00E056AE"/>
    <w:rsid w:val="00E05A2E"/>
    <w:rsid w:val="00E05BE8"/>
    <w:rsid w:val="00E05CE8"/>
    <w:rsid w:val="00E05D24"/>
    <w:rsid w:val="00E05EE3"/>
    <w:rsid w:val="00E06162"/>
    <w:rsid w:val="00E065A2"/>
    <w:rsid w:val="00E065E2"/>
    <w:rsid w:val="00E06DEB"/>
    <w:rsid w:val="00E06F54"/>
    <w:rsid w:val="00E06F65"/>
    <w:rsid w:val="00E0714B"/>
    <w:rsid w:val="00E07859"/>
    <w:rsid w:val="00E07A3C"/>
    <w:rsid w:val="00E07AC0"/>
    <w:rsid w:val="00E07BC7"/>
    <w:rsid w:val="00E07C6A"/>
    <w:rsid w:val="00E07D2A"/>
    <w:rsid w:val="00E07ED5"/>
    <w:rsid w:val="00E07F35"/>
    <w:rsid w:val="00E100F9"/>
    <w:rsid w:val="00E1015D"/>
    <w:rsid w:val="00E10652"/>
    <w:rsid w:val="00E10884"/>
    <w:rsid w:val="00E10992"/>
    <w:rsid w:val="00E10B67"/>
    <w:rsid w:val="00E10FBD"/>
    <w:rsid w:val="00E110DD"/>
    <w:rsid w:val="00E114C0"/>
    <w:rsid w:val="00E1176C"/>
    <w:rsid w:val="00E11F2A"/>
    <w:rsid w:val="00E1223E"/>
    <w:rsid w:val="00E1271A"/>
    <w:rsid w:val="00E12CCC"/>
    <w:rsid w:val="00E130E2"/>
    <w:rsid w:val="00E130EA"/>
    <w:rsid w:val="00E13535"/>
    <w:rsid w:val="00E1355E"/>
    <w:rsid w:val="00E13D19"/>
    <w:rsid w:val="00E14128"/>
    <w:rsid w:val="00E1422F"/>
    <w:rsid w:val="00E148BC"/>
    <w:rsid w:val="00E149AB"/>
    <w:rsid w:val="00E14AE7"/>
    <w:rsid w:val="00E14D60"/>
    <w:rsid w:val="00E14E7B"/>
    <w:rsid w:val="00E15226"/>
    <w:rsid w:val="00E154C0"/>
    <w:rsid w:val="00E15969"/>
    <w:rsid w:val="00E15F99"/>
    <w:rsid w:val="00E15F9A"/>
    <w:rsid w:val="00E16202"/>
    <w:rsid w:val="00E16334"/>
    <w:rsid w:val="00E16C0B"/>
    <w:rsid w:val="00E16DD4"/>
    <w:rsid w:val="00E170B6"/>
    <w:rsid w:val="00E170FF"/>
    <w:rsid w:val="00E1723D"/>
    <w:rsid w:val="00E17673"/>
    <w:rsid w:val="00E178B5"/>
    <w:rsid w:val="00E17A07"/>
    <w:rsid w:val="00E17DA0"/>
    <w:rsid w:val="00E17F59"/>
    <w:rsid w:val="00E2067E"/>
    <w:rsid w:val="00E206DD"/>
    <w:rsid w:val="00E207A8"/>
    <w:rsid w:val="00E20F64"/>
    <w:rsid w:val="00E20FCF"/>
    <w:rsid w:val="00E2110E"/>
    <w:rsid w:val="00E2116A"/>
    <w:rsid w:val="00E2130D"/>
    <w:rsid w:val="00E2155A"/>
    <w:rsid w:val="00E2182F"/>
    <w:rsid w:val="00E21892"/>
    <w:rsid w:val="00E22167"/>
    <w:rsid w:val="00E2222D"/>
    <w:rsid w:val="00E22CAA"/>
    <w:rsid w:val="00E23564"/>
    <w:rsid w:val="00E2378F"/>
    <w:rsid w:val="00E23C9E"/>
    <w:rsid w:val="00E24582"/>
    <w:rsid w:val="00E2482B"/>
    <w:rsid w:val="00E24846"/>
    <w:rsid w:val="00E24AAA"/>
    <w:rsid w:val="00E24F36"/>
    <w:rsid w:val="00E24F39"/>
    <w:rsid w:val="00E25019"/>
    <w:rsid w:val="00E2518A"/>
    <w:rsid w:val="00E25480"/>
    <w:rsid w:val="00E2574A"/>
    <w:rsid w:val="00E25767"/>
    <w:rsid w:val="00E258FB"/>
    <w:rsid w:val="00E25AE5"/>
    <w:rsid w:val="00E25CDF"/>
    <w:rsid w:val="00E2620F"/>
    <w:rsid w:val="00E2669F"/>
    <w:rsid w:val="00E26C70"/>
    <w:rsid w:val="00E270B2"/>
    <w:rsid w:val="00E2721B"/>
    <w:rsid w:val="00E27322"/>
    <w:rsid w:val="00E27335"/>
    <w:rsid w:val="00E2737E"/>
    <w:rsid w:val="00E27806"/>
    <w:rsid w:val="00E27D10"/>
    <w:rsid w:val="00E27DEA"/>
    <w:rsid w:val="00E30017"/>
    <w:rsid w:val="00E303D9"/>
    <w:rsid w:val="00E3081C"/>
    <w:rsid w:val="00E30CA1"/>
    <w:rsid w:val="00E30D52"/>
    <w:rsid w:val="00E314E4"/>
    <w:rsid w:val="00E31516"/>
    <w:rsid w:val="00E31934"/>
    <w:rsid w:val="00E31A06"/>
    <w:rsid w:val="00E31A11"/>
    <w:rsid w:val="00E32072"/>
    <w:rsid w:val="00E3255A"/>
    <w:rsid w:val="00E32581"/>
    <w:rsid w:val="00E3270A"/>
    <w:rsid w:val="00E3279D"/>
    <w:rsid w:val="00E32B49"/>
    <w:rsid w:val="00E32C8A"/>
    <w:rsid w:val="00E32FE6"/>
    <w:rsid w:val="00E333E8"/>
    <w:rsid w:val="00E33517"/>
    <w:rsid w:val="00E34245"/>
    <w:rsid w:val="00E347D9"/>
    <w:rsid w:val="00E348D5"/>
    <w:rsid w:val="00E34AE8"/>
    <w:rsid w:val="00E34D45"/>
    <w:rsid w:val="00E35011"/>
    <w:rsid w:val="00E35304"/>
    <w:rsid w:val="00E35786"/>
    <w:rsid w:val="00E35B38"/>
    <w:rsid w:val="00E35CD3"/>
    <w:rsid w:val="00E35CDE"/>
    <w:rsid w:val="00E35E00"/>
    <w:rsid w:val="00E35E29"/>
    <w:rsid w:val="00E35EC3"/>
    <w:rsid w:val="00E3619D"/>
    <w:rsid w:val="00E366E2"/>
    <w:rsid w:val="00E3693E"/>
    <w:rsid w:val="00E369F9"/>
    <w:rsid w:val="00E36AB3"/>
    <w:rsid w:val="00E36BB7"/>
    <w:rsid w:val="00E36D85"/>
    <w:rsid w:val="00E36DF7"/>
    <w:rsid w:val="00E36FBC"/>
    <w:rsid w:val="00E37056"/>
    <w:rsid w:val="00E37111"/>
    <w:rsid w:val="00E371BC"/>
    <w:rsid w:val="00E37558"/>
    <w:rsid w:val="00E37596"/>
    <w:rsid w:val="00E376A1"/>
    <w:rsid w:val="00E37890"/>
    <w:rsid w:val="00E37A79"/>
    <w:rsid w:val="00E37E3A"/>
    <w:rsid w:val="00E37EC0"/>
    <w:rsid w:val="00E40072"/>
    <w:rsid w:val="00E4019E"/>
    <w:rsid w:val="00E4083B"/>
    <w:rsid w:val="00E40961"/>
    <w:rsid w:val="00E40B9A"/>
    <w:rsid w:val="00E41278"/>
    <w:rsid w:val="00E414C7"/>
    <w:rsid w:val="00E414E0"/>
    <w:rsid w:val="00E414E2"/>
    <w:rsid w:val="00E41542"/>
    <w:rsid w:val="00E41822"/>
    <w:rsid w:val="00E41D3D"/>
    <w:rsid w:val="00E41F90"/>
    <w:rsid w:val="00E42421"/>
    <w:rsid w:val="00E42969"/>
    <w:rsid w:val="00E429A0"/>
    <w:rsid w:val="00E429CE"/>
    <w:rsid w:val="00E42AE8"/>
    <w:rsid w:val="00E432A3"/>
    <w:rsid w:val="00E438C5"/>
    <w:rsid w:val="00E43A56"/>
    <w:rsid w:val="00E43CBB"/>
    <w:rsid w:val="00E4418D"/>
    <w:rsid w:val="00E442A4"/>
    <w:rsid w:val="00E445B0"/>
    <w:rsid w:val="00E445B3"/>
    <w:rsid w:val="00E44650"/>
    <w:rsid w:val="00E4475C"/>
    <w:rsid w:val="00E44F75"/>
    <w:rsid w:val="00E4535C"/>
    <w:rsid w:val="00E45779"/>
    <w:rsid w:val="00E458D1"/>
    <w:rsid w:val="00E4595F"/>
    <w:rsid w:val="00E45AEF"/>
    <w:rsid w:val="00E45C08"/>
    <w:rsid w:val="00E45C93"/>
    <w:rsid w:val="00E46159"/>
    <w:rsid w:val="00E46357"/>
    <w:rsid w:val="00E46440"/>
    <w:rsid w:val="00E4653D"/>
    <w:rsid w:val="00E46584"/>
    <w:rsid w:val="00E4666A"/>
    <w:rsid w:val="00E46CC4"/>
    <w:rsid w:val="00E46D81"/>
    <w:rsid w:val="00E46DA0"/>
    <w:rsid w:val="00E47B4A"/>
    <w:rsid w:val="00E47F48"/>
    <w:rsid w:val="00E47F7D"/>
    <w:rsid w:val="00E502DD"/>
    <w:rsid w:val="00E507A7"/>
    <w:rsid w:val="00E507D7"/>
    <w:rsid w:val="00E5094F"/>
    <w:rsid w:val="00E50C13"/>
    <w:rsid w:val="00E5139D"/>
    <w:rsid w:val="00E516A7"/>
    <w:rsid w:val="00E518D9"/>
    <w:rsid w:val="00E51E3C"/>
    <w:rsid w:val="00E521EC"/>
    <w:rsid w:val="00E523B8"/>
    <w:rsid w:val="00E52550"/>
    <w:rsid w:val="00E528CF"/>
    <w:rsid w:val="00E52C59"/>
    <w:rsid w:val="00E52DF7"/>
    <w:rsid w:val="00E52F74"/>
    <w:rsid w:val="00E52F97"/>
    <w:rsid w:val="00E53025"/>
    <w:rsid w:val="00E530F6"/>
    <w:rsid w:val="00E530FB"/>
    <w:rsid w:val="00E5344D"/>
    <w:rsid w:val="00E53754"/>
    <w:rsid w:val="00E53F53"/>
    <w:rsid w:val="00E54079"/>
    <w:rsid w:val="00E540B6"/>
    <w:rsid w:val="00E541B0"/>
    <w:rsid w:val="00E54449"/>
    <w:rsid w:val="00E545E8"/>
    <w:rsid w:val="00E546FD"/>
    <w:rsid w:val="00E5472B"/>
    <w:rsid w:val="00E54B26"/>
    <w:rsid w:val="00E54D47"/>
    <w:rsid w:val="00E54D84"/>
    <w:rsid w:val="00E5526B"/>
    <w:rsid w:val="00E55C16"/>
    <w:rsid w:val="00E55D9C"/>
    <w:rsid w:val="00E56244"/>
    <w:rsid w:val="00E56378"/>
    <w:rsid w:val="00E563F8"/>
    <w:rsid w:val="00E56A2C"/>
    <w:rsid w:val="00E57A72"/>
    <w:rsid w:val="00E57C32"/>
    <w:rsid w:val="00E57C42"/>
    <w:rsid w:val="00E57DDE"/>
    <w:rsid w:val="00E6011B"/>
    <w:rsid w:val="00E60196"/>
    <w:rsid w:val="00E6033D"/>
    <w:rsid w:val="00E60569"/>
    <w:rsid w:val="00E60875"/>
    <w:rsid w:val="00E6089F"/>
    <w:rsid w:val="00E6090A"/>
    <w:rsid w:val="00E609E0"/>
    <w:rsid w:val="00E60D35"/>
    <w:rsid w:val="00E61139"/>
    <w:rsid w:val="00E611B4"/>
    <w:rsid w:val="00E6151E"/>
    <w:rsid w:val="00E61689"/>
    <w:rsid w:val="00E617A4"/>
    <w:rsid w:val="00E61CD0"/>
    <w:rsid w:val="00E62275"/>
    <w:rsid w:val="00E6288B"/>
    <w:rsid w:val="00E62DFF"/>
    <w:rsid w:val="00E62E82"/>
    <w:rsid w:val="00E63245"/>
    <w:rsid w:val="00E63335"/>
    <w:rsid w:val="00E636CC"/>
    <w:rsid w:val="00E637BD"/>
    <w:rsid w:val="00E63ABF"/>
    <w:rsid w:val="00E63BC4"/>
    <w:rsid w:val="00E63C2D"/>
    <w:rsid w:val="00E63EDD"/>
    <w:rsid w:val="00E64465"/>
    <w:rsid w:val="00E64B38"/>
    <w:rsid w:val="00E64F15"/>
    <w:rsid w:val="00E65563"/>
    <w:rsid w:val="00E65620"/>
    <w:rsid w:val="00E65629"/>
    <w:rsid w:val="00E656B3"/>
    <w:rsid w:val="00E656B7"/>
    <w:rsid w:val="00E657CB"/>
    <w:rsid w:val="00E659FC"/>
    <w:rsid w:val="00E65DD3"/>
    <w:rsid w:val="00E65FD6"/>
    <w:rsid w:val="00E668CB"/>
    <w:rsid w:val="00E66932"/>
    <w:rsid w:val="00E669C8"/>
    <w:rsid w:val="00E66B8F"/>
    <w:rsid w:val="00E673E4"/>
    <w:rsid w:val="00E67680"/>
    <w:rsid w:val="00E677ED"/>
    <w:rsid w:val="00E67806"/>
    <w:rsid w:val="00E67B9F"/>
    <w:rsid w:val="00E67F3B"/>
    <w:rsid w:val="00E67FBD"/>
    <w:rsid w:val="00E7005A"/>
    <w:rsid w:val="00E702D3"/>
    <w:rsid w:val="00E703D9"/>
    <w:rsid w:val="00E708CE"/>
    <w:rsid w:val="00E708DE"/>
    <w:rsid w:val="00E70904"/>
    <w:rsid w:val="00E70A65"/>
    <w:rsid w:val="00E70B58"/>
    <w:rsid w:val="00E71663"/>
    <w:rsid w:val="00E716FA"/>
    <w:rsid w:val="00E71D31"/>
    <w:rsid w:val="00E71D89"/>
    <w:rsid w:val="00E71F5B"/>
    <w:rsid w:val="00E7200C"/>
    <w:rsid w:val="00E724E6"/>
    <w:rsid w:val="00E72726"/>
    <w:rsid w:val="00E7299F"/>
    <w:rsid w:val="00E72CE6"/>
    <w:rsid w:val="00E7304C"/>
    <w:rsid w:val="00E730B2"/>
    <w:rsid w:val="00E734DE"/>
    <w:rsid w:val="00E7389E"/>
    <w:rsid w:val="00E739BE"/>
    <w:rsid w:val="00E73B16"/>
    <w:rsid w:val="00E73B44"/>
    <w:rsid w:val="00E73BEA"/>
    <w:rsid w:val="00E73CA0"/>
    <w:rsid w:val="00E73D92"/>
    <w:rsid w:val="00E740A7"/>
    <w:rsid w:val="00E74230"/>
    <w:rsid w:val="00E743ED"/>
    <w:rsid w:val="00E7441E"/>
    <w:rsid w:val="00E74749"/>
    <w:rsid w:val="00E74E76"/>
    <w:rsid w:val="00E74F04"/>
    <w:rsid w:val="00E75418"/>
    <w:rsid w:val="00E75B1B"/>
    <w:rsid w:val="00E75C8F"/>
    <w:rsid w:val="00E75E1D"/>
    <w:rsid w:val="00E75F6D"/>
    <w:rsid w:val="00E76685"/>
    <w:rsid w:val="00E76EBB"/>
    <w:rsid w:val="00E77138"/>
    <w:rsid w:val="00E77C77"/>
    <w:rsid w:val="00E80415"/>
    <w:rsid w:val="00E805CB"/>
    <w:rsid w:val="00E80809"/>
    <w:rsid w:val="00E809E0"/>
    <w:rsid w:val="00E8133F"/>
    <w:rsid w:val="00E8157E"/>
    <w:rsid w:val="00E817F4"/>
    <w:rsid w:val="00E8196D"/>
    <w:rsid w:val="00E81B5D"/>
    <w:rsid w:val="00E81FD5"/>
    <w:rsid w:val="00E8219C"/>
    <w:rsid w:val="00E824AF"/>
    <w:rsid w:val="00E82593"/>
    <w:rsid w:val="00E8272A"/>
    <w:rsid w:val="00E82850"/>
    <w:rsid w:val="00E828A7"/>
    <w:rsid w:val="00E82A60"/>
    <w:rsid w:val="00E82B33"/>
    <w:rsid w:val="00E82DC8"/>
    <w:rsid w:val="00E835C0"/>
    <w:rsid w:val="00E83909"/>
    <w:rsid w:val="00E83A16"/>
    <w:rsid w:val="00E83AE1"/>
    <w:rsid w:val="00E83BF5"/>
    <w:rsid w:val="00E83BF8"/>
    <w:rsid w:val="00E83CF2"/>
    <w:rsid w:val="00E843A9"/>
    <w:rsid w:val="00E8472A"/>
    <w:rsid w:val="00E847FE"/>
    <w:rsid w:val="00E8486A"/>
    <w:rsid w:val="00E8487F"/>
    <w:rsid w:val="00E848AA"/>
    <w:rsid w:val="00E849C0"/>
    <w:rsid w:val="00E84E40"/>
    <w:rsid w:val="00E855E5"/>
    <w:rsid w:val="00E85F50"/>
    <w:rsid w:val="00E86746"/>
    <w:rsid w:val="00E86932"/>
    <w:rsid w:val="00E86DBF"/>
    <w:rsid w:val="00E86E4B"/>
    <w:rsid w:val="00E8769A"/>
    <w:rsid w:val="00E878A3"/>
    <w:rsid w:val="00E87CAD"/>
    <w:rsid w:val="00E87E29"/>
    <w:rsid w:val="00E87E34"/>
    <w:rsid w:val="00E9031C"/>
    <w:rsid w:val="00E909E0"/>
    <w:rsid w:val="00E90ED7"/>
    <w:rsid w:val="00E91503"/>
    <w:rsid w:val="00E9154F"/>
    <w:rsid w:val="00E91575"/>
    <w:rsid w:val="00E91795"/>
    <w:rsid w:val="00E917D0"/>
    <w:rsid w:val="00E9183B"/>
    <w:rsid w:val="00E91D15"/>
    <w:rsid w:val="00E91E65"/>
    <w:rsid w:val="00E91E72"/>
    <w:rsid w:val="00E92428"/>
    <w:rsid w:val="00E92460"/>
    <w:rsid w:val="00E9253F"/>
    <w:rsid w:val="00E92C29"/>
    <w:rsid w:val="00E92D26"/>
    <w:rsid w:val="00E93379"/>
    <w:rsid w:val="00E933A7"/>
    <w:rsid w:val="00E93952"/>
    <w:rsid w:val="00E9396C"/>
    <w:rsid w:val="00E93BC5"/>
    <w:rsid w:val="00E943F2"/>
    <w:rsid w:val="00E94B33"/>
    <w:rsid w:val="00E9523A"/>
    <w:rsid w:val="00E95459"/>
    <w:rsid w:val="00E954BB"/>
    <w:rsid w:val="00E958F9"/>
    <w:rsid w:val="00E95CDF"/>
    <w:rsid w:val="00E95F04"/>
    <w:rsid w:val="00E961AE"/>
    <w:rsid w:val="00E962B9"/>
    <w:rsid w:val="00E96336"/>
    <w:rsid w:val="00E967D0"/>
    <w:rsid w:val="00E96D15"/>
    <w:rsid w:val="00E96DCC"/>
    <w:rsid w:val="00E96E8F"/>
    <w:rsid w:val="00E970F9"/>
    <w:rsid w:val="00E97490"/>
    <w:rsid w:val="00E979A6"/>
    <w:rsid w:val="00E97D2D"/>
    <w:rsid w:val="00E97FF0"/>
    <w:rsid w:val="00EA0118"/>
    <w:rsid w:val="00EA023B"/>
    <w:rsid w:val="00EA02CD"/>
    <w:rsid w:val="00EA07DC"/>
    <w:rsid w:val="00EA0E9E"/>
    <w:rsid w:val="00EA20BF"/>
    <w:rsid w:val="00EA21DB"/>
    <w:rsid w:val="00EA220A"/>
    <w:rsid w:val="00EA2220"/>
    <w:rsid w:val="00EA2499"/>
    <w:rsid w:val="00EA2781"/>
    <w:rsid w:val="00EA29E9"/>
    <w:rsid w:val="00EA2DA6"/>
    <w:rsid w:val="00EA2EF6"/>
    <w:rsid w:val="00EA2F9C"/>
    <w:rsid w:val="00EA3001"/>
    <w:rsid w:val="00EA3329"/>
    <w:rsid w:val="00EA33CE"/>
    <w:rsid w:val="00EA33DE"/>
    <w:rsid w:val="00EA3500"/>
    <w:rsid w:val="00EA3A47"/>
    <w:rsid w:val="00EA3B65"/>
    <w:rsid w:val="00EA3D7D"/>
    <w:rsid w:val="00EA41A2"/>
    <w:rsid w:val="00EA46DB"/>
    <w:rsid w:val="00EA49A3"/>
    <w:rsid w:val="00EA4C4C"/>
    <w:rsid w:val="00EA4C53"/>
    <w:rsid w:val="00EA4FCB"/>
    <w:rsid w:val="00EA51C7"/>
    <w:rsid w:val="00EA5545"/>
    <w:rsid w:val="00EA558F"/>
    <w:rsid w:val="00EA55FC"/>
    <w:rsid w:val="00EA59C5"/>
    <w:rsid w:val="00EA5E93"/>
    <w:rsid w:val="00EA5F1E"/>
    <w:rsid w:val="00EA5F59"/>
    <w:rsid w:val="00EA5FA0"/>
    <w:rsid w:val="00EA61BF"/>
    <w:rsid w:val="00EA62A1"/>
    <w:rsid w:val="00EA62E9"/>
    <w:rsid w:val="00EA6673"/>
    <w:rsid w:val="00EA677C"/>
    <w:rsid w:val="00EA68CE"/>
    <w:rsid w:val="00EA6968"/>
    <w:rsid w:val="00EA6A0F"/>
    <w:rsid w:val="00EA6DCE"/>
    <w:rsid w:val="00EA6DFD"/>
    <w:rsid w:val="00EA72B1"/>
    <w:rsid w:val="00EA73AD"/>
    <w:rsid w:val="00EA73BF"/>
    <w:rsid w:val="00EA75EB"/>
    <w:rsid w:val="00EA76DD"/>
    <w:rsid w:val="00EA7A88"/>
    <w:rsid w:val="00EB04C6"/>
    <w:rsid w:val="00EB0878"/>
    <w:rsid w:val="00EB0A12"/>
    <w:rsid w:val="00EB0B21"/>
    <w:rsid w:val="00EB0D81"/>
    <w:rsid w:val="00EB0FD3"/>
    <w:rsid w:val="00EB11FD"/>
    <w:rsid w:val="00EB1334"/>
    <w:rsid w:val="00EB137E"/>
    <w:rsid w:val="00EB1A94"/>
    <w:rsid w:val="00EB1AF9"/>
    <w:rsid w:val="00EB1DFE"/>
    <w:rsid w:val="00EB1F04"/>
    <w:rsid w:val="00EB1F7B"/>
    <w:rsid w:val="00EB2186"/>
    <w:rsid w:val="00EB25BF"/>
    <w:rsid w:val="00EB274C"/>
    <w:rsid w:val="00EB29BB"/>
    <w:rsid w:val="00EB3543"/>
    <w:rsid w:val="00EB37F8"/>
    <w:rsid w:val="00EB39FF"/>
    <w:rsid w:val="00EB3AAE"/>
    <w:rsid w:val="00EB3BC4"/>
    <w:rsid w:val="00EB3E52"/>
    <w:rsid w:val="00EB3F52"/>
    <w:rsid w:val="00EB438C"/>
    <w:rsid w:val="00EB46EF"/>
    <w:rsid w:val="00EB4A0A"/>
    <w:rsid w:val="00EB4BF1"/>
    <w:rsid w:val="00EB4CC8"/>
    <w:rsid w:val="00EB4D61"/>
    <w:rsid w:val="00EB5570"/>
    <w:rsid w:val="00EB55F4"/>
    <w:rsid w:val="00EB566D"/>
    <w:rsid w:val="00EB58CE"/>
    <w:rsid w:val="00EB5DB0"/>
    <w:rsid w:val="00EB621D"/>
    <w:rsid w:val="00EB62C0"/>
    <w:rsid w:val="00EB664A"/>
    <w:rsid w:val="00EB6959"/>
    <w:rsid w:val="00EB6992"/>
    <w:rsid w:val="00EB6C1A"/>
    <w:rsid w:val="00EB6CAC"/>
    <w:rsid w:val="00EB6FAB"/>
    <w:rsid w:val="00EB7465"/>
    <w:rsid w:val="00EB74F0"/>
    <w:rsid w:val="00EB7CC2"/>
    <w:rsid w:val="00EB7DB6"/>
    <w:rsid w:val="00EB7E26"/>
    <w:rsid w:val="00EB7E3B"/>
    <w:rsid w:val="00EB7E42"/>
    <w:rsid w:val="00EB7F27"/>
    <w:rsid w:val="00EB7FE4"/>
    <w:rsid w:val="00EC019E"/>
    <w:rsid w:val="00EC02E0"/>
    <w:rsid w:val="00EC080F"/>
    <w:rsid w:val="00EC0A47"/>
    <w:rsid w:val="00EC1188"/>
    <w:rsid w:val="00EC126D"/>
    <w:rsid w:val="00EC13D6"/>
    <w:rsid w:val="00EC14F8"/>
    <w:rsid w:val="00EC1E0D"/>
    <w:rsid w:val="00EC20F2"/>
    <w:rsid w:val="00EC2188"/>
    <w:rsid w:val="00EC272D"/>
    <w:rsid w:val="00EC27C3"/>
    <w:rsid w:val="00EC282C"/>
    <w:rsid w:val="00EC28C0"/>
    <w:rsid w:val="00EC2B9A"/>
    <w:rsid w:val="00EC2E20"/>
    <w:rsid w:val="00EC3150"/>
    <w:rsid w:val="00EC3695"/>
    <w:rsid w:val="00EC391C"/>
    <w:rsid w:val="00EC3AD5"/>
    <w:rsid w:val="00EC3C1D"/>
    <w:rsid w:val="00EC4935"/>
    <w:rsid w:val="00EC49AA"/>
    <w:rsid w:val="00EC4A42"/>
    <w:rsid w:val="00EC4DD2"/>
    <w:rsid w:val="00EC4EA4"/>
    <w:rsid w:val="00EC537F"/>
    <w:rsid w:val="00EC554A"/>
    <w:rsid w:val="00EC59D4"/>
    <w:rsid w:val="00EC5FD5"/>
    <w:rsid w:val="00EC6670"/>
    <w:rsid w:val="00EC6930"/>
    <w:rsid w:val="00EC6A84"/>
    <w:rsid w:val="00EC6E3E"/>
    <w:rsid w:val="00EC6F40"/>
    <w:rsid w:val="00EC7104"/>
    <w:rsid w:val="00EC725B"/>
    <w:rsid w:val="00EC799D"/>
    <w:rsid w:val="00EC79DB"/>
    <w:rsid w:val="00EC7A8E"/>
    <w:rsid w:val="00EC7CAE"/>
    <w:rsid w:val="00EC7D13"/>
    <w:rsid w:val="00EC7E31"/>
    <w:rsid w:val="00ED00AD"/>
    <w:rsid w:val="00ED00B0"/>
    <w:rsid w:val="00ED044A"/>
    <w:rsid w:val="00ED0830"/>
    <w:rsid w:val="00ED0A3C"/>
    <w:rsid w:val="00ED0DAD"/>
    <w:rsid w:val="00ED0F3C"/>
    <w:rsid w:val="00ED11E9"/>
    <w:rsid w:val="00ED126C"/>
    <w:rsid w:val="00ED12DC"/>
    <w:rsid w:val="00ED1373"/>
    <w:rsid w:val="00ED1520"/>
    <w:rsid w:val="00ED1837"/>
    <w:rsid w:val="00ED1932"/>
    <w:rsid w:val="00ED19A4"/>
    <w:rsid w:val="00ED1A60"/>
    <w:rsid w:val="00ED1CA1"/>
    <w:rsid w:val="00ED2066"/>
    <w:rsid w:val="00ED2323"/>
    <w:rsid w:val="00ED23D7"/>
    <w:rsid w:val="00ED2572"/>
    <w:rsid w:val="00ED258A"/>
    <w:rsid w:val="00ED276E"/>
    <w:rsid w:val="00ED2798"/>
    <w:rsid w:val="00ED29B1"/>
    <w:rsid w:val="00ED2A29"/>
    <w:rsid w:val="00ED2AA9"/>
    <w:rsid w:val="00ED2DEF"/>
    <w:rsid w:val="00ED2F17"/>
    <w:rsid w:val="00ED3046"/>
    <w:rsid w:val="00ED344F"/>
    <w:rsid w:val="00ED34B4"/>
    <w:rsid w:val="00ED35E6"/>
    <w:rsid w:val="00ED35EE"/>
    <w:rsid w:val="00ED37CC"/>
    <w:rsid w:val="00ED3801"/>
    <w:rsid w:val="00ED39D8"/>
    <w:rsid w:val="00ED40AE"/>
    <w:rsid w:val="00ED420C"/>
    <w:rsid w:val="00ED4230"/>
    <w:rsid w:val="00ED4D2A"/>
    <w:rsid w:val="00ED4EA6"/>
    <w:rsid w:val="00ED50CE"/>
    <w:rsid w:val="00ED514B"/>
    <w:rsid w:val="00ED523E"/>
    <w:rsid w:val="00ED5280"/>
    <w:rsid w:val="00ED533E"/>
    <w:rsid w:val="00ED583F"/>
    <w:rsid w:val="00ED5B4A"/>
    <w:rsid w:val="00ED5D8C"/>
    <w:rsid w:val="00ED5E02"/>
    <w:rsid w:val="00ED5F66"/>
    <w:rsid w:val="00ED61AB"/>
    <w:rsid w:val="00ED61AD"/>
    <w:rsid w:val="00ED6540"/>
    <w:rsid w:val="00ED68E0"/>
    <w:rsid w:val="00ED6C84"/>
    <w:rsid w:val="00ED6C9B"/>
    <w:rsid w:val="00ED73E4"/>
    <w:rsid w:val="00ED7CAD"/>
    <w:rsid w:val="00ED7D33"/>
    <w:rsid w:val="00ED7D91"/>
    <w:rsid w:val="00EE00F7"/>
    <w:rsid w:val="00EE01BA"/>
    <w:rsid w:val="00EE046A"/>
    <w:rsid w:val="00EE0695"/>
    <w:rsid w:val="00EE09BA"/>
    <w:rsid w:val="00EE09E7"/>
    <w:rsid w:val="00EE1399"/>
    <w:rsid w:val="00EE141F"/>
    <w:rsid w:val="00EE143D"/>
    <w:rsid w:val="00EE1637"/>
    <w:rsid w:val="00EE1B8E"/>
    <w:rsid w:val="00EE26C7"/>
    <w:rsid w:val="00EE2B57"/>
    <w:rsid w:val="00EE2B94"/>
    <w:rsid w:val="00EE2C0C"/>
    <w:rsid w:val="00EE2EDA"/>
    <w:rsid w:val="00EE31C1"/>
    <w:rsid w:val="00EE3326"/>
    <w:rsid w:val="00EE35A7"/>
    <w:rsid w:val="00EE3606"/>
    <w:rsid w:val="00EE38EB"/>
    <w:rsid w:val="00EE3A4E"/>
    <w:rsid w:val="00EE3B3D"/>
    <w:rsid w:val="00EE4017"/>
    <w:rsid w:val="00EE403B"/>
    <w:rsid w:val="00EE40D9"/>
    <w:rsid w:val="00EE410F"/>
    <w:rsid w:val="00EE45F9"/>
    <w:rsid w:val="00EE4991"/>
    <w:rsid w:val="00EE4B92"/>
    <w:rsid w:val="00EE51EB"/>
    <w:rsid w:val="00EE56FB"/>
    <w:rsid w:val="00EE5719"/>
    <w:rsid w:val="00EE5729"/>
    <w:rsid w:val="00EE58A3"/>
    <w:rsid w:val="00EE5936"/>
    <w:rsid w:val="00EE5A28"/>
    <w:rsid w:val="00EE5A4F"/>
    <w:rsid w:val="00EE5DB1"/>
    <w:rsid w:val="00EE65D9"/>
    <w:rsid w:val="00EE6760"/>
    <w:rsid w:val="00EE685F"/>
    <w:rsid w:val="00EE6F14"/>
    <w:rsid w:val="00EE6F59"/>
    <w:rsid w:val="00EE737A"/>
    <w:rsid w:val="00EE7434"/>
    <w:rsid w:val="00EE7576"/>
    <w:rsid w:val="00EE7912"/>
    <w:rsid w:val="00EE7E14"/>
    <w:rsid w:val="00EF0248"/>
    <w:rsid w:val="00EF0641"/>
    <w:rsid w:val="00EF0725"/>
    <w:rsid w:val="00EF07D3"/>
    <w:rsid w:val="00EF0BFE"/>
    <w:rsid w:val="00EF0D5D"/>
    <w:rsid w:val="00EF0F6F"/>
    <w:rsid w:val="00EF13A1"/>
    <w:rsid w:val="00EF140C"/>
    <w:rsid w:val="00EF1551"/>
    <w:rsid w:val="00EF15A6"/>
    <w:rsid w:val="00EF1634"/>
    <w:rsid w:val="00EF163B"/>
    <w:rsid w:val="00EF16A9"/>
    <w:rsid w:val="00EF1800"/>
    <w:rsid w:val="00EF20CA"/>
    <w:rsid w:val="00EF23F7"/>
    <w:rsid w:val="00EF2593"/>
    <w:rsid w:val="00EF2D36"/>
    <w:rsid w:val="00EF2FB2"/>
    <w:rsid w:val="00EF3044"/>
    <w:rsid w:val="00EF30DF"/>
    <w:rsid w:val="00EF327F"/>
    <w:rsid w:val="00EF3390"/>
    <w:rsid w:val="00EF35B3"/>
    <w:rsid w:val="00EF365C"/>
    <w:rsid w:val="00EF394F"/>
    <w:rsid w:val="00EF3B19"/>
    <w:rsid w:val="00EF3BE3"/>
    <w:rsid w:val="00EF3C45"/>
    <w:rsid w:val="00EF3EA4"/>
    <w:rsid w:val="00EF3EA8"/>
    <w:rsid w:val="00EF3FB9"/>
    <w:rsid w:val="00EF416A"/>
    <w:rsid w:val="00EF416E"/>
    <w:rsid w:val="00EF4584"/>
    <w:rsid w:val="00EF466C"/>
    <w:rsid w:val="00EF481C"/>
    <w:rsid w:val="00EF4982"/>
    <w:rsid w:val="00EF4B20"/>
    <w:rsid w:val="00EF4C16"/>
    <w:rsid w:val="00EF4C28"/>
    <w:rsid w:val="00EF4C9E"/>
    <w:rsid w:val="00EF4DE3"/>
    <w:rsid w:val="00EF4E14"/>
    <w:rsid w:val="00EF4F3C"/>
    <w:rsid w:val="00EF609F"/>
    <w:rsid w:val="00EF648E"/>
    <w:rsid w:val="00EF6572"/>
    <w:rsid w:val="00EF6846"/>
    <w:rsid w:val="00EF6C32"/>
    <w:rsid w:val="00EF7145"/>
    <w:rsid w:val="00EF72D7"/>
    <w:rsid w:val="00EF73D2"/>
    <w:rsid w:val="00EF7466"/>
    <w:rsid w:val="00EF74E5"/>
    <w:rsid w:val="00EF7843"/>
    <w:rsid w:val="00EF7964"/>
    <w:rsid w:val="00EF7D49"/>
    <w:rsid w:val="00EF7F19"/>
    <w:rsid w:val="00EF7F26"/>
    <w:rsid w:val="00F00250"/>
    <w:rsid w:val="00F00327"/>
    <w:rsid w:val="00F00658"/>
    <w:rsid w:val="00F00AF2"/>
    <w:rsid w:val="00F00B1E"/>
    <w:rsid w:val="00F00F53"/>
    <w:rsid w:val="00F01202"/>
    <w:rsid w:val="00F01D0D"/>
    <w:rsid w:val="00F0227C"/>
    <w:rsid w:val="00F022D0"/>
    <w:rsid w:val="00F02464"/>
    <w:rsid w:val="00F024DE"/>
    <w:rsid w:val="00F02860"/>
    <w:rsid w:val="00F02861"/>
    <w:rsid w:val="00F02BFD"/>
    <w:rsid w:val="00F02D6E"/>
    <w:rsid w:val="00F0349D"/>
    <w:rsid w:val="00F034C8"/>
    <w:rsid w:val="00F03820"/>
    <w:rsid w:val="00F03A47"/>
    <w:rsid w:val="00F03AC7"/>
    <w:rsid w:val="00F03ADB"/>
    <w:rsid w:val="00F0489E"/>
    <w:rsid w:val="00F04AF3"/>
    <w:rsid w:val="00F04C9E"/>
    <w:rsid w:val="00F04D4E"/>
    <w:rsid w:val="00F04FF2"/>
    <w:rsid w:val="00F0575F"/>
    <w:rsid w:val="00F057B5"/>
    <w:rsid w:val="00F05816"/>
    <w:rsid w:val="00F059AD"/>
    <w:rsid w:val="00F05BB0"/>
    <w:rsid w:val="00F05C58"/>
    <w:rsid w:val="00F05F4E"/>
    <w:rsid w:val="00F05FBE"/>
    <w:rsid w:val="00F061F9"/>
    <w:rsid w:val="00F06250"/>
    <w:rsid w:val="00F062AD"/>
    <w:rsid w:val="00F0658F"/>
    <w:rsid w:val="00F06ED4"/>
    <w:rsid w:val="00F07216"/>
    <w:rsid w:val="00F0740D"/>
    <w:rsid w:val="00F0781A"/>
    <w:rsid w:val="00F0791A"/>
    <w:rsid w:val="00F07EBF"/>
    <w:rsid w:val="00F1006C"/>
    <w:rsid w:val="00F10577"/>
    <w:rsid w:val="00F10A1D"/>
    <w:rsid w:val="00F10B5C"/>
    <w:rsid w:val="00F10E75"/>
    <w:rsid w:val="00F10EC4"/>
    <w:rsid w:val="00F11160"/>
    <w:rsid w:val="00F111E5"/>
    <w:rsid w:val="00F112F8"/>
    <w:rsid w:val="00F11548"/>
    <w:rsid w:val="00F11DAB"/>
    <w:rsid w:val="00F11F65"/>
    <w:rsid w:val="00F12441"/>
    <w:rsid w:val="00F12454"/>
    <w:rsid w:val="00F124AB"/>
    <w:rsid w:val="00F124BE"/>
    <w:rsid w:val="00F124FB"/>
    <w:rsid w:val="00F12736"/>
    <w:rsid w:val="00F128DD"/>
    <w:rsid w:val="00F12A21"/>
    <w:rsid w:val="00F12BBB"/>
    <w:rsid w:val="00F12F6D"/>
    <w:rsid w:val="00F131ED"/>
    <w:rsid w:val="00F1328A"/>
    <w:rsid w:val="00F1331A"/>
    <w:rsid w:val="00F1350D"/>
    <w:rsid w:val="00F13629"/>
    <w:rsid w:val="00F13968"/>
    <w:rsid w:val="00F139CE"/>
    <w:rsid w:val="00F13C5B"/>
    <w:rsid w:val="00F13D9B"/>
    <w:rsid w:val="00F1438F"/>
    <w:rsid w:val="00F1449E"/>
    <w:rsid w:val="00F144E6"/>
    <w:rsid w:val="00F14804"/>
    <w:rsid w:val="00F148A8"/>
    <w:rsid w:val="00F14CA0"/>
    <w:rsid w:val="00F14F95"/>
    <w:rsid w:val="00F15146"/>
    <w:rsid w:val="00F1521D"/>
    <w:rsid w:val="00F152F1"/>
    <w:rsid w:val="00F15384"/>
    <w:rsid w:val="00F158FB"/>
    <w:rsid w:val="00F15A22"/>
    <w:rsid w:val="00F15A33"/>
    <w:rsid w:val="00F15B90"/>
    <w:rsid w:val="00F1668A"/>
    <w:rsid w:val="00F16940"/>
    <w:rsid w:val="00F16DD9"/>
    <w:rsid w:val="00F16E69"/>
    <w:rsid w:val="00F17109"/>
    <w:rsid w:val="00F17415"/>
    <w:rsid w:val="00F178A3"/>
    <w:rsid w:val="00F178C3"/>
    <w:rsid w:val="00F17A28"/>
    <w:rsid w:val="00F17BF1"/>
    <w:rsid w:val="00F17F87"/>
    <w:rsid w:val="00F17FBF"/>
    <w:rsid w:val="00F202E0"/>
    <w:rsid w:val="00F20DBB"/>
    <w:rsid w:val="00F2103E"/>
    <w:rsid w:val="00F21100"/>
    <w:rsid w:val="00F212EF"/>
    <w:rsid w:val="00F2169A"/>
    <w:rsid w:val="00F2194F"/>
    <w:rsid w:val="00F21B56"/>
    <w:rsid w:val="00F21D64"/>
    <w:rsid w:val="00F21F12"/>
    <w:rsid w:val="00F21F6A"/>
    <w:rsid w:val="00F2212C"/>
    <w:rsid w:val="00F221CD"/>
    <w:rsid w:val="00F2249A"/>
    <w:rsid w:val="00F22F77"/>
    <w:rsid w:val="00F2305C"/>
    <w:rsid w:val="00F233A0"/>
    <w:rsid w:val="00F2358D"/>
    <w:rsid w:val="00F23E40"/>
    <w:rsid w:val="00F24230"/>
    <w:rsid w:val="00F243D6"/>
    <w:rsid w:val="00F244DE"/>
    <w:rsid w:val="00F2458E"/>
    <w:rsid w:val="00F24FCE"/>
    <w:rsid w:val="00F25019"/>
    <w:rsid w:val="00F25106"/>
    <w:rsid w:val="00F2518C"/>
    <w:rsid w:val="00F25794"/>
    <w:rsid w:val="00F25DF5"/>
    <w:rsid w:val="00F262D2"/>
    <w:rsid w:val="00F2659A"/>
    <w:rsid w:val="00F2694D"/>
    <w:rsid w:val="00F269DE"/>
    <w:rsid w:val="00F26CF0"/>
    <w:rsid w:val="00F27B99"/>
    <w:rsid w:val="00F3025F"/>
    <w:rsid w:val="00F30537"/>
    <w:rsid w:val="00F3084C"/>
    <w:rsid w:val="00F3088B"/>
    <w:rsid w:val="00F3154A"/>
    <w:rsid w:val="00F3158E"/>
    <w:rsid w:val="00F315D4"/>
    <w:rsid w:val="00F3192D"/>
    <w:rsid w:val="00F31BAE"/>
    <w:rsid w:val="00F31CA0"/>
    <w:rsid w:val="00F320AA"/>
    <w:rsid w:val="00F32258"/>
    <w:rsid w:val="00F32786"/>
    <w:rsid w:val="00F328F4"/>
    <w:rsid w:val="00F32E93"/>
    <w:rsid w:val="00F3353A"/>
    <w:rsid w:val="00F33577"/>
    <w:rsid w:val="00F336DC"/>
    <w:rsid w:val="00F337E0"/>
    <w:rsid w:val="00F33A91"/>
    <w:rsid w:val="00F33D05"/>
    <w:rsid w:val="00F341E5"/>
    <w:rsid w:val="00F34438"/>
    <w:rsid w:val="00F345C0"/>
    <w:rsid w:val="00F34707"/>
    <w:rsid w:val="00F349B2"/>
    <w:rsid w:val="00F34A45"/>
    <w:rsid w:val="00F34D26"/>
    <w:rsid w:val="00F35520"/>
    <w:rsid w:val="00F35A09"/>
    <w:rsid w:val="00F35AE5"/>
    <w:rsid w:val="00F35D0C"/>
    <w:rsid w:val="00F35DDE"/>
    <w:rsid w:val="00F35F6A"/>
    <w:rsid w:val="00F36156"/>
    <w:rsid w:val="00F3627C"/>
    <w:rsid w:val="00F362A6"/>
    <w:rsid w:val="00F36395"/>
    <w:rsid w:val="00F3645F"/>
    <w:rsid w:val="00F367E0"/>
    <w:rsid w:val="00F369CA"/>
    <w:rsid w:val="00F36F6E"/>
    <w:rsid w:val="00F37429"/>
    <w:rsid w:val="00F37514"/>
    <w:rsid w:val="00F37606"/>
    <w:rsid w:val="00F37608"/>
    <w:rsid w:val="00F37AA7"/>
    <w:rsid w:val="00F37D06"/>
    <w:rsid w:val="00F37E6D"/>
    <w:rsid w:val="00F37F6D"/>
    <w:rsid w:val="00F37F94"/>
    <w:rsid w:val="00F401A7"/>
    <w:rsid w:val="00F407F7"/>
    <w:rsid w:val="00F409B0"/>
    <w:rsid w:val="00F40D3C"/>
    <w:rsid w:val="00F40FAD"/>
    <w:rsid w:val="00F4104C"/>
    <w:rsid w:val="00F422D7"/>
    <w:rsid w:val="00F42CA9"/>
    <w:rsid w:val="00F42CD3"/>
    <w:rsid w:val="00F43918"/>
    <w:rsid w:val="00F43934"/>
    <w:rsid w:val="00F43B2F"/>
    <w:rsid w:val="00F43DC1"/>
    <w:rsid w:val="00F441C7"/>
    <w:rsid w:val="00F4421C"/>
    <w:rsid w:val="00F44411"/>
    <w:rsid w:val="00F44465"/>
    <w:rsid w:val="00F4450F"/>
    <w:rsid w:val="00F44686"/>
    <w:rsid w:val="00F44F8A"/>
    <w:rsid w:val="00F450BD"/>
    <w:rsid w:val="00F45461"/>
    <w:rsid w:val="00F455A9"/>
    <w:rsid w:val="00F4563C"/>
    <w:rsid w:val="00F45F0C"/>
    <w:rsid w:val="00F46944"/>
    <w:rsid w:val="00F46A05"/>
    <w:rsid w:val="00F46A33"/>
    <w:rsid w:val="00F46DE7"/>
    <w:rsid w:val="00F46E57"/>
    <w:rsid w:val="00F47209"/>
    <w:rsid w:val="00F4733D"/>
    <w:rsid w:val="00F4758C"/>
    <w:rsid w:val="00F47C6C"/>
    <w:rsid w:val="00F47E32"/>
    <w:rsid w:val="00F47F78"/>
    <w:rsid w:val="00F50014"/>
    <w:rsid w:val="00F505F5"/>
    <w:rsid w:val="00F5070C"/>
    <w:rsid w:val="00F50734"/>
    <w:rsid w:val="00F50778"/>
    <w:rsid w:val="00F50AE9"/>
    <w:rsid w:val="00F50C26"/>
    <w:rsid w:val="00F51370"/>
    <w:rsid w:val="00F5139A"/>
    <w:rsid w:val="00F51455"/>
    <w:rsid w:val="00F52022"/>
    <w:rsid w:val="00F52113"/>
    <w:rsid w:val="00F52659"/>
    <w:rsid w:val="00F52698"/>
    <w:rsid w:val="00F5285F"/>
    <w:rsid w:val="00F528EE"/>
    <w:rsid w:val="00F5299E"/>
    <w:rsid w:val="00F52B23"/>
    <w:rsid w:val="00F52F80"/>
    <w:rsid w:val="00F53419"/>
    <w:rsid w:val="00F5355C"/>
    <w:rsid w:val="00F536DA"/>
    <w:rsid w:val="00F536FC"/>
    <w:rsid w:val="00F53763"/>
    <w:rsid w:val="00F53792"/>
    <w:rsid w:val="00F53D61"/>
    <w:rsid w:val="00F53DE0"/>
    <w:rsid w:val="00F54278"/>
    <w:rsid w:val="00F547E8"/>
    <w:rsid w:val="00F5490E"/>
    <w:rsid w:val="00F54BF5"/>
    <w:rsid w:val="00F55228"/>
    <w:rsid w:val="00F5523B"/>
    <w:rsid w:val="00F55FEA"/>
    <w:rsid w:val="00F562AD"/>
    <w:rsid w:val="00F563D9"/>
    <w:rsid w:val="00F563EF"/>
    <w:rsid w:val="00F56491"/>
    <w:rsid w:val="00F5653C"/>
    <w:rsid w:val="00F56E2E"/>
    <w:rsid w:val="00F57025"/>
    <w:rsid w:val="00F57230"/>
    <w:rsid w:val="00F57325"/>
    <w:rsid w:val="00F5759E"/>
    <w:rsid w:val="00F5785D"/>
    <w:rsid w:val="00F57C80"/>
    <w:rsid w:val="00F57D00"/>
    <w:rsid w:val="00F57E8E"/>
    <w:rsid w:val="00F60611"/>
    <w:rsid w:val="00F607EA"/>
    <w:rsid w:val="00F60AB9"/>
    <w:rsid w:val="00F60C94"/>
    <w:rsid w:val="00F60CF1"/>
    <w:rsid w:val="00F6109B"/>
    <w:rsid w:val="00F61114"/>
    <w:rsid w:val="00F614B3"/>
    <w:rsid w:val="00F61BE1"/>
    <w:rsid w:val="00F61D63"/>
    <w:rsid w:val="00F62054"/>
    <w:rsid w:val="00F62077"/>
    <w:rsid w:val="00F620E4"/>
    <w:rsid w:val="00F622AE"/>
    <w:rsid w:val="00F62427"/>
    <w:rsid w:val="00F6244B"/>
    <w:rsid w:val="00F62543"/>
    <w:rsid w:val="00F6264B"/>
    <w:rsid w:val="00F63117"/>
    <w:rsid w:val="00F63486"/>
    <w:rsid w:val="00F63E2E"/>
    <w:rsid w:val="00F643F8"/>
    <w:rsid w:val="00F6448B"/>
    <w:rsid w:val="00F6496A"/>
    <w:rsid w:val="00F64AEE"/>
    <w:rsid w:val="00F64D90"/>
    <w:rsid w:val="00F64F6E"/>
    <w:rsid w:val="00F65557"/>
    <w:rsid w:val="00F6572C"/>
    <w:rsid w:val="00F6574E"/>
    <w:rsid w:val="00F65E00"/>
    <w:rsid w:val="00F65E0A"/>
    <w:rsid w:val="00F65F28"/>
    <w:rsid w:val="00F665B0"/>
    <w:rsid w:val="00F6691A"/>
    <w:rsid w:val="00F66D45"/>
    <w:rsid w:val="00F673C0"/>
    <w:rsid w:val="00F67581"/>
    <w:rsid w:val="00F67B7D"/>
    <w:rsid w:val="00F67C55"/>
    <w:rsid w:val="00F67FC4"/>
    <w:rsid w:val="00F70205"/>
    <w:rsid w:val="00F70221"/>
    <w:rsid w:val="00F703BE"/>
    <w:rsid w:val="00F7065F"/>
    <w:rsid w:val="00F708BC"/>
    <w:rsid w:val="00F70D36"/>
    <w:rsid w:val="00F7115C"/>
    <w:rsid w:val="00F7143F"/>
    <w:rsid w:val="00F7194C"/>
    <w:rsid w:val="00F719B6"/>
    <w:rsid w:val="00F72857"/>
    <w:rsid w:val="00F72C12"/>
    <w:rsid w:val="00F72D62"/>
    <w:rsid w:val="00F72F2C"/>
    <w:rsid w:val="00F72FDA"/>
    <w:rsid w:val="00F73197"/>
    <w:rsid w:val="00F7337E"/>
    <w:rsid w:val="00F736EE"/>
    <w:rsid w:val="00F7373B"/>
    <w:rsid w:val="00F738DC"/>
    <w:rsid w:val="00F73A27"/>
    <w:rsid w:val="00F73BE3"/>
    <w:rsid w:val="00F73E10"/>
    <w:rsid w:val="00F740CC"/>
    <w:rsid w:val="00F74161"/>
    <w:rsid w:val="00F742D7"/>
    <w:rsid w:val="00F74C8B"/>
    <w:rsid w:val="00F74C9E"/>
    <w:rsid w:val="00F74FEA"/>
    <w:rsid w:val="00F7505D"/>
    <w:rsid w:val="00F75E1F"/>
    <w:rsid w:val="00F75EC1"/>
    <w:rsid w:val="00F761A9"/>
    <w:rsid w:val="00F76445"/>
    <w:rsid w:val="00F7669F"/>
    <w:rsid w:val="00F7670D"/>
    <w:rsid w:val="00F769CE"/>
    <w:rsid w:val="00F76AFD"/>
    <w:rsid w:val="00F76DE9"/>
    <w:rsid w:val="00F77025"/>
    <w:rsid w:val="00F772D3"/>
    <w:rsid w:val="00F77384"/>
    <w:rsid w:val="00F77910"/>
    <w:rsid w:val="00F779B7"/>
    <w:rsid w:val="00F77C2D"/>
    <w:rsid w:val="00F77D70"/>
    <w:rsid w:val="00F77E0F"/>
    <w:rsid w:val="00F77F7B"/>
    <w:rsid w:val="00F8014A"/>
    <w:rsid w:val="00F80193"/>
    <w:rsid w:val="00F80762"/>
    <w:rsid w:val="00F8093A"/>
    <w:rsid w:val="00F80B37"/>
    <w:rsid w:val="00F80DC9"/>
    <w:rsid w:val="00F80F6C"/>
    <w:rsid w:val="00F8194D"/>
    <w:rsid w:val="00F81ABF"/>
    <w:rsid w:val="00F81ADF"/>
    <w:rsid w:val="00F81C80"/>
    <w:rsid w:val="00F81D88"/>
    <w:rsid w:val="00F81F38"/>
    <w:rsid w:val="00F823B0"/>
    <w:rsid w:val="00F82785"/>
    <w:rsid w:val="00F82C21"/>
    <w:rsid w:val="00F82C58"/>
    <w:rsid w:val="00F82D8A"/>
    <w:rsid w:val="00F82E9C"/>
    <w:rsid w:val="00F82F6E"/>
    <w:rsid w:val="00F83013"/>
    <w:rsid w:val="00F8323D"/>
    <w:rsid w:val="00F833E7"/>
    <w:rsid w:val="00F833F9"/>
    <w:rsid w:val="00F83484"/>
    <w:rsid w:val="00F834A1"/>
    <w:rsid w:val="00F8367C"/>
    <w:rsid w:val="00F83745"/>
    <w:rsid w:val="00F83A4D"/>
    <w:rsid w:val="00F83AA0"/>
    <w:rsid w:val="00F83D80"/>
    <w:rsid w:val="00F83EA1"/>
    <w:rsid w:val="00F83F8D"/>
    <w:rsid w:val="00F84748"/>
    <w:rsid w:val="00F84970"/>
    <w:rsid w:val="00F84C03"/>
    <w:rsid w:val="00F84C80"/>
    <w:rsid w:val="00F85391"/>
    <w:rsid w:val="00F856C6"/>
    <w:rsid w:val="00F85787"/>
    <w:rsid w:val="00F85B3E"/>
    <w:rsid w:val="00F85C0E"/>
    <w:rsid w:val="00F85D6D"/>
    <w:rsid w:val="00F86089"/>
    <w:rsid w:val="00F8657C"/>
    <w:rsid w:val="00F86615"/>
    <w:rsid w:val="00F86A52"/>
    <w:rsid w:val="00F86B0A"/>
    <w:rsid w:val="00F86B57"/>
    <w:rsid w:val="00F86FB3"/>
    <w:rsid w:val="00F8706C"/>
    <w:rsid w:val="00F87088"/>
    <w:rsid w:val="00F87241"/>
    <w:rsid w:val="00F873A5"/>
    <w:rsid w:val="00F873CC"/>
    <w:rsid w:val="00F87A82"/>
    <w:rsid w:val="00F87B64"/>
    <w:rsid w:val="00F87C08"/>
    <w:rsid w:val="00F87FF9"/>
    <w:rsid w:val="00F900A6"/>
    <w:rsid w:val="00F900D3"/>
    <w:rsid w:val="00F90334"/>
    <w:rsid w:val="00F903F8"/>
    <w:rsid w:val="00F90824"/>
    <w:rsid w:val="00F9086D"/>
    <w:rsid w:val="00F90991"/>
    <w:rsid w:val="00F90DB2"/>
    <w:rsid w:val="00F90F76"/>
    <w:rsid w:val="00F9128F"/>
    <w:rsid w:val="00F9154D"/>
    <w:rsid w:val="00F91BCA"/>
    <w:rsid w:val="00F91E50"/>
    <w:rsid w:val="00F91FCB"/>
    <w:rsid w:val="00F92337"/>
    <w:rsid w:val="00F92465"/>
    <w:rsid w:val="00F92754"/>
    <w:rsid w:val="00F92805"/>
    <w:rsid w:val="00F92B2A"/>
    <w:rsid w:val="00F92BCB"/>
    <w:rsid w:val="00F92F10"/>
    <w:rsid w:val="00F93041"/>
    <w:rsid w:val="00F93341"/>
    <w:rsid w:val="00F93591"/>
    <w:rsid w:val="00F939A6"/>
    <w:rsid w:val="00F939B3"/>
    <w:rsid w:val="00F93D17"/>
    <w:rsid w:val="00F94104"/>
    <w:rsid w:val="00F949C3"/>
    <w:rsid w:val="00F94BCA"/>
    <w:rsid w:val="00F95034"/>
    <w:rsid w:val="00F950AF"/>
    <w:rsid w:val="00F950D4"/>
    <w:rsid w:val="00F950FF"/>
    <w:rsid w:val="00F9533D"/>
    <w:rsid w:val="00F9534F"/>
    <w:rsid w:val="00F954AE"/>
    <w:rsid w:val="00F956C6"/>
    <w:rsid w:val="00F956E9"/>
    <w:rsid w:val="00F9580A"/>
    <w:rsid w:val="00F95A37"/>
    <w:rsid w:val="00F95ACE"/>
    <w:rsid w:val="00F95F53"/>
    <w:rsid w:val="00F96108"/>
    <w:rsid w:val="00F96257"/>
    <w:rsid w:val="00F9632B"/>
    <w:rsid w:val="00F96D1E"/>
    <w:rsid w:val="00F96FC6"/>
    <w:rsid w:val="00F9708E"/>
    <w:rsid w:val="00F9713C"/>
    <w:rsid w:val="00F97335"/>
    <w:rsid w:val="00F975EE"/>
    <w:rsid w:val="00F977FE"/>
    <w:rsid w:val="00F97994"/>
    <w:rsid w:val="00FA0166"/>
    <w:rsid w:val="00FA0D29"/>
    <w:rsid w:val="00FA0FAC"/>
    <w:rsid w:val="00FA104B"/>
    <w:rsid w:val="00FA113C"/>
    <w:rsid w:val="00FA176B"/>
    <w:rsid w:val="00FA1A0C"/>
    <w:rsid w:val="00FA1AE3"/>
    <w:rsid w:val="00FA1CBB"/>
    <w:rsid w:val="00FA1D2E"/>
    <w:rsid w:val="00FA1DA5"/>
    <w:rsid w:val="00FA1DFD"/>
    <w:rsid w:val="00FA1FD5"/>
    <w:rsid w:val="00FA20B1"/>
    <w:rsid w:val="00FA256E"/>
    <w:rsid w:val="00FA298D"/>
    <w:rsid w:val="00FA2EEB"/>
    <w:rsid w:val="00FA2F74"/>
    <w:rsid w:val="00FA3557"/>
    <w:rsid w:val="00FA3769"/>
    <w:rsid w:val="00FA3850"/>
    <w:rsid w:val="00FA3BD2"/>
    <w:rsid w:val="00FA3DA6"/>
    <w:rsid w:val="00FA41F1"/>
    <w:rsid w:val="00FA445D"/>
    <w:rsid w:val="00FA4794"/>
    <w:rsid w:val="00FA47CA"/>
    <w:rsid w:val="00FA4AB6"/>
    <w:rsid w:val="00FA4D43"/>
    <w:rsid w:val="00FA4FF4"/>
    <w:rsid w:val="00FA53BD"/>
    <w:rsid w:val="00FA53FB"/>
    <w:rsid w:val="00FA54BA"/>
    <w:rsid w:val="00FA556B"/>
    <w:rsid w:val="00FA5585"/>
    <w:rsid w:val="00FA56B5"/>
    <w:rsid w:val="00FA5AA1"/>
    <w:rsid w:val="00FA5BCE"/>
    <w:rsid w:val="00FA5CF1"/>
    <w:rsid w:val="00FA5E6A"/>
    <w:rsid w:val="00FA5F20"/>
    <w:rsid w:val="00FA5F5C"/>
    <w:rsid w:val="00FA6028"/>
    <w:rsid w:val="00FA61EE"/>
    <w:rsid w:val="00FA64C9"/>
    <w:rsid w:val="00FA655D"/>
    <w:rsid w:val="00FA65BA"/>
    <w:rsid w:val="00FA6BC3"/>
    <w:rsid w:val="00FA6DF0"/>
    <w:rsid w:val="00FA707D"/>
    <w:rsid w:val="00FA7384"/>
    <w:rsid w:val="00FA75A4"/>
    <w:rsid w:val="00FA7756"/>
    <w:rsid w:val="00FA781E"/>
    <w:rsid w:val="00FA7857"/>
    <w:rsid w:val="00FA7AA5"/>
    <w:rsid w:val="00FA7DF9"/>
    <w:rsid w:val="00FB02A4"/>
    <w:rsid w:val="00FB0641"/>
    <w:rsid w:val="00FB085D"/>
    <w:rsid w:val="00FB08A5"/>
    <w:rsid w:val="00FB08EA"/>
    <w:rsid w:val="00FB0BCD"/>
    <w:rsid w:val="00FB0EC2"/>
    <w:rsid w:val="00FB0EF1"/>
    <w:rsid w:val="00FB1333"/>
    <w:rsid w:val="00FB140E"/>
    <w:rsid w:val="00FB1764"/>
    <w:rsid w:val="00FB1842"/>
    <w:rsid w:val="00FB19F5"/>
    <w:rsid w:val="00FB20B5"/>
    <w:rsid w:val="00FB258F"/>
    <w:rsid w:val="00FB27B4"/>
    <w:rsid w:val="00FB27E9"/>
    <w:rsid w:val="00FB2E9D"/>
    <w:rsid w:val="00FB3A7F"/>
    <w:rsid w:val="00FB3C25"/>
    <w:rsid w:val="00FB3EF7"/>
    <w:rsid w:val="00FB40CB"/>
    <w:rsid w:val="00FB4116"/>
    <w:rsid w:val="00FB4861"/>
    <w:rsid w:val="00FB4A33"/>
    <w:rsid w:val="00FB4A82"/>
    <w:rsid w:val="00FB4C99"/>
    <w:rsid w:val="00FB5551"/>
    <w:rsid w:val="00FB589E"/>
    <w:rsid w:val="00FB5C83"/>
    <w:rsid w:val="00FB5DE3"/>
    <w:rsid w:val="00FB60C6"/>
    <w:rsid w:val="00FB61FA"/>
    <w:rsid w:val="00FB64FA"/>
    <w:rsid w:val="00FB66BD"/>
    <w:rsid w:val="00FB672C"/>
    <w:rsid w:val="00FB680E"/>
    <w:rsid w:val="00FB6835"/>
    <w:rsid w:val="00FB68DF"/>
    <w:rsid w:val="00FB6976"/>
    <w:rsid w:val="00FB6A0B"/>
    <w:rsid w:val="00FB6A3C"/>
    <w:rsid w:val="00FB74F4"/>
    <w:rsid w:val="00FB7B8B"/>
    <w:rsid w:val="00FB7BFE"/>
    <w:rsid w:val="00FB7C70"/>
    <w:rsid w:val="00FB7D14"/>
    <w:rsid w:val="00FB7E0F"/>
    <w:rsid w:val="00FB7E8E"/>
    <w:rsid w:val="00FC0154"/>
    <w:rsid w:val="00FC072B"/>
    <w:rsid w:val="00FC0A71"/>
    <w:rsid w:val="00FC0E53"/>
    <w:rsid w:val="00FC0EE3"/>
    <w:rsid w:val="00FC1596"/>
    <w:rsid w:val="00FC178D"/>
    <w:rsid w:val="00FC1EEC"/>
    <w:rsid w:val="00FC21BD"/>
    <w:rsid w:val="00FC21C1"/>
    <w:rsid w:val="00FC2CCD"/>
    <w:rsid w:val="00FC2D8B"/>
    <w:rsid w:val="00FC3288"/>
    <w:rsid w:val="00FC3389"/>
    <w:rsid w:val="00FC338A"/>
    <w:rsid w:val="00FC3419"/>
    <w:rsid w:val="00FC34BB"/>
    <w:rsid w:val="00FC42A6"/>
    <w:rsid w:val="00FC42A8"/>
    <w:rsid w:val="00FC4343"/>
    <w:rsid w:val="00FC4517"/>
    <w:rsid w:val="00FC454D"/>
    <w:rsid w:val="00FC45FC"/>
    <w:rsid w:val="00FC47F3"/>
    <w:rsid w:val="00FC4C01"/>
    <w:rsid w:val="00FC4E04"/>
    <w:rsid w:val="00FC4F65"/>
    <w:rsid w:val="00FC4F96"/>
    <w:rsid w:val="00FC50AA"/>
    <w:rsid w:val="00FC51F9"/>
    <w:rsid w:val="00FC5C2E"/>
    <w:rsid w:val="00FC5D17"/>
    <w:rsid w:val="00FC6500"/>
    <w:rsid w:val="00FC6A0E"/>
    <w:rsid w:val="00FC6BEB"/>
    <w:rsid w:val="00FC6FFE"/>
    <w:rsid w:val="00FC73EE"/>
    <w:rsid w:val="00FC7486"/>
    <w:rsid w:val="00FC74B2"/>
    <w:rsid w:val="00FC7848"/>
    <w:rsid w:val="00FC7973"/>
    <w:rsid w:val="00FC7A1F"/>
    <w:rsid w:val="00FC7DE8"/>
    <w:rsid w:val="00FC7E48"/>
    <w:rsid w:val="00FC7FF2"/>
    <w:rsid w:val="00FD00A7"/>
    <w:rsid w:val="00FD0350"/>
    <w:rsid w:val="00FD067B"/>
    <w:rsid w:val="00FD07CB"/>
    <w:rsid w:val="00FD0818"/>
    <w:rsid w:val="00FD089F"/>
    <w:rsid w:val="00FD0BA2"/>
    <w:rsid w:val="00FD0F8F"/>
    <w:rsid w:val="00FD110B"/>
    <w:rsid w:val="00FD147D"/>
    <w:rsid w:val="00FD1771"/>
    <w:rsid w:val="00FD191C"/>
    <w:rsid w:val="00FD2028"/>
    <w:rsid w:val="00FD2081"/>
    <w:rsid w:val="00FD2150"/>
    <w:rsid w:val="00FD2241"/>
    <w:rsid w:val="00FD2259"/>
    <w:rsid w:val="00FD23BB"/>
    <w:rsid w:val="00FD2738"/>
    <w:rsid w:val="00FD2865"/>
    <w:rsid w:val="00FD292D"/>
    <w:rsid w:val="00FD2CC1"/>
    <w:rsid w:val="00FD3112"/>
    <w:rsid w:val="00FD33AE"/>
    <w:rsid w:val="00FD3437"/>
    <w:rsid w:val="00FD343A"/>
    <w:rsid w:val="00FD34E1"/>
    <w:rsid w:val="00FD3919"/>
    <w:rsid w:val="00FD39A6"/>
    <w:rsid w:val="00FD3A44"/>
    <w:rsid w:val="00FD3C3B"/>
    <w:rsid w:val="00FD3E36"/>
    <w:rsid w:val="00FD406E"/>
    <w:rsid w:val="00FD424F"/>
    <w:rsid w:val="00FD458F"/>
    <w:rsid w:val="00FD4CD4"/>
    <w:rsid w:val="00FD4D25"/>
    <w:rsid w:val="00FD530A"/>
    <w:rsid w:val="00FD53A2"/>
    <w:rsid w:val="00FD54F3"/>
    <w:rsid w:val="00FD5551"/>
    <w:rsid w:val="00FD5771"/>
    <w:rsid w:val="00FD57CF"/>
    <w:rsid w:val="00FD5DAF"/>
    <w:rsid w:val="00FD5FF0"/>
    <w:rsid w:val="00FD632E"/>
    <w:rsid w:val="00FD64B8"/>
    <w:rsid w:val="00FD6707"/>
    <w:rsid w:val="00FD6A8A"/>
    <w:rsid w:val="00FD6C1C"/>
    <w:rsid w:val="00FD6F61"/>
    <w:rsid w:val="00FD7292"/>
    <w:rsid w:val="00FD7392"/>
    <w:rsid w:val="00FD7619"/>
    <w:rsid w:val="00FD7A65"/>
    <w:rsid w:val="00FD7A7A"/>
    <w:rsid w:val="00FD7AD2"/>
    <w:rsid w:val="00FE0081"/>
    <w:rsid w:val="00FE036C"/>
    <w:rsid w:val="00FE05BA"/>
    <w:rsid w:val="00FE08D1"/>
    <w:rsid w:val="00FE0905"/>
    <w:rsid w:val="00FE0A0E"/>
    <w:rsid w:val="00FE0D9B"/>
    <w:rsid w:val="00FE1382"/>
    <w:rsid w:val="00FE1477"/>
    <w:rsid w:val="00FE16CD"/>
    <w:rsid w:val="00FE1759"/>
    <w:rsid w:val="00FE18F6"/>
    <w:rsid w:val="00FE196A"/>
    <w:rsid w:val="00FE1C3F"/>
    <w:rsid w:val="00FE1E16"/>
    <w:rsid w:val="00FE1E67"/>
    <w:rsid w:val="00FE2B8E"/>
    <w:rsid w:val="00FE2C06"/>
    <w:rsid w:val="00FE2D65"/>
    <w:rsid w:val="00FE37AD"/>
    <w:rsid w:val="00FE3A5F"/>
    <w:rsid w:val="00FE3CB8"/>
    <w:rsid w:val="00FE3E5C"/>
    <w:rsid w:val="00FE3EA9"/>
    <w:rsid w:val="00FE4779"/>
    <w:rsid w:val="00FE4CD9"/>
    <w:rsid w:val="00FE55DE"/>
    <w:rsid w:val="00FE55F2"/>
    <w:rsid w:val="00FE562D"/>
    <w:rsid w:val="00FE585E"/>
    <w:rsid w:val="00FE5C9F"/>
    <w:rsid w:val="00FE60EE"/>
    <w:rsid w:val="00FE6229"/>
    <w:rsid w:val="00FE6A31"/>
    <w:rsid w:val="00FE6D36"/>
    <w:rsid w:val="00FE6DD4"/>
    <w:rsid w:val="00FE7359"/>
    <w:rsid w:val="00FE745B"/>
    <w:rsid w:val="00FF0153"/>
    <w:rsid w:val="00FF02FC"/>
    <w:rsid w:val="00FF065A"/>
    <w:rsid w:val="00FF0E9B"/>
    <w:rsid w:val="00FF1241"/>
    <w:rsid w:val="00FF126E"/>
    <w:rsid w:val="00FF1370"/>
    <w:rsid w:val="00FF14FA"/>
    <w:rsid w:val="00FF168A"/>
    <w:rsid w:val="00FF19F2"/>
    <w:rsid w:val="00FF1A40"/>
    <w:rsid w:val="00FF1BB3"/>
    <w:rsid w:val="00FF1D0E"/>
    <w:rsid w:val="00FF1D6A"/>
    <w:rsid w:val="00FF1DE6"/>
    <w:rsid w:val="00FF1E0E"/>
    <w:rsid w:val="00FF20AF"/>
    <w:rsid w:val="00FF22CE"/>
    <w:rsid w:val="00FF25BA"/>
    <w:rsid w:val="00FF27E4"/>
    <w:rsid w:val="00FF28F5"/>
    <w:rsid w:val="00FF2C6D"/>
    <w:rsid w:val="00FF2CCE"/>
    <w:rsid w:val="00FF2F4D"/>
    <w:rsid w:val="00FF3F07"/>
    <w:rsid w:val="00FF4076"/>
    <w:rsid w:val="00FF432A"/>
    <w:rsid w:val="00FF463E"/>
    <w:rsid w:val="00FF4861"/>
    <w:rsid w:val="00FF4B5C"/>
    <w:rsid w:val="00FF4CC8"/>
    <w:rsid w:val="00FF5100"/>
    <w:rsid w:val="00FF5383"/>
    <w:rsid w:val="00FF54AE"/>
    <w:rsid w:val="00FF6A3D"/>
    <w:rsid w:val="00FF6A97"/>
    <w:rsid w:val="00FF6F39"/>
    <w:rsid w:val="00FF7149"/>
    <w:rsid w:val="00FF7869"/>
    <w:rsid w:val="00FF793E"/>
    <w:rsid w:val="00FF7D6E"/>
    <w:rsid w:val="00FF7D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1703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toc 6" w:uiPriority="39"/>
    <w:lsdException w:name="annotation text" w:uiPriority="9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iPriority="22" w:unhideWhenUsed="0" w:qFormat="1"/>
    <w:lsdException w:name="Emphasis" w:semiHidden="0" w:unhideWhenUsed="0" w:qFormat="1"/>
    <w:lsdException w:name="Normal (Web)" w:uiPriority="99"/>
    <w:lsdException w:name="No List" w:uiPriority="99"/>
    <w:lsdException w:name="Table Grid" w:semiHidden="0" w:uiPriority="39"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2">
    <w:name w:val="Normal"/>
    <w:qFormat/>
    <w:rsid w:val="00B53FC3"/>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
    <w:basedOn w:val="a2"/>
    <w:next w:val="a2"/>
    <w:link w:val="1Char"/>
    <w:uiPriority w:val="9"/>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2"/>
    <w:next w:val="a2"/>
    <w:link w:val="2Char"/>
    <w:qFormat/>
    <w:rsid w:val="00055FF1"/>
    <w:pPr>
      <w:keepNext/>
      <w:numPr>
        <w:ilvl w:val="1"/>
        <w:numId w:val="1"/>
      </w:numPr>
      <w:tabs>
        <w:tab w:val="left" w:pos="-806"/>
      </w:tabs>
      <w:spacing w:before="240" w:after="120"/>
      <w:outlineLvl w:val="1"/>
    </w:pPr>
    <w:rPr>
      <w:rFonts w:ascii="Arial" w:eastAsia="MS Mincho" w:hAnsi="Arial"/>
      <w:b/>
      <w:sz w:val="24"/>
      <w:lang w:val="x-none" w:eastAsia="x-none"/>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2"/>
    <w:next w:val="a2"/>
    <w:link w:val="3Char"/>
    <w:autoRedefine/>
    <w:qFormat/>
    <w:rsid w:val="00A04FF2"/>
    <w:pPr>
      <w:keepNext/>
      <w:numPr>
        <w:ilvl w:val="2"/>
        <w:numId w:val="10"/>
      </w:numPr>
      <w:tabs>
        <w:tab w:val="left" w:pos="-5500"/>
      </w:tabs>
      <w:spacing w:before="240" w:after="120"/>
      <w:jc w:val="both"/>
      <w:outlineLvl w:val="2"/>
    </w:pPr>
    <w:rPr>
      <w:rFonts w:ascii="Arial" w:eastAsiaTheme="minorEastAsia" w:hAnsi="Arial"/>
      <w:b/>
      <w:sz w:val="24"/>
      <w:szCs w:val="24"/>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2"/>
    <w:next w:val="a2"/>
    <w:link w:val="4Char"/>
    <w:uiPriority w:val="9"/>
    <w:qFormat/>
    <w:rsid w:val="00883800"/>
    <w:pPr>
      <w:keepNext/>
      <w:numPr>
        <w:ilvl w:val="3"/>
        <w:numId w:val="1"/>
      </w:numPr>
      <w:spacing w:before="120" w:after="180"/>
      <w:outlineLvl w:val="3"/>
    </w:pPr>
    <w:rPr>
      <w:rFonts w:ascii="Arial" w:eastAsia="Arial" w:hAnsi="Arial"/>
      <w:sz w:val="24"/>
    </w:rPr>
  </w:style>
  <w:style w:type="paragraph" w:styleId="5">
    <w:name w:val="heading 5"/>
    <w:aliases w:val="h5,Heading5,H5"/>
    <w:basedOn w:val="a2"/>
    <w:next w:val="a2"/>
    <w:link w:val="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2"/>
    <w:next w:val="a2"/>
    <w:link w:val="6Char"/>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2"/>
    <w:next w:val="a2"/>
    <w:link w:val="7Char"/>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basedOn w:val="a2"/>
    <w:next w:val="a2"/>
    <w:link w:val="8Char"/>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2"/>
    <w:next w:val="a2"/>
    <w:link w:val="9Char"/>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sid w:val="00055FF1"/>
    <w:rPr>
      <w:rFonts w:ascii="Arial" w:eastAsia="MS Mincho" w:hAnsi="Arial"/>
      <w:b/>
      <w:sz w:val="24"/>
      <w:lang w:val="x-none" w:eastAsia="x-none"/>
    </w:rPr>
  </w:style>
  <w:style w:type="character" w:customStyle="1" w:styleId="5Char">
    <w:name w:val="标题 5 Char"/>
    <w:aliases w:val="h5 Char,Heading5 Char,H5 Char"/>
    <w:link w:val="5"/>
    <w:rsid w:val="006D5B67"/>
    <w:rPr>
      <w:rFonts w:eastAsia="Times New Roman"/>
      <w:b/>
      <w:bCs/>
      <w:sz w:val="28"/>
      <w:szCs w:val="28"/>
      <w:lang w:val="x-none" w:eastAsia="en-US"/>
    </w:rPr>
  </w:style>
  <w:style w:type="character" w:customStyle="1" w:styleId="6Char">
    <w:name w:val="标题 6 Char"/>
    <w:link w:val="6"/>
    <w:rsid w:val="00E9523A"/>
    <w:rPr>
      <w:rFonts w:ascii="Cambria" w:hAnsi="Cambria"/>
      <w:b/>
      <w:bCs/>
      <w:sz w:val="24"/>
      <w:szCs w:val="24"/>
      <w:lang w:val="x-none" w:eastAsia="en-US"/>
    </w:rPr>
  </w:style>
  <w:style w:type="character" w:customStyle="1" w:styleId="7Char">
    <w:name w:val="标题 7 Char"/>
    <w:link w:val="7"/>
    <w:rsid w:val="00E9523A"/>
    <w:rPr>
      <w:rFonts w:eastAsia="Times New Roman"/>
      <w:b/>
      <w:bCs/>
      <w:sz w:val="24"/>
      <w:szCs w:val="24"/>
      <w:lang w:val="x-none" w:eastAsia="en-US"/>
    </w:rPr>
  </w:style>
  <w:style w:type="character" w:customStyle="1" w:styleId="8Char">
    <w:name w:val="标题 8 Char"/>
    <w:link w:val="8"/>
    <w:rsid w:val="00E9523A"/>
    <w:rPr>
      <w:rFonts w:ascii="Cambria" w:hAnsi="Cambria"/>
      <w:sz w:val="24"/>
      <w:szCs w:val="24"/>
      <w:lang w:val="x-none" w:eastAsia="en-US"/>
    </w:rPr>
  </w:style>
  <w:style w:type="character" w:customStyle="1" w:styleId="9Char">
    <w:name w:val="标题 9 Char"/>
    <w:link w:val="9"/>
    <w:rsid w:val="00E9523A"/>
    <w:rPr>
      <w:rFonts w:ascii="Cambria" w:hAnsi="Cambria"/>
      <w:sz w:val="21"/>
      <w:szCs w:val="21"/>
      <w:lang w:val="x-none" w:eastAsia="en-US"/>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2"/>
    <w:link w:val="Char"/>
    <w:rsid w:val="009940B5"/>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9940B5"/>
    <w:rPr>
      <w:rFonts w:ascii="Arial" w:eastAsia="MS Mincho" w:hAnsi="Arial"/>
      <w:b/>
      <w:sz w:val="22"/>
      <w:lang w:val="x-none" w:eastAsia="en-US"/>
    </w:rPr>
  </w:style>
  <w:style w:type="table" w:styleId="a7">
    <w:name w:val="Table Grid"/>
    <w:aliases w:val="TableGrid"/>
    <w:basedOn w:val="a4"/>
    <w:uiPriority w:val="39"/>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8">
    <w:name w:val="Revision"/>
    <w:hidden/>
    <w:uiPriority w:val="99"/>
    <w:semiHidden/>
    <w:rsid w:val="008F744C"/>
    <w:rPr>
      <w:rFonts w:eastAsia="Times New Roman"/>
      <w:lang w:eastAsia="en-US"/>
    </w:rPr>
  </w:style>
  <w:style w:type="character" w:styleId="a9">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uiPriority w:val="99"/>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a">
    <w:name w:val="annotation reference"/>
    <w:qFormat/>
    <w:rsid w:val="00AA7C25"/>
    <w:rPr>
      <w:sz w:val="21"/>
      <w:szCs w:val="21"/>
    </w:rPr>
  </w:style>
  <w:style w:type="paragraph" w:styleId="ab">
    <w:name w:val="annotation text"/>
    <w:basedOn w:val="a2"/>
    <w:link w:val="Char0"/>
    <w:uiPriority w:val="99"/>
    <w:qFormat/>
    <w:rsid w:val="00AA7C25"/>
  </w:style>
  <w:style w:type="character" w:customStyle="1" w:styleId="Char0">
    <w:name w:val="批注文字 Char"/>
    <w:link w:val="ab"/>
    <w:uiPriority w:val="99"/>
    <w:qFormat/>
    <w:rsid w:val="00AA7C25"/>
    <w:rPr>
      <w:rFonts w:eastAsia="Times New Roman"/>
      <w:lang w:eastAsia="en-US"/>
    </w:rPr>
  </w:style>
  <w:style w:type="paragraph" w:styleId="ac">
    <w:name w:val="annotation subject"/>
    <w:basedOn w:val="ab"/>
    <w:next w:val="ab"/>
    <w:link w:val="Char1"/>
    <w:rsid w:val="00AA7C25"/>
    <w:rPr>
      <w:b/>
      <w:bCs/>
    </w:rPr>
  </w:style>
  <w:style w:type="character" w:customStyle="1" w:styleId="Char1">
    <w:name w:val="批注主题 Char"/>
    <w:link w:val="ac"/>
    <w:rsid w:val="00AA7C25"/>
    <w:rPr>
      <w:rFonts w:eastAsia="Times New Roman"/>
      <w:b/>
      <w:bCs/>
      <w:lang w:eastAsia="en-US"/>
    </w:rPr>
  </w:style>
  <w:style w:type="paragraph" w:styleId="ad">
    <w:name w:val="Balloon Text"/>
    <w:basedOn w:val="a2"/>
    <w:link w:val="Char2"/>
    <w:rsid w:val="00AA7C25"/>
    <w:rPr>
      <w:sz w:val="18"/>
      <w:szCs w:val="18"/>
    </w:rPr>
  </w:style>
  <w:style w:type="character" w:customStyle="1" w:styleId="Char2">
    <w:name w:val="批注框文本 Char"/>
    <w:link w:val="ad"/>
    <w:rsid w:val="00AA7C25"/>
    <w:rPr>
      <w:rFonts w:eastAsia="Times New Roman"/>
      <w:sz w:val="18"/>
      <w:szCs w:val="18"/>
      <w:lang w:eastAsia="en-US"/>
    </w:rPr>
  </w:style>
  <w:style w:type="paragraph" w:styleId="ae">
    <w:name w:val="footer"/>
    <w:basedOn w:val="a2"/>
    <w:link w:val="Char3"/>
    <w:rsid w:val="00CD38B3"/>
    <w:pPr>
      <w:tabs>
        <w:tab w:val="center" w:pos="4153"/>
        <w:tab w:val="right" w:pos="8306"/>
      </w:tabs>
      <w:snapToGrid w:val="0"/>
    </w:pPr>
    <w:rPr>
      <w:sz w:val="18"/>
      <w:szCs w:val="18"/>
    </w:rPr>
  </w:style>
  <w:style w:type="character" w:customStyle="1" w:styleId="Char3">
    <w:name w:val="页脚 Char"/>
    <w:link w:val="ae"/>
    <w:rsid w:val="00CD38B3"/>
    <w:rPr>
      <w:rFonts w:eastAsia="Times New Roman"/>
      <w:sz w:val="18"/>
      <w:szCs w:val="18"/>
      <w:lang w:eastAsia="en-US"/>
    </w:rPr>
  </w:style>
  <w:style w:type="paragraph" w:customStyle="1" w:styleId="B1">
    <w:name w:val="B1"/>
    <w:basedOn w:val="a2"/>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f"/>
    <w:rsid w:val="008725F2"/>
    <w:rPr>
      <w:rFonts w:eastAsia="MS Mincho"/>
      <w:lang w:eastAsia="en-US"/>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
    <w:basedOn w:val="a2"/>
    <w:link w:val="Char4"/>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2"/>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2"/>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2"/>
    <w:link w:val="TACChar"/>
    <w:qFormat/>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2"/>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qFormat/>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f0">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表段落11,列"/>
    <w:basedOn w:val="a2"/>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link w:val="af0"/>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qFormat/>
    <w:locked/>
    <w:rsid w:val="00943B2D"/>
    <w:rPr>
      <w:rFonts w:ascii="Times New Roman" w:eastAsia="Times New Roman" w:hAnsi="Times New Roman" w:cs="Times New Roman"/>
      <w:lang w:val="en-GB" w:eastAsia="en-GB"/>
    </w:rPr>
  </w:style>
  <w:style w:type="paragraph" w:styleId="af1">
    <w:name w:val="caption"/>
    <w:aliases w:val="cap,cap Char,Caption Char1 Char,cap Char Char1,Caption Char Char1 Char,cap Char2,Caption Char"/>
    <w:basedOn w:val="a2"/>
    <w:next w:val="a2"/>
    <w:link w:val="Char6"/>
    <w:qFormat/>
    <w:rsid w:val="004D68A8"/>
    <w:rPr>
      <w:rFonts w:asciiTheme="majorHAnsi" w:eastAsia="黑体" w:hAnsiTheme="majorHAnsi" w:cstheme="majorBidi"/>
    </w:rPr>
  </w:style>
  <w:style w:type="paragraph" w:customStyle="1" w:styleId="Agreement">
    <w:name w:val="Agreement"/>
    <w:basedOn w:val="a2"/>
    <w:next w:val="a2"/>
    <w:rsid w:val="00571282"/>
    <w:pPr>
      <w:numPr>
        <w:numId w:val="3"/>
      </w:numPr>
      <w:spacing w:before="60"/>
    </w:pPr>
    <w:rPr>
      <w:rFonts w:ascii="Arial" w:eastAsia="MS Mincho" w:hAnsi="Arial"/>
      <w:b/>
      <w:szCs w:val="24"/>
      <w:lang w:val="en-GB" w:eastAsia="en-GB"/>
    </w:rPr>
  </w:style>
  <w:style w:type="paragraph" w:customStyle="1" w:styleId="B3">
    <w:name w:val="B3"/>
    <w:basedOn w:val="a2"/>
    <w:link w:val="B3Char"/>
    <w:qFormat/>
    <w:rsid w:val="006A296C"/>
    <w:pPr>
      <w:spacing w:after="180"/>
      <w:ind w:left="1135" w:hanging="284"/>
    </w:pPr>
    <w:rPr>
      <w:rFonts w:eastAsia="宋体"/>
      <w:lang w:val="en-GB"/>
    </w:rPr>
  </w:style>
  <w:style w:type="character" w:customStyle="1" w:styleId="B3Char">
    <w:name w:val="B3 Char"/>
    <w:basedOn w:val="a3"/>
    <w:link w:val="B3"/>
    <w:qFormat/>
    <w:rsid w:val="006A296C"/>
    <w:rPr>
      <w:lang w:val="en-GB" w:eastAsia="en-US"/>
    </w:rPr>
  </w:style>
  <w:style w:type="character" w:customStyle="1" w:styleId="msoins0">
    <w:name w:val="msoins"/>
    <w:basedOn w:val="a3"/>
    <w:rsid w:val="0094385A"/>
  </w:style>
  <w:style w:type="character" w:styleId="af2">
    <w:name w:val="Emphasis"/>
    <w:qFormat/>
    <w:rsid w:val="007C1179"/>
    <w:rPr>
      <w:i/>
      <w:iCs/>
    </w:rPr>
  </w:style>
  <w:style w:type="paragraph" w:customStyle="1" w:styleId="textintend2">
    <w:name w:val="text intend 2"/>
    <w:basedOn w:val="a2"/>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
    <w:uiPriority w:val="9"/>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
    <w:link w:val="af1"/>
    <w:rsid w:val="004B5105"/>
    <w:rPr>
      <w:rFonts w:asciiTheme="majorHAnsi" w:eastAsia="黑体" w:hAnsiTheme="majorHAnsi" w:cstheme="majorBidi"/>
      <w:lang w:eastAsia="en-US"/>
    </w:rPr>
  </w:style>
  <w:style w:type="character" w:styleId="af3">
    <w:name w:val="Strong"/>
    <w:uiPriority w:val="22"/>
    <w:qFormat/>
    <w:rsid w:val="00E962B9"/>
    <w:rPr>
      <w:b/>
      <w:bCs/>
    </w:rPr>
  </w:style>
  <w:style w:type="paragraph" w:customStyle="1" w:styleId="listparagraph">
    <w:name w:val="listparagraph"/>
    <w:basedOn w:val="a2"/>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link w:val="CRCoverPageChar"/>
    <w:qFormat/>
    <w:rsid w:val="00BA5592"/>
    <w:pPr>
      <w:spacing w:after="120"/>
    </w:pPr>
    <w:rPr>
      <w:rFonts w:ascii="Arial" w:eastAsiaTheme="minorEastAsia" w:hAnsi="Arial"/>
      <w:lang w:val="en-GB" w:eastAsia="en-US"/>
    </w:rPr>
  </w:style>
  <w:style w:type="paragraph" w:styleId="60">
    <w:name w:val="toc 6"/>
    <w:basedOn w:val="50"/>
    <w:next w:val="a2"/>
    <w:uiPriority w:val="39"/>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2"/>
    <w:next w:val="a2"/>
    <w:autoRedefine/>
    <w:rsid w:val="002C1E5F"/>
    <w:pPr>
      <w:ind w:leftChars="800" w:left="1680"/>
    </w:pPr>
  </w:style>
  <w:style w:type="paragraph" w:customStyle="1" w:styleId="3GPPText">
    <w:name w:val="3GPP Text"/>
    <w:basedOn w:val="a2"/>
    <w:link w:val="3GPPTextChar"/>
    <w:qFormat/>
    <w:rsid w:val="002B18BC"/>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styleId="af4">
    <w:name w:val="Normal (Web)"/>
    <w:basedOn w:val="a2"/>
    <w:uiPriority w:val="99"/>
    <w:unhideWhenUsed/>
    <w:rsid w:val="000C2275"/>
    <w:pPr>
      <w:spacing w:before="100" w:beforeAutospacing="1" w:afterLines="0" w:after="100" w:afterAutospacing="1"/>
    </w:pPr>
    <w:rPr>
      <w:rFonts w:ascii="宋体" w:eastAsia="宋体" w:hAnsi="宋体" w:cs="宋体"/>
      <w:sz w:val="24"/>
      <w:szCs w:val="24"/>
      <w:lang w:eastAsia="zh-CN"/>
    </w:rPr>
  </w:style>
  <w:style w:type="paragraph" w:customStyle="1" w:styleId="textintend1">
    <w:name w:val="text intend 1"/>
    <w:basedOn w:val="a2"/>
    <w:rsid w:val="00303406"/>
    <w:pPr>
      <w:numPr>
        <w:numId w:val="5"/>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2"/>
    <w:link w:val="TALCar"/>
    <w:qFormat/>
    <w:rsid w:val="00C24CE4"/>
    <w:pPr>
      <w:keepNext/>
      <w:keepLines/>
      <w:spacing w:afterLines="0" w:after="0"/>
    </w:pPr>
    <w:rPr>
      <w:rFonts w:ascii="Arial" w:eastAsiaTheme="minorEastAsia" w:hAnsi="Arial"/>
      <w:sz w:val="18"/>
      <w:lang w:val="en-GB"/>
    </w:rPr>
  </w:style>
  <w:style w:type="character" w:customStyle="1" w:styleId="TALCar">
    <w:name w:val="TAL Car"/>
    <w:basedOn w:val="a3"/>
    <w:link w:val="TAL"/>
    <w:qFormat/>
    <w:locked/>
    <w:rsid w:val="00C24CE4"/>
    <w:rPr>
      <w:rFonts w:ascii="Arial" w:eastAsiaTheme="minorEastAsia" w:hAnsi="Arial"/>
      <w:sz w:val="18"/>
      <w:lang w:val="en-GB" w:eastAsia="en-US"/>
    </w:rPr>
  </w:style>
  <w:style w:type="paragraph" w:customStyle="1" w:styleId="Default">
    <w:name w:val="Default"/>
    <w:rsid w:val="00261C11"/>
    <w:pPr>
      <w:widowControl w:val="0"/>
      <w:autoSpaceDE w:val="0"/>
      <w:autoSpaceDN w:val="0"/>
      <w:adjustRightInd w:val="0"/>
    </w:pPr>
    <w:rPr>
      <w:rFonts w:ascii="Calibri" w:hAnsi="Calibri" w:cs="Calibri"/>
      <w:color w:val="000000"/>
      <w:sz w:val="24"/>
      <w:szCs w:val="24"/>
    </w:rPr>
  </w:style>
  <w:style w:type="table" w:styleId="3-1">
    <w:name w:val="Medium Grid 3 Accent 1"/>
    <w:basedOn w:val="a4"/>
    <w:uiPriority w:val="69"/>
    <w:rsid w:val="00870A8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character" w:customStyle="1" w:styleId="30">
    <w:name w:val="标题 3 字符"/>
    <w:qFormat/>
    <w:rsid w:val="00D763C7"/>
    <w:rPr>
      <w:rFonts w:ascii="Arial" w:hAnsi="Arial"/>
      <w:b/>
      <w:sz w:val="21"/>
      <w:szCs w:val="21"/>
      <w:lang w:val="en-GB"/>
    </w:rPr>
  </w:style>
  <w:style w:type="table" w:customStyle="1" w:styleId="TableGrid7">
    <w:name w:val="Table Grid7"/>
    <w:basedOn w:val="a4"/>
    <w:uiPriority w:val="39"/>
    <w:qFormat/>
    <w:rsid w:val="00BE5ACE"/>
    <w:pPr>
      <w:spacing w:after="160" w:line="259" w:lineRule="auto"/>
    </w:pPr>
    <w:rPr>
      <w:rFonts w:ascii="Calibri" w:eastAsia="等线"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rans-sentence">
    <w:name w:val="trans-sentence"/>
    <w:basedOn w:val="a3"/>
    <w:rsid w:val="007A0866"/>
  </w:style>
  <w:style w:type="paragraph" w:customStyle="1" w:styleId="text">
    <w:name w:val="text"/>
    <w:basedOn w:val="a2"/>
    <w:link w:val="textChar"/>
    <w:qFormat/>
    <w:rsid w:val="000141D8"/>
    <w:pPr>
      <w:widowControl w:val="0"/>
      <w:spacing w:afterLines="0" w:after="240"/>
      <w:jc w:val="both"/>
    </w:pPr>
    <w:rPr>
      <w:rFonts w:ascii="Calibri" w:eastAsia="宋体" w:hAnsi="Calibri"/>
      <w:kern w:val="2"/>
      <w:sz w:val="24"/>
      <w:lang w:eastAsia="zh-CN"/>
    </w:rPr>
  </w:style>
  <w:style w:type="character" w:customStyle="1" w:styleId="textChar">
    <w:name w:val="text Char"/>
    <w:link w:val="text"/>
    <w:rsid w:val="000141D8"/>
    <w:rPr>
      <w:rFonts w:ascii="Calibri" w:hAnsi="Calibri"/>
      <w:kern w:val="2"/>
      <w:sz w:val="24"/>
    </w:rPr>
  </w:style>
  <w:style w:type="character" w:customStyle="1" w:styleId="CRCoverPageChar">
    <w:name w:val="CR Cover Page Char"/>
    <w:link w:val="CRCoverPage"/>
    <w:rsid w:val="00892825"/>
    <w:rPr>
      <w:rFonts w:ascii="Arial" w:eastAsiaTheme="minorEastAsia" w:hAnsi="Arial"/>
      <w:lang w:val="en-GB" w:eastAsia="en-US"/>
    </w:rPr>
  </w:style>
  <w:style w:type="character" w:styleId="af5">
    <w:name w:val="Hyperlink"/>
    <w:uiPriority w:val="99"/>
    <w:qFormat/>
    <w:rsid w:val="002577DE"/>
    <w:rPr>
      <w:color w:val="0000FF"/>
      <w:u w:val="single"/>
    </w:rPr>
  </w:style>
  <w:style w:type="paragraph" w:customStyle="1" w:styleId="20">
    <w:name w:val="列出段落2"/>
    <w:basedOn w:val="a2"/>
    <w:link w:val="af6"/>
    <w:uiPriority w:val="34"/>
    <w:qFormat/>
    <w:rsid w:val="002577DE"/>
    <w:pPr>
      <w:suppressAutoHyphens/>
      <w:spacing w:afterLines="0"/>
      <w:ind w:left="840"/>
    </w:pPr>
    <w:rPr>
      <w:rFonts w:ascii="Cambria" w:eastAsia="黑体" w:hAnsi="Cambria" w:cs="宋体"/>
    </w:rPr>
  </w:style>
  <w:style w:type="character" w:customStyle="1" w:styleId="af6">
    <w:name w:val="列出段落 字符"/>
    <w:link w:val="20"/>
    <w:uiPriority w:val="34"/>
    <w:qFormat/>
    <w:rsid w:val="002577DE"/>
    <w:rPr>
      <w:rFonts w:ascii="Cambria" w:eastAsia="黑体" w:hAnsi="Cambria" w:cs="宋体"/>
      <w:lang w:eastAsia="en-US"/>
    </w:rPr>
  </w:style>
  <w:style w:type="paragraph" w:customStyle="1" w:styleId="Reference">
    <w:name w:val="Reference"/>
    <w:basedOn w:val="af"/>
    <w:locked/>
    <w:rsid w:val="00DE40F0"/>
    <w:pPr>
      <w:numPr>
        <w:numId w:val="8"/>
      </w:numPr>
      <w:spacing w:afterLines="0" w:line="259" w:lineRule="auto"/>
    </w:pPr>
    <w:rPr>
      <w:rFonts w:ascii="Arial" w:eastAsiaTheme="minorHAnsi" w:hAnsi="Arial" w:cstheme="minorBidi"/>
      <w:szCs w:val="22"/>
      <w:lang w:eastAsia="zh-CN"/>
    </w:rPr>
  </w:style>
  <w:style w:type="paragraph" w:customStyle="1" w:styleId="31">
    <w:name w:val="列出段落3"/>
    <w:basedOn w:val="a2"/>
    <w:uiPriority w:val="34"/>
    <w:qFormat/>
    <w:rsid w:val="00D34BA0"/>
    <w:pPr>
      <w:suppressAutoHyphens/>
      <w:spacing w:afterLines="0"/>
      <w:ind w:left="840"/>
    </w:pPr>
    <w:rPr>
      <w:rFonts w:ascii="Cambria" w:eastAsia="黑体" w:hAnsi="Cambria" w:cs="宋体"/>
    </w:rPr>
  </w:style>
  <w:style w:type="character" w:customStyle="1" w:styleId="PLChar">
    <w:name w:val="PL Char"/>
    <w:link w:val="PL"/>
    <w:qFormat/>
    <w:rsid w:val="00FE0081"/>
    <w:rPr>
      <w:rFonts w:ascii="Courier New" w:eastAsia="Batang" w:hAnsi="Courier New"/>
      <w:sz w:val="16"/>
      <w:shd w:val="clear" w:color="auto" w:fill="E6E6E6"/>
      <w:lang w:val="en-GB" w:eastAsia="sv-SE"/>
    </w:rPr>
  </w:style>
  <w:style w:type="paragraph" w:customStyle="1" w:styleId="PL">
    <w:name w:val="PL"/>
    <w:link w:val="PLChar"/>
    <w:qFormat/>
    <w:rsid w:val="00FE0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uppressAutoHyphens/>
      <w:spacing w:after="160" w:line="259" w:lineRule="auto"/>
      <w:jc w:val="both"/>
    </w:pPr>
    <w:rPr>
      <w:rFonts w:ascii="Courier New" w:eastAsia="Batang" w:hAnsi="Courier New"/>
      <w:sz w:val="16"/>
      <w:lang w:val="en-GB" w:eastAsia="sv-SE"/>
    </w:rPr>
  </w:style>
  <w:style w:type="paragraph" w:customStyle="1" w:styleId="10">
    <w:name w:val="목록 단락1"/>
    <w:basedOn w:val="a2"/>
    <w:uiPriority w:val="34"/>
    <w:qFormat/>
    <w:rsid w:val="001C387F"/>
    <w:pPr>
      <w:suppressAutoHyphens/>
      <w:spacing w:afterLines="0" w:line="259" w:lineRule="auto"/>
      <w:ind w:left="840"/>
      <w:jc w:val="both"/>
    </w:pPr>
    <w:rPr>
      <w:rFonts w:ascii="Cambria" w:eastAsia="黑体" w:hAnsi="Cambria" w:cs="宋体"/>
    </w:rPr>
  </w:style>
  <w:style w:type="paragraph" w:customStyle="1" w:styleId="a0">
    <w:name w:val="列出段落一"/>
    <w:basedOn w:val="af0"/>
    <w:qFormat/>
    <w:rsid w:val="00156B1E"/>
    <w:pPr>
      <w:numPr>
        <w:numId w:val="7"/>
      </w:numPr>
      <w:snapToGrid w:val="0"/>
      <w:spacing w:after="120"/>
      <w:ind w:leftChars="0" w:left="0"/>
      <w:jc w:val="both"/>
    </w:pPr>
    <w:rPr>
      <w:rFonts w:eastAsia="Malgun Gothic" w:cs="Times"/>
      <w:szCs w:val="20"/>
      <w:lang w:eastAsia="zh-CN"/>
    </w:rPr>
  </w:style>
  <w:style w:type="paragraph" w:customStyle="1" w:styleId="a1">
    <w:name w:val="列出段落二"/>
    <w:basedOn w:val="af0"/>
    <w:qFormat/>
    <w:rsid w:val="00156B1E"/>
    <w:pPr>
      <w:numPr>
        <w:ilvl w:val="1"/>
        <w:numId w:val="7"/>
      </w:numPr>
      <w:snapToGrid w:val="0"/>
      <w:spacing w:afterLines="0"/>
      <w:ind w:leftChars="0" w:left="0"/>
      <w:jc w:val="both"/>
    </w:pPr>
    <w:rPr>
      <w:rFonts w:eastAsia="Malgun Gothic" w:cs="Times"/>
      <w:szCs w:val="20"/>
      <w:lang w:eastAsia="zh-CN"/>
    </w:rPr>
  </w:style>
  <w:style w:type="character" w:customStyle="1" w:styleId="3Char">
    <w:name w:val="标题 3 Char"/>
    <w:aliases w:val="Underrubrik2 Char,H3 Char,no break Char,Memo Heading 3 Char,h3 Char,hello Char,Titre 3 Car Char,no break Car Char,H3 Car Char,Underrubrik2 Car Char,h3 Car Char,Memo Heading 3 Car Char,hello Car Char,Heading 3 Char Car Char,H3 Char Car Char"/>
    <w:basedOn w:val="a3"/>
    <w:link w:val="3"/>
    <w:rsid w:val="00A04FF2"/>
    <w:rPr>
      <w:rFonts w:ascii="Arial" w:eastAsiaTheme="minorEastAsia" w:hAnsi="Arial"/>
      <w:b/>
      <w:sz w:val="24"/>
      <w:szCs w:val="24"/>
    </w:rPr>
  </w:style>
  <w:style w:type="paragraph" w:styleId="a">
    <w:name w:val="List Bullet"/>
    <w:basedOn w:val="a2"/>
    <w:unhideWhenUsed/>
    <w:rsid w:val="007601FF"/>
    <w:pPr>
      <w:numPr>
        <w:numId w:val="9"/>
      </w:numPr>
      <w:contextualSpacing/>
    </w:pPr>
  </w:style>
  <w:style w:type="character" w:styleId="af7">
    <w:name w:val="footnote reference"/>
    <w:rsid w:val="004325B2"/>
    <w:rPr>
      <w:vertAlign w:val="superscript"/>
    </w:rPr>
  </w:style>
  <w:style w:type="character" w:styleId="af8">
    <w:name w:val="page number"/>
    <w:basedOn w:val="a3"/>
    <w:rsid w:val="004325B2"/>
  </w:style>
  <w:style w:type="paragraph" w:styleId="af9">
    <w:name w:val="Document Map"/>
    <w:basedOn w:val="a2"/>
    <w:link w:val="Char7"/>
    <w:rsid w:val="004325B2"/>
    <w:pPr>
      <w:shd w:val="clear" w:color="auto" w:fill="000080"/>
      <w:spacing w:afterLines="0" w:after="0"/>
    </w:pPr>
  </w:style>
  <w:style w:type="character" w:customStyle="1" w:styleId="Char7">
    <w:name w:val="文档结构图 Char"/>
    <w:basedOn w:val="a3"/>
    <w:link w:val="af9"/>
    <w:rsid w:val="004325B2"/>
    <w:rPr>
      <w:rFonts w:eastAsia="Times New Roman"/>
      <w:shd w:val="clear" w:color="auto" w:fill="000080"/>
      <w:lang w:eastAsia="en-US"/>
    </w:rPr>
  </w:style>
  <w:style w:type="paragraph" w:styleId="afa">
    <w:name w:val="List"/>
    <w:basedOn w:val="a2"/>
    <w:rsid w:val="004325B2"/>
    <w:pPr>
      <w:spacing w:afterLines="0" w:after="0"/>
      <w:ind w:left="283" w:hanging="283"/>
    </w:pPr>
  </w:style>
  <w:style w:type="paragraph" w:customStyle="1" w:styleId="CharCharCharCharCharCharCharCharCharCharCharChar">
    <w:name w:val="Char Char Char Char Char Char Char Char Char Char Char Char"/>
    <w:rsid w:val="004325B2"/>
    <w:pPr>
      <w:keepNext/>
      <w:tabs>
        <w:tab w:val="left" w:pos="-1134"/>
      </w:tabs>
      <w:autoSpaceDE w:val="0"/>
      <w:autoSpaceDN w:val="0"/>
      <w:adjustRightInd w:val="0"/>
      <w:spacing w:before="60" w:after="60"/>
      <w:jc w:val="both"/>
    </w:pPr>
  </w:style>
  <w:style w:type="paragraph" w:customStyle="1" w:styleId="CharCharChar">
    <w:name w:val="Char Char Char"/>
    <w:rsid w:val="004325B2"/>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b">
    <w:name w:val="footnote text"/>
    <w:basedOn w:val="a2"/>
    <w:link w:val="Char8"/>
    <w:rsid w:val="004325B2"/>
    <w:pPr>
      <w:snapToGrid w:val="0"/>
      <w:spacing w:afterLines="0" w:after="0"/>
    </w:pPr>
    <w:rPr>
      <w:sz w:val="18"/>
    </w:rPr>
  </w:style>
  <w:style w:type="character" w:customStyle="1" w:styleId="Char8">
    <w:name w:val="脚注文本 Char"/>
    <w:basedOn w:val="a3"/>
    <w:link w:val="afb"/>
    <w:rsid w:val="004325B2"/>
    <w:rPr>
      <w:rFonts w:eastAsia="Times New Roman"/>
      <w:sz w:val="18"/>
      <w:lang w:eastAsia="en-US"/>
    </w:rPr>
  </w:style>
  <w:style w:type="paragraph" w:styleId="21">
    <w:name w:val="List 2"/>
    <w:basedOn w:val="afa"/>
    <w:rsid w:val="004325B2"/>
    <w:pPr>
      <w:tabs>
        <w:tab w:val="left" w:pos="2041"/>
      </w:tabs>
      <w:spacing w:before="180"/>
      <w:ind w:left="2041" w:hanging="737"/>
    </w:pPr>
    <w:rPr>
      <w:rFonts w:ascii="Arial" w:hAnsi="Arial"/>
      <w:sz w:val="22"/>
    </w:rPr>
  </w:style>
  <w:style w:type="paragraph" w:styleId="22">
    <w:name w:val="Body Text Indent 2"/>
    <w:basedOn w:val="a2"/>
    <w:link w:val="2Char0"/>
    <w:rsid w:val="004325B2"/>
    <w:pPr>
      <w:spacing w:afterLines="0" w:after="0"/>
      <w:ind w:left="1247" w:hanging="1247"/>
    </w:pPr>
    <w:rPr>
      <w:rFonts w:ascii="Arial" w:eastAsia="宋体" w:hAnsi="Arial"/>
      <w:b/>
      <w:bCs/>
      <w:szCs w:val="24"/>
      <w:lang w:val="en-GB"/>
    </w:rPr>
  </w:style>
  <w:style w:type="character" w:customStyle="1" w:styleId="2Char0">
    <w:name w:val="正文文本缩进 2 Char"/>
    <w:basedOn w:val="a3"/>
    <w:link w:val="22"/>
    <w:rsid w:val="004325B2"/>
    <w:rPr>
      <w:rFonts w:ascii="Arial" w:hAnsi="Arial"/>
      <w:b/>
      <w:bCs/>
      <w:szCs w:val="24"/>
      <w:lang w:val="en-GB" w:eastAsia="en-US"/>
    </w:rPr>
  </w:style>
  <w:style w:type="paragraph" w:customStyle="1" w:styleId="0">
    <w:name w:val="0"/>
    <w:basedOn w:val="a2"/>
    <w:rsid w:val="004325B2"/>
    <w:pPr>
      <w:snapToGrid w:val="0"/>
      <w:spacing w:afterLines="0" w:after="0"/>
      <w:jc w:val="both"/>
    </w:pPr>
    <w:rPr>
      <w:rFonts w:eastAsia="宋体"/>
      <w:sz w:val="21"/>
      <w:szCs w:val="21"/>
      <w:lang w:eastAsia="zh-CN"/>
    </w:rPr>
  </w:style>
  <w:style w:type="paragraph" w:customStyle="1" w:styleId="EQ">
    <w:name w:val="EQ"/>
    <w:basedOn w:val="a2"/>
    <w:next w:val="a2"/>
    <w:rsid w:val="004325B2"/>
    <w:pPr>
      <w:keepLines/>
      <w:tabs>
        <w:tab w:val="center" w:pos="4536"/>
        <w:tab w:val="right" w:pos="9072"/>
      </w:tabs>
      <w:spacing w:afterLines="0" w:after="180"/>
    </w:pPr>
    <w:rPr>
      <w:rFonts w:eastAsia="宋体"/>
      <w:noProof/>
      <w:lang w:val="en-GB"/>
    </w:rPr>
  </w:style>
  <w:style w:type="character" w:customStyle="1" w:styleId="B10">
    <w:name w:val="B1 (文字)"/>
    <w:qFormat/>
    <w:locked/>
    <w:rsid w:val="004325B2"/>
    <w:rPr>
      <w:lang w:val="en-GB" w:eastAsia="en-US"/>
    </w:rPr>
  </w:style>
  <w:style w:type="paragraph" w:customStyle="1" w:styleId="Tabletext">
    <w:name w:val="Table_text"/>
    <w:basedOn w:val="a2"/>
    <w:rsid w:val="004325B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Lines="0" w:after="40"/>
      <w:textAlignment w:val="baseline"/>
    </w:pPr>
    <w:rPr>
      <w:sz w:val="22"/>
      <w:lang w:val="en-GB"/>
    </w:rPr>
  </w:style>
  <w:style w:type="paragraph" w:customStyle="1" w:styleId="references">
    <w:name w:val="references"/>
    <w:rsid w:val="004325B2"/>
    <w:pPr>
      <w:numPr>
        <w:numId w:val="14"/>
      </w:numPr>
      <w:spacing w:after="50" w:line="180" w:lineRule="exact"/>
      <w:jc w:val="both"/>
    </w:pPr>
    <w:rPr>
      <w:rFonts w:eastAsia="MS Mincho"/>
      <w:noProof/>
      <w:szCs w:val="16"/>
      <w:lang w:eastAsia="en-US"/>
    </w:rPr>
  </w:style>
  <w:style w:type="paragraph" w:customStyle="1" w:styleId="EX">
    <w:name w:val="EX"/>
    <w:basedOn w:val="a2"/>
    <w:rsid w:val="004325B2"/>
    <w:pPr>
      <w:keepLines/>
      <w:overflowPunct w:val="0"/>
      <w:autoSpaceDE w:val="0"/>
      <w:autoSpaceDN w:val="0"/>
      <w:adjustRightInd w:val="0"/>
      <w:spacing w:afterLines="0" w:after="180"/>
      <w:ind w:left="1702" w:hanging="1418"/>
      <w:textAlignment w:val="baseline"/>
    </w:pPr>
    <w:rPr>
      <w:rFonts w:eastAsia="宋体"/>
      <w:lang w:val="en-GB"/>
    </w:rPr>
  </w:style>
  <w:style w:type="paragraph" w:customStyle="1" w:styleId="LGTdoc">
    <w:name w:val="LGTdoc_본문"/>
    <w:basedOn w:val="a2"/>
    <w:rsid w:val="004325B2"/>
    <w:pPr>
      <w:widowControl w:val="0"/>
      <w:autoSpaceDE w:val="0"/>
      <w:autoSpaceDN w:val="0"/>
      <w:adjustRightInd w:val="0"/>
      <w:snapToGrid w:val="0"/>
      <w:spacing w:after="0" w:line="264" w:lineRule="auto"/>
      <w:jc w:val="both"/>
    </w:pPr>
    <w:rPr>
      <w:rFonts w:eastAsia="Batang"/>
      <w:kern w:val="2"/>
      <w:sz w:val="22"/>
      <w:szCs w:val="24"/>
      <w:lang w:val="en-GB" w:eastAsia="ko-KR"/>
    </w:rPr>
  </w:style>
  <w:style w:type="paragraph" w:styleId="afc">
    <w:name w:val="Title"/>
    <w:basedOn w:val="a2"/>
    <w:link w:val="Char9"/>
    <w:qFormat/>
    <w:rsid w:val="004325B2"/>
    <w:pPr>
      <w:widowControl w:val="0"/>
      <w:spacing w:before="240" w:afterLines="0" w:after="60"/>
      <w:jc w:val="center"/>
      <w:outlineLvl w:val="0"/>
    </w:pPr>
    <w:rPr>
      <w:rFonts w:ascii="Arial" w:eastAsia="宋体" w:hAnsi="Arial" w:cs="Arial"/>
      <w:b/>
      <w:bCs/>
      <w:kern w:val="2"/>
      <w:sz w:val="32"/>
      <w:szCs w:val="32"/>
      <w:lang w:eastAsia="zh-CN"/>
    </w:rPr>
  </w:style>
  <w:style w:type="character" w:customStyle="1" w:styleId="Char9">
    <w:name w:val="标题 Char"/>
    <w:basedOn w:val="a3"/>
    <w:link w:val="afc"/>
    <w:rsid w:val="004325B2"/>
    <w:rPr>
      <w:rFonts w:ascii="Arial" w:hAnsi="Arial" w:cs="Arial"/>
      <w:b/>
      <w:bCs/>
      <w:kern w:val="2"/>
      <w:sz w:val="32"/>
      <w:szCs w:val="32"/>
    </w:rPr>
  </w:style>
  <w:style w:type="paragraph" w:customStyle="1" w:styleId="Doc-text2">
    <w:name w:val="Doc-text2"/>
    <w:basedOn w:val="a2"/>
    <w:link w:val="Doc-text2Char"/>
    <w:qFormat/>
    <w:rsid w:val="004325B2"/>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rsid w:val="004325B2"/>
    <w:rPr>
      <w:rFonts w:ascii="Arial" w:eastAsia="MS Mincho" w:hAnsi="Arial"/>
      <w:szCs w:val="24"/>
      <w:lang w:val="en-GB" w:eastAsia="en-GB"/>
    </w:rPr>
  </w:style>
  <w:style w:type="character" w:customStyle="1" w:styleId="CommentsChar">
    <w:name w:val="Comments Char"/>
    <w:link w:val="Comments"/>
    <w:locked/>
    <w:rsid w:val="004325B2"/>
    <w:rPr>
      <w:rFonts w:ascii="Arial" w:hAnsi="Arial" w:cs="Arial"/>
      <w:i/>
      <w:iCs/>
    </w:rPr>
  </w:style>
  <w:style w:type="paragraph" w:customStyle="1" w:styleId="Comments">
    <w:name w:val="Comments"/>
    <w:basedOn w:val="a2"/>
    <w:link w:val="CommentsChar"/>
    <w:rsid w:val="004325B2"/>
    <w:pPr>
      <w:spacing w:before="40" w:afterLines="0" w:after="0"/>
    </w:pPr>
    <w:rPr>
      <w:rFonts w:ascii="Arial" w:eastAsia="宋体" w:hAnsi="Arial" w:cs="Arial"/>
      <w:i/>
      <w:iCs/>
      <w:lang w:eastAsia="zh-CN"/>
    </w:rPr>
  </w:style>
  <w:style w:type="character" w:customStyle="1" w:styleId="TALChar">
    <w:name w:val="TAL Char"/>
    <w:locked/>
    <w:rsid w:val="004325B2"/>
    <w:rPr>
      <w:rFonts w:ascii="Arial" w:hAnsi="Arial"/>
      <w:sz w:val="18"/>
      <w:lang w:val="en-GB" w:eastAsia="en-US"/>
    </w:rPr>
  </w:style>
  <w:style w:type="paragraph" w:customStyle="1" w:styleId="B4">
    <w:name w:val="B4"/>
    <w:basedOn w:val="a2"/>
    <w:link w:val="B4Char"/>
    <w:rsid w:val="004325B2"/>
    <w:pPr>
      <w:spacing w:afterLines="0" w:after="180"/>
      <w:ind w:left="1418" w:hanging="284"/>
    </w:pPr>
    <w:rPr>
      <w:rFonts w:eastAsia="宋体"/>
      <w:lang w:val="en-GB"/>
    </w:rPr>
  </w:style>
  <w:style w:type="character" w:customStyle="1" w:styleId="normaltextrun">
    <w:name w:val="normaltextrun"/>
    <w:qFormat/>
    <w:rsid w:val="004325B2"/>
  </w:style>
  <w:style w:type="paragraph" w:customStyle="1" w:styleId="0Maintext">
    <w:name w:val="0 Main text"/>
    <w:basedOn w:val="a2"/>
    <w:link w:val="0MaintextChar"/>
    <w:qFormat/>
    <w:rsid w:val="004325B2"/>
    <w:pPr>
      <w:spacing w:afterLines="0" w:after="100" w:afterAutospacing="1" w:line="288" w:lineRule="auto"/>
      <w:ind w:firstLine="360"/>
      <w:jc w:val="both"/>
    </w:pPr>
    <w:rPr>
      <w:rFonts w:eastAsia="Malgun Gothic" w:cs="Batang"/>
      <w:lang w:val="en-GB"/>
    </w:rPr>
  </w:style>
  <w:style w:type="character" w:customStyle="1" w:styleId="0MaintextChar">
    <w:name w:val="0 Main text Char"/>
    <w:link w:val="0Maintext"/>
    <w:qFormat/>
    <w:rsid w:val="004325B2"/>
    <w:rPr>
      <w:rFonts w:eastAsia="Malgun Gothic" w:cs="Batang"/>
      <w:lang w:val="en-GB" w:eastAsia="en-US"/>
    </w:rPr>
  </w:style>
  <w:style w:type="paragraph" w:customStyle="1" w:styleId="paragraph">
    <w:name w:val="paragraph"/>
    <w:basedOn w:val="a2"/>
    <w:qFormat/>
    <w:rsid w:val="004325B2"/>
    <w:pPr>
      <w:autoSpaceDE w:val="0"/>
      <w:autoSpaceDN w:val="0"/>
      <w:adjustRightInd w:val="0"/>
      <w:snapToGrid w:val="0"/>
      <w:spacing w:afterLines="0" w:after="0"/>
      <w:jc w:val="both"/>
    </w:pPr>
    <w:rPr>
      <w:rFonts w:eastAsia="宋体"/>
      <w:sz w:val="24"/>
      <w:szCs w:val="24"/>
    </w:rPr>
  </w:style>
  <w:style w:type="character" w:customStyle="1" w:styleId="eop">
    <w:name w:val="eop"/>
    <w:rsid w:val="004325B2"/>
  </w:style>
  <w:style w:type="paragraph" w:styleId="70">
    <w:name w:val="toc 7"/>
    <w:basedOn w:val="a2"/>
    <w:next w:val="a2"/>
    <w:autoRedefine/>
    <w:semiHidden/>
    <w:unhideWhenUsed/>
    <w:rsid w:val="004325B2"/>
    <w:pPr>
      <w:spacing w:afterLines="0" w:after="0"/>
      <w:ind w:leftChars="1200" w:left="2520"/>
    </w:pPr>
  </w:style>
  <w:style w:type="paragraph" w:customStyle="1" w:styleId="B5">
    <w:name w:val="B5"/>
    <w:basedOn w:val="51"/>
    <w:link w:val="B5Char"/>
    <w:rsid w:val="004325B2"/>
    <w:pPr>
      <w:overflowPunct w:val="0"/>
      <w:autoSpaceDE w:val="0"/>
      <w:autoSpaceDN w:val="0"/>
      <w:adjustRightInd w:val="0"/>
      <w:spacing w:after="180"/>
      <w:ind w:leftChars="0" w:left="1702" w:firstLineChars="0" w:hanging="284"/>
      <w:contextualSpacing w:val="0"/>
      <w:textAlignment w:val="baseline"/>
    </w:pPr>
    <w:rPr>
      <w:lang w:val="en-GB" w:eastAsia="ja-JP"/>
    </w:rPr>
  </w:style>
  <w:style w:type="character" w:customStyle="1" w:styleId="B5Char">
    <w:name w:val="B5 Char"/>
    <w:link w:val="B5"/>
    <w:qFormat/>
    <w:locked/>
    <w:rsid w:val="004325B2"/>
    <w:rPr>
      <w:rFonts w:eastAsia="Times New Roman"/>
      <w:lang w:val="en-GB" w:eastAsia="ja-JP"/>
    </w:rPr>
  </w:style>
  <w:style w:type="character" w:customStyle="1" w:styleId="B6Char">
    <w:name w:val="B6 Char"/>
    <w:link w:val="B6"/>
    <w:qFormat/>
    <w:locked/>
    <w:rsid w:val="004325B2"/>
    <w:rPr>
      <w:rFonts w:eastAsia="Times New Roman"/>
    </w:rPr>
  </w:style>
  <w:style w:type="paragraph" w:customStyle="1" w:styleId="B6">
    <w:name w:val="B6"/>
    <w:basedOn w:val="B5"/>
    <w:link w:val="B6Char"/>
    <w:qFormat/>
    <w:rsid w:val="004325B2"/>
    <w:pPr>
      <w:ind w:left="1985"/>
    </w:pPr>
    <w:rPr>
      <w:lang w:val="en-US" w:eastAsia="zh-CN"/>
    </w:rPr>
  </w:style>
  <w:style w:type="character" w:customStyle="1" w:styleId="B4Char">
    <w:name w:val="B4 Char"/>
    <w:link w:val="B4"/>
    <w:qFormat/>
    <w:rsid w:val="004325B2"/>
    <w:rPr>
      <w:lang w:val="en-GB" w:eastAsia="en-US"/>
    </w:rPr>
  </w:style>
  <w:style w:type="paragraph" w:customStyle="1" w:styleId="B7">
    <w:name w:val="B7"/>
    <w:basedOn w:val="B6"/>
    <w:link w:val="B7Char"/>
    <w:qFormat/>
    <w:rsid w:val="004325B2"/>
  </w:style>
  <w:style w:type="character" w:customStyle="1" w:styleId="B7Char">
    <w:name w:val="B7 Char"/>
    <w:link w:val="B7"/>
    <w:qFormat/>
    <w:rsid w:val="004325B2"/>
    <w:rPr>
      <w:rFonts w:eastAsia="Times New Roman"/>
    </w:rPr>
  </w:style>
  <w:style w:type="paragraph" w:styleId="51">
    <w:name w:val="List 5"/>
    <w:basedOn w:val="a2"/>
    <w:rsid w:val="004325B2"/>
    <w:pPr>
      <w:spacing w:afterLines="0" w:after="0"/>
      <w:ind w:leftChars="800" w:left="100" w:hangingChars="200" w:hanging="200"/>
      <w:contextualSpacing/>
    </w:pPr>
  </w:style>
  <w:style w:type="character" w:customStyle="1" w:styleId="high-light-bg4">
    <w:name w:val="high-light-bg4"/>
    <w:rsid w:val="004325B2"/>
  </w:style>
  <w:style w:type="paragraph" w:styleId="32">
    <w:name w:val="Body Text 3"/>
    <w:basedOn w:val="a2"/>
    <w:link w:val="3Char0"/>
    <w:semiHidden/>
    <w:unhideWhenUsed/>
    <w:rsid w:val="004325B2"/>
    <w:pPr>
      <w:spacing w:afterLines="0" w:after="120"/>
    </w:pPr>
    <w:rPr>
      <w:sz w:val="16"/>
      <w:szCs w:val="16"/>
    </w:rPr>
  </w:style>
  <w:style w:type="character" w:customStyle="1" w:styleId="3Char0">
    <w:name w:val="正文文本 3 Char"/>
    <w:basedOn w:val="a3"/>
    <w:link w:val="32"/>
    <w:semiHidden/>
    <w:rsid w:val="004325B2"/>
    <w:rPr>
      <w:rFonts w:eastAsia="Times New Roman"/>
      <w:sz w:val="16"/>
      <w:szCs w:val="16"/>
      <w:lang w:eastAsia="en-US"/>
    </w:rPr>
  </w:style>
  <w:style w:type="character" w:customStyle="1" w:styleId="B1Char">
    <w:name w:val="B1 Char"/>
    <w:qFormat/>
    <w:rsid w:val="004325B2"/>
    <w:rPr>
      <w:rFonts w:eastAsia="Times New Roman"/>
    </w:rPr>
  </w:style>
  <w:style w:type="paragraph" w:styleId="11">
    <w:name w:val="toc 1"/>
    <w:basedOn w:val="a2"/>
    <w:next w:val="a2"/>
    <w:autoRedefine/>
    <w:semiHidden/>
    <w:unhideWhenUsed/>
    <w:rsid w:val="004325B2"/>
    <w:pPr>
      <w:spacing w:afterLines="0" w:after="0"/>
    </w:pPr>
  </w:style>
  <w:style w:type="paragraph" w:customStyle="1" w:styleId="TableParagraph">
    <w:name w:val="Table Paragraph"/>
    <w:basedOn w:val="a2"/>
    <w:uiPriority w:val="1"/>
    <w:qFormat/>
    <w:rsid w:val="004325B2"/>
    <w:pPr>
      <w:widowControl w:val="0"/>
      <w:autoSpaceDE w:val="0"/>
      <w:autoSpaceDN w:val="0"/>
      <w:spacing w:before="168" w:afterLines="0" w:after="0"/>
      <w:ind w:left="248"/>
    </w:pPr>
    <w:rPr>
      <w:sz w:val="22"/>
      <w:szCs w:val="22"/>
    </w:rPr>
  </w:style>
  <w:style w:type="paragraph" w:customStyle="1" w:styleId="TF">
    <w:name w:val="TF"/>
    <w:basedOn w:val="TH"/>
    <w:link w:val="TFChar"/>
    <w:rsid w:val="004325B2"/>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4325B2"/>
    <w:rPr>
      <w:rFonts w:ascii="Arial" w:eastAsia="Times New Roman" w:hAnsi="Arial"/>
      <w:b/>
      <w:lang w:val="en-GB" w:eastAsia="ja-JP"/>
    </w:rPr>
  </w:style>
  <w:style w:type="paragraph" w:customStyle="1" w:styleId="TAN">
    <w:name w:val="TAN"/>
    <w:basedOn w:val="TAL"/>
    <w:link w:val="TANChar"/>
    <w:qFormat/>
    <w:rsid w:val="004325B2"/>
    <w:pPr>
      <w:ind w:left="851" w:hanging="851"/>
    </w:pPr>
    <w:rPr>
      <w:rFonts w:eastAsia="宋体"/>
    </w:rPr>
  </w:style>
  <w:style w:type="character" w:customStyle="1" w:styleId="TANChar">
    <w:name w:val="TAN Char"/>
    <w:link w:val="TAN"/>
    <w:qFormat/>
    <w:rsid w:val="004325B2"/>
    <w:rPr>
      <w:rFonts w:ascii="Arial" w:hAnsi="Arial"/>
      <w:sz w:val="18"/>
      <w:lang w:val="en-GB" w:eastAsia="en-US"/>
    </w:rPr>
  </w:style>
  <w:style w:type="character" w:customStyle="1" w:styleId="afd">
    <w:name w:val="页眉 字符"/>
    <w:basedOn w:val="a3"/>
    <w:uiPriority w:val="99"/>
    <w:qFormat/>
    <w:rsid w:val="006E0B02"/>
    <w:rPr>
      <w:rFonts w:ascii="Times New Roman" w:hAnsi="Times New Roman"/>
      <w:sz w:val="18"/>
      <w:szCs w:val="18"/>
    </w:rPr>
  </w:style>
  <w:style w:type="character" w:customStyle="1" w:styleId="ProposalChar">
    <w:name w:val="Proposal Char"/>
    <w:basedOn w:val="a3"/>
    <w:link w:val="Proposal"/>
    <w:qFormat/>
    <w:rsid w:val="006E0B02"/>
    <w:rPr>
      <w:rFonts w:ascii="Arial" w:eastAsiaTheme="minorHAnsi" w:hAnsi="Arial"/>
      <w:b/>
      <w:bCs/>
      <w:szCs w:val="22"/>
    </w:rPr>
  </w:style>
  <w:style w:type="paragraph" w:customStyle="1" w:styleId="Proposal">
    <w:name w:val="Proposal"/>
    <w:basedOn w:val="af"/>
    <w:link w:val="ProposalChar"/>
    <w:qFormat/>
    <w:rsid w:val="006E0B02"/>
    <w:pPr>
      <w:tabs>
        <w:tab w:val="left" w:pos="1701"/>
      </w:tabs>
      <w:suppressAutoHyphens/>
      <w:spacing w:afterLines="0" w:line="259" w:lineRule="auto"/>
    </w:pPr>
    <w:rPr>
      <w:rFonts w:ascii="Arial" w:eastAsiaTheme="minorHAnsi" w:hAnsi="Arial"/>
      <w:b/>
      <w:bCs/>
      <w:szCs w:val="22"/>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toc 6" w:uiPriority="39"/>
    <w:lsdException w:name="annotation text" w:uiPriority="9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iPriority="22" w:unhideWhenUsed="0" w:qFormat="1"/>
    <w:lsdException w:name="Emphasis" w:semiHidden="0" w:unhideWhenUsed="0" w:qFormat="1"/>
    <w:lsdException w:name="Normal (Web)" w:uiPriority="99"/>
    <w:lsdException w:name="No List" w:uiPriority="99"/>
    <w:lsdException w:name="Table Grid" w:semiHidden="0" w:uiPriority="39"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2">
    <w:name w:val="Normal"/>
    <w:qFormat/>
    <w:rsid w:val="00B53FC3"/>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
    <w:basedOn w:val="a2"/>
    <w:next w:val="a2"/>
    <w:link w:val="1Char"/>
    <w:uiPriority w:val="9"/>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2"/>
    <w:next w:val="a2"/>
    <w:link w:val="2Char"/>
    <w:qFormat/>
    <w:rsid w:val="00055FF1"/>
    <w:pPr>
      <w:keepNext/>
      <w:numPr>
        <w:ilvl w:val="1"/>
        <w:numId w:val="1"/>
      </w:numPr>
      <w:tabs>
        <w:tab w:val="left" w:pos="-806"/>
      </w:tabs>
      <w:spacing w:before="240" w:after="120"/>
      <w:outlineLvl w:val="1"/>
    </w:pPr>
    <w:rPr>
      <w:rFonts w:ascii="Arial" w:eastAsia="MS Mincho" w:hAnsi="Arial"/>
      <w:b/>
      <w:sz w:val="24"/>
      <w:lang w:val="x-none" w:eastAsia="x-none"/>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2"/>
    <w:next w:val="a2"/>
    <w:link w:val="3Char"/>
    <w:autoRedefine/>
    <w:qFormat/>
    <w:rsid w:val="00A04FF2"/>
    <w:pPr>
      <w:keepNext/>
      <w:numPr>
        <w:ilvl w:val="2"/>
        <w:numId w:val="10"/>
      </w:numPr>
      <w:tabs>
        <w:tab w:val="left" w:pos="-5500"/>
      </w:tabs>
      <w:spacing w:before="240" w:after="120"/>
      <w:jc w:val="both"/>
      <w:outlineLvl w:val="2"/>
    </w:pPr>
    <w:rPr>
      <w:rFonts w:ascii="Arial" w:eastAsiaTheme="minorEastAsia" w:hAnsi="Arial"/>
      <w:b/>
      <w:sz w:val="24"/>
      <w:szCs w:val="24"/>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2"/>
    <w:next w:val="a2"/>
    <w:link w:val="4Char"/>
    <w:uiPriority w:val="9"/>
    <w:qFormat/>
    <w:rsid w:val="00883800"/>
    <w:pPr>
      <w:keepNext/>
      <w:numPr>
        <w:ilvl w:val="3"/>
        <w:numId w:val="1"/>
      </w:numPr>
      <w:spacing w:before="120" w:after="180"/>
      <w:outlineLvl w:val="3"/>
    </w:pPr>
    <w:rPr>
      <w:rFonts w:ascii="Arial" w:eastAsia="Arial" w:hAnsi="Arial"/>
      <w:sz w:val="24"/>
    </w:rPr>
  </w:style>
  <w:style w:type="paragraph" w:styleId="5">
    <w:name w:val="heading 5"/>
    <w:aliases w:val="h5,Heading5,H5"/>
    <w:basedOn w:val="a2"/>
    <w:next w:val="a2"/>
    <w:link w:val="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2"/>
    <w:next w:val="a2"/>
    <w:link w:val="6Char"/>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2"/>
    <w:next w:val="a2"/>
    <w:link w:val="7Char"/>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basedOn w:val="a2"/>
    <w:next w:val="a2"/>
    <w:link w:val="8Char"/>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2"/>
    <w:next w:val="a2"/>
    <w:link w:val="9Char"/>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sid w:val="00055FF1"/>
    <w:rPr>
      <w:rFonts w:ascii="Arial" w:eastAsia="MS Mincho" w:hAnsi="Arial"/>
      <w:b/>
      <w:sz w:val="24"/>
      <w:lang w:val="x-none" w:eastAsia="x-none"/>
    </w:rPr>
  </w:style>
  <w:style w:type="character" w:customStyle="1" w:styleId="5Char">
    <w:name w:val="标题 5 Char"/>
    <w:aliases w:val="h5 Char,Heading5 Char,H5 Char"/>
    <w:link w:val="5"/>
    <w:rsid w:val="006D5B67"/>
    <w:rPr>
      <w:rFonts w:eastAsia="Times New Roman"/>
      <w:b/>
      <w:bCs/>
      <w:sz w:val="28"/>
      <w:szCs w:val="28"/>
      <w:lang w:val="x-none" w:eastAsia="en-US"/>
    </w:rPr>
  </w:style>
  <w:style w:type="character" w:customStyle="1" w:styleId="6Char">
    <w:name w:val="标题 6 Char"/>
    <w:link w:val="6"/>
    <w:rsid w:val="00E9523A"/>
    <w:rPr>
      <w:rFonts w:ascii="Cambria" w:hAnsi="Cambria"/>
      <w:b/>
      <w:bCs/>
      <w:sz w:val="24"/>
      <w:szCs w:val="24"/>
      <w:lang w:val="x-none" w:eastAsia="en-US"/>
    </w:rPr>
  </w:style>
  <w:style w:type="character" w:customStyle="1" w:styleId="7Char">
    <w:name w:val="标题 7 Char"/>
    <w:link w:val="7"/>
    <w:rsid w:val="00E9523A"/>
    <w:rPr>
      <w:rFonts w:eastAsia="Times New Roman"/>
      <w:b/>
      <w:bCs/>
      <w:sz w:val="24"/>
      <w:szCs w:val="24"/>
      <w:lang w:val="x-none" w:eastAsia="en-US"/>
    </w:rPr>
  </w:style>
  <w:style w:type="character" w:customStyle="1" w:styleId="8Char">
    <w:name w:val="标题 8 Char"/>
    <w:link w:val="8"/>
    <w:rsid w:val="00E9523A"/>
    <w:rPr>
      <w:rFonts w:ascii="Cambria" w:hAnsi="Cambria"/>
      <w:sz w:val="24"/>
      <w:szCs w:val="24"/>
      <w:lang w:val="x-none" w:eastAsia="en-US"/>
    </w:rPr>
  </w:style>
  <w:style w:type="character" w:customStyle="1" w:styleId="9Char">
    <w:name w:val="标题 9 Char"/>
    <w:link w:val="9"/>
    <w:rsid w:val="00E9523A"/>
    <w:rPr>
      <w:rFonts w:ascii="Cambria" w:hAnsi="Cambria"/>
      <w:sz w:val="21"/>
      <w:szCs w:val="21"/>
      <w:lang w:val="x-none" w:eastAsia="en-US"/>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2"/>
    <w:link w:val="Char"/>
    <w:rsid w:val="009940B5"/>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9940B5"/>
    <w:rPr>
      <w:rFonts w:ascii="Arial" w:eastAsia="MS Mincho" w:hAnsi="Arial"/>
      <w:b/>
      <w:sz w:val="22"/>
      <w:lang w:val="x-none" w:eastAsia="en-US"/>
    </w:rPr>
  </w:style>
  <w:style w:type="table" w:styleId="a7">
    <w:name w:val="Table Grid"/>
    <w:aliases w:val="TableGrid"/>
    <w:basedOn w:val="a4"/>
    <w:uiPriority w:val="39"/>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8">
    <w:name w:val="Revision"/>
    <w:hidden/>
    <w:uiPriority w:val="99"/>
    <w:semiHidden/>
    <w:rsid w:val="008F744C"/>
    <w:rPr>
      <w:rFonts w:eastAsia="Times New Roman"/>
      <w:lang w:eastAsia="en-US"/>
    </w:rPr>
  </w:style>
  <w:style w:type="character" w:styleId="a9">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uiPriority w:val="99"/>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a">
    <w:name w:val="annotation reference"/>
    <w:qFormat/>
    <w:rsid w:val="00AA7C25"/>
    <w:rPr>
      <w:sz w:val="21"/>
      <w:szCs w:val="21"/>
    </w:rPr>
  </w:style>
  <w:style w:type="paragraph" w:styleId="ab">
    <w:name w:val="annotation text"/>
    <w:basedOn w:val="a2"/>
    <w:link w:val="Char0"/>
    <w:uiPriority w:val="99"/>
    <w:qFormat/>
    <w:rsid w:val="00AA7C25"/>
  </w:style>
  <w:style w:type="character" w:customStyle="1" w:styleId="Char0">
    <w:name w:val="批注文字 Char"/>
    <w:link w:val="ab"/>
    <w:uiPriority w:val="99"/>
    <w:qFormat/>
    <w:rsid w:val="00AA7C25"/>
    <w:rPr>
      <w:rFonts w:eastAsia="Times New Roman"/>
      <w:lang w:eastAsia="en-US"/>
    </w:rPr>
  </w:style>
  <w:style w:type="paragraph" w:styleId="ac">
    <w:name w:val="annotation subject"/>
    <w:basedOn w:val="ab"/>
    <w:next w:val="ab"/>
    <w:link w:val="Char1"/>
    <w:rsid w:val="00AA7C25"/>
    <w:rPr>
      <w:b/>
      <w:bCs/>
    </w:rPr>
  </w:style>
  <w:style w:type="character" w:customStyle="1" w:styleId="Char1">
    <w:name w:val="批注主题 Char"/>
    <w:link w:val="ac"/>
    <w:rsid w:val="00AA7C25"/>
    <w:rPr>
      <w:rFonts w:eastAsia="Times New Roman"/>
      <w:b/>
      <w:bCs/>
      <w:lang w:eastAsia="en-US"/>
    </w:rPr>
  </w:style>
  <w:style w:type="paragraph" w:styleId="ad">
    <w:name w:val="Balloon Text"/>
    <w:basedOn w:val="a2"/>
    <w:link w:val="Char2"/>
    <w:rsid w:val="00AA7C25"/>
    <w:rPr>
      <w:sz w:val="18"/>
      <w:szCs w:val="18"/>
    </w:rPr>
  </w:style>
  <w:style w:type="character" w:customStyle="1" w:styleId="Char2">
    <w:name w:val="批注框文本 Char"/>
    <w:link w:val="ad"/>
    <w:rsid w:val="00AA7C25"/>
    <w:rPr>
      <w:rFonts w:eastAsia="Times New Roman"/>
      <w:sz w:val="18"/>
      <w:szCs w:val="18"/>
      <w:lang w:eastAsia="en-US"/>
    </w:rPr>
  </w:style>
  <w:style w:type="paragraph" w:styleId="ae">
    <w:name w:val="footer"/>
    <w:basedOn w:val="a2"/>
    <w:link w:val="Char3"/>
    <w:rsid w:val="00CD38B3"/>
    <w:pPr>
      <w:tabs>
        <w:tab w:val="center" w:pos="4153"/>
        <w:tab w:val="right" w:pos="8306"/>
      </w:tabs>
      <w:snapToGrid w:val="0"/>
    </w:pPr>
    <w:rPr>
      <w:sz w:val="18"/>
      <w:szCs w:val="18"/>
    </w:rPr>
  </w:style>
  <w:style w:type="character" w:customStyle="1" w:styleId="Char3">
    <w:name w:val="页脚 Char"/>
    <w:link w:val="ae"/>
    <w:rsid w:val="00CD38B3"/>
    <w:rPr>
      <w:rFonts w:eastAsia="Times New Roman"/>
      <w:sz w:val="18"/>
      <w:szCs w:val="18"/>
      <w:lang w:eastAsia="en-US"/>
    </w:rPr>
  </w:style>
  <w:style w:type="paragraph" w:customStyle="1" w:styleId="B1">
    <w:name w:val="B1"/>
    <w:basedOn w:val="a2"/>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f"/>
    <w:rsid w:val="008725F2"/>
    <w:rPr>
      <w:rFonts w:eastAsia="MS Mincho"/>
      <w:lang w:eastAsia="en-US"/>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
    <w:basedOn w:val="a2"/>
    <w:link w:val="Char4"/>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2"/>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2"/>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2"/>
    <w:link w:val="TACChar"/>
    <w:qFormat/>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2"/>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qFormat/>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f0">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表段落11,列"/>
    <w:basedOn w:val="a2"/>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link w:val="af0"/>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qFormat/>
    <w:locked/>
    <w:rsid w:val="00943B2D"/>
    <w:rPr>
      <w:rFonts w:ascii="Times New Roman" w:eastAsia="Times New Roman" w:hAnsi="Times New Roman" w:cs="Times New Roman"/>
      <w:lang w:val="en-GB" w:eastAsia="en-GB"/>
    </w:rPr>
  </w:style>
  <w:style w:type="paragraph" w:styleId="af1">
    <w:name w:val="caption"/>
    <w:aliases w:val="cap,cap Char,Caption Char1 Char,cap Char Char1,Caption Char Char1 Char,cap Char2,Caption Char"/>
    <w:basedOn w:val="a2"/>
    <w:next w:val="a2"/>
    <w:link w:val="Char6"/>
    <w:qFormat/>
    <w:rsid w:val="004D68A8"/>
    <w:rPr>
      <w:rFonts w:asciiTheme="majorHAnsi" w:eastAsia="黑体" w:hAnsiTheme="majorHAnsi" w:cstheme="majorBidi"/>
    </w:rPr>
  </w:style>
  <w:style w:type="paragraph" w:customStyle="1" w:styleId="Agreement">
    <w:name w:val="Agreement"/>
    <w:basedOn w:val="a2"/>
    <w:next w:val="a2"/>
    <w:rsid w:val="00571282"/>
    <w:pPr>
      <w:numPr>
        <w:numId w:val="3"/>
      </w:numPr>
      <w:spacing w:before="60"/>
    </w:pPr>
    <w:rPr>
      <w:rFonts w:ascii="Arial" w:eastAsia="MS Mincho" w:hAnsi="Arial"/>
      <w:b/>
      <w:szCs w:val="24"/>
      <w:lang w:val="en-GB" w:eastAsia="en-GB"/>
    </w:rPr>
  </w:style>
  <w:style w:type="paragraph" w:customStyle="1" w:styleId="B3">
    <w:name w:val="B3"/>
    <w:basedOn w:val="a2"/>
    <w:link w:val="B3Char"/>
    <w:qFormat/>
    <w:rsid w:val="006A296C"/>
    <w:pPr>
      <w:spacing w:after="180"/>
      <w:ind w:left="1135" w:hanging="284"/>
    </w:pPr>
    <w:rPr>
      <w:rFonts w:eastAsia="宋体"/>
      <w:lang w:val="en-GB"/>
    </w:rPr>
  </w:style>
  <w:style w:type="character" w:customStyle="1" w:styleId="B3Char">
    <w:name w:val="B3 Char"/>
    <w:basedOn w:val="a3"/>
    <w:link w:val="B3"/>
    <w:qFormat/>
    <w:rsid w:val="006A296C"/>
    <w:rPr>
      <w:lang w:val="en-GB" w:eastAsia="en-US"/>
    </w:rPr>
  </w:style>
  <w:style w:type="character" w:customStyle="1" w:styleId="msoins0">
    <w:name w:val="msoins"/>
    <w:basedOn w:val="a3"/>
    <w:rsid w:val="0094385A"/>
  </w:style>
  <w:style w:type="character" w:styleId="af2">
    <w:name w:val="Emphasis"/>
    <w:qFormat/>
    <w:rsid w:val="007C1179"/>
    <w:rPr>
      <w:i/>
      <w:iCs/>
    </w:rPr>
  </w:style>
  <w:style w:type="paragraph" w:customStyle="1" w:styleId="textintend2">
    <w:name w:val="text intend 2"/>
    <w:basedOn w:val="a2"/>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
    <w:uiPriority w:val="9"/>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
    <w:link w:val="af1"/>
    <w:rsid w:val="004B5105"/>
    <w:rPr>
      <w:rFonts w:asciiTheme="majorHAnsi" w:eastAsia="黑体" w:hAnsiTheme="majorHAnsi" w:cstheme="majorBidi"/>
      <w:lang w:eastAsia="en-US"/>
    </w:rPr>
  </w:style>
  <w:style w:type="character" w:styleId="af3">
    <w:name w:val="Strong"/>
    <w:uiPriority w:val="22"/>
    <w:qFormat/>
    <w:rsid w:val="00E962B9"/>
    <w:rPr>
      <w:b/>
      <w:bCs/>
    </w:rPr>
  </w:style>
  <w:style w:type="paragraph" w:customStyle="1" w:styleId="listparagraph">
    <w:name w:val="listparagraph"/>
    <w:basedOn w:val="a2"/>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link w:val="CRCoverPageChar"/>
    <w:qFormat/>
    <w:rsid w:val="00BA5592"/>
    <w:pPr>
      <w:spacing w:after="120"/>
    </w:pPr>
    <w:rPr>
      <w:rFonts w:ascii="Arial" w:eastAsiaTheme="minorEastAsia" w:hAnsi="Arial"/>
      <w:lang w:val="en-GB" w:eastAsia="en-US"/>
    </w:rPr>
  </w:style>
  <w:style w:type="paragraph" w:styleId="60">
    <w:name w:val="toc 6"/>
    <w:basedOn w:val="50"/>
    <w:next w:val="a2"/>
    <w:uiPriority w:val="39"/>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2"/>
    <w:next w:val="a2"/>
    <w:autoRedefine/>
    <w:rsid w:val="002C1E5F"/>
    <w:pPr>
      <w:ind w:leftChars="800" w:left="1680"/>
    </w:pPr>
  </w:style>
  <w:style w:type="paragraph" w:customStyle="1" w:styleId="3GPPText">
    <w:name w:val="3GPP Text"/>
    <w:basedOn w:val="a2"/>
    <w:link w:val="3GPPTextChar"/>
    <w:qFormat/>
    <w:rsid w:val="002B18BC"/>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styleId="af4">
    <w:name w:val="Normal (Web)"/>
    <w:basedOn w:val="a2"/>
    <w:uiPriority w:val="99"/>
    <w:unhideWhenUsed/>
    <w:rsid w:val="000C2275"/>
    <w:pPr>
      <w:spacing w:before="100" w:beforeAutospacing="1" w:afterLines="0" w:after="100" w:afterAutospacing="1"/>
    </w:pPr>
    <w:rPr>
      <w:rFonts w:ascii="宋体" w:eastAsia="宋体" w:hAnsi="宋体" w:cs="宋体"/>
      <w:sz w:val="24"/>
      <w:szCs w:val="24"/>
      <w:lang w:eastAsia="zh-CN"/>
    </w:rPr>
  </w:style>
  <w:style w:type="paragraph" w:customStyle="1" w:styleId="textintend1">
    <w:name w:val="text intend 1"/>
    <w:basedOn w:val="a2"/>
    <w:rsid w:val="00303406"/>
    <w:pPr>
      <w:numPr>
        <w:numId w:val="5"/>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2"/>
    <w:link w:val="TALCar"/>
    <w:qFormat/>
    <w:rsid w:val="00C24CE4"/>
    <w:pPr>
      <w:keepNext/>
      <w:keepLines/>
      <w:spacing w:afterLines="0" w:after="0"/>
    </w:pPr>
    <w:rPr>
      <w:rFonts w:ascii="Arial" w:eastAsiaTheme="minorEastAsia" w:hAnsi="Arial"/>
      <w:sz w:val="18"/>
      <w:lang w:val="en-GB"/>
    </w:rPr>
  </w:style>
  <w:style w:type="character" w:customStyle="1" w:styleId="TALCar">
    <w:name w:val="TAL Car"/>
    <w:basedOn w:val="a3"/>
    <w:link w:val="TAL"/>
    <w:qFormat/>
    <w:locked/>
    <w:rsid w:val="00C24CE4"/>
    <w:rPr>
      <w:rFonts w:ascii="Arial" w:eastAsiaTheme="minorEastAsia" w:hAnsi="Arial"/>
      <w:sz w:val="18"/>
      <w:lang w:val="en-GB" w:eastAsia="en-US"/>
    </w:rPr>
  </w:style>
  <w:style w:type="paragraph" w:customStyle="1" w:styleId="Default">
    <w:name w:val="Default"/>
    <w:rsid w:val="00261C11"/>
    <w:pPr>
      <w:widowControl w:val="0"/>
      <w:autoSpaceDE w:val="0"/>
      <w:autoSpaceDN w:val="0"/>
      <w:adjustRightInd w:val="0"/>
    </w:pPr>
    <w:rPr>
      <w:rFonts w:ascii="Calibri" w:hAnsi="Calibri" w:cs="Calibri"/>
      <w:color w:val="000000"/>
      <w:sz w:val="24"/>
      <w:szCs w:val="24"/>
    </w:rPr>
  </w:style>
  <w:style w:type="table" w:styleId="3-1">
    <w:name w:val="Medium Grid 3 Accent 1"/>
    <w:basedOn w:val="a4"/>
    <w:uiPriority w:val="69"/>
    <w:rsid w:val="00870A8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character" w:customStyle="1" w:styleId="30">
    <w:name w:val="标题 3 字符"/>
    <w:qFormat/>
    <w:rsid w:val="00D763C7"/>
    <w:rPr>
      <w:rFonts w:ascii="Arial" w:hAnsi="Arial"/>
      <w:b/>
      <w:sz w:val="21"/>
      <w:szCs w:val="21"/>
      <w:lang w:val="en-GB"/>
    </w:rPr>
  </w:style>
  <w:style w:type="table" w:customStyle="1" w:styleId="TableGrid7">
    <w:name w:val="Table Grid7"/>
    <w:basedOn w:val="a4"/>
    <w:uiPriority w:val="39"/>
    <w:qFormat/>
    <w:rsid w:val="00BE5ACE"/>
    <w:pPr>
      <w:spacing w:after="160" w:line="259" w:lineRule="auto"/>
    </w:pPr>
    <w:rPr>
      <w:rFonts w:ascii="Calibri" w:eastAsia="等线"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rans-sentence">
    <w:name w:val="trans-sentence"/>
    <w:basedOn w:val="a3"/>
    <w:rsid w:val="007A0866"/>
  </w:style>
  <w:style w:type="paragraph" w:customStyle="1" w:styleId="text">
    <w:name w:val="text"/>
    <w:basedOn w:val="a2"/>
    <w:link w:val="textChar"/>
    <w:qFormat/>
    <w:rsid w:val="000141D8"/>
    <w:pPr>
      <w:widowControl w:val="0"/>
      <w:spacing w:afterLines="0" w:after="240"/>
      <w:jc w:val="both"/>
    </w:pPr>
    <w:rPr>
      <w:rFonts w:ascii="Calibri" w:eastAsia="宋体" w:hAnsi="Calibri"/>
      <w:kern w:val="2"/>
      <w:sz w:val="24"/>
      <w:lang w:eastAsia="zh-CN"/>
    </w:rPr>
  </w:style>
  <w:style w:type="character" w:customStyle="1" w:styleId="textChar">
    <w:name w:val="text Char"/>
    <w:link w:val="text"/>
    <w:rsid w:val="000141D8"/>
    <w:rPr>
      <w:rFonts w:ascii="Calibri" w:hAnsi="Calibri"/>
      <w:kern w:val="2"/>
      <w:sz w:val="24"/>
    </w:rPr>
  </w:style>
  <w:style w:type="character" w:customStyle="1" w:styleId="CRCoverPageChar">
    <w:name w:val="CR Cover Page Char"/>
    <w:link w:val="CRCoverPage"/>
    <w:rsid w:val="00892825"/>
    <w:rPr>
      <w:rFonts w:ascii="Arial" w:eastAsiaTheme="minorEastAsia" w:hAnsi="Arial"/>
      <w:lang w:val="en-GB" w:eastAsia="en-US"/>
    </w:rPr>
  </w:style>
  <w:style w:type="character" w:styleId="af5">
    <w:name w:val="Hyperlink"/>
    <w:uiPriority w:val="99"/>
    <w:qFormat/>
    <w:rsid w:val="002577DE"/>
    <w:rPr>
      <w:color w:val="0000FF"/>
      <w:u w:val="single"/>
    </w:rPr>
  </w:style>
  <w:style w:type="paragraph" w:customStyle="1" w:styleId="20">
    <w:name w:val="列出段落2"/>
    <w:basedOn w:val="a2"/>
    <w:link w:val="af6"/>
    <w:uiPriority w:val="34"/>
    <w:qFormat/>
    <w:rsid w:val="002577DE"/>
    <w:pPr>
      <w:suppressAutoHyphens/>
      <w:spacing w:afterLines="0"/>
      <w:ind w:left="840"/>
    </w:pPr>
    <w:rPr>
      <w:rFonts w:ascii="Cambria" w:eastAsia="黑体" w:hAnsi="Cambria" w:cs="宋体"/>
    </w:rPr>
  </w:style>
  <w:style w:type="character" w:customStyle="1" w:styleId="af6">
    <w:name w:val="列出段落 字符"/>
    <w:link w:val="20"/>
    <w:uiPriority w:val="34"/>
    <w:qFormat/>
    <w:rsid w:val="002577DE"/>
    <w:rPr>
      <w:rFonts w:ascii="Cambria" w:eastAsia="黑体" w:hAnsi="Cambria" w:cs="宋体"/>
      <w:lang w:eastAsia="en-US"/>
    </w:rPr>
  </w:style>
  <w:style w:type="paragraph" w:customStyle="1" w:styleId="Reference">
    <w:name w:val="Reference"/>
    <w:basedOn w:val="af"/>
    <w:locked/>
    <w:rsid w:val="00DE40F0"/>
    <w:pPr>
      <w:numPr>
        <w:numId w:val="8"/>
      </w:numPr>
      <w:spacing w:afterLines="0" w:line="259" w:lineRule="auto"/>
    </w:pPr>
    <w:rPr>
      <w:rFonts w:ascii="Arial" w:eastAsiaTheme="minorHAnsi" w:hAnsi="Arial" w:cstheme="minorBidi"/>
      <w:szCs w:val="22"/>
      <w:lang w:eastAsia="zh-CN"/>
    </w:rPr>
  </w:style>
  <w:style w:type="paragraph" w:customStyle="1" w:styleId="31">
    <w:name w:val="列出段落3"/>
    <w:basedOn w:val="a2"/>
    <w:uiPriority w:val="34"/>
    <w:qFormat/>
    <w:rsid w:val="00D34BA0"/>
    <w:pPr>
      <w:suppressAutoHyphens/>
      <w:spacing w:afterLines="0"/>
      <w:ind w:left="840"/>
    </w:pPr>
    <w:rPr>
      <w:rFonts w:ascii="Cambria" w:eastAsia="黑体" w:hAnsi="Cambria" w:cs="宋体"/>
    </w:rPr>
  </w:style>
  <w:style w:type="character" w:customStyle="1" w:styleId="PLChar">
    <w:name w:val="PL Char"/>
    <w:link w:val="PL"/>
    <w:qFormat/>
    <w:rsid w:val="00FE0081"/>
    <w:rPr>
      <w:rFonts w:ascii="Courier New" w:eastAsia="Batang" w:hAnsi="Courier New"/>
      <w:sz w:val="16"/>
      <w:shd w:val="clear" w:color="auto" w:fill="E6E6E6"/>
      <w:lang w:val="en-GB" w:eastAsia="sv-SE"/>
    </w:rPr>
  </w:style>
  <w:style w:type="paragraph" w:customStyle="1" w:styleId="PL">
    <w:name w:val="PL"/>
    <w:link w:val="PLChar"/>
    <w:qFormat/>
    <w:rsid w:val="00FE0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uppressAutoHyphens/>
      <w:spacing w:after="160" w:line="259" w:lineRule="auto"/>
      <w:jc w:val="both"/>
    </w:pPr>
    <w:rPr>
      <w:rFonts w:ascii="Courier New" w:eastAsia="Batang" w:hAnsi="Courier New"/>
      <w:sz w:val="16"/>
      <w:lang w:val="en-GB" w:eastAsia="sv-SE"/>
    </w:rPr>
  </w:style>
  <w:style w:type="paragraph" w:customStyle="1" w:styleId="10">
    <w:name w:val="목록 단락1"/>
    <w:basedOn w:val="a2"/>
    <w:uiPriority w:val="34"/>
    <w:qFormat/>
    <w:rsid w:val="001C387F"/>
    <w:pPr>
      <w:suppressAutoHyphens/>
      <w:spacing w:afterLines="0" w:line="259" w:lineRule="auto"/>
      <w:ind w:left="840"/>
      <w:jc w:val="both"/>
    </w:pPr>
    <w:rPr>
      <w:rFonts w:ascii="Cambria" w:eastAsia="黑体" w:hAnsi="Cambria" w:cs="宋体"/>
    </w:rPr>
  </w:style>
  <w:style w:type="paragraph" w:customStyle="1" w:styleId="a0">
    <w:name w:val="列出段落一"/>
    <w:basedOn w:val="af0"/>
    <w:qFormat/>
    <w:rsid w:val="00156B1E"/>
    <w:pPr>
      <w:numPr>
        <w:numId w:val="7"/>
      </w:numPr>
      <w:snapToGrid w:val="0"/>
      <w:spacing w:after="120"/>
      <w:ind w:leftChars="0" w:left="0"/>
      <w:jc w:val="both"/>
    </w:pPr>
    <w:rPr>
      <w:rFonts w:eastAsia="Malgun Gothic" w:cs="Times"/>
      <w:szCs w:val="20"/>
      <w:lang w:eastAsia="zh-CN"/>
    </w:rPr>
  </w:style>
  <w:style w:type="paragraph" w:customStyle="1" w:styleId="a1">
    <w:name w:val="列出段落二"/>
    <w:basedOn w:val="af0"/>
    <w:qFormat/>
    <w:rsid w:val="00156B1E"/>
    <w:pPr>
      <w:numPr>
        <w:ilvl w:val="1"/>
        <w:numId w:val="7"/>
      </w:numPr>
      <w:snapToGrid w:val="0"/>
      <w:spacing w:afterLines="0"/>
      <w:ind w:leftChars="0" w:left="0"/>
      <w:jc w:val="both"/>
    </w:pPr>
    <w:rPr>
      <w:rFonts w:eastAsia="Malgun Gothic" w:cs="Times"/>
      <w:szCs w:val="20"/>
      <w:lang w:eastAsia="zh-CN"/>
    </w:rPr>
  </w:style>
  <w:style w:type="character" w:customStyle="1" w:styleId="3Char">
    <w:name w:val="标题 3 Char"/>
    <w:aliases w:val="Underrubrik2 Char,H3 Char,no break Char,Memo Heading 3 Char,h3 Char,hello Char,Titre 3 Car Char,no break Car Char,H3 Car Char,Underrubrik2 Car Char,h3 Car Char,Memo Heading 3 Car Char,hello Car Char,Heading 3 Char Car Char,H3 Char Car Char"/>
    <w:basedOn w:val="a3"/>
    <w:link w:val="3"/>
    <w:rsid w:val="00A04FF2"/>
    <w:rPr>
      <w:rFonts w:ascii="Arial" w:eastAsiaTheme="minorEastAsia" w:hAnsi="Arial"/>
      <w:b/>
      <w:sz w:val="24"/>
      <w:szCs w:val="24"/>
    </w:rPr>
  </w:style>
  <w:style w:type="paragraph" w:styleId="a">
    <w:name w:val="List Bullet"/>
    <w:basedOn w:val="a2"/>
    <w:unhideWhenUsed/>
    <w:rsid w:val="007601FF"/>
    <w:pPr>
      <w:numPr>
        <w:numId w:val="9"/>
      </w:numPr>
      <w:contextualSpacing/>
    </w:pPr>
  </w:style>
  <w:style w:type="character" w:styleId="af7">
    <w:name w:val="footnote reference"/>
    <w:rsid w:val="004325B2"/>
    <w:rPr>
      <w:vertAlign w:val="superscript"/>
    </w:rPr>
  </w:style>
  <w:style w:type="character" w:styleId="af8">
    <w:name w:val="page number"/>
    <w:basedOn w:val="a3"/>
    <w:rsid w:val="004325B2"/>
  </w:style>
  <w:style w:type="paragraph" w:styleId="af9">
    <w:name w:val="Document Map"/>
    <w:basedOn w:val="a2"/>
    <w:link w:val="Char7"/>
    <w:rsid w:val="004325B2"/>
    <w:pPr>
      <w:shd w:val="clear" w:color="auto" w:fill="000080"/>
      <w:spacing w:afterLines="0" w:after="0"/>
    </w:pPr>
  </w:style>
  <w:style w:type="character" w:customStyle="1" w:styleId="Char7">
    <w:name w:val="文档结构图 Char"/>
    <w:basedOn w:val="a3"/>
    <w:link w:val="af9"/>
    <w:rsid w:val="004325B2"/>
    <w:rPr>
      <w:rFonts w:eastAsia="Times New Roman"/>
      <w:shd w:val="clear" w:color="auto" w:fill="000080"/>
      <w:lang w:eastAsia="en-US"/>
    </w:rPr>
  </w:style>
  <w:style w:type="paragraph" w:styleId="afa">
    <w:name w:val="List"/>
    <w:basedOn w:val="a2"/>
    <w:rsid w:val="004325B2"/>
    <w:pPr>
      <w:spacing w:afterLines="0" w:after="0"/>
      <w:ind w:left="283" w:hanging="283"/>
    </w:pPr>
  </w:style>
  <w:style w:type="paragraph" w:customStyle="1" w:styleId="CharCharCharCharCharCharCharCharCharCharCharChar">
    <w:name w:val="Char Char Char Char Char Char Char Char Char Char Char Char"/>
    <w:rsid w:val="004325B2"/>
    <w:pPr>
      <w:keepNext/>
      <w:tabs>
        <w:tab w:val="left" w:pos="-1134"/>
      </w:tabs>
      <w:autoSpaceDE w:val="0"/>
      <w:autoSpaceDN w:val="0"/>
      <w:adjustRightInd w:val="0"/>
      <w:spacing w:before="60" w:after="60"/>
      <w:jc w:val="both"/>
    </w:pPr>
  </w:style>
  <w:style w:type="paragraph" w:customStyle="1" w:styleId="CharCharChar">
    <w:name w:val="Char Char Char"/>
    <w:rsid w:val="004325B2"/>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b">
    <w:name w:val="footnote text"/>
    <w:basedOn w:val="a2"/>
    <w:link w:val="Char8"/>
    <w:rsid w:val="004325B2"/>
    <w:pPr>
      <w:snapToGrid w:val="0"/>
      <w:spacing w:afterLines="0" w:after="0"/>
    </w:pPr>
    <w:rPr>
      <w:sz w:val="18"/>
    </w:rPr>
  </w:style>
  <w:style w:type="character" w:customStyle="1" w:styleId="Char8">
    <w:name w:val="脚注文本 Char"/>
    <w:basedOn w:val="a3"/>
    <w:link w:val="afb"/>
    <w:rsid w:val="004325B2"/>
    <w:rPr>
      <w:rFonts w:eastAsia="Times New Roman"/>
      <w:sz w:val="18"/>
      <w:lang w:eastAsia="en-US"/>
    </w:rPr>
  </w:style>
  <w:style w:type="paragraph" w:styleId="21">
    <w:name w:val="List 2"/>
    <w:basedOn w:val="afa"/>
    <w:rsid w:val="004325B2"/>
    <w:pPr>
      <w:tabs>
        <w:tab w:val="left" w:pos="2041"/>
      </w:tabs>
      <w:spacing w:before="180"/>
      <w:ind w:left="2041" w:hanging="737"/>
    </w:pPr>
    <w:rPr>
      <w:rFonts w:ascii="Arial" w:hAnsi="Arial"/>
      <w:sz w:val="22"/>
    </w:rPr>
  </w:style>
  <w:style w:type="paragraph" w:styleId="22">
    <w:name w:val="Body Text Indent 2"/>
    <w:basedOn w:val="a2"/>
    <w:link w:val="2Char0"/>
    <w:rsid w:val="004325B2"/>
    <w:pPr>
      <w:spacing w:afterLines="0" w:after="0"/>
      <w:ind w:left="1247" w:hanging="1247"/>
    </w:pPr>
    <w:rPr>
      <w:rFonts w:ascii="Arial" w:eastAsia="宋体" w:hAnsi="Arial"/>
      <w:b/>
      <w:bCs/>
      <w:szCs w:val="24"/>
      <w:lang w:val="en-GB"/>
    </w:rPr>
  </w:style>
  <w:style w:type="character" w:customStyle="1" w:styleId="2Char0">
    <w:name w:val="正文文本缩进 2 Char"/>
    <w:basedOn w:val="a3"/>
    <w:link w:val="22"/>
    <w:rsid w:val="004325B2"/>
    <w:rPr>
      <w:rFonts w:ascii="Arial" w:hAnsi="Arial"/>
      <w:b/>
      <w:bCs/>
      <w:szCs w:val="24"/>
      <w:lang w:val="en-GB" w:eastAsia="en-US"/>
    </w:rPr>
  </w:style>
  <w:style w:type="paragraph" w:customStyle="1" w:styleId="0">
    <w:name w:val="0"/>
    <w:basedOn w:val="a2"/>
    <w:rsid w:val="004325B2"/>
    <w:pPr>
      <w:snapToGrid w:val="0"/>
      <w:spacing w:afterLines="0" w:after="0"/>
      <w:jc w:val="both"/>
    </w:pPr>
    <w:rPr>
      <w:rFonts w:eastAsia="宋体"/>
      <w:sz w:val="21"/>
      <w:szCs w:val="21"/>
      <w:lang w:eastAsia="zh-CN"/>
    </w:rPr>
  </w:style>
  <w:style w:type="paragraph" w:customStyle="1" w:styleId="EQ">
    <w:name w:val="EQ"/>
    <w:basedOn w:val="a2"/>
    <w:next w:val="a2"/>
    <w:rsid w:val="004325B2"/>
    <w:pPr>
      <w:keepLines/>
      <w:tabs>
        <w:tab w:val="center" w:pos="4536"/>
        <w:tab w:val="right" w:pos="9072"/>
      </w:tabs>
      <w:spacing w:afterLines="0" w:after="180"/>
    </w:pPr>
    <w:rPr>
      <w:rFonts w:eastAsia="宋体"/>
      <w:noProof/>
      <w:lang w:val="en-GB"/>
    </w:rPr>
  </w:style>
  <w:style w:type="character" w:customStyle="1" w:styleId="B10">
    <w:name w:val="B1 (文字)"/>
    <w:qFormat/>
    <w:locked/>
    <w:rsid w:val="004325B2"/>
    <w:rPr>
      <w:lang w:val="en-GB" w:eastAsia="en-US"/>
    </w:rPr>
  </w:style>
  <w:style w:type="paragraph" w:customStyle="1" w:styleId="Tabletext">
    <w:name w:val="Table_text"/>
    <w:basedOn w:val="a2"/>
    <w:rsid w:val="004325B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Lines="0" w:after="40"/>
      <w:textAlignment w:val="baseline"/>
    </w:pPr>
    <w:rPr>
      <w:sz w:val="22"/>
      <w:lang w:val="en-GB"/>
    </w:rPr>
  </w:style>
  <w:style w:type="paragraph" w:customStyle="1" w:styleId="references">
    <w:name w:val="references"/>
    <w:rsid w:val="004325B2"/>
    <w:pPr>
      <w:numPr>
        <w:numId w:val="14"/>
      </w:numPr>
      <w:spacing w:after="50" w:line="180" w:lineRule="exact"/>
      <w:jc w:val="both"/>
    </w:pPr>
    <w:rPr>
      <w:rFonts w:eastAsia="MS Mincho"/>
      <w:noProof/>
      <w:szCs w:val="16"/>
      <w:lang w:eastAsia="en-US"/>
    </w:rPr>
  </w:style>
  <w:style w:type="paragraph" w:customStyle="1" w:styleId="EX">
    <w:name w:val="EX"/>
    <w:basedOn w:val="a2"/>
    <w:rsid w:val="004325B2"/>
    <w:pPr>
      <w:keepLines/>
      <w:overflowPunct w:val="0"/>
      <w:autoSpaceDE w:val="0"/>
      <w:autoSpaceDN w:val="0"/>
      <w:adjustRightInd w:val="0"/>
      <w:spacing w:afterLines="0" w:after="180"/>
      <w:ind w:left="1702" w:hanging="1418"/>
      <w:textAlignment w:val="baseline"/>
    </w:pPr>
    <w:rPr>
      <w:rFonts w:eastAsia="宋体"/>
      <w:lang w:val="en-GB"/>
    </w:rPr>
  </w:style>
  <w:style w:type="paragraph" w:customStyle="1" w:styleId="LGTdoc">
    <w:name w:val="LGTdoc_본문"/>
    <w:basedOn w:val="a2"/>
    <w:rsid w:val="004325B2"/>
    <w:pPr>
      <w:widowControl w:val="0"/>
      <w:autoSpaceDE w:val="0"/>
      <w:autoSpaceDN w:val="0"/>
      <w:adjustRightInd w:val="0"/>
      <w:snapToGrid w:val="0"/>
      <w:spacing w:after="0" w:line="264" w:lineRule="auto"/>
      <w:jc w:val="both"/>
    </w:pPr>
    <w:rPr>
      <w:rFonts w:eastAsia="Batang"/>
      <w:kern w:val="2"/>
      <w:sz w:val="22"/>
      <w:szCs w:val="24"/>
      <w:lang w:val="en-GB" w:eastAsia="ko-KR"/>
    </w:rPr>
  </w:style>
  <w:style w:type="paragraph" w:styleId="afc">
    <w:name w:val="Title"/>
    <w:basedOn w:val="a2"/>
    <w:link w:val="Char9"/>
    <w:qFormat/>
    <w:rsid w:val="004325B2"/>
    <w:pPr>
      <w:widowControl w:val="0"/>
      <w:spacing w:before="240" w:afterLines="0" w:after="60"/>
      <w:jc w:val="center"/>
      <w:outlineLvl w:val="0"/>
    </w:pPr>
    <w:rPr>
      <w:rFonts w:ascii="Arial" w:eastAsia="宋体" w:hAnsi="Arial" w:cs="Arial"/>
      <w:b/>
      <w:bCs/>
      <w:kern w:val="2"/>
      <w:sz w:val="32"/>
      <w:szCs w:val="32"/>
      <w:lang w:eastAsia="zh-CN"/>
    </w:rPr>
  </w:style>
  <w:style w:type="character" w:customStyle="1" w:styleId="Char9">
    <w:name w:val="标题 Char"/>
    <w:basedOn w:val="a3"/>
    <w:link w:val="afc"/>
    <w:rsid w:val="004325B2"/>
    <w:rPr>
      <w:rFonts w:ascii="Arial" w:hAnsi="Arial" w:cs="Arial"/>
      <w:b/>
      <w:bCs/>
      <w:kern w:val="2"/>
      <w:sz w:val="32"/>
      <w:szCs w:val="32"/>
    </w:rPr>
  </w:style>
  <w:style w:type="paragraph" w:customStyle="1" w:styleId="Doc-text2">
    <w:name w:val="Doc-text2"/>
    <w:basedOn w:val="a2"/>
    <w:link w:val="Doc-text2Char"/>
    <w:qFormat/>
    <w:rsid w:val="004325B2"/>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rsid w:val="004325B2"/>
    <w:rPr>
      <w:rFonts w:ascii="Arial" w:eastAsia="MS Mincho" w:hAnsi="Arial"/>
      <w:szCs w:val="24"/>
      <w:lang w:val="en-GB" w:eastAsia="en-GB"/>
    </w:rPr>
  </w:style>
  <w:style w:type="character" w:customStyle="1" w:styleId="CommentsChar">
    <w:name w:val="Comments Char"/>
    <w:link w:val="Comments"/>
    <w:locked/>
    <w:rsid w:val="004325B2"/>
    <w:rPr>
      <w:rFonts w:ascii="Arial" w:hAnsi="Arial" w:cs="Arial"/>
      <w:i/>
      <w:iCs/>
    </w:rPr>
  </w:style>
  <w:style w:type="paragraph" w:customStyle="1" w:styleId="Comments">
    <w:name w:val="Comments"/>
    <w:basedOn w:val="a2"/>
    <w:link w:val="CommentsChar"/>
    <w:rsid w:val="004325B2"/>
    <w:pPr>
      <w:spacing w:before="40" w:afterLines="0" w:after="0"/>
    </w:pPr>
    <w:rPr>
      <w:rFonts w:ascii="Arial" w:eastAsia="宋体" w:hAnsi="Arial" w:cs="Arial"/>
      <w:i/>
      <w:iCs/>
      <w:lang w:eastAsia="zh-CN"/>
    </w:rPr>
  </w:style>
  <w:style w:type="character" w:customStyle="1" w:styleId="TALChar">
    <w:name w:val="TAL Char"/>
    <w:locked/>
    <w:rsid w:val="004325B2"/>
    <w:rPr>
      <w:rFonts w:ascii="Arial" w:hAnsi="Arial"/>
      <w:sz w:val="18"/>
      <w:lang w:val="en-GB" w:eastAsia="en-US"/>
    </w:rPr>
  </w:style>
  <w:style w:type="paragraph" w:customStyle="1" w:styleId="B4">
    <w:name w:val="B4"/>
    <w:basedOn w:val="a2"/>
    <w:link w:val="B4Char"/>
    <w:rsid w:val="004325B2"/>
    <w:pPr>
      <w:spacing w:afterLines="0" w:after="180"/>
      <w:ind w:left="1418" w:hanging="284"/>
    </w:pPr>
    <w:rPr>
      <w:rFonts w:eastAsia="宋体"/>
      <w:lang w:val="en-GB"/>
    </w:rPr>
  </w:style>
  <w:style w:type="character" w:customStyle="1" w:styleId="normaltextrun">
    <w:name w:val="normaltextrun"/>
    <w:qFormat/>
    <w:rsid w:val="004325B2"/>
  </w:style>
  <w:style w:type="paragraph" w:customStyle="1" w:styleId="0Maintext">
    <w:name w:val="0 Main text"/>
    <w:basedOn w:val="a2"/>
    <w:link w:val="0MaintextChar"/>
    <w:qFormat/>
    <w:rsid w:val="004325B2"/>
    <w:pPr>
      <w:spacing w:afterLines="0" w:after="100" w:afterAutospacing="1" w:line="288" w:lineRule="auto"/>
      <w:ind w:firstLine="360"/>
      <w:jc w:val="both"/>
    </w:pPr>
    <w:rPr>
      <w:rFonts w:eastAsia="Malgun Gothic" w:cs="Batang"/>
      <w:lang w:val="en-GB"/>
    </w:rPr>
  </w:style>
  <w:style w:type="character" w:customStyle="1" w:styleId="0MaintextChar">
    <w:name w:val="0 Main text Char"/>
    <w:link w:val="0Maintext"/>
    <w:qFormat/>
    <w:rsid w:val="004325B2"/>
    <w:rPr>
      <w:rFonts w:eastAsia="Malgun Gothic" w:cs="Batang"/>
      <w:lang w:val="en-GB" w:eastAsia="en-US"/>
    </w:rPr>
  </w:style>
  <w:style w:type="paragraph" w:customStyle="1" w:styleId="paragraph">
    <w:name w:val="paragraph"/>
    <w:basedOn w:val="a2"/>
    <w:qFormat/>
    <w:rsid w:val="004325B2"/>
    <w:pPr>
      <w:autoSpaceDE w:val="0"/>
      <w:autoSpaceDN w:val="0"/>
      <w:adjustRightInd w:val="0"/>
      <w:snapToGrid w:val="0"/>
      <w:spacing w:afterLines="0" w:after="0"/>
      <w:jc w:val="both"/>
    </w:pPr>
    <w:rPr>
      <w:rFonts w:eastAsia="宋体"/>
      <w:sz w:val="24"/>
      <w:szCs w:val="24"/>
    </w:rPr>
  </w:style>
  <w:style w:type="character" w:customStyle="1" w:styleId="eop">
    <w:name w:val="eop"/>
    <w:rsid w:val="004325B2"/>
  </w:style>
  <w:style w:type="paragraph" w:styleId="70">
    <w:name w:val="toc 7"/>
    <w:basedOn w:val="a2"/>
    <w:next w:val="a2"/>
    <w:autoRedefine/>
    <w:semiHidden/>
    <w:unhideWhenUsed/>
    <w:rsid w:val="004325B2"/>
    <w:pPr>
      <w:spacing w:afterLines="0" w:after="0"/>
      <w:ind w:leftChars="1200" w:left="2520"/>
    </w:pPr>
  </w:style>
  <w:style w:type="paragraph" w:customStyle="1" w:styleId="B5">
    <w:name w:val="B5"/>
    <w:basedOn w:val="51"/>
    <w:link w:val="B5Char"/>
    <w:rsid w:val="004325B2"/>
    <w:pPr>
      <w:overflowPunct w:val="0"/>
      <w:autoSpaceDE w:val="0"/>
      <w:autoSpaceDN w:val="0"/>
      <w:adjustRightInd w:val="0"/>
      <w:spacing w:after="180"/>
      <w:ind w:leftChars="0" w:left="1702" w:firstLineChars="0" w:hanging="284"/>
      <w:contextualSpacing w:val="0"/>
      <w:textAlignment w:val="baseline"/>
    </w:pPr>
    <w:rPr>
      <w:lang w:val="en-GB" w:eastAsia="ja-JP"/>
    </w:rPr>
  </w:style>
  <w:style w:type="character" w:customStyle="1" w:styleId="B5Char">
    <w:name w:val="B5 Char"/>
    <w:link w:val="B5"/>
    <w:qFormat/>
    <w:locked/>
    <w:rsid w:val="004325B2"/>
    <w:rPr>
      <w:rFonts w:eastAsia="Times New Roman"/>
      <w:lang w:val="en-GB" w:eastAsia="ja-JP"/>
    </w:rPr>
  </w:style>
  <w:style w:type="character" w:customStyle="1" w:styleId="B6Char">
    <w:name w:val="B6 Char"/>
    <w:link w:val="B6"/>
    <w:qFormat/>
    <w:locked/>
    <w:rsid w:val="004325B2"/>
    <w:rPr>
      <w:rFonts w:eastAsia="Times New Roman"/>
    </w:rPr>
  </w:style>
  <w:style w:type="paragraph" w:customStyle="1" w:styleId="B6">
    <w:name w:val="B6"/>
    <w:basedOn w:val="B5"/>
    <w:link w:val="B6Char"/>
    <w:qFormat/>
    <w:rsid w:val="004325B2"/>
    <w:pPr>
      <w:ind w:left="1985"/>
    </w:pPr>
    <w:rPr>
      <w:lang w:val="en-US" w:eastAsia="zh-CN"/>
    </w:rPr>
  </w:style>
  <w:style w:type="character" w:customStyle="1" w:styleId="B4Char">
    <w:name w:val="B4 Char"/>
    <w:link w:val="B4"/>
    <w:qFormat/>
    <w:rsid w:val="004325B2"/>
    <w:rPr>
      <w:lang w:val="en-GB" w:eastAsia="en-US"/>
    </w:rPr>
  </w:style>
  <w:style w:type="paragraph" w:customStyle="1" w:styleId="B7">
    <w:name w:val="B7"/>
    <w:basedOn w:val="B6"/>
    <w:link w:val="B7Char"/>
    <w:qFormat/>
    <w:rsid w:val="004325B2"/>
  </w:style>
  <w:style w:type="character" w:customStyle="1" w:styleId="B7Char">
    <w:name w:val="B7 Char"/>
    <w:link w:val="B7"/>
    <w:qFormat/>
    <w:rsid w:val="004325B2"/>
    <w:rPr>
      <w:rFonts w:eastAsia="Times New Roman"/>
    </w:rPr>
  </w:style>
  <w:style w:type="paragraph" w:styleId="51">
    <w:name w:val="List 5"/>
    <w:basedOn w:val="a2"/>
    <w:rsid w:val="004325B2"/>
    <w:pPr>
      <w:spacing w:afterLines="0" w:after="0"/>
      <w:ind w:leftChars="800" w:left="100" w:hangingChars="200" w:hanging="200"/>
      <w:contextualSpacing/>
    </w:pPr>
  </w:style>
  <w:style w:type="character" w:customStyle="1" w:styleId="high-light-bg4">
    <w:name w:val="high-light-bg4"/>
    <w:rsid w:val="004325B2"/>
  </w:style>
  <w:style w:type="paragraph" w:styleId="32">
    <w:name w:val="Body Text 3"/>
    <w:basedOn w:val="a2"/>
    <w:link w:val="3Char0"/>
    <w:semiHidden/>
    <w:unhideWhenUsed/>
    <w:rsid w:val="004325B2"/>
    <w:pPr>
      <w:spacing w:afterLines="0" w:after="120"/>
    </w:pPr>
    <w:rPr>
      <w:sz w:val="16"/>
      <w:szCs w:val="16"/>
    </w:rPr>
  </w:style>
  <w:style w:type="character" w:customStyle="1" w:styleId="3Char0">
    <w:name w:val="正文文本 3 Char"/>
    <w:basedOn w:val="a3"/>
    <w:link w:val="32"/>
    <w:semiHidden/>
    <w:rsid w:val="004325B2"/>
    <w:rPr>
      <w:rFonts w:eastAsia="Times New Roman"/>
      <w:sz w:val="16"/>
      <w:szCs w:val="16"/>
      <w:lang w:eastAsia="en-US"/>
    </w:rPr>
  </w:style>
  <w:style w:type="character" w:customStyle="1" w:styleId="B1Char">
    <w:name w:val="B1 Char"/>
    <w:qFormat/>
    <w:rsid w:val="004325B2"/>
    <w:rPr>
      <w:rFonts w:eastAsia="Times New Roman"/>
    </w:rPr>
  </w:style>
  <w:style w:type="paragraph" w:styleId="11">
    <w:name w:val="toc 1"/>
    <w:basedOn w:val="a2"/>
    <w:next w:val="a2"/>
    <w:autoRedefine/>
    <w:semiHidden/>
    <w:unhideWhenUsed/>
    <w:rsid w:val="004325B2"/>
    <w:pPr>
      <w:spacing w:afterLines="0" w:after="0"/>
    </w:pPr>
  </w:style>
  <w:style w:type="paragraph" w:customStyle="1" w:styleId="TableParagraph">
    <w:name w:val="Table Paragraph"/>
    <w:basedOn w:val="a2"/>
    <w:uiPriority w:val="1"/>
    <w:qFormat/>
    <w:rsid w:val="004325B2"/>
    <w:pPr>
      <w:widowControl w:val="0"/>
      <w:autoSpaceDE w:val="0"/>
      <w:autoSpaceDN w:val="0"/>
      <w:spacing w:before="168" w:afterLines="0" w:after="0"/>
      <w:ind w:left="248"/>
    </w:pPr>
    <w:rPr>
      <w:sz w:val="22"/>
      <w:szCs w:val="22"/>
    </w:rPr>
  </w:style>
  <w:style w:type="paragraph" w:customStyle="1" w:styleId="TF">
    <w:name w:val="TF"/>
    <w:basedOn w:val="TH"/>
    <w:link w:val="TFChar"/>
    <w:rsid w:val="004325B2"/>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4325B2"/>
    <w:rPr>
      <w:rFonts w:ascii="Arial" w:eastAsia="Times New Roman" w:hAnsi="Arial"/>
      <w:b/>
      <w:lang w:val="en-GB" w:eastAsia="ja-JP"/>
    </w:rPr>
  </w:style>
  <w:style w:type="paragraph" w:customStyle="1" w:styleId="TAN">
    <w:name w:val="TAN"/>
    <w:basedOn w:val="TAL"/>
    <w:link w:val="TANChar"/>
    <w:qFormat/>
    <w:rsid w:val="004325B2"/>
    <w:pPr>
      <w:ind w:left="851" w:hanging="851"/>
    </w:pPr>
    <w:rPr>
      <w:rFonts w:eastAsia="宋体"/>
    </w:rPr>
  </w:style>
  <w:style w:type="character" w:customStyle="1" w:styleId="TANChar">
    <w:name w:val="TAN Char"/>
    <w:link w:val="TAN"/>
    <w:qFormat/>
    <w:rsid w:val="004325B2"/>
    <w:rPr>
      <w:rFonts w:ascii="Arial" w:hAnsi="Arial"/>
      <w:sz w:val="18"/>
      <w:lang w:val="en-GB" w:eastAsia="en-US"/>
    </w:rPr>
  </w:style>
  <w:style w:type="character" w:customStyle="1" w:styleId="afd">
    <w:name w:val="页眉 字符"/>
    <w:basedOn w:val="a3"/>
    <w:uiPriority w:val="99"/>
    <w:qFormat/>
    <w:rsid w:val="006E0B02"/>
    <w:rPr>
      <w:rFonts w:ascii="Times New Roman" w:hAnsi="Times New Roman"/>
      <w:sz w:val="18"/>
      <w:szCs w:val="18"/>
    </w:rPr>
  </w:style>
  <w:style w:type="character" w:customStyle="1" w:styleId="ProposalChar">
    <w:name w:val="Proposal Char"/>
    <w:basedOn w:val="a3"/>
    <w:link w:val="Proposal"/>
    <w:qFormat/>
    <w:rsid w:val="006E0B02"/>
    <w:rPr>
      <w:rFonts w:ascii="Arial" w:eastAsiaTheme="minorHAnsi" w:hAnsi="Arial"/>
      <w:b/>
      <w:bCs/>
      <w:szCs w:val="22"/>
    </w:rPr>
  </w:style>
  <w:style w:type="paragraph" w:customStyle="1" w:styleId="Proposal">
    <w:name w:val="Proposal"/>
    <w:basedOn w:val="af"/>
    <w:link w:val="ProposalChar"/>
    <w:qFormat/>
    <w:rsid w:val="006E0B02"/>
    <w:pPr>
      <w:tabs>
        <w:tab w:val="left" w:pos="1701"/>
      </w:tabs>
      <w:suppressAutoHyphens/>
      <w:spacing w:afterLines="0" w:line="259" w:lineRule="auto"/>
    </w:pPr>
    <w:rPr>
      <w:rFonts w:ascii="Arial" w:eastAsiaTheme="minorHAnsi" w:hAnsi="Arial"/>
      <w:b/>
      <w:bCs/>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5718730">
      <w:bodyDiv w:val="1"/>
      <w:marLeft w:val="0"/>
      <w:marRight w:val="0"/>
      <w:marTop w:val="0"/>
      <w:marBottom w:val="0"/>
      <w:divBdr>
        <w:top w:val="none" w:sz="0" w:space="0" w:color="auto"/>
        <w:left w:val="none" w:sz="0" w:space="0" w:color="auto"/>
        <w:bottom w:val="none" w:sz="0" w:space="0" w:color="auto"/>
        <w:right w:val="none" w:sz="0" w:space="0" w:color="auto"/>
      </w:divBdr>
    </w:div>
    <w:div w:id="34895355">
      <w:bodyDiv w:val="1"/>
      <w:marLeft w:val="0"/>
      <w:marRight w:val="0"/>
      <w:marTop w:val="0"/>
      <w:marBottom w:val="0"/>
      <w:divBdr>
        <w:top w:val="none" w:sz="0" w:space="0" w:color="auto"/>
        <w:left w:val="none" w:sz="0" w:space="0" w:color="auto"/>
        <w:bottom w:val="none" w:sz="0" w:space="0" w:color="auto"/>
        <w:right w:val="none" w:sz="0" w:space="0" w:color="auto"/>
      </w:divBdr>
    </w:div>
    <w:div w:id="62720147">
      <w:bodyDiv w:val="1"/>
      <w:marLeft w:val="0"/>
      <w:marRight w:val="0"/>
      <w:marTop w:val="0"/>
      <w:marBottom w:val="0"/>
      <w:divBdr>
        <w:top w:val="none" w:sz="0" w:space="0" w:color="auto"/>
        <w:left w:val="none" w:sz="0" w:space="0" w:color="auto"/>
        <w:bottom w:val="none" w:sz="0" w:space="0" w:color="auto"/>
        <w:right w:val="none" w:sz="0" w:space="0" w:color="auto"/>
      </w:divBdr>
      <w:divsChild>
        <w:div w:id="818571685">
          <w:marLeft w:val="1080"/>
          <w:marRight w:val="0"/>
          <w:marTop w:val="100"/>
          <w:marBottom w:val="0"/>
          <w:divBdr>
            <w:top w:val="none" w:sz="0" w:space="0" w:color="auto"/>
            <w:left w:val="none" w:sz="0" w:space="0" w:color="auto"/>
            <w:bottom w:val="none" w:sz="0" w:space="0" w:color="auto"/>
            <w:right w:val="none" w:sz="0" w:space="0" w:color="auto"/>
          </w:divBdr>
        </w:div>
      </w:divsChild>
    </w:div>
    <w:div w:id="81806258">
      <w:bodyDiv w:val="1"/>
      <w:marLeft w:val="0"/>
      <w:marRight w:val="0"/>
      <w:marTop w:val="0"/>
      <w:marBottom w:val="0"/>
      <w:divBdr>
        <w:top w:val="none" w:sz="0" w:space="0" w:color="auto"/>
        <w:left w:val="none" w:sz="0" w:space="0" w:color="auto"/>
        <w:bottom w:val="none" w:sz="0" w:space="0" w:color="auto"/>
        <w:right w:val="none" w:sz="0" w:space="0" w:color="auto"/>
      </w:divBdr>
      <w:divsChild>
        <w:div w:id="1803184756">
          <w:marLeft w:val="547"/>
          <w:marRight w:val="0"/>
          <w:marTop w:val="0"/>
          <w:marBottom w:val="0"/>
          <w:divBdr>
            <w:top w:val="none" w:sz="0" w:space="0" w:color="auto"/>
            <w:left w:val="none" w:sz="0" w:space="0" w:color="auto"/>
            <w:bottom w:val="none" w:sz="0" w:space="0" w:color="auto"/>
            <w:right w:val="none" w:sz="0" w:space="0" w:color="auto"/>
          </w:divBdr>
        </w:div>
      </w:divsChild>
    </w:div>
    <w:div w:id="85078911">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97874998">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10713962">
      <w:bodyDiv w:val="1"/>
      <w:marLeft w:val="0"/>
      <w:marRight w:val="0"/>
      <w:marTop w:val="0"/>
      <w:marBottom w:val="0"/>
      <w:divBdr>
        <w:top w:val="none" w:sz="0" w:space="0" w:color="auto"/>
        <w:left w:val="none" w:sz="0" w:space="0" w:color="auto"/>
        <w:bottom w:val="none" w:sz="0" w:space="0" w:color="auto"/>
        <w:right w:val="none" w:sz="0" w:space="0" w:color="auto"/>
      </w:divBdr>
      <w:divsChild>
        <w:div w:id="520775510">
          <w:marLeft w:val="1166"/>
          <w:marRight w:val="0"/>
          <w:marTop w:val="72"/>
          <w:marBottom w:val="0"/>
          <w:divBdr>
            <w:top w:val="none" w:sz="0" w:space="0" w:color="auto"/>
            <w:left w:val="none" w:sz="0" w:space="0" w:color="auto"/>
            <w:bottom w:val="none" w:sz="0" w:space="0" w:color="auto"/>
            <w:right w:val="none" w:sz="0" w:space="0" w:color="auto"/>
          </w:divBdr>
        </w:div>
      </w:divsChild>
    </w:div>
    <w:div w:id="121074095">
      <w:bodyDiv w:val="1"/>
      <w:marLeft w:val="0"/>
      <w:marRight w:val="0"/>
      <w:marTop w:val="0"/>
      <w:marBottom w:val="0"/>
      <w:divBdr>
        <w:top w:val="none" w:sz="0" w:space="0" w:color="auto"/>
        <w:left w:val="none" w:sz="0" w:space="0" w:color="auto"/>
        <w:bottom w:val="none" w:sz="0" w:space="0" w:color="auto"/>
        <w:right w:val="none" w:sz="0" w:space="0" w:color="auto"/>
      </w:divBdr>
    </w:div>
    <w:div w:id="132674446">
      <w:bodyDiv w:val="1"/>
      <w:marLeft w:val="0"/>
      <w:marRight w:val="0"/>
      <w:marTop w:val="0"/>
      <w:marBottom w:val="0"/>
      <w:divBdr>
        <w:top w:val="none" w:sz="0" w:space="0" w:color="auto"/>
        <w:left w:val="none" w:sz="0" w:space="0" w:color="auto"/>
        <w:bottom w:val="none" w:sz="0" w:space="0" w:color="auto"/>
        <w:right w:val="none" w:sz="0" w:space="0" w:color="auto"/>
      </w:divBdr>
    </w:div>
    <w:div w:id="144713055">
      <w:bodyDiv w:val="1"/>
      <w:marLeft w:val="0"/>
      <w:marRight w:val="0"/>
      <w:marTop w:val="0"/>
      <w:marBottom w:val="0"/>
      <w:divBdr>
        <w:top w:val="none" w:sz="0" w:space="0" w:color="auto"/>
        <w:left w:val="none" w:sz="0" w:space="0" w:color="auto"/>
        <w:bottom w:val="none" w:sz="0" w:space="0" w:color="auto"/>
        <w:right w:val="none" w:sz="0" w:space="0" w:color="auto"/>
      </w:divBdr>
    </w:div>
    <w:div w:id="147092133">
      <w:bodyDiv w:val="1"/>
      <w:marLeft w:val="0"/>
      <w:marRight w:val="0"/>
      <w:marTop w:val="0"/>
      <w:marBottom w:val="0"/>
      <w:divBdr>
        <w:top w:val="none" w:sz="0" w:space="0" w:color="auto"/>
        <w:left w:val="none" w:sz="0" w:space="0" w:color="auto"/>
        <w:bottom w:val="none" w:sz="0" w:space="0" w:color="auto"/>
        <w:right w:val="none" w:sz="0" w:space="0" w:color="auto"/>
      </w:divBdr>
      <w:divsChild>
        <w:div w:id="1399466">
          <w:marLeft w:val="1800"/>
          <w:marRight w:val="0"/>
          <w:marTop w:val="0"/>
          <w:marBottom w:val="0"/>
          <w:divBdr>
            <w:top w:val="none" w:sz="0" w:space="0" w:color="auto"/>
            <w:left w:val="none" w:sz="0" w:space="0" w:color="auto"/>
            <w:bottom w:val="none" w:sz="0" w:space="0" w:color="auto"/>
            <w:right w:val="none" w:sz="0" w:space="0" w:color="auto"/>
          </w:divBdr>
        </w:div>
        <w:div w:id="730352203">
          <w:marLeft w:val="1800"/>
          <w:marRight w:val="0"/>
          <w:marTop w:val="0"/>
          <w:marBottom w:val="0"/>
          <w:divBdr>
            <w:top w:val="none" w:sz="0" w:space="0" w:color="auto"/>
            <w:left w:val="none" w:sz="0" w:space="0" w:color="auto"/>
            <w:bottom w:val="none" w:sz="0" w:space="0" w:color="auto"/>
            <w:right w:val="none" w:sz="0" w:space="0" w:color="auto"/>
          </w:divBdr>
        </w:div>
        <w:div w:id="1716732421">
          <w:marLeft w:val="1800"/>
          <w:marRight w:val="0"/>
          <w:marTop w:val="0"/>
          <w:marBottom w:val="0"/>
          <w:divBdr>
            <w:top w:val="none" w:sz="0" w:space="0" w:color="auto"/>
            <w:left w:val="none" w:sz="0" w:space="0" w:color="auto"/>
            <w:bottom w:val="none" w:sz="0" w:space="0" w:color="auto"/>
            <w:right w:val="none" w:sz="0" w:space="0" w:color="auto"/>
          </w:divBdr>
        </w:div>
        <w:div w:id="1925525367">
          <w:marLeft w:val="1800"/>
          <w:marRight w:val="0"/>
          <w:marTop w:val="0"/>
          <w:marBottom w:val="0"/>
          <w:divBdr>
            <w:top w:val="none" w:sz="0" w:space="0" w:color="auto"/>
            <w:left w:val="none" w:sz="0" w:space="0" w:color="auto"/>
            <w:bottom w:val="none" w:sz="0" w:space="0" w:color="auto"/>
            <w:right w:val="none" w:sz="0" w:space="0" w:color="auto"/>
          </w:divBdr>
        </w:div>
        <w:div w:id="2004434086">
          <w:marLeft w:val="1800"/>
          <w:marRight w:val="0"/>
          <w:marTop w:val="0"/>
          <w:marBottom w:val="0"/>
          <w:divBdr>
            <w:top w:val="none" w:sz="0" w:space="0" w:color="auto"/>
            <w:left w:val="none" w:sz="0" w:space="0" w:color="auto"/>
            <w:bottom w:val="none" w:sz="0" w:space="0" w:color="auto"/>
            <w:right w:val="none" w:sz="0" w:space="0" w:color="auto"/>
          </w:divBdr>
        </w:div>
      </w:divsChild>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52451502">
      <w:bodyDiv w:val="1"/>
      <w:marLeft w:val="0"/>
      <w:marRight w:val="0"/>
      <w:marTop w:val="0"/>
      <w:marBottom w:val="0"/>
      <w:divBdr>
        <w:top w:val="none" w:sz="0" w:space="0" w:color="auto"/>
        <w:left w:val="none" w:sz="0" w:space="0" w:color="auto"/>
        <w:bottom w:val="none" w:sz="0" w:space="0" w:color="auto"/>
        <w:right w:val="none" w:sz="0" w:space="0" w:color="auto"/>
      </w:divBdr>
    </w:div>
    <w:div w:id="166677329">
      <w:bodyDiv w:val="1"/>
      <w:marLeft w:val="0"/>
      <w:marRight w:val="0"/>
      <w:marTop w:val="0"/>
      <w:marBottom w:val="0"/>
      <w:divBdr>
        <w:top w:val="none" w:sz="0" w:space="0" w:color="auto"/>
        <w:left w:val="none" w:sz="0" w:space="0" w:color="auto"/>
        <w:bottom w:val="none" w:sz="0" w:space="0" w:color="auto"/>
        <w:right w:val="none" w:sz="0" w:space="0" w:color="auto"/>
      </w:divBdr>
      <w:divsChild>
        <w:div w:id="143132546">
          <w:marLeft w:val="1886"/>
          <w:marRight w:val="0"/>
          <w:marTop w:val="100"/>
          <w:marBottom w:val="0"/>
          <w:divBdr>
            <w:top w:val="none" w:sz="0" w:space="0" w:color="auto"/>
            <w:left w:val="none" w:sz="0" w:space="0" w:color="auto"/>
            <w:bottom w:val="none" w:sz="0" w:space="0" w:color="auto"/>
            <w:right w:val="none" w:sz="0" w:space="0" w:color="auto"/>
          </w:divBdr>
        </w:div>
        <w:div w:id="235557660">
          <w:marLeft w:val="1886"/>
          <w:marRight w:val="0"/>
          <w:marTop w:val="100"/>
          <w:marBottom w:val="0"/>
          <w:divBdr>
            <w:top w:val="none" w:sz="0" w:space="0" w:color="auto"/>
            <w:left w:val="none" w:sz="0" w:space="0" w:color="auto"/>
            <w:bottom w:val="none" w:sz="0" w:space="0" w:color="auto"/>
            <w:right w:val="none" w:sz="0" w:space="0" w:color="auto"/>
          </w:divBdr>
        </w:div>
        <w:div w:id="1222979730">
          <w:marLeft w:val="1886"/>
          <w:marRight w:val="0"/>
          <w:marTop w:val="100"/>
          <w:marBottom w:val="0"/>
          <w:divBdr>
            <w:top w:val="none" w:sz="0" w:space="0" w:color="auto"/>
            <w:left w:val="none" w:sz="0" w:space="0" w:color="auto"/>
            <w:bottom w:val="none" w:sz="0" w:space="0" w:color="auto"/>
            <w:right w:val="none" w:sz="0" w:space="0" w:color="auto"/>
          </w:divBdr>
        </w:div>
        <w:div w:id="1373655444">
          <w:marLeft w:val="1886"/>
          <w:marRight w:val="0"/>
          <w:marTop w:val="100"/>
          <w:marBottom w:val="0"/>
          <w:divBdr>
            <w:top w:val="none" w:sz="0" w:space="0" w:color="auto"/>
            <w:left w:val="none" w:sz="0" w:space="0" w:color="auto"/>
            <w:bottom w:val="none" w:sz="0" w:space="0" w:color="auto"/>
            <w:right w:val="none" w:sz="0" w:space="0" w:color="auto"/>
          </w:divBdr>
        </w:div>
        <w:div w:id="2074962371">
          <w:marLeft w:val="1886"/>
          <w:marRight w:val="0"/>
          <w:marTop w:val="100"/>
          <w:marBottom w:val="0"/>
          <w:divBdr>
            <w:top w:val="none" w:sz="0" w:space="0" w:color="auto"/>
            <w:left w:val="none" w:sz="0" w:space="0" w:color="auto"/>
            <w:bottom w:val="none" w:sz="0" w:space="0" w:color="auto"/>
            <w:right w:val="none" w:sz="0" w:space="0" w:color="auto"/>
          </w:divBdr>
        </w:div>
      </w:divsChild>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185410641">
      <w:bodyDiv w:val="1"/>
      <w:marLeft w:val="0"/>
      <w:marRight w:val="0"/>
      <w:marTop w:val="0"/>
      <w:marBottom w:val="0"/>
      <w:divBdr>
        <w:top w:val="none" w:sz="0" w:space="0" w:color="auto"/>
        <w:left w:val="none" w:sz="0" w:space="0" w:color="auto"/>
        <w:bottom w:val="none" w:sz="0" w:space="0" w:color="auto"/>
        <w:right w:val="none" w:sz="0" w:space="0" w:color="auto"/>
      </w:divBdr>
      <w:divsChild>
        <w:div w:id="837617444">
          <w:marLeft w:val="1080"/>
          <w:marRight w:val="0"/>
          <w:marTop w:val="100"/>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297958062">
      <w:bodyDiv w:val="1"/>
      <w:marLeft w:val="0"/>
      <w:marRight w:val="0"/>
      <w:marTop w:val="0"/>
      <w:marBottom w:val="0"/>
      <w:divBdr>
        <w:top w:val="none" w:sz="0" w:space="0" w:color="auto"/>
        <w:left w:val="none" w:sz="0" w:space="0" w:color="auto"/>
        <w:bottom w:val="none" w:sz="0" w:space="0" w:color="auto"/>
        <w:right w:val="none" w:sz="0" w:space="0" w:color="auto"/>
      </w:divBdr>
    </w:div>
    <w:div w:id="301232981">
      <w:bodyDiv w:val="1"/>
      <w:marLeft w:val="0"/>
      <w:marRight w:val="0"/>
      <w:marTop w:val="0"/>
      <w:marBottom w:val="0"/>
      <w:divBdr>
        <w:top w:val="none" w:sz="0" w:space="0" w:color="auto"/>
        <w:left w:val="none" w:sz="0" w:space="0" w:color="auto"/>
        <w:bottom w:val="none" w:sz="0" w:space="0" w:color="auto"/>
        <w:right w:val="none" w:sz="0" w:space="0" w:color="auto"/>
      </w:divBdr>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5577358">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3506061">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56858059">
      <w:bodyDiv w:val="1"/>
      <w:marLeft w:val="0"/>
      <w:marRight w:val="0"/>
      <w:marTop w:val="0"/>
      <w:marBottom w:val="0"/>
      <w:divBdr>
        <w:top w:val="none" w:sz="0" w:space="0" w:color="auto"/>
        <w:left w:val="none" w:sz="0" w:space="0" w:color="auto"/>
        <w:bottom w:val="none" w:sz="0" w:space="0" w:color="auto"/>
        <w:right w:val="none" w:sz="0" w:space="0" w:color="auto"/>
      </w:divBdr>
      <w:divsChild>
        <w:div w:id="787432233">
          <w:marLeft w:val="1166"/>
          <w:marRight w:val="0"/>
          <w:marTop w:val="67"/>
          <w:marBottom w:val="0"/>
          <w:divBdr>
            <w:top w:val="none" w:sz="0" w:space="0" w:color="auto"/>
            <w:left w:val="none" w:sz="0" w:space="0" w:color="auto"/>
            <w:bottom w:val="none" w:sz="0" w:space="0" w:color="auto"/>
            <w:right w:val="none" w:sz="0" w:space="0" w:color="auto"/>
          </w:divBdr>
        </w:div>
      </w:divsChild>
    </w:div>
    <w:div w:id="359085295">
      <w:bodyDiv w:val="1"/>
      <w:marLeft w:val="0"/>
      <w:marRight w:val="0"/>
      <w:marTop w:val="0"/>
      <w:marBottom w:val="0"/>
      <w:divBdr>
        <w:top w:val="none" w:sz="0" w:space="0" w:color="auto"/>
        <w:left w:val="none" w:sz="0" w:space="0" w:color="auto"/>
        <w:bottom w:val="none" w:sz="0" w:space="0" w:color="auto"/>
        <w:right w:val="none" w:sz="0" w:space="0" w:color="auto"/>
      </w:divBdr>
      <w:divsChild>
        <w:div w:id="355666458">
          <w:marLeft w:val="547"/>
          <w:marRight w:val="0"/>
          <w:marTop w:val="0"/>
          <w:marBottom w:val="0"/>
          <w:divBdr>
            <w:top w:val="none" w:sz="0" w:space="0" w:color="auto"/>
            <w:left w:val="none" w:sz="0" w:space="0" w:color="auto"/>
            <w:bottom w:val="none" w:sz="0" w:space="0" w:color="auto"/>
            <w:right w:val="none" w:sz="0" w:space="0" w:color="auto"/>
          </w:divBdr>
        </w:div>
      </w:divsChild>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23113117">
      <w:bodyDiv w:val="1"/>
      <w:marLeft w:val="0"/>
      <w:marRight w:val="0"/>
      <w:marTop w:val="0"/>
      <w:marBottom w:val="0"/>
      <w:divBdr>
        <w:top w:val="none" w:sz="0" w:space="0" w:color="auto"/>
        <w:left w:val="none" w:sz="0" w:space="0" w:color="auto"/>
        <w:bottom w:val="none" w:sz="0" w:space="0" w:color="auto"/>
        <w:right w:val="none" w:sz="0" w:space="0" w:color="auto"/>
      </w:divBdr>
      <w:divsChild>
        <w:div w:id="333146896">
          <w:marLeft w:val="1166"/>
          <w:marRight w:val="0"/>
          <w:marTop w:val="0"/>
          <w:marBottom w:val="0"/>
          <w:divBdr>
            <w:top w:val="none" w:sz="0" w:space="0" w:color="auto"/>
            <w:left w:val="none" w:sz="0" w:space="0" w:color="auto"/>
            <w:bottom w:val="none" w:sz="0" w:space="0" w:color="auto"/>
            <w:right w:val="none" w:sz="0" w:space="0" w:color="auto"/>
          </w:divBdr>
        </w:div>
        <w:div w:id="357003499">
          <w:marLeft w:val="1166"/>
          <w:marRight w:val="0"/>
          <w:marTop w:val="0"/>
          <w:marBottom w:val="0"/>
          <w:divBdr>
            <w:top w:val="none" w:sz="0" w:space="0" w:color="auto"/>
            <w:left w:val="none" w:sz="0" w:space="0" w:color="auto"/>
            <w:bottom w:val="none" w:sz="0" w:space="0" w:color="auto"/>
            <w:right w:val="none" w:sz="0" w:space="0" w:color="auto"/>
          </w:divBdr>
        </w:div>
        <w:div w:id="510527924">
          <w:marLeft w:val="547"/>
          <w:marRight w:val="0"/>
          <w:marTop w:val="0"/>
          <w:marBottom w:val="0"/>
          <w:divBdr>
            <w:top w:val="none" w:sz="0" w:space="0" w:color="auto"/>
            <w:left w:val="none" w:sz="0" w:space="0" w:color="auto"/>
            <w:bottom w:val="none" w:sz="0" w:space="0" w:color="auto"/>
            <w:right w:val="none" w:sz="0" w:space="0" w:color="auto"/>
          </w:divBdr>
        </w:div>
        <w:div w:id="1189687087">
          <w:marLeft w:val="1166"/>
          <w:marRight w:val="0"/>
          <w:marTop w:val="0"/>
          <w:marBottom w:val="0"/>
          <w:divBdr>
            <w:top w:val="none" w:sz="0" w:space="0" w:color="auto"/>
            <w:left w:val="none" w:sz="0" w:space="0" w:color="auto"/>
            <w:bottom w:val="none" w:sz="0" w:space="0" w:color="auto"/>
            <w:right w:val="none" w:sz="0" w:space="0" w:color="auto"/>
          </w:divBdr>
        </w:div>
        <w:div w:id="2099983051">
          <w:marLeft w:val="547"/>
          <w:marRight w:val="0"/>
          <w:marTop w:val="0"/>
          <w:marBottom w:val="0"/>
          <w:divBdr>
            <w:top w:val="none" w:sz="0" w:space="0" w:color="auto"/>
            <w:left w:val="none" w:sz="0" w:space="0" w:color="auto"/>
            <w:bottom w:val="none" w:sz="0" w:space="0" w:color="auto"/>
            <w:right w:val="none" w:sz="0" w:space="0" w:color="auto"/>
          </w:divBdr>
        </w:div>
      </w:divsChild>
    </w:div>
    <w:div w:id="427124305">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73059988">
      <w:bodyDiv w:val="1"/>
      <w:marLeft w:val="0"/>
      <w:marRight w:val="0"/>
      <w:marTop w:val="0"/>
      <w:marBottom w:val="0"/>
      <w:divBdr>
        <w:top w:val="none" w:sz="0" w:space="0" w:color="auto"/>
        <w:left w:val="none" w:sz="0" w:space="0" w:color="auto"/>
        <w:bottom w:val="none" w:sz="0" w:space="0" w:color="auto"/>
        <w:right w:val="none" w:sz="0" w:space="0" w:color="auto"/>
      </w:divBdr>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20167030">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47759629">
      <w:bodyDiv w:val="1"/>
      <w:marLeft w:val="0"/>
      <w:marRight w:val="0"/>
      <w:marTop w:val="0"/>
      <w:marBottom w:val="0"/>
      <w:divBdr>
        <w:top w:val="none" w:sz="0" w:space="0" w:color="auto"/>
        <w:left w:val="none" w:sz="0" w:space="0" w:color="auto"/>
        <w:bottom w:val="none" w:sz="0" w:space="0" w:color="auto"/>
        <w:right w:val="none" w:sz="0" w:space="0" w:color="auto"/>
      </w:divBdr>
      <w:divsChild>
        <w:div w:id="1608659125">
          <w:marLeft w:val="1166"/>
          <w:marRight w:val="0"/>
          <w:marTop w:val="67"/>
          <w:marBottom w:val="0"/>
          <w:divBdr>
            <w:top w:val="none" w:sz="0" w:space="0" w:color="auto"/>
            <w:left w:val="none" w:sz="0" w:space="0" w:color="auto"/>
            <w:bottom w:val="none" w:sz="0" w:space="0" w:color="auto"/>
            <w:right w:val="none" w:sz="0" w:space="0" w:color="auto"/>
          </w:divBdr>
        </w:div>
      </w:divsChild>
    </w:div>
    <w:div w:id="555437428">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75283608">
      <w:bodyDiv w:val="1"/>
      <w:marLeft w:val="0"/>
      <w:marRight w:val="0"/>
      <w:marTop w:val="0"/>
      <w:marBottom w:val="0"/>
      <w:divBdr>
        <w:top w:val="none" w:sz="0" w:space="0" w:color="auto"/>
        <w:left w:val="none" w:sz="0" w:space="0" w:color="auto"/>
        <w:bottom w:val="none" w:sz="0" w:space="0" w:color="auto"/>
        <w:right w:val="none" w:sz="0" w:space="0" w:color="auto"/>
      </w:divBdr>
    </w:div>
    <w:div w:id="578369596">
      <w:bodyDiv w:val="1"/>
      <w:marLeft w:val="0"/>
      <w:marRight w:val="0"/>
      <w:marTop w:val="0"/>
      <w:marBottom w:val="0"/>
      <w:divBdr>
        <w:top w:val="none" w:sz="0" w:space="0" w:color="auto"/>
        <w:left w:val="none" w:sz="0" w:space="0" w:color="auto"/>
        <w:bottom w:val="none" w:sz="0" w:space="0" w:color="auto"/>
        <w:right w:val="none" w:sz="0" w:space="0" w:color="auto"/>
      </w:divBdr>
      <w:divsChild>
        <w:div w:id="1498038451">
          <w:marLeft w:val="1166"/>
          <w:marRight w:val="0"/>
          <w:marTop w:val="0"/>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86576577">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08510066">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30206058">
      <w:bodyDiv w:val="1"/>
      <w:marLeft w:val="0"/>
      <w:marRight w:val="0"/>
      <w:marTop w:val="0"/>
      <w:marBottom w:val="0"/>
      <w:divBdr>
        <w:top w:val="none" w:sz="0" w:space="0" w:color="auto"/>
        <w:left w:val="none" w:sz="0" w:space="0" w:color="auto"/>
        <w:bottom w:val="none" w:sz="0" w:space="0" w:color="auto"/>
        <w:right w:val="none" w:sz="0" w:space="0" w:color="auto"/>
      </w:divBdr>
      <w:divsChild>
        <w:div w:id="669216023">
          <w:marLeft w:val="1166"/>
          <w:marRight w:val="0"/>
          <w:marTop w:val="0"/>
          <w:marBottom w:val="0"/>
          <w:divBdr>
            <w:top w:val="none" w:sz="0" w:space="0" w:color="auto"/>
            <w:left w:val="none" w:sz="0" w:space="0" w:color="auto"/>
            <w:bottom w:val="none" w:sz="0" w:space="0" w:color="auto"/>
            <w:right w:val="none" w:sz="0" w:space="0" w:color="auto"/>
          </w:divBdr>
        </w:div>
      </w:divsChild>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680667087">
      <w:bodyDiv w:val="1"/>
      <w:marLeft w:val="0"/>
      <w:marRight w:val="0"/>
      <w:marTop w:val="0"/>
      <w:marBottom w:val="0"/>
      <w:divBdr>
        <w:top w:val="none" w:sz="0" w:space="0" w:color="auto"/>
        <w:left w:val="none" w:sz="0" w:space="0" w:color="auto"/>
        <w:bottom w:val="none" w:sz="0" w:space="0" w:color="auto"/>
        <w:right w:val="none" w:sz="0" w:space="0" w:color="auto"/>
      </w:divBdr>
      <w:divsChild>
        <w:div w:id="1879002505">
          <w:marLeft w:val="1800"/>
          <w:marRight w:val="0"/>
          <w:marTop w:val="67"/>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30881114">
      <w:bodyDiv w:val="1"/>
      <w:marLeft w:val="0"/>
      <w:marRight w:val="0"/>
      <w:marTop w:val="0"/>
      <w:marBottom w:val="0"/>
      <w:divBdr>
        <w:top w:val="none" w:sz="0" w:space="0" w:color="auto"/>
        <w:left w:val="none" w:sz="0" w:space="0" w:color="auto"/>
        <w:bottom w:val="none" w:sz="0" w:space="0" w:color="auto"/>
        <w:right w:val="none" w:sz="0" w:space="0" w:color="auto"/>
      </w:divBdr>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791367098">
      <w:bodyDiv w:val="1"/>
      <w:marLeft w:val="0"/>
      <w:marRight w:val="0"/>
      <w:marTop w:val="0"/>
      <w:marBottom w:val="0"/>
      <w:divBdr>
        <w:top w:val="none" w:sz="0" w:space="0" w:color="auto"/>
        <w:left w:val="none" w:sz="0" w:space="0" w:color="auto"/>
        <w:bottom w:val="none" w:sz="0" w:space="0" w:color="auto"/>
        <w:right w:val="none" w:sz="0" w:space="0" w:color="auto"/>
      </w:divBdr>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1018951">
      <w:bodyDiv w:val="1"/>
      <w:marLeft w:val="0"/>
      <w:marRight w:val="0"/>
      <w:marTop w:val="0"/>
      <w:marBottom w:val="0"/>
      <w:divBdr>
        <w:top w:val="none" w:sz="0" w:space="0" w:color="auto"/>
        <w:left w:val="none" w:sz="0" w:space="0" w:color="auto"/>
        <w:bottom w:val="none" w:sz="0" w:space="0" w:color="auto"/>
        <w:right w:val="none" w:sz="0" w:space="0" w:color="auto"/>
      </w:divBdr>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3203726">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76772784">
      <w:bodyDiv w:val="1"/>
      <w:marLeft w:val="0"/>
      <w:marRight w:val="0"/>
      <w:marTop w:val="0"/>
      <w:marBottom w:val="0"/>
      <w:divBdr>
        <w:top w:val="none" w:sz="0" w:space="0" w:color="auto"/>
        <w:left w:val="none" w:sz="0" w:space="0" w:color="auto"/>
        <w:bottom w:val="none" w:sz="0" w:space="0" w:color="auto"/>
        <w:right w:val="none" w:sz="0" w:space="0" w:color="auto"/>
      </w:divBdr>
      <w:divsChild>
        <w:div w:id="1232884780">
          <w:marLeft w:val="1886"/>
          <w:marRight w:val="0"/>
          <w:marTop w:val="0"/>
          <w:marBottom w:val="0"/>
          <w:divBdr>
            <w:top w:val="none" w:sz="0" w:space="0" w:color="auto"/>
            <w:left w:val="none" w:sz="0" w:space="0" w:color="auto"/>
            <w:bottom w:val="none" w:sz="0" w:space="0" w:color="auto"/>
            <w:right w:val="none" w:sz="0" w:space="0" w:color="auto"/>
          </w:divBdr>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894662315">
      <w:bodyDiv w:val="1"/>
      <w:marLeft w:val="0"/>
      <w:marRight w:val="0"/>
      <w:marTop w:val="0"/>
      <w:marBottom w:val="0"/>
      <w:divBdr>
        <w:top w:val="none" w:sz="0" w:space="0" w:color="auto"/>
        <w:left w:val="none" w:sz="0" w:space="0" w:color="auto"/>
        <w:bottom w:val="none" w:sz="0" w:space="0" w:color="auto"/>
        <w:right w:val="none" w:sz="0" w:space="0" w:color="auto"/>
      </w:divBdr>
      <w:divsChild>
        <w:div w:id="123697205">
          <w:marLeft w:val="1166"/>
          <w:marRight w:val="0"/>
          <w:marTop w:val="77"/>
          <w:marBottom w:val="0"/>
          <w:divBdr>
            <w:top w:val="none" w:sz="0" w:space="0" w:color="auto"/>
            <w:left w:val="none" w:sz="0" w:space="0" w:color="auto"/>
            <w:bottom w:val="none" w:sz="0" w:space="0" w:color="auto"/>
            <w:right w:val="none" w:sz="0" w:space="0" w:color="auto"/>
          </w:divBdr>
        </w:div>
      </w:divsChild>
    </w:div>
    <w:div w:id="899680420">
      <w:bodyDiv w:val="1"/>
      <w:marLeft w:val="0"/>
      <w:marRight w:val="0"/>
      <w:marTop w:val="0"/>
      <w:marBottom w:val="0"/>
      <w:divBdr>
        <w:top w:val="none" w:sz="0" w:space="0" w:color="auto"/>
        <w:left w:val="none" w:sz="0" w:space="0" w:color="auto"/>
        <w:bottom w:val="none" w:sz="0" w:space="0" w:color="auto"/>
        <w:right w:val="none" w:sz="0" w:space="0" w:color="auto"/>
      </w:divBdr>
      <w:divsChild>
        <w:div w:id="591091132">
          <w:marLeft w:val="547"/>
          <w:marRight w:val="0"/>
          <w:marTop w:val="0"/>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18825434">
      <w:bodyDiv w:val="1"/>
      <w:marLeft w:val="0"/>
      <w:marRight w:val="0"/>
      <w:marTop w:val="0"/>
      <w:marBottom w:val="0"/>
      <w:divBdr>
        <w:top w:val="none" w:sz="0" w:space="0" w:color="auto"/>
        <w:left w:val="none" w:sz="0" w:space="0" w:color="auto"/>
        <w:bottom w:val="none" w:sz="0" w:space="0" w:color="auto"/>
        <w:right w:val="none" w:sz="0" w:space="0" w:color="auto"/>
      </w:divBdr>
      <w:divsChild>
        <w:div w:id="824397454">
          <w:marLeft w:val="547"/>
          <w:marRight w:val="0"/>
          <w:marTop w:val="0"/>
          <w:marBottom w:val="0"/>
          <w:divBdr>
            <w:top w:val="none" w:sz="0" w:space="0" w:color="auto"/>
            <w:left w:val="none" w:sz="0" w:space="0" w:color="auto"/>
            <w:bottom w:val="none" w:sz="0" w:space="0" w:color="auto"/>
            <w:right w:val="none" w:sz="0" w:space="0" w:color="auto"/>
          </w:divBdr>
        </w:div>
      </w:divsChild>
    </w:div>
    <w:div w:id="922449144">
      <w:bodyDiv w:val="1"/>
      <w:marLeft w:val="0"/>
      <w:marRight w:val="0"/>
      <w:marTop w:val="0"/>
      <w:marBottom w:val="0"/>
      <w:divBdr>
        <w:top w:val="none" w:sz="0" w:space="0" w:color="auto"/>
        <w:left w:val="none" w:sz="0" w:space="0" w:color="auto"/>
        <w:bottom w:val="none" w:sz="0" w:space="0" w:color="auto"/>
        <w:right w:val="none" w:sz="0" w:space="0" w:color="auto"/>
      </w:divBdr>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41035600">
      <w:bodyDiv w:val="1"/>
      <w:marLeft w:val="0"/>
      <w:marRight w:val="0"/>
      <w:marTop w:val="0"/>
      <w:marBottom w:val="0"/>
      <w:divBdr>
        <w:top w:val="none" w:sz="0" w:space="0" w:color="auto"/>
        <w:left w:val="none" w:sz="0" w:space="0" w:color="auto"/>
        <w:bottom w:val="none" w:sz="0" w:space="0" w:color="auto"/>
        <w:right w:val="none" w:sz="0" w:space="0" w:color="auto"/>
      </w:divBdr>
      <w:divsChild>
        <w:div w:id="150295305">
          <w:marLeft w:val="547"/>
          <w:marRight w:val="0"/>
          <w:marTop w:val="0"/>
          <w:marBottom w:val="0"/>
          <w:divBdr>
            <w:top w:val="none" w:sz="0" w:space="0" w:color="auto"/>
            <w:left w:val="none" w:sz="0" w:space="0" w:color="auto"/>
            <w:bottom w:val="none" w:sz="0" w:space="0" w:color="auto"/>
            <w:right w:val="none" w:sz="0" w:space="0" w:color="auto"/>
          </w:divBdr>
        </w:div>
        <w:div w:id="171916419">
          <w:marLeft w:val="1166"/>
          <w:marRight w:val="0"/>
          <w:marTop w:val="0"/>
          <w:marBottom w:val="0"/>
          <w:divBdr>
            <w:top w:val="none" w:sz="0" w:space="0" w:color="auto"/>
            <w:left w:val="none" w:sz="0" w:space="0" w:color="auto"/>
            <w:bottom w:val="none" w:sz="0" w:space="0" w:color="auto"/>
            <w:right w:val="none" w:sz="0" w:space="0" w:color="auto"/>
          </w:divBdr>
        </w:div>
        <w:div w:id="1183478170">
          <w:marLeft w:val="1800"/>
          <w:marRight w:val="0"/>
          <w:marTop w:val="0"/>
          <w:marBottom w:val="0"/>
          <w:divBdr>
            <w:top w:val="none" w:sz="0" w:space="0" w:color="auto"/>
            <w:left w:val="none" w:sz="0" w:space="0" w:color="auto"/>
            <w:bottom w:val="none" w:sz="0" w:space="0" w:color="auto"/>
            <w:right w:val="none" w:sz="0" w:space="0" w:color="auto"/>
          </w:divBdr>
        </w:div>
        <w:div w:id="1680500160">
          <w:marLeft w:val="1166"/>
          <w:marRight w:val="0"/>
          <w:marTop w:val="0"/>
          <w:marBottom w:val="0"/>
          <w:divBdr>
            <w:top w:val="none" w:sz="0" w:space="0" w:color="auto"/>
            <w:left w:val="none" w:sz="0" w:space="0" w:color="auto"/>
            <w:bottom w:val="none" w:sz="0" w:space="0" w:color="auto"/>
            <w:right w:val="none" w:sz="0" w:space="0" w:color="auto"/>
          </w:divBdr>
        </w:div>
        <w:div w:id="1784958703">
          <w:marLeft w:val="1800"/>
          <w:marRight w:val="0"/>
          <w:marTop w:val="0"/>
          <w:marBottom w:val="0"/>
          <w:divBdr>
            <w:top w:val="none" w:sz="0" w:space="0" w:color="auto"/>
            <w:left w:val="none" w:sz="0" w:space="0" w:color="auto"/>
            <w:bottom w:val="none" w:sz="0" w:space="0" w:color="auto"/>
            <w:right w:val="none" w:sz="0" w:space="0" w:color="auto"/>
          </w:divBdr>
        </w:div>
        <w:div w:id="2141259265">
          <w:marLeft w:val="1800"/>
          <w:marRight w:val="0"/>
          <w:marTop w:val="0"/>
          <w:marBottom w:val="0"/>
          <w:divBdr>
            <w:top w:val="none" w:sz="0" w:space="0" w:color="auto"/>
            <w:left w:val="none" w:sz="0" w:space="0" w:color="auto"/>
            <w:bottom w:val="none" w:sz="0" w:space="0" w:color="auto"/>
            <w:right w:val="none" w:sz="0" w:space="0" w:color="auto"/>
          </w:divBdr>
        </w:div>
      </w:divsChild>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49824972">
      <w:bodyDiv w:val="1"/>
      <w:marLeft w:val="0"/>
      <w:marRight w:val="0"/>
      <w:marTop w:val="0"/>
      <w:marBottom w:val="0"/>
      <w:divBdr>
        <w:top w:val="none" w:sz="0" w:space="0" w:color="auto"/>
        <w:left w:val="none" w:sz="0" w:space="0" w:color="auto"/>
        <w:bottom w:val="none" w:sz="0" w:space="0" w:color="auto"/>
        <w:right w:val="none" w:sz="0" w:space="0" w:color="auto"/>
      </w:divBdr>
    </w:div>
    <w:div w:id="963001884">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988830132">
      <w:bodyDiv w:val="1"/>
      <w:marLeft w:val="0"/>
      <w:marRight w:val="0"/>
      <w:marTop w:val="0"/>
      <w:marBottom w:val="0"/>
      <w:divBdr>
        <w:top w:val="none" w:sz="0" w:space="0" w:color="auto"/>
        <w:left w:val="none" w:sz="0" w:space="0" w:color="auto"/>
        <w:bottom w:val="none" w:sz="0" w:space="0" w:color="auto"/>
        <w:right w:val="none" w:sz="0" w:space="0" w:color="auto"/>
      </w:divBdr>
      <w:divsChild>
        <w:div w:id="291446573">
          <w:marLeft w:val="547"/>
          <w:marRight w:val="0"/>
          <w:marTop w:val="0"/>
          <w:marBottom w:val="0"/>
          <w:divBdr>
            <w:top w:val="none" w:sz="0" w:space="0" w:color="auto"/>
            <w:left w:val="none" w:sz="0" w:space="0" w:color="auto"/>
            <w:bottom w:val="none" w:sz="0" w:space="0" w:color="auto"/>
            <w:right w:val="none" w:sz="0" w:space="0" w:color="auto"/>
          </w:divBdr>
        </w:div>
        <w:div w:id="378356233">
          <w:marLeft w:val="547"/>
          <w:marRight w:val="0"/>
          <w:marTop w:val="0"/>
          <w:marBottom w:val="0"/>
          <w:divBdr>
            <w:top w:val="none" w:sz="0" w:space="0" w:color="auto"/>
            <w:left w:val="none" w:sz="0" w:space="0" w:color="auto"/>
            <w:bottom w:val="none" w:sz="0" w:space="0" w:color="auto"/>
            <w:right w:val="none" w:sz="0" w:space="0" w:color="auto"/>
          </w:divBdr>
        </w:div>
        <w:div w:id="578946123">
          <w:marLeft w:val="547"/>
          <w:marRight w:val="0"/>
          <w:marTop w:val="0"/>
          <w:marBottom w:val="0"/>
          <w:divBdr>
            <w:top w:val="none" w:sz="0" w:space="0" w:color="auto"/>
            <w:left w:val="none" w:sz="0" w:space="0" w:color="auto"/>
            <w:bottom w:val="none" w:sz="0" w:space="0" w:color="auto"/>
            <w:right w:val="none" w:sz="0" w:space="0" w:color="auto"/>
          </w:divBdr>
        </w:div>
        <w:div w:id="744953841">
          <w:marLeft w:val="547"/>
          <w:marRight w:val="0"/>
          <w:marTop w:val="0"/>
          <w:marBottom w:val="0"/>
          <w:divBdr>
            <w:top w:val="none" w:sz="0" w:space="0" w:color="auto"/>
            <w:left w:val="none" w:sz="0" w:space="0" w:color="auto"/>
            <w:bottom w:val="none" w:sz="0" w:space="0" w:color="auto"/>
            <w:right w:val="none" w:sz="0" w:space="0" w:color="auto"/>
          </w:divBdr>
        </w:div>
        <w:div w:id="1019352571">
          <w:marLeft w:val="547"/>
          <w:marRight w:val="0"/>
          <w:marTop w:val="0"/>
          <w:marBottom w:val="0"/>
          <w:divBdr>
            <w:top w:val="none" w:sz="0" w:space="0" w:color="auto"/>
            <w:left w:val="none" w:sz="0" w:space="0" w:color="auto"/>
            <w:bottom w:val="none" w:sz="0" w:space="0" w:color="auto"/>
            <w:right w:val="none" w:sz="0" w:space="0" w:color="auto"/>
          </w:divBdr>
        </w:div>
        <w:div w:id="1099527221">
          <w:marLeft w:val="547"/>
          <w:marRight w:val="0"/>
          <w:marTop w:val="0"/>
          <w:marBottom w:val="0"/>
          <w:divBdr>
            <w:top w:val="none" w:sz="0" w:space="0" w:color="auto"/>
            <w:left w:val="none" w:sz="0" w:space="0" w:color="auto"/>
            <w:bottom w:val="none" w:sz="0" w:space="0" w:color="auto"/>
            <w:right w:val="none" w:sz="0" w:space="0" w:color="auto"/>
          </w:divBdr>
        </w:div>
        <w:div w:id="1304121076">
          <w:marLeft w:val="547"/>
          <w:marRight w:val="0"/>
          <w:marTop w:val="0"/>
          <w:marBottom w:val="0"/>
          <w:divBdr>
            <w:top w:val="none" w:sz="0" w:space="0" w:color="auto"/>
            <w:left w:val="none" w:sz="0" w:space="0" w:color="auto"/>
            <w:bottom w:val="none" w:sz="0" w:space="0" w:color="auto"/>
            <w:right w:val="none" w:sz="0" w:space="0" w:color="auto"/>
          </w:divBdr>
        </w:div>
        <w:div w:id="1350137383">
          <w:marLeft w:val="547"/>
          <w:marRight w:val="0"/>
          <w:marTop w:val="0"/>
          <w:marBottom w:val="0"/>
          <w:divBdr>
            <w:top w:val="none" w:sz="0" w:space="0" w:color="auto"/>
            <w:left w:val="none" w:sz="0" w:space="0" w:color="auto"/>
            <w:bottom w:val="none" w:sz="0" w:space="0" w:color="auto"/>
            <w:right w:val="none" w:sz="0" w:space="0" w:color="auto"/>
          </w:divBdr>
        </w:div>
        <w:div w:id="1430077265">
          <w:marLeft w:val="547"/>
          <w:marRight w:val="0"/>
          <w:marTop w:val="0"/>
          <w:marBottom w:val="0"/>
          <w:divBdr>
            <w:top w:val="none" w:sz="0" w:space="0" w:color="auto"/>
            <w:left w:val="none" w:sz="0" w:space="0" w:color="auto"/>
            <w:bottom w:val="none" w:sz="0" w:space="0" w:color="auto"/>
            <w:right w:val="none" w:sz="0" w:space="0" w:color="auto"/>
          </w:divBdr>
        </w:div>
        <w:div w:id="1911118566">
          <w:marLeft w:val="547"/>
          <w:marRight w:val="0"/>
          <w:marTop w:val="0"/>
          <w:marBottom w:val="0"/>
          <w:divBdr>
            <w:top w:val="none" w:sz="0" w:space="0" w:color="auto"/>
            <w:left w:val="none" w:sz="0" w:space="0" w:color="auto"/>
            <w:bottom w:val="none" w:sz="0" w:space="0" w:color="auto"/>
            <w:right w:val="none" w:sz="0" w:space="0" w:color="auto"/>
          </w:divBdr>
        </w:div>
        <w:div w:id="2077123262">
          <w:marLeft w:val="547"/>
          <w:marRight w:val="0"/>
          <w:marTop w:val="0"/>
          <w:marBottom w:val="0"/>
          <w:divBdr>
            <w:top w:val="none" w:sz="0" w:space="0" w:color="auto"/>
            <w:left w:val="none" w:sz="0" w:space="0" w:color="auto"/>
            <w:bottom w:val="none" w:sz="0" w:space="0" w:color="auto"/>
            <w:right w:val="none" w:sz="0" w:space="0" w:color="auto"/>
          </w:divBdr>
        </w:div>
      </w:divsChild>
    </w:div>
    <w:div w:id="997227423">
      <w:bodyDiv w:val="1"/>
      <w:marLeft w:val="0"/>
      <w:marRight w:val="0"/>
      <w:marTop w:val="0"/>
      <w:marBottom w:val="0"/>
      <w:divBdr>
        <w:top w:val="none" w:sz="0" w:space="0" w:color="auto"/>
        <w:left w:val="none" w:sz="0" w:space="0" w:color="auto"/>
        <w:bottom w:val="none" w:sz="0" w:space="0" w:color="auto"/>
        <w:right w:val="none" w:sz="0" w:space="0" w:color="auto"/>
      </w:divBdr>
      <w:divsChild>
        <w:div w:id="730933262">
          <w:marLeft w:val="1166"/>
          <w:marRight w:val="0"/>
          <w:marTop w:val="67"/>
          <w:marBottom w:val="0"/>
          <w:divBdr>
            <w:top w:val="none" w:sz="0" w:space="0" w:color="auto"/>
            <w:left w:val="none" w:sz="0" w:space="0" w:color="auto"/>
            <w:bottom w:val="none" w:sz="0" w:space="0" w:color="auto"/>
            <w:right w:val="none" w:sz="0" w:space="0" w:color="auto"/>
          </w:divBdr>
        </w:div>
      </w:divsChild>
    </w:div>
    <w:div w:id="999696439">
      <w:bodyDiv w:val="1"/>
      <w:marLeft w:val="0"/>
      <w:marRight w:val="0"/>
      <w:marTop w:val="0"/>
      <w:marBottom w:val="0"/>
      <w:divBdr>
        <w:top w:val="none" w:sz="0" w:space="0" w:color="auto"/>
        <w:left w:val="none" w:sz="0" w:space="0" w:color="auto"/>
        <w:bottom w:val="none" w:sz="0" w:space="0" w:color="auto"/>
        <w:right w:val="none" w:sz="0" w:space="0" w:color="auto"/>
      </w:divBdr>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09453706">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35425491">
      <w:bodyDiv w:val="1"/>
      <w:marLeft w:val="0"/>
      <w:marRight w:val="0"/>
      <w:marTop w:val="0"/>
      <w:marBottom w:val="0"/>
      <w:divBdr>
        <w:top w:val="none" w:sz="0" w:space="0" w:color="auto"/>
        <w:left w:val="none" w:sz="0" w:space="0" w:color="auto"/>
        <w:bottom w:val="none" w:sz="0" w:space="0" w:color="auto"/>
        <w:right w:val="none" w:sz="0" w:space="0" w:color="auto"/>
      </w:divBdr>
    </w:div>
    <w:div w:id="1045954957">
      <w:bodyDiv w:val="1"/>
      <w:marLeft w:val="0"/>
      <w:marRight w:val="0"/>
      <w:marTop w:val="0"/>
      <w:marBottom w:val="0"/>
      <w:divBdr>
        <w:top w:val="none" w:sz="0" w:space="0" w:color="auto"/>
        <w:left w:val="none" w:sz="0" w:space="0" w:color="auto"/>
        <w:bottom w:val="none" w:sz="0" w:space="0" w:color="auto"/>
        <w:right w:val="none" w:sz="0" w:space="0" w:color="auto"/>
      </w:divBdr>
      <w:divsChild>
        <w:div w:id="905192019">
          <w:marLeft w:val="547"/>
          <w:marRight w:val="0"/>
          <w:marTop w:val="0"/>
          <w:marBottom w:val="0"/>
          <w:divBdr>
            <w:top w:val="none" w:sz="0" w:space="0" w:color="auto"/>
            <w:left w:val="none" w:sz="0" w:space="0" w:color="auto"/>
            <w:bottom w:val="none" w:sz="0" w:space="0" w:color="auto"/>
            <w:right w:val="none" w:sz="0" w:space="0" w:color="auto"/>
          </w:divBdr>
        </w:div>
        <w:div w:id="1060207703">
          <w:marLeft w:val="547"/>
          <w:marRight w:val="0"/>
          <w:marTop w:val="0"/>
          <w:marBottom w:val="0"/>
          <w:divBdr>
            <w:top w:val="none" w:sz="0" w:space="0" w:color="auto"/>
            <w:left w:val="none" w:sz="0" w:space="0" w:color="auto"/>
            <w:bottom w:val="none" w:sz="0" w:space="0" w:color="auto"/>
            <w:right w:val="none" w:sz="0" w:space="0" w:color="auto"/>
          </w:divBdr>
        </w:div>
        <w:div w:id="1916086986">
          <w:marLeft w:val="547"/>
          <w:marRight w:val="0"/>
          <w:marTop w:val="0"/>
          <w:marBottom w:val="0"/>
          <w:divBdr>
            <w:top w:val="none" w:sz="0" w:space="0" w:color="auto"/>
            <w:left w:val="none" w:sz="0" w:space="0" w:color="auto"/>
            <w:bottom w:val="none" w:sz="0" w:space="0" w:color="auto"/>
            <w:right w:val="none" w:sz="0" w:space="0" w:color="auto"/>
          </w:divBdr>
        </w:div>
        <w:div w:id="1971981575">
          <w:marLeft w:val="547"/>
          <w:marRight w:val="0"/>
          <w:marTop w:val="0"/>
          <w:marBottom w:val="0"/>
          <w:divBdr>
            <w:top w:val="none" w:sz="0" w:space="0" w:color="auto"/>
            <w:left w:val="none" w:sz="0" w:space="0" w:color="auto"/>
            <w:bottom w:val="none" w:sz="0" w:space="0" w:color="auto"/>
            <w:right w:val="none" w:sz="0" w:space="0" w:color="auto"/>
          </w:divBdr>
        </w:div>
      </w:divsChild>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56929642">
      <w:bodyDiv w:val="1"/>
      <w:marLeft w:val="0"/>
      <w:marRight w:val="0"/>
      <w:marTop w:val="0"/>
      <w:marBottom w:val="0"/>
      <w:divBdr>
        <w:top w:val="none" w:sz="0" w:space="0" w:color="auto"/>
        <w:left w:val="none" w:sz="0" w:space="0" w:color="auto"/>
        <w:bottom w:val="none" w:sz="0" w:space="0" w:color="auto"/>
        <w:right w:val="none" w:sz="0" w:space="0" w:color="auto"/>
      </w:divBdr>
      <w:divsChild>
        <w:div w:id="639727179">
          <w:marLeft w:val="2520"/>
          <w:marRight w:val="0"/>
          <w:marTop w:val="58"/>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096830252">
      <w:bodyDiv w:val="1"/>
      <w:marLeft w:val="0"/>
      <w:marRight w:val="0"/>
      <w:marTop w:val="0"/>
      <w:marBottom w:val="0"/>
      <w:divBdr>
        <w:top w:val="none" w:sz="0" w:space="0" w:color="auto"/>
        <w:left w:val="none" w:sz="0" w:space="0" w:color="auto"/>
        <w:bottom w:val="none" w:sz="0" w:space="0" w:color="auto"/>
        <w:right w:val="none" w:sz="0" w:space="0" w:color="auto"/>
      </w:divBdr>
    </w:div>
    <w:div w:id="1098215170">
      <w:bodyDiv w:val="1"/>
      <w:marLeft w:val="0"/>
      <w:marRight w:val="0"/>
      <w:marTop w:val="0"/>
      <w:marBottom w:val="0"/>
      <w:divBdr>
        <w:top w:val="none" w:sz="0" w:space="0" w:color="auto"/>
        <w:left w:val="none" w:sz="0" w:space="0" w:color="auto"/>
        <w:bottom w:val="none" w:sz="0" w:space="0" w:color="auto"/>
        <w:right w:val="none" w:sz="0" w:space="0" w:color="auto"/>
      </w:divBdr>
      <w:divsChild>
        <w:div w:id="567960568">
          <w:marLeft w:val="1166"/>
          <w:marRight w:val="0"/>
          <w:marTop w:val="72"/>
          <w:marBottom w:val="0"/>
          <w:divBdr>
            <w:top w:val="none" w:sz="0" w:space="0" w:color="auto"/>
            <w:left w:val="none" w:sz="0" w:space="0" w:color="auto"/>
            <w:bottom w:val="none" w:sz="0" w:space="0" w:color="auto"/>
            <w:right w:val="none" w:sz="0" w:space="0" w:color="auto"/>
          </w:divBdr>
        </w:div>
      </w:divsChild>
    </w:div>
    <w:div w:id="1107847916">
      <w:bodyDiv w:val="1"/>
      <w:marLeft w:val="0"/>
      <w:marRight w:val="0"/>
      <w:marTop w:val="0"/>
      <w:marBottom w:val="0"/>
      <w:divBdr>
        <w:top w:val="none" w:sz="0" w:space="0" w:color="auto"/>
        <w:left w:val="none" w:sz="0" w:space="0" w:color="auto"/>
        <w:bottom w:val="none" w:sz="0" w:space="0" w:color="auto"/>
        <w:right w:val="none" w:sz="0" w:space="0" w:color="auto"/>
      </w:divBdr>
    </w:div>
    <w:div w:id="1118796895">
      <w:bodyDiv w:val="1"/>
      <w:marLeft w:val="0"/>
      <w:marRight w:val="0"/>
      <w:marTop w:val="0"/>
      <w:marBottom w:val="0"/>
      <w:divBdr>
        <w:top w:val="none" w:sz="0" w:space="0" w:color="auto"/>
        <w:left w:val="none" w:sz="0" w:space="0" w:color="auto"/>
        <w:bottom w:val="none" w:sz="0" w:space="0" w:color="auto"/>
        <w:right w:val="none" w:sz="0" w:space="0" w:color="auto"/>
      </w:divBdr>
      <w:divsChild>
        <w:div w:id="686562014">
          <w:marLeft w:val="547"/>
          <w:marRight w:val="0"/>
          <w:marTop w:val="0"/>
          <w:marBottom w:val="0"/>
          <w:divBdr>
            <w:top w:val="none" w:sz="0" w:space="0" w:color="auto"/>
            <w:left w:val="none" w:sz="0" w:space="0" w:color="auto"/>
            <w:bottom w:val="none" w:sz="0" w:space="0" w:color="auto"/>
            <w:right w:val="none" w:sz="0" w:space="0" w:color="auto"/>
          </w:divBdr>
        </w:div>
      </w:divsChild>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49707637">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038612">
      <w:bodyDiv w:val="1"/>
      <w:marLeft w:val="0"/>
      <w:marRight w:val="0"/>
      <w:marTop w:val="0"/>
      <w:marBottom w:val="0"/>
      <w:divBdr>
        <w:top w:val="none" w:sz="0" w:space="0" w:color="auto"/>
        <w:left w:val="none" w:sz="0" w:space="0" w:color="auto"/>
        <w:bottom w:val="none" w:sz="0" w:space="0" w:color="auto"/>
        <w:right w:val="none" w:sz="0" w:space="0" w:color="auto"/>
      </w:divBdr>
      <w:divsChild>
        <w:div w:id="143209184">
          <w:marLeft w:val="1800"/>
          <w:marRight w:val="0"/>
          <w:marTop w:val="67"/>
          <w:marBottom w:val="0"/>
          <w:divBdr>
            <w:top w:val="none" w:sz="0" w:space="0" w:color="auto"/>
            <w:left w:val="none" w:sz="0" w:space="0" w:color="auto"/>
            <w:bottom w:val="none" w:sz="0" w:space="0" w:color="auto"/>
            <w:right w:val="none" w:sz="0" w:space="0" w:color="auto"/>
          </w:divBdr>
        </w:div>
        <w:div w:id="537743848">
          <w:marLeft w:val="1800"/>
          <w:marRight w:val="0"/>
          <w:marTop w:val="67"/>
          <w:marBottom w:val="0"/>
          <w:divBdr>
            <w:top w:val="none" w:sz="0" w:space="0" w:color="auto"/>
            <w:left w:val="none" w:sz="0" w:space="0" w:color="auto"/>
            <w:bottom w:val="none" w:sz="0" w:space="0" w:color="auto"/>
            <w:right w:val="none" w:sz="0" w:space="0" w:color="auto"/>
          </w:divBdr>
        </w:div>
        <w:div w:id="1375228432">
          <w:marLeft w:val="1800"/>
          <w:marRight w:val="0"/>
          <w:marTop w:val="67"/>
          <w:marBottom w:val="0"/>
          <w:divBdr>
            <w:top w:val="none" w:sz="0" w:space="0" w:color="auto"/>
            <w:left w:val="none" w:sz="0" w:space="0" w:color="auto"/>
            <w:bottom w:val="none" w:sz="0" w:space="0" w:color="auto"/>
            <w:right w:val="none" w:sz="0" w:space="0" w:color="auto"/>
          </w:divBdr>
        </w:div>
        <w:div w:id="1656448072">
          <w:marLeft w:val="1166"/>
          <w:marRight w:val="0"/>
          <w:marTop w:val="67"/>
          <w:marBottom w:val="0"/>
          <w:divBdr>
            <w:top w:val="none" w:sz="0" w:space="0" w:color="auto"/>
            <w:left w:val="none" w:sz="0" w:space="0" w:color="auto"/>
            <w:bottom w:val="none" w:sz="0" w:space="0" w:color="auto"/>
            <w:right w:val="none" w:sz="0" w:space="0" w:color="auto"/>
          </w:divBdr>
        </w:div>
        <w:div w:id="2092968766">
          <w:marLeft w:val="1166"/>
          <w:marRight w:val="0"/>
          <w:marTop w:val="67"/>
          <w:marBottom w:val="0"/>
          <w:divBdr>
            <w:top w:val="none" w:sz="0" w:space="0" w:color="auto"/>
            <w:left w:val="none" w:sz="0" w:space="0" w:color="auto"/>
            <w:bottom w:val="none" w:sz="0" w:space="0" w:color="auto"/>
            <w:right w:val="none" w:sz="0" w:space="0" w:color="auto"/>
          </w:divBdr>
        </w:div>
      </w:divsChild>
    </w:div>
    <w:div w:id="1193300006">
      <w:bodyDiv w:val="1"/>
      <w:marLeft w:val="0"/>
      <w:marRight w:val="0"/>
      <w:marTop w:val="0"/>
      <w:marBottom w:val="0"/>
      <w:divBdr>
        <w:top w:val="none" w:sz="0" w:space="0" w:color="auto"/>
        <w:left w:val="none" w:sz="0" w:space="0" w:color="auto"/>
        <w:bottom w:val="none" w:sz="0" w:space="0" w:color="auto"/>
        <w:right w:val="none" w:sz="0" w:space="0" w:color="auto"/>
      </w:divBdr>
    </w:div>
    <w:div w:id="1201897092">
      <w:bodyDiv w:val="1"/>
      <w:marLeft w:val="0"/>
      <w:marRight w:val="0"/>
      <w:marTop w:val="0"/>
      <w:marBottom w:val="0"/>
      <w:divBdr>
        <w:top w:val="none" w:sz="0" w:space="0" w:color="auto"/>
        <w:left w:val="none" w:sz="0" w:space="0" w:color="auto"/>
        <w:bottom w:val="none" w:sz="0" w:space="0" w:color="auto"/>
        <w:right w:val="none" w:sz="0" w:space="0" w:color="auto"/>
      </w:divBdr>
    </w:div>
    <w:div w:id="1217936278">
      <w:bodyDiv w:val="1"/>
      <w:marLeft w:val="0"/>
      <w:marRight w:val="0"/>
      <w:marTop w:val="0"/>
      <w:marBottom w:val="0"/>
      <w:divBdr>
        <w:top w:val="none" w:sz="0" w:space="0" w:color="auto"/>
        <w:left w:val="none" w:sz="0" w:space="0" w:color="auto"/>
        <w:bottom w:val="none" w:sz="0" w:space="0" w:color="auto"/>
        <w:right w:val="none" w:sz="0" w:space="0" w:color="auto"/>
      </w:divBdr>
    </w:div>
    <w:div w:id="1235818286">
      <w:bodyDiv w:val="1"/>
      <w:marLeft w:val="0"/>
      <w:marRight w:val="0"/>
      <w:marTop w:val="0"/>
      <w:marBottom w:val="0"/>
      <w:divBdr>
        <w:top w:val="none" w:sz="0" w:space="0" w:color="auto"/>
        <w:left w:val="none" w:sz="0" w:space="0" w:color="auto"/>
        <w:bottom w:val="none" w:sz="0" w:space="0" w:color="auto"/>
        <w:right w:val="none" w:sz="0" w:space="0" w:color="auto"/>
      </w:divBdr>
      <w:divsChild>
        <w:div w:id="137959157">
          <w:marLeft w:val="1166"/>
          <w:marRight w:val="0"/>
          <w:marTop w:val="86"/>
          <w:marBottom w:val="0"/>
          <w:divBdr>
            <w:top w:val="none" w:sz="0" w:space="0" w:color="auto"/>
            <w:left w:val="none" w:sz="0" w:space="0" w:color="auto"/>
            <w:bottom w:val="none" w:sz="0" w:space="0" w:color="auto"/>
            <w:right w:val="none" w:sz="0" w:space="0" w:color="auto"/>
          </w:divBdr>
        </w:div>
      </w:divsChild>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57518497">
      <w:bodyDiv w:val="1"/>
      <w:marLeft w:val="0"/>
      <w:marRight w:val="0"/>
      <w:marTop w:val="0"/>
      <w:marBottom w:val="0"/>
      <w:divBdr>
        <w:top w:val="none" w:sz="0" w:space="0" w:color="auto"/>
        <w:left w:val="none" w:sz="0" w:space="0" w:color="auto"/>
        <w:bottom w:val="none" w:sz="0" w:space="0" w:color="auto"/>
        <w:right w:val="none" w:sz="0" w:space="0" w:color="auto"/>
      </w:divBdr>
    </w:div>
    <w:div w:id="1266352532">
      <w:bodyDiv w:val="1"/>
      <w:marLeft w:val="0"/>
      <w:marRight w:val="0"/>
      <w:marTop w:val="0"/>
      <w:marBottom w:val="0"/>
      <w:divBdr>
        <w:top w:val="none" w:sz="0" w:space="0" w:color="auto"/>
        <w:left w:val="none" w:sz="0" w:space="0" w:color="auto"/>
        <w:bottom w:val="none" w:sz="0" w:space="0" w:color="auto"/>
        <w:right w:val="none" w:sz="0" w:space="0" w:color="auto"/>
      </w:divBdr>
      <w:divsChild>
        <w:div w:id="65077370">
          <w:marLeft w:val="547"/>
          <w:marRight w:val="0"/>
          <w:marTop w:val="0"/>
          <w:marBottom w:val="0"/>
          <w:divBdr>
            <w:top w:val="none" w:sz="0" w:space="0" w:color="auto"/>
            <w:left w:val="none" w:sz="0" w:space="0" w:color="auto"/>
            <w:bottom w:val="none" w:sz="0" w:space="0" w:color="auto"/>
            <w:right w:val="none" w:sz="0" w:space="0" w:color="auto"/>
          </w:divBdr>
        </w:div>
      </w:divsChild>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79798589">
      <w:bodyDiv w:val="1"/>
      <w:marLeft w:val="0"/>
      <w:marRight w:val="0"/>
      <w:marTop w:val="0"/>
      <w:marBottom w:val="0"/>
      <w:divBdr>
        <w:top w:val="none" w:sz="0" w:space="0" w:color="auto"/>
        <w:left w:val="none" w:sz="0" w:space="0" w:color="auto"/>
        <w:bottom w:val="none" w:sz="0" w:space="0" w:color="auto"/>
        <w:right w:val="none" w:sz="0" w:space="0" w:color="auto"/>
      </w:divBdr>
      <w:divsChild>
        <w:div w:id="224803824">
          <w:marLeft w:val="1800"/>
          <w:marRight w:val="0"/>
          <w:marTop w:val="77"/>
          <w:marBottom w:val="0"/>
          <w:divBdr>
            <w:top w:val="none" w:sz="0" w:space="0" w:color="auto"/>
            <w:left w:val="none" w:sz="0" w:space="0" w:color="auto"/>
            <w:bottom w:val="none" w:sz="0" w:space="0" w:color="auto"/>
            <w:right w:val="none" w:sz="0" w:space="0" w:color="auto"/>
          </w:divBdr>
        </w:div>
        <w:div w:id="1810367096">
          <w:marLeft w:val="2520"/>
          <w:marRight w:val="0"/>
          <w:marTop w:val="67"/>
          <w:marBottom w:val="0"/>
          <w:divBdr>
            <w:top w:val="none" w:sz="0" w:space="0" w:color="auto"/>
            <w:left w:val="none" w:sz="0" w:space="0" w:color="auto"/>
            <w:bottom w:val="none" w:sz="0" w:space="0" w:color="auto"/>
            <w:right w:val="none" w:sz="0" w:space="0" w:color="auto"/>
          </w:divBdr>
        </w:div>
        <w:div w:id="2041474028">
          <w:marLeft w:val="2520"/>
          <w:marRight w:val="0"/>
          <w:marTop w:val="67"/>
          <w:marBottom w:val="0"/>
          <w:divBdr>
            <w:top w:val="none" w:sz="0" w:space="0" w:color="auto"/>
            <w:left w:val="none" w:sz="0" w:space="0" w:color="auto"/>
            <w:bottom w:val="none" w:sz="0" w:space="0" w:color="auto"/>
            <w:right w:val="none" w:sz="0" w:space="0" w:color="auto"/>
          </w:divBdr>
        </w:div>
      </w:divsChild>
    </w:div>
    <w:div w:id="1281650309">
      <w:bodyDiv w:val="1"/>
      <w:marLeft w:val="0"/>
      <w:marRight w:val="0"/>
      <w:marTop w:val="0"/>
      <w:marBottom w:val="0"/>
      <w:divBdr>
        <w:top w:val="none" w:sz="0" w:space="0" w:color="auto"/>
        <w:left w:val="none" w:sz="0" w:space="0" w:color="auto"/>
        <w:bottom w:val="none" w:sz="0" w:space="0" w:color="auto"/>
        <w:right w:val="none" w:sz="0" w:space="0" w:color="auto"/>
      </w:divBdr>
      <w:divsChild>
        <w:div w:id="1563103662">
          <w:marLeft w:val="1800"/>
          <w:marRight w:val="0"/>
          <w:marTop w:val="67"/>
          <w:marBottom w:val="0"/>
          <w:divBdr>
            <w:top w:val="none" w:sz="0" w:space="0" w:color="auto"/>
            <w:left w:val="none" w:sz="0" w:space="0" w:color="auto"/>
            <w:bottom w:val="none" w:sz="0" w:space="0" w:color="auto"/>
            <w:right w:val="none" w:sz="0" w:space="0" w:color="auto"/>
          </w:divBdr>
        </w:div>
      </w:divsChild>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4697611">
      <w:bodyDiv w:val="1"/>
      <w:marLeft w:val="0"/>
      <w:marRight w:val="0"/>
      <w:marTop w:val="0"/>
      <w:marBottom w:val="0"/>
      <w:divBdr>
        <w:top w:val="none" w:sz="0" w:space="0" w:color="auto"/>
        <w:left w:val="none" w:sz="0" w:space="0" w:color="auto"/>
        <w:bottom w:val="none" w:sz="0" w:space="0" w:color="auto"/>
        <w:right w:val="none" w:sz="0" w:space="0" w:color="auto"/>
      </w:divBdr>
      <w:divsChild>
        <w:div w:id="1056473007">
          <w:marLeft w:val="1080"/>
          <w:marRight w:val="0"/>
          <w:marTop w:val="120"/>
          <w:marBottom w:val="0"/>
          <w:divBdr>
            <w:top w:val="none" w:sz="0" w:space="0" w:color="auto"/>
            <w:left w:val="none" w:sz="0" w:space="0" w:color="auto"/>
            <w:bottom w:val="none" w:sz="0" w:space="0" w:color="auto"/>
            <w:right w:val="none" w:sz="0" w:space="0" w:color="auto"/>
          </w:divBdr>
        </w:div>
        <w:div w:id="1736276463">
          <w:marLeft w:val="1080"/>
          <w:marRight w:val="0"/>
          <w:marTop w:val="120"/>
          <w:marBottom w:val="0"/>
          <w:divBdr>
            <w:top w:val="none" w:sz="0" w:space="0" w:color="auto"/>
            <w:left w:val="none" w:sz="0" w:space="0" w:color="auto"/>
            <w:bottom w:val="none" w:sz="0" w:space="0" w:color="auto"/>
            <w:right w:val="none" w:sz="0" w:space="0" w:color="auto"/>
          </w:divBdr>
        </w:div>
        <w:div w:id="1859536759">
          <w:marLeft w:val="1080"/>
          <w:marRight w:val="0"/>
          <w:marTop w:val="120"/>
          <w:marBottom w:val="0"/>
          <w:divBdr>
            <w:top w:val="none" w:sz="0" w:space="0" w:color="auto"/>
            <w:left w:val="none" w:sz="0" w:space="0" w:color="auto"/>
            <w:bottom w:val="none" w:sz="0" w:space="0" w:color="auto"/>
            <w:right w:val="none" w:sz="0" w:space="0" w:color="auto"/>
          </w:divBdr>
        </w:div>
      </w:divsChild>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49218545">
      <w:bodyDiv w:val="1"/>
      <w:marLeft w:val="0"/>
      <w:marRight w:val="0"/>
      <w:marTop w:val="0"/>
      <w:marBottom w:val="0"/>
      <w:divBdr>
        <w:top w:val="none" w:sz="0" w:space="0" w:color="auto"/>
        <w:left w:val="none" w:sz="0" w:space="0" w:color="auto"/>
        <w:bottom w:val="none" w:sz="0" w:space="0" w:color="auto"/>
        <w:right w:val="none" w:sz="0" w:space="0" w:color="auto"/>
      </w:divBdr>
      <w:divsChild>
        <w:div w:id="886187800">
          <w:marLeft w:val="1166"/>
          <w:marRight w:val="0"/>
          <w:marTop w:val="58"/>
          <w:marBottom w:val="0"/>
          <w:divBdr>
            <w:top w:val="none" w:sz="0" w:space="0" w:color="auto"/>
            <w:left w:val="none" w:sz="0" w:space="0" w:color="auto"/>
            <w:bottom w:val="none" w:sz="0" w:space="0" w:color="auto"/>
            <w:right w:val="none" w:sz="0" w:space="0" w:color="auto"/>
          </w:divBdr>
        </w:div>
      </w:divsChild>
    </w:div>
    <w:div w:id="1354458209">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69915000">
      <w:bodyDiv w:val="1"/>
      <w:marLeft w:val="0"/>
      <w:marRight w:val="0"/>
      <w:marTop w:val="0"/>
      <w:marBottom w:val="0"/>
      <w:divBdr>
        <w:top w:val="none" w:sz="0" w:space="0" w:color="auto"/>
        <w:left w:val="none" w:sz="0" w:space="0" w:color="auto"/>
        <w:bottom w:val="none" w:sz="0" w:space="0" w:color="auto"/>
        <w:right w:val="none" w:sz="0" w:space="0" w:color="auto"/>
      </w:divBdr>
    </w:div>
    <w:div w:id="1372807468">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0544848">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399859572">
      <w:bodyDiv w:val="1"/>
      <w:marLeft w:val="0"/>
      <w:marRight w:val="0"/>
      <w:marTop w:val="0"/>
      <w:marBottom w:val="0"/>
      <w:divBdr>
        <w:top w:val="none" w:sz="0" w:space="0" w:color="auto"/>
        <w:left w:val="none" w:sz="0" w:space="0" w:color="auto"/>
        <w:bottom w:val="none" w:sz="0" w:space="0" w:color="auto"/>
        <w:right w:val="none" w:sz="0" w:space="0" w:color="auto"/>
      </w:divBdr>
    </w:div>
    <w:div w:id="1407266186">
      <w:bodyDiv w:val="1"/>
      <w:marLeft w:val="0"/>
      <w:marRight w:val="0"/>
      <w:marTop w:val="0"/>
      <w:marBottom w:val="0"/>
      <w:divBdr>
        <w:top w:val="none" w:sz="0" w:space="0" w:color="auto"/>
        <w:left w:val="none" w:sz="0" w:space="0" w:color="auto"/>
        <w:bottom w:val="none" w:sz="0" w:space="0" w:color="auto"/>
        <w:right w:val="none" w:sz="0" w:space="0" w:color="auto"/>
      </w:divBdr>
      <w:divsChild>
        <w:div w:id="48499676">
          <w:marLeft w:val="547"/>
          <w:marRight w:val="0"/>
          <w:marTop w:val="86"/>
          <w:marBottom w:val="0"/>
          <w:divBdr>
            <w:top w:val="none" w:sz="0" w:space="0" w:color="auto"/>
            <w:left w:val="none" w:sz="0" w:space="0" w:color="auto"/>
            <w:bottom w:val="none" w:sz="0" w:space="0" w:color="auto"/>
            <w:right w:val="none" w:sz="0" w:space="0" w:color="auto"/>
          </w:divBdr>
        </w:div>
        <w:div w:id="383333515">
          <w:marLeft w:val="547"/>
          <w:marRight w:val="0"/>
          <w:marTop w:val="96"/>
          <w:marBottom w:val="0"/>
          <w:divBdr>
            <w:top w:val="none" w:sz="0" w:space="0" w:color="auto"/>
            <w:left w:val="none" w:sz="0" w:space="0" w:color="auto"/>
            <w:bottom w:val="none" w:sz="0" w:space="0" w:color="auto"/>
            <w:right w:val="none" w:sz="0" w:space="0" w:color="auto"/>
          </w:divBdr>
        </w:div>
      </w:divsChild>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44374354">
      <w:bodyDiv w:val="1"/>
      <w:marLeft w:val="0"/>
      <w:marRight w:val="0"/>
      <w:marTop w:val="0"/>
      <w:marBottom w:val="0"/>
      <w:divBdr>
        <w:top w:val="none" w:sz="0" w:space="0" w:color="auto"/>
        <w:left w:val="none" w:sz="0" w:space="0" w:color="auto"/>
        <w:bottom w:val="none" w:sz="0" w:space="0" w:color="auto"/>
        <w:right w:val="none" w:sz="0" w:space="0" w:color="auto"/>
      </w:divBdr>
    </w:div>
    <w:div w:id="1461025145">
      <w:bodyDiv w:val="1"/>
      <w:marLeft w:val="0"/>
      <w:marRight w:val="0"/>
      <w:marTop w:val="0"/>
      <w:marBottom w:val="0"/>
      <w:divBdr>
        <w:top w:val="none" w:sz="0" w:space="0" w:color="auto"/>
        <w:left w:val="none" w:sz="0" w:space="0" w:color="auto"/>
        <w:bottom w:val="none" w:sz="0" w:space="0" w:color="auto"/>
        <w:right w:val="none" w:sz="0" w:space="0" w:color="auto"/>
      </w:divBdr>
      <w:divsChild>
        <w:div w:id="941761090">
          <w:marLeft w:val="1886"/>
          <w:marRight w:val="0"/>
          <w:marTop w:val="0"/>
          <w:marBottom w:val="0"/>
          <w:divBdr>
            <w:top w:val="none" w:sz="0" w:space="0" w:color="auto"/>
            <w:left w:val="none" w:sz="0" w:space="0" w:color="auto"/>
            <w:bottom w:val="none" w:sz="0" w:space="0" w:color="auto"/>
            <w:right w:val="none" w:sz="0" w:space="0" w:color="auto"/>
          </w:divBdr>
        </w:div>
      </w:divsChild>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1726635">
      <w:bodyDiv w:val="1"/>
      <w:marLeft w:val="0"/>
      <w:marRight w:val="0"/>
      <w:marTop w:val="0"/>
      <w:marBottom w:val="0"/>
      <w:divBdr>
        <w:top w:val="none" w:sz="0" w:space="0" w:color="auto"/>
        <w:left w:val="none" w:sz="0" w:space="0" w:color="auto"/>
        <w:bottom w:val="none" w:sz="0" w:space="0" w:color="auto"/>
        <w:right w:val="none" w:sz="0" w:space="0" w:color="auto"/>
      </w:divBdr>
      <w:divsChild>
        <w:div w:id="1253051041">
          <w:marLeft w:val="562"/>
          <w:marRight w:val="0"/>
          <w:marTop w:val="0"/>
          <w:marBottom w:val="0"/>
          <w:divBdr>
            <w:top w:val="none" w:sz="0" w:space="0" w:color="auto"/>
            <w:left w:val="none" w:sz="0" w:space="0" w:color="auto"/>
            <w:bottom w:val="none" w:sz="0" w:space="0" w:color="auto"/>
            <w:right w:val="none" w:sz="0" w:space="0" w:color="auto"/>
          </w:divBdr>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19925294">
      <w:bodyDiv w:val="1"/>
      <w:marLeft w:val="0"/>
      <w:marRight w:val="0"/>
      <w:marTop w:val="0"/>
      <w:marBottom w:val="0"/>
      <w:divBdr>
        <w:top w:val="none" w:sz="0" w:space="0" w:color="auto"/>
        <w:left w:val="none" w:sz="0" w:space="0" w:color="auto"/>
        <w:bottom w:val="none" w:sz="0" w:space="0" w:color="auto"/>
        <w:right w:val="none" w:sz="0" w:space="0" w:color="auto"/>
      </w:divBdr>
    </w:div>
    <w:div w:id="1522040387">
      <w:bodyDiv w:val="1"/>
      <w:marLeft w:val="0"/>
      <w:marRight w:val="0"/>
      <w:marTop w:val="0"/>
      <w:marBottom w:val="0"/>
      <w:divBdr>
        <w:top w:val="none" w:sz="0" w:space="0" w:color="auto"/>
        <w:left w:val="none" w:sz="0" w:space="0" w:color="auto"/>
        <w:bottom w:val="none" w:sz="0" w:space="0" w:color="auto"/>
        <w:right w:val="none" w:sz="0" w:space="0" w:color="auto"/>
      </w:divBdr>
      <w:divsChild>
        <w:div w:id="353730532">
          <w:marLeft w:val="1886"/>
          <w:marRight w:val="0"/>
          <w:marTop w:val="0"/>
          <w:marBottom w:val="0"/>
          <w:divBdr>
            <w:top w:val="none" w:sz="0" w:space="0" w:color="auto"/>
            <w:left w:val="none" w:sz="0" w:space="0" w:color="auto"/>
            <w:bottom w:val="none" w:sz="0" w:space="0" w:color="auto"/>
            <w:right w:val="none" w:sz="0" w:space="0" w:color="auto"/>
          </w:divBdr>
        </w:div>
        <w:div w:id="551112739">
          <w:marLeft w:val="1886"/>
          <w:marRight w:val="0"/>
          <w:marTop w:val="0"/>
          <w:marBottom w:val="0"/>
          <w:divBdr>
            <w:top w:val="none" w:sz="0" w:space="0" w:color="auto"/>
            <w:left w:val="none" w:sz="0" w:space="0" w:color="auto"/>
            <w:bottom w:val="none" w:sz="0" w:space="0" w:color="auto"/>
            <w:right w:val="none" w:sz="0" w:space="0" w:color="auto"/>
          </w:divBdr>
        </w:div>
        <w:div w:id="1493985032">
          <w:marLeft w:val="1166"/>
          <w:marRight w:val="0"/>
          <w:marTop w:val="0"/>
          <w:marBottom w:val="0"/>
          <w:divBdr>
            <w:top w:val="none" w:sz="0" w:space="0" w:color="auto"/>
            <w:left w:val="none" w:sz="0" w:space="0" w:color="auto"/>
            <w:bottom w:val="none" w:sz="0" w:space="0" w:color="auto"/>
            <w:right w:val="none" w:sz="0" w:space="0" w:color="auto"/>
          </w:divBdr>
        </w:div>
        <w:div w:id="1557278585">
          <w:marLeft w:val="1886"/>
          <w:marRight w:val="0"/>
          <w:marTop w:val="0"/>
          <w:marBottom w:val="0"/>
          <w:divBdr>
            <w:top w:val="none" w:sz="0" w:space="0" w:color="auto"/>
            <w:left w:val="none" w:sz="0" w:space="0" w:color="auto"/>
            <w:bottom w:val="none" w:sz="0" w:space="0" w:color="auto"/>
            <w:right w:val="none" w:sz="0" w:space="0" w:color="auto"/>
          </w:divBdr>
        </w:div>
        <w:div w:id="1574925338">
          <w:marLeft w:val="1886"/>
          <w:marRight w:val="0"/>
          <w:marTop w:val="0"/>
          <w:marBottom w:val="0"/>
          <w:divBdr>
            <w:top w:val="none" w:sz="0" w:space="0" w:color="auto"/>
            <w:left w:val="none" w:sz="0" w:space="0" w:color="auto"/>
            <w:bottom w:val="none" w:sz="0" w:space="0" w:color="auto"/>
            <w:right w:val="none" w:sz="0" w:space="0" w:color="auto"/>
          </w:divBdr>
        </w:div>
        <w:div w:id="1770853822">
          <w:marLeft w:val="1166"/>
          <w:marRight w:val="0"/>
          <w:marTop w:val="0"/>
          <w:marBottom w:val="0"/>
          <w:divBdr>
            <w:top w:val="none" w:sz="0" w:space="0" w:color="auto"/>
            <w:left w:val="none" w:sz="0" w:space="0" w:color="auto"/>
            <w:bottom w:val="none" w:sz="0" w:space="0" w:color="auto"/>
            <w:right w:val="none" w:sz="0" w:space="0" w:color="auto"/>
          </w:divBdr>
        </w:div>
      </w:divsChild>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7838016">
      <w:bodyDiv w:val="1"/>
      <w:marLeft w:val="0"/>
      <w:marRight w:val="0"/>
      <w:marTop w:val="0"/>
      <w:marBottom w:val="0"/>
      <w:divBdr>
        <w:top w:val="none" w:sz="0" w:space="0" w:color="auto"/>
        <w:left w:val="none" w:sz="0" w:space="0" w:color="auto"/>
        <w:bottom w:val="none" w:sz="0" w:space="0" w:color="auto"/>
        <w:right w:val="none" w:sz="0" w:space="0" w:color="auto"/>
      </w:divBdr>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67301243">
      <w:bodyDiv w:val="1"/>
      <w:marLeft w:val="0"/>
      <w:marRight w:val="0"/>
      <w:marTop w:val="0"/>
      <w:marBottom w:val="0"/>
      <w:divBdr>
        <w:top w:val="none" w:sz="0" w:space="0" w:color="auto"/>
        <w:left w:val="none" w:sz="0" w:space="0" w:color="auto"/>
        <w:bottom w:val="none" w:sz="0" w:space="0" w:color="auto"/>
        <w:right w:val="none" w:sz="0" w:space="0" w:color="auto"/>
      </w:divBdr>
      <w:divsChild>
        <w:div w:id="1185170666">
          <w:marLeft w:val="1886"/>
          <w:marRight w:val="0"/>
          <w:marTop w:val="100"/>
          <w:marBottom w:val="0"/>
          <w:divBdr>
            <w:top w:val="none" w:sz="0" w:space="0" w:color="auto"/>
            <w:left w:val="none" w:sz="0" w:space="0" w:color="auto"/>
            <w:bottom w:val="none" w:sz="0" w:space="0" w:color="auto"/>
            <w:right w:val="none" w:sz="0" w:space="0" w:color="auto"/>
          </w:divBdr>
        </w:div>
      </w:divsChild>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7227973">
      <w:bodyDiv w:val="1"/>
      <w:marLeft w:val="0"/>
      <w:marRight w:val="0"/>
      <w:marTop w:val="0"/>
      <w:marBottom w:val="0"/>
      <w:divBdr>
        <w:top w:val="none" w:sz="0" w:space="0" w:color="auto"/>
        <w:left w:val="none" w:sz="0" w:space="0" w:color="auto"/>
        <w:bottom w:val="none" w:sz="0" w:space="0" w:color="auto"/>
        <w:right w:val="none" w:sz="0" w:space="0" w:color="auto"/>
      </w:divBdr>
      <w:divsChild>
        <w:div w:id="1556546993">
          <w:marLeft w:val="547"/>
          <w:marRight w:val="0"/>
          <w:marTop w:val="0"/>
          <w:marBottom w:val="0"/>
          <w:divBdr>
            <w:top w:val="none" w:sz="0" w:space="0" w:color="auto"/>
            <w:left w:val="none" w:sz="0" w:space="0" w:color="auto"/>
            <w:bottom w:val="none" w:sz="0" w:space="0" w:color="auto"/>
            <w:right w:val="none" w:sz="0" w:space="0" w:color="auto"/>
          </w:divBdr>
        </w:div>
      </w:divsChild>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4307433">
      <w:bodyDiv w:val="1"/>
      <w:marLeft w:val="0"/>
      <w:marRight w:val="0"/>
      <w:marTop w:val="0"/>
      <w:marBottom w:val="0"/>
      <w:divBdr>
        <w:top w:val="none" w:sz="0" w:space="0" w:color="auto"/>
        <w:left w:val="none" w:sz="0" w:space="0" w:color="auto"/>
        <w:bottom w:val="none" w:sz="0" w:space="0" w:color="auto"/>
        <w:right w:val="none" w:sz="0" w:space="0" w:color="auto"/>
      </w:divBdr>
      <w:divsChild>
        <w:div w:id="699013057">
          <w:marLeft w:val="547"/>
          <w:marRight w:val="0"/>
          <w:marTop w:val="96"/>
          <w:marBottom w:val="0"/>
          <w:divBdr>
            <w:top w:val="none" w:sz="0" w:space="0" w:color="auto"/>
            <w:left w:val="none" w:sz="0" w:space="0" w:color="auto"/>
            <w:bottom w:val="none" w:sz="0" w:space="0" w:color="auto"/>
            <w:right w:val="none" w:sz="0" w:space="0" w:color="auto"/>
          </w:divBdr>
        </w:div>
      </w:divsChild>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53296134">
      <w:bodyDiv w:val="1"/>
      <w:marLeft w:val="0"/>
      <w:marRight w:val="0"/>
      <w:marTop w:val="0"/>
      <w:marBottom w:val="0"/>
      <w:divBdr>
        <w:top w:val="none" w:sz="0" w:space="0" w:color="auto"/>
        <w:left w:val="none" w:sz="0" w:space="0" w:color="auto"/>
        <w:bottom w:val="none" w:sz="0" w:space="0" w:color="auto"/>
        <w:right w:val="none" w:sz="0" w:space="0" w:color="auto"/>
      </w:divBdr>
    </w:div>
    <w:div w:id="1658218278">
      <w:bodyDiv w:val="1"/>
      <w:marLeft w:val="0"/>
      <w:marRight w:val="0"/>
      <w:marTop w:val="0"/>
      <w:marBottom w:val="0"/>
      <w:divBdr>
        <w:top w:val="none" w:sz="0" w:space="0" w:color="auto"/>
        <w:left w:val="none" w:sz="0" w:space="0" w:color="auto"/>
        <w:bottom w:val="none" w:sz="0" w:space="0" w:color="auto"/>
        <w:right w:val="none" w:sz="0" w:space="0" w:color="auto"/>
      </w:divBdr>
    </w:div>
    <w:div w:id="1667049245">
      <w:bodyDiv w:val="1"/>
      <w:marLeft w:val="0"/>
      <w:marRight w:val="0"/>
      <w:marTop w:val="0"/>
      <w:marBottom w:val="0"/>
      <w:divBdr>
        <w:top w:val="none" w:sz="0" w:space="0" w:color="auto"/>
        <w:left w:val="none" w:sz="0" w:space="0" w:color="auto"/>
        <w:bottom w:val="none" w:sz="0" w:space="0" w:color="auto"/>
        <w:right w:val="none" w:sz="0" w:space="0" w:color="auto"/>
      </w:divBdr>
      <w:divsChild>
        <w:div w:id="167528550">
          <w:marLeft w:val="1800"/>
          <w:marRight w:val="0"/>
          <w:marTop w:val="53"/>
          <w:marBottom w:val="0"/>
          <w:divBdr>
            <w:top w:val="none" w:sz="0" w:space="0" w:color="auto"/>
            <w:left w:val="none" w:sz="0" w:space="0" w:color="auto"/>
            <w:bottom w:val="none" w:sz="0" w:space="0" w:color="auto"/>
            <w:right w:val="none" w:sz="0" w:space="0" w:color="auto"/>
          </w:divBdr>
        </w:div>
        <w:div w:id="974062714">
          <w:marLeft w:val="1800"/>
          <w:marRight w:val="0"/>
          <w:marTop w:val="53"/>
          <w:marBottom w:val="0"/>
          <w:divBdr>
            <w:top w:val="none" w:sz="0" w:space="0" w:color="auto"/>
            <w:left w:val="none" w:sz="0" w:space="0" w:color="auto"/>
            <w:bottom w:val="none" w:sz="0" w:space="0" w:color="auto"/>
            <w:right w:val="none" w:sz="0" w:space="0" w:color="auto"/>
          </w:divBdr>
        </w:div>
        <w:div w:id="1339849774">
          <w:marLeft w:val="1166"/>
          <w:marRight w:val="0"/>
          <w:marTop w:val="58"/>
          <w:marBottom w:val="0"/>
          <w:divBdr>
            <w:top w:val="none" w:sz="0" w:space="0" w:color="auto"/>
            <w:left w:val="none" w:sz="0" w:space="0" w:color="auto"/>
            <w:bottom w:val="none" w:sz="0" w:space="0" w:color="auto"/>
            <w:right w:val="none" w:sz="0" w:space="0" w:color="auto"/>
          </w:divBdr>
        </w:div>
        <w:div w:id="1539585392">
          <w:marLeft w:val="1800"/>
          <w:marRight w:val="0"/>
          <w:marTop w:val="53"/>
          <w:marBottom w:val="0"/>
          <w:divBdr>
            <w:top w:val="none" w:sz="0" w:space="0" w:color="auto"/>
            <w:left w:val="none" w:sz="0" w:space="0" w:color="auto"/>
            <w:bottom w:val="none" w:sz="0" w:space="0" w:color="auto"/>
            <w:right w:val="none" w:sz="0" w:space="0" w:color="auto"/>
          </w:divBdr>
        </w:div>
        <w:div w:id="1922786399">
          <w:marLeft w:val="1800"/>
          <w:marRight w:val="0"/>
          <w:marTop w:val="53"/>
          <w:marBottom w:val="0"/>
          <w:divBdr>
            <w:top w:val="none" w:sz="0" w:space="0" w:color="auto"/>
            <w:left w:val="none" w:sz="0" w:space="0" w:color="auto"/>
            <w:bottom w:val="none" w:sz="0" w:space="0" w:color="auto"/>
            <w:right w:val="none" w:sz="0" w:space="0" w:color="auto"/>
          </w:divBdr>
        </w:div>
        <w:div w:id="1994983534">
          <w:marLeft w:val="1166"/>
          <w:marRight w:val="0"/>
          <w:marTop w:val="58"/>
          <w:marBottom w:val="0"/>
          <w:divBdr>
            <w:top w:val="none" w:sz="0" w:space="0" w:color="auto"/>
            <w:left w:val="none" w:sz="0" w:space="0" w:color="auto"/>
            <w:bottom w:val="none" w:sz="0" w:space="0" w:color="auto"/>
            <w:right w:val="none" w:sz="0" w:space="0" w:color="auto"/>
          </w:divBdr>
        </w:div>
      </w:divsChild>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0208319">
      <w:bodyDiv w:val="1"/>
      <w:marLeft w:val="0"/>
      <w:marRight w:val="0"/>
      <w:marTop w:val="0"/>
      <w:marBottom w:val="0"/>
      <w:divBdr>
        <w:top w:val="none" w:sz="0" w:space="0" w:color="auto"/>
        <w:left w:val="none" w:sz="0" w:space="0" w:color="auto"/>
        <w:bottom w:val="none" w:sz="0" w:space="0" w:color="auto"/>
        <w:right w:val="none" w:sz="0" w:space="0" w:color="auto"/>
      </w:divBdr>
      <w:divsChild>
        <w:div w:id="242566792">
          <w:marLeft w:val="547"/>
          <w:marRight w:val="0"/>
          <w:marTop w:val="0"/>
          <w:marBottom w:val="0"/>
          <w:divBdr>
            <w:top w:val="none" w:sz="0" w:space="0" w:color="auto"/>
            <w:left w:val="none" w:sz="0" w:space="0" w:color="auto"/>
            <w:bottom w:val="none" w:sz="0" w:space="0" w:color="auto"/>
            <w:right w:val="none" w:sz="0" w:space="0" w:color="auto"/>
          </w:divBdr>
        </w:div>
      </w:divsChild>
    </w:div>
    <w:div w:id="1670479043">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83361535">
      <w:bodyDiv w:val="1"/>
      <w:marLeft w:val="0"/>
      <w:marRight w:val="0"/>
      <w:marTop w:val="0"/>
      <w:marBottom w:val="0"/>
      <w:divBdr>
        <w:top w:val="none" w:sz="0" w:space="0" w:color="auto"/>
        <w:left w:val="none" w:sz="0" w:space="0" w:color="auto"/>
        <w:bottom w:val="none" w:sz="0" w:space="0" w:color="auto"/>
        <w:right w:val="none" w:sz="0" w:space="0" w:color="auto"/>
      </w:divBdr>
      <w:divsChild>
        <w:div w:id="104354544">
          <w:marLeft w:val="1800"/>
          <w:marRight w:val="0"/>
          <w:marTop w:val="0"/>
          <w:marBottom w:val="0"/>
          <w:divBdr>
            <w:top w:val="none" w:sz="0" w:space="0" w:color="auto"/>
            <w:left w:val="none" w:sz="0" w:space="0" w:color="auto"/>
            <w:bottom w:val="none" w:sz="0" w:space="0" w:color="auto"/>
            <w:right w:val="none" w:sz="0" w:space="0" w:color="auto"/>
          </w:divBdr>
        </w:div>
        <w:div w:id="720443924">
          <w:marLeft w:val="1166"/>
          <w:marRight w:val="0"/>
          <w:marTop w:val="0"/>
          <w:marBottom w:val="0"/>
          <w:divBdr>
            <w:top w:val="none" w:sz="0" w:space="0" w:color="auto"/>
            <w:left w:val="none" w:sz="0" w:space="0" w:color="auto"/>
            <w:bottom w:val="none" w:sz="0" w:space="0" w:color="auto"/>
            <w:right w:val="none" w:sz="0" w:space="0" w:color="auto"/>
          </w:divBdr>
        </w:div>
        <w:div w:id="1368486965">
          <w:marLeft w:val="1166"/>
          <w:marRight w:val="0"/>
          <w:marTop w:val="0"/>
          <w:marBottom w:val="0"/>
          <w:divBdr>
            <w:top w:val="none" w:sz="0" w:space="0" w:color="auto"/>
            <w:left w:val="none" w:sz="0" w:space="0" w:color="auto"/>
            <w:bottom w:val="none" w:sz="0" w:space="0" w:color="auto"/>
            <w:right w:val="none" w:sz="0" w:space="0" w:color="auto"/>
          </w:divBdr>
        </w:div>
        <w:div w:id="1456211510">
          <w:marLeft w:val="1166"/>
          <w:marRight w:val="0"/>
          <w:marTop w:val="0"/>
          <w:marBottom w:val="0"/>
          <w:divBdr>
            <w:top w:val="none" w:sz="0" w:space="0" w:color="auto"/>
            <w:left w:val="none" w:sz="0" w:space="0" w:color="auto"/>
            <w:bottom w:val="none" w:sz="0" w:space="0" w:color="auto"/>
            <w:right w:val="none" w:sz="0" w:space="0" w:color="auto"/>
          </w:divBdr>
        </w:div>
        <w:div w:id="1478063557">
          <w:marLeft w:val="1800"/>
          <w:marRight w:val="0"/>
          <w:marTop w:val="0"/>
          <w:marBottom w:val="0"/>
          <w:divBdr>
            <w:top w:val="none" w:sz="0" w:space="0" w:color="auto"/>
            <w:left w:val="none" w:sz="0" w:space="0" w:color="auto"/>
            <w:bottom w:val="none" w:sz="0" w:space="0" w:color="auto"/>
            <w:right w:val="none" w:sz="0" w:space="0" w:color="auto"/>
          </w:divBdr>
        </w:div>
        <w:div w:id="1614283809">
          <w:marLeft w:val="1800"/>
          <w:marRight w:val="0"/>
          <w:marTop w:val="0"/>
          <w:marBottom w:val="0"/>
          <w:divBdr>
            <w:top w:val="none" w:sz="0" w:space="0" w:color="auto"/>
            <w:left w:val="none" w:sz="0" w:space="0" w:color="auto"/>
            <w:bottom w:val="none" w:sz="0" w:space="0" w:color="auto"/>
            <w:right w:val="none" w:sz="0" w:space="0" w:color="auto"/>
          </w:divBdr>
        </w:div>
      </w:divsChild>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1370023">
      <w:bodyDiv w:val="1"/>
      <w:marLeft w:val="0"/>
      <w:marRight w:val="0"/>
      <w:marTop w:val="0"/>
      <w:marBottom w:val="0"/>
      <w:divBdr>
        <w:top w:val="none" w:sz="0" w:space="0" w:color="auto"/>
        <w:left w:val="none" w:sz="0" w:space="0" w:color="auto"/>
        <w:bottom w:val="none" w:sz="0" w:space="0" w:color="auto"/>
        <w:right w:val="none" w:sz="0" w:space="0" w:color="auto"/>
      </w:divBdr>
      <w:divsChild>
        <w:div w:id="1334602489">
          <w:marLeft w:val="1166"/>
          <w:marRight w:val="0"/>
          <w:marTop w:val="77"/>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724442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37115533">
      <w:bodyDiv w:val="1"/>
      <w:marLeft w:val="0"/>
      <w:marRight w:val="0"/>
      <w:marTop w:val="0"/>
      <w:marBottom w:val="0"/>
      <w:divBdr>
        <w:top w:val="none" w:sz="0" w:space="0" w:color="auto"/>
        <w:left w:val="none" w:sz="0" w:space="0" w:color="auto"/>
        <w:bottom w:val="none" w:sz="0" w:space="0" w:color="auto"/>
        <w:right w:val="none" w:sz="0" w:space="0" w:color="auto"/>
      </w:divBdr>
      <w:divsChild>
        <w:div w:id="209921369">
          <w:marLeft w:val="2520"/>
          <w:marRight w:val="0"/>
          <w:marTop w:val="67"/>
          <w:marBottom w:val="0"/>
          <w:divBdr>
            <w:top w:val="none" w:sz="0" w:space="0" w:color="auto"/>
            <w:left w:val="none" w:sz="0" w:space="0" w:color="auto"/>
            <w:bottom w:val="none" w:sz="0" w:space="0" w:color="auto"/>
            <w:right w:val="none" w:sz="0" w:space="0" w:color="auto"/>
          </w:divBdr>
        </w:div>
      </w:divsChild>
    </w:div>
    <w:div w:id="1841651053">
      <w:bodyDiv w:val="1"/>
      <w:marLeft w:val="0"/>
      <w:marRight w:val="0"/>
      <w:marTop w:val="0"/>
      <w:marBottom w:val="0"/>
      <w:divBdr>
        <w:top w:val="none" w:sz="0" w:space="0" w:color="auto"/>
        <w:left w:val="none" w:sz="0" w:space="0" w:color="auto"/>
        <w:bottom w:val="none" w:sz="0" w:space="0" w:color="auto"/>
        <w:right w:val="none" w:sz="0" w:space="0" w:color="auto"/>
      </w:divBdr>
    </w:div>
    <w:div w:id="1852640950">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6623366">
      <w:bodyDiv w:val="1"/>
      <w:marLeft w:val="0"/>
      <w:marRight w:val="0"/>
      <w:marTop w:val="0"/>
      <w:marBottom w:val="0"/>
      <w:divBdr>
        <w:top w:val="none" w:sz="0" w:space="0" w:color="auto"/>
        <w:left w:val="none" w:sz="0" w:space="0" w:color="auto"/>
        <w:bottom w:val="none" w:sz="0" w:space="0" w:color="auto"/>
        <w:right w:val="none" w:sz="0" w:space="0" w:color="auto"/>
      </w:divBdr>
      <w:divsChild>
        <w:div w:id="1061513243">
          <w:marLeft w:val="1166"/>
          <w:marRight w:val="0"/>
          <w:marTop w:val="77"/>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6791962">
      <w:bodyDiv w:val="1"/>
      <w:marLeft w:val="0"/>
      <w:marRight w:val="0"/>
      <w:marTop w:val="0"/>
      <w:marBottom w:val="0"/>
      <w:divBdr>
        <w:top w:val="none" w:sz="0" w:space="0" w:color="auto"/>
        <w:left w:val="none" w:sz="0" w:space="0" w:color="auto"/>
        <w:bottom w:val="none" w:sz="0" w:space="0" w:color="auto"/>
        <w:right w:val="none" w:sz="0" w:space="0" w:color="auto"/>
      </w:divBdr>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71747285">
      <w:bodyDiv w:val="1"/>
      <w:marLeft w:val="0"/>
      <w:marRight w:val="0"/>
      <w:marTop w:val="0"/>
      <w:marBottom w:val="0"/>
      <w:divBdr>
        <w:top w:val="none" w:sz="0" w:space="0" w:color="auto"/>
        <w:left w:val="none" w:sz="0" w:space="0" w:color="auto"/>
        <w:bottom w:val="none" w:sz="0" w:space="0" w:color="auto"/>
        <w:right w:val="none" w:sz="0" w:space="0" w:color="auto"/>
      </w:divBdr>
    </w:div>
    <w:div w:id="1984457348">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1993945526">
      <w:bodyDiv w:val="1"/>
      <w:marLeft w:val="0"/>
      <w:marRight w:val="0"/>
      <w:marTop w:val="0"/>
      <w:marBottom w:val="0"/>
      <w:divBdr>
        <w:top w:val="none" w:sz="0" w:space="0" w:color="auto"/>
        <w:left w:val="none" w:sz="0" w:space="0" w:color="auto"/>
        <w:bottom w:val="none" w:sz="0" w:space="0" w:color="auto"/>
        <w:right w:val="none" w:sz="0" w:space="0" w:color="auto"/>
      </w:divBdr>
      <w:divsChild>
        <w:div w:id="1732342798">
          <w:marLeft w:val="1166"/>
          <w:marRight w:val="0"/>
          <w:marTop w:val="77"/>
          <w:marBottom w:val="0"/>
          <w:divBdr>
            <w:top w:val="none" w:sz="0" w:space="0" w:color="auto"/>
            <w:left w:val="none" w:sz="0" w:space="0" w:color="auto"/>
            <w:bottom w:val="none" w:sz="0" w:space="0" w:color="auto"/>
            <w:right w:val="none" w:sz="0" w:space="0" w:color="auto"/>
          </w:divBdr>
        </w:div>
      </w:divsChild>
    </w:div>
    <w:div w:id="1997878626">
      <w:bodyDiv w:val="1"/>
      <w:marLeft w:val="0"/>
      <w:marRight w:val="0"/>
      <w:marTop w:val="0"/>
      <w:marBottom w:val="0"/>
      <w:divBdr>
        <w:top w:val="none" w:sz="0" w:space="0" w:color="auto"/>
        <w:left w:val="none" w:sz="0" w:space="0" w:color="auto"/>
        <w:bottom w:val="none" w:sz="0" w:space="0" w:color="auto"/>
        <w:right w:val="none" w:sz="0" w:space="0" w:color="auto"/>
      </w:divBdr>
    </w:div>
    <w:div w:id="2001540349">
      <w:bodyDiv w:val="1"/>
      <w:marLeft w:val="0"/>
      <w:marRight w:val="0"/>
      <w:marTop w:val="0"/>
      <w:marBottom w:val="0"/>
      <w:divBdr>
        <w:top w:val="none" w:sz="0" w:space="0" w:color="auto"/>
        <w:left w:val="none" w:sz="0" w:space="0" w:color="auto"/>
        <w:bottom w:val="none" w:sz="0" w:space="0" w:color="auto"/>
        <w:right w:val="none" w:sz="0" w:space="0" w:color="auto"/>
      </w:divBdr>
      <w:divsChild>
        <w:div w:id="467862084">
          <w:marLeft w:val="274"/>
          <w:marRight w:val="0"/>
          <w:marTop w:val="0"/>
          <w:marBottom w:val="0"/>
          <w:divBdr>
            <w:top w:val="none" w:sz="0" w:space="0" w:color="auto"/>
            <w:left w:val="none" w:sz="0" w:space="0" w:color="auto"/>
            <w:bottom w:val="none" w:sz="0" w:space="0" w:color="auto"/>
            <w:right w:val="none" w:sz="0" w:space="0" w:color="auto"/>
          </w:divBdr>
        </w:div>
      </w:divsChild>
    </w:div>
    <w:div w:id="2017731755">
      <w:bodyDiv w:val="1"/>
      <w:marLeft w:val="0"/>
      <w:marRight w:val="0"/>
      <w:marTop w:val="0"/>
      <w:marBottom w:val="0"/>
      <w:divBdr>
        <w:top w:val="none" w:sz="0" w:space="0" w:color="auto"/>
        <w:left w:val="none" w:sz="0" w:space="0" w:color="auto"/>
        <w:bottom w:val="none" w:sz="0" w:space="0" w:color="auto"/>
        <w:right w:val="none" w:sz="0" w:space="0" w:color="auto"/>
      </w:divBdr>
      <w:divsChild>
        <w:div w:id="1175267564">
          <w:marLeft w:val="1166"/>
          <w:marRight w:val="0"/>
          <w:marTop w:val="0"/>
          <w:marBottom w:val="0"/>
          <w:divBdr>
            <w:top w:val="none" w:sz="0" w:space="0" w:color="auto"/>
            <w:left w:val="none" w:sz="0" w:space="0" w:color="auto"/>
            <w:bottom w:val="none" w:sz="0" w:space="0" w:color="auto"/>
            <w:right w:val="none" w:sz="0" w:space="0" w:color="auto"/>
          </w:divBdr>
        </w:div>
      </w:divsChild>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44472561">
      <w:bodyDiv w:val="1"/>
      <w:marLeft w:val="0"/>
      <w:marRight w:val="0"/>
      <w:marTop w:val="0"/>
      <w:marBottom w:val="0"/>
      <w:divBdr>
        <w:top w:val="none" w:sz="0" w:space="0" w:color="auto"/>
        <w:left w:val="none" w:sz="0" w:space="0" w:color="auto"/>
        <w:bottom w:val="none" w:sz="0" w:space="0" w:color="auto"/>
        <w:right w:val="none" w:sz="0" w:space="0" w:color="auto"/>
      </w:divBdr>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88455272">
      <w:bodyDiv w:val="1"/>
      <w:marLeft w:val="0"/>
      <w:marRight w:val="0"/>
      <w:marTop w:val="0"/>
      <w:marBottom w:val="0"/>
      <w:divBdr>
        <w:top w:val="none" w:sz="0" w:space="0" w:color="auto"/>
        <w:left w:val="none" w:sz="0" w:space="0" w:color="auto"/>
        <w:bottom w:val="none" w:sz="0" w:space="0" w:color="auto"/>
        <w:right w:val="none" w:sz="0" w:space="0" w:color="auto"/>
      </w:divBdr>
    </w:div>
    <w:div w:id="2092197520">
      <w:bodyDiv w:val="1"/>
      <w:marLeft w:val="0"/>
      <w:marRight w:val="0"/>
      <w:marTop w:val="0"/>
      <w:marBottom w:val="0"/>
      <w:divBdr>
        <w:top w:val="none" w:sz="0" w:space="0" w:color="auto"/>
        <w:left w:val="none" w:sz="0" w:space="0" w:color="auto"/>
        <w:bottom w:val="none" w:sz="0" w:space="0" w:color="auto"/>
        <w:right w:val="none" w:sz="0" w:space="0" w:color="auto"/>
      </w:divBdr>
    </w:div>
    <w:div w:id="2093429110">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13044253">
      <w:bodyDiv w:val="1"/>
      <w:marLeft w:val="0"/>
      <w:marRight w:val="0"/>
      <w:marTop w:val="0"/>
      <w:marBottom w:val="0"/>
      <w:divBdr>
        <w:top w:val="none" w:sz="0" w:space="0" w:color="auto"/>
        <w:left w:val="none" w:sz="0" w:space="0" w:color="auto"/>
        <w:bottom w:val="none" w:sz="0" w:space="0" w:color="auto"/>
        <w:right w:val="none" w:sz="0" w:space="0" w:color="auto"/>
      </w:divBdr>
      <w:divsChild>
        <w:div w:id="1957910360">
          <w:marLeft w:val="2520"/>
          <w:marRight w:val="0"/>
          <w:marTop w:val="58"/>
          <w:marBottom w:val="0"/>
          <w:divBdr>
            <w:top w:val="none" w:sz="0" w:space="0" w:color="auto"/>
            <w:left w:val="none" w:sz="0" w:space="0" w:color="auto"/>
            <w:bottom w:val="none" w:sz="0" w:space="0" w:color="auto"/>
            <w:right w:val="none" w:sz="0" w:space="0" w:color="auto"/>
          </w:divBdr>
        </w:div>
      </w:divsChild>
    </w:div>
    <w:div w:id="2113939518">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7698174">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 w:id="2133402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20"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19" Type="http://schemas.microsoft.com/office/2016/09/relationships/commentsIds" Target="commentsIds.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F534FC-BB28-4E1F-B7C0-7AD82C85F9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2938</Words>
  <Characters>16751</Characters>
  <Application>Microsoft Office Word</Application>
  <DocSecurity>0</DocSecurity>
  <PresentationFormat/>
  <Lines>139</Lines>
  <Paragraphs>39</Paragraphs>
  <Slides>0</Slides>
  <Notes>0</Notes>
  <HiddenSlides>0</HiddenSlides>
  <MMClips>0</MMClips>
  <ScaleCrop>false</ScaleCrop>
  <Company/>
  <LinksUpToDate>false</LinksUpToDate>
  <CharactersWithSpaces>19650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2025-05-09T06:53:00Z</dcterms:created>
  <dcterms:modified xsi:type="dcterms:W3CDTF">2025-05-09T06:55:00Z</dcterms:modified>
</cp:coreProperties>
</file>