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9B27E" w14:textId="2851C032" w:rsidR="0068035B" w:rsidRPr="00C574AD" w:rsidRDefault="0068035B" w:rsidP="0068035B">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C574AD">
        <w:rPr>
          <w:b/>
          <w:sz w:val="24"/>
          <w:szCs w:val="24"/>
          <w:lang w:val="en-US"/>
        </w:rPr>
        <w:t xml:space="preserve">3GPP TSG </w:t>
      </w:r>
      <w:r w:rsidRPr="00C574AD">
        <w:rPr>
          <w:b/>
          <w:sz w:val="24"/>
          <w:szCs w:val="24"/>
          <w:lang w:val="en-US" w:eastAsia="ko-KR"/>
        </w:rPr>
        <w:t xml:space="preserve">RAN WG1 </w:t>
      </w:r>
      <w:r w:rsidRPr="00C574AD">
        <w:rPr>
          <w:b/>
          <w:bCs/>
          <w:sz w:val="24"/>
          <w:szCs w:val="24"/>
          <w:lang w:val="en-US" w:eastAsia="ko-KR"/>
        </w:rPr>
        <w:t>#</w:t>
      </w:r>
      <w:r w:rsidR="00242B00" w:rsidRPr="00C574AD">
        <w:rPr>
          <w:b/>
          <w:bCs/>
          <w:sz w:val="24"/>
          <w:szCs w:val="24"/>
          <w:lang w:val="en-US" w:eastAsia="ko-KR"/>
        </w:rPr>
        <w:t>1</w:t>
      </w:r>
      <w:r w:rsidR="00242B00" w:rsidRPr="00151A03">
        <w:rPr>
          <w:b/>
          <w:sz w:val="24"/>
          <w:szCs w:val="24"/>
          <w:lang w:val="en-US"/>
        </w:rPr>
        <w:t>2</w:t>
      </w:r>
      <w:r w:rsidR="00242B00">
        <w:rPr>
          <w:b/>
          <w:sz w:val="24"/>
          <w:szCs w:val="24"/>
          <w:lang w:val="en-US"/>
        </w:rPr>
        <w:t>1</w:t>
      </w:r>
      <w:r w:rsidR="00242B00" w:rsidRPr="00151A03">
        <w:rPr>
          <w:b/>
          <w:sz w:val="24"/>
          <w:szCs w:val="24"/>
          <w:lang w:val="en-US"/>
        </w:rPr>
        <w:t xml:space="preserve">  </w:t>
      </w:r>
      <w:r w:rsidR="00242B00">
        <w:rPr>
          <w:b/>
          <w:bCs/>
          <w:sz w:val="24"/>
          <w:szCs w:val="24"/>
          <w:lang w:val="en-US" w:eastAsia="ko-KR"/>
        </w:rPr>
        <w:t xml:space="preserve"> </w:t>
      </w:r>
      <w:r w:rsidRPr="00C574AD">
        <w:rPr>
          <w:b/>
          <w:sz w:val="24"/>
          <w:szCs w:val="24"/>
          <w:lang w:val="en-US" w:eastAsia="ko-KR"/>
        </w:rPr>
        <w:tab/>
      </w:r>
      <w:r w:rsidRPr="00C574AD">
        <w:rPr>
          <w:b/>
          <w:sz w:val="24"/>
          <w:szCs w:val="24"/>
          <w:lang w:val="en-US" w:eastAsia="ko-KR"/>
        </w:rPr>
        <w:tab/>
      </w:r>
      <w:bookmarkStart w:id="2" w:name="_Hlk158814284"/>
      <w:r w:rsidR="007B49B3" w:rsidRPr="007B49B3">
        <w:rPr>
          <w:b/>
          <w:sz w:val="24"/>
          <w:szCs w:val="24"/>
          <w:lang w:val="en-US" w:eastAsia="ko-KR"/>
        </w:rPr>
        <w:t>R1-2503574</w:t>
      </w:r>
    </w:p>
    <w:bookmarkEnd w:id="2"/>
    <w:p w14:paraId="3C914073" w14:textId="014B492A" w:rsidR="0068035B" w:rsidRPr="00CB3818" w:rsidRDefault="00242B00" w:rsidP="00CB3818">
      <w:pPr>
        <w:pStyle w:val="CRCoverPage"/>
        <w:tabs>
          <w:tab w:val="left" w:pos="6489"/>
          <w:tab w:val="right" w:pos="9639"/>
        </w:tabs>
        <w:spacing w:afterLines="50"/>
        <w:ind w:left="6486" w:hanging="6486"/>
        <w:rPr>
          <w:b/>
          <w:sz w:val="24"/>
          <w:szCs w:val="24"/>
          <w:lang w:val="en-US" w:eastAsia="ko-KR"/>
        </w:rPr>
      </w:pPr>
      <w:r w:rsidRPr="00CB3818">
        <w:rPr>
          <w:b/>
          <w:sz w:val="24"/>
          <w:szCs w:val="24"/>
          <w:lang w:val="en-US" w:eastAsia="ko-KR"/>
        </w:rPr>
        <w:t>St Julian’s, Malta</w:t>
      </w:r>
      <w:r w:rsidR="0068035B" w:rsidRPr="00CB3818">
        <w:rPr>
          <w:b/>
          <w:sz w:val="24"/>
          <w:szCs w:val="24"/>
          <w:lang w:val="en-US" w:eastAsia="ko-KR"/>
        </w:rPr>
        <w:t xml:space="preserve">, </w:t>
      </w:r>
      <w:r w:rsidRPr="00CB3818">
        <w:rPr>
          <w:b/>
          <w:sz w:val="24"/>
          <w:szCs w:val="24"/>
          <w:lang w:val="en-US" w:eastAsia="ko-KR"/>
        </w:rPr>
        <w:t>May</w:t>
      </w:r>
      <w:r w:rsidR="0068035B" w:rsidRPr="00CB3818">
        <w:rPr>
          <w:b/>
          <w:sz w:val="24"/>
          <w:szCs w:val="24"/>
          <w:lang w:val="en-US" w:eastAsia="ko-KR"/>
        </w:rPr>
        <w:t xml:space="preserve"> </w:t>
      </w:r>
      <w:r w:rsidRPr="00CB3818">
        <w:rPr>
          <w:b/>
          <w:sz w:val="24"/>
          <w:szCs w:val="24"/>
          <w:lang w:val="en-US" w:eastAsia="ko-KR"/>
        </w:rPr>
        <w:t>19</w:t>
      </w:r>
      <w:r w:rsidR="0068035B" w:rsidRPr="00CB3818">
        <w:rPr>
          <w:rFonts w:hint="eastAsia"/>
          <w:b/>
          <w:sz w:val="24"/>
          <w:szCs w:val="24"/>
          <w:lang w:val="en-US" w:eastAsia="ko-KR"/>
        </w:rPr>
        <w:t>th</w:t>
      </w:r>
      <w:r w:rsidR="0068035B" w:rsidRPr="00CB3818">
        <w:rPr>
          <w:b/>
          <w:sz w:val="24"/>
          <w:szCs w:val="24"/>
          <w:lang w:val="en-US" w:eastAsia="ko-KR"/>
        </w:rPr>
        <w:t xml:space="preserve"> – </w:t>
      </w:r>
      <w:r w:rsidRPr="00CB3818">
        <w:rPr>
          <w:b/>
          <w:sz w:val="24"/>
          <w:szCs w:val="24"/>
          <w:lang w:val="en-US" w:eastAsia="ko-KR"/>
        </w:rPr>
        <w:t>23</w:t>
      </w:r>
      <w:r w:rsidR="0068035B" w:rsidRPr="00CB3818">
        <w:rPr>
          <w:rFonts w:hint="eastAsia"/>
          <w:b/>
          <w:sz w:val="24"/>
          <w:szCs w:val="24"/>
          <w:lang w:val="en-US" w:eastAsia="ko-KR"/>
        </w:rPr>
        <w:t>t</w:t>
      </w:r>
      <w:r w:rsidR="0068035B" w:rsidRPr="00CB3818">
        <w:rPr>
          <w:b/>
          <w:sz w:val="24"/>
          <w:szCs w:val="24"/>
          <w:lang w:val="en-US" w:eastAsia="ko-KR"/>
        </w:rPr>
        <w:t>h, 2025</w:t>
      </w:r>
    </w:p>
    <w:p w14:paraId="534B7880" w14:textId="7772FF25" w:rsidR="0072162A" w:rsidRPr="00553559" w:rsidRDefault="0072162A" w:rsidP="00F526AA">
      <w:pPr>
        <w:pStyle w:val="CRCoverPage"/>
        <w:tabs>
          <w:tab w:val="left" w:pos="6489"/>
          <w:tab w:val="right" w:pos="9639"/>
        </w:tabs>
        <w:spacing w:after="180"/>
        <w:ind w:left="6486" w:hanging="6486"/>
        <w:rPr>
          <w:sz w:val="24"/>
          <w:lang w:eastAsia="ko-KR"/>
        </w:rPr>
      </w:pPr>
      <w:r w:rsidRPr="00553559">
        <w:rPr>
          <w:b/>
          <w:sz w:val="24"/>
        </w:rPr>
        <w:t>Agenda item:</w:t>
      </w:r>
      <w:r w:rsidR="00F526AA">
        <w:rPr>
          <w:sz w:val="24"/>
        </w:rPr>
        <w:t xml:space="preserve">    </w:t>
      </w:r>
      <w:r w:rsidR="00281E08">
        <w:rPr>
          <w:sz w:val="24"/>
        </w:rPr>
        <w:t>9.</w:t>
      </w:r>
      <w:r w:rsidR="00054073">
        <w:rPr>
          <w:sz w:val="24"/>
        </w:rPr>
        <w:t>6.2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86C93D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317CF" w:rsidRPr="00D317CF">
        <w:rPr>
          <w:rFonts w:ascii="Arial" w:hAnsi="Arial"/>
          <w:sz w:val="24"/>
        </w:rPr>
        <w:t>Discussion on LP-WUS operation in IDLE/INACTIVE modes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566B86" w14:textId="3C5D5BF7" w:rsidR="00240577" w:rsidRPr="00240577" w:rsidRDefault="00240577" w:rsidP="001922DD">
      <w:pPr>
        <w:pStyle w:val="a5"/>
        <w:spacing w:after="120"/>
        <w:ind w:leftChars="0" w:left="0"/>
        <w:jc w:val="both"/>
      </w:pPr>
      <w:r w:rsidRPr="00240577">
        <w:rPr>
          <w:noProof/>
          <w:lang w:eastAsia="zh-CN"/>
        </w:rPr>
        <mc:AlternateContent>
          <mc:Choice Requires="wps">
            <w:drawing>
              <wp:anchor distT="0" distB="0" distL="114300" distR="114300" simplePos="0" relativeHeight="251631616" behindDoc="0" locked="0" layoutInCell="1" allowOverlap="1" wp14:anchorId="389E9D82" wp14:editId="2001910D">
                <wp:simplePos x="0" y="0"/>
                <wp:positionH relativeFrom="column">
                  <wp:posOffset>26670</wp:posOffset>
                </wp:positionH>
                <wp:positionV relativeFrom="paragraph">
                  <wp:posOffset>403225</wp:posOffset>
                </wp:positionV>
                <wp:extent cx="6088380" cy="5699125"/>
                <wp:effectExtent l="0" t="0" r="26670" b="15875"/>
                <wp:wrapSquare wrapText="bothSides"/>
                <wp:docPr id="4" name="Text Box 4"/>
                <wp:cNvGraphicFramePr/>
                <a:graphic xmlns:a="http://schemas.openxmlformats.org/drawingml/2006/main">
                  <a:graphicData uri="http://schemas.microsoft.com/office/word/2010/wordprocessingShape">
                    <wps:wsp>
                      <wps:cNvSpPr txBox="1"/>
                      <wps:spPr>
                        <a:xfrm>
                          <a:off x="0" y="0"/>
                          <a:ext cx="6088380" cy="5699125"/>
                        </a:xfrm>
                        <a:prstGeom prst="rect">
                          <a:avLst/>
                        </a:prstGeom>
                        <a:noFill/>
                        <a:ln w="6350">
                          <a:solidFill>
                            <a:prstClr val="black"/>
                          </a:solidFill>
                        </a:ln>
                        <a:effectLst/>
                      </wps:spPr>
                      <wps:txbx>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Specify LP-SS with periodicity with Yms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9E39E7"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9E39E7" w:rsidRDefault="009E39E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9E39E7" w:rsidRPr="006342DE" w:rsidRDefault="009E39E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9E9D82" id="_x0000_t202" coordsize="21600,21600" o:spt="202" path="m,l,21600r21600,l21600,xe">
                <v:stroke joinstyle="miter"/>
                <v:path gradientshapeok="t" o:connecttype="rect"/>
              </v:shapetype>
              <v:shape id="Text Box 4" o:spid="_x0000_s1026" type="#_x0000_t202" style="position:absolute;left:0;text-align:left;margin-left:2.1pt;margin-top:31.75pt;width:479.4pt;height:44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" filled="f" strokeweight=".5pt">
                <v:textbox>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9E39E7"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9E39E7" w:rsidRDefault="009E39E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9E39E7" w:rsidRPr="006342DE" w:rsidRDefault="009E39E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v:textbox>
                <w10:wrap type="square"/>
              </v:shape>
            </w:pict>
          </mc:Fallback>
        </mc:AlternateContent>
      </w:r>
      <w:r w:rsidRPr="00240577">
        <w:t>In the approved new WI</w:t>
      </w:r>
      <w:r w:rsidR="006C5619">
        <w:t>D</w:t>
      </w:r>
      <w:r w:rsidRPr="00240577">
        <w:t xml:space="preserve"> for </w:t>
      </w:r>
      <w:r w:rsidR="00AE7D41">
        <w:t>l</w:t>
      </w:r>
      <w:r w:rsidR="006C5619" w:rsidRPr="006C5619">
        <w:t>ow-power wake-up signal and receiver for NR (LP-WUS/WUR)</w:t>
      </w:r>
      <w:r w:rsidRPr="00636018">
        <w:rPr>
          <w:vertAlign w:val="superscript"/>
        </w:rPr>
        <w:t xml:space="preserve"> [1]</w:t>
      </w:r>
      <w:r w:rsidRPr="00240577">
        <w:t xml:space="preserve">, one important direction is to </w:t>
      </w:r>
      <w:r w:rsidR="00875D64" w:rsidRPr="00240577">
        <w:rPr>
          <w:rFonts w:hint="eastAsia"/>
        </w:rPr>
        <w:t>s</w:t>
      </w:r>
      <w:r w:rsidR="00875D64">
        <w:t>pecify</w:t>
      </w:r>
      <w:r w:rsidR="00875D64" w:rsidRPr="00240577">
        <w:t xml:space="preserve"> </w:t>
      </w:r>
      <w:r w:rsidRPr="00240577">
        <w:t xml:space="preserve">solutions for </w:t>
      </w:r>
      <w:r w:rsidR="006C5619" w:rsidRPr="006C5619">
        <w:t>LP-WUS operation in IDLE/INACTIVE modes</w:t>
      </w:r>
      <w:r w:rsidR="006C5619">
        <w:t>.</w:t>
      </w:r>
    </w:p>
    <w:p w14:paraId="69076B70" w14:textId="3A70147A" w:rsidR="006F5DBA" w:rsidRPr="00240577" w:rsidRDefault="00240577" w:rsidP="005F1662">
      <w:pPr>
        <w:spacing w:before="240" w:after="0" w:line="288" w:lineRule="auto"/>
        <w:jc w:val="both"/>
      </w:pPr>
      <w:r w:rsidRPr="00240577">
        <w:t>This contribution discusses aspects related to LP-WUS operation in IDLE/INACTIVE modes.</w:t>
      </w:r>
    </w:p>
    <w:p w14:paraId="655DB0D5" w14:textId="30762E19" w:rsidR="009B7ECB" w:rsidRPr="00957598" w:rsidRDefault="006D1E2C" w:rsidP="00957598">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rPr>
      </w:pPr>
      <w:r w:rsidRPr="00957598">
        <w:rPr>
          <w:szCs w:val="20"/>
        </w:rPr>
        <w:t>LP-WUS monitoring c</w:t>
      </w:r>
      <w:r w:rsidR="00A627FC" w:rsidRPr="00957598">
        <w:rPr>
          <w:szCs w:val="20"/>
        </w:rPr>
        <w:t xml:space="preserve">onfiguration </w:t>
      </w:r>
    </w:p>
    <w:p w14:paraId="1B7EA2A1" w14:textId="77777777" w:rsidR="00EC0D7E" w:rsidRPr="00EC0D7E" w:rsidRDefault="00EC0D7E"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58AF14A" w14:textId="477E88C4" w:rsidR="00DC55B5" w:rsidRPr="00D63F34" w:rsidRDefault="00F1256B" w:rsidP="001147AE">
      <w:pPr>
        <w:spacing w:after="0"/>
        <w:jc w:val="both"/>
      </w:pPr>
      <w:r>
        <w:t xml:space="preserve">In this </w:t>
      </w:r>
      <w:r w:rsidR="00F4751A">
        <w:t>section</w:t>
      </w:r>
      <w:r>
        <w:t xml:space="preserve">, we </w:t>
      </w:r>
      <w:r w:rsidR="00C7307C" w:rsidRPr="00C7307C">
        <w:rPr>
          <w:rFonts w:hint="eastAsia"/>
        </w:rPr>
        <w:t>will</w:t>
      </w:r>
      <w:r w:rsidR="00C7307C">
        <w:t xml:space="preserve"> </w:t>
      </w:r>
      <w:r w:rsidR="00631598" w:rsidRPr="00631598">
        <w:t xml:space="preserve">further discuss </w:t>
      </w:r>
      <w:r w:rsidR="006A6922">
        <w:t xml:space="preserve">the configuration </w:t>
      </w:r>
      <w:r w:rsidR="00B830D2">
        <w:t>for</w:t>
      </w:r>
      <w:r w:rsidR="006A6922">
        <w:t xml:space="preserve"> </w:t>
      </w:r>
      <w:r w:rsidR="005B767F">
        <w:t>MO</w:t>
      </w:r>
      <w:r w:rsidR="00631598">
        <w:t xml:space="preserve"> and the </w:t>
      </w:r>
      <w:r w:rsidR="00AE33CC">
        <w:t xml:space="preserve">configuration </w:t>
      </w:r>
      <w:r w:rsidR="00AE33CC" w:rsidRPr="00631598">
        <w:t>for</w:t>
      </w:r>
      <w:r w:rsidR="00631598" w:rsidRPr="00631598">
        <w:t xml:space="preserve"> the wake-up delay</w:t>
      </w:r>
      <w:r w:rsidR="00631598">
        <w:t>.</w:t>
      </w:r>
    </w:p>
    <w:p w14:paraId="0C246715" w14:textId="4BA7093F" w:rsidR="00642570" w:rsidRDefault="00670B64" w:rsidP="00F31C01">
      <w:pPr>
        <w:pStyle w:val="2"/>
        <w:numPr>
          <w:ilvl w:val="0"/>
          <w:numId w:val="0"/>
        </w:numPr>
        <w:ind w:left="576" w:hanging="576"/>
      </w:pPr>
      <w:r>
        <w:t xml:space="preserve">2.1 </w:t>
      </w:r>
      <w:r w:rsidR="00754809">
        <w:t>MO</w:t>
      </w:r>
      <w:r w:rsidR="00754809" w:rsidRPr="00AB2A5B">
        <w:t xml:space="preserve"> configuration</w:t>
      </w:r>
    </w:p>
    <w:p w14:paraId="3B1BCD2B" w14:textId="24131724" w:rsidR="00C7307C" w:rsidRDefault="00C7307C" w:rsidP="00C7307C">
      <w:pPr>
        <w:jc w:val="both"/>
        <w:rPr>
          <w:lang w:eastAsia="ko-KR"/>
        </w:rPr>
      </w:pPr>
      <w:r>
        <w:rPr>
          <w:lang w:eastAsia="ko-KR"/>
        </w:rPr>
        <w:t xml:space="preserve">Regarding the </w:t>
      </w:r>
      <w:r w:rsidRPr="001B549C">
        <w:rPr>
          <w:lang w:eastAsia="ko-KR"/>
        </w:rPr>
        <w:t>available symbol</w:t>
      </w:r>
      <w:r w:rsidR="00956B01">
        <w:rPr>
          <w:lang w:eastAsia="ko-KR"/>
        </w:rPr>
        <w:t>(s)</w:t>
      </w:r>
      <w:r w:rsidRPr="001B549C">
        <w:rPr>
          <w:lang w:eastAsia="ko-KR"/>
        </w:rPr>
        <w:t xml:space="preserve"> for LP-WUS</w:t>
      </w:r>
      <w:r>
        <w:rPr>
          <w:lang w:eastAsia="ko-KR"/>
        </w:rPr>
        <w:t xml:space="preserve"> in each MO</w:t>
      </w:r>
      <w:r>
        <w:t xml:space="preserve">, </w:t>
      </w:r>
      <w:r>
        <w:rPr>
          <w:lang w:eastAsia="ko-KR"/>
        </w:rPr>
        <w:t>the following agreement is agreed in the last meeting</w:t>
      </w:r>
      <w:r>
        <w:rPr>
          <w:rFonts w:eastAsia="宋体"/>
          <w:lang w:eastAsia="zh-CN"/>
        </w:rPr>
        <w:t>:</w:t>
      </w:r>
    </w:p>
    <w:tbl>
      <w:tblPr>
        <w:tblStyle w:val="a8"/>
        <w:tblW w:w="0" w:type="auto"/>
        <w:tblLook w:val="04A0" w:firstRow="1" w:lastRow="0" w:firstColumn="1" w:lastColumn="0" w:noHBand="0" w:noVBand="1"/>
      </w:tblPr>
      <w:tblGrid>
        <w:gridCol w:w="9628"/>
      </w:tblGrid>
      <w:tr w:rsidR="00C7307C" w14:paraId="11CC8149" w14:textId="77777777" w:rsidTr="00EE4B05">
        <w:tc>
          <w:tcPr>
            <w:tcW w:w="9628" w:type="dxa"/>
          </w:tcPr>
          <w:p w14:paraId="349ACC11" w14:textId="77777777" w:rsidR="00C7307C" w:rsidRPr="00EE70D7" w:rsidRDefault="00C7307C" w:rsidP="00EE4B05">
            <w:pPr>
              <w:spacing w:after="0"/>
              <w:contextualSpacing/>
              <w:rPr>
                <w:rFonts w:eastAsia="Batang"/>
                <w:lang w:bidi="ar"/>
              </w:rPr>
            </w:pPr>
            <w:r w:rsidRPr="00EE70D7">
              <w:rPr>
                <w:rFonts w:eastAsia="Batang"/>
                <w:highlight w:val="green"/>
                <w:lang w:bidi="ar"/>
              </w:rPr>
              <w:lastRenderedPageBreak/>
              <w:t>Agreement</w:t>
            </w:r>
          </w:p>
          <w:p w14:paraId="31937773" w14:textId="77777777" w:rsidR="00C7307C" w:rsidRPr="00EE70D7" w:rsidRDefault="00C7307C" w:rsidP="00EE4B05">
            <w:pPr>
              <w:spacing w:after="0"/>
              <w:contextualSpacing/>
              <w:rPr>
                <w:rFonts w:ascii="Times" w:eastAsia="Batang" w:hAnsi="Times"/>
                <w:szCs w:val="24"/>
                <w:lang w:eastAsia="x-none"/>
              </w:rPr>
            </w:pPr>
            <w:r w:rsidRPr="00EE70D7">
              <w:rPr>
                <w:rFonts w:ascii="Times" w:eastAsia="Batang" w:hAnsi="Times"/>
                <w:szCs w:val="24"/>
                <w:lang w:eastAsia="x-none"/>
              </w:rPr>
              <w:t>UE determines whether a symbol is available for LP-WUS based on:</w:t>
            </w:r>
          </w:p>
          <w:p w14:paraId="015A575D" w14:textId="77777777" w:rsidR="00C7307C" w:rsidRPr="00EE70D7" w:rsidRDefault="00C7307C" w:rsidP="00EE4B05">
            <w:pPr>
              <w:numPr>
                <w:ilvl w:val="0"/>
                <w:numId w:val="42"/>
              </w:numPr>
              <w:spacing w:after="0"/>
              <w:contextualSpacing/>
              <w:rPr>
                <w:rFonts w:ascii="Times" w:eastAsia="宋体" w:hAnsi="Times"/>
                <w:szCs w:val="18"/>
                <w:lang w:val="en-GB" w:eastAsia="x-none"/>
              </w:rPr>
            </w:pPr>
            <w:r w:rsidRPr="00EE70D7">
              <w:rPr>
                <w:rFonts w:ascii="Times" w:eastAsia="宋体" w:hAnsi="Times"/>
                <w:szCs w:val="18"/>
                <w:lang w:val="en-GB" w:eastAsia="x-none"/>
              </w:rPr>
              <w:t>Alt 1: Time-domain pattern configured by the gNB</w:t>
            </w:r>
          </w:p>
          <w:p w14:paraId="01D6436F" w14:textId="77777777" w:rsidR="00C7307C" w:rsidRPr="00EE70D7" w:rsidRDefault="00C7307C" w:rsidP="00EE4B05">
            <w:pPr>
              <w:numPr>
                <w:ilvl w:val="1"/>
                <w:numId w:val="42"/>
              </w:numPr>
              <w:spacing w:after="0"/>
              <w:contextualSpacing/>
              <w:rPr>
                <w:rFonts w:ascii="Times" w:eastAsia="宋体" w:hAnsi="Times"/>
                <w:szCs w:val="18"/>
                <w:lang w:val="en-GB" w:eastAsia="x-none"/>
              </w:rPr>
            </w:pPr>
            <w:r w:rsidRPr="00EE70D7">
              <w:rPr>
                <w:rFonts w:ascii="Times" w:eastAsia="宋体" w:hAnsi="Times"/>
                <w:szCs w:val="18"/>
                <w:lang w:val="en-GB" w:eastAsia="x-none"/>
              </w:rPr>
              <w:t>Alt 1A: Periodic time-domain pattern</w:t>
            </w:r>
          </w:p>
          <w:p w14:paraId="13E5B918" w14:textId="77777777" w:rsidR="00C7307C" w:rsidRPr="00EE70D7" w:rsidRDefault="00C7307C" w:rsidP="00EE4B05">
            <w:pPr>
              <w:numPr>
                <w:ilvl w:val="2"/>
                <w:numId w:val="42"/>
              </w:numPr>
              <w:spacing w:after="0"/>
              <w:contextualSpacing/>
              <w:rPr>
                <w:rFonts w:ascii="Times" w:eastAsia="宋体" w:hAnsi="Times"/>
                <w:szCs w:val="18"/>
                <w:lang w:val="en-GB" w:eastAsia="x-none"/>
              </w:rPr>
            </w:pPr>
            <w:r w:rsidRPr="00EE70D7">
              <w:rPr>
                <w:rFonts w:ascii="Times" w:eastAsia="Batang" w:hAnsi="Times"/>
                <w:szCs w:val="24"/>
                <w:lang w:val="en-GB" w:eastAsia="x-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6EFA7C6F" w14:textId="77777777" w:rsidR="00C7307C" w:rsidRPr="00EE70D7" w:rsidRDefault="00C7307C" w:rsidP="00EE4B05">
            <w:pPr>
              <w:numPr>
                <w:ilvl w:val="1"/>
                <w:numId w:val="42"/>
              </w:numPr>
              <w:spacing w:after="0"/>
              <w:contextualSpacing/>
              <w:rPr>
                <w:rFonts w:ascii="Times" w:eastAsia="宋体" w:hAnsi="Times"/>
                <w:szCs w:val="18"/>
                <w:lang w:val="en-GB" w:eastAsia="x-none"/>
              </w:rPr>
            </w:pPr>
            <w:r w:rsidRPr="00EE70D7">
              <w:rPr>
                <w:rFonts w:ascii="Times" w:eastAsia="Batang" w:hAnsi="Times"/>
                <w:szCs w:val="24"/>
                <w:lang w:val="en-GB" w:eastAsia="x-none"/>
              </w:rPr>
              <w:t>Alt 1B: Per-MO pattern, applicable for all MOs</w:t>
            </w:r>
          </w:p>
          <w:p w14:paraId="1A848E0C" w14:textId="77777777" w:rsidR="00C7307C" w:rsidRPr="00EE70D7" w:rsidRDefault="00C7307C" w:rsidP="00EE4B05">
            <w:pPr>
              <w:numPr>
                <w:ilvl w:val="0"/>
                <w:numId w:val="42"/>
              </w:numPr>
              <w:spacing w:after="0"/>
              <w:contextualSpacing/>
              <w:rPr>
                <w:rFonts w:ascii="Times" w:eastAsia="宋体" w:hAnsi="Times"/>
                <w:szCs w:val="18"/>
                <w:lang w:val="en-GB" w:eastAsia="x-none"/>
              </w:rPr>
            </w:pPr>
            <w:r w:rsidRPr="00EE70D7">
              <w:rPr>
                <w:rFonts w:ascii="Times" w:eastAsia="宋体" w:hAnsi="Times"/>
                <w:szCs w:val="18"/>
                <w:lang w:val="en-GB" w:eastAsia="x-none"/>
              </w:rPr>
              <w:t>Alt 2: Information from existing configurations available for idle/inactive UEs such as [SSB, CORESET/Type-0 CSS, TDD DL/UL configuration, etc].</w:t>
            </w:r>
          </w:p>
          <w:p w14:paraId="6A4A2AD0" w14:textId="77777777" w:rsidR="00C7307C" w:rsidRPr="00EE70D7" w:rsidRDefault="00C7307C" w:rsidP="00EE4B05">
            <w:pPr>
              <w:numPr>
                <w:ilvl w:val="0"/>
                <w:numId w:val="42"/>
              </w:numPr>
              <w:spacing w:after="0"/>
              <w:contextualSpacing/>
              <w:rPr>
                <w:rFonts w:ascii="Times" w:eastAsia="宋体" w:hAnsi="Times"/>
                <w:szCs w:val="18"/>
                <w:lang w:val="en-GB" w:eastAsia="x-none"/>
              </w:rPr>
            </w:pPr>
            <w:r w:rsidRPr="00EE70D7">
              <w:rPr>
                <w:rFonts w:ascii="Times" w:eastAsia="宋体" w:hAnsi="Times"/>
                <w:szCs w:val="18"/>
                <w:lang w:val="en-GB" w:eastAsia="x-none"/>
              </w:rPr>
              <w:t>Alt 3: Combination of Alt 1 and Alt 2</w:t>
            </w:r>
          </w:p>
          <w:p w14:paraId="3A596034" w14:textId="77777777" w:rsidR="00C7307C" w:rsidRPr="00CB3818" w:rsidRDefault="00C7307C" w:rsidP="00EE4B05">
            <w:pPr>
              <w:numPr>
                <w:ilvl w:val="0"/>
                <w:numId w:val="42"/>
              </w:numPr>
              <w:spacing w:after="0"/>
              <w:contextualSpacing/>
              <w:rPr>
                <w:rFonts w:eastAsia="宋体"/>
                <w:lang w:eastAsia="zh-CN"/>
              </w:rPr>
            </w:pPr>
            <w:r w:rsidRPr="00EE70D7">
              <w:rPr>
                <w:rFonts w:ascii="Times" w:eastAsia="宋体" w:hAnsi="Times"/>
                <w:szCs w:val="18"/>
                <w:lang w:val="en-GB" w:eastAsia="x-none"/>
              </w:rPr>
              <w:t>Alt 4: NW ensures LP-WUS configuration without collision with existing signal(s).</w:t>
            </w:r>
          </w:p>
        </w:tc>
      </w:tr>
    </w:tbl>
    <w:p w14:paraId="3CC8532E" w14:textId="2FFE9D5F" w:rsidR="00DB5022" w:rsidRDefault="000E197C" w:rsidP="005F1662">
      <w:pPr>
        <w:spacing w:beforeLines="50" w:before="120" w:after="120"/>
        <w:jc w:val="both"/>
        <w:rPr>
          <w:lang w:eastAsia="ko-KR"/>
        </w:rPr>
      </w:pPr>
      <w:r>
        <w:rPr>
          <w:lang w:eastAsia="ko-KR"/>
        </w:rPr>
        <w:t xml:space="preserve">Based on the discussion in the last meeting, we assume that companies share a same view that LP-WUS is </w:t>
      </w:r>
      <w:r w:rsidR="00956B01">
        <w:rPr>
          <w:lang w:eastAsia="ko-KR"/>
        </w:rPr>
        <w:t xml:space="preserve">with </w:t>
      </w:r>
      <w:r>
        <w:rPr>
          <w:lang w:eastAsia="ko-KR"/>
        </w:rPr>
        <w:t>low priority than broadcast signals</w:t>
      </w:r>
      <w:r w:rsidRPr="00C7307C">
        <w:rPr>
          <w:lang w:eastAsia="ko-KR"/>
        </w:rPr>
        <w:t>/channels</w:t>
      </w:r>
      <w:r>
        <w:rPr>
          <w:lang w:eastAsia="ko-KR"/>
        </w:rPr>
        <w:t xml:space="preserve"> like </w:t>
      </w:r>
      <w:r w:rsidRPr="000E197C">
        <w:rPr>
          <w:lang w:eastAsia="ko-KR"/>
        </w:rPr>
        <w:t>SSB, CORESET/Type-0 CSS, TDD DL/UL configuration</w:t>
      </w:r>
      <w:r>
        <w:rPr>
          <w:lang w:eastAsia="ko-KR"/>
        </w:rPr>
        <w:t xml:space="preserve">, etc. Therefore, </w:t>
      </w:r>
      <w:r w:rsidR="00956B01">
        <w:rPr>
          <w:lang w:eastAsia="ko-KR"/>
        </w:rPr>
        <w:t xml:space="preserve">a </w:t>
      </w:r>
      <w:r>
        <w:rPr>
          <w:lang w:eastAsia="ko-KR"/>
        </w:rPr>
        <w:t>UE can determine which symbol</w:t>
      </w:r>
      <w:r w:rsidR="00AE3646">
        <w:rPr>
          <w:lang w:eastAsia="ko-KR"/>
        </w:rPr>
        <w:t>s</w:t>
      </w:r>
      <w:r>
        <w:rPr>
          <w:lang w:eastAsia="ko-KR"/>
        </w:rPr>
        <w:t xml:space="preserve"> </w:t>
      </w:r>
      <w:r w:rsidR="00AE3646">
        <w:rPr>
          <w:lang w:eastAsia="ko-KR"/>
        </w:rPr>
        <w:t>are</w:t>
      </w:r>
      <w:r>
        <w:rPr>
          <w:lang w:eastAsia="ko-KR"/>
        </w:rPr>
        <w:t xml:space="preserve"> available for LP-WUS transmission based on the configuration of other broadcast </w:t>
      </w:r>
      <w:r w:rsidRPr="00C7307C">
        <w:rPr>
          <w:lang w:eastAsia="ko-KR"/>
        </w:rPr>
        <w:t>signals/channels</w:t>
      </w:r>
      <w:r w:rsidR="00575D1F">
        <w:rPr>
          <w:lang w:eastAsia="ko-KR"/>
        </w:rPr>
        <w:t xml:space="preserve"> in our understanding</w:t>
      </w:r>
      <w:r>
        <w:rPr>
          <w:lang w:eastAsia="ko-KR"/>
        </w:rPr>
        <w:t xml:space="preserve">. </w:t>
      </w:r>
      <w:r w:rsidR="00AE3646">
        <w:rPr>
          <w:lang w:eastAsia="ko-KR"/>
        </w:rPr>
        <w:t>S</w:t>
      </w:r>
      <w:r>
        <w:rPr>
          <w:lang w:eastAsia="ko-KR"/>
        </w:rPr>
        <w:t xml:space="preserve">ince the </w:t>
      </w:r>
      <w:r w:rsidR="002A1AC1">
        <w:rPr>
          <w:lang w:eastAsia="ko-KR"/>
        </w:rPr>
        <w:t>parameter</w:t>
      </w:r>
      <w:r w:rsidR="00CE79BF">
        <w:rPr>
          <w:lang w:eastAsia="ko-KR"/>
        </w:rPr>
        <w:t>s</w:t>
      </w:r>
      <w:r>
        <w:rPr>
          <w:lang w:eastAsia="ko-KR"/>
        </w:rPr>
        <w:t xml:space="preserve"> for these broadcast </w:t>
      </w:r>
      <w:r w:rsidRPr="00C7307C">
        <w:rPr>
          <w:lang w:eastAsia="ko-KR"/>
        </w:rPr>
        <w:t>signals/channels</w:t>
      </w:r>
      <w:r w:rsidR="002A1AC1">
        <w:rPr>
          <w:lang w:eastAsia="ko-KR"/>
        </w:rPr>
        <w:t xml:space="preserve"> </w:t>
      </w:r>
      <w:r w:rsidR="00AE3646">
        <w:rPr>
          <w:lang w:eastAsia="ko-KR"/>
        </w:rPr>
        <w:t>are</w:t>
      </w:r>
      <w:r w:rsidR="002A1AC1">
        <w:rPr>
          <w:lang w:eastAsia="ko-KR"/>
        </w:rPr>
        <w:t xml:space="preserve"> already configured </w:t>
      </w:r>
      <w:r w:rsidR="00AE3646">
        <w:rPr>
          <w:lang w:eastAsia="ko-KR"/>
        </w:rPr>
        <w:t>by</w:t>
      </w:r>
      <w:r w:rsidR="002A1AC1">
        <w:rPr>
          <w:lang w:eastAsia="ko-KR"/>
        </w:rPr>
        <w:t xml:space="preserve"> SIB1, we do not see any need to indicate it again by a duplicated indication</w:t>
      </w:r>
      <w:r w:rsidR="00CE79BF">
        <w:rPr>
          <w:lang w:eastAsia="ko-KR"/>
        </w:rPr>
        <w:t xml:space="preserve"> as mentioned in Alt 1</w:t>
      </w:r>
      <w:r w:rsidR="002A1AC1">
        <w:rPr>
          <w:lang w:eastAsia="ko-KR"/>
        </w:rPr>
        <w:t xml:space="preserve">. </w:t>
      </w:r>
      <w:r w:rsidR="00D9566C">
        <w:rPr>
          <w:lang w:eastAsia="ko-KR"/>
        </w:rPr>
        <w:t xml:space="preserve">If UE rely on the </w:t>
      </w:r>
      <w:r w:rsidR="00D9566C">
        <w:rPr>
          <w:rFonts w:ascii="Times" w:eastAsia="宋体" w:hAnsi="Times"/>
          <w:szCs w:val="18"/>
          <w:lang w:val="en-GB" w:eastAsia="x-none"/>
        </w:rPr>
        <w:t>t</w:t>
      </w:r>
      <w:r w:rsidR="00D9566C" w:rsidRPr="00EE70D7">
        <w:rPr>
          <w:rFonts w:ascii="Times" w:eastAsia="宋体" w:hAnsi="Times"/>
          <w:szCs w:val="18"/>
          <w:lang w:val="en-GB" w:eastAsia="x-none"/>
        </w:rPr>
        <w:t>ime-domain pattern</w:t>
      </w:r>
      <w:r w:rsidR="00D9566C">
        <w:rPr>
          <w:rFonts w:ascii="Times" w:eastAsia="宋体" w:hAnsi="Times"/>
          <w:szCs w:val="18"/>
          <w:lang w:val="en-GB" w:eastAsia="x-none"/>
        </w:rPr>
        <w:t xml:space="preserve"> </w:t>
      </w:r>
      <w:r w:rsidR="00D510A6">
        <w:rPr>
          <w:lang w:eastAsia="ko-KR"/>
        </w:rPr>
        <w:t xml:space="preserve">configured in SIB </w:t>
      </w:r>
      <w:r w:rsidR="00D9566C">
        <w:rPr>
          <w:rFonts w:ascii="Times" w:eastAsia="宋体" w:hAnsi="Times"/>
          <w:szCs w:val="18"/>
          <w:lang w:val="en-GB" w:eastAsia="x-none"/>
        </w:rPr>
        <w:t xml:space="preserve">to determine the </w:t>
      </w:r>
      <w:r w:rsidR="00D9566C" w:rsidRPr="001B549C">
        <w:rPr>
          <w:lang w:eastAsia="ko-KR"/>
        </w:rPr>
        <w:t>available symbol</w:t>
      </w:r>
      <w:r w:rsidR="00D9566C">
        <w:rPr>
          <w:lang w:eastAsia="ko-KR"/>
        </w:rPr>
        <w:t xml:space="preserve">, the duration of the pattern should </w:t>
      </w:r>
      <w:r w:rsidR="00E42820">
        <w:rPr>
          <w:lang w:eastAsia="ko-KR"/>
        </w:rPr>
        <w:t>at least equal to</w:t>
      </w:r>
      <w:r w:rsidR="00D9566C">
        <w:rPr>
          <w:lang w:eastAsia="ko-KR"/>
        </w:rPr>
        <w:t xml:space="preserve"> the maximum </w:t>
      </w:r>
      <w:r w:rsidR="00E42820">
        <w:rPr>
          <w:lang w:eastAsia="ko-KR"/>
        </w:rPr>
        <w:t xml:space="preserve">period </w:t>
      </w:r>
      <w:r w:rsidR="00794ABC">
        <w:rPr>
          <w:lang w:eastAsia="ko-KR"/>
        </w:rPr>
        <w:t>of</w:t>
      </w:r>
      <w:r w:rsidR="00D9566C">
        <w:rPr>
          <w:lang w:eastAsia="ko-KR"/>
        </w:rPr>
        <w:t xml:space="preserve"> </w:t>
      </w:r>
      <w:r w:rsidR="00E42820">
        <w:rPr>
          <w:lang w:eastAsia="ko-KR"/>
        </w:rPr>
        <w:t xml:space="preserve">all </w:t>
      </w:r>
      <w:r w:rsidR="00D9566C">
        <w:rPr>
          <w:lang w:eastAsia="ko-KR"/>
        </w:rPr>
        <w:t xml:space="preserve">the </w:t>
      </w:r>
      <w:r w:rsidR="00E42820">
        <w:rPr>
          <w:lang w:eastAsia="ko-KR"/>
        </w:rPr>
        <w:t xml:space="preserve">configured </w:t>
      </w:r>
      <w:r w:rsidR="00D9566C">
        <w:rPr>
          <w:lang w:eastAsia="ko-KR"/>
        </w:rPr>
        <w:t>signals/</w:t>
      </w:r>
      <w:r w:rsidR="00424C45">
        <w:rPr>
          <w:lang w:eastAsia="ko-KR"/>
        </w:rPr>
        <w:t>channels (</w:t>
      </w:r>
      <w:r w:rsidR="007B1037">
        <w:rPr>
          <w:lang w:eastAsia="ko-KR"/>
        </w:rPr>
        <w:t>e.g., 2560 slots)</w:t>
      </w:r>
      <w:r w:rsidR="00E42820">
        <w:rPr>
          <w:rFonts w:ascii="Times" w:eastAsia="宋体" w:hAnsi="Times"/>
          <w:szCs w:val="18"/>
          <w:lang w:val="en-GB" w:eastAsia="x-none"/>
        </w:rPr>
        <w:t xml:space="preserve">, the signalling overhead will be very large. </w:t>
      </w:r>
    </w:p>
    <w:p w14:paraId="5FC0FE37" w14:textId="4244E113" w:rsidR="00677A4A" w:rsidRDefault="00AE3646" w:rsidP="005F1662">
      <w:pPr>
        <w:spacing w:beforeLines="50" w:before="120" w:after="120"/>
        <w:jc w:val="both"/>
        <w:rPr>
          <w:lang w:eastAsia="ko-KR"/>
        </w:rPr>
      </w:pPr>
      <w:r>
        <w:rPr>
          <w:lang w:eastAsia="ko-KR"/>
        </w:rPr>
        <w:t>In addition, another</w:t>
      </w:r>
      <w:r w:rsidRPr="00AE3646">
        <w:rPr>
          <w:lang w:eastAsia="ko-KR"/>
        </w:rPr>
        <w:t xml:space="preserve"> </w:t>
      </w:r>
      <w:r>
        <w:rPr>
          <w:lang w:eastAsia="ko-KR"/>
        </w:rPr>
        <w:t>argument to support Alt 1 is that</w:t>
      </w:r>
      <w:r w:rsidR="00A27525">
        <w:rPr>
          <w:lang w:eastAsia="ko-KR"/>
        </w:rPr>
        <w:t xml:space="preserve"> LP-WUS should be avoid to overlap with some unicast signals/channels configured for other UE</w:t>
      </w:r>
      <w:r w:rsidR="00F50B3D">
        <w:rPr>
          <w:lang w:eastAsia="ko-KR"/>
        </w:rPr>
        <w:t>.</w:t>
      </w:r>
      <w:r w:rsidR="00A27525">
        <w:rPr>
          <w:lang w:eastAsia="ko-KR"/>
        </w:rPr>
        <w:t xml:space="preserve"> </w:t>
      </w:r>
      <w:r w:rsidR="00F50B3D">
        <w:rPr>
          <w:lang w:eastAsia="ko-KR"/>
        </w:rPr>
        <w:t>S</w:t>
      </w:r>
      <w:r w:rsidR="00A27525">
        <w:rPr>
          <w:lang w:eastAsia="ko-KR"/>
        </w:rPr>
        <w:t>ince UE cannot know the configuration for these</w:t>
      </w:r>
      <w:bookmarkStart w:id="3" w:name="_Hlk197534856"/>
      <w:r w:rsidR="00A27525">
        <w:rPr>
          <w:lang w:eastAsia="ko-KR"/>
        </w:rPr>
        <w:t xml:space="preserve"> unicast signals/channels, </w:t>
      </w:r>
      <w:bookmarkEnd w:id="3"/>
      <w:r w:rsidR="00A27525">
        <w:rPr>
          <w:lang w:eastAsia="ko-KR"/>
        </w:rPr>
        <w:t>it should be indicated by gNB.</w:t>
      </w:r>
      <w:r w:rsidR="00424C45">
        <w:rPr>
          <w:lang w:eastAsia="ko-KR"/>
        </w:rPr>
        <w:t xml:space="preserve"> In this case, the key issue needs to be discussed is that whether LP-WUS is low priority than other unicast signals/channels or not. Based on our understanding, follow the legacy logic, </w:t>
      </w:r>
      <w:r w:rsidR="00424C45" w:rsidRPr="00092A4E">
        <w:rPr>
          <w:rFonts w:hint="eastAsia"/>
          <w:lang w:eastAsia="ko-KR"/>
        </w:rPr>
        <w:t>the</w:t>
      </w:r>
      <w:r w:rsidR="00424C45">
        <w:rPr>
          <w:lang w:eastAsia="ko-KR"/>
        </w:rPr>
        <w:t xml:space="preserve"> priority for LP-WUS should be higher than other </w:t>
      </w:r>
      <w:r w:rsidR="00424C45" w:rsidRPr="00C7307C">
        <w:rPr>
          <w:lang w:eastAsia="ko-KR"/>
        </w:rPr>
        <w:t>unicast signals/channels</w:t>
      </w:r>
      <w:r w:rsidR="00424C45">
        <w:rPr>
          <w:lang w:eastAsia="ko-KR"/>
        </w:rPr>
        <w:t xml:space="preserve">. That is to say, when the resources for LP-WUS overlap with other </w:t>
      </w:r>
      <w:r w:rsidR="00424C45" w:rsidRPr="00C7307C">
        <w:rPr>
          <w:lang w:eastAsia="ko-KR"/>
        </w:rPr>
        <w:t>unicast signals/channels</w:t>
      </w:r>
      <w:r w:rsidR="00424C45">
        <w:rPr>
          <w:lang w:eastAsia="ko-KR"/>
        </w:rPr>
        <w:t xml:space="preserve">, the resources should be used for LP-WUS transmission. </w:t>
      </w:r>
      <w:r w:rsidR="00677A4A">
        <w:rPr>
          <w:lang w:eastAsia="ko-KR"/>
        </w:rPr>
        <w:t xml:space="preserve">Besides, we also think this case can be avoid by </w:t>
      </w:r>
      <w:r w:rsidR="000E3F5D">
        <w:rPr>
          <w:lang w:eastAsia="ko-KR"/>
        </w:rPr>
        <w:t>g</w:t>
      </w:r>
      <w:r w:rsidR="00677A4A">
        <w:rPr>
          <w:lang w:eastAsia="ko-KR"/>
        </w:rPr>
        <w:t xml:space="preserve">NB scheduling and a reasonable MO configuration, which means Alt 1 is not needed </w:t>
      </w:r>
      <w:r w:rsidR="000861BC">
        <w:rPr>
          <w:lang w:eastAsia="ko-KR"/>
        </w:rPr>
        <w:t xml:space="preserve">in this case </w:t>
      </w:r>
      <w:r w:rsidR="00677A4A">
        <w:rPr>
          <w:lang w:eastAsia="ko-KR"/>
        </w:rPr>
        <w:t>either.</w:t>
      </w:r>
    </w:p>
    <w:p w14:paraId="73186B91" w14:textId="2F29B5DF" w:rsidR="00AE3646" w:rsidRDefault="00092A4E" w:rsidP="005F1662">
      <w:pPr>
        <w:spacing w:beforeLines="50" w:before="120" w:after="120"/>
        <w:jc w:val="both"/>
        <w:rPr>
          <w:lang w:eastAsia="ko-KR"/>
        </w:rPr>
      </w:pPr>
      <w:r>
        <w:rPr>
          <w:lang w:eastAsia="ko-KR"/>
        </w:rPr>
        <w:t xml:space="preserve">Therefore, we support Alt 2 to determine the </w:t>
      </w:r>
      <w:r w:rsidRPr="001B549C">
        <w:rPr>
          <w:lang w:eastAsia="ko-KR"/>
        </w:rPr>
        <w:t>available symbol for LP-WUS</w:t>
      </w:r>
      <w:r>
        <w:rPr>
          <w:lang w:eastAsia="ko-KR"/>
        </w:rPr>
        <w:t xml:space="preserve"> in each MO.</w:t>
      </w:r>
    </w:p>
    <w:p w14:paraId="7242C2D1" w14:textId="23B6D49F" w:rsidR="00092A4E" w:rsidRDefault="00092A4E" w:rsidP="00092A4E">
      <w:pPr>
        <w:spacing w:beforeLines="50" w:before="120" w:after="0"/>
        <w:jc w:val="both"/>
        <w:rPr>
          <w:b/>
          <w:u w:val="single"/>
        </w:rPr>
      </w:pPr>
      <w:r w:rsidRPr="00BD6587">
        <w:rPr>
          <w:b/>
          <w:u w:val="single"/>
        </w:rPr>
        <w:t>Proposal</w:t>
      </w:r>
      <w:r>
        <w:rPr>
          <w:b/>
          <w:u w:val="single"/>
        </w:rPr>
        <w:t xml:space="preserve"> 1</w:t>
      </w:r>
      <w:r w:rsidRPr="00BD6587">
        <w:rPr>
          <w:b/>
          <w:u w:val="single"/>
        </w:rPr>
        <w:t>:</w:t>
      </w:r>
      <w:r w:rsidRPr="00DB5022">
        <w:rPr>
          <w:b/>
          <w:u w:val="single"/>
        </w:rPr>
        <w:t xml:space="preserve"> </w:t>
      </w:r>
      <w:r>
        <w:rPr>
          <w:b/>
          <w:u w:val="single"/>
        </w:rPr>
        <w:t>S</w:t>
      </w:r>
      <w:r w:rsidRPr="00092A4E">
        <w:rPr>
          <w:b/>
          <w:u w:val="single"/>
        </w:rPr>
        <w:t>upport Alt 2 to determine the available symbol</w:t>
      </w:r>
      <w:r w:rsidR="000E7E42" w:rsidRPr="007B49B3">
        <w:rPr>
          <w:b/>
          <w:u w:val="single"/>
        </w:rPr>
        <w:t xml:space="preserve">(s) </w:t>
      </w:r>
      <w:r w:rsidRPr="00092A4E">
        <w:rPr>
          <w:b/>
          <w:u w:val="single"/>
        </w:rPr>
        <w:t>for LP-WUS in each MO</w:t>
      </w:r>
      <w:r>
        <w:rPr>
          <w:b/>
          <w:u w:val="single"/>
        </w:rPr>
        <w:t>.</w:t>
      </w:r>
    </w:p>
    <w:p w14:paraId="6D167B57" w14:textId="7A7B4A89" w:rsidR="00ED0EF6" w:rsidRDefault="00692789" w:rsidP="00362201">
      <w:pPr>
        <w:spacing w:beforeLines="50" w:before="120"/>
        <w:jc w:val="both"/>
        <w:rPr>
          <w:rFonts w:eastAsia="宋体"/>
          <w:lang w:eastAsia="zh-CN"/>
        </w:rPr>
      </w:pPr>
      <w:r>
        <w:rPr>
          <w:rFonts w:eastAsia="宋体"/>
          <w:lang w:eastAsia="zh-CN"/>
        </w:rPr>
        <w:t>Referring</w:t>
      </w:r>
      <w:r w:rsidR="00436806">
        <w:rPr>
          <w:rFonts w:eastAsia="宋体"/>
          <w:lang w:eastAsia="zh-CN"/>
        </w:rPr>
        <w:t xml:space="preserve"> to the available symbol</w:t>
      </w:r>
      <w:r w:rsidR="003E3F55">
        <w:rPr>
          <w:rFonts w:eastAsia="宋体"/>
          <w:lang w:eastAsia="zh-CN"/>
        </w:rPr>
        <w:t>(s)</w:t>
      </w:r>
      <w:r w:rsidR="00436806">
        <w:rPr>
          <w:rFonts w:eastAsia="宋体"/>
          <w:lang w:eastAsia="zh-CN"/>
        </w:rPr>
        <w:t xml:space="preserve">, one issue </w:t>
      </w:r>
      <w:r w:rsidR="00F369E9">
        <w:rPr>
          <w:rFonts w:eastAsia="宋体"/>
          <w:lang w:eastAsia="zh-CN"/>
        </w:rPr>
        <w:t>needs</w:t>
      </w:r>
      <w:r w:rsidR="00436806">
        <w:rPr>
          <w:rFonts w:eastAsia="宋体"/>
          <w:lang w:eastAsia="zh-CN"/>
        </w:rPr>
        <w:t xml:space="preserve"> </w:t>
      </w:r>
      <w:r w:rsidR="00F369E9">
        <w:rPr>
          <w:rFonts w:eastAsia="宋体"/>
          <w:lang w:eastAsia="zh-CN"/>
        </w:rPr>
        <w:t xml:space="preserve">to </w:t>
      </w:r>
      <w:r w:rsidR="00436806">
        <w:rPr>
          <w:rFonts w:eastAsia="宋体"/>
          <w:lang w:eastAsia="zh-CN"/>
        </w:rPr>
        <w:t xml:space="preserve">be clarified is that </w:t>
      </w:r>
      <w:r w:rsidR="00F369E9" w:rsidRPr="009317CB">
        <w:rPr>
          <w:rFonts w:eastAsia="宋体"/>
          <w:lang w:eastAsia="zh-CN"/>
        </w:rPr>
        <w:t xml:space="preserve">if the </w:t>
      </w:r>
      <w:r w:rsidR="00F369E9">
        <w:rPr>
          <w:rFonts w:eastAsia="宋体"/>
          <w:lang w:eastAsia="zh-CN"/>
        </w:rPr>
        <w:t>symbols</w:t>
      </w:r>
      <w:r w:rsidR="00F369E9" w:rsidRPr="009317CB">
        <w:rPr>
          <w:rFonts w:eastAsia="宋体"/>
          <w:lang w:eastAsia="zh-CN"/>
        </w:rPr>
        <w:t xml:space="preserve"> for </w:t>
      </w:r>
      <w:r w:rsidR="00F369E9">
        <w:rPr>
          <w:rFonts w:eastAsia="宋体"/>
          <w:lang w:eastAsia="zh-CN"/>
        </w:rPr>
        <w:t xml:space="preserve">LP-WUS </w:t>
      </w:r>
      <w:r w:rsidR="00F369E9" w:rsidRPr="009317CB">
        <w:rPr>
          <w:rFonts w:eastAsia="宋体"/>
          <w:lang w:eastAsia="zh-CN"/>
        </w:rPr>
        <w:t xml:space="preserve">are </w:t>
      </w:r>
      <w:r w:rsidR="00ED0EF6">
        <w:rPr>
          <w:rFonts w:eastAsia="宋体"/>
          <w:lang w:eastAsia="zh-CN"/>
        </w:rPr>
        <w:t xml:space="preserve">not </w:t>
      </w:r>
      <w:r w:rsidR="00F369E9" w:rsidRPr="009317CB">
        <w:rPr>
          <w:rFonts w:eastAsia="宋体"/>
          <w:lang w:eastAsia="zh-CN"/>
        </w:rPr>
        <w:t>overlap</w:t>
      </w:r>
      <w:r w:rsidR="003E3F55">
        <w:rPr>
          <w:rFonts w:eastAsia="宋体"/>
          <w:lang w:eastAsia="zh-CN"/>
        </w:rPr>
        <w:t>ping</w:t>
      </w:r>
      <w:r w:rsidR="00F369E9" w:rsidRPr="009317CB">
        <w:rPr>
          <w:rFonts w:eastAsia="宋体"/>
          <w:lang w:eastAsia="zh-CN"/>
        </w:rPr>
        <w:t xml:space="preserve"> with </w:t>
      </w:r>
      <w:r w:rsidR="00F369E9">
        <w:rPr>
          <w:rFonts w:eastAsia="宋体"/>
          <w:lang w:eastAsia="zh-CN"/>
        </w:rPr>
        <w:t xml:space="preserve">other </w:t>
      </w:r>
      <w:r w:rsidR="00F369E9" w:rsidRPr="009317CB">
        <w:rPr>
          <w:rFonts w:eastAsia="宋体"/>
          <w:lang w:eastAsia="zh-CN"/>
        </w:rPr>
        <w:t xml:space="preserve">signals/channels in </w:t>
      </w:r>
      <w:r w:rsidR="003E3F55">
        <w:rPr>
          <w:rFonts w:eastAsia="宋体"/>
          <w:lang w:eastAsia="zh-CN"/>
        </w:rPr>
        <w:t xml:space="preserve">the </w:t>
      </w:r>
      <w:r w:rsidR="00F369E9" w:rsidRPr="009317CB">
        <w:rPr>
          <w:rFonts w:eastAsia="宋体"/>
          <w:lang w:eastAsia="zh-CN"/>
        </w:rPr>
        <w:t>frequency domain</w:t>
      </w:r>
      <w:r w:rsidR="00F369E9">
        <w:rPr>
          <w:rFonts w:eastAsia="宋体"/>
          <w:lang w:eastAsia="zh-CN"/>
        </w:rPr>
        <w:t xml:space="preserve">, </w:t>
      </w:r>
      <w:r w:rsidR="005B7FC0">
        <w:rPr>
          <w:rFonts w:eastAsia="宋体"/>
          <w:lang w:eastAsia="zh-CN"/>
        </w:rPr>
        <w:t>whether these symbols</w:t>
      </w:r>
      <w:r w:rsidR="005B7FC0" w:rsidRPr="005B7FC0">
        <w:rPr>
          <w:rFonts w:ascii="Times" w:eastAsia="Batang" w:hAnsi="Times"/>
          <w:szCs w:val="24"/>
          <w:lang w:eastAsia="x-none"/>
        </w:rPr>
        <w:t xml:space="preserve"> </w:t>
      </w:r>
      <w:r w:rsidR="003E3F55">
        <w:rPr>
          <w:rFonts w:ascii="Times" w:eastAsia="Batang" w:hAnsi="Times"/>
          <w:szCs w:val="24"/>
          <w:lang w:eastAsia="x-none"/>
        </w:rPr>
        <w:t xml:space="preserve">are </w:t>
      </w:r>
      <w:r w:rsidR="005B7FC0" w:rsidRPr="00EE70D7">
        <w:rPr>
          <w:rFonts w:ascii="Times" w:eastAsia="Batang" w:hAnsi="Times"/>
          <w:szCs w:val="24"/>
          <w:lang w:eastAsia="x-none"/>
        </w:rPr>
        <w:t>available</w:t>
      </w:r>
      <w:r w:rsidR="005B7FC0" w:rsidRPr="005B7FC0">
        <w:rPr>
          <w:rFonts w:eastAsia="宋体"/>
          <w:lang w:eastAsia="zh-CN"/>
        </w:rPr>
        <w:t xml:space="preserve"> </w:t>
      </w:r>
      <w:r w:rsidR="005B7FC0" w:rsidRPr="009317CB">
        <w:rPr>
          <w:rFonts w:eastAsia="宋体"/>
          <w:lang w:eastAsia="zh-CN"/>
        </w:rPr>
        <w:t xml:space="preserve">for </w:t>
      </w:r>
      <w:r w:rsidR="005B7FC0">
        <w:rPr>
          <w:rFonts w:eastAsia="宋体"/>
          <w:lang w:eastAsia="zh-CN"/>
        </w:rPr>
        <w:t xml:space="preserve">LP-WUS or not. </w:t>
      </w:r>
      <w:r w:rsidR="00F65464">
        <w:rPr>
          <w:rFonts w:eastAsia="宋体"/>
          <w:lang w:eastAsia="zh-CN"/>
        </w:rPr>
        <w:t>Based on our understanding</w:t>
      </w:r>
      <w:r w:rsidR="00436806" w:rsidRPr="009317CB">
        <w:rPr>
          <w:rFonts w:eastAsia="宋体"/>
          <w:lang w:eastAsia="zh-CN"/>
        </w:rPr>
        <w:t xml:space="preserve">, if </w:t>
      </w:r>
      <w:r w:rsidR="009317CB" w:rsidRPr="009317CB">
        <w:rPr>
          <w:rFonts w:eastAsia="宋体"/>
          <w:lang w:eastAsia="zh-CN"/>
        </w:rPr>
        <w:t xml:space="preserve">the </w:t>
      </w:r>
      <w:r w:rsidR="003E3F55">
        <w:rPr>
          <w:rFonts w:eastAsia="宋体"/>
          <w:lang w:eastAsia="zh-CN"/>
        </w:rPr>
        <w:t>RBs</w:t>
      </w:r>
      <w:r w:rsidR="003E3F55" w:rsidRPr="009317CB">
        <w:rPr>
          <w:rFonts w:eastAsia="宋体"/>
          <w:lang w:eastAsia="zh-CN"/>
        </w:rPr>
        <w:t xml:space="preserve"> </w:t>
      </w:r>
      <w:r w:rsidR="00362201" w:rsidRPr="009317CB">
        <w:rPr>
          <w:rFonts w:eastAsia="宋体"/>
          <w:lang w:eastAsia="zh-CN"/>
        </w:rPr>
        <w:t xml:space="preserve">for </w:t>
      </w:r>
      <w:r w:rsidR="009317CB">
        <w:rPr>
          <w:rFonts w:eastAsia="宋体"/>
          <w:lang w:eastAsia="zh-CN"/>
        </w:rPr>
        <w:t xml:space="preserve">LP-WUS </w:t>
      </w:r>
      <w:r w:rsidR="00436806" w:rsidRPr="009317CB">
        <w:rPr>
          <w:rFonts w:eastAsia="宋体"/>
          <w:lang w:eastAsia="zh-CN"/>
        </w:rPr>
        <w:t xml:space="preserve">including the guard </w:t>
      </w:r>
      <w:r w:rsidR="00687279">
        <w:rPr>
          <w:rFonts w:eastAsia="宋体"/>
          <w:lang w:eastAsia="zh-CN"/>
        </w:rPr>
        <w:t>RBs</w:t>
      </w:r>
      <w:r w:rsidR="00436806" w:rsidRPr="009317CB">
        <w:rPr>
          <w:rFonts w:eastAsia="宋体"/>
          <w:lang w:eastAsia="zh-CN"/>
        </w:rPr>
        <w:t xml:space="preserve"> </w:t>
      </w:r>
      <w:r w:rsidR="00362201" w:rsidRPr="009317CB">
        <w:rPr>
          <w:rFonts w:eastAsia="宋体"/>
          <w:lang w:eastAsia="zh-CN"/>
        </w:rPr>
        <w:t xml:space="preserve">are </w:t>
      </w:r>
      <w:r w:rsidR="00436806" w:rsidRPr="009317CB">
        <w:rPr>
          <w:rFonts w:eastAsia="宋体"/>
          <w:lang w:eastAsia="zh-CN"/>
        </w:rPr>
        <w:t>overlap</w:t>
      </w:r>
      <w:r w:rsidR="003E3F55">
        <w:rPr>
          <w:rFonts w:eastAsia="宋体"/>
          <w:lang w:eastAsia="zh-CN"/>
        </w:rPr>
        <w:t>ping</w:t>
      </w:r>
      <w:r w:rsidR="00436806" w:rsidRPr="009317CB">
        <w:rPr>
          <w:rFonts w:eastAsia="宋体"/>
          <w:lang w:eastAsia="zh-CN"/>
        </w:rPr>
        <w:t xml:space="preserve"> with </w:t>
      </w:r>
      <w:r w:rsidR="00436806">
        <w:rPr>
          <w:rFonts w:eastAsia="宋体"/>
          <w:lang w:eastAsia="zh-CN"/>
        </w:rPr>
        <w:t xml:space="preserve">other </w:t>
      </w:r>
      <w:r w:rsidR="00436806" w:rsidRPr="009317CB">
        <w:rPr>
          <w:rFonts w:eastAsia="宋体"/>
          <w:lang w:eastAsia="zh-CN"/>
        </w:rPr>
        <w:t xml:space="preserve">signals/channels in </w:t>
      </w:r>
      <w:r w:rsidR="003E3F55">
        <w:rPr>
          <w:rFonts w:eastAsia="宋体"/>
          <w:lang w:eastAsia="zh-CN"/>
        </w:rPr>
        <w:t xml:space="preserve">the </w:t>
      </w:r>
      <w:r w:rsidR="00436806" w:rsidRPr="009317CB">
        <w:rPr>
          <w:rFonts w:eastAsia="宋体"/>
          <w:lang w:eastAsia="zh-CN"/>
        </w:rPr>
        <w:t>frequency domain,</w:t>
      </w:r>
      <w:r w:rsidR="00EB4D95">
        <w:rPr>
          <w:rFonts w:eastAsia="宋体"/>
          <w:lang w:eastAsia="zh-CN"/>
        </w:rPr>
        <w:t xml:space="preserve"> the</w:t>
      </w:r>
      <w:r w:rsidR="00436806" w:rsidRPr="009317CB">
        <w:rPr>
          <w:rFonts w:eastAsia="宋体"/>
          <w:lang w:eastAsia="zh-CN"/>
        </w:rPr>
        <w:t xml:space="preserve"> </w:t>
      </w:r>
      <w:r w:rsidR="00EB4D95">
        <w:rPr>
          <w:rFonts w:eastAsia="宋体"/>
          <w:lang w:eastAsia="zh-CN"/>
        </w:rPr>
        <w:t>symbols</w:t>
      </w:r>
      <w:r w:rsidR="00EB4D95" w:rsidRPr="009317CB">
        <w:rPr>
          <w:rFonts w:eastAsia="宋体"/>
          <w:lang w:eastAsia="zh-CN"/>
        </w:rPr>
        <w:t xml:space="preserve"> </w:t>
      </w:r>
      <w:r w:rsidR="00EB4D95" w:rsidRPr="00EE70D7">
        <w:rPr>
          <w:rFonts w:ascii="Times" w:eastAsia="Batang" w:hAnsi="Times"/>
          <w:szCs w:val="24"/>
          <w:lang w:eastAsia="x-none"/>
        </w:rPr>
        <w:t xml:space="preserve">are </w:t>
      </w:r>
      <w:r w:rsidR="00EB4D95">
        <w:rPr>
          <w:rFonts w:ascii="Times" w:eastAsia="Batang" w:hAnsi="Times"/>
          <w:szCs w:val="24"/>
          <w:lang w:eastAsia="x-none"/>
        </w:rPr>
        <w:t xml:space="preserve">not </w:t>
      </w:r>
      <w:r w:rsidR="00EB4D95" w:rsidRPr="00EE70D7">
        <w:rPr>
          <w:rFonts w:ascii="Times" w:eastAsia="Batang" w:hAnsi="Times"/>
          <w:szCs w:val="24"/>
          <w:lang w:eastAsia="x-none"/>
        </w:rPr>
        <w:t>available for LP-WUS</w:t>
      </w:r>
      <w:r w:rsidR="00EB4D95">
        <w:rPr>
          <w:rFonts w:ascii="Times" w:eastAsia="Batang" w:hAnsi="Times"/>
          <w:szCs w:val="24"/>
          <w:lang w:eastAsia="x-none"/>
        </w:rPr>
        <w:t>.</w:t>
      </w:r>
      <w:r w:rsidR="00EB4D95">
        <w:rPr>
          <w:rFonts w:eastAsia="宋体"/>
          <w:lang w:eastAsia="zh-CN"/>
        </w:rPr>
        <w:t xml:space="preserve"> Otherwise</w:t>
      </w:r>
      <w:r w:rsidR="00362201">
        <w:rPr>
          <w:lang w:eastAsia="ko-KR"/>
        </w:rPr>
        <w:t>,</w:t>
      </w:r>
      <w:r w:rsidR="00ED0EF6">
        <w:rPr>
          <w:rFonts w:eastAsia="宋体"/>
          <w:lang w:eastAsia="zh-CN"/>
        </w:rPr>
        <w:t xml:space="preserve"> the symbols </w:t>
      </w:r>
      <w:r w:rsidR="003E3F55">
        <w:rPr>
          <w:rFonts w:eastAsia="宋体"/>
          <w:lang w:eastAsia="zh-CN"/>
        </w:rPr>
        <w:t xml:space="preserve">can be determined as </w:t>
      </w:r>
      <w:r w:rsidR="003E3F55" w:rsidRPr="00EE70D7">
        <w:rPr>
          <w:rFonts w:ascii="Times" w:eastAsia="Batang" w:hAnsi="Times"/>
          <w:szCs w:val="24"/>
          <w:lang w:eastAsia="x-none"/>
        </w:rPr>
        <w:t>available</w:t>
      </w:r>
      <w:r w:rsidR="003E3F55" w:rsidRPr="00ED0EF6">
        <w:rPr>
          <w:rFonts w:ascii="Times" w:eastAsia="Batang" w:hAnsi="Times"/>
          <w:szCs w:val="24"/>
          <w:lang w:eastAsia="x-none"/>
        </w:rPr>
        <w:t xml:space="preserve"> </w:t>
      </w:r>
      <w:r w:rsidR="00ED0EF6">
        <w:rPr>
          <w:rFonts w:eastAsia="宋体"/>
          <w:lang w:eastAsia="zh-CN"/>
        </w:rPr>
        <w:t xml:space="preserve">for LP-WUS </w:t>
      </w:r>
      <w:r w:rsidR="00ED0EF6">
        <w:rPr>
          <w:rFonts w:ascii="Times" w:eastAsia="Batang" w:hAnsi="Times"/>
          <w:szCs w:val="24"/>
          <w:lang w:eastAsia="x-none"/>
        </w:rPr>
        <w:t>according to Alt 2 mentioned in the agreement above.</w:t>
      </w:r>
    </w:p>
    <w:p w14:paraId="684336CB" w14:textId="66E75763" w:rsidR="00ED0EF6" w:rsidRDefault="00ED0EF6" w:rsidP="0077721B">
      <w:pPr>
        <w:spacing w:beforeLines="50" w:before="120" w:afterLines="50" w:after="120"/>
        <w:jc w:val="both"/>
        <w:rPr>
          <w:b/>
          <w:u w:val="single"/>
        </w:rPr>
      </w:pPr>
      <w:r w:rsidRPr="00BD6587">
        <w:rPr>
          <w:b/>
          <w:u w:val="single"/>
        </w:rPr>
        <w:t>Proposal</w:t>
      </w:r>
      <w:r>
        <w:rPr>
          <w:b/>
          <w:u w:val="single"/>
        </w:rPr>
        <w:t xml:space="preserve"> 2</w:t>
      </w:r>
      <w:r w:rsidRPr="00BD6587">
        <w:rPr>
          <w:b/>
          <w:u w:val="single"/>
        </w:rPr>
        <w:t>:</w:t>
      </w:r>
      <w:r w:rsidRPr="00DB5022">
        <w:rPr>
          <w:b/>
          <w:u w:val="single"/>
        </w:rPr>
        <w:t xml:space="preserve"> </w:t>
      </w:r>
      <w:r>
        <w:rPr>
          <w:b/>
          <w:u w:val="single"/>
        </w:rPr>
        <w:t>I</w:t>
      </w:r>
      <w:r w:rsidRPr="00ED0EF6">
        <w:rPr>
          <w:b/>
          <w:u w:val="single"/>
        </w:rPr>
        <w:t xml:space="preserve">f the </w:t>
      </w:r>
      <w:r w:rsidR="00480CEE">
        <w:rPr>
          <w:b/>
          <w:u w:val="single"/>
        </w:rPr>
        <w:t>RBs</w:t>
      </w:r>
      <w:r w:rsidR="00480CEE" w:rsidRPr="00ED0EF6">
        <w:rPr>
          <w:b/>
          <w:u w:val="single"/>
        </w:rPr>
        <w:t xml:space="preserve"> </w:t>
      </w:r>
      <w:r w:rsidRPr="00ED0EF6">
        <w:rPr>
          <w:b/>
          <w:u w:val="single"/>
        </w:rPr>
        <w:t xml:space="preserve">for LP-WUS including the guard </w:t>
      </w:r>
      <w:r w:rsidR="00687279">
        <w:rPr>
          <w:b/>
          <w:u w:val="single"/>
        </w:rPr>
        <w:t>RBs</w:t>
      </w:r>
      <w:r w:rsidRPr="00ED0EF6">
        <w:rPr>
          <w:b/>
          <w:u w:val="single"/>
        </w:rPr>
        <w:t xml:space="preserve"> are overlap</w:t>
      </w:r>
      <w:r w:rsidR="00480CEE">
        <w:rPr>
          <w:b/>
          <w:u w:val="single"/>
        </w:rPr>
        <w:t>ping</w:t>
      </w:r>
      <w:r w:rsidRPr="00ED0EF6">
        <w:rPr>
          <w:b/>
          <w:u w:val="single"/>
        </w:rPr>
        <w:t xml:space="preserve"> with other signals/channels in frequency domain, the symbols are not available for LP-WUS. Otherwise, the symbols </w:t>
      </w:r>
      <w:r w:rsidR="00480CEE">
        <w:rPr>
          <w:b/>
          <w:u w:val="single"/>
        </w:rPr>
        <w:t xml:space="preserve">can be </w:t>
      </w:r>
      <w:r w:rsidRPr="00ED0EF6">
        <w:rPr>
          <w:b/>
          <w:u w:val="single"/>
        </w:rPr>
        <w:t xml:space="preserve">determined as available </w:t>
      </w:r>
      <w:r w:rsidR="00FB5925" w:rsidRPr="00ED0EF6">
        <w:rPr>
          <w:b/>
          <w:u w:val="single"/>
        </w:rPr>
        <w:t xml:space="preserve">symbols </w:t>
      </w:r>
      <w:r w:rsidR="00480CEE" w:rsidRPr="00ED0EF6">
        <w:rPr>
          <w:b/>
          <w:u w:val="single"/>
        </w:rPr>
        <w:t xml:space="preserve">for LP-WUS </w:t>
      </w:r>
      <w:r w:rsidRPr="00ED0EF6">
        <w:rPr>
          <w:b/>
          <w:u w:val="single"/>
        </w:rPr>
        <w:t xml:space="preserve">according to </w:t>
      </w:r>
      <w:r w:rsidR="00706E46">
        <w:rPr>
          <w:b/>
          <w:u w:val="single"/>
        </w:rPr>
        <w:t>the i</w:t>
      </w:r>
      <w:r w:rsidR="00706E46" w:rsidRPr="00706E46">
        <w:rPr>
          <w:b/>
          <w:u w:val="single"/>
        </w:rPr>
        <w:t>nformation</w:t>
      </w:r>
      <w:r w:rsidR="00706E46">
        <w:rPr>
          <w:b/>
          <w:u w:val="single"/>
        </w:rPr>
        <w:t xml:space="preserve"> configured in SIB1</w:t>
      </w:r>
      <w:r>
        <w:rPr>
          <w:b/>
          <w:u w:val="single"/>
        </w:rPr>
        <w:t>.</w:t>
      </w:r>
    </w:p>
    <w:p w14:paraId="229A1F19" w14:textId="124FC46B" w:rsidR="001B549C" w:rsidRDefault="001B549C" w:rsidP="001B549C">
      <w:pPr>
        <w:jc w:val="both"/>
        <w:rPr>
          <w:lang w:eastAsia="ko-KR"/>
        </w:rPr>
      </w:pPr>
      <w:r>
        <w:rPr>
          <w:lang w:eastAsia="ko-KR"/>
        </w:rPr>
        <w:t xml:space="preserve">Regarding the </w:t>
      </w:r>
      <w:r w:rsidR="00141608" w:rsidRPr="00141608">
        <w:rPr>
          <w:lang w:eastAsia="ko-KR"/>
        </w:rPr>
        <w:t>starting time locations of LP-WUS MOs and LP-WUS transmissions in a LO</w:t>
      </w:r>
      <w:r>
        <w:t xml:space="preserve">, </w:t>
      </w:r>
      <w:r>
        <w:rPr>
          <w:lang w:eastAsia="ko-KR"/>
        </w:rPr>
        <w:t xml:space="preserve">the following agreement </w:t>
      </w:r>
      <w:r w:rsidR="003B169A">
        <w:rPr>
          <w:lang w:eastAsia="ko-KR"/>
        </w:rPr>
        <w:t>is</w:t>
      </w:r>
      <w:r>
        <w:rPr>
          <w:lang w:eastAsia="ko-KR"/>
        </w:rPr>
        <w:t xml:space="preserve"> </w:t>
      </w:r>
      <w:r w:rsidR="003B169A">
        <w:rPr>
          <w:lang w:eastAsia="ko-KR"/>
        </w:rPr>
        <w:t>made</w:t>
      </w:r>
      <w:r>
        <w:rPr>
          <w:lang w:eastAsia="ko-KR"/>
        </w:rPr>
        <w:t xml:space="preserve"> in the last meeting</w:t>
      </w:r>
      <w:r>
        <w:rPr>
          <w:rFonts w:eastAsia="宋体"/>
          <w:lang w:eastAsia="zh-CN"/>
        </w:rPr>
        <w:t>:</w:t>
      </w:r>
    </w:p>
    <w:tbl>
      <w:tblPr>
        <w:tblStyle w:val="a8"/>
        <w:tblW w:w="0" w:type="auto"/>
        <w:tblLook w:val="04A0" w:firstRow="1" w:lastRow="0" w:firstColumn="1" w:lastColumn="0" w:noHBand="0" w:noVBand="1"/>
      </w:tblPr>
      <w:tblGrid>
        <w:gridCol w:w="9628"/>
      </w:tblGrid>
      <w:tr w:rsidR="00CB3818" w14:paraId="26E938FB" w14:textId="77777777" w:rsidTr="00CB3818">
        <w:tc>
          <w:tcPr>
            <w:tcW w:w="9628" w:type="dxa"/>
          </w:tcPr>
          <w:p w14:paraId="3E60146C" w14:textId="77777777" w:rsidR="00CB3818" w:rsidRPr="00EE70D7" w:rsidRDefault="00CB3818" w:rsidP="00CB3818">
            <w:pPr>
              <w:spacing w:after="0"/>
              <w:contextualSpacing/>
              <w:rPr>
                <w:rFonts w:eastAsia="Batang"/>
                <w:lang w:bidi="ar"/>
              </w:rPr>
            </w:pPr>
            <w:r w:rsidRPr="00EE70D7">
              <w:rPr>
                <w:rFonts w:eastAsia="Batang"/>
                <w:highlight w:val="green"/>
                <w:lang w:bidi="ar"/>
              </w:rPr>
              <w:t>Agreement</w:t>
            </w:r>
          </w:p>
          <w:p w14:paraId="06FC3BFE" w14:textId="77777777" w:rsidR="00CB3818" w:rsidRPr="00EE70D7" w:rsidRDefault="00CB3818" w:rsidP="00CB3818">
            <w:pPr>
              <w:spacing w:after="0"/>
              <w:contextualSpacing/>
              <w:rPr>
                <w:rFonts w:ascii="Times" w:eastAsia="Batang" w:hAnsi="Times"/>
                <w:szCs w:val="24"/>
                <w:lang w:eastAsia="x-none"/>
              </w:rPr>
            </w:pPr>
            <w:r w:rsidRPr="00EE70D7">
              <w:rPr>
                <w:rFonts w:ascii="Times" w:eastAsia="Batang" w:hAnsi="Times"/>
                <w:szCs w:val="24"/>
                <w:lang w:eastAsia="x-none"/>
              </w:rPr>
              <w:t xml:space="preserve">For the determination of starting time locations of LP-WUS MOs and LP-WUS transmissions in a LO, </w:t>
            </w:r>
          </w:p>
          <w:p w14:paraId="15964110" w14:textId="77777777" w:rsidR="00CB3818" w:rsidRPr="00EE70D7" w:rsidRDefault="00CB3818" w:rsidP="00CB3818">
            <w:pPr>
              <w:numPr>
                <w:ilvl w:val="0"/>
                <w:numId w:val="43"/>
              </w:numPr>
              <w:spacing w:after="0"/>
              <w:contextualSpacing/>
              <w:rPr>
                <w:rFonts w:ascii="Times" w:eastAsia="Batang" w:hAnsi="Times"/>
                <w:szCs w:val="24"/>
                <w:lang w:eastAsia="x-none"/>
              </w:rPr>
            </w:pPr>
            <w:r w:rsidRPr="00EE70D7">
              <w:rPr>
                <w:rFonts w:ascii="Times" w:eastAsia="Batang" w:hAnsi="Times"/>
                <w:szCs w:val="24"/>
                <w:lang w:eastAsia="x-none"/>
              </w:rPr>
              <w:t>A reference point is the start of a reference frame determined by the frame-level offset from the start of the first PF of the PF(s) associated with the LO.</w:t>
            </w:r>
          </w:p>
          <w:p w14:paraId="404AC8B9" w14:textId="77777777" w:rsidR="00CB3818" w:rsidRPr="00EE70D7" w:rsidRDefault="00CB3818" w:rsidP="00CB3818">
            <w:pPr>
              <w:numPr>
                <w:ilvl w:val="0"/>
                <w:numId w:val="43"/>
              </w:numPr>
              <w:spacing w:after="0"/>
              <w:contextualSpacing/>
              <w:rPr>
                <w:rFonts w:ascii="Times" w:eastAsia="Batang" w:hAnsi="Times"/>
                <w:szCs w:val="24"/>
                <w:lang w:eastAsia="x-none"/>
              </w:rPr>
            </w:pPr>
            <w:r w:rsidRPr="00EE70D7">
              <w:rPr>
                <w:rFonts w:ascii="Times" w:eastAsia="Batang" w:hAnsi="Times"/>
                <w:szCs w:val="24"/>
                <w:lang w:eastAsia="x-none"/>
              </w:rPr>
              <w:t>The starting time location of the first LP-WUS MO in a LO</w:t>
            </w:r>
            <w:r w:rsidRPr="00EE70D7">
              <w:rPr>
                <w:rFonts w:ascii="Times" w:eastAsia="Batang" w:hAnsi="Times"/>
                <w:szCs w:val="24"/>
                <w:lang w:val="en-GB" w:eastAsia="x-none"/>
              </w:rPr>
              <w:t xml:space="preserve"> </w:t>
            </w:r>
            <w:r w:rsidRPr="00EE70D7">
              <w:rPr>
                <w:rFonts w:ascii="Times" w:eastAsia="Batang" w:hAnsi="Times"/>
                <w:szCs w:val="24"/>
                <w:lang w:eastAsia="x-none"/>
              </w:rPr>
              <w:t>is indicated by an offset w.r.t. the reference point.</w:t>
            </w:r>
          </w:p>
          <w:p w14:paraId="100326BE" w14:textId="77777777" w:rsidR="00CB3818" w:rsidRPr="00EE70D7" w:rsidRDefault="00CB3818" w:rsidP="00CB3818">
            <w:pPr>
              <w:numPr>
                <w:ilvl w:val="1"/>
                <w:numId w:val="43"/>
              </w:numPr>
              <w:spacing w:after="0"/>
              <w:contextualSpacing/>
              <w:rPr>
                <w:rFonts w:ascii="Times" w:eastAsia="Batang" w:hAnsi="Times"/>
                <w:szCs w:val="24"/>
                <w:lang w:eastAsia="x-none"/>
              </w:rPr>
            </w:pPr>
            <w:r w:rsidRPr="00EE70D7">
              <w:rPr>
                <w:rFonts w:ascii="Times" w:eastAsia="Batang" w:hAnsi="Times"/>
                <w:szCs w:val="24"/>
                <w:lang w:eastAsia="x-none"/>
              </w:rPr>
              <w:t>FFS slot-level or symbol-level offset</w:t>
            </w:r>
          </w:p>
          <w:p w14:paraId="63F21014" w14:textId="77777777" w:rsidR="00CB3818" w:rsidRPr="00EE70D7" w:rsidRDefault="00CB3818" w:rsidP="00CB3818">
            <w:pPr>
              <w:numPr>
                <w:ilvl w:val="0"/>
                <w:numId w:val="43"/>
              </w:numPr>
              <w:spacing w:after="0"/>
              <w:contextualSpacing/>
              <w:rPr>
                <w:rFonts w:ascii="Times" w:eastAsia="Batang" w:hAnsi="Times"/>
                <w:szCs w:val="24"/>
                <w:lang w:eastAsia="x-none"/>
              </w:rPr>
            </w:pPr>
            <w:r w:rsidRPr="00EE70D7">
              <w:rPr>
                <w:rFonts w:ascii="Times" w:eastAsia="Batang" w:hAnsi="Times"/>
                <w:szCs w:val="24"/>
                <w:lang w:eastAsia="x-none"/>
              </w:rPr>
              <w:t>The starting time locations of the subsequent LP-WUS MOs in a LO are determined based one of the following alternatives:</w:t>
            </w:r>
          </w:p>
          <w:p w14:paraId="585FACED" w14:textId="77777777" w:rsidR="00CB3818" w:rsidRPr="00EE70D7" w:rsidRDefault="00CB3818" w:rsidP="00CB3818">
            <w:pPr>
              <w:numPr>
                <w:ilvl w:val="1"/>
                <w:numId w:val="43"/>
              </w:numPr>
              <w:spacing w:after="0"/>
              <w:contextualSpacing/>
              <w:rPr>
                <w:rFonts w:ascii="Times" w:eastAsia="Batang" w:hAnsi="Times"/>
                <w:szCs w:val="24"/>
                <w:lang w:eastAsia="x-none"/>
              </w:rPr>
            </w:pPr>
            <w:r w:rsidRPr="00EE70D7">
              <w:rPr>
                <w:rFonts w:ascii="Times" w:eastAsia="Batang" w:hAnsi="Times"/>
                <w:szCs w:val="24"/>
                <w:lang w:eastAsia="x-none"/>
              </w:rPr>
              <w:t>Alt 1: An offset is indicated for each of the subsequent LP-WUS MOs.</w:t>
            </w:r>
          </w:p>
          <w:p w14:paraId="6979DBE2" w14:textId="77777777" w:rsidR="00CB3818" w:rsidRPr="00EE70D7" w:rsidRDefault="00CB3818" w:rsidP="00CB3818">
            <w:pPr>
              <w:numPr>
                <w:ilvl w:val="2"/>
                <w:numId w:val="43"/>
              </w:numPr>
              <w:spacing w:after="0"/>
              <w:contextualSpacing/>
              <w:rPr>
                <w:rFonts w:ascii="Times" w:eastAsia="Batang" w:hAnsi="Times"/>
                <w:szCs w:val="24"/>
                <w:lang w:eastAsia="x-none"/>
              </w:rPr>
            </w:pPr>
            <w:r w:rsidRPr="00EE70D7">
              <w:rPr>
                <w:rFonts w:ascii="Times" w:eastAsia="Batang" w:hAnsi="Times"/>
                <w:szCs w:val="24"/>
                <w:lang w:eastAsia="x-none"/>
              </w:rPr>
              <w:t>FFS slot-level or symbol-level offset</w:t>
            </w:r>
          </w:p>
          <w:p w14:paraId="02F55A80" w14:textId="77777777" w:rsidR="00CB3818" w:rsidRPr="00EE70D7" w:rsidRDefault="00CB3818" w:rsidP="00CB3818">
            <w:pPr>
              <w:numPr>
                <w:ilvl w:val="1"/>
                <w:numId w:val="43"/>
              </w:numPr>
              <w:spacing w:after="0"/>
              <w:contextualSpacing/>
              <w:rPr>
                <w:rFonts w:ascii="Times" w:eastAsia="Batang" w:hAnsi="Times"/>
                <w:szCs w:val="24"/>
                <w:lang w:eastAsia="x-none"/>
              </w:rPr>
            </w:pPr>
            <w:r w:rsidRPr="00EE70D7">
              <w:rPr>
                <w:rFonts w:ascii="Times" w:eastAsia="Batang" w:hAnsi="Times"/>
                <w:szCs w:val="24"/>
                <w:lang w:eastAsia="x-none"/>
              </w:rPr>
              <w:t>Alt 2: The start time location of a subsequent LP-WUS MO is determined implicitly at least based on the previous LP-WUS MO.</w:t>
            </w:r>
          </w:p>
          <w:p w14:paraId="199D9B79" w14:textId="77777777" w:rsidR="00CB3818" w:rsidRPr="00EE70D7" w:rsidRDefault="00CB3818" w:rsidP="00CB3818">
            <w:pPr>
              <w:numPr>
                <w:ilvl w:val="2"/>
                <w:numId w:val="43"/>
              </w:numPr>
              <w:spacing w:after="0"/>
              <w:contextualSpacing/>
              <w:rPr>
                <w:rFonts w:ascii="Times" w:eastAsia="Batang" w:hAnsi="Times"/>
                <w:szCs w:val="24"/>
                <w:lang w:eastAsia="x-none"/>
              </w:rPr>
            </w:pPr>
            <w:r w:rsidRPr="00EE70D7">
              <w:rPr>
                <w:rFonts w:ascii="Times" w:eastAsia="Batang" w:hAnsi="Times"/>
                <w:szCs w:val="24"/>
                <w:lang w:eastAsia="x-none"/>
              </w:rPr>
              <w:t>FFS additional configuration to control the subsequent MO locations, e.g.,</w:t>
            </w:r>
          </w:p>
          <w:p w14:paraId="4E622290" w14:textId="77777777" w:rsidR="00CB3818" w:rsidRPr="00EE70D7" w:rsidRDefault="00CB3818" w:rsidP="00CB3818">
            <w:pPr>
              <w:numPr>
                <w:ilvl w:val="3"/>
                <w:numId w:val="43"/>
              </w:numPr>
              <w:spacing w:after="0"/>
              <w:contextualSpacing/>
              <w:rPr>
                <w:rFonts w:ascii="Times" w:eastAsia="Batang" w:hAnsi="Times"/>
                <w:szCs w:val="24"/>
                <w:lang w:eastAsia="x-none"/>
              </w:rPr>
            </w:pPr>
            <w:r w:rsidRPr="00EE70D7">
              <w:rPr>
                <w:rFonts w:ascii="Times" w:eastAsia="Batang" w:hAnsi="Times"/>
                <w:szCs w:val="24"/>
                <w:lang w:eastAsia="x-none"/>
              </w:rPr>
              <w:t>Alt 2A: configuration of a single gap between the end of the previous MO (or a set of previous MOs) and the start of the next MO.</w:t>
            </w:r>
          </w:p>
          <w:p w14:paraId="25D4C23C" w14:textId="77777777" w:rsidR="00CB3818" w:rsidRPr="00EE70D7" w:rsidRDefault="00CB3818" w:rsidP="00CB3818">
            <w:pPr>
              <w:numPr>
                <w:ilvl w:val="3"/>
                <w:numId w:val="43"/>
              </w:numPr>
              <w:spacing w:after="0"/>
              <w:contextualSpacing/>
              <w:rPr>
                <w:rFonts w:ascii="Times" w:eastAsia="Batang" w:hAnsi="Times"/>
                <w:szCs w:val="24"/>
                <w:lang w:eastAsia="x-none"/>
              </w:rPr>
            </w:pPr>
            <w:r w:rsidRPr="00EE70D7">
              <w:rPr>
                <w:rFonts w:ascii="Times" w:eastAsia="Batang" w:hAnsi="Times"/>
                <w:szCs w:val="24"/>
                <w:lang w:eastAsia="x-none"/>
              </w:rPr>
              <w:t>Alt 2B: configuration of candidate starting locations for MOs, similar to search space configuration.</w:t>
            </w:r>
          </w:p>
          <w:p w14:paraId="6E2C3C0E" w14:textId="77777777" w:rsidR="00CB3818" w:rsidRPr="00EE70D7" w:rsidRDefault="00CB3818" w:rsidP="00CB3818">
            <w:pPr>
              <w:numPr>
                <w:ilvl w:val="1"/>
                <w:numId w:val="43"/>
              </w:numPr>
              <w:spacing w:after="0"/>
              <w:contextualSpacing/>
              <w:rPr>
                <w:rFonts w:ascii="Times" w:eastAsia="Batang" w:hAnsi="Times"/>
                <w:szCs w:val="24"/>
                <w:lang w:eastAsia="x-none"/>
              </w:rPr>
            </w:pPr>
            <w:r w:rsidRPr="00EE70D7">
              <w:rPr>
                <w:rFonts w:ascii="Times" w:eastAsia="Batang" w:hAnsi="Times"/>
                <w:szCs w:val="24"/>
                <w:lang w:eastAsia="x-none"/>
              </w:rPr>
              <w:t>FFS restriction on MO locations, e.g. only on DL slots.</w:t>
            </w:r>
          </w:p>
          <w:p w14:paraId="15638B71" w14:textId="769982E0" w:rsidR="00CB3818" w:rsidRPr="00CB3818" w:rsidRDefault="00CB3818" w:rsidP="00CB3818">
            <w:pPr>
              <w:numPr>
                <w:ilvl w:val="1"/>
                <w:numId w:val="43"/>
              </w:numPr>
              <w:spacing w:after="0"/>
              <w:contextualSpacing/>
              <w:rPr>
                <w:rFonts w:eastAsia="宋体"/>
                <w:lang w:val="en-GB" w:eastAsia="zh-CN"/>
              </w:rPr>
            </w:pPr>
            <w:r w:rsidRPr="00EE70D7">
              <w:rPr>
                <w:rFonts w:ascii="Times" w:hAnsi="Times"/>
                <w:szCs w:val="24"/>
                <w:lang w:val="en-GB" w:eastAsia="x-none"/>
              </w:rPr>
              <w:t>FFS minimum gap is needed between two MOs to ensure LR processing time.</w:t>
            </w:r>
          </w:p>
        </w:tc>
      </w:tr>
    </w:tbl>
    <w:p w14:paraId="4C35FB1C" w14:textId="09837A0F" w:rsidR="00440946" w:rsidRDefault="00D85DEB" w:rsidP="00440946">
      <w:pPr>
        <w:spacing w:beforeLines="50" w:before="120"/>
        <w:jc w:val="both"/>
        <w:rPr>
          <w:rFonts w:ascii="Times" w:eastAsia="宋体" w:hAnsi="Times"/>
          <w:szCs w:val="18"/>
          <w:lang w:val="en-GB" w:eastAsia="zh-CN"/>
        </w:rPr>
      </w:pPr>
      <w:r>
        <w:rPr>
          <w:rFonts w:eastAsia="宋体" w:hint="eastAsia"/>
          <w:lang w:eastAsia="zh-CN"/>
        </w:rPr>
        <w:lastRenderedPageBreak/>
        <w:t>S</w:t>
      </w:r>
      <w:r>
        <w:rPr>
          <w:rFonts w:eastAsia="宋体"/>
          <w:lang w:eastAsia="zh-CN"/>
        </w:rPr>
        <w:t xml:space="preserve">ince the </w:t>
      </w:r>
      <w:r w:rsidRPr="00D85DEB">
        <w:rPr>
          <w:rFonts w:eastAsia="宋体"/>
          <w:lang w:eastAsia="zh-CN"/>
        </w:rPr>
        <w:t>available symbol</w:t>
      </w:r>
      <w:r w:rsidR="00C31FFA">
        <w:rPr>
          <w:rFonts w:eastAsia="宋体"/>
          <w:lang w:eastAsia="zh-CN"/>
        </w:rPr>
        <w:t>(s)</w:t>
      </w:r>
      <w:r w:rsidRPr="00D85DEB">
        <w:rPr>
          <w:rFonts w:eastAsia="宋体"/>
          <w:lang w:eastAsia="zh-CN"/>
        </w:rPr>
        <w:t xml:space="preserve"> for LP-WUS</w:t>
      </w:r>
      <w:r>
        <w:rPr>
          <w:rFonts w:eastAsia="宋体"/>
          <w:lang w:eastAsia="zh-CN"/>
        </w:rPr>
        <w:t xml:space="preserve"> can be determined by UE according to the configuration information in SIB1, a slot-level offset can be used to indicate the </w:t>
      </w:r>
      <w:r w:rsidRPr="00EE70D7">
        <w:rPr>
          <w:rFonts w:ascii="Times" w:eastAsia="Batang" w:hAnsi="Times"/>
          <w:szCs w:val="24"/>
          <w:lang w:eastAsia="x-none"/>
        </w:rPr>
        <w:t>starting time location of the first LP-WUS MO in a LO</w:t>
      </w:r>
      <w:r w:rsidR="00440946">
        <w:rPr>
          <w:rFonts w:ascii="Times" w:eastAsia="Batang" w:hAnsi="Times"/>
          <w:szCs w:val="24"/>
          <w:lang w:eastAsia="x-none"/>
        </w:rPr>
        <w:t>. The specific symbol</w:t>
      </w:r>
      <w:r w:rsidR="00C31FFA">
        <w:rPr>
          <w:rFonts w:ascii="Times" w:eastAsia="Batang" w:hAnsi="Times"/>
          <w:szCs w:val="24"/>
          <w:lang w:eastAsia="x-none"/>
        </w:rPr>
        <w:t>(s)</w:t>
      </w:r>
      <w:r w:rsidR="00440946">
        <w:rPr>
          <w:rFonts w:ascii="Times" w:eastAsia="Batang" w:hAnsi="Times"/>
          <w:szCs w:val="24"/>
          <w:lang w:eastAsia="x-none"/>
        </w:rPr>
        <w:t xml:space="preserve"> for LP-WUS transmission in the indicated slot can be decided by UE based on </w:t>
      </w:r>
      <w:r w:rsidR="00C31FFA">
        <w:rPr>
          <w:rFonts w:ascii="Times" w:eastAsia="Batang" w:hAnsi="Times"/>
          <w:szCs w:val="24"/>
          <w:lang w:eastAsia="x-none"/>
        </w:rPr>
        <w:t xml:space="preserve">the </w:t>
      </w:r>
      <w:r w:rsidR="00692789">
        <w:rPr>
          <w:rFonts w:ascii="Times" w:eastAsia="宋体" w:hAnsi="Times"/>
          <w:szCs w:val="18"/>
          <w:lang w:val="en-GB" w:eastAsia="x-none"/>
        </w:rPr>
        <w:t>i</w:t>
      </w:r>
      <w:r w:rsidR="00440946" w:rsidRPr="00EE70D7">
        <w:rPr>
          <w:rFonts w:ascii="Times" w:eastAsia="宋体" w:hAnsi="Times"/>
          <w:szCs w:val="18"/>
          <w:lang w:val="en-GB" w:eastAsia="x-none"/>
        </w:rPr>
        <w:t>nformation from existing configurations</w:t>
      </w:r>
      <w:r w:rsidR="00440946">
        <w:rPr>
          <w:rFonts w:ascii="Times" w:eastAsia="宋体" w:hAnsi="Times"/>
          <w:szCs w:val="18"/>
          <w:lang w:val="en-GB" w:eastAsia="x-none"/>
        </w:rPr>
        <w:t>.</w:t>
      </w:r>
      <w:r w:rsidR="00440946">
        <w:rPr>
          <w:rFonts w:ascii="Times" w:eastAsia="宋体" w:hAnsi="Times"/>
          <w:szCs w:val="18"/>
          <w:lang w:val="en-GB" w:eastAsia="zh-CN"/>
        </w:rPr>
        <w:t xml:space="preserve"> </w:t>
      </w:r>
    </w:p>
    <w:p w14:paraId="5F650C21" w14:textId="72FDED12" w:rsidR="00440946" w:rsidRPr="00440946" w:rsidRDefault="00440946" w:rsidP="00440946">
      <w:pPr>
        <w:spacing w:beforeLines="50" w:before="120"/>
        <w:jc w:val="both"/>
        <w:rPr>
          <w:rFonts w:ascii="Times" w:eastAsia="宋体" w:hAnsi="Times"/>
          <w:szCs w:val="18"/>
          <w:lang w:val="en-GB" w:eastAsia="zh-CN"/>
        </w:rPr>
      </w:pPr>
      <w:r>
        <w:rPr>
          <w:rFonts w:ascii="Times" w:eastAsia="宋体" w:hAnsi="Times"/>
          <w:szCs w:val="18"/>
          <w:lang w:val="en-GB" w:eastAsia="zh-CN"/>
        </w:rPr>
        <w:t>Refer</w:t>
      </w:r>
      <w:r w:rsidR="00C31FFA">
        <w:rPr>
          <w:rFonts w:ascii="Times" w:eastAsia="宋体" w:hAnsi="Times"/>
          <w:szCs w:val="18"/>
          <w:lang w:val="en-GB" w:eastAsia="zh-CN"/>
        </w:rPr>
        <w:t>ring</w:t>
      </w:r>
      <w:r>
        <w:rPr>
          <w:rFonts w:ascii="Times" w:eastAsia="宋体" w:hAnsi="Times"/>
          <w:szCs w:val="18"/>
          <w:lang w:val="en-GB" w:eastAsia="zh-CN"/>
        </w:rPr>
        <w:t xml:space="preserve"> to </w:t>
      </w:r>
      <w:r>
        <w:rPr>
          <w:rFonts w:ascii="Times" w:eastAsia="宋体" w:hAnsi="Times"/>
          <w:szCs w:val="18"/>
          <w:lang w:eastAsia="zh-CN"/>
        </w:rPr>
        <w:t>t</w:t>
      </w:r>
      <w:r w:rsidRPr="00440946">
        <w:rPr>
          <w:rFonts w:ascii="Times" w:eastAsia="宋体" w:hAnsi="Times"/>
          <w:szCs w:val="18"/>
          <w:lang w:eastAsia="zh-CN"/>
        </w:rPr>
        <w:t>he starting time locations of the subsequent LP-WUS MOs in a LO</w:t>
      </w:r>
      <w:r>
        <w:rPr>
          <w:rFonts w:ascii="Times" w:eastAsia="宋体" w:hAnsi="Times"/>
          <w:szCs w:val="18"/>
          <w:lang w:eastAsia="zh-CN"/>
        </w:rPr>
        <w:t xml:space="preserve">, like the determination method for the starting </w:t>
      </w:r>
      <w:r w:rsidR="00BC5C8F">
        <w:rPr>
          <w:rFonts w:ascii="Times" w:eastAsia="宋体" w:hAnsi="Times"/>
          <w:szCs w:val="18"/>
          <w:lang w:eastAsia="zh-CN"/>
        </w:rPr>
        <w:t>slot</w:t>
      </w:r>
      <w:r>
        <w:rPr>
          <w:rFonts w:ascii="Times" w:eastAsia="宋体" w:hAnsi="Times"/>
          <w:szCs w:val="18"/>
          <w:lang w:eastAsia="zh-CN"/>
        </w:rPr>
        <w:t xml:space="preserve"> for one or more search space sets for PEI in one </w:t>
      </w:r>
      <w:r w:rsidR="00BC5C8F">
        <w:rPr>
          <w:rFonts w:ascii="Times" w:eastAsia="宋体" w:hAnsi="Times"/>
          <w:szCs w:val="18"/>
          <w:lang w:eastAsia="zh-CN"/>
        </w:rPr>
        <w:t xml:space="preserve">specific </w:t>
      </w:r>
      <w:r>
        <w:rPr>
          <w:rFonts w:ascii="Times" w:eastAsia="宋体" w:hAnsi="Times"/>
          <w:szCs w:val="18"/>
          <w:lang w:eastAsia="zh-CN"/>
        </w:rPr>
        <w:t>period</w:t>
      </w:r>
      <w:r w:rsidR="00BC5C8F">
        <w:rPr>
          <w:rFonts w:ascii="Times" w:eastAsia="宋体" w:hAnsi="Times"/>
          <w:szCs w:val="18"/>
          <w:lang w:eastAsia="zh-CN"/>
        </w:rPr>
        <w:t>icity</w:t>
      </w:r>
      <w:r>
        <w:rPr>
          <w:rFonts w:ascii="Times" w:eastAsia="宋体" w:hAnsi="Times"/>
          <w:szCs w:val="18"/>
          <w:lang w:eastAsia="zh-CN"/>
        </w:rPr>
        <w:t xml:space="preserve">, one common offset </w:t>
      </w:r>
      <w:r w:rsidR="007548D0">
        <w:rPr>
          <w:rFonts w:ascii="Times" w:eastAsia="宋体" w:hAnsi="Times"/>
          <w:szCs w:val="18"/>
          <w:lang w:eastAsia="zh-CN"/>
        </w:rPr>
        <w:t xml:space="preserve">(i.e., Alt 2A) </w:t>
      </w:r>
      <w:r>
        <w:rPr>
          <w:rFonts w:ascii="Times" w:eastAsia="宋体" w:hAnsi="Times"/>
          <w:szCs w:val="18"/>
          <w:lang w:eastAsia="zh-CN"/>
        </w:rPr>
        <w:t>can be configured between 2 consecutive MOs</w:t>
      </w:r>
      <w:r w:rsidR="00BC5C8F">
        <w:rPr>
          <w:rFonts w:ascii="Times" w:eastAsia="宋体" w:hAnsi="Times"/>
          <w:szCs w:val="18"/>
          <w:lang w:eastAsia="zh-CN"/>
        </w:rPr>
        <w:t xml:space="preserve"> to ensure </w:t>
      </w:r>
      <w:r w:rsidR="007548D0">
        <w:rPr>
          <w:rFonts w:ascii="Times" w:eastAsia="宋体" w:hAnsi="Times"/>
          <w:szCs w:val="18"/>
          <w:lang w:eastAsia="zh-CN"/>
        </w:rPr>
        <w:t xml:space="preserve">sufficient </w:t>
      </w:r>
      <w:r w:rsidR="00C31FFA">
        <w:rPr>
          <w:rFonts w:ascii="Times" w:eastAsia="宋体" w:hAnsi="Times"/>
          <w:szCs w:val="18"/>
          <w:lang w:eastAsia="zh-CN"/>
        </w:rPr>
        <w:t xml:space="preserve">LO </w:t>
      </w:r>
      <w:r w:rsidR="00BC5C8F">
        <w:rPr>
          <w:rFonts w:ascii="Times" w:eastAsia="宋体" w:hAnsi="Times"/>
          <w:szCs w:val="18"/>
          <w:lang w:eastAsia="zh-CN"/>
        </w:rPr>
        <w:t xml:space="preserve">processing time and facilitate </w:t>
      </w:r>
      <w:r w:rsidR="007548D0">
        <w:rPr>
          <w:rFonts w:ascii="Times" w:eastAsia="宋体" w:hAnsi="Times"/>
          <w:szCs w:val="18"/>
          <w:lang w:eastAsia="zh-CN"/>
        </w:rPr>
        <w:t xml:space="preserve">flexible </w:t>
      </w:r>
      <w:r w:rsidR="00BC5C8F">
        <w:rPr>
          <w:rFonts w:ascii="Times" w:eastAsia="宋体" w:hAnsi="Times"/>
          <w:szCs w:val="18"/>
          <w:lang w:eastAsia="zh-CN"/>
        </w:rPr>
        <w:t xml:space="preserve">gNB scheduling. For </w:t>
      </w:r>
      <w:r w:rsidR="00345855">
        <w:rPr>
          <w:rFonts w:ascii="Times" w:eastAsia="宋体" w:hAnsi="Times"/>
          <w:szCs w:val="18"/>
          <w:lang w:eastAsia="zh-CN"/>
        </w:rPr>
        <w:t>A</w:t>
      </w:r>
      <w:r w:rsidR="00345855" w:rsidRPr="00370EDD">
        <w:rPr>
          <w:rFonts w:ascii="Times" w:eastAsia="宋体" w:hAnsi="Times"/>
          <w:szCs w:val="18"/>
          <w:lang w:eastAsia="zh-CN"/>
        </w:rPr>
        <w:t xml:space="preserve">lt </w:t>
      </w:r>
      <w:r w:rsidR="00BC5C8F">
        <w:rPr>
          <w:rFonts w:ascii="Times" w:eastAsia="宋体" w:hAnsi="Times"/>
          <w:szCs w:val="18"/>
          <w:lang w:eastAsia="zh-CN"/>
        </w:rPr>
        <w:t xml:space="preserve">2B, the details </w:t>
      </w:r>
      <w:r w:rsidR="00345855">
        <w:rPr>
          <w:rFonts w:ascii="Times" w:eastAsia="宋体" w:hAnsi="Times"/>
          <w:szCs w:val="18"/>
          <w:lang w:eastAsia="zh-CN"/>
        </w:rPr>
        <w:t xml:space="preserve">for the configuration method </w:t>
      </w:r>
      <w:r w:rsidR="00BC5C8F">
        <w:rPr>
          <w:rFonts w:ascii="Times" w:eastAsia="宋体" w:hAnsi="Times"/>
          <w:szCs w:val="18"/>
          <w:lang w:eastAsia="zh-CN"/>
        </w:rPr>
        <w:t>are still not that clear, if we completely reuse the configuration for search space sets for PEI, a period and a slot-level offset should be introduced for MO configuration</w:t>
      </w:r>
      <w:r w:rsidR="00D473B4">
        <w:rPr>
          <w:rFonts w:ascii="Times" w:eastAsia="宋体" w:hAnsi="Times" w:hint="eastAsia"/>
          <w:szCs w:val="18"/>
          <w:lang w:eastAsia="zh-CN"/>
        </w:rPr>
        <w:t>.</w:t>
      </w:r>
      <w:r w:rsidR="00D473B4">
        <w:rPr>
          <w:rFonts w:ascii="Times" w:eastAsia="宋体" w:hAnsi="Times"/>
          <w:szCs w:val="18"/>
          <w:lang w:eastAsia="zh-CN"/>
        </w:rPr>
        <w:t xml:space="preserve"> Since only a slot-level offset is configured to determine the offset between the starting position of period and the starting position of MO, </w:t>
      </w:r>
      <w:r w:rsidR="00165BC9">
        <w:rPr>
          <w:rFonts w:ascii="Times" w:eastAsia="宋体" w:hAnsi="Times"/>
          <w:szCs w:val="18"/>
          <w:lang w:eastAsia="zh-CN"/>
        </w:rPr>
        <w:t>the offset between 2</w:t>
      </w:r>
      <w:r w:rsidR="00165BC9" w:rsidRPr="00165BC9">
        <w:rPr>
          <w:rFonts w:ascii="Times" w:eastAsia="宋体" w:hAnsi="Times"/>
          <w:szCs w:val="18"/>
          <w:lang w:eastAsia="zh-CN"/>
        </w:rPr>
        <w:t xml:space="preserve"> </w:t>
      </w:r>
      <w:r w:rsidR="00165BC9">
        <w:rPr>
          <w:rFonts w:ascii="Times" w:eastAsia="宋体" w:hAnsi="Times"/>
          <w:szCs w:val="18"/>
          <w:lang w:eastAsia="zh-CN"/>
        </w:rPr>
        <w:t xml:space="preserve">consecutive MOs </w:t>
      </w:r>
      <w:r w:rsidR="00370EDD">
        <w:rPr>
          <w:rFonts w:ascii="Times" w:eastAsia="宋体" w:hAnsi="Times"/>
          <w:szCs w:val="18"/>
          <w:lang w:eastAsia="zh-CN"/>
        </w:rPr>
        <w:t>is</w:t>
      </w:r>
      <w:r w:rsidR="00165BC9">
        <w:rPr>
          <w:rFonts w:ascii="Times" w:eastAsia="宋体" w:hAnsi="Times"/>
          <w:szCs w:val="18"/>
          <w:lang w:eastAsia="zh-CN"/>
        </w:rPr>
        <w:t xml:space="preserve"> still fixed.</w:t>
      </w:r>
      <w:r w:rsidR="00370EDD">
        <w:rPr>
          <w:rFonts w:ascii="Times" w:eastAsia="宋体" w:hAnsi="Times"/>
          <w:szCs w:val="18"/>
          <w:lang w:eastAsia="zh-CN"/>
        </w:rPr>
        <w:t xml:space="preserve"> Considering the signaling overhead, </w:t>
      </w:r>
      <w:r w:rsidR="00706E46">
        <w:rPr>
          <w:rFonts w:ascii="Times" w:eastAsia="宋体" w:hAnsi="Times"/>
          <w:szCs w:val="18"/>
          <w:lang w:eastAsia="zh-CN"/>
        </w:rPr>
        <w:t>A</w:t>
      </w:r>
      <w:r w:rsidR="00370EDD" w:rsidRPr="00370EDD">
        <w:rPr>
          <w:rFonts w:ascii="Times" w:eastAsia="宋体" w:hAnsi="Times"/>
          <w:szCs w:val="18"/>
          <w:lang w:eastAsia="zh-CN"/>
        </w:rPr>
        <w:t xml:space="preserve">lt 2A </w:t>
      </w:r>
      <w:r w:rsidR="00370EDD">
        <w:rPr>
          <w:rFonts w:ascii="Times" w:eastAsia="宋体" w:hAnsi="Times"/>
          <w:szCs w:val="18"/>
          <w:lang w:eastAsia="zh-CN"/>
        </w:rPr>
        <w:t xml:space="preserve">is </w:t>
      </w:r>
      <w:r w:rsidR="00C67FCC">
        <w:rPr>
          <w:rFonts w:ascii="Times" w:eastAsia="宋体" w:hAnsi="Times"/>
          <w:szCs w:val="18"/>
          <w:lang w:eastAsia="zh-CN"/>
        </w:rPr>
        <w:t>simpler</w:t>
      </w:r>
      <w:r w:rsidR="00370EDD">
        <w:rPr>
          <w:rFonts w:ascii="Times" w:eastAsia="宋体" w:hAnsi="Times"/>
          <w:szCs w:val="18"/>
          <w:lang w:eastAsia="zh-CN"/>
        </w:rPr>
        <w:t xml:space="preserve"> to determine the </w:t>
      </w:r>
      <w:r w:rsidR="00370EDD" w:rsidRPr="00440946">
        <w:rPr>
          <w:rFonts w:ascii="Times" w:eastAsia="宋体" w:hAnsi="Times"/>
          <w:szCs w:val="18"/>
          <w:lang w:eastAsia="zh-CN"/>
        </w:rPr>
        <w:t>starting time locations of the subsequent LP-WUS MOs in a LO</w:t>
      </w:r>
      <w:r w:rsidR="00370EDD">
        <w:rPr>
          <w:rFonts w:ascii="Times" w:eastAsia="宋体" w:hAnsi="Times"/>
          <w:szCs w:val="18"/>
          <w:lang w:eastAsia="zh-CN"/>
        </w:rPr>
        <w:t>.</w:t>
      </w:r>
      <w:r w:rsidR="00370EDD" w:rsidRPr="00370EDD">
        <w:rPr>
          <w:rFonts w:ascii="Times" w:eastAsia="宋体" w:hAnsi="Times"/>
          <w:szCs w:val="18"/>
          <w:lang w:eastAsia="zh-CN"/>
        </w:rPr>
        <w:t xml:space="preserve"> </w:t>
      </w:r>
    </w:p>
    <w:p w14:paraId="1AE7D0F5" w14:textId="7C1F580C" w:rsidR="00C67FCC" w:rsidRDefault="00C67FCC" w:rsidP="00C67FCC">
      <w:pPr>
        <w:spacing w:beforeLines="50" w:before="120" w:afterLines="50" w:after="120"/>
        <w:jc w:val="both"/>
        <w:rPr>
          <w:b/>
          <w:u w:val="single"/>
        </w:rPr>
      </w:pPr>
      <w:r w:rsidRPr="00BD6587">
        <w:rPr>
          <w:b/>
          <w:u w:val="single"/>
        </w:rPr>
        <w:t>Proposal</w:t>
      </w:r>
      <w:r>
        <w:rPr>
          <w:b/>
          <w:u w:val="single"/>
        </w:rPr>
        <w:t xml:space="preserve"> 3</w:t>
      </w:r>
      <w:r w:rsidRPr="00BD6587">
        <w:rPr>
          <w:b/>
          <w:u w:val="single"/>
        </w:rPr>
        <w:t>:</w:t>
      </w:r>
      <w:r w:rsidRPr="00DB5022">
        <w:rPr>
          <w:b/>
          <w:u w:val="single"/>
        </w:rPr>
        <w:t xml:space="preserve"> </w:t>
      </w:r>
      <w:r>
        <w:rPr>
          <w:b/>
          <w:bCs/>
          <w:u w:val="single"/>
        </w:rPr>
        <w:t>S</w:t>
      </w:r>
      <w:r w:rsidRPr="00C67FCC">
        <w:rPr>
          <w:b/>
          <w:bCs/>
          <w:u w:val="single"/>
        </w:rPr>
        <w:t xml:space="preserve">lot-level offset can be used </w:t>
      </w:r>
      <w:r w:rsidR="00692789">
        <w:rPr>
          <w:b/>
          <w:bCs/>
          <w:u w:val="single"/>
        </w:rPr>
        <w:t xml:space="preserve">to determine the </w:t>
      </w:r>
      <w:r w:rsidR="00692789" w:rsidRPr="00692789">
        <w:rPr>
          <w:b/>
          <w:bCs/>
          <w:u w:val="single"/>
        </w:rPr>
        <w:t xml:space="preserve">starting time location of the first LP-WUS MO </w:t>
      </w:r>
      <w:r w:rsidRPr="00C67FCC">
        <w:rPr>
          <w:b/>
          <w:bCs/>
          <w:u w:val="single"/>
        </w:rPr>
        <w:t>since the available symbol</w:t>
      </w:r>
      <w:r w:rsidR="000E7E42" w:rsidRPr="000E7E42">
        <w:rPr>
          <w:rFonts w:hint="eastAsia"/>
          <w:b/>
          <w:bCs/>
          <w:u w:val="single"/>
        </w:rPr>
        <w:t>(</w:t>
      </w:r>
      <w:r w:rsidR="000E7E42" w:rsidRPr="000E7E42">
        <w:rPr>
          <w:b/>
          <w:bCs/>
          <w:u w:val="single"/>
        </w:rPr>
        <w:t>s)</w:t>
      </w:r>
      <w:r w:rsidRPr="00C67FCC">
        <w:rPr>
          <w:b/>
          <w:bCs/>
          <w:u w:val="single"/>
        </w:rPr>
        <w:t xml:space="preserve"> for LP-WUS can be determined by UE according to the </w:t>
      </w:r>
      <w:r w:rsidR="00F635C6">
        <w:rPr>
          <w:b/>
          <w:bCs/>
          <w:u w:val="single"/>
        </w:rPr>
        <w:t>i</w:t>
      </w:r>
      <w:r w:rsidR="00F635C6" w:rsidRPr="00F635C6">
        <w:rPr>
          <w:b/>
          <w:bCs/>
          <w:u w:val="single"/>
        </w:rPr>
        <w:t xml:space="preserve">nformation </w:t>
      </w:r>
      <w:r w:rsidRPr="00C67FCC">
        <w:rPr>
          <w:b/>
          <w:bCs/>
          <w:u w:val="single"/>
        </w:rPr>
        <w:t>configur</w:t>
      </w:r>
      <w:r w:rsidR="00F635C6">
        <w:rPr>
          <w:b/>
          <w:bCs/>
          <w:u w:val="single"/>
        </w:rPr>
        <w:t>ed</w:t>
      </w:r>
      <w:r w:rsidRPr="00C67FCC">
        <w:rPr>
          <w:b/>
          <w:bCs/>
          <w:u w:val="single"/>
        </w:rPr>
        <w:t xml:space="preserve"> in SIB1. For the starting time locations of the subsequent LP-WUS MOs, </w:t>
      </w:r>
      <w:r w:rsidR="00706E46">
        <w:rPr>
          <w:b/>
          <w:bCs/>
          <w:u w:val="single"/>
        </w:rPr>
        <w:t>A</w:t>
      </w:r>
      <w:r w:rsidRPr="00C67FCC">
        <w:rPr>
          <w:b/>
          <w:bCs/>
          <w:u w:val="single"/>
        </w:rPr>
        <w:t>lt 2A can be supported considering the signaling overhead</w:t>
      </w:r>
      <w:r>
        <w:rPr>
          <w:b/>
          <w:u w:val="single"/>
        </w:rPr>
        <w:t>.</w:t>
      </w:r>
    </w:p>
    <w:p w14:paraId="0B42E8D6" w14:textId="71CA084B" w:rsidR="003B169A" w:rsidRPr="001B549C" w:rsidRDefault="003B169A" w:rsidP="0004287E">
      <w:pPr>
        <w:jc w:val="both"/>
        <w:rPr>
          <w:rFonts w:eastAsia="宋体"/>
          <w:lang w:eastAsia="zh-CN"/>
        </w:rPr>
      </w:pPr>
      <w:r>
        <w:rPr>
          <w:rFonts w:eastAsia="宋体" w:hint="eastAsia"/>
          <w:lang w:eastAsia="zh-CN"/>
        </w:rPr>
        <w:t>F</w:t>
      </w:r>
      <w:r>
        <w:rPr>
          <w:rFonts w:eastAsia="宋体"/>
          <w:lang w:eastAsia="zh-CN"/>
        </w:rPr>
        <w:t>or the definition for n</w:t>
      </w:r>
      <w:r w:rsidRPr="003B169A">
        <w:rPr>
          <w:rFonts w:eastAsia="宋体"/>
          <w:lang w:eastAsia="zh-CN"/>
        </w:rPr>
        <w:t>ominal MO duration and actual LP-WUS duration</w:t>
      </w:r>
      <w:r w:rsidRPr="00EE70D7">
        <w:rPr>
          <w:rFonts w:eastAsia="Batang"/>
          <w:lang w:eastAsia="x-none"/>
        </w:rPr>
        <w:t>, if defined,</w:t>
      </w:r>
      <w:r>
        <w:rPr>
          <w:rFonts w:eastAsia="Batang"/>
          <w:lang w:eastAsia="x-none"/>
        </w:rPr>
        <w:t xml:space="preserve"> 4 alternatives </w:t>
      </w:r>
      <w:r w:rsidR="005D1E49">
        <w:rPr>
          <w:rFonts w:eastAsia="Batang"/>
          <w:lang w:eastAsia="x-none"/>
        </w:rPr>
        <w:t>have</w:t>
      </w:r>
      <w:r>
        <w:rPr>
          <w:rFonts w:eastAsia="Batang"/>
          <w:lang w:eastAsia="x-none"/>
        </w:rPr>
        <w:t xml:space="preserve"> been identified in the last meeting, which can be shown as following.</w:t>
      </w:r>
    </w:p>
    <w:tbl>
      <w:tblPr>
        <w:tblStyle w:val="a8"/>
        <w:tblW w:w="0" w:type="auto"/>
        <w:tblLook w:val="04A0" w:firstRow="1" w:lastRow="0" w:firstColumn="1" w:lastColumn="0" w:noHBand="0" w:noVBand="1"/>
      </w:tblPr>
      <w:tblGrid>
        <w:gridCol w:w="9628"/>
      </w:tblGrid>
      <w:tr w:rsidR="00CB3818" w14:paraId="3C7D6A60" w14:textId="77777777" w:rsidTr="00CB3818">
        <w:tc>
          <w:tcPr>
            <w:tcW w:w="9628" w:type="dxa"/>
          </w:tcPr>
          <w:p w14:paraId="53838360" w14:textId="77777777" w:rsidR="00CB3818" w:rsidRPr="00EE70D7" w:rsidRDefault="00CB3818" w:rsidP="00CB3818">
            <w:pPr>
              <w:spacing w:after="0"/>
              <w:contextualSpacing/>
              <w:rPr>
                <w:rFonts w:eastAsia="Batang"/>
                <w:lang w:val="en-GB" w:bidi="ar"/>
              </w:rPr>
            </w:pPr>
            <w:r w:rsidRPr="00EE70D7">
              <w:rPr>
                <w:rFonts w:eastAsia="Batang"/>
                <w:highlight w:val="green"/>
                <w:lang w:val="en-GB" w:bidi="ar"/>
              </w:rPr>
              <w:t>Agreement</w:t>
            </w:r>
          </w:p>
          <w:p w14:paraId="7753E219" w14:textId="77777777" w:rsidR="00CB3818" w:rsidRPr="00EE70D7" w:rsidRDefault="00CB3818" w:rsidP="00CB3818">
            <w:pPr>
              <w:spacing w:after="0"/>
              <w:contextualSpacing/>
              <w:rPr>
                <w:rFonts w:eastAsia="Batang"/>
                <w:lang w:eastAsia="x-none"/>
              </w:rPr>
            </w:pPr>
            <w:r w:rsidRPr="00EE70D7">
              <w:rPr>
                <w:rFonts w:eastAsia="Batang"/>
                <w:lang w:eastAsia="x-none"/>
              </w:rPr>
              <w:t>Terminology definition</w:t>
            </w:r>
          </w:p>
          <w:p w14:paraId="6815CC52" w14:textId="77777777" w:rsidR="00CB3818" w:rsidRPr="00EE70D7" w:rsidRDefault="00CB3818" w:rsidP="00CB3818">
            <w:pPr>
              <w:numPr>
                <w:ilvl w:val="0"/>
                <w:numId w:val="44"/>
              </w:numPr>
              <w:spacing w:after="0"/>
              <w:contextualSpacing/>
              <w:rPr>
                <w:rFonts w:eastAsia="Batang"/>
                <w:lang w:eastAsia="x-none"/>
              </w:rPr>
            </w:pPr>
            <w:r w:rsidRPr="00EE70D7">
              <w:rPr>
                <w:rFonts w:eastAsia="Batang"/>
                <w:lang w:eastAsia="x-none"/>
              </w:rPr>
              <w:t>Nominal MO duration: this includes both the available and unavailable symbols</w:t>
            </w:r>
          </w:p>
          <w:p w14:paraId="274C4DB7" w14:textId="77777777" w:rsidR="00CB3818" w:rsidRPr="00EE70D7" w:rsidRDefault="00CB3818" w:rsidP="00CB3818">
            <w:pPr>
              <w:numPr>
                <w:ilvl w:val="0"/>
                <w:numId w:val="44"/>
              </w:numPr>
              <w:spacing w:after="0"/>
              <w:contextualSpacing/>
              <w:rPr>
                <w:rFonts w:eastAsia="Batang"/>
                <w:lang w:eastAsia="x-none"/>
              </w:rPr>
            </w:pPr>
            <w:r w:rsidRPr="00EE70D7">
              <w:rPr>
                <w:rFonts w:eastAsia="Batang"/>
                <w:lang w:eastAsia="x-none"/>
              </w:rPr>
              <w:t>Actual LP-WUS duration: the actual number of OFDM symbols used for LP-WUS transmission as assumed by the UE</w:t>
            </w:r>
          </w:p>
          <w:p w14:paraId="354E3CD9" w14:textId="77777777" w:rsidR="00CB3818" w:rsidRPr="00EE70D7" w:rsidRDefault="00CB3818" w:rsidP="00CB3818">
            <w:pPr>
              <w:spacing w:after="0"/>
              <w:contextualSpacing/>
              <w:rPr>
                <w:rFonts w:eastAsia="Batang"/>
                <w:lang w:eastAsia="x-none"/>
              </w:rPr>
            </w:pPr>
            <w:r w:rsidRPr="00EE70D7">
              <w:rPr>
                <w:rFonts w:eastAsia="Batang"/>
                <w:lang w:eastAsia="x-none"/>
              </w:rPr>
              <w:t>Nominal MO duration and actual LP-WUS duration, if defined, are determined using one of the following alternatives:</w:t>
            </w:r>
          </w:p>
          <w:p w14:paraId="158122BB" w14:textId="77777777" w:rsidR="00CB3818" w:rsidRPr="00EE70D7" w:rsidRDefault="00CB3818" w:rsidP="00CB3818">
            <w:pPr>
              <w:numPr>
                <w:ilvl w:val="0"/>
                <w:numId w:val="45"/>
              </w:numPr>
              <w:spacing w:after="0"/>
              <w:contextualSpacing/>
              <w:rPr>
                <w:rFonts w:eastAsia="Batang"/>
                <w:lang w:eastAsia="x-none"/>
              </w:rPr>
            </w:pPr>
            <w:r w:rsidRPr="00EE70D7">
              <w:rPr>
                <w:rFonts w:eastAsia="Batang"/>
                <w:lang w:eastAsia="x-none"/>
              </w:rPr>
              <w:t>Alt A: Nominal MO duration is configured. (e.g. in unit of slots)</w:t>
            </w:r>
          </w:p>
          <w:p w14:paraId="161E27DE" w14:textId="77777777" w:rsidR="00CB3818" w:rsidRPr="00EE70D7" w:rsidRDefault="00CB3818" w:rsidP="00CB3818">
            <w:pPr>
              <w:numPr>
                <w:ilvl w:val="1"/>
                <w:numId w:val="45"/>
              </w:numPr>
              <w:spacing w:after="0"/>
              <w:contextualSpacing/>
              <w:rPr>
                <w:rFonts w:eastAsia="Batang"/>
                <w:lang w:eastAsia="x-none"/>
              </w:rPr>
            </w:pPr>
            <w:r w:rsidRPr="00EE70D7">
              <w:rPr>
                <w:rFonts w:eastAsia="Batang"/>
                <w:lang w:eastAsia="x-none"/>
              </w:rPr>
              <w:t>Actual LP-WUS duration is the number of available symbols within the MO.</w:t>
            </w:r>
          </w:p>
          <w:p w14:paraId="1DEC3183" w14:textId="77777777" w:rsidR="00CB3818" w:rsidRPr="00EE70D7" w:rsidRDefault="00CB3818" w:rsidP="00CB3818">
            <w:pPr>
              <w:numPr>
                <w:ilvl w:val="1"/>
                <w:numId w:val="45"/>
              </w:numPr>
              <w:spacing w:after="0"/>
              <w:contextualSpacing/>
              <w:rPr>
                <w:rFonts w:eastAsia="Batang"/>
                <w:lang w:eastAsia="x-none"/>
              </w:rPr>
            </w:pPr>
            <w:r w:rsidRPr="00EE70D7">
              <w:rPr>
                <w:rFonts w:eastAsia="Batang"/>
                <w:lang w:eastAsia="x-none"/>
              </w:rPr>
              <w:t>Actual LP-WUS duration can vary from one MO to another MO.</w:t>
            </w:r>
          </w:p>
          <w:p w14:paraId="09343B78" w14:textId="77777777" w:rsidR="00CB3818" w:rsidRPr="00EE70D7" w:rsidRDefault="00CB3818" w:rsidP="00CB3818">
            <w:pPr>
              <w:numPr>
                <w:ilvl w:val="0"/>
                <w:numId w:val="45"/>
              </w:numPr>
              <w:spacing w:after="0"/>
              <w:contextualSpacing/>
              <w:rPr>
                <w:rFonts w:eastAsia="Batang"/>
                <w:lang w:eastAsia="x-none"/>
              </w:rPr>
            </w:pPr>
            <w:r w:rsidRPr="00EE70D7">
              <w:rPr>
                <w:rFonts w:eastAsia="Batang"/>
                <w:lang w:eastAsia="x-none"/>
              </w:rPr>
              <w:t>Alt B: Actual LP-WUS duration is configured. (e.g. in unit of OFDM symbols, or M and L values)</w:t>
            </w:r>
          </w:p>
          <w:p w14:paraId="33DA2C02" w14:textId="77777777" w:rsidR="00CB3818" w:rsidRPr="00EE70D7" w:rsidRDefault="00CB3818" w:rsidP="00CB3818">
            <w:pPr>
              <w:numPr>
                <w:ilvl w:val="1"/>
                <w:numId w:val="45"/>
              </w:numPr>
              <w:spacing w:after="0"/>
              <w:contextualSpacing/>
              <w:rPr>
                <w:rFonts w:eastAsia="Batang"/>
                <w:lang w:eastAsia="x-none"/>
              </w:rPr>
            </w:pPr>
            <w:r w:rsidRPr="00EE70D7">
              <w:rPr>
                <w:rFonts w:eastAsia="Batang"/>
                <w:lang w:eastAsia="x-none"/>
              </w:rPr>
              <w:t>From the start of a MO, MO extends until the number of available OFDM symbols reaches the configured actual LP-WUS duration.</w:t>
            </w:r>
          </w:p>
          <w:p w14:paraId="53D71228" w14:textId="77777777" w:rsidR="00CB3818" w:rsidRPr="00EE70D7" w:rsidRDefault="00CB3818" w:rsidP="00CB3818">
            <w:pPr>
              <w:numPr>
                <w:ilvl w:val="2"/>
                <w:numId w:val="45"/>
              </w:numPr>
              <w:spacing w:after="0"/>
              <w:contextualSpacing/>
              <w:rPr>
                <w:rFonts w:eastAsia="Batang"/>
                <w:lang w:eastAsia="x-none"/>
              </w:rPr>
            </w:pPr>
            <w:r w:rsidRPr="00EE70D7">
              <w:rPr>
                <w:rFonts w:eastAsia="Batang"/>
                <w:lang w:eastAsia="x-none"/>
              </w:rPr>
              <w:t>FFS: Additional termination condition such as time window.</w:t>
            </w:r>
          </w:p>
          <w:p w14:paraId="7CE062AB" w14:textId="77777777" w:rsidR="00CB3818" w:rsidRPr="00EE70D7" w:rsidRDefault="00CB3818" w:rsidP="00CB3818">
            <w:pPr>
              <w:numPr>
                <w:ilvl w:val="0"/>
                <w:numId w:val="45"/>
              </w:numPr>
              <w:spacing w:after="0"/>
              <w:contextualSpacing/>
              <w:rPr>
                <w:rFonts w:eastAsia="Batang"/>
                <w:lang w:eastAsia="x-none"/>
              </w:rPr>
            </w:pPr>
            <w:r w:rsidRPr="00EE70D7">
              <w:rPr>
                <w:rFonts w:eastAsia="Batang"/>
                <w:lang w:eastAsia="x-none"/>
              </w:rPr>
              <w:t>Alt C: Both nominal MO duration and actual LP-WUS duration are configured.</w:t>
            </w:r>
          </w:p>
          <w:p w14:paraId="473627AB" w14:textId="77777777" w:rsidR="00CB3818" w:rsidRPr="00EE70D7" w:rsidRDefault="00CB3818" w:rsidP="00CB3818">
            <w:pPr>
              <w:numPr>
                <w:ilvl w:val="1"/>
                <w:numId w:val="45"/>
              </w:numPr>
              <w:spacing w:after="0"/>
              <w:contextualSpacing/>
              <w:rPr>
                <w:rFonts w:eastAsia="Batang"/>
                <w:lang w:eastAsia="x-none"/>
              </w:rPr>
            </w:pPr>
            <w:r w:rsidRPr="00EE70D7">
              <w:rPr>
                <w:rFonts w:eastAsia="Batang"/>
                <w:lang w:eastAsia="x-none"/>
              </w:rPr>
              <w:t>If the number of available OFDM symbols within the nominal MO duration is less than the actual LP-WUS duration, the MO is considered as invalid (no LP-WUS monitoring in this MO) and dropped/deferred.</w:t>
            </w:r>
          </w:p>
          <w:p w14:paraId="039C942E" w14:textId="77777777" w:rsidR="00CB3818" w:rsidRPr="00EE70D7" w:rsidRDefault="00CB3818" w:rsidP="00CB3818">
            <w:pPr>
              <w:numPr>
                <w:ilvl w:val="2"/>
                <w:numId w:val="45"/>
              </w:numPr>
              <w:spacing w:after="0"/>
              <w:contextualSpacing/>
              <w:rPr>
                <w:rFonts w:eastAsia="Batang"/>
                <w:lang w:eastAsia="x-none"/>
              </w:rPr>
            </w:pPr>
            <w:r w:rsidRPr="00EE70D7">
              <w:rPr>
                <w:rFonts w:eastAsia="Batang"/>
                <w:lang w:eastAsia="x-none"/>
              </w:rPr>
              <w:t>FFS UE behavior if there is no valid MO for the beam(s) that the UE monitors.</w:t>
            </w:r>
          </w:p>
          <w:p w14:paraId="28ED6002" w14:textId="77777777" w:rsidR="00CB3818" w:rsidRPr="00EE70D7" w:rsidRDefault="00CB3818" w:rsidP="00CB3818">
            <w:pPr>
              <w:numPr>
                <w:ilvl w:val="1"/>
                <w:numId w:val="45"/>
              </w:numPr>
              <w:spacing w:after="0"/>
              <w:contextualSpacing/>
              <w:rPr>
                <w:rFonts w:eastAsia="Batang"/>
                <w:lang w:eastAsia="x-none"/>
              </w:rPr>
            </w:pPr>
            <w:r w:rsidRPr="00EE70D7">
              <w:rPr>
                <w:rFonts w:eastAsia="Batang"/>
                <w:lang w:eastAsia="x-none"/>
              </w:rPr>
              <w:t>Note: the number of available OFDM symbols within a nominal MO duration can be different for different MOs.</w:t>
            </w:r>
          </w:p>
          <w:p w14:paraId="0075A667" w14:textId="651876FC" w:rsidR="00CB3818" w:rsidRPr="00CB3818" w:rsidRDefault="00CB3818" w:rsidP="00CB3818">
            <w:pPr>
              <w:numPr>
                <w:ilvl w:val="0"/>
                <w:numId w:val="45"/>
              </w:numPr>
              <w:spacing w:after="0"/>
              <w:contextualSpacing/>
              <w:rPr>
                <w:rFonts w:eastAsia="宋体"/>
                <w:lang w:eastAsia="zh-CN"/>
              </w:rPr>
            </w:pPr>
            <w:r w:rsidRPr="00EE70D7">
              <w:rPr>
                <w:rFonts w:eastAsia="Batang"/>
                <w:lang w:eastAsia="x-none"/>
              </w:rPr>
              <w:t>Alt D: Nominal MO duration is configured. The actual LP-WUS duration is determined based on the same pattern for the available symbols for all the MOs (e.g. by using a per-MO pattern), which is the same for all the MOs.</w:t>
            </w:r>
          </w:p>
        </w:tc>
      </w:tr>
    </w:tbl>
    <w:p w14:paraId="38E671FA" w14:textId="77777777" w:rsidR="0004287E" w:rsidRPr="005E7FA9" w:rsidRDefault="0004287E" w:rsidP="0004287E">
      <w:pPr>
        <w:pStyle w:val="a5"/>
        <w:keepNext/>
        <w:keepLines/>
        <w:numPr>
          <w:ilvl w:val="0"/>
          <w:numId w:val="16"/>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C3CFACA" w14:textId="127CC839" w:rsidR="008A2EBD" w:rsidRDefault="00CE41C0" w:rsidP="0004287E">
      <w:pPr>
        <w:pStyle w:val="a5"/>
        <w:spacing w:beforeLines="50" w:before="120" w:afterLines="50" w:after="120"/>
        <w:ind w:leftChars="0" w:left="0"/>
        <w:jc w:val="both"/>
        <w:rPr>
          <w:rFonts w:eastAsia="宋体"/>
          <w:lang w:eastAsia="zh-CN"/>
        </w:rPr>
      </w:pPr>
      <w:r>
        <w:rPr>
          <w:rFonts w:eastAsia="宋体"/>
          <w:lang w:eastAsia="zh-CN"/>
        </w:rPr>
        <w:t xml:space="preserve">For Alt A, since the actual LP-WUS duration </w:t>
      </w:r>
      <w:r w:rsidR="005079F2">
        <w:rPr>
          <w:rFonts w:eastAsia="宋体"/>
          <w:lang w:eastAsia="zh-CN"/>
        </w:rPr>
        <w:t xml:space="preserve">can vary from one MO to another MO, </w:t>
      </w:r>
      <w:r w:rsidR="00B80938">
        <w:rPr>
          <w:rFonts w:eastAsia="宋体"/>
          <w:lang w:eastAsia="zh-CN"/>
        </w:rPr>
        <w:t>as</w:t>
      </w:r>
      <w:r w:rsidR="005079F2">
        <w:rPr>
          <w:rFonts w:eastAsia="宋体"/>
          <w:lang w:eastAsia="zh-CN"/>
        </w:rPr>
        <w:t xml:space="preserve"> the number of unavailable resources </w:t>
      </w:r>
      <w:r w:rsidR="009A5F0F">
        <w:rPr>
          <w:rFonts w:eastAsia="宋体"/>
          <w:lang w:eastAsia="zh-CN"/>
        </w:rPr>
        <w:t xml:space="preserve">in one MO </w:t>
      </w:r>
      <w:r w:rsidR="005079F2">
        <w:rPr>
          <w:rFonts w:eastAsia="宋体"/>
          <w:lang w:eastAsia="zh-CN"/>
        </w:rPr>
        <w:t>increase</w:t>
      </w:r>
      <w:r w:rsidR="00EA7B4D">
        <w:rPr>
          <w:rFonts w:eastAsia="宋体"/>
          <w:lang w:eastAsia="zh-CN"/>
        </w:rPr>
        <w:t>s</w:t>
      </w:r>
      <w:r w:rsidR="005079F2">
        <w:rPr>
          <w:rFonts w:eastAsia="宋体"/>
          <w:lang w:eastAsia="zh-CN"/>
        </w:rPr>
        <w:t xml:space="preserve">, the coverage will </w:t>
      </w:r>
      <w:r w:rsidR="00EA7B4D">
        <w:rPr>
          <w:rFonts w:eastAsia="宋体"/>
          <w:lang w:eastAsia="zh-CN"/>
        </w:rPr>
        <w:t>be reduced</w:t>
      </w:r>
      <w:r w:rsidR="009A5F0F">
        <w:rPr>
          <w:rFonts w:eastAsia="宋体"/>
          <w:lang w:eastAsia="zh-CN"/>
        </w:rPr>
        <w:t xml:space="preserve"> accordingly,</w:t>
      </w:r>
      <w:r w:rsidR="005079F2">
        <w:rPr>
          <w:rFonts w:eastAsia="宋体"/>
          <w:lang w:eastAsia="zh-CN"/>
        </w:rPr>
        <w:t xml:space="preserve"> and the miss</w:t>
      </w:r>
      <w:r w:rsidR="0044483A">
        <w:rPr>
          <w:rFonts w:eastAsia="宋体"/>
          <w:lang w:eastAsia="zh-CN"/>
        </w:rPr>
        <w:t>-</w:t>
      </w:r>
      <w:r w:rsidR="005079F2">
        <w:rPr>
          <w:rFonts w:eastAsia="宋体"/>
          <w:lang w:eastAsia="zh-CN"/>
        </w:rPr>
        <w:t>detection rate for paging increas</w:t>
      </w:r>
      <w:r w:rsidR="00B80938">
        <w:rPr>
          <w:rFonts w:eastAsia="宋体"/>
          <w:lang w:eastAsia="zh-CN"/>
        </w:rPr>
        <w:t>e</w:t>
      </w:r>
      <w:r w:rsidR="00EA7B4D">
        <w:rPr>
          <w:rFonts w:eastAsia="宋体"/>
          <w:lang w:eastAsia="zh-CN"/>
        </w:rPr>
        <w:t>s</w:t>
      </w:r>
      <w:r w:rsidR="00B80938">
        <w:rPr>
          <w:rFonts w:eastAsia="宋体"/>
          <w:lang w:eastAsia="zh-CN"/>
        </w:rPr>
        <w:t xml:space="preserve"> due to incorrect LP-WUS decoding. </w:t>
      </w:r>
      <w:r w:rsidR="008A2EBD">
        <w:rPr>
          <w:rFonts w:eastAsia="宋体"/>
          <w:lang w:eastAsia="zh-CN"/>
        </w:rPr>
        <w:t>Consider</w:t>
      </w:r>
      <w:r w:rsidR="00EA7B4D">
        <w:rPr>
          <w:rFonts w:eastAsia="宋体"/>
          <w:lang w:eastAsia="zh-CN"/>
        </w:rPr>
        <w:t>ing</w:t>
      </w:r>
      <w:r w:rsidR="008A2EBD">
        <w:rPr>
          <w:rFonts w:eastAsia="宋体"/>
          <w:lang w:eastAsia="zh-CN"/>
        </w:rPr>
        <w:t xml:space="preserve"> the impact to the LP-WUS </w:t>
      </w:r>
      <w:r w:rsidR="00EA7B4D">
        <w:rPr>
          <w:rFonts w:eastAsia="宋体"/>
          <w:lang w:eastAsia="zh-CN"/>
        </w:rPr>
        <w:t>reception</w:t>
      </w:r>
      <w:r w:rsidR="008A2EBD">
        <w:rPr>
          <w:rFonts w:eastAsia="宋体"/>
          <w:lang w:eastAsia="zh-CN"/>
        </w:rPr>
        <w:t xml:space="preserve">, we </w:t>
      </w:r>
      <w:r w:rsidR="009A5F0F">
        <w:rPr>
          <w:rFonts w:eastAsia="宋体"/>
          <w:lang w:eastAsia="zh-CN"/>
        </w:rPr>
        <w:t>do</w:t>
      </w:r>
      <w:r w:rsidR="008A2EBD">
        <w:rPr>
          <w:rFonts w:eastAsia="宋体"/>
          <w:lang w:eastAsia="zh-CN"/>
        </w:rPr>
        <w:t xml:space="preserve"> not </w:t>
      </w:r>
      <w:r w:rsidR="009A5F0F">
        <w:rPr>
          <w:rFonts w:eastAsia="宋体"/>
          <w:lang w:eastAsia="zh-CN"/>
        </w:rPr>
        <w:t>favor</w:t>
      </w:r>
      <w:r w:rsidR="008A2EBD">
        <w:rPr>
          <w:rFonts w:eastAsia="宋体"/>
          <w:lang w:eastAsia="zh-CN"/>
        </w:rPr>
        <w:t xml:space="preserve"> this alternative.</w:t>
      </w:r>
    </w:p>
    <w:p w14:paraId="7BAF67D9" w14:textId="5D688C8C" w:rsidR="0004287E" w:rsidRDefault="00B80938" w:rsidP="0004287E">
      <w:pPr>
        <w:pStyle w:val="a5"/>
        <w:spacing w:beforeLines="50" w:before="120" w:afterLines="50" w:after="120"/>
        <w:ind w:leftChars="0" w:left="0"/>
        <w:jc w:val="both"/>
        <w:rPr>
          <w:lang w:eastAsia="ko-KR"/>
        </w:rPr>
      </w:pPr>
      <w:r>
        <w:rPr>
          <w:rFonts w:eastAsia="宋体"/>
          <w:lang w:eastAsia="zh-CN"/>
        </w:rPr>
        <w:t xml:space="preserve">For Alt D, considering the duration for one MO </w:t>
      </w:r>
      <w:r w:rsidR="0044483A">
        <w:rPr>
          <w:rFonts w:eastAsia="宋体"/>
          <w:lang w:eastAsia="zh-CN"/>
        </w:rPr>
        <w:t xml:space="preserve">can be as large as </w:t>
      </w:r>
      <w:r>
        <w:rPr>
          <w:rFonts w:eastAsia="宋体"/>
          <w:lang w:eastAsia="zh-CN"/>
        </w:rPr>
        <w:t xml:space="preserve">a few slots, a common MO pattern cannot cover the </w:t>
      </w:r>
      <w:r w:rsidR="008A2EBD">
        <w:rPr>
          <w:lang w:eastAsia="ko-KR"/>
        </w:rPr>
        <w:t xml:space="preserve">maximum period of all the configured signals/channels in SIB. So, it </w:t>
      </w:r>
      <w:r w:rsidR="0044483A">
        <w:rPr>
          <w:lang w:eastAsia="ko-KR"/>
        </w:rPr>
        <w:t>may</w:t>
      </w:r>
      <w:r w:rsidR="008A2EBD">
        <w:rPr>
          <w:lang w:eastAsia="ko-KR"/>
        </w:rPr>
        <w:t xml:space="preserve"> not</w:t>
      </w:r>
      <w:r w:rsidR="0044483A">
        <w:rPr>
          <w:lang w:eastAsia="ko-KR"/>
        </w:rPr>
        <w:t xml:space="preserve"> always be</w:t>
      </w:r>
      <w:r w:rsidR="008A2EBD">
        <w:rPr>
          <w:lang w:eastAsia="ko-KR"/>
        </w:rPr>
        <w:t xml:space="preserve"> feasible in our understanding.</w:t>
      </w:r>
    </w:p>
    <w:p w14:paraId="7EC85F24" w14:textId="62FE1D45" w:rsidR="008A2EBD" w:rsidRDefault="008A2EBD" w:rsidP="0004287E">
      <w:pPr>
        <w:pStyle w:val="a5"/>
        <w:spacing w:beforeLines="50" w:before="120" w:afterLines="50" w:after="120"/>
        <w:ind w:leftChars="0" w:left="0"/>
        <w:jc w:val="both"/>
        <w:rPr>
          <w:rFonts w:eastAsia="宋体"/>
          <w:lang w:eastAsia="zh-CN"/>
        </w:rPr>
      </w:pPr>
      <w:r>
        <w:rPr>
          <w:rFonts w:eastAsia="宋体" w:hint="eastAsia"/>
          <w:lang w:eastAsia="zh-CN"/>
        </w:rPr>
        <w:t>I</w:t>
      </w:r>
      <w:r>
        <w:rPr>
          <w:rFonts w:eastAsia="宋体"/>
          <w:lang w:eastAsia="zh-CN"/>
        </w:rPr>
        <w:t xml:space="preserve">n fact, both Alt B and Alt C can work. </w:t>
      </w:r>
      <w:r w:rsidR="00E7781B">
        <w:rPr>
          <w:rFonts w:eastAsia="宋体"/>
          <w:lang w:eastAsia="zh-CN"/>
        </w:rPr>
        <w:t xml:space="preserve">However, </w:t>
      </w:r>
      <w:r w:rsidR="00C43694">
        <w:rPr>
          <w:rFonts w:eastAsia="宋体"/>
          <w:lang w:eastAsia="zh-CN"/>
        </w:rPr>
        <w:t xml:space="preserve">the resource overhead </w:t>
      </w:r>
      <w:r w:rsidR="00E7781B">
        <w:rPr>
          <w:rFonts w:eastAsia="宋体"/>
          <w:lang w:eastAsia="zh-CN"/>
        </w:rPr>
        <w:t xml:space="preserve">for Alt C </w:t>
      </w:r>
      <w:r w:rsidR="00C43694">
        <w:rPr>
          <w:rFonts w:eastAsia="宋体"/>
          <w:lang w:eastAsia="zh-CN"/>
        </w:rPr>
        <w:t xml:space="preserve">is larger than </w:t>
      </w:r>
      <w:r w:rsidR="00E7781B">
        <w:rPr>
          <w:rFonts w:eastAsia="宋体"/>
          <w:lang w:eastAsia="zh-CN"/>
        </w:rPr>
        <w:t xml:space="preserve">Alt B when the </w:t>
      </w:r>
      <w:r w:rsidR="00E7781B" w:rsidRPr="00E7781B">
        <w:rPr>
          <w:rFonts w:eastAsia="宋体"/>
          <w:lang w:eastAsia="zh-CN"/>
        </w:rPr>
        <w:t xml:space="preserve">actual LP-WUS duration </w:t>
      </w:r>
      <w:r w:rsidR="00E7781B">
        <w:rPr>
          <w:rFonts w:eastAsia="宋体"/>
          <w:lang w:eastAsia="zh-CN"/>
        </w:rPr>
        <w:t xml:space="preserve">is less than the </w:t>
      </w:r>
      <w:r w:rsidR="00E7781B" w:rsidRPr="00E7781B">
        <w:rPr>
          <w:rFonts w:eastAsia="宋体"/>
          <w:lang w:eastAsia="zh-CN"/>
        </w:rPr>
        <w:t>nominal MO duration</w:t>
      </w:r>
      <w:r w:rsidR="00E7781B">
        <w:rPr>
          <w:rFonts w:eastAsia="宋体"/>
          <w:lang w:eastAsia="zh-CN"/>
        </w:rPr>
        <w:t>.</w:t>
      </w:r>
      <w:r w:rsidR="00E7781B" w:rsidRPr="00E7781B">
        <w:t xml:space="preserve"> </w:t>
      </w:r>
      <w:r w:rsidR="00E7781B" w:rsidRPr="00E7781B">
        <w:rPr>
          <w:rFonts w:eastAsia="宋体"/>
          <w:lang w:eastAsia="zh-CN"/>
        </w:rPr>
        <w:t>In addition, when the LP-WUS is dropped due to invalid MO</w:t>
      </w:r>
      <w:r w:rsidR="00E7781B">
        <w:rPr>
          <w:rFonts w:eastAsia="宋体"/>
          <w:lang w:eastAsia="zh-CN"/>
        </w:rPr>
        <w:t xml:space="preserve"> in Alt C</w:t>
      </w:r>
      <w:r w:rsidR="00E7781B" w:rsidRPr="00E7781B">
        <w:rPr>
          <w:rFonts w:eastAsia="宋体"/>
          <w:lang w:eastAsia="zh-CN"/>
        </w:rPr>
        <w:t>,</w:t>
      </w:r>
      <w:r w:rsidR="004205CF" w:rsidRPr="004205CF">
        <w:rPr>
          <w:rFonts w:eastAsia="宋体"/>
          <w:lang w:eastAsia="zh-CN"/>
        </w:rPr>
        <w:t xml:space="preserve"> </w:t>
      </w:r>
      <w:r w:rsidR="004205CF">
        <w:rPr>
          <w:rFonts w:eastAsia="宋体"/>
          <w:lang w:eastAsia="zh-CN"/>
        </w:rPr>
        <w:t>the paging latency</w:t>
      </w:r>
      <w:r w:rsidR="00E7781B" w:rsidRPr="00E7781B">
        <w:rPr>
          <w:rFonts w:eastAsia="宋体"/>
          <w:lang w:eastAsia="zh-CN"/>
        </w:rPr>
        <w:t xml:space="preserve"> </w:t>
      </w:r>
      <w:r w:rsidR="00422DE7">
        <w:rPr>
          <w:rFonts w:eastAsia="宋体"/>
          <w:lang w:eastAsia="zh-CN"/>
        </w:rPr>
        <w:t>will be increased if the LP-WUS is transmitted in the next paging cycle</w:t>
      </w:r>
      <w:r w:rsidR="004205CF">
        <w:rPr>
          <w:rFonts w:eastAsia="宋体"/>
          <w:lang w:eastAsia="zh-CN"/>
        </w:rPr>
        <w:t>, or</w:t>
      </w:r>
      <w:r w:rsidR="004205CF" w:rsidRPr="00E7781B">
        <w:rPr>
          <w:rFonts w:eastAsia="宋体"/>
          <w:lang w:eastAsia="zh-CN"/>
        </w:rPr>
        <w:t xml:space="preserve"> </w:t>
      </w:r>
      <w:r w:rsidR="00E7781B" w:rsidRPr="00E7781B">
        <w:rPr>
          <w:rFonts w:eastAsia="宋体"/>
          <w:lang w:eastAsia="zh-CN"/>
        </w:rPr>
        <w:t xml:space="preserve">the </w:t>
      </w:r>
      <w:r w:rsidR="00E7781B">
        <w:rPr>
          <w:rFonts w:eastAsia="宋体"/>
          <w:lang w:eastAsia="zh-CN"/>
        </w:rPr>
        <w:t xml:space="preserve">miss detection rate </w:t>
      </w:r>
      <w:r w:rsidR="00E7781B" w:rsidRPr="00E7781B">
        <w:rPr>
          <w:rFonts w:eastAsia="宋体"/>
          <w:lang w:eastAsia="zh-CN"/>
        </w:rPr>
        <w:t>for paging will be increased if UE is not expected to monitor PO</w:t>
      </w:r>
      <w:r w:rsidR="00422DE7">
        <w:rPr>
          <w:rFonts w:eastAsia="宋体"/>
          <w:lang w:eastAsia="zh-CN"/>
        </w:rPr>
        <w:t xml:space="preserve"> when there is no valid MO</w:t>
      </w:r>
      <w:r w:rsidR="00786CFD">
        <w:rPr>
          <w:rFonts w:eastAsia="宋体"/>
          <w:lang w:eastAsia="zh-CN"/>
        </w:rPr>
        <w:t xml:space="preserve"> for the beam(s) that the UE monitors since the NW cannot determine whether LP-WUS is received or not</w:t>
      </w:r>
      <w:r w:rsidR="00E7781B" w:rsidRPr="00E7781B">
        <w:rPr>
          <w:rFonts w:eastAsia="宋体"/>
          <w:lang w:eastAsia="zh-CN"/>
        </w:rPr>
        <w:t>.</w:t>
      </w:r>
      <w:r w:rsidR="00E7781B">
        <w:rPr>
          <w:rFonts w:eastAsia="宋体"/>
          <w:lang w:eastAsia="zh-CN"/>
        </w:rPr>
        <w:t xml:space="preserve"> If </w:t>
      </w:r>
      <w:r w:rsidR="00103657">
        <w:rPr>
          <w:rFonts w:eastAsia="宋体"/>
          <w:lang w:eastAsia="zh-CN"/>
        </w:rPr>
        <w:t xml:space="preserve">the </w:t>
      </w:r>
      <w:r w:rsidR="00E7781B">
        <w:rPr>
          <w:rFonts w:eastAsia="宋体"/>
          <w:lang w:eastAsia="zh-CN"/>
        </w:rPr>
        <w:t>UE fallback</w:t>
      </w:r>
      <w:r w:rsidR="00103657">
        <w:rPr>
          <w:rFonts w:eastAsia="宋体"/>
          <w:lang w:eastAsia="zh-CN"/>
        </w:rPr>
        <w:t>s</w:t>
      </w:r>
      <w:r w:rsidR="00E7781B">
        <w:rPr>
          <w:rFonts w:eastAsia="宋体"/>
          <w:lang w:eastAsia="zh-CN"/>
        </w:rPr>
        <w:t xml:space="preserve"> to monitoring PO</w:t>
      </w:r>
      <w:r w:rsidR="00E7781B" w:rsidRPr="00E7781B">
        <w:rPr>
          <w:rFonts w:eastAsia="宋体"/>
          <w:lang w:eastAsia="zh-CN"/>
        </w:rPr>
        <w:t xml:space="preserve"> due to </w:t>
      </w:r>
      <w:r w:rsidR="00E7781B">
        <w:rPr>
          <w:rFonts w:eastAsia="宋体"/>
          <w:lang w:eastAsia="zh-CN"/>
        </w:rPr>
        <w:t xml:space="preserve">the </w:t>
      </w:r>
      <w:r w:rsidR="00E7781B" w:rsidRPr="00E7781B">
        <w:rPr>
          <w:rFonts w:eastAsia="宋体"/>
          <w:lang w:eastAsia="zh-CN"/>
        </w:rPr>
        <w:t>invalid MO</w:t>
      </w:r>
      <w:r w:rsidR="00786CFD">
        <w:rPr>
          <w:rFonts w:eastAsia="宋体"/>
          <w:lang w:eastAsia="zh-CN"/>
        </w:rPr>
        <w:t xml:space="preserve"> in case that there is no valid MO for the beam that the UE monitors</w:t>
      </w:r>
      <w:r w:rsidR="00E7781B">
        <w:rPr>
          <w:rFonts w:eastAsia="宋体"/>
          <w:lang w:eastAsia="zh-CN"/>
        </w:rPr>
        <w:t xml:space="preserve">, but the dropped LP-WUS </w:t>
      </w:r>
      <w:r w:rsidR="00F922E8">
        <w:rPr>
          <w:rFonts w:eastAsia="宋体"/>
          <w:lang w:eastAsia="zh-CN"/>
        </w:rPr>
        <w:t>does</w:t>
      </w:r>
      <w:r w:rsidR="00E7781B">
        <w:rPr>
          <w:rFonts w:eastAsia="宋体"/>
          <w:lang w:eastAsia="zh-CN"/>
        </w:rPr>
        <w:t xml:space="preserve"> not indicate a UE subgroup that the UE belongs to, the power consumption will be increased.</w:t>
      </w:r>
      <w:r w:rsidR="00F04069">
        <w:rPr>
          <w:rFonts w:eastAsia="宋体"/>
          <w:lang w:eastAsia="zh-CN"/>
        </w:rPr>
        <w:t xml:space="preserve"> Besides, if the </w:t>
      </w:r>
      <w:r w:rsidR="00F04069" w:rsidRPr="00E7781B">
        <w:rPr>
          <w:rFonts w:eastAsia="宋体"/>
          <w:lang w:eastAsia="zh-CN"/>
        </w:rPr>
        <w:t>LP-WUS</w:t>
      </w:r>
      <w:r w:rsidR="00F04069">
        <w:rPr>
          <w:rFonts w:eastAsia="宋体"/>
          <w:lang w:eastAsia="zh-CN"/>
        </w:rPr>
        <w:t xml:space="preserve"> is deferred due to </w:t>
      </w:r>
      <w:r w:rsidR="00F922E8">
        <w:rPr>
          <w:rFonts w:eastAsia="宋体"/>
          <w:lang w:eastAsia="zh-CN"/>
        </w:rPr>
        <w:t xml:space="preserve">the </w:t>
      </w:r>
      <w:r w:rsidR="00F04069">
        <w:rPr>
          <w:rFonts w:eastAsia="宋体"/>
          <w:lang w:eastAsia="zh-CN"/>
        </w:rPr>
        <w:t xml:space="preserve">invalid MO, the difference </w:t>
      </w:r>
      <w:r w:rsidR="00F922E8">
        <w:rPr>
          <w:rFonts w:eastAsia="宋体"/>
          <w:lang w:eastAsia="zh-CN"/>
        </w:rPr>
        <w:t xml:space="preserve">between </w:t>
      </w:r>
      <w:r w:rsidR="00F04069">
        <w:rPr>
          <w:rFonts w:eastAsia="宋体"/>
          <w:lang w:eastAsia="zh-CN"/>
        </w:rPr>
        <w:t>Alt B and Alt C is that symbol-level postpone is used in Alt B while MO-level/slot-level postpone is used in Alt C. Considering the resource overhead issues in Alt C, we think Alt C is some kind</w:t>
      </w:r>
      <w:r w:rsidR="00F50BBD">
        <w:rPr>
          <w:rFonts w:eastAsia="宋体"/>
          <w:lang w:eastAsia="zh-CN"/>
        </w:rPr>
        <w:t>s</w:t>
      </w:r>
      <w:r w:rsidR="00F04069">
        <w:rPr>
          <w:rFonts w:eastAsia="宋体"/>
          <w:lang w:eastAsia="zh-CN"/>
        </w:rPr>
        <w:t xml:space="preserve"> of over-design</w:t>
      </w:r>
      <w:r w:rsidR="00D4675C">
        <w:rPr>
          <w:rFonts w:eastAsia="宋体"/>
          <w:lang w:eastAsia="zh-CN"/>
        </w:rPr>
        <w:t xml:space="preserve"> and</w:t>
      </w:r>
      <w:r w:rsidR="00F04069">
        <w:rPr>
          <w:rFonts w:eastAsia="宋体"/>
          <w:lang w:eastAsia="zh-CN"/>
        </w:rPr>
        <w:t xml:space="preserve"> support Alt B</w:t>
      </w:r>
      <w:r w:rsidR="00F04069" w:rsidRPr="00F04069">
        <w:rPr>
          <w:rFonts w:eastAsia="宋体"/>
          <w:lang w:eastAsia="zh-CN"/>
        </w:rPr>
        <w:t xml:space="preserve"> </w:t>
      </w:r>
      <w:r w:rsidR="00F50BBD">
        <w:rPr>
          <w:rFonts w:eastAsia="宋体"/>
          <w:lang w:eastAsia="zh-CN"/>
        </w:rPr>
        <w:t>to determine the</w:t>
      </w:r>
      <w:r w:rsidR="00F04069">
        <w:rPr>
          <w:rFonts w:eastAsia="宋体"/>
          <w:lang w:eastAsia="zh-CN"/>
        </w:rPr>
        <w:t xml:space="preserve"> </w:t>
      </w:r>
      <w:r w:rsidR="00F04069" w:rsidRPr="003B169A">
        <w:rPr>
          <w:rFonts w:eastAsia="宋体"/>
          <w:lang w:eastAsia="zh-CN"/>
        </w:rPr>
        <w:t>actual LP-WUS duration</w:t>
      </w:r>
      <w:r w:rsidR="00F04069">
        <w:rPr>
          <w:rFonts w:eastAsia="宋体"/>
          <w:lang w:eastAsia="zh-CN"/>
        </w:rPr>
        <w:t>.</w:t>
      </w:r>
      <w:r w:rsidR="003103F0">
        <w:rPr>
          <w:rFonts w:eastAsia="宋体"/>
          <w:lang w:eastAsia="zh-CN"/>
        </w:rPr>
        <w:t xml:space="preserve"> For the a</w:t>
      </w:r>
      <w:r w:rsidR="003103F0" w:rsidRPr="003103F0">
        <w:rPr>
          <w:rFonts w:eastAsia="宋体"/>
          <w:lang w:eastAsia="zh-CN"/>
        </w:rPr>
        <w:t>dditional termination condition</w:t>
      </w:r>
      <w:r w:rsidR="003103F0">
        <w:rPr>
          <w:rFonts w:eastAsia="宋体"/>
          <w:lang w:eastAsia="zh-CN"/>
        </w:rPr>
        <w:t xml:space="preserve"> in Alt B, we assume it can be </w:t>
      </w:r>
      <w:r w:rsidR="005F1662">
        <w:rPr>
          <w:rFonts w:eastAsia="宋体"/>
          <w:lang w:eastAsia="zh-CN"/>
        </w:rPr>
        <w:t>solved</w:t>
      </w:r>
      <w:r w:rsidR="003103F0">
        <w:rPr>
          <w:rFonts w:eastAsia="宋体"/>
          <w:lang w:eastAsia="zh-CN"/>
        </w:rPr>
        <w:t xml:space="preserve"> by gNB implementation.</w:t>
      </w:r>
    </w:p>
    <w:p w14:paraId="52ED54ED" w14:textId="2C5292E0" w:rsidR="003936CF" w:rsidRPr="00F50BBD" w:rsidRDefault="0004287E" w:rsidP="00F50BBD">
      <w:pPr>
        <w:spacing w:beforeLines="50" w:before="120" w:afterLines="50" w:after="120"/>
        <w:jc w:val="both"/>
        <w:rPr>
          <w:b/>
          <w:u w:val="single"/>
        </w:rPr>
      </w:pPr>
      <w:r w:rsidRPr="00130CD6">
        <w:rPr>
          <w:b/>
          <w:u w:val="single"/>
        </w:rPr>
        <w:t>Proposal</w:t>
      </w:r>
      <w:r w:rsidR="00572B76">
        <w:rPr>
          <w:b/>
          <w:u w:val="single"/>
        </w:rPr>
        <w:t xml:space="preserve"> 4</w:t>
      </w:r>
      <w:r w:rsidRPr="00130CD6">
        <w:rPr>
          <w:b/>
          <w:u w:val="single"/>
        </w:rPr>
        <w:t>:</w:t>
      </w:r>
      <w:r w:rsidRPr="00130CD6" w:rsidDel="00115791">
        <w:rPr>
          <w:b/>
          <w:u w:val="single"/>
        </w:rPr>
        <w:t xml:space="preserve"> </w:t>
      </w:r>
      <w:r w:rsidR="00F50BBD">
        <w:rPr>
          <w:b/>
          <w:u w:val="single"/>
        </w:rPr>
        <w:t>S</w:t>
      </w:r>
      <w:r w:rsidR="00F50BBD" w:rsidRPr="00F50BBD">
        <w:rPr>
          <w:b/>
          <w:u w:val="single"/>
        </w:rPr>
        <w:t>upport Alt B to determine the actual LP-WUS duration</w:t>
      </w:r>
      <w:r w:rsidR="00F50BBD">
        <w:rPr>
          <w:b/>
          <w:u w:val="single"/>
        </w:rPr>
        <w:t>.</w:t>
      </w:r>
    </w:p>
    <w:p w14:paraId="012E7599" w14:textId="1B742078" w:rsidR="00B606A3" w:rsidRPr="003936CF" w:rsidRDefault="00670B64" w:rsidP="00670B64">
      <w:pPr>
        <w:pStyle w:val="2"/>
        <w:numPr>
          <w:ilvl w:val="0"/>
          <w:numId w:val="0"/>
        </w:numPr>
        <w:ind w:left="590" w:hanging="590"/>
      </w:pPr>
      <w:r>
        <w:lastRenderedPageBreak/>
        <w:t xml:space="preserve">2.2 </w:t>
      </w:r>
      <w:r w:rsidR="003968F1">
        <w:t>Assumption</w:t>
      </w:r>
      <w:r w:rsidR="003968F1" w:rsidRPr="0004287E">
        <w:t xml:space="preserve"> </w:t>
      </w:r>
      <w:r w:rsidR="003968F1">
        <w:t>for w</w:t>
      </w:r>
      <w:r w:rsidR="00B606A3" w:rsidRPr="0004287E">
        <w:t xml:space="preserve">ake-up delay </w:t>
      </w:r>
      <w:r w:rsidR="003968F1">
        <w:t>reporting</w:t>
      </w:r>
    </w:p>
    <w:p w14:paraId="512D1E04" w14:textId="59CBA3DB" w:rsidR="007A5AC5" w:rsidRDefault="003B169A" w:rsidP="003B169A">
      <w:pPr>
        <w:pStyle w:val="af4"/>
        <w:spacing w:beforeLines="50" w:before="120"/>
        <w:rPr>
          <w:rFonts w:eastAsia="宋体"/>
          <w:lang w:eastAsia="zh-CN"/>
        </w:rPr>
      </w:pPr>
      <w:r w:rsidRPr="00EA0E17">
        <w:rPr>
          <w:rFonts w:eastAsia="宋体"/>
          <w:lang w:eastAsia="zh-CN"/>
        </w:rPr>
        <w:t>In RAN1 #12</w:t>
      </w:r>
      <w:r>
        <w:rPr>
          <w:rFonts w:eastAsia="宋体"/>
          <w:lang w:eastAsia="zh-CN"/>
        </w:rPr>
        <w:t>0bis</w:t>
      </w:r>
      <w:r w:rsidRPr="00EA0E17">
        <w:rPr>
          <w:rFonts w:eastAsia="宋体"/>
          <w:lang w:eastAsia="zh-CN"/>
        </w:rPr>
        <w:t>,</w:t>
      </w:r>
      <w:r w:rsidR="00C1258A">
        <w:rPr>
          <w:rFonts w:eastAsia="宋体"/>
          <w:lang w:eastAsia="zh-CN"/>
        </w:rPr>
        <w:t xml:space="preserve"> </w:t>
      </w:r>
      <w:r w:rsidR="00C1258A">
        <w:t>the following agreement was made to determine the wake-up delay</w:t>
      </w:r>
      <w:r w:rsidRPr="00EA0E17">
        <w:rPr>
          <w:rFonts w:eastAsia="宋体"/>
          <w:lang w:eastAsia="zh-CN"/>
        </w:rPr>
        <w:t>, which can be shown as following.</w:t>
      </w:r>
    </w:p>
    <w:tbl>
      <w:tblPr>
        <w:tblStyle w:val="a8"/>
        <w:tblW w:w="0" w:type="auto"/>
        <w:tblLook w:val="04A0" w:firstRow="1" w:lastRow="0" w:firstColumn="1" w:lastColumn="0" w:noHBand="0" w:noVBand="1"/>
      </w:tblPr>
      <w:tblGrid>
        <w:gridCol w:w="9628"/>
      </w:tblGrid>
      <w:tr w:rsidR="00152EA3" w14:paraId="041123C4" w14:textId="77777777" w:rsidTr="00152EA3">
        <w:tc>
          <w:tcPr>
            <w:tcW w:w="9628" w:type="dxa"/>
          </w:tcPr>
          <w:p w14:paraId="2095BC1E" w14:textId="77777777" w:rsidR="00152EA3" w:rsidRPr="00EE70D7" w:rsidRDefault="00152EA3" w:rsidP="00152EA3">
            <w:pPr>
              <w:contextualSpacing/>
              <w:rPr>
                <w:rFonts w:eastAsia="Batang"/>
                <w:lang w:val="en-GB" w:bidi="ar"/>
              </w:rPr>
            </w:pPr>
            <w:r w:rsidRPr="00EE70D7">
              <w:rPr>
                <w:rFonts w:eastAsia="Batang"/>
                <w:highlight w:val="green"/>
                <w:lang w:val="en-GB" w:bidi="ar"/>
              </w:rPr>
              <w:t>Agreement</w:t>
            </w:r>
          </w:p>
          <w:p w14:paraId="2B5EA14B" w14:textId="77777777" w:rsidR="00152EA3" w:rsidRPr="00EE70D7" w:rsidRDefault="00152EA3" w:rsidP="00152EA3">
            <w:pPr>
              <w:contextualSpacing/>
              <w:rPr>
                <w:rFonts w:eastAsia="Batang"/>
                <w:lang w:val="en-GB"/>
              </w:rPr>
            </w:pPr>
            <w:r w:rsidRPr="00EE70D7">
              <w:rPr>
                <w:rFonts w:eastAsia="Batang"/>
                <w:lang w:val="en-GB"/>
              </w:rPr>
              <w:t>On how to handle the UE capability report on the wake-up delay for SSB periodicities other than 20ms, consider the following alternatives for possible down-selection in RAN1#121.</w:t>
            </w:r>
          </w:p>
          <w:p w14:paraId="685E7E47" w14:textId="77777777" w:rsidR="00152EA3" w:rsidRPr="00EE70D7" w:rsidRDefault="00152EA3" w:rsidP="00152EA3">
            <w:pPr>
              <w:numPr>
                <w:ilvl w:val="0"/>
                <w:numId w:val="47"/>
              </w:numPr>
              <w:overflowPunct w:val="0"/>
              <w:autoSpaceDE w:val="0"/>
              <w:autoSpaceDN w:val="0"/>
              <w:adjustRightInd w:val="0"/>
              <w:contextualSpacing/>
              <w:textAlignment w:val="baseline"/>
              <w:rPr>
                <w:rFonts w:eastAsia="宋体"/>
              </w:rPr>
            </w:pPr>
            <w:r w:rsidRPr="00EE70D7">
              <w:rPr>
                <w:rFonts w:eastAsia="宋体"/>
              </w:rPr>
              <w:t>Alt 1: Do not report for SSB periodicities other than 20ms.</w:t>
            </w:r>
          </w:p>
          <w:p w14:paraId="0C1F674D" w14:textId="77777777" w:rsidR="00152EA3" w:rsidRPr="00EE70D7" w:rsidRDefault="00152EA3" w:rsidP="00152EA3">
            <w:pPr>
              <w:numPr>
                <w:ilvl w:val="1"/>
                <w:numId w:val="47"/>
              </w:numPr>
              <w:overflowPunct w:val="0"/>
              <w:autoSpaceDE w:val="0"/>
              <w:autoSpaceDN w:val="0"/>
              <w:adjustRightInd w:val="0"/>
              <w:contextualSpacing/>
              <w:textAlignment w:val="baseline"/>
              <w:rPr>
                <w:rFonts w:eastAsia="宋体"/>
              </w:rPr>
            </w:pPr>
            <w:r w:rsidRPr="00EE70D7">
              <w:rPr>
                <w:rFonts w:eastAsia="宋体"/>
              </w:rPr>
              <w:t xml:space="preserve">Note: LP-WUS is not supported for </w:t>
            </w:r>
            <w:r w:rsidRPr="00EE70D7">
              <w:rPr>
                <w:rFonts w:eastAsia="宋体"/>
                <w:lang w:val="en-GB" w:eastAsia="ja-JP"/>
              </w:rPr>
              <w:t>SSB periodicities larger than 20ms.</w:t>
            </w:r>
          </w:p>
          <w:p w14:paraId="2BCAB1F7" w14:textId="77777777" w:rsidR="00152EA3" w:rsidRPr="00EE70D7" w:rsidRDefault="00152EA3" w:rsidP="00152EA3">
            <w:pPr>
              <w:numPr>
                <w:ilvl w:val="0"/>
                <w:numId w:val="47"/>
              </w:numPr>
              <w:overflowPunct w:val="0"/>
              <w:autoSpaceDE w:val="0"/>
              <w:autoSpaceDN w:val="0"/>
              <w:adjustRightInd w:val="0"/>
              <w:contextualSpacing/>
              <w:textAlignment w:val="baseline"/>
              <w:rPr>
                <w:rFonts w:eastAsia="宋体"/>
                <w:lang w:val="en-GB" w:eastAsia="ja-JP"/>
              </w:rPr>
            </w:pPr>
            <w:r w:rsidRPr="00EE70D7">
              <w:rPr>
                <w:rFonts w:eastAsia="宋体"/>
              </w:rPr>
              <w:t xml:space="preserve">Alt 2: </w:t>
            </w:r>
            <w:r w:rsidRPr="00EE70D7">
              <w:rPr>
                <w:rFonts w:eastAsia="宋体"/>
                <w:lang w:val="en-GB" w:eastAsia="ja-JP"/>
              </w:rPr>
              <w:t>For UE capability report on the wake-up delay, the UE reports one of the following 3 capabilities (the values in one of the columns):</w:t>
            </w:r>
          </w:p>
          <w:tbl>
            <w:tblPr>
              <w:tblStyle w:val="TableGrid5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70"/>
              <w:gridCol w:w="1870"/>
              <w:gridCol w:w="1870"/>
            </w:tblGrid>
            <w:tr w:rsidR="00152EA3" w:rsidRPr="00EE70D7" w14:paraId="10519472" w14:textId="77777777" w:rsidTr="00EE4B05">
              <w:trPr>
                <w:jc w:val="center"/>
              </w:trPr>
              <w:tc>
                <w:tcPr>
                  <w:tcW w:w="2055" w:type="dxa"/>
                </w:tcPr>
                <w:p w14:paraId="1A1A2507"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SSB periodicity (ms)</w:t>
                  </w:r>
                </w:p>
              </w:tc>
              <w:tc>
                <w:tcPr>
                  <w:tcW w:w="1870" w:type="dxa"/>
                </w:tcPr>
                <w:p w14:paraId="780B3E47"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Wake-up delay (ms)</w:t>
                  </w:r>
                </w:p>
                <w:p w14:paraId="62612799"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UE capability 1</w:t>
                  </w:r>
                </w:p>
              </w:tc>
              <w:tc>
                <w:tcPr>
                  <w:tcW w:w="1870" w:type="dxa"/>
                </w:tcPr>
                <w:p w14:paraId="4438F186"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Wake-up delay (ms)</w:t>
                  </w:r>
                </w:p>
                <w:p w14:paraId="57966C75"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UE capability 2</w:t>
                  </w:r>
                </w:p>
              </w:tc>
              <w:tc>
                <w:tcPr>
                  <w:tcW w:w="1870" w:type="dxa"/>
                </w:tcPr>
                <w:p w14:paraId="40CBA8FC"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Wake-up delay (ms)</w:t>
                  </w:r>
                </w:p>
                <w:p w14:paraId="601E9546"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UE capability 3</w:t>
                  </w:r>
                </w:p>
              </w:tc>
            </w:tr>
            <w:tr w:rsidR="00152EA3" w:rsidRPr="00EE70D7" w14:paraId="67333DB5" w14:textId="77777777" w:rsidTr="00EE4B05">
              <w:trPr>
                <w:jc w:val="center"/>
              </w:trPr>
              <w:tc>
                <w:tcPr>
                  <w:tcW w:w="2055" w:type="dxa"/>
                </w:tcPr>
                <w:p w14:paraId="24B8901D"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[5]</w:t>
                  </w:r>
                </w:p>
              </w:tc>
              <w:tc>
                <w:tcPr>
                  <w:tcW w:w="1870" w:type="dxa"/>
                </w:tcPr>
                <w:p w14:paraId="577D72F0"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c>
                <w:tcPr>
                  <w:tcW w:w="1870" w:type="dxa"/>
                </w:tcPr>
                <w:p w14:paraId="02AF4931"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c>
                <w:tcPr>
                  <w:tcW w:w="1870" w:type="dxa"/>
                </w:tcPr>
                <w:p w14:paraId="199794C6"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r>
            <w:tr w:rsidR="00152EA3" w:rsidRPr="00EE70D7" w14:paraId="257C1EBB" w14:textId="77777777" w:rsidTr="00EE4B05">
              <w:trPr>
                <w:jc w:val="center"/>
              </w:trPr>
              <w:tc>
                <w:tcPr>
                  <w:tcW w:w="2055" w:type="dxa"/>
                </w:tcPr>
                <w:p w14:paraId="33D32810"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[10]</w:t>
                  </w:r>
                </w:p>
              </w:tc>
              <w:tc>
                <w:tcPr>
                  <w:tcW w:w="1870" w:type="dxa"/>
                </w:tcPr>
                <w:p w14:paraId="46B4C973"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c>
                <w:tcPr>
                  <w:tcW w:w="1870" w:type="dxa"/>
                </w:tcPr>
                <w:p w14:paraId="20A1203D"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c>
                <w:tcPr>
                  <w:tcW w:w="1870" w:type="dxa"/>
                </w:tcPr>
                <w:p w14:paraId="605E875F"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r>
            <w:tr w:rsidR="00152EA3" w:rsidRPr="00EE70D7" w14:paraId="58F8A778" w14:textId="77777777" w:rsidTr="00EE4B05">
              <w:trPr>
                <w:jc w:val="center"/>
              </w:trPr>
              <w:tc>
                <w:tcPr>
                  <w:tcW w:w="2055" w:type="dxa"/>
                </w:tcPr>
                <w:p w14:paraId="25B3AFE5"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20</w:t>
                  </w:r>
                </w:p>
              </w:tc>
              <w:tc>
                <w:tcPr>
                  <w:tcW w:w="1870" w:type="dxa"/>
                </w:tcPr>
                <w:p w14:paraId="796FB45D"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[70]</w:t>
                  </w:r>
                </w:p>
              </w:tc>
              <w:tc>
                <w:tcPr>
                  <w:tcW w:w="1870" w:type="dxa"/>
                </w:tcPr>
                <w:p w14:paraId="4D673B43"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[500]</w:t>
                  </w:r>
                </w:p>
              </w:tc>
              <w:tc>
                <w:tcPr>
                  <w:tcW w:w="1870" w:type="dxa"/>
                </w:tcPr>
                <w:p w14:paraId="0C594D57"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[900]</w:t>
                  </w:r>
                </w:p>
              </w:tc>
            </w:tr>
            <w:tr w:rsidR="00152EA3" w:rsidRPr="00EE70D7" w14:paraId="52B4FBB0" w14:textId="77777777" w:rsidTr="00EE4B05">
              <w:trPr>
                <w:jc w:val="center"/>
              </w:trPr>
              <w:tc>
                <w:tcPr>
                  <w:tcW w:w="2055" w:type="dxa"/>
                </w:tcPr>
                <w:p w14:paraId="563D8E85"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[40]</w:t>
                  </w:r>
                </w:p>
              </w:tc>
              <w:tc>
                <w:tcPr>
                  <w:tcW w:w="1870" w:type="dxa"/>
                </w:tcPr>
                <w:p w14:paraId="12915BB0"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c>
                <w:tcPr>
                  <w:tcW w:w="1870" w:type="dxa"/>
                </w:tcPr>
                <w:p w14:paraId="6D771A78"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c>
                <w:tcPr>
                  <w:tcW w:w="1870" w:type="dxa"/>
                </w:tcPr>
                <w:p w14:paraId="0D3F5BE4"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r>
            <w:tr w:rsidR="00152EA3" w:rsidRPr="00EE70D7" w14:paraId="32D71C41" w14:textId="77777777" w:rsidTr="00EE4B05">
              <w:trPr>
                <w:jc w:val="center"/>
              </w:trPr>
              <w:tc>
                <w:tcPr>
                  <w:tcW w:w="2055" w:type="dxa"/>
                </w:tcPr>
                <w:p w14:paraId="0428822E"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[80]</w:t>
                  </w:r>
                </w:p>
              </w:tc>
              <w:tc>
                <w:tcPr>
                  <w:tcW w:w="1870" w:type="dxa"/>
                </w:tcPr>
                <w:p w14:paraId="2116E020"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c>
                <w:tcPr>
                  <w:tcW w:w="1870" w:type="dxa"/>
                </w:tcPr>
                <w:p w14:paraId="05A0F50F"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c>
                <w:tcPr>
                  <w:tcW w:w="1870" w:type="dxa"/>
                </w:tcPr>
                <w:p w14:paraId="0AE5F43A"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r>
            <w:tr w:rsidR="00152EA3" w:rsidRPr="00EE70D7" w14:paraId="16A43739" w14:textId="77777777" w:rsidTr="00EE4B05">
              <w:trPr>
                <w:jc w:val="center"/>
              </w:trPr>
              <w:tc>
                <w:tcPr>
                  <w:tcW w:w="2055" w:type="dxa"/>
                </w:tcPr>
                <w:p w14:paraId="0163B286"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[160]</w:t>
                  </w:r>
                </w:p>
              </w:tc>
              <w:tc>
                <w:tcPr>
                  <w:tcW w:w="1870" w:type="dxa"/>
                </w:tcPr>
                <w:p w14:paraId="68C4680A"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c>
                <w:tcPr>
                  <w:tcW w:w="1870" w:type="dxa"/>
                </w:tcPr>
                <w:p w14:paraId="51D82BAA"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c>
                <w:tcPr>
                  <w:tcW w:w="1870" w:type="dxa"/>
                </w:tcPr>
                <w:p w14:paraId="6D0FEA81" w14:textId="77777777" w:rsidR="00152EA3" w:rsidRPr="00EE70D7" w:rsidRDefault="00152EA3" w:rsidP="00152EA3">
                  <w:pPr>
                    <w:contextualSpacing/>
                    <w:jc w:val="center"/>
                    <w:rPr>
                      <w:rFonts w:ascii="Arial" w:eastAsia="Batang" w:hAnsi="Arial" w:cs="Arial"/>
                      <w:sz w:val="16"/>
                      <w:szCs w:val="16"/>
                    </w:rPr>
                  </w:pPr>
                  <w:r w:rsidRPr="00EE70D7">
                    <w:rPr>
                      <w:rFonts w:ascii="Arial" w:eastAsia="Batang" w:hAnsi="Arial" w:cs="Arial"/>
                      <w:sz w:val="16"/>
                      <w:szCs w:val="16"/>
                    </w:rPr>
                    <w:t>[x]</w:t>
                  </w:r>
                </w:p>
              </w:tc>
            </w:tr>
          </w:tbl>
          <w:p w14:paraId="4D8BB7A5" w14:textId="06ECFCCB" w:rsidR="00152EA3" w:rsidRPr="00152EA3" w:rsidRDefault="00152EA3" w:rsidP="00152EA3">
            <w:pPr>
              <w:numPr>
                <w:ilvl w:val="0"/>
                <w:numId w:val="46"/>
              </w:numPr>
              <w:spacing w:after="0"/>
              <w:contextualSpacing/>
              <w:rPr>
                <w:rFonts w:eastAsia="Batang"/>
              </w:rPr>
            </w:pPr>
            <w:r w:rsidRPr="00EE70D7">
              <w:rPr>
                <w:rFonts w:eastAsia="Batang"/>
              </w:rPr>
              <w:t>Alt 3: It is up to RAN4.</w:t>
            </w:r>
          </w:p>
        </w:tc>
      </w:tr>
    </w:tbl>
    <w:p w14:paraId="4C1D9F43" w14:textId="65601040" w:rsidR="00C1258A" w:rsidRDefault="00C1258A" w:rsidP="00763CA1">
      <w:pPr>
        <w:spacing w:beforeLines="50" w:before="120"/>
        <w:jc w:val="both"/>
        <w:rPr>
          <w:rFonts w:eastAsia="宋体"/>
          <w:lang w:eastAsia="zh-CN"/>
        </w:rPr>
      </w:pPr>
      <w:r>
        <w:rPr>
          <w:rFonts w:eastAsia="宋体" w:hint="eastAsia"/>
          <w:lang w:eastAsia="zh-CN"/>
        </w:rPr>
        <w:t>I</w:t>
      </w:r>
      <w:r>
        <w:rPr>
          <w:rFonts w:eastAsia="宋体"/>
          <w:lang w:eastAsia="zh-CN"/>
        </w:rPr>
        <w:t xml:space="preserve">n </w:t>
      </w:r>
      <w:r w:rsidR="00572B76">
        <w:rPr>
          <w:rFonts w:eastAsia="宋体"/>
          <w:lang w:eastAsia="zh-CN"/>
        </w:rPr>
        <w:t xml:space="preserve">the last meeting, RAN4 has also discussed the </w:t>
      </w:r>
      <w:r w:rsidR="0000688C">
        <w:rPr>
          <w:rFonts w:eastAsia="宋体"/>
          <w:lang w:eastAsia="zh-CN"/>
        </w:rPr>
        <w:t xml:space="preserve">number of SSBs </w:t>
      </w:r>
      <w:r w:rsidR="0000688C" w:rsidRPr="0000688C">
        <w:rPr>
          <w:rFonts w:eastAsia="宋体"/>
          <w:lang w:eastAsia="zh-CN"/>
        </w:rPr>
        <w:t>for different SSB periodicities</w:t>
      </w:r>
      <w:r w:rsidR="003968F1">
        <w:rPr>
          <w:rFonts w:eastAsia="宋体"/>
          <w:lang w:eastAsia="zh-CN"/>
        </w:rPr>
        <w:t xml:space="preserve"> based on </w:t>
      </w:r>
      <w:r w:rsidR="003968F1" w:rsidRPr="003968F1">
        <w:rPr>
          <w:rFonts w:eastAsia="宋体"/>
          <w:lang w:eastAsia="zh-CN"/>
        </w:rPr>
        <w:t>MR wake up delay related requirements for LP-WUR</w:t>
      </w:r>
      <w:r w:rsidR="0000688C">
        <w:rPr>
          <w:rFonts w:eastAsia="宋体"/>
          <w:lang w:eastAsia="zh-CN"/>
        </w:rPr>
        <w:t xml:space="preserve">, but no consensus </w:t>
      </w:r>
      <w:r w:rsidR="00692242">
        <w:rPr>
          <w:rFonts w:eastAsia="宋体"/>
          <w:lang w:eastAsia="zh-CN"/>
        </w:rPr>
        <w:t xml:space="preserve">was </w:t>
      </w:r>
      <w:r w:rsidR="0000688C">
        <w:rPr>
          <w:rFonts w:eastAsia="宋体"/>
          <w:lang w:eastAsia="zh-CN"/>
        </w:rPr>
        <w:t>achieved.</w:t>
      </w:r>
      <w:r w:rsidR="006C497F">
        <w:rPr>
          <w:rFonts w:eastAsia="宋体"/>
          <w:lang w:eastAsia="zh-CN"/>
        </w:rPr>
        <w:t xml:space="preserve"> </w:t>
      </w:r>
      <w:r w:rsidR="00763CA1">
        <w:rPr>
          <w:rFonts w:eastAsia="宋体"/>
          <w:lang w:eastAsia="zh-CN"/>
        </w:rPr>
        <w:t xml:space="preserve">Since </w:t>
      </w:r>
      <w:r w:rsidR="00763CA1" w:rsidRPr="00763CA1">
        <w:rPr>
          <w:rFonts w:eastAsia="宋体"/>
          <w:lang w:eastAsia="zh-CN"/>
        </w:rPr>
        <w:t xml:space="preserve">RAN1 cannot capture any requirement </w:t>
      </w:r>
      <w:r w:rsidR="00763CA1">
        <w:rPr>
          <w:rFonts w:eastAsia="宋体"/>
          <w:lang w:eastAsia="zh-CN"/>
        </w:rPr>
        <w:t xml:space="preserve">and/or side condition </w:t>
      </w:r>
      <w:r w:rsidR="00763CA1" w:rsidRPr="00763CA1">
        <w:rPr>
          <w:rFonts w:eastAsia="宋体"/>
          <w:lang w:eastAsia="zh-CN"/>
        </w:rPr>
        <w:t>in RAN1’s spec</w:t>
      </w:r>
      <w:r w:rsidR="00763CA1">
        <w:rPr>
          <w:rFonts w:eastAsia="宋体"/>
          <w:lang w:eastAsia="zh-CN"/>
        </w:rPr>
        <w:t xml:space="preserve">, we think RAN4 can handle the </w:t>
      </w:r>
      <w:r w:rsidR="00763CA1" w:rsidRPr="00EE70D7">
        <w:rPr>
          <w:rFonts w:eastAsia="Batang"/>
          <w:lang w:val="en-GB"/>
        </w:rPr>
        <w:t>wake-up delay</w:t>
      </w:r>
      <w:r w:rsidR="00763CA1">
        <w:rPr>
          <w:rFonts w:eastAsia="宋体"/>
          <w:lang w:eastAsia="zh-CN"/>
        </w:rPr>
        <w:t xml:space="preserve"> related issues, and we should avoid a duplicated discussion in RAN1.</w:t>
      </w:r>
    </w:p>
    <w:p w14:paraId="7146E7BB" w14:textId="3BEEFE08" w:rsidR="00572B76" w:rsidRPr="00F50BBD" w:rsidRDefault="00572B76" w:rsidP="00572B76">
      <w:pPr>
        <w:spacing w:beforeLines="50" w:before="120" w:afterLines="50" w:after="120"/>
        <w:jc w:val="both"/>
        <w:rPr>
          <w:b/>
          <w:u w:val="single"/>
        </w:rPr>
      </w:pPr>
      <w:r w:rsidRPr="00130CD6">
        <w:rPr>
          <w:b/>
          <w:u w:val="single"/>
        </w:rPr>
        <w:t>Proposal</w:t>
      </w:r>
      <w:r>
        <w:rPr>
          <w:b/>
          <w:u w:val="single"/>
        </w:rPr>
        <w:t xml:space="preserve"> 5</w:t>
      </w:r>
      <w:r w:rsidRPr="00130CD6">
        <w:rPr>
          <w:b/>
          <w:u w:val="single"/>
        </w:rPr>
        <w:t>:</w:t>
      </w:r>
      <w:r w:rsidRPr="00130CD6" w:rsidDel="00115791">
        <w:rPr>
          <w:b/>
          <w:u w:val="single"/>
        </w:rPr>
        <w:t xml:space="preserve"> </w:t>
      </w:r>
      <w:r w:rsidR="00336D3D" w:rsidRPr="007B49B3">
        <w:rPr>
          <w:rFonts w:eastAsia="Batang"/>
          <w:b/>
          <w:u w:val="single"/>
          <w:lang w:val="en-GB"/>
        </w:rPr>
        <w:t xml:space="preserve">How to handle the UE capability report on the wake-up delay for </w:t>
      </w:r>
      <w:r w:rsidR="00854993" w:rsidRPr="00336D3D">
        <w:rPr>
          <w:b/>
          <w:bCs/>
          <w:u w:val="single"/>
        </w:rPr>
        <w:t>SSB periodicity</w:t>
      </w:r>
      <w:r w:rsidRPr="00336D3D">
        <w:rPr>
          <w:b/>
          <w:bCs/>
          <w:u w:val="single"/>
        </w:rPr>
        <w:t xml:space="preserve"> should be determined by RAN4 </w:t>
      </w:r>
      <w:r w:rsidR="00336D3D" w:rsidRPr="00336D3D">
        <w:rPr>
          <w:b/>
          <w:bCs/>
          <w:u w:val="single"/>
        </w:rPr>
        <w:t>(Alt 3)</w:t>
      </w:r>
      <w:r w:rsidRPr="00336D3D">
        <w:rPr>
          <w:b/>
          <w:u w:val="single"/>
        </w:rPr>
        <w:t>.</w:t>
      </w:r>
    </w:p>
    <w:p w14:paraId="4677998D" w14:textId="77777777" w:rsidR="0004287E" w:rsidRPr="00BF07B5" w:rsidRDefault="0004287E" w:rsidP="0004287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pPr>
      <w:bookmarkStart w:id="4" w:name="_Hlk162516835"/>
      <w:r w:rsidRPr="00852F3C">
        <w:t>T</w:t>
      </w:r>
      <w:r w:rsidRPr="00852F3C">
        <w:rPr>
          <w:rFonts w:hint="eastAsia"/>
        </w:rPr>
        <w:t>he</w:t>
      </w:r>
      <w:r w:rsidRPr="00852F3C">
        <w:t xml:space="preserve"> </w:t>
      </w:r>
      <w:r w:rsidRPr="00852F3C">
        <w:rPr>
          <w:rFonts w:hint="eastAsia"/>
        </w:rPr>
        <w:t>relationship</w:t>
      </w:r>
      <w:r w:rsidRPr="00852F3C">
        <w:t xml:space="preserve"> </w:t>
      </w:r>
      <w:r w:rsidRPr="00852F3C">
        <w:rPr>
          <w:rFonts w:hint="eastAsia"/>
        </w:rPr>
        <w:t>between</w:t>
      </w:r>
      <w:r w:rsidRPr="00852F3C">
        <w:t xml:space="preserve"> LP-WUS/LP-SS </w:t>
      </w:r>
      <w:r w:rsidRPr="00852F3C">
        <w:rPr>
          <w:rFonts w:hint="eastAsia"/>
        </w:rPr>
        <w:t>and</w:t>
      </w:r>
      <w:r w:rsidRPr="00852F3C">
        <w:t xml:space="preserve"> SSB</w:t>
      </w:r>
    </w:p>
    <w:p w14:paraId="754A95C1" w14:textId="77777777" w:rsidR="0004287E" w:rsidRPr="00EA0E17" w:rsidRDefault="0004287E" w:rsidP="0004287E">
      <w:pPr>
        <w:pStyle w:val="af4"/>
        <w:spacing w:beforeLines="50" w:before="120"/>
        <w:rPr>
          <w:rFonts w:eastAsia="宋体"/>
          <w:lang w:eastAsia="zh-CN"/>
        </w:rPr>
      </w:pPr>
      <w:r w:rsidRPr="00EA0E17">
        <w:rPr>
          <w:rFonts w:eastAsia="宋体"/>
          <w:lang w:eastAsia="zh-CN"/>
        </w:rPr>
        <w:t xml:space="preserve">In RAN1 #120, </w:t>
      </w:r>
      <w:r>
        <w:t>EPRE ratio</w:t>
      </w:r>
      <w:r w:rsidRPr="00EA0E17">
        <w:rPr>
          <w:rFonts w:eastAsia="宋体"/>
          <w:lang w:eastAsia="zh-CN"/>
        </w:rPr>
        <w:t xml:space="preserve"> between LP-WUS/LP-SS and SSB </w:t>
      </w:r>
      <w:r>
        <w:rPr>
          <w:rFonts w:eastAsia="宋体"/>
          <w:lang w:eastAsia="zh-CN"/>
        </w:rPr>
        <w:t>was agreed to configured by gNB</w:t>
      </w:r>
      <w:r w:rsidRPr="00EA0E17">
        <w:rPr>
          <w:rFonts w:eastAsia="宋体"/>
          <w:lang w:eastAsia="zh-CN"/>
        </w:rPr>
        <w:t>, which can be shown as following.</w:t>
      </w:r>
    </w:p>
    <w:tbl>
      <w:tblPr>
        <w:tblStyle w:val="a8"/>
        <w:tblW w:w="0" w:type="auto"/>
        <w:tblLook w:val="04A0" w:firstRow="1" w:lastRow="0" w:firstColumn="1" w:lastColumn="0" w:noHBand="0" w:noVBand="1"/>
      </w:tblPr>
      <w:tblGrid>
        <w:gridCol w:w="9628"/>
      </w:tblGrid>
      <w:tr w:rsidR="0004287E" w14:paraId="2B67C71F" w14:textId="77777777" w:rsidTr="00EE4B05">
        <w:tc>
          <w:tcPr>
            <w:tcW w:w="9628" w:type="dxa"/>
          </w:tcPr>
          <w:p w14:paraId="495FFDA8" w14:textId="77777777" w:rsidR="0004287E" w:rsidRPr="00786543" w:rsidRDefault="0004287E" w:rsidP="00EE4B05">
            <w:pPr>
              <w:spacing w:beforeLines="50" w:before="120" w:after="120"/>
              <w:rPr>
                <w:highlight w:val="green"/>
                <w:lang w:eastAsia="ko-KR" w:bidi="ar"/>
              </w:rPr>
            </w:pPr>
            <w:r w:rsidRPr="00786543">
              <w:rPr>
                <w:highlight w:val="green"/>
                <w:lang w:eastAsia="ko-KR" w:bidi="ar"/>
              </w:rPr>
              <w:t>Agreement</w:t>
            </w:r>
          </w:p>
          <w:p w14:paraId="0292E948" w14:textId="77777777" w:rsidR="0004287E" w:rsidRDefault="0004287E" w:rsidP="00EE4B05">
            <w:r>
              <w:t>The EPRE ratio between LP-WUS/LP-SS and SSB can be configured by the gNB.</w:t>
            </w:r>
          </w:p>
          <w:p w14:paraId="590C1B10" w14:textId="77777777" w:rsidR="0004287E" w:rsidRPr="00EA292D" w:rsidRDefault="0004287E" w:rsidP="00EE4B05">
            <w:pPr>
              <w:pStyle w:val="af4"/>
              <w:numPr>
                <w:ilvl w:val="0"/>
                <w:numId w:val="31"/>
              </w:numPr>
              <w:spacing w:after="0"/>
              <w:rPr>
                <w:lang w:eastAsia="zh-CN"/>
              </w:rPr>
            </w:pPr>
            <w:r>
              <w:rPr>
                <w:lang w:eastAsia="zh-CN"/>
              </w:rPr>
              <w:t>FFS whether there is a common configuration or separate configuration for LP-WUS and LP-SS</w:t>
            </w:r>
          </w:p>
          <w:p w14:paraId="40771F97" w14:textId="77777777" w:rsidR="0004287E" w:rsidRPr="00BB69D2" w:rsidRDefault="0004287E" w:rsidP="00EE4B05">
            <w:pPr>
              <w:pStyle w:val="af4"/>
              <w:numPr>
                <w:ilvl w:val="0"/>
                <w:numId w:val="31"/>
              </w:numPr>
              <w:spacing w:after="0"/>
              <w:rPr>
                <w:lang w:eastAsia="zh-CN"/>
              </w:rPr>
            </w:pPr>
            <w:r>
              <w:rPr>
                <w:lang w:eastAsia="zh-CN"/>
              </w:rPr>
              <w:t>Above is not applicable for the case when all the subcarriers for LP-WUS/LP-SS are transmitted with zero power (from baseband perspective)</w:t>
            </w:r>
          </w:p>
          <w:p w14:paraId="3503A81E" w14:textId="77777777" w:rsidR="0004287E" w:rsidRPr="003D0CF2" w:rsidRDefault="0004287E" w:rsidP="00EE4B05">
            <w:pPr>
              <w:pStyle w:val="af4"/>
              <w:numPr>
                <w:ilvl w:val="0"/>
                <w:numId w:val="31"/>
              </w:numPr>
              <w:spacing w:after="0"/>
              <w:rPr>
                <w:lang w:eastAsia="zh-CN"/>
              </w:rPr>
            </w:pPr>
            <w:r>
              <w:rPr>
                <w:lang w:eastAsia="zh-CN"/>
              </w:rPr>
              <w:t>Above does not mandate any UE implementation for different receiver types</w:t>
            </w:r>
          </w:p>
          <w:p w14:paraId="68554C94" w14:textId="77777777" w:rsidR="0004287E" w:rsidRPr="00BE3211" w:rsidRDefault="0004287E" w:rsidP="00EE4B05">
            <w:pPr>
              <w:pStyle w:val="af4"/>
              <w:numPr>
                <w:ilvl w:val="0"/>
                <w:numId w:val="31"/>
              </w:numPr>
              <w:spacing w:after="0"/>
              <w:rPr>
                <w:lang w:eastAsia="zh-CN"/>
              </w:rPr>
            </w:pPr>
            <w:r>
              <w:rPr>
                <w:lang w:eastAsia="zh-CN"/>
              </w:rPr>
              <w:t>FFS: whether/how to support for the case when there are different number of OOK ON symbols in different OFDM symbols (if supported)</w:t>
            </w:r>
          </w:p>
        </w:tc>
      </w:tr>
    </w:tbl>
    <w:p w14:paraId="474EC5AE" w14:textId="77777777" w:rsidR="0004287E" w:rsidRDefault="0004287E" w:rsidP="0004287E">
      <w:pPr>
        <w:pStyle w:val="a5"/>
        <w:spacing w:beforeLines="50" w:before="120" w:afterLines="50" w:after="120"/>
        <w:ind w:leftChars="0" w:left="0"/>
        <w:jc w:val="both"/>
        <w:rPr>
          <w:rFonts w:eastAsia="宋体"/>
          <w:lang w:eastAsia="zh-CN"/>
        </w:rPr>
      </w:pPr>
      <w:r>
        <w:rPr>
          <w:rFonts w:eastAsia="宋体" w:hint="eastAsia"/>
          <w:lang w:eastAsia="zh-CN"/>
        </w:rPr>
        <w:t>T</w:t>
      </w:r>
      <w:r>
        <w:rPr>
          <w:rFonts w:eastAsia="宋体"/>
          <w:lang w:eastAsia="zh-CN"/>
        </w:rPr>
        <w:t xml:space="preserve">hen, in the last meeting, </w:t>
      </w:r>
      <w:r>
        <w:t xml:space="preserve">it has been agreed that the </w:t>
      </w:r>
      <w:r w:rsidRPr="008F325C">
        <w:rPr>
          <w:rFonts w:eastAsia="微软雅黑"/>
          <w:bCs/>
          <w:iCs/>
          <w:color w:val="000000"/>
          <w:lang w:eastAsia="zh-CN"/>
        </w:rPr>
        <w:t>M values for LP-WUS and LP-SS can be configured to be same or different</w:t>
      </w:r>
      <w:r>
        <w:rPr>
          <w:rFonts w:eastAsia="微软雅黑"/>
          <w:bCs/>
          <w:iCs/>
          <w:color w:val="000000"/>
          <w:lang w:eastAsia="zh-CN"/>
        </w:rPr>
        <w:t>, which is:</w:t>
      </w:r>
    </w:p>
    <w:tbl>
      <w:tblPr>
        <w:tblStyle w:val="a8"/>
        <w:tblW w:w="0" w:type="auto"/>
        <w:tblLook w:val="04A0" w:firstRow="1" w:lastRow="0" w:firstColumn="1" w:lastColumn="0" w:noHBand="0" w:noVBand="1"/>
      </w:tblPr>
      <w:tblGrid>
        <w:gridCol w:w="9628"/>
      </w:tblGrid>
      <w:tr w:rsidR="0004287E" w14:paraId="00739BAD" w14:textId="77777777" w:rsidTr="00EE4B05">
        <w:tc>
          <w:tcPr>
            <w:tcW w:w="9628" w:type="dxa"/>
          </w:tcPr>
          <w:p w14:paraId="340280C0" w14:textId="77777777" w:rsidR="0004287E" w:rsidRPr="00786543" w:rsidRDefault="0004287E" w:rsidP="00EE4B05">
            <w:pPr>
              <w:rPr>
                <w:lang w:eastAsia="x-none"/>
              </w:rPr>
            </w:pPr>
            <w:r w:rsidRPr="00786543">
              <w:rPr>
                <w:highlight w:val="green"/>
                <w:lang w:eastAsia="x-none"/>
              </w:rPr>
              <w:t>Agreement</w:t>
            </w:r>
          </w:p>
          <w:p w14:paraId="5F1205BD" w14:textId="77777777" w:rsidR="0004287E" w:rsidRPr="008F325C" w:rsidRDefault="0004287E" w:rsidP="00EE4B05">
            <w:pPr>
              <w:rPr>
                <w:lang w:eastAsia="x-none"/>
              </w:rPr>
            </w:pPr>
            <w:r w:rsidRPr="008F325C">
              <w:rPr>
                <w:lang w:eastAsia="x-none"/>
              </w:rPr>
              <w:t>For the M value for LP-WUS and LP-SS, supports:</w:t>
            </w:r>
          </w:p>
          <w:p w14:paraId="51730225" w14:textId="77777777" w:rsidR="0004287E" w:rsidRPr="008F325C" w:rsidRDefault="0004287E" w:rsidP="00EE4B05">
            <w:pPr>
              <w:numPr>
                <w:ilvl w:val="0"/>
                <w:numId w:val="33"/>
              </w:numPr>
              <w:spacing w:after="0"/>
              <w:jc w:val="both"/>
              <w:rPr>
                <w:rFonts w:eastAsia="微软雅黑"/>
                <w:bCs/>
                <w:iCs/>
                <w:color w:val="000000"/>
                <w:lang w:eastAsia="zh-CN"/>
              </w:rPr>
            </w:pPr>
            <w:r w:rsidRPr="008F325C">
              <w:rPr>
                <w:rFonts w:eastAsia="微软雅黑"/>
                <w:bCs/>
                <w:iCs/>
                <w:color w:val="000000"/>
                <w:lang w:eastAsia="zh-CN"/>
              </w:rPr>
              <w:t>Alt2: The M values for LP-WUS and LP-SS can be configured to be same or different. M value for LP-WUS cannot be larger than that of LP-SS.</w:t>
            </w:r>
          </w:p>
          <w:p w14:paraId="44262127" w14:textId="77777777" w:rsidR="0004287E" w:rsidRPr="008F325C" w:rsidRDefault="0004287E" w:rsidP="00EE4B05">
            <w:pPr>
              <w:numPr>
                <w:ilvl w:val="1"/>
                <w:numId w:val="33"/>
              </w:numPr>
              <w:spacing w:after="0"/>
              <w:jc w:val="both"/>
              <w:rPr>
                <w:rFonts w:eastAsia="微软雅黑"/>
                <w:bCs/>
                <w:iCs/>
                <w:color w:val="000000"/>
                <w:lang w:eastAsia="zh-CN"/>
              </w:rPr>
            </w:pPr>
            <w:r w:rsidRPr="008F325C">
              <w:rPr>
                <w:rFonts w:eastAsia="微软雅黑" w:hint="eastAsia"/>
                <w:bCs/>
                <w:iCs/>
                <w:color w:val="000000"/>
                <w:lang w:eastAsia="zh-CN"/>
              </w:rPr>
              <w:t>At least for M values larger than 1</w:t>
            </w:r>
            <w:r w:rsidRPr="008F325C">
              <w:rPr>
                <w:rFonts w:eastAsia="微软雅黑"/>
                <w:bCs/>
                <w:iCs/>
                <w:color w:val="000000"/>
                <w:lang w:eastAsia="zh-CN"/>
              </w:rPr>
              <w:t xml:space="preserve"> (applies to both LP-WUS and LP-SS)</w:t>
            </w:r>
            <w:r>
              <w:rPr>
                <w:rFonts w:eastAsia="微软雅黑"/>
                <w:bCs/>
                <w:iCs/>
                <w:color w:val="000000"/>
                <w:lang w:eastAsia="zh-CN"/>
              </w:rPr>
              <w:t>.</w:t>
            </w:r>
          </w:p>
          <w:p w14:paraId="05D2BB99" w14:textId="77777777" w:rsidR="0004287E" w:rsidRPr="00242B00" w:rsidRDefault="0004287E" w:rsidP="00EE4B05">
            <w:pPr>
              <w:numPr>
                <w:ilvl w:val="1"/>
                <w:numId w:val="33"/>
              </w:numPr>
              <w:spacing w:after="0"/>
              <w:jc w:val="both"/>
              <w:rPr>
                <w:rFonts w:eastAsia="微软雅黑"/>
                <w:bCs/>
                <w:iCs/>
                <w:color w:val="000000"/>
                <w:lang w:eastAsia="zh-CN"/>
              </w:rPr>
            </w:pPr>
            <w:r w:rsidRPr="008F325C">
              <w:rPr>
                <w:rFonts w:eastAsia="微软雅黑"/>
                <w:bCs/>
                <w:iCs/>
                <w:color w:val="000000"/>
                <w:lang w:eastAsia="zh-CN"/>
              </w:rPr>
              <w:t>FFS: If M=1 is configured for either of LP-WUS or LP-SS, M=1 is configured for both</w:t>
            </w:r>
            <w:r>
              <w:rPr>
                <w:rFonts w:eastAsia="微软雅黑"/>
                <w:bCs/>
                <w:iCs/>
                <w:color w:val="000000"/>
                <w:lang w:eastAsia="zh-CN"/>
              </w:rPr>
              <w:t>.</w:t>
            </w:r>
          </w:p>
        </w:tc>
      </w:tr>
    </w:tbl>
    <w:p w14:paraId="6E27ED13" w14:textId="4A0E181B" w:rsidR="0004287E" w:rsidRPr="00C27296" w:rsidRDefault="00866F44" w:rsidP="0004287E">
      <w:pPr>
        <w:pStyle w:val="a5"/>
        <w:spacing w:beforeLines="50" w:before="120" w:afterLines="50" w:after="120"/>
        <w:ind w:leftChars="0" w:left="0"/>
        <w:jc w:val="both"/>
        <w:rPr>
          <w:bCs/>
          <w:lang w:eastAsia="zh-CN" w:bidi="ar"/>
        </w:rPr>
      </w:pPr>
      <w:r>
        <w:rPr>
          <w:rFonts w:eastAsia="宋体"/>
          <w:lang w:eastAsia="zh-CN"/>
        </w:rPr>
        <w:t>One remaining</w:t>
      </w:r>
      <w:r w:rsidR="0004287E">
        <w:rPr>
          <w:rFonts w:eastAsia="宋体"/>
          <w:lang w:eastAsia="zh-CN"/>
        </w:rPr>
        <w:t xml:space="preserve"> </w:t>
      </w:r>
      <w:r w:rsidR="0004287E" w:rsidRPr="0055041A">
        <w:rPr>
          <w:rFonts w:eastAsia="宋体" w:hint="eastAsia"/>
          <w:lang w:eastAsia="zh-CN"/>
        </w:rPr>
        <w:t>issue</w:t>
      </w:r>
      <w:r w:rsidR="0004287E" w:rsidRPr="0055041A">
        <w:rPr>
          <w:rFonts w:eastAsia="宋体"/>
          <w:lang w:eastAsia="zh-CN"/>
        </w:rPr>
        <w:t xml:space="preserve"> </w:t>
      </w:r>
      <w:r>
        <w:rPr>
          <w:rFonts w:eastAsia="宋体"/>
          <w:lang w:eastAsia="zh-CN"/>
        </w:rPr>
        <w:t xml:space="preserve">is </w:t>
      </w:r>
      <w:r w:rsidR="0004287E" w:rsidRPr="0055041A">
        <w:rPr>
          <w:rFonts w:eastAsia="宋体" w:hint="eastAsia"/>
          <w:lang w:eastAsia="zh-CN"/>
        </w:rPr>
        <w:t>that</w:t>
      </w:r>
      <w:r w:rsidR="0004287E" w:rsidRPr="0055041A">
        <w:rPr>
          <w:rFonts w:eastAsia="宋体"/>
          <w:lang w:eastAsia="zh-CN"/>
        </w:rPr>
        <w:t xml:space="preserve"> </w:t>
      </w:r>
      <w:r w:rsidR="0004287E" w:rsidRPr="0055041A">
        <w:rPr>
          <w:lang w:eastAsia="zh-CN"/>
        </w:rPr>
        <w:t xml:space="preserve">whether there is a common </w:t>
      </w:r>
      <w:r w:rsidR="0004287E">
        <w:t xml:space="preserve">EPRE ratio </w:t>
      </w:r>
      <w:r w:rsidR="0004287E" w:rsidRPr="0055041A">
        <w:rPr>
          <w:lang w:eastAsia="zh-CN"/>
        </w:rPr>
        <w:t>configuration or separate</w:t>
      </w:r>
      <w:r w:rsidR="0004287E">
        <w:rPr>
          <w:lang w:eastAsia="zh-CN"/>
        </w:rPr>
        <w:t xml:space="preserve"> </w:t>
      </w:r>
      <w:r w:rsidR="0004287E">
        <w:t>EPRE ratio</w:t>
      </w:r>
      <w:r w:rsidR="0004287E" w:rsidRPr="0055041A">
        <w:rPr>
          <w:lang w:eastAsia="zh-CN"/>
        </w:rPr>
        <w:t xml:space="preserve"> configuration for LP-WUS and LP-SS</w:t>
      </w:r>
      <w:r w:rsidR="0004287E" w:rsidRPr="0055041A">
        <w:rPr>
          <w:rFonts w:hint="eastAsia"/>
          <w:lang w:eastAsia="zh-CN"/>
        </w:rPr>
        <w:t>.</w:t>
      </w:r>
      <w:r w:rsidR="00DE12AD">
        <w:rPr>
          <w:bCs/>
          <w:lang w:eastAsia="zh-CN" w:bidi="ar"/>
        </w:rPr>
        <w:t xml:space="preserve"> </w:t>
      </w:r>
      <w:r w:rsidR="00CE70F6">
        <w:rPr>
          <w:bCs/>
          <w:lang w:eastAsia="zh-CN" w:bidi="ar"/>
        </w:rPr>
        <w:t>As illustrated in our companion paper [2], it may be beneficial to have a consistent average ON power between LP-WUS and LP-SS taking into account the low power consumed receiver. However, if a common EPRE is configured</w:t>
      </w:r>
      <w:r w:rsidR="00C27296">
        <w:rPr>
          <w:bCs/>
          <w:lang w:eastAsia="zh-CN" w:bidi="ar"/>
        </w:rPr>
        <w:t xml:space="preserve"> and LP-WUS uses M=1</w:t>
      </w:r>
      <w:r w:rsidR="00CE70F6">
        <w:rPr>
          <w:bCs/>
          <w:lang w:eastAsia="zh-CN" w:bidi="ar"/>
        </w:rPr>
        <w:t xml:space="preserve">, there is no way to support the consistent average ON power other than forcing the M values of both LP-WUS and LP-SS to 1. </w:t>
      </w:r>
      <w:r w:rsidR="00C27296">
        <w:rPr>
          <w:bCs/>
          <w:lang w:eastAsia="zh-CN" w:bidi="ar"/>
        </w:rPr>
        <w:t xml:space="preserve">Another approach to guarantee the consistent ON power while allowing the gNB the flexibility to configure the M value of LP-SS for the better synchronization with the reduced overhead is to support a separate EPRE ratio configuration as shown in Figure 1 in [2]. </w:t>
      </w:r>
      <w:r w:rsidR="0004287E">
        <w:rPr>
          <w:bCs/>
          <w:lang w:eastAsia="zh-CN" w:bidi="ar"/>
        </w:rPr>
        <w:t xml:space="preserve">Therefore, </w:t>
      </w:r>
      <w:r w:rsidR="00C33DF0">
        <w:rPr>
          <w:bCs/>
          <w:lang w:eastAsia="zh-CN" w:bidi="ar"/>
        </w:rPr>
        <w:t xml:space="preserve">we support </w:t>
      </w:r>
      <w:r w:rsidR="0004287E">
        <w:rPr>
          <w:bCs/>
          <w:lang w:eastAsia="zh-CN" w:bidi="ar"/>
        </w:rPr>
        <w:t>a separate</w:t>
      </w:r>
      <w:r w:rsidR="0004287E" w:rsidRPr="0055041A">
        <w:rPr>
          <w:bCs/>
          <w:lang w:eastAsia="zh-CN" w:bidi="ar"/>
        </w:rPr>
        <w:t xml:space="preserve"> </w:t>
      </w:r>
      <w:r w:rsidR="0004287E">
        <w:t>EPRE ratio</w:t>
      </w:r>
      <w:r w:rsidR="0004287E" w:rsidRPr="00A459B2">
        <w:rPr>
          <w:lang w:eastAsia="zh-CN"/>
        </w:rPr>
        <w:t xml:space="preserve"> </w:t>
      </w:r>
      <w:r w:rsidR="0004287E">
        <w:rPr>
          <w:lang w:eastAsia="zh-CN"/>
        </w:rPr>
        <w:t xml:space="preserve">configuration </w:t>
      </w:r>
      <w:r w:rsidR="00DE12AD" w:rsidRPr="00DE12AD">
        <w:rPr>
          <w:lang w:eastAsia="zh-CN"/>
        </w:rPr>
        <w:t>for LP-WUS and LP-SS</w:t>
      </w:r>
      <w:r>
        <w:rPr>
          <w:lang w:eastAsia="zh-CN"/>
        </w:rPr>
        <w:t>.</w:t>
      </w:r>
    </w:p>
    <w:p w14:paraId="0CBED8B5" w14:textId="64EAB3AD" w:rsidR="0004287E" w:rsidRDefault="0004287E" w:rsidP="0004287E">
      <w:pPr>
        <w:spacing w:beforeLines="50" w:before="120" w:after="0"/>
        <w:jc w:val="both"/>
        <w:rPr>
          <w:b/>
          <w:u w:val="single"/>
        </w:rPr>
      </w:pPr>
      <w:r w:rsidRPr="00BD6587">
        <w:rPr>
          <w:b/>
          <w:u w:val="single"/>
        </w:rPr>
        <w:t>Proposal</w:t>
      </w:r>
      <w:r w:rsidR="00A938BF">
        <w:rPr>
          <w:b/>
          <w:u w:val="single"/>
        </w:rPr>
        <w:t xml:space="preserve"> </w:t>
      </w:r>
      <w:r w:rsidR="00866F44">
        <w:rPr>
          <w:b/>
          <w:u w:val="single"/>
        </w:rPr>
        <w:t>6</w:t>
      </w:r>
      <w:r w:rsidRPr="00BD6587">
        <w:rPr>
          <w:b/>
          <w:u w:val="single"/>
        </w:rPr>
        <w:t>:</w:t>
      </w:r>
      <w:r>
        <w:rPr>
          <w:b/>
          <w:u w:val="single"/>
        </w:rPr>
        <w:t xml:space="preserve"> A</w:t>
      </w:r>
      <w:r w:rsidRPr="00332FD4">
        <w:rPr>
          <w:b/>
          <w:u w:val="single"/>
        </w:rPr>
        <w:t xml:space="preserve"> </w:t>
      </w:r>
      <w:r w:rsidRPr="007B00AF">
        <w:rPr>
          <w:b/>
          <w:u w:val="single"/>
        </w:rPr>
        <w:t xml:space="preserve">separate </w:t>
      </w:r>
      <w:r w:rsidRPr="00332FD4">
        <w:rPr>
          <w:b/>
          <w:u w:val="single"/>
        </w:rPr>
        <w:t>EPRE ratio can be configured for LP-WUS and LP-SS</w:t>
      </w:r>
      <w:r>
        <w:rPr>
          <w:b/>
          <w:u w:val="single"/>
        </w:rPr>
        <w:t>.</w:t>
      </w:r>
    </w:p>
    <w:bookmarkEnd w:id="4"/>
    <w:p w14:paraId="7B2268FB" w14:textId="7FD914CF" w:rsidR="00F14756" w:rsidRPr="00F14756"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lastRenderedPageBreak/>
        <w:t>Conclusio</w:t>
      </w:r>
      <w:r w:rsidR="00A700CA">
        <w:rPr>
          <w:szCs w:val="20"/>
          <w:lang w:val="en-US"/>
        </w:rPr>
        <w:t>n</w:t>
      </w:r>
    </w:p>
    <w:bookmarkEnd w:id="0"/>
    <w:bookmarkEnd w:id="1"/>
    <w:p w14:paraId="56FB37B9" w14:textId="3F4EA561" w:rsidR="00BA28ED" w:rsidRPr="00BA28ED" w:rsidRDefault="00BA28ED" w:rsidP="007627BC">
      <w:pPr>
        <w:spacing w:before="240" w:line="288" w:lineRule="auto"/>
        <w:jc w:val="both"/>
        <w:rPr>
          <w:rFonts w:eastAsia="Times New Roman"/>
          <w:color w:val="000000"/>
          <w:szCs w:val="24"/>
          <w:lang w:eastAsia="ko-KR"/>
        </w:rPr>
      </w:pPr>
      <w:r w:rsidRPr="00BA28ED">
        <w:rPr>
          <w:rFonts w:eastAsia="Times New Roman"/>
          <w:color w:val="000000"/>
          <w:szCs w:val="24"/>
          <w:lang w:eastAsia="ko-KR"/>
        </w:rPr>
        <w:t xml:space="preserve">This contribution discusses the solutions for </w:t>
      </w:r>
      <w:r w:rsidRPr="006C5619">
        <w:t xml:space="preserve">LP-WUS operation in </w:t>
      </w:r>
      <w:r w:rsidR="00397B03">
        <w:t>RRC_</w:t>
      </w:r>
      <w:r w:rsidRPr="006C5619">
        <w:t>IDLE/</w:t>
      </w:r>
      <w:r w:rsidR="00397B03">
        <w:t>RRC_</w:t>
      </w:r>
      <w:r w:rsidRPr="006C5619">
        <w:t>INACTIVE modes</w:t>
      </w:r>
      <w:r w:rsidRPr="00BA28ED">
        <w:rPr>
          <w:rFonts w:eastAsia="Times New Roman"/>
          <w:color w:val="000000"/>
          <w:szCs w:val="24"/>
          <w:lang w:eastAsia="ko-KR"/>
        </w:rPr>
        <w:t xml:space="preserve">. </w:t>
      </w:r>
      <w:r w:rsidR="00397B03">
        <w:rPr>
          <w:rFonts w:eastAsia="Times New Roman"/>
          <w:color w:val="000000"/>
          <w:szCs w:val="24"/>
          <w:lang w:eastAsia="ko-KR"/>
        </w:rPr>
        <w:t>P</w:t>
      </w:r>
      <w:r w:rsidRPr="00BA28ED">
        <w:rPr>
          <w:rFonts w:eastAsia="Times New Roman"/>
          <w:color w:val="000000"/>
          <w:szCs w:val="24"/>
          <w:lang w:eastAsia="ko-KR"/>
        </w:rPr>
        <w:t xml:space="preserve">roposals are summarized as follows: </w:t>
      </w:r>
    </w:p>
    <w:p w14:paraId="41AD857F" w14:textId="77777777" w:rsidR="007B49B3" w:rsidRDefault="007B49B3" w:rsidP="007B49B3">
      <w:pPr>
        <w:spacing w:beforeLines="50" w:before="120" w:after="0"/>
        <w:jc w:val="both"/>
        <w:rPr>
          <w:b/>
          <w:u w:val="single"/>
        </w:rPr>
      </w:pPr>
      <w:r w:rsidRPr="00BD6587">
        <w:rPr>
          <w:b/>
          <w:u w:val="single"/>
        </w:rPr>
        <w:t>Proposal</w:t>
      </w:r>
      <w:r>
        <w:rPr>
          <w:b/>
          <w:u w:val="single"/>
        </w:rPr>
        <w:t xml:space="preserve"> 1</w:t>
      </w:r>
      <w:r w:rsidRPr="00BD6587">
        <w:rPr>
          <w:b/>
          <w:u w:val="single"/>
        </w:rPr>
        <w:t>:</w:t>
      </w:r>
      <w:r w:rsidRPr="00DB5022">
        <w:rPr>
          <w:b/>
          <w:u w:val="single"/>
        </w:rPr>
        <w:t xml:space="preserve"> </w:t>
      </w:r>
      <w:r>
        <w:rPr>
          <w:b/>
          <w:u w:val="single"/>
        </w:rPr>
        <w:t>S</w:t>
      </w:r>
      <w:r w:rsidRPr="00092A4E">
        <w:rPr>
          <w:b/>
          <w:u w:val="single"/>
        </w:rPr>
        <w:t>upport Alt 2 to determine the available symbol</w:t>
      </w:r>
      <w:r w:rsidRPr="007B49B3">
        <w:rPr>
          <w:b/>
          <w:u w:val="single"/>
        </w:rPr>
        <w:t xml:space="preserve">(s) </w:t>
      </w:r>
      <w:r w:rsidRPr="00092A4E">
        <w:rPr>
          <w:b/>
          <w:u w:val="single"/>
        </w:rPr>
        <w:t>for LP-WUS in each MO</w:t>
      </w:r>
      <w:r>
        <w:rPr>
          <w:b/>
          <w:u w:val="single"/>
        </w:rPr>
        <w:t>.</w:t>
      </w:r>
    </w:p>
    <w:p w14:paraId="15DE120D" w14:textId="1AFBE118" w:rsidR="007B49B3" w:rsidRDefault="007B49B3" w:rsidP="007B49B3">
      <w:pPr>
        <w:spacing w:beforeLines="50" w:before="120" w:afterLines="50" w:after="120"/>
        <w:jc w:val="both"/>
        <w:rPr>
          <w:b/>
          <w:u w:val="single"/>
        </w:rPr>
      </w:pPr>
      <w:r w:rsidRPr="00BD6587">
        <w:rPr>
          <w:b/>
          <w:u w:val="single"/>
        </w:rPr>
        <w:t>Proposal</w:t>
      </w:r>
      <w:r>
        <w:rPr>
          <w:b/>
          <w:u w:val="single"/>
        </w:rPr>
        <w:t xml:space="preserve"> 2</w:t>
      </w:r>
      <w:r w:rsidRPr="00BD6587">
        <w:rPr>
          <w:b/>
          <w:u w:val="single"/>
        </w:rPr>
        <w:t>:</w:t>
      </w:r>
      <w:r w:rsidRPr="00DB5022">
        <w:rPr>
          <w:b/>
          <w:u w:val="single"/>
        </w:rPr>
        <w:t xml:space="preserve"> </w:t>
      </w:r>
      <w:r>
        <w:rPr>
          <w:b/>
          <w:u w:val="single"/>
        </w:rPr>
        <w:t>I</w:t>
      </w:r>
      <w:r w:rsidRPr="00ED0EF6">
        <w:rPr>
          <w:b/>
          <w:u w:val="single"/>
        </w:rPr>
        <w:t xml:space="preserve">f the </w:t>
      </w:r>
      <w:r>
        <w:rPr>
          <w:b/>
          <w:u w:val="single"/>
        </w:rPr>
        <w:t>RBs</w:t>
      </w:r>
      <w:r w:rsidRPr="00ED0EF6">
        <w:rPr>
          <w:b/>
          <w:u w:val="single"/>
        </w:rPr>
        <w:t xml:space="preserve"> for LP-WUS including the guard </w:t>
      </w:r>
      <w:r w:rsidR="006E791C">
        <w:rPr>
          <w:b/>
          <w:u w:val="single"/>
        </w:rPr>
        <w:t>RBs</w:t>
      </w:r>
      <w:r w:rsidRPr="00ED0EF6">
        <w:rPr>
          <w:b/>
          <w:u w:val="single"/>
        </w:rPr>
        <w:t>are overlap</w:t>
      </w:r>
      <w:r>
        <w:rPr>
          <w:b/>
          <w:u w:val="single"/>
        </w:rPr>
        <w:t>ping</w:t>
      </w:r>
      <w:r w:rsidRPr="00ED0EF6">
        <w:rPr>
          <w:b/>
          <w:u w:val="single"/>
        </w:rPr>
        <w:t xml:space="preserve"> with other signals/channels in frequency domain, the symbols are not available for LP-WUS. Otherwise, the symbols </w:t>
      </w:r>
      <w:r>
        <w:rPr>
          <w:b/>
          <w:u w:val="single"/>
        </w:rPr>
        <w:t xml:space="preserve">can be </w:t>
      </w:r>
      <w:r w:rsidRPr="00ED0EF6">
        <w:rPr>
          <w:b/>
          <w:u w:val="single"/>
        </w:rPr>
        <w:t xml:space="preserve">determined as available symbols for LP-WUS according to </w:t>
      </w:r>
      <w:r>
        <w:rPr>
          <w:b/>
          <w:u w:val="single"/>
        </w:rPr>
        <w:t>the i</w:t>
      </w:r>
      <w:r w:rsidRPr="00706E46">
        <w:rPr>
          <w:b/>
          <w:u w:val="single"/>
        </w:rPr>
        <w:t>nformation</w:t>
      </w:r>
      <w:r>
        <w:rPr>
          <w:b/>
          <w:u w:val="single"/>
        </w:rPr>
        <w:t xml:space="preserve"> configured in SIB1.</w:t>
      </w:r>
    </w:p>
    <w:p w14:paraId="29D61902" w14:textId="77777777" w:rsidR="007B49B3" w:rsidRDefault="007B49B3" w:rsidP="007B49B3">
      <w:pPr>
        <w:spacing w:beforeLines="50" w:before="120" w:afterLines="50" w:after="120"/>
        <w:jc w:val="both"/>
        <w:rPr>
          <w:b/>
          <w:u w:val="single"/>
        </w:rPr>
      </w:pPr>
      <w:r w:rsidRPr="00BD6587">
        <w:rPr>
          <w:b/>
          <w:u w:val="single"/>
        </w:rPr>
        <w:t>Proposal</w:t>
      </w:r>
      <w:r>
        <w:rPr>
          <w:b/>
          <w:u w:val="single"/>
        </w:rPr>
        <w:t xml:space="preserve"> 3</w:t>
      </w:r>
      <w:r w:rsidRPr="00BD6587">
        <w:rPr>
          <w:b/>
          <w:u w:val="single"/>
        </w:rPr>
        <w:t>:</w:t>
      </w:r>
      <w:r w:rsidRPr="00DB5022">
        <w:rPr>
          <w:b/>
          <w:u w:val="single"/>
        </w:rPr>
        <w:t xml:space="preserve"> </w:t>
      </w:r>
      <w:r>
        <w:rPr>
          <w:b/>
          <w:bCs/>
          <w:u w:val="single"/>
        </w:rPr>
        <w:t>S</w:t>
      </w:r>
      <w:r w:rsidRPr="00C67FCC">
        <w:rPr>
          <w:b/>
          <w:bCs/>
          <w:u w:val="single"/>
        </w:rPr>
        <w:t xml:space="preserve">lot-level offset can be used </w:t>
      </w:r>
      <w:r>
        <w:rPr>
          <w:b/>
          <w:bCs/>
          <w:u w:val="single"/>
        </w:rPr>
        <w:t xml:space="preserve">to determine the </w:t>
      </w:r>
      <w:r w:rsidRPr="00692789">
        <w:rPr>
          <w:b/>
          <w:bCs/>
          <w:u w:val="single"/>
        </w:rPr>
        <w:t xml:space="preserve">starting time location of the first LP-WUS MO </w:t>
      </w:r>
      <w:r w:rsidRPr="00C67FCC">
        <w:rPr>
          <w:b/>
          <w:bCs/>
          <w:u w:val="single"/>
        </w:rPr>
        <w:t>since the available symbol</w:t>
      </w:r>
      <w:r w:rsidRPr="000E7E42">
        <w:rPr>
          <w:rFonts w:hint="eastAsia"/>
          <w:b/>
          <w:bCs/>
          <w:u w:val="single"/>
        </w:rPr>
        <w:t>(</w:t>
      </w:r>
      <w:r w:rsidRPr="000E7E42">
        <w:rPr>
          <w:b/>
          <w:bCs/>
          <w:u w:val="single"/>
        </w:rPr>
        <w:t>s)</w:t>
      </w:r>
      <w:r w:rsidRPr="00C67FCC">
        <w:rPr>
          <w:b/>
          <w:bCs/>
          <w:u w:val="single"/>
        </w:rPr>
        <w:t xml:space="preserve"> for LP-WUS can be determined by UE according to the </w:t>
      </w:r>
      <w:r>
        <w:rPr>
          <w:b/>
          <w:bCs/>
          <w:u w:val="single"/>
        </w:rPr>
        <w:t>i</w:t>
      </w:r>
      <w:r w:rsidRPr="00F635C6">
        <w:rPr>
          <w:b/>
          <w:bCs/>
          <w:u w:val="single"/>
        </w:rPr>
        <w:t xml:space="preserve">nformation </w:t>
      </w:r>
      <w:r w:rsidRPr="00C67FCC">
        <w:rPr>
          <w:b/>
          <w:bCs/>
          <w:u w:val="single"/>
        </w:rPr>
        <w:t>configur</w:t>
      </w:r>
      <w:r>
        <w:rPr>
          <w:b/>
          <w:bCs/>
          <w:u w:val="single"/>
        </w:rPr>
        <w:t>ed</w:t>
      </w:r>
      <w:r w:rsidRPr="00C67FCC">
        <w:rPr>
          <w:b/>
          <w:bCs/>
          <w:u w:val="single"/>
        </w:rPr>
        <w:t xml:space="preserve"> in SIB1. For the starting time locations of the subsequent LP-WUS MOs, </w:t>
      </w:r>
      <w:r>
        <w:rPr>
          <w:b/>
          <w:bCs/>
          <w:u w:val="single"/>
        </w:rPr>
        <w:t>A</w:t>
      </w:r>
      <w:r w:rsidRPr="00C67FCC">
        <w:rPr>
          <w:b/>
          <w:bCs/>
          <w:u w:val="single"/>
        </w:rPr>
        <w:t>lt 2A can be supported considering the signaling overhead</w:t>
      </w:r>
      <w:r>
        <w:rPr>
          <w:b/>
          <w:u w:val="single"/>
        </w:rPr>
        <w:t>.</w:t>
      </w:r>
    </w:p>
    <w:p w14:paraId="7349F947" w14:textId="77777777" w:rsidR="007B49B3" w:rsidRPr="00F50BBD" w:rsidRDefault="007B49B3" w:rsidP="007B49B3">
      <w:pPr>
        <w:spacing w:beforeLines="50" w:before="120" w:afterLines="50" w:after="120"/>
        <w:jc w:val="both"/>
        <w:rPr>
          <w:b/>
          <w:u w:val="single"/>
        </w:rPr>
      </w:pPr>
      <w:r w:rsidRPr="00130CD6">
        <w:rPr>
          <w:b/>
          <w:u w:val="single"/>
        </w:rPr>
        <w:t>Proposal</w:t>
      </w:r>
      <w:r>
        <w:rPr>
          <w:b/>
          <w:u w:val="single"/>
        </w:rPr>
        <w:t xml:space="preserve"> 4</w:t>
      </w:r>
      <w:r w:rsidRPr="00130CD6">
        <w:rPr>
          <w:b/>
          <w:u w:val="single"/>
        </w:rPr>
        <w:t>:</w:t>
      </w:r>
      <w:r w:rsidRPr="00130CD6" w:rsidDel="00115791">
        <w:rPr>
          <w:b/>
          <w:u w:val="single"/>
        </w:rPr>
        <w:t xml:space="preserve"> </w:t>
      </w:r>
      <w:r>
        <w:rPr>
          <w:b/>
          <w:u w:val="single"/>
        </w:rPr>
        <w:t>S</w:t>
      </w:r>
      <w:r w:rsidRPr="00F50BBD">
        <w:rPr>
          <w:b/>
          <w:u w:val="single"/>
        </w:rPr>
        <w:t>upport Alt B to determine the actual LP-WUS duration</w:t>
      </w:r>
      <w:r>
        <w:rPr>
          <w:b/>
          <w:u w:val="single"/>
        </w:rPr>
        <w:t>.</w:t>
      </w:r>
    </w:p>
    <w:p w14:paraId="59B1B0C0" w14:textId="77777777" w:rsidR="007B49B3" w:rsidRPr="00F50BBD" w:rsidRDefault="007B49B3" w:rsidP="007B49B3">
      <w:pPr>
        <w:spacing w:beforeLines="50" w:before="120" w:afterLines="50" w:after="120"/>
        <w:jc w:val="both"/>
        <w:rPr>
          <w:b/>
          <w:u w:val="single"/>
        </w:rPr>
      </w:pPr>
      <w:r w:rsidRPr="00130CD6">
        <w:rPr>
          <w:b/>
          <w:u w:val="single"/>
        </w:rPr>
        <w:t>Proposal</w:t>
      </w:r>
      <w:r>
        <w:rPr>
          <w:b/>
          <w:u w:val="single"/>
        </w:rPr>
        <w:t xml:space="preserve"> 5</w:t>
      </w:r>
      <w:r w:rsidRPr="00130CD6">
        <w:rPr>
          <w:b/>
          <w:u w:val="single"/>
        </w:rPr>
        <w:t>:</w:t>
      </w:r>
      <w:r w:rsidRPr="00130CD6" w:rsidDel="00115791">
        <w:rPr>
          <w:b/>
          <w:u w:val="single"/>
        </w:rPr>
        <w:t xml:space="preserve"> </w:t>
      </w:r>
      <w:r w:rsidRPr="007B49B3">
        <w:rPr>
          <w:rFonts w:eastAsia="Batang"/>
          <w:b/>
          <w:u w:val="single"/>
          <w:lang w:val="en-GB"/>
        </w:rPr>
        <w:t xml:space="preserve">How to handle the UE capability report on the wake-up delay for </w:t>
      </w:r>
      <w:r w:rsidRPr="00336D3D">
        <w:rPr>
          <w:b/>
          <w:bCs/>
          <w:u w:val="single"/>
        </w:rPr>
        <w:t>SSB periodicity should be determined by RAN4 (Alt 3)</w:t>
      </w:r>
      <w:r w:rsidRPr="00336D3D">
        <w:rPr>
          <w:b/>
          <w:u w:val="single"/>
        </w:rPr>
        <w:t>.</w:t>
      </w:r>
    </w:p>
    <w:p w14:paraId="144F0E83" w14:textId="63F11DBE" w:rsidR="007B49B3" w:rsidRDefault="007B49B3" w:rsidP="007B49B3">
      <w:pPr>
        <w:spacing w:beforeLines="50" w:before="120" w:after="0"/>
        <w:jc w:val="both"/>
        <w:rPr>
          <w:b/>
          <w:u w:val="single"/>
        </w:rPr>
      </w:pPr>
      <w:r w:rsidRPr="00BD6587">
        <w:rPr>
          <w:b/>
          <w:u w:val="single"/>
        </w:rPr>
        <w:t>Proposal</w:t>
      </w:r>
      <w:r>
        <w:rPr>
          <w:b/>
          <w:u w:val="single"/>
        </w:rPr>
        <w:t xml:space="preserve"> 6</w:t>
      </w:r>
      <w:r w:rsidRPr="00BD6587">
        <w:rPr>
          <w:b/>
          <w:u w:val="single"/>
        </w:rPr>
        <w:t>:</w:t>
      </w:r>
      <w:r>
        <w:rPr>
          <w:b/>
          <w:u w:val="single"/>
        </w:rPr>
        <w:t xml:space="preserve"> A</w:t>
      </w:r>
      <w:r w:rsidRPr="00332FD4">
        <w:rPr>
          <w:b/>
          <w:u w:val="single"/>
        </w:rPr>
        <w:t xml:space="preserve"> </w:t>
      </w:r>
      <w:r w:rsidRPr="007B00AF">
        <w:rPr>
          <w:b/>
          <w:u w:val="single"/>
        </w:rPr>
        <w:t xml:space="preserve">separate </w:t>
      </w:r>
      <w:r w:rsidRPr="00332FD4">
        <w:rPr>
          <w:b/>
          <w:u w:val="single"/>
        </w:rPr>
        <w:t>EPRE ratio can be configured for LP-WUS and LP-SS</w:t>
      </w:r>
      <w:r>
        <w:rPr>
          <w:b/>
          <w:u w:val="single"/>
        </w:rPr>
        <w:t>.</w:t>
      </w:r>
    </w:p>
    <w:p w14:paraId="10656F0E"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39A1491E" w:rsidR="006F5DBA" w:rsidRPr="0074721C" w:rsidRDefault="006F5DBA" w:rsidP="006F5DBA">
      <w:pPr>
        <w:pStyle w:val="1"/>
        <w:spacing w:before="240" w:after="180" w:line="240" w:lineRule="auto"/>
        <w:rPr>
          <w:lang w:val="en-US"/>
        </w:rPr>
      </w:pPr>
      <w:bookmarkStart w:id="5" w:name="_Ref131589242"/>
      <w:r w:rsidRPr="00553559">
        <w:rPr>
          <w:lang w:val="en-US"/>
        </w:rPr>
        <w:t>Reference</w:t>
      </w:r>
      <w:r>
        <w:rPr>
          <w:lang w:val="en-US"/>
        </w:rPr>
        <w:t>s</w:t>
      </w:r>
      <w:bookmarkStart w:id="6" w:name="REF3"/>
      <w:bookmarkStart w:id="7" w:name="REF4"/>
      <w:bookmarkEnd w:id="5"/>
      <w:bookmarkEnd w:id="6"/>
      <w:bookmarkEnd w:id="7"/>
    </w:p>
    <w:p w14:paraId="70729CBD" w14:textId="18218058" w:rsidR="006F5DBA" w:rsidRPr="009071B3" w:rsidRDefault="009071B3" w:rsidP="004F1441">
      <w:pPr>
        <w:pStyle w:val="a5"/>
        <w:numPr>
          <w:ilvl w:val="0"/>
          <w:numId w:val="13"/>
        </w:numPr>
        <w:spacing w:after="120"/>
        <w:ind w:leftChars="0"/>
        <w:rPr>
          <w:rFonts w:eastAsia="宋体"/>
          <w:szCs w:val="16"/>
          <w:lang w:eastAsia="zh-CN"/>
        </w:rPr>
      </w:pPr>
      <w:bookmarkStart w:id="8" w:name="_Ref149910857"/>
      <w:bookmarkStart w:id="9" w:name="_Ref146632370"/>
      <w:r>
        <w:rPr>
          <w:rFonts w:eastAsia="宋体"/>
          <w:szCs w:val="16"/>
          <w:lang w:eastAsia="zh-CN"/>
        </w:rPr>
        <w:t>RP-</w:t>
      </w:r>
      <w:r w:rsidRPr="009071B3">
        <w:rPr>
          <w:rFonts w:eastAsia="宋体"/>
          <w:szCs w:val="16"/>
          <w:lang w:eastAsia="zh-CN"/>
        </w:rPr>
        <w:t>234056</w:t>
      </w:r>
      <w:r>
        <w:rPr>
          <w:rFonts w:eastAsia="宋体"/>
          <w:szCs w:val="16"/>
          <w:lang w:eastAsia="zh-CN"/>
        </w:rPr>
        <w:t>, “</w:t>
      </w:r>
      <w:r w:rsidRPr="006116E7">
        <w:rPr>
          <w:rFonts w:eastAsia="宋体"/>
          <w:szCs w:val="16"/>
          <w:lang w:eastAsia="zh-CN"/>
        </w:rPr>
        <w:t xml:space="preserve">New </w:t>
      </w:r>
      <w:r>
        <w:rPr>
          <w:rFonts w:eastAsia="宋体"/>
          <w:szCs w:val="16"/>
          <w:lang w:eastAsia="zh-CN"/>
        </w:rPr>
        <w:t>W</w:t>
      </w:r>
      <w:r w:rsidRPr="006116E7">
        <w:rPr>
          <w:rFonts w:eastAsia="宋体"/>
          <w:szCs w:val="16"/>
          <w:lang w:eastAsia="zh-CN"/>
        </w:rPr>
        <w:t xml:space="preserve">ID: </w:t>
      </w:r>
      <w:r w:rsidRPr="009071B3">
        <w:rPr>
          <w:rFonts w:eastAsia="宋体"/>
          <w:szCs w:val="16"/>
          <w:lang w:eastAsia="zh-CN"/>
        </w:rPr>
        <w:t>Low-power wake-up signal and receiver for NR (LP-WUS/WUR)</w:t>
      </w:r>
      <w:r>
        <w:rPr>
          <w:rFonts w:eastAsia="宋体"/>
          <w:szCs w:val="16"/>
          <w:lang w:eastAsia="zh-CN"/>
        </w:rPr>
        <w:t>”</w:t>
      </w:r>
      <w:r w:rsidRPr="00CC331B">
        <w:rPr>
          <w:rFonts w:eastAsia="宋体"/>
          <w:szCs w:val="16"/>
          <w:lang w:eastAsia="zh-CN"/>
        </w:rPr>
        <w:t>,</w:t>
      </w:r>
      <w:r>
        <w:rPr>
          <w:rFonts w:eastAsia="宋体"/>
          <w:szCs w:val="16"/>
          <w:lang w:eastAsia="zh-CN"/>
        </w:rPr>
        <w:t xml:space="preserve"> CMCC, RAN#102, December 2023</w:t>
      </w:r>
      <w:bookmarkEnd w:id="8"/>
      <w:r w:rsidR="006F5DBA" w:rsidRPr="007B49B3">
        <w:rPr>
          <w:rFonts w:eastAsia="宋体"/>
          <w:szCs w:val="16"/>
          <w:lang w:eastAsia="zh-CN"/>
        </w:rPr>
        <w:t>.</w:t>
      </w:r>
      <w:bookmarkEnd w:id="9"/>
    </w:p>
    <w:p w14:paraId="660B0A0E" w14:textId="6E2F271E" w:rsidR="009A46B8" w:rsidRPr="007B49B3" w:rsidRDefault="00087590" w:rsidP="000F65C2">
      <w:pPr>
        <w:pStyle w:val="a5"/>
        <w:numPr>
          <w:ilvl w:val="0"/>
          <w:numId w:val="13"/>
        </w:numPr>
        <w:spacing w:after="120"/>
        <w:ind w:leftChars="0"/>
        <w:rPr>
          <w:rFonts w:eastAsia="宋体"/>
          <w:szCs w:val="16"/>
          <w:lang w:eastAsia="zh-CN"/>
        </w:rPr>
      </w:pPr>
      <w:r w:rsidRPr="007B49B3">
        <w:rPr>
          <w:rFonts w:eastAsia="宋体" w:hint="eastAsia"/>
          <w:szCs w:val="16"/>
          <w:lang w:eastAsia="zh-CN"/>
        </w:rPr>
        <w:t>R1-</w:t>
      </w:r>
      <w:r w:rsidR="007B49B3" w:rsidRPr="007B49B3">
        <w:rPr>
          <w:rFonts w:eastAsia="宋体"/>
          <w:szCs w:val="16"/>
          <w:lang w:eastAsia="zh-CN"/>
        </w:rPr>
        <w:t>2503573</w:t>
      </w:r>
      <w:r w:rsidR="00B24FD4" w:rsidRPr="007B49B3">
        <w:rPr>
          <w:rFonts w:eastAsia="宋体"/>
          <w:szCs w:val="16"/>
          <w:lang w:eastAsia="zh-CN"/>
        </w:rPr>
        <w:t>,</w:t>
      </w:r>
      <w:r w:rsidRPr="007B49B3">
        <w:rPr>
          <w:rFonts w:eastAsia="宋体" w:hint="eastAsia"/>
          <w:szCs w:val="16"/>
          <w:lang w:eastAsia="zh-CN"/>
        </w:rPr>
        <w:t xml:space="preserve"> Discussion on LP-WUS and LP-SS design, Samsung, RAN1#1</w:t>
      </w:r>
      <w:r w:rsidR="00903905" w:rsidRPr="007B49B3">
        <w:rPr>
          <w:rFonts w:eastAsia="宋体"/>
          <w:szCs w:val="16"/>
          <w:lang w:eastAsia="zh-CN"/>
        </w:rPr>
        <w:t>2</w:t>
      </w:r>
      <w:r w:rsidR="00D17FE5" w:rsidRPr="007B49B3">
        <w:rPr>
          <w:rFonts w:eastAsia="宋体"/>
          <w:szCs w:val="16"/>
          <w:lang w:eastAsia="zh-CN"/>
        </w:rPr>
        <w:t>1</w:t>
      </w:r>
      <w:r w:rsidRPr="007B49B3">
        <w:rPr>
          <w:rFonts w:eastAsia="宋体" w:hint="eastAsia"/>
          <w:szCs w:val="16"/>
          <w:lang w:eastAsia="zh-CN"/>
        </w:rPr>
        <w:t>.</w:t>
      </w:r>
    </w:p>
    <w:p w14:paraId="06C1C507" w14:textId="04B758EF" w:rsidR="00E94D75" w:rsidRPr="007B49B3" w:rsidRDefault="00E94D75" w:rsidP="00E94D75">
      <w:pPr>
        <w:pStyle w:val="a5"/>
        <w:numPr>
          <w:ilvl w:val="0"/>
          <w:numId w:val="13"/>
        </w:numPr>
        <w:spacing w:after="120"/>
        <w:ind w:leftChars="0"/>
        <w:rPr>
          <w:rFonts w:eastAsia="宋体"/>
          <w:szCs w:val="16"/>
          <w:lang w:eastAsia="zh-CN"/>
        </w:rPr>
      </w:pPr>
      <w:r w:rsidRPr="007B49B3">
        <w:rPr>
          <w:rFonts w:eastAsia="宋体" w:hint="eastAsia"/>
          <w:szCs w:val="16"/>
          <w:lang w:eastAsia="zh-CN"/>
        </w:rPr>
        <w:t>R1-</w:t>
      </w:r>
      <w:r w:rsidR="007B49B3" w:rsidRPr="007B49B3">
        <w:rPr>
          <w:rFonts w:eastAsia="宋体"/>
          <w:szCs w:val="16"/>
          <w:lang w:eastAsia="zh-CN"/>
        </w:rPr>
        <w:t>2503575</w:t>
      </w:r>
      <w:r w:rsidR="00B24FD4" w:rsidRPr="007B49B3">
        <w:rPr>
          <w:rFonts w:eastAsia="宋体"/>
          <w:szCs w:val="16"/>
          <w:lang w:eastAsia="zh-CN"/>
        </w:rPr>
        <w:t>,</w:t>
      </w:r>
      <w:r w:rsidRPr="007B49B3">
        <w:rPr>
          <w:rFonts w:eastAsia="宋体" w:hint="eastAsia"/>
          <w:szCs w:val="16"/>
          <w:lang w:eastAsia="zh-CN"/>
        </w:rPr>
        <w:t xml:space="preserve"> </w:t>
      </w:r>
      <w:r w:rsidRPr="007B49B3">
        <w:rPr>
          <w:rFonts w:eastAsia="宋体"/>
          <w:szCs w:val="16"/>
          <w:lang w:eastAsia="zh-CN"/>
        </w:rPr>
        <w:t>Discussion on LP-WUS operation in CONNECTED modes</w:t>
      </w:r>
      <w:r w:rsidRPr="007B49B3">
        <w:rPr>
          <w:rFonts w:eastAsia="宋体" w:hint="eastAsia"/>
          <w:szCs w:val="16"/>
          <w:lang w:eastAsia="zh-CN"/>
        </w:rPr>
        <w:t>, Samsung, RAN1#1</w:t>
      </w:r>
      <w:r w:rsidR="00903905" w:rsidRPr="007B49B3">
        <w:rPr>
          <w:rFonts w:eastAsia="宋体"/>
          <w:szCs w:val="16"/>
          <w:lang w:eastAsia="zh-CN"/>
        </w:rPr>
        <w:t>2</w:t>
      </w:r>
      <w:r w:rsidR="00D17FE5" w:rsidRPr="007B49B3">
        <w:rPr>
          <w:rFonts w:eastAsia="宋体"/>
          <w:szCs w:val="16"/>
          <w:lang w:eastAsia="zh-CN"/>
        </w:rPr>
        <w:t>1</w:t>
      </w:r>
      <w:r w:rsidRPr="007B49B3">
        <w:rPr>
          <w:rFonts w:eastAsia="宋体" w:hint="eastAsia"/>
          <w:szCs w:val="16"/>
          <w:lang w:eastAsia="zh-CN"/>
        </w:rPr>
        <w:t>.</w:t>
      </w:r>
    </w:p>
    <w:sectPr w:rsidR="00E94D75" w:rsidRPr="007B49B3" w:rsidSect="0004351F">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7D711" w14:textId="77777777" w:rsidR="002F444B" w:rsidRDefault="002F444B">
      <w:r>
        <w:separator/>
      </w:r>
    </w:p>
  </w:endnote>
  <w:endnote w:type="continuationSeparator" w:id="0">
    <w:p w14:paraId="4A6DCDD1" w14:textId="77777777" w:rsidR="002F444B" w:rsidRDefault="002F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auto"/>
    <w:pitch w:val="default"/>
    <w:sig w:usb0="00000000" w:usb1="00000000" w:usb2="00000000" w:usb3="00000000" w:csb0="00000001" w:csb1="00000000"/>
  </w:font>
  <w:font w:name="CambriaMath">
    <w:altName w:val="SimSun"/>
    <w:panose1 w:val="00000000000000000000"/>
    <w:charset w:val="00"/>
    <w:family w:val="roman"/>
    <w:notTrueType/>
    <w:pitch w:val="default"/>
  </w:font>
  <w:font w:name="TimesNewRomanPS-Italic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3C031" w14:textId="77777777" w:rsidR="002F444B" w:rsidRDefault="002F444B">
      <w:r>
        <w:separator/>
      </w:r>
    </w:p>
  </w:footnote>
  <w:footnote w:type="continuationSeparator" w:id="0">
    <w:p w14:paraId="2AA405F7" w14:textId="77777777" w:rsidR="002F444B" w:rsidRDefault="002F4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9E39E7" w:rsidRDefault="009E39E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19DB"/>
    <w:multiLevelType w:val="hybridMultilevel"/>
    <w:tmpl w:val="38EE8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275CDD"/>
    <w:multiLevelType w:val="hybridMultilevel"/>
    <w:tmpl w:val="A134E98E"/>
    <w:lvl w:ilvl="0" w:tplc="9176E7B0">
      <w:start w:val="1"/>
      <w:numFmt w:val="bullet"/>
      <w:lvlText w:val=""/>
      <w:lvlJc w:val="left"/>
      <w:pPr>
        <w:tabs>
          <w:tab w:val="num" w:pos="720"/>
        </w:tabs>
        <w:ind w:left="720" w:hanging="360"/>
      </w:pPr>
      <w:rPr>
        <w:rFonts w:ascii="Symbol" w:hAnsi="Symbol" w:hint="default"/>
      </w:rPr>
    </w:lvl>
    <w:lvl w:ilvl="1" w:tplc="C7CECB5A">
      <w:numFmt w:val="bullet"/>
      <w:lvlText w:val="o"/>
      <w:lvlJc w:val="left"/>
      <w:pPr>
        <w:tabs>
          <w:tab w:val="num" w:pos="1440"/>
        </w:tabs>
        <w:ind w:left="1440" w:hanging="360"/>
      </w:pPr>
      <w:rPr>
        <w:rFonts w:ascii="Courier New" w:hAnsi="Courier New" w:hint="default"/>
      </w:rPr>
    </w:lvl>
    <w:lvl w:ilvl="2" w:tplc="F88A657E" w:tentative="1">
      <w:start w:val="1"/>
      <w:numFmt w:val="bullet"/>
      <w:lvlText w:val=""/>
      <w:lvlJc w:val="left"/>
      <w:pPr>
        <w:tabs>
          <w:tab w:val="num" w:pos="2160"/>
        </w:tabs>
        <w:ind w:left="2160" w:hanging="360"/>
      </w:pPr>
      <w:rPr>
        <w:rFonts w:ascii="Symbol" w:hAnsi="Symbol" w:hint="default"/>
      </w:rPr>
    </w:lvl>
    <w:lvl w:ilvl="3" w:tplc="1F78A134" w:tentative="1">
      <w:start w:val="1"/>
      <w:numFmt w:val="bullet"/>
      <w:lvlText w:val=""/>
      <w:lvlJc w:val="left"/>
      <w:pPr>
        <w:tabs>
          <w:tab w:val="num" w:pos="2880"/>
        </w:tabs>
        <w:ind w:left="2880" w:hanging="360"/>
      </w:pPr>
      <w:rPr>
        <w:rFonts w:ascii="Symbol" w:hAnsi="Symbol" w:hint="default"/>
      </w:rPr>
    </w:lvl>
    <w:lvl w:ilvl="4" w:tplc="EBA6EA72" w:tentative="1">
      <w:start w:val="1"/>
      <w:numFmt w:val="bullet"/>
      <w:lvlText w:val=""/>
      <w:lvlJc w:val="left"/>
      <w:pPr>
        <w:tabs>
          <w:tab w:val="num" w:pos="3600"/>
        </w:tabs>
        <w:ind w:left="3600" w:hanging="360"/>
      </w:pPr>
      <w:rPr>
        <w:rFonts w:ascii="Symbol" w:hAnsi="Symbol" w:hint="default"/>
      </w:rPr>
    </w:lvl>
    <w:lvl w:ilvl="5" w:tplc="B9A8F1E0" w:tentative="1">
      <w:start w:val="1"/>
      <w:numFmt w:val="bullet"/>
      <w:lvlText w:val=""/>
      <w:lvlJc w:val="left"/>
      <w:pPr>
        <w:tabs>
          <w:tab w:val="num" w:pos="4320"/>
        </w:tabs>
        <w:ind w:left="4320" w:hanging="360"/>
      </w:pPr>
      <w:rPr>
        <w:rFonts w:ascii="Symbol" w:hAnsi="Symbol" w:hint="default"/>
      </w:rPr>
    </w:lvl>
    <w:lvl w:ilvl="6" w:tplc="BD5ABB56" w:tentative="1">
      <w:start w:val="1"/>
      <w:numFmt w:val="bullet"/>
      <w:lvlText w:val=""/>
      <w:lvlJc w:val="left"/>
      <w:pPr>
        <w:tabs>
          <w:tab w:val="num" w:pos="5040"/>
        </w:tabs>
        <w:ind w:left="5040" w:hanging="360"/>
      </w:pPr>
      <w:rPr>
        <w:rFonts w:ascii="Symbol" w:hAnsi="Symbol" w:hint="default"/>
      </w:rPr>
    </w:lvl>
    <w:lvl w:ilvl="7" w:tplc="47DE9178" w:tentative="1">
      <w:start w:val="1"/>
      <w:numFmt w:val="bullet"/>
      <w:lvlText w:val=""/>
      <w:lvlJc w:val="left"/>
      <w:pPr>
        <w:tabs>
          <w:tab w:val="num" w:pos="5760"/>
        </w:tabs>
        <w:ind w:left="5760" w:hanging="360"/>
      </w:pPr>
      <w:rPr>
        <w:rFonts w:ascii="Symbol" w:hAnsi="Symbol" w:hint="default"/>
      </w:rPr>
    </w:lvl>
    <w:lvl w:ilvl="8" w:tplc="4F34D93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7E58ED"/>
    <w:multiLevelType w:val="hybridMultilevel"/>
    <w:tmpl w:val="728A876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C23A3E"/>
    <w:multiLevelType w:val="hybridMultilevel"/>
    <w:tmpl w:val="293EB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45627"/>
    <w:multiLevelType w:val="hybridMultilevel"/>
    <w:tmpl w:val="C57EFF6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8A4D91"/>
    <w:multiLevelType w:val="hybridMultilevel"/>
    <w:tmpl w:val="D7987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DD237A"/>
    <w:multiLevelType w:val="hybridMultilevel"/>
    <w:tmpl w:val="A82E9308"/>
    <w:lvl w:ilvl="0" w:tplc="DB60718C">
      <w:start w:val="1"/>
      <w:numFmt w:val="bullet"/>
      <w:lvlText w:val="•"/>
      <w:lvlJc w:val="left"/>
      <w:pPr>
        <w:ind w:left="851" w:hanging="420"/>
      </w:pPr>
      <w:rPr>
        <w:rFonts w:ascii="Arial" w:hAnsi="Arial"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384D0B"/>
    <w:multiLevelType w:val="hybridMultilevel"/>
    <w:tmpl w:val="DC868EB0"/>
    <w:lvl w:ilvl="0" w:tplc="82CC3CAE">
      <w:start w:val="1"/>
      <w:numFmt w:val="bullet"/>
      <w:lvlText w:val=""/>
      <w:lvlJc w:val="left"/>
      <w:pPr>
        <w:tabs>
          <w:tab w:val="num" w:pos="720"/>
        </w:tabs>
        <w:ind w:left="720" w:hanging="360"/>
      </w:pPr>
      <w:rPr>
        <w:rFonts w:ascii="Symbol" w:hAnsi="Symbol" w:hint="default"/>
      </w:rPr>
    </w:lvl>
    <w:lvl w:ilvl="1" w:tplc="44D86116">
      <w:numFmt w:val="bullet"/>
      <w:lvlText w:val="o"/>
      <w:lvlJc w:val="left"/>
      <w:pPr>
        <w:tabs>
          <w:tab w:val="num" w:pos="1440"/>
        </w:tabs>
        <w:ind w:left="1440" w:hanging="360"/>
      </w:pPr>
      <w:rPr>
        <w:rFonts w:ascii="Courier New" w:hAnsi="Courier New" w:hint="default"/>
      </w:rPr>
    </w:lvl>
    <w:lvl w:ilvl="2" w:tplc="271A9154">
      <w:numFmt w:val="bullet"/>
      <w:lvlText w:val=""/>
      <w:lvlJc w:val="left"/>
      <w:pPr>
        <w:tabs>
          <w:tab w:val="num" w:pos="2160"/>
        </w:tabs>
        <w:ind w:left="2160" w:hanging="360"/>
      </w:pPr>
      <w:rPr>
        <w:rFonts w:ascii="Wingdings" w:hAnsi="Wingdings" w:hint="default"/>
      </w:rPr>
    </w:lvl>
    <w:lvl w:ilvl="3" w:tplc="B388D4CE" w:tentative="1">
      <w:start w:val="1"/>
      <w:numFmt w:val="bullet"/>
      <w:lvlText w:val=""/>
      <w:lvlJc w:val="left"/>
      <w:pPr>
        <w:tabs>
          <w:tab w:val="num" w:pos="2880"/>
        </w:tabs>
        <w:ind w:left="2880" w:hanging="360"/>
      </w:pPr>
      <w:rPr>
        <w:rFonts w:ascii="Symbol" w:hAnsi="Symbol" w:hint="default"/>
      </w:rPr>
    </w:lvl>
    <w:lvl w:ilvl="4" w:tplc="7F96212C" w:tentative="1">
      <w:start w:val="1"/>
      <w:numFmt w:val="bullet"/>
      <w:lvlText w:val=""/>
      <w:lvlJc w:val="left"/>
      <w:pPr>
        <w:tabs>
          <w:tab w:val="num" w:pos="3600"/>
        </w:tabs>
        <w:ind w:left="3600" w:hanging="360"/>
      </w:pPr>
      <w:rPr>
        <w:rFonts w:ascii="Symbol" w:hAnsi="Symbol" w:hint="default"/>
      </w:rPr>
    </w:lvl>
    <w:lvl w:ilvl="5" w:tplc="F29AB7A4" w:tentative="1">
      <w:start w:val="1"/>
      <w:numFmt w:val="bullet"/>
      <w:lvlText w:val=""/>
      <w:lvlJc w:val="left"/>
      <w:pPr>
        <w:tabs>
          <w:tab w:val="num" w:pos="4320"/>
        </w:tabs>
        <w:ind w:left="4320" w:hanging="360"/>
      </w:pPr>
      <w:rPr>
        <w:rFonts w:ascii="Symbol" w:hAnsi="Symbol" w:hint="default"/>
      </w:rPr>
    </w:lvl>
    <w:lvl w:ilvl="6" w:tplc="83724EBE" w:tentative="1">
      <w:start w:val="1"/>
      <w:numFmt w:val="bullet"/>
      <w:lvlText w:val=""/>
      <w:lvlJc w:val="left"/>
      <w:pPr>
        <w:tabs>
          <w:tab w:val="num" w:pos="5040"/>
        </w:tabs>
        <w:ind w:left="5040" w:hanging="360"/>
      </w:pPr>
      <w:rPr>
        <w:rFonts w:ascii="Symbol" w:hAnsi="Symbol" w:hint="default"/>
      </w:rPr>
    </w:lvl>
    <w:lvl w:ilvl="7" w:tplc="2DEC41C2" w:tentative="1">
      <w:start w:val="1"/>
      <w:numFmt w:val="bullet"/>
      <w:lvlText w:val=""/>
      <w:lvlJc w:val="left"/>
      <w:pPr>
        <w:tabs>
          <w:tab w:val="num" w:pos="5760"/>
        </w:tabs>
        <w:ind w:left="5760" w:hanging="360"/>
      </w:pPr>
      <w:rPr>
        <w:rFonts w:ascii="Symbol" w:hAnsi="Symbol" w:hint="default"/>
      </w:rPr>
    </w:lvl>
    <w:lvl w:ilvl="8" w:tplc="FCF630A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2572D"/>
    <w:multiLevelType w:val="multilevel"/>
    <w:tmpl w:val="93909D00"/>
    <w:lvl w:ilvl="0">
      <w:start w:val="2"/>
      <w:numFmt w:val="decimal"/>
      <w:lvlText w:val="%1"/>
      <w:lvlJc w:val="left"/>
      <w:pPr>
        <w:tabs>
          <w:tab w:val="num" w:pos="432"/>
        </w:tabs>
        <w:ind w:left="432" w:hanging="432"/>
      </w:pPr>
      <w:rPr>
        <w:rFonts w:hint="default"/>
      </w:rPr>
    </w:lvl>
    <w:lvl w:ilvl="1">
      <w:start w:val="2"/>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796BC2"/>
    <w:multiLevelType w:val="hybridMultilevel"/>
    <w:tmpl w:val="83D64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142473"/>
    <w:multiLevelType w:val="hybridMultilevel"/>
    <w:tmpl w:val="0A9A2F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5"/>
  </w:num>
  <w:num w:numId="2">
    <w:abstractNumId w:val="11"/>
  </w:num>
  <w:num w:numId="3">
    <w:abstractNumId w:val="25"/>
  </w:num>
  <w:num w:numId="4">
    <w:abstractNumId w:val="32"/>
  </w:num>
  <w:num w:numId="5">
    <w:abstractNumId w:val="23"/>
  </w:num>
  <w:num w:numId="6">
    <w:abstractNumId w:val="30"/>
  </w:num>
  <w:num w:numId="7">
    <w:abstractNumId w:val="10"/>
  </w:num>
  <w:num w:numId="8">
    <w:abstractNumId w:val="21"/>
  </w:num>
  <w:num w:numId="9">
    <w:abstractNumId w:val="7"/>
  </w:num>
  <w:num w:numId="10">
    <w:abstractNumId w:val="35"/>
  </w:num>
  <w:num w:numId="11">
    <w:abstractNumId w:val="37"/>
  </w:num>
  <w:num w:numId="12">
    <w:abstractNumId w:val="29"/>
  </w:num>
  <w:num w:numId="13">
    <w:abstractNumId w:val="38"/>
  </w:num>
  <w:num w:numId="14">
    <w:abstractNumId w:val="18"/>
  </w:num>
  <w:num w:numId="15">
    <w:abstractNumId w:val="0"/>
  </w:num>
  <w:num w:numId="16">
    <w:abstractNumId w:val="29"/>
  </w:num>
  <w:num w:numId="17">
    <w:abstractNumId w:val="22"/>
  </w:num>
  <w:num w:numId="18">
    <w:abstractNumId w:val="6"/>
  </w:num>
  <w:num w:numId="19">
    <w:abstractNumId w:val="12"/>
  </w:num>
  <w:num w:numId="20">
    <w:abstractNumId w:val="26"/>
  </w:num>
  <w:num w:numId="21">
    <w:abstractNumId w:val="9"/>
  </w:num>
  <w:num w:numId="22">
    <w:abstractNumId w:val="3"/>
  </w:num>
  <w:num w:numId="23">
    <w:abstractNumId w:val="13"/>
  </w:num>
  <w:num w:numId="24">
    <w:abstractNumId w:val="2"/>
  </w:num>
  <w:num w:numId="25">
    <w:abstractNumId w:val="1"/>
  </w:num>
  <w:num w:numId="26">
    <w:abstractNumId w:val="24"/>
  </w:num>
  <w:num w:numId="27">
    <w:abstractNumId w:val="19"/>
  </w:num>
  <w:num w:numId="28">
    <w:abstractNumId w:val="34"/>
  </w:num>
  <w:num w:numId="29">
    <w:abstractNumId w:val="28"/>
  </w:num>
  <w:num w:numId="30">
    <w:abstractNumId w:val="36"/>
  </w:num>
  <w:num w:numId="31">
    <w:abstractNumId w:val="17"/>
  </w:num>
  <w:num w:numId="32">
    <w:abstractNumId w:val="16"/>
  </w:num>
  <w:num w:numId="33">
    <w:abstractNumId w:val="4"/>
  </w:num>
  <w:num w:numId="34">
    <w:abstractNumId w:val="29"/>
  </w:num>
  <w:num w:numId="35">
    <w:abstractNumId w:val="2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9"/>
  </w:num>
  <w:num w:numId="38">
    <w:abstractNumId w:val="29"/>
  </w:num>
  <w:num w:numId="39">
    <w:abstractNumId w:val="2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2"/>
    </w:lvlOverride>
    <w:lvlOverride w:ilvl="1">
      <w:startOverride w:val="2"/>
    </w:lvlOverride>
  </w:num>
  <w:num w:numId="41">
    <w:abstractNumId w:val="27"/>
  </w:num>
  <w:num w:numId="42">
    <w:abstractNumId w:val="8"/>
  </w:num>
  <w:num w:numId="43">
    <w:abstractNumId w:val="33"/>
  </w:num>
  <w:num w:numId="44">
    <w:abstractNumId w:val="14"/>
  </w:num>
  <w:num w:numId="45">
    <w:abstractNumId w:val="20"/>
  </w:num>
  <w:num w:numId="46">
    <w:abstractNumId w:val="31"/>
  </w:num>
  <w:num w:numId="47">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27B"/>
    <w:rsid w:val="00001421"/>
    <w:rsid w:val="00001995"/>
    <w:rsid w:val="00001A05"/>
    <w:rsid w:val="00001A9E"/>
    <w:rsid w:val="00001AAB"/>
    <w:rsid w:val="00001C76"/>
    <w:rsid w:val="000020C0"/>
    <w:rsid w:val="00002A92"/>
    <w:rsid w:val="00002F88"/>
    <w:rsid w:val="00003123"/>
    <w:rsid w:val="000032E6"/>
    <w:rsid w:val="000033A8"/>
    <w:rsid w:val="00003887"/>
    <w:rsid w:val="00003CD4"/>
    <w:rsid w:val="00003D71"/>
    <w:rsid w:val="00004076"/>
    <w:rsid w:val="00004ED1"/>
    <w:rsid w:val="00004F9A"/>
    <w:rsid w:val="00005509"/>
    <w:rsid w:val="00005774"/>
    <w:rsid w:val="00005951"/>
    <w:rsid w:val="00005E7C"/>
    <w:rsid w:val="00005F99"/>
    <w:rsid w:val="00006735"/>
    <w:rsid w:val="00006744"/>
    <w:rsid w:val="000067F9"/>
    <w:rsid w:val="0000688C"/>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28D"/>
    <w:rsid w:val="0001431F"/>
    <w:rsid w:val="00014929"/>
    <w:rsid w:val="00014DD6"/>
    <w:rsid w:val="0001572C"/>
    <w:rsid w:val="00015E06"/>
    <w:rsid w:val="000163BC"/>
    <w:rsid w:val="000165C2"/>
    <w:rsid w:val="00016701"/>
    <w:rsid w:val="000167DF"/>
    <w:rsid w:val="0001695D"/>
    <w:rsid w:val="00016F04"/>
    <w:rsid w:val="0001701D"/>
    <w:rsid w:val="000172F4"/>
    <w:rsid w:val="000200C4"/>
    <w:rsid w:val="00020151"/>
    <w:rsid w:val="000206C4"/>
    <w:rsid w:val="00020776"/>
    <w:rsid w:val="00020BFA"/>
    <w:rsid w:val="00020EDD"/>
    <w:rsid w:val="000210A5"/>
    <w:rsid w:val="000210FF"/>
    <w:rsid w:val="0002136F"/>
    <w:rsid w:val="000214D8"/>
    <w:rsid w:val="00021935"/>
    <w:rsid w:val="00021CA4"/>
    <w:rsid w:val="00022194"/>
    <w:rsid w:val="00022677"/>
    <w:rsid w:val="00022C4C"/>
    <w:rsid w:val="00022E33"/>
    <w:rsid w:val="00023AB2"/>
    <w:rsid w:val="000247C7"/>
    <w:rsid w:val="00024812"/>
    <w:rsid w:val="00024824"/>
    <w:rsid w:val="000248E3"/>
    <w:rsid w:val="0002525D"/>
    <w:rsid w:val="000252A0"/>
    <w:rsid w:val="00025480"/>
    <w:rsid w:val="00025609"/>
    <w:rsid w:val="0002580F"/>
    <w:rsid w:val="00025BC7"/>
    <w:rsid w:val="00025DDA"/>
    <w:rsid w:val="00025F14"/>
    <w:rsid w:val="00026242"/>
    <w:rsid w:val="00026D79"/>
    <w:rsid w:val="00026EC2"/>
    <w:rsid w:val="00027047"/>
    <w:rsid w:val="000272E9"/>
    <w:rsid w:val="00027A22"/>
    <w:rsid w:val="00027C49"/>
    <w:rsid w:val="00027C50"/>
    <w:rsid w:val="00030052"/>
    <w:rsid w:val="00030341"/>
    <w:rsid w:val="00030634"/>
    <w:rsid w:val="00030B6F"/>
    <w:rsid w:val="00030DF3"/>
    <w:rsid w:val="00030EA8"/>
    <w:rsid w:val="00031428"/>
    <w:rsid w:val="00031510"/>
    <w:rsid w:val="00031BA0"/>
    <w:rsid w:val="00031BEB"/>
    <w:rsid w:val="00031F7D"/>
    <w:rsid w:val="000321A8"/>
    <w:rsid w:val="0003235E"/>
    <w:rsid w:val="0003271D"/>
    <w:rsid w:val="00032854"/>
    <w:rsid w:val="00032B6D"/>
    <w:rsid w:val="00032E69"/>
    <w:rsid w:val="00033449"/>
    <w:rsid w:val="000337AE"/>
    <w:rsid w:val="00033963"/>
    <w:rsid w:val="00034BAA"/>
    <w:rsid w:val="000359C4"/>
    <w:rsid w:val="00035D8B"/>
    <w:rsid w:val="000362C7"/>
    <w:rsid w:val="000362E5"/>
    <w:rsid w:val="00036446"/>
    <w:rsid w:val="00036816"/>
    <w:rsid w:val="00036A11"/>
    <w:rsid w:val="00036B1F"/>
    <w:rsid w:val="00036CC9"/>
    <w:rsid w:val="00036CE6"/>
    <w:rsid w:val="00036DAC"/>
    <w:rsid w:val="0003731A"/>
    <w:rsid w:val="000375ED"/>
    <w:rsid w:val="00037B9F"/>
    <w:rsid w:val="0004053A"/>
    <w:rsid w:val="00040774"/>
    <w:rsid w:val="00040898"/>
    <w:rsid w:val="00040D18"/>
    <w:rsid w:val="00041416"/>
    <w:rsid w:val="0004152C"/>
    <w:rsid w:val="000416B0"/>
    <w:rsid w:val="00041A13"/>
    <w:rsid w:val="00041CE0"/>
    <w:rsid w:val="000427E7"/>
    <w:rsid w:val="0004280C"/>
    <w:rsid w:val="0004287E"/>
    <w:rsid w:val="000428AA"/>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259"/>
    <w:rsid w:val="00047C60"/>
    <w:rsid w:val="00050147"/>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C51"/>
    <w:rsid w:val="00053E60"/>
    <w:rsid w:val="00054073"/>
    <w:rsid w:val="00054095"/>
    <w:rsid w:val="000543C0"/>
    <w:rsid w:val="00054AE1"/>
    <w:rsid w:val="00054E51"/>
    <w:rsid w:val="00054F7E"/>
    <w:rsid w:val="000551A1"/>
    <w:rsid w:val="00055549"/>
    <w:rsid w:val="00055EC9"/>
    <w:rsid w:val="00055FBA"/>
    <w:rsid w:val="000568DD"/>
    <w:rsid w:val="00056B06"/>
    <w:rsid w:val="00056DCE"/>
    <w:rsid w:val="000570CB"/>
    <w:rsid w:val="00057250"/>
    <w:rsid w:val="00057853"/>
    <w:rsid w:val="00057995"/>
    <w:rsid w:val="00057C43"/>
    <w:rsid w:val="00057CB5"/>
    <w:rsid w:val="00057CC8"/>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280"/>
    <w:rsid w:val="000645C0"/>
    <w:rsid w:val="00065630"/>
    <w:rsid w:val="0006591C"/>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2FC8"/>
    <w:rsid w:val="00073184"/>
    <w:rsid w:val="00073BB9"/>
    <w:rsid w:val="00073C42"/>
    <w:rsid w:val="00073E25"/>
    <w:rsid w:val="000742F6"/>
    <w:rsid w:val="00074D3D"/>
    <w:rsid w:val="00074DCA"/>
    <w:rsid w:val="000755B5"/>
    <w:rsid w:val="00075DCD"/>
    <w:rsid w:val="00076003"/>
    <w:rsid w:val="000760C9"/>
    <w:rsid w:val="00076188"/>
    <w:rsid w:val="0007650C"/>
    <w:rsid w:val="00076C44"/>
    <w:rsid w:val="00076E2F"/>
    <w:rsid w:val="00076FF5"/>
    <w:rsid w:val="000775AB"/>
    <w:rsid w:val="00077E76"/>
    <w:rsid w:val="00077E97"/>
    <w:rsid w:val="00077FD1"/>
    <w:rsid w:val="00080411"/>
    <w:rsid w:val="00080838"/>
    <w:rsid w:val="00080AAE"/>
    <w:rsid w:val="00080AF5"/>
    <w:rsid w:val="00080D50"/>
    <w:rsid w:val="00080E4B"/>
    <w:rsid w:val="00081372"/>
    <w:rsid w:val="00081477"/>
    <w:rsid w:val="000818BC"/>
    <w:rsid w:val="0008192F"/>
    <w:rsid w:val="00081A2B"/>
    <w:rsid w:val="00082094"/>
    <w:rsid w:val="00082250"/>
    <w:rsid w:val="00083211"/>
    <w:rsid w:val="00083457"/>
    <w:rsid w:val="00083DE3"/>
    <w:rsid w:val="0008400E"/>
    <w:rsid w:val="0008404D"/>
    <w:rsid w:val="000845D8"/>
    <w:rsid w:val="0008461C"/>
    <w:rsid w:val="00084DF8"/>
    <w:rsid w:val="00084F49"/>
    <w:rsid w:val="000855D5"/>
    <w:rsid w:val="00085632"/>
    <w:rsid w:val="000857BD"/>
    <w:rsid w:val="00085ED9"/>
    <w:rsid w:val="00086027"/>
    <w:rsid w:val="000861BC"/>
    <w:rsid w:val="000861BF"/>
    <w:rsid w:val="000862ED"/>
    <w:rsid w:val="00086364"/>
    <w:rsid w:val="00086697"/>
    <w:rsid w:val="000867F2"/>
    <w:rsid w:val="000868E1"/>
    <w:rsid w:val="00086923"/>
    <w:rsid w:val="00086A31"/>
    <w:rsid w:val="00086E9D"/>
    <w:rsid w:val="00087590"/>
    <w:rsid w:val="00087BDC"/>
    <w:rsid w:val="00087EEE"/>
    <w:rsid w:val="00087F06"/>
    <w:rsid w:val="000902E8"/>
    <w:rsid w:val="00090459"/>
    <w:rsid w:val="00090609"/>
    <w:rsid w:val="00090A06"/>
    <w:rsid w:val="00090A57"/>
    <w:rsid w:val="000917D0"/>
    <w:rsid w:val="00091A16"/>
    <w:rsid w:val="00091C52"/>
    <w:rsid w:val="00092123"/>
    <w:rsid w:val="000923E2"/>
    <w:rsid w:val="00092A4E"/>
    <w:rsid w:val="00092AC5"/>
    <w:rsid w:val="00092EDA"/>
    <w:rsid w:val="00093480"/>
    <w:rsid w:val="000934B6"/>
    <w:rsid w:val="00093E45"/>
    <w:rsid w:val="000948FB"/>
    <w:rsid w:val="00094B22"/>
    <w:rsid w:val="00094E01"/>
    <w:rsid w:val="00095DDE"/>
    <w:rsid w:val="00096004"/>
    <w:rsid w:val="000969D0"/>
    <w:rsid w:val="000969F4"/>
    <w:rsid w:val="00096B22"/>
    <w:rsid w:val="00096B7D"/>
    <w:rsid w:val="00096F72"/>
    <w:rsid w:val="0009739B"/>
    <w:rsid w:val="00097692"/>
    <w:rsid w:val="00097739"/>
    <w:rsid w:val="00097753"/>
    <w:rsid w:val="00097941"/>
    <w:rsid w:val="00097AF5"/>
    <w:rsid w:val="00097B99"/>
    <w:rsid w:val="00097BE4"/>
    <w:rsid w:val="000A0E91"/>
    <w:rsid w:val="000A0FAC"/>
    <w:rsid w:val="000A10A9"/>
    <w:rsid w:val="000A1285"/>
    <w:rsid w:val="000A13EA"/>
    <w:rsid w:val="000A1496"/>
    <w:rsid w:val="000A1D31"/>
    <w:rsid w:val="000A1F1A"/>
    <w:rsid w:val="000A21D7"/>
    <w:rsid w:val="000A2443"/>
    <w:rsid w:val="000A2611"/>
    <w:rsid w:val="000A26F4"/>
    <w:rsid w:val="000A2833"/>
    <w:rsid w:val="000A29F3"/>
    <w:rsid w:val="000A2D18"/>
    <w:rsid w:val="000A2D74"/>
    <w:rsid w:val="000A3D5C"/>
    <w:rsid w:val="000A43FF"/>
    <w:rsid w:val="000A45BF"/>
    <w:rsid w:val="000A46B9"/>
    <w:rsid w:val="000A4785"/>
    <w:rsid w:val="000A482C"/>
    <w:rsid w:val="000A4899"/>
    <w:rsid w:val="000A5315"/>
    <w:rsid w:val="000A53D7"/>
    <w:rsid w:val="000A55FC"/>
    <w:rsid w:val="000A56B8"/>
    <w:rsid w:val="000A58A6"/>
    <w:rsid w:val="000A591F"/>
    <w:rsid w:val="000A5B88"/>
    <w:rsid w:val="000A5BB3"/>
    <w:rsid w:val="000A5E91"/>
    <w:rsid w:val="000A61CB"/>
    <w:rsid w:val="000A6336"/>
    <w:rsid w:val="000A6538"/>
    <w:rsid w:val="000A6BC6"/>
    <w:rsid w:val="000A6C4B"/>
    <w:rsid w:val="000A6F97"/>
    <w:rsid w:val="000A7628"/>
    <w:rsid w:val="000A77A6"/>
    <w:rsid w:val="000A7FBB"/>
    <w:rsid w:val="000B0221"/>
    <w:rsid w:val="000B06E4"/>
    <w:rsid w:val="000B0B99"/>
    <w:rsid w:val="000B0D92"/>
    <w:rsid w:val="000B0EEC"/>
    <w:rsid w:val="000B158D"/>
    <w:rsid w:val="000B15C8"/>
    <w:rsid w:val="000B19F0"/>
    <w:rsid w:val="000B1FCD"/>
    <w:rsid w:val="000B228F"/>
    <w:rsid w:val="000B2472"/>
    <w:rsid w:val="000B25B1"/>
    <w:rsid w:val="000B264D"/>
    <w:rsid w:val="000B26D0"/>
    <w:rsid w:val="000B27FD"/>
    <w:rsid w:val="000B2B62"/>
    <w:rsid w:val="000B2B68"/>
    <w:rsid w:val="000B32FD"/>
    <w:rsid w:val="000B3369"/>
    <w:rsid w:val="000B3728"/>
    <w:rsid w:val="000B377A"/>
    <w:rsid w:val="000B3AC0"/>
    <w:rsid w:val="000B3BFF"/>
    <w:rsid w:val="000B3C4F"/>
    <w:rsid w:val="000B3EF9"/>
    <w:rsid w:val="000B41B2"/>
    <w:rsid w:val="000B48B1"/>
    <w:rsid w:val="000B4FD7"/>
    <w:rsid w:val="000B554F"/>
    <w:rsid w:val="000B55CE"/>
    <w:rsid w:val="000B56DE"/>
    <w:rsid w:val="000B5786"/>
    <w:rsid w:val="000B59A8"/>
    <w:rsid w:val="000B606D"/>
    <w:rsid w:val="000B653A"/>
    <w:rsid w:val="000B67F0"/>
    <w:rsid w:val="000B6F3A"/>
    <w:rsid w:val="000B73C3"/>
    <w:rsid w:val="000B7755"/>
    <w:rsid w:val="000B7B48"/>
    <w:rsid w:val="000C00C6"/>
    <w:rsid w:val="000C052C"/>
    <w:rsid w:val="000C05F6"/>
    <w:rsid w:val="000C074E"/>
    <w:rsid w:val="000C0B9D"/>
    <w:rsid w:val="000C0F99"/>
    <w:rsid w:val="000C14C1"/>
    <w:rsid w:val="000C15EF"/>
    <w:rsid w:val="000C1725"/>
    <w:rsid w:val="000C1C80"/>
    <w:rsid w:val="000C227B"/>
    <w:rsid w:val="000C2A32"/>
    <w:rsid w:val="000C2DAC"/>
    <w:rsid w:val="000C32AE"/>
    <w:rsid w:val="000C3A4B"/>
    <w:rsid w:val="000C3B5B"/>
    <w:rsid w:val="000C3BE1"/>
    <w:rsid w:val="000C4123"/>
    <w:rsid w:val="000C457B"/>
    <w:rsid w:val="000C47C9"/>
    <w:rsid w:val="000C489F"/>
    <w:rsid w:val="000C54C7"/>
    <w:rsid w:val="000C56B5"/>
    <w:rsid w:val="000C56CE"/>
    <w:rsid w:val="000C5859"/>
    <w:rsid w:val="000C5FD0"/>
    <w:rsid w:val="000C650F"/>
    <w:rsid w:val="000C6653"/>
    <w:rsid w:val="000C66E2"/>
    <w:rsid w:val="000C67C3"/>
    <w:rsid w:val="000C6AAF"/>
    <w:rsid w:val="000C6B7A"/>
    <w:rsid w:val="000C7D54"/>
    <w:rsid w:val="000D0010"/>
    <w:rsid w:val="000D00DD"/>
    <w:rsid w:val="000D0AE1"/>
    <w:rsid w:val="000D0BA4"/>
    <w:rsid w:val="000D0CEB"/>
    <w:rsid w:val="000D1026"/>
    <w:rsid w:val="000D15F8"/>
    <w:rsid w:val="000D19F4"/>
    <w:rsid w:val="000D1B26"/>
    <w:rsid w:val="000D1CB9"/>
    <w:rsid w:val="000D1F29"/>
    <w:rsid w:val="000D25AC"/>
    <w:rsid w:val="000D2809"/>
    <w:rsid w:val="000D2CF0"/>
    <w:rsid w:val="000D321E"/>
    <w:rsid w:val="000D32B8"/>
    <w:rsid w:val="000D375B"/>
    <w:rsid w:val="000D3B51"/>
    <w:rsid w:val="000D3D5A"/>
    <w:rsid w:val="000D41D9"/>
    <w:rsid w:val="000D430E"/>
    <w:rsid w:val="000D435D"/>
    <w:rsid w:val="000D45E4"/>
    <w:rsid w:val="000D4617"/>
    <w:rsid w:val="000D4680"/>
    <w:rsid w:val="000D4806"/>
    <w:rsid w:val="000D4888"/>
    <w:rsid w:val="000D4B54"/>
    <w:rsid w:val="000D4F59"/>
    <w:rsid w:val="000D5200"/>
    <w:rsid w:val="000D5393"/>
    <w:rsid w:val="000D5A14"/>
    <w:rsid w:val="000D5A35"/>
    <w:rsid w:val="000D6A5D"/>
    <w:rsid w:val="000D6D8B"/>
    <w:rsid w:val="000D6E93"/>
    <w:rsid w:val="000D7185"/>
    <w:rsid w:val="000D7506"/>
    <w:rsid w:val="000D758A"/>
    <w:rsid w:val="000D77B5"/>
    <w:rsid w:val="000D77FD"/>
    <w:rsid w:val="000D78AA"/>
    <w:rsid w:val="000D7D78"/>
    <w:rsid w:val="000E08F9"/>
    <w:rsid w:val="000E099A"/>
    <w:rsid w:val="000E0EDE"/>
    <w:rsid w:val="000E133C"/>
    <w:rsid w:val="000E1471"/>
    <w:rsid w:val="000E1717"/>
    <w:rsid w:val="000E177A"/>
    <w:rsid w:val="000E197C"/>
    <w:rsid w:val="000E1A87"/>
    <w:rsid w:val="000E1AF3"/>
    <w:rsid w:val="000E2201"/>
    <w:rsid w:val="000E24F6"/>
    <w:rsid w:val="000E2A33"/>
    <w:rsid w:val="000E2FA3"/>
    <w:rsid w:val="000E34D6"/>
    <w:rsid w:val="000E374B"/>
    <w:rsid w:val="000E37BB"/>
    <w:rsid w:val="000E3C3C"/>
    <w:rsid w:val="000E3F5D"/>
    <w:rsid w:val="000E4098"/>
    <w:rsid w:val="000E4382"/>
    <w:rsid w:val="000E48A4"/>
    <w:rsid w:val="000E512F"/>
    <w:rsid w:val="000E549C"/>
    <w:rsid w:val="000E5594"/>
    <w:rsid w:val="000E592D"/>
    <w:rsid w:val="000E5B36"/>
    <w:rsid w:val="000E5D1C"/>
    <w:rsid w:val="000E606B"/>
    <w:rsid w:val="000E64CD"/>
    <w:rsid w:val="000E6539"/>
    <w:rsid w:val="000E677A"/>
    <w:rsid w:val="000E6C17"/>
    <w:rsid w:val="000E6D34"/>
    <w:rsid w:val="000E6FB8"/>
    <w:rsid w:val="000E7166"/>
    <w:rsid w:val="000E775C"/>
    <w:rsid w:val="000E7A7B"/>
    <w:rsid w:val="000E7B86"/>
    <w:rsid w:val="000E7E42"/>
    <w:rsid w:val="000E7E9E"/>
    <w:rsid w:val="000F021D"/>
    <w:rsid w:val="000F043A"/>
    <w:rsid w:val="000F0527"/>
    <w:rsid w:val="000F0774"/>
    <w:rsid w:val="000F0D83"/>
    <w:rsid w:val="000F120D"/>
    <w:rsid w:val="000F121B"/>
    <w:rsid w:val="000F15DF"/>
    <w:rsid w:val="000F1936"/>
    <w:rsid w:val="000F19B4"/>
    <w:rsid w:val="000F1A73"/>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4D30"/>
    <w:rsid w:val="000F5093"/>
    <w:rsid w:val="000F5D7C"/>
    <w:rsid w:val="000F5DF9"/>
    <w:rsid w:val="000F5E7F"/>
    <w:rsid w:val="000F60C9"/>
    <w:rsid w:val="000F65C2"/>
    <w:rsid w:val="000F6A2B"/>
    <w:rsid w:val="000F7193"/>
    <w:rsid w:val="000F729B"/>
    <w:rsid w:val="000F7324"/>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296A"/>
    <w:rsid w:val="00103657"/>
    <w:rsid w:val="001038BF"/>
    <w:rsid w:val="00103906"/>
    <w:rsid w:val="00103A7B"/>
    <w:rsid w:val="00103BD5"/>
    <w:rsid w:val="00103FB1"/>
    <w:rsid w:val="001040EC"/>
    <w:rsid w:val="001041F2"/>
    <w:rsid w:val="001047C3"/>
    <w:rsid w:val="0010485C"/>
    <w:rsid w:val="00104A0F"/>
    <w:rsid w:val="00104BD6"/>
    <w:rsid w:val="00105B0F"/>
    <w:rsid w:val="00105ECE"/>
    <w:rsid w:val="00106079"/>
    <w:rsid w:val="00106085"/>
    <w:rsid w:val="0010617A"/>
    <w:rsid w:val="001067FF"/>
    <w:rsid w:val="001069CE"/>
    <w:rsid w:val="00106A41"/>
    <w:rsid w:val="00106C48"/>
    <w:rsid w:val="00106E00"/>
    <w:rsid w:val="00106F9A"/>
    <w:rsid w:val="00107218"/>
    <w:rsid w:val="001073E6"/>
    <w:rsid w:val="001075C1"/>
    <w:rsid w:val="001078CD"/>
    <w:rsid w:val="00107B4E"/>
    <w:rsid w:val="00107C3A"/>
    <w:rsid w:val="00107CA6"/>
    <w:rsid w:val="00110279"/>
    <w:rsid w:val="00110296"/>
    <w:rsid w:val="00110856"/>
    <w:rsid w:val="001111C4"/>
    <w:rsid w:val="00111361"/>
    <w:rsid w:val="00111454"/>
    <w:rsid w:val="00111581"/>
    <w:rsid w:val="00111E9B"/>
    <w:rsid w:val="00112502"/>
    <w:rsid w:val="0011265C"/>
    <w:rsid w:val="0011282D"/>
    <w:rsid w:val="00112A63"/>
    <w:rsid w:val="00112A78"/>
    <w:rsid w:val="00112B13"/>
    <w:rsid w:val="00112DEB"/>
    <w:rsid w:val="0011317F"/>
    <w:rsid w:val="001133F2"/>
    <w:rsid w:val="00113862"/>
    <w:rsid w:val="00113BA1"/>
    <w:rsid w:val="00114203"/>
    <w:rsid w:val="001147AE"/>
    <w:rsid w:val="00114870"/>
    <w:rsid w:val="00114A88"/>
    <w:rsid w:val="00114D6F"/>
    <w:rsid w:val="00114E14"/>
    <w:rsid w:val="00114EB4"/>
    <w:rsid w:val="00114EDB"/>
    <w:rsid w:val="00114F39"/>
    <w:rsid w:val="001151F3"/>
    <w:rsid w:val="001155B8"/>
    <w:rsid w:val="00115791"/>
    <w:rsid w:val="0011590C"/>
    <w:rsid w:val="00115AB2"/>
    <w:rsid w:val="00115BE4"/>
    <w:rsid w:val="001167DE"/>
    <w:rsid w:val="00116925"/>
    <w:rsid w:val="00116E87"/>
    <w:rsid w:val="001172A5"/>
    <w:rsid w:val="0011739B"/>
    <w:rsid w:val="00117972"/>
    <w:rsid w:val="00117AB8"/>
    <w:rsid w:val="00117B15"/>
    <w:rsid w:val="00117D60"/>
    <w:rsid w:val="0012081F"/>
    <w:rsid w:val="00120B93"/>
    <w:rsid w:val="00120ED3"/>
    <w:rsid w:val="00121289"/>
    <w:rsid w:val="00121508"/>
    <w:rsid w:val="0012156A"/>
    <w:rsid w:val="001219C2"/>
    <w:rsid w:val="00121AC2"/>
    <w:rsid w:val="001222A4"/>
    <w:rsid w:val="0012246E"/>
    <w:rsid w:val="00122894"/>
    <w:rsid w:val="001229CE"/>
    <w:rsid w:val="00122E2E"/>
    <w:rsid w:val="0012303A"/>
    <w:rsid w:val="001231E2"/>
    <w:rsid w:val="0012329B"/>
    <w:rsid w:val="0012375D"/>
    <w:rsid w:val="0012398D"/>
    <w:rsid w:val="001239C8"/>
    <w:rsid w:val="00123A53"/>
    <w:rsid w:val="00123B51"/>
    <w:rsid w:val="001243DF"/>
    <w:rsid w:val="00125511"/>
    <w:rsid w:val="00125748"/>
    <w:rsid w:val="001258FD"/>
    <w:rsid w:val="00125A9A"/>
    <w:rsid w:val="00125CE6"/>
    <w:rsid w:val="00126092"/>
    <w:rsid w:val="001263F6"/>
    <w:rsid w:val="0012790F"/>
    <w:rsid w:val="001279C4"/>
    <w:rsid w:val="00127AD3"/>
    <w:rsid w:val="00130095"/>
    <w:rsid w:val="0013023F"/>
    <w:rsid w:val="0013041F"/>
    <w:rsid w:val="0013080D"/>
    <w:rsid w:val="00130A5C"/>
    <w:rsid w:val="00130CD6"/>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5FC8"/>
    <w:rsid w:val="001367EE"/>
    <w:rsid w:val="00136904"/>
    <w:rsid w:val="00136E4B"/>
    <w:rsid w:val="00137048"/>
    <w:rsid w:val="00137133"/>
    <w:rsid w:val="00137261"/>
    <w:rsid w:val="00137383"/>
    <w:rsid w:val="00137449"/>
    <w:rsid w:val="001375DE"/>
    <w:rsid w:val="001376CE"/>
    <w:rsid w:val="001379DE"/>
    <w:rsid w:val="00137A7C"/>
    <w:rsid w:val="00137F64"/>
    <w:rsid w:val="0014042A"/>
    <w:rsid w:val="001404D5"/>
    <w:rsid w:val="0014063F"/>
    <w:rsid w:val="00140B4F"/>
    <w:rsid w:val="00140E28"/>
    <w:rsid w:val="001410AD"/>
    <w:rsid w:val="00141472"/>
    <w:rsid w:val="00141608"/>
    <w:rsid w:val="00141B6B"/>
    <w:rsid w:val="00141F04"/>
    <w:rsid w:val="001426B6"/>
    <w:rsid w:val="0014272C"/>
    <w:rsid w:val="001427ED"/>
    <w:rsid w:val="00143333"/>
    <w:rsid w:val="0014343A"/>
    <w:rsid w:val="001437A2"/>
    <w:rsid w:val="00143869"/>
    <w:rsid w:val="00143A51"/>
    <w:rsid w:val="00143BCE"/>
    <w:rsid w:val="001440EB"/>
    <w:rsid w:val="00145075"/>
    <w:rsid w:val="00145451"/>
    <w:rsid w:val="00145793"/>
    <w:rsid w:val="00145883"/>
    <w:rsid w:val="00145CF8"/>
    <w:rsid w:val="00145FA1"/>
    <w:rsid w:val="001460D7"/>
    <w:rsid w:val="001467B8"/>
    <w:rsid w:val="001467D0"/>
    <w:rsid w:val="0014695A"/>
    <w:rsid w:val="001469BB"/>
    <w:rsid w:val="00146DE6"/>
    <w:rsid w:val="001471E4"/>
    <w:rsid w:val="00147305"/>
    <w:rsid w:val="0014764B"/>
    <w:rsid w:val="00147DFD"/>
    <w:rsid w:val="001503B7"/>
    <w:rsid w:val="00150957"/>
    <w:rsid w:val="00150A87"/>
    <w:rsid w:val="00150C2D"/>
    <w:rsid w:val="00150ED7"/>
    <w:rsid w:val="0015159E"/>
    <w:rsid w:val="00151698"/>
    <w:rsid w:val="001516C1"/>
    <w:rsid w:val="00151B1F"/>
    <w:rsid w:val="00151C7A"/>
    <w:rsid w:val="00151CD9"/>
    <w:rsid w:val="00151EAB"/>
    <w:rsid w:val="00151FD5"/>
    <w:rsid w:val="00151FF8"/>
    <w:rsid w:val="00152648"/>
    <w:rsid w:val="001527EE"/>
    <w:rsid w:val="00152E1F"/>
    <w:rsid w:val="00152EA3"/>
    <w:rsid w:val="00152F01"/>
    <w:rsid w:val="001535A8"/>
    <w:rsid w:val="001539CD"/>
    <w:rsid w:val="00153BF7"/>
    <w:rsid w:val="00153FD6"/>
    <w:rsid w:val="00154326"/>
    <w:rsid w:val="00154371"/>
    <w:rsid w:val="0015445A"/>
    <w:rsid w:val="0015468D"/>
    <w:rsid w:val="001549BB"/>
    <w:rsid w:val="00154E10"/>
    <w:rsid w:val="0015581C"/>
    <w:rsid w:val="00155943"/>
    <w:rsid w:val="00155C31"/>
    <w:rsid w:val="00155F9A"/>
    <w:rsid w:val="001560A5"/>
    <w:rsid w:val="0015618E"/>
    <w:rsid w:val="0015634E"/>
    <w:rsid w:val="0015641E"/>
    <w:rsid w:val="0015669B"/>
    <w:rsid w:val="0015708C"/>
    <w:rsid w:val="00157920"/>
    <w:rsid w:val="00157C42"/>
    <w:rsid w:val="00157E8D"/>
    <w:rsid w:val="00157F2C"/>
    <w:rsid w:val="00160317"/>
    <w:rsid w:val="00160958"/>
    <w:rsid w:val="0016099E"/>
    <w:rsid w:val="00160B66"/>
    <w:rsid w:val="00160D57"/>
    <w:rsid w:val="00160F50"/>
    <w:rsid w:val="001618AA"/>
    <w:rsid w:val="00161990"/>
    <w:rsid w:val="0016214C"/>
    <w:rsid w:val="00162169"/>
    <w:rsid w:val="00162392"/>
    <w:rsid w:val="00162FC6"/>
    <w:rsid w:val="00163065"/>
    <w:rsid w:val="001639BD"/>
    <w:rsid w:val="00163B1C"/>
    <w:rsid w:val="00163BAD"/>
    <w:rsid w:val="0016425B"/>
    <w:rsid w:val="00164456"/>
    <w:rsid w:val="00164498"/>
    <w:rsid w:val="00164541"/>
    <w:rsid w:val="001645C4"/>
    <w:rsid w:val="0016470A"/>
    <w:rsid w:val="001649A0"/>
    <w:rsid w:val="00164D2D"/>
    <w:rsid w:val="0016551E"/>
    <w:rsid w:val="00165A02"/>
    <w:rsid w:val="00165BC9"/>
    <w:rsid w:val="00165D28"/>
    <w:rsid w:val="00166B83"/>
    <w:rsid w:val="00166D47"/>
    <w:rsid w:val="00167501"/>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2D5"/>
    <w:rsid w:val="00173D6E"/>
    <w:rsid w:val="00173EF6"/>
    <w:rsid w:val="00173F11"/>
    <w:rsid w:val="0017420C"/>
    <w:rsid w:val="001747E5"/>
    <w:rsid w:val="0017494D"/>
    <w:rsid w:val="00174CB3"/>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76"/>
    <w:rsid w:val="001811D3"/>
    <w:rsid w:val="00181258"/>
    <w:rsid w:val="00181343"/>
    <w:rsid w:val="001814A7"/>
    <w:rsid w:val="00181899"/>
    <w:rsid w:val="00181B14"/>
    <w:rsid w:val="00181DCE"/>
    <w:rsid w:val="00181EF5"/>
    <w:rsid w:val="001820C4"/>
    <w:rsid w:val="0018277A"/>
    <w:rsid w:val="001829A4"/>
    <w:rsid w:val="00182AAE"/>
    <w:rsid w:val="00182E06"/>
    <w:rsid w:val="00182F53"/>
    <w:rsid w:val="00182F58"/>
    <w:rsid w:val="001838C9"/>
    <w:rsid w:val="00183B79"/>
    <w:rsid w:val="00184140"/>
    <w:rsid w:val="00184388"/>
    <w:rsid w:val="00184848"/>
    <w:rsid w:val="001850D6"/>
    <w:rsid w:val="001860AD"/>
    <w:rsid w:val="001865AC"/>
    <w:rsid w:val="001866C3"/>
    <w:rsid w:val="00186730"/>
    <w:rsid w:val="0018684F"/>
    <w:rsid w:val="001874A0"/>
    <w:rsid w:val="00187B8C"/>
    <w:rsid w:val="00187DAE"/>
    <w:rsid w:val="0019030C"/>
    <w:rsid w:val="00190A30"/>
    <w:rsid w:val="00190B32"/>
    <w:rsid w:val="00190C96"/>
    <w:rsid w:val="001911AC"/>
    <w:rsid w:val="00191555"/>
    <w:rsid w:val="0019161B"/>
    <w:rsid w:val="0019210C"/>
    <w:rsid w:val="0019211C"/>
    <w:rsid w:val="00192240"/>
    <w:rsid w:val="001922DD"/>
    <w:rsid w:val="00192654"/>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13"/>
    <w:rsid w:val="0019708F"/>
    <w:rsid w:val="001970A6"/>
    <w:rsid w:val="001970C8"/>
    <w:rsid w:val="001970EA"/>
    <w:rsid w:val="001972F1"/>
    <w:rsid w:val="0019735B"/>
    <w:rsid w:val="0019741E"/>
    <w:rsid w:val="00197743"/>
    <w:rsid w:val="001978FD"/>
    <w:rsid w:val="001979B6"/>
    <w:rsid w:val="00197A48"/>
    <w:rsid w:val="00197BA4"/>
    <w:rsid w:val="00197DD4"/>
    <w:rsid w:val="001A00D9"/>
    <w:rsid w:val="001A0FBE"/>
    <w:rsid w:val="001A2884"/>
    <w:rsid w:val="001A2CE8"/>
    <w:rsid w:val="001A3183"/>
    <w:rsid w:val="001A3437"/>
    <w:rsid w:val="001A3681"/>
    <w:rsid w:val="001A3760"/>
    <w:rsid w:val="001A3AFD"/>
    <w:rsid w:val="001A3CA8"/>
    <w:rsid w:val="001A3E33"/>
    <w:rsid w:val="001A3EC6"/>
    <w:rsid w:val="001A43D9"/>
    <w:rsid w:val="001A4A19"/>
    <w:rsid w:val="001A4C8B"/>
    <w:rsid w:val="001A4DBB"/>
    <w:rsid w:val="001A4EED"/>
    <w:rsid w:val="001A53DF"/>
    <w:rsid w:val="001A5632"/>
    <w:rsid w:val="001A56C7"/>
    <w:rsid w:val="001A5A10"/>
    <w:rsid w:val="001A5AAF"/>
    <w:rsid w:val="001A5CC9"/>
    <w:rsid w:val="001A624C"/>
    <w:rsid w:val="001A675D"/>
    <w:rsid w:val="001A71D9"/>
    <w:rsid w:val="001A7B95"/>
    <w:rsid w:val="001A7C4B"/>
    <w:rsid w:val="001B010D"/>
    <w:rsid w:val="001B0D8A"/>
    <w:rsid w:val="001B1347"/>
    <w:rsid w:val="001B1665"/>
    <w:rsid w:val="001B187A"/>
    <w:rsid w:val="001B1D24"/>
    <w:rsid w:val="001B1FAD"/>
    <w:rsid w:val="001B24C5"/>
    <w:rsid w:val="001B2796"/>
    <w:rsid w:val="001B36B9"/>
    <w:rsid w:val="001B3ABB"/>
    <w:rsid w:val="001B3BC4"/>
    <w:rsid w:val="001B4093"/>
    <w:rsid w:val="001B46B3"/>
    <w:rsid w:val="001B4848"/>
    <w:rsid w:val="001B4AFE"/>
    <w:rsid w:val="001B4B5B"/>
    <w:rsid w:val="001B4DC4"/>
    <w:rsid w:val="001B4FE8"/>
    <w:rsid w:val="001B549C"/>
    <w:rsid w:val="001B54D3"/>
    <w:rsid w:val="001B5670"/>
    <w:rsid w:val="001B5D50"/>
    <w:rsid w:val="001B620C"/>
    <w:rsid w:val="001B627D"/>
    <w:rsid w:val="001B65D6"/>
    <w:rsid w:val="001B675A"/>
    <w:rsid w:val="001B6826"/>
    <w:rsid w:val="001B696E"/>
    <w:rsid w:val="001B6E4B"/>
    <w:rsid w:val="001B6FEA"/>
    <w:rsid w:val="001B720E"/>
    <w:rsid w:val="001B73F7"/>
    <w:rsid w:val="001B7B32"/>
    <w:rsid w:val="001B7B86"/>
    <w:rsid w:val="001B7C67"/>
    <w:rsid w:val="001C011D"/>
    <w:rsid w:val="001C0292"/>
    <w:rsid w:val="001C035D"/>
    <w:rsid w:val="001C06AA"/>
    <w:rsid w:val="001C0703"/>
    <w:rsid w:val="001C0932"/>
    <w:rsid w:val="001C0999"/>
    <w:rsid w:val="001C0BDC"/>
    <w:rsid w:val="001C0DEF"/>
    <w:rsid w:val="001C128A"/>
    <w:rsid w:val="001C186D"/>
    <w:rsid w:val="001C1A59"/>
    <w:rsid w:val="001C1BB7"/>
    <w:rsid w:val="001C1E17"/>
    <w:rsid w:val="001C1E2E"/>
    <w:rsid w:val="001C1FEB"/>
    <w:rsid w:val="001C22B6"/>
    <w:rsid w:val="001C2D4B"/>
    <w:rsid w:val="001C2D74"/>
    <w:rsid w:val="001C2E4A"/>
    <w:rsid w:val="001C3346"/>
    <w:rsid w:val="001C3462"/>
    <w:rsid w:val="001C34C9"/>
    <w:rsid w:val="001C3694"/>
    <w:rsid w:val="001C455B"/>
    <w:rsid w:val="001C46E4"/>
    <w:rsid w:val="001C480A"/>
    <w:rsid w:val="001C48F2"/>
    <w:rsid w:val="001C4963"/>
    <w:rsid w:val="001C562D"/>
    <w:rsid w:val="001C5880"/>
    <w:rsid w:val="001C5C02"/>
    <w:rsid w:val="001C5CDA"/>
    <w:rsid w:val="001C64AB"/>
    <w:rsid w:val="001C6689"/>
    <w:rsid w:val="001C6890"/>
    <w:rsid w:val="001C6AD9"/>
    <w:rsid w:val="001C76C5"/>
    <w:rsid w:val="001C7CCA"/>
    <w:rsid w:val="001C7DB6"/>
    <w:rsid w:val="001D04EE"/>
    <w:rsid w:val="001D0661"/>
    <w:rsid w:val="001D07C2"/>
    <w:rsid w:val="001D0C91"/>
    <w:rsid w:val="001D0D60"/>
    <w:rsid w:val="001D0FD7"/>
    <w:rsid w:val="001D1124"/>
    <w:rsid w:val="001D1391"/>
    <w:rsid w:val="001D1C47"/>
    <w:rsid w:val="001D215C"/>
    <w:rsid w:val="001D2231"/>
    <w:rsid w:val="001D2559"/>
    <w:rsid w:val="001D2861"/>
    <w:rsid w:val="001D313D"/>
    <w:rsid w:val="001D398D"/>
    <w:rsid w:val="001D3A6F"/>
    <w:rsid w:val="001D4091"/>
    <w:rsid w:val="001D4170"/>
    <w:rsid w:val="001D47DD"/>
    <w:rsid w:val="001D4A7A"/>
    <w:rsid w:val="001D4AA6"/>
    <w:rsid w:val="001D4BA9"/>
    <w:rsid w:val="001D4EA6"/>
    <w:rsid w:val="001D4FE9"/>
    <w:rsid w:val="001D518C"/>
    <w:rsid w:val="001D524E"/>
    <w:rsid w:val="001D52DF"/>
    <w:rsid w:val="001D55EB"/>
    <w:rsid w:val="001D55FC"/>
    <w:rsid w:val="001D602A"/>
    <w:rsid w:val="001D61B8"/>
    <w:rsid w:val="001D626B"/>
    <w:rsid w:val="001D668D"/>
    <w:rsid w:val="001D671A"/>
    <w:rsid w:val="001D67F8"/>
    <w:rsid w:val="001D6B05"/>
    <w:rsid w:val="001D74F2"/>
    <w:rsid w:val="001D790F"/>
    <w:rsid w:val="001D7A63"/>
    <w:rsid w:val="001E01A3"/>
    <w:rsid w:val="001E083E"/>
    <w:rsid w:val="001E0954"/>
    <w:rsid w:val="001E0AED"/>
    <w:rsid w:val="001E0BE9"/>
    <w:rsid w:val="001E0DB5"/>
    <w:rsid w:val="001E0F00"/>
    <w:rsid w:val="001E0F3F"/>
    <w:rsid w:val="001E1390"/>
    <w:rsid w:val="001E18B1"/>
    <w:rsid w:val="001E19A5"/>
    <w:rsid w:val="001E2551"/>
    <w:rsid w:val="001E25BC"/>
    <w:rsid w:val="001E296E"/>
    <w:rsid w:val="001E33A9"/>
    <w:rsid w:val="001E3981"/>
    <w:rsid w:val="001E3EF2"/>
    <w:rsid w:val="001E44A8"/>
    <w:rsid w:val="001E44F7"/>
    <w:rsid w:val="001E4ABF"/>
    <w:rsid w:val="001E4C8C"/>
    <w:rsid w:val="001E4FB8"/>
    <w:rsid w:val="001E5210"/>
    <w:rsid w:val="001E538F"/>
    <w:rsid w:val="001E5ECB"/>
    <w:rsid w:val="001E5FC9"/>
    <w:rsid w:val="001E605D"/>
    <w:rsid w:val="001E62F2"/>
    <w:rsid w:val="001E673E"/>
    <w:rsid w:val="001E6796"/>
    <w:rsid w:val="001E6C26"/>
    <w:rsid w:val="001E6E98"/>
    <w:rsid w:val="001E70C9"/>
    <w:rsid w:val="001E7B19"/>
    <w:rsid w:val="001E7F80"/>
    <w:rsid w:val="001F038E"/>
    <w:rsid w:val="001F03D6"/>
    <w:rsid w:val="001F06CC"/>
    <w:rsid w:val="001F1669"/>
    <w:rsid w:val="001F1699"/>
    <w:rsid w:val="001F1E6D"/>
    <w:rsid w:val="001F1EB6"/>
    <w:rsid w:val="001F1EF9"/>
    <w:rsid w:val="001F2638"/>
    <w:rsid w:val="001F28FD"/>
    <w:rsid w:val="001F29DA"/>
    <w:rsid w:val="001F2D76"/>
    <w:rsid w:val="001F3437"/>
    <w:rsid w:val="001F37BF"/>
    <w:rsid w:val="001F3815"/>
    <w:rsid w:val="001F3BD8"/>
    <w:rsid w:val="001F3F9B"/>
    <w:rsid w:val="001F4519"/>
    <w:rsid w:val="001F5199"/>
    <w:rsid w:val="001F5218"/>
    <w:rsid w:val="001F5433"/>
    <w:rsid w:val="001F569F"/>
    <w:rsid w:val="001F6BB2"/>
    <w:rsid w:val="001F6F91"/>
    <w:rsid w:val="001F7035"/>
    <w:rsid w:val="001F7A00"/>
    <w:rsid w:val="001F7C2B"/>
    <w:rsid w:val="002005DA"/>
    <w:rsid w:val="00200A2C"/>
    <w:rsid w:val="00200B04"/>
    <w:rsid w:val="00200CB1"/>
    <w:rsid w:val="00200D81"/>
    <w:rsid w:val="00200F79"/>
    <w:rsid w:val="00201351"/>
    <w:rsid w:val="00201548"/>
    <w:rsid w:val="00201A4B"/>
    <w:rsid w:val="00201CCE"/>
    <w:rsid w:val="00202049"/>
    <w:rsid w:val="0020217A"/>
    <w:rsid w:val="00202279"/>
    <w:rsid w:val="00202BE0"/>
    <w:rsid w:val="002033F5"/>
    <w:rsid w:val="002038FD"/>
    <w:rsid w:val="00203B06"/>
    <w:rsid w:val="00204018"/>
    <w:rsid w:val="00204248"/>
    <w:rsid w:val="002043D0"/>
    <w:rsid w:val="002044FD"/>
    <w:rsid w:val="00204746"/>
    <w:rsid w:val="00204906"/>
    <w:rsid w:val="00204AD8"/>
    <w:rsid w:val="00204B7E"/>
    <w:rsid w:val="00204F24"/>
    <w:rsid w:val="002051F8"/>
    <w:rsid w:val="002055C6"/>
    <w:rsid w:val="00205913"/>
    <w:rsid w:val="00205D0F"/>
    <w:rsid w:val="00205DF1"/>
    <w:rsid w:val="002060A4"/>
    <w:rsid w:val="00206749"/>
    <w:rsid w:val="002068AB"/>
    <w:rsid w:val="00206AEA"/>
    <w:rsid w:val="00206D5A"/>
    <w:rsid w:val="00206FBD"/>
    <w:rsid w:val="00207168"/>
    <w:rsid w:val="00207249"/>
    <w:rsid w:val="002075FB"/>
    <w:rsid w:val="00207A6A"/>
    <w:rsid w:val="00207AC1"/>
    <w:rsid w:val="0021006B"/>
    <w:rsid w:val="002102DC"/>
    <w:rsid w:val="0021034B"/>
    <w:rsid w:val="00210C39"/>
    <w:rsid w:val="00210CB4"/>
    <w:rsid w:val="00210D0E"/>
    <w:rsid w:val="00210E00"/>
    <w:rsid w:val="00210F70"/>
    <w:rsid w:val="00210FC7"/>
    <w:rsid w:val="00211195"/>
    <w:rsid w:val="0021177B"/>
    <w:rsid w:val="00211AD3"/>
    <w:rsid w:val="00211D7A"/>
    <w:rsid w:val="002122EB"/>
    <w:rsid w:val="00212941"/>
    <w:rsid w:val="00212EDC"/>
    <w:rsid w:val="0021354A"/>
    <w:rsid w:val="0021391C"/>
    <w:rsid w:val="00213F99"/>
    <w:rsid w:val="002141F7"/>
    <w:rsid w:val="00214221"/>
    <w:rsid w:val="00214648"/>
    <w:rsid w:val="0021476C"/>
    <w:rsid w:val="002147D0"/>
    <w:rsid w:val="0021484F"/>
    <w:rsid w:val="0021488F"/>
    <w:rsid w:val="00214C81"/>
    <w:rsid w:val="00214EE6"/>
    <w:rsid w:val="002153F9"/>
    <w:rsid w:val="002155F3"/>
    <w:rsid w:val="0021595D"/>
    <w:rsid w:val="00215A44"/>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4E"/>
    <w:rsid w:val="00221271"/>
    <w:rsid w:val="00221415"/>
    <w:rsid w:val="00221965"/>
    <w:rsid w:val="00221C74"/>
    <w:rsid w:val="0022275E"/>
    <w:rsid w:val="00222B5E"/>
    <w:rsid w:val="00222D86"/>
    <w:rsid w:val="00222ED2"/>
    <w:rsid w:val="00223005"/>
    <w:rsid w:val="002234ED"/>
    <w:rsid w:val="0022360C"/>
    <w:rsid w:val="00223BC8"/>
    <w:rsid w:val="00223EE3"/>
    <w:rsid w:val="00224170"/>
    <w:rsid w:val="002247CA"/>
    <w:rsid w:val="0022484C"/>
    <w:rsid w:val="00225263"/>
    <w:rsid w:val="00225387"/>
    <w:rsid w:val="002257E0"/>
    <w:rsid w:val="0022587E"/>
    <w:rsid w:val="00225A22"/>
    <w:rsid w:val="00225F6B"/>
    <w:rsid w:val="00226513"/>
    <w:rsid w:val="00226523"/>
    <w:rsid w:val="00226A54"/>
    <w:rsid w:val="00227023"/>
    <w:rsid w:val="00227D8C"/>
    <w:rsid w:val="00227E06"/>
    <w:rsid w:val="00227E85"/>
    <w:rsid w:val="00227FDC"/>
    <w:rsid w:val="002302CD"/>
    <w:rsid w:val="00230369"/>
    <w:rsid w:val="002306CF"/>
    <w:rsid w:val="00230C19"/>
    <w:rsid w:val="0023148A"/>
    <w:rsid w:val="00231727"/>
    <w:rsid w:val="00231BE9"/>
    <w:rsid w:val="00231C90"/>
    <w:rsid w:val="00232052"/>
    <w:rsid w:val="00232345"/>
    <w:rsid w:val="00232B73"/>
    <w:rsid w:val="00232E0C"/>
    <w:rsid w:val="00233868"/>
    <w:rsid w:val="0023456E"/>
    <w:rsid w:val="00234791"/>
    <w:rsid w:val="002354CF"/>
    <w:rsid w:val="00235759"/>
    <w:rsid w:val="0023589E"/>
    <w:rsid w:val="0023660E"/>
    <w:rsid w:val="00236D33"/>
    <w:rsid w:val="00237237"/>
    <w:rsid w:val="00237630"/>
    <w:rsid w:val="002376C4"/>
    <w:rsid w:val="0023789F"/>
    <w:rsid w:val="00237EB6"/>
    <w:rsid w:val="00237EDA"/>
    <w:rsid w:val="0024012A"/>
    <w:rsid w:val="0024018A"/>
    <w:rsid w:val="002403FC"/>
    <w:rsid w:val="00240577"/>
    <w:rsid w:val="00240808"/>
    <w:rsid w:val="00240CB4"/>
    <w:rsid w:val="00240F79"/>
    <w:rsid w:val="0024133B"/>
    <w:rsid w:val="0024179B"/>
    <w:rsid w:val="00241ACC"/>
    <w:rsid w:val="00241FAE"/>
    <w:rsid w:val="002421AC"/>
    <w:rsid w:val="00242783"/>
    <w:rsid w:val="00242798"/>
    <w:rsid w:val="002428B8"/>
    <w:rsid w:val="00242921"/>
    <w:rsid w:val="00242B00"/>
    <w:rsid w:val="00242B77"/>
    <w:rsid w:val="00243244"/>
    <w:rsid w:val="00243694"/>
    <w:rsid w:val="00243F16"/>
    <w:rsid w:val="0024430D"/>
    <w:rsid w:val="00244EF2"/>
    <w:rsid w:val="00244F8E"/>
    <w:rsid w:val="002451C4"/>
    <w:rsid w:val="00245426"/>
    <w:rsid w:val="002455BA"/>
    <w:rsid w:val="0024585D"/>
    <w:rsid w:val="00245C3D"/>
    <w:rsid w:val="00245DF3"/>
    <w:rsid w:val="002461EA"/>
    <w:rsid w:val="002465A8"/>
    <w:rsid w:val="00246872"/>
    <w:rsid w:val="00246953"/>
    <w:rsid w:val="00246985"/>
    <w:rsid w:val="002469F1"/>
    <w:rsid w:val="00246AA2"/>
    <w:rsid w:val="0024717C"/>
    <w:rsid w:val="0024744E"/>
    <w:rsid w:val="0024758D"/>
    <w:rsid w:val="00247D7B"/>
    <w:rsid w:val="00247E38"/>
    <w:rsid w:val="00247ED9"/>
    <w:rsid w:val="00250370"/>
    <w:rsid w:val="002509E2"/>
    <w:rsid w:val="0025108B"/>
    <w:rsid w:val="00251244"/>
    <w:rsid w:val="002514DC"/>
    <w:rsid w:val="002519B9"/>
    <w:rsid w:val="00251DAC"/>
    <w:rsid w:val="0025249A"/>
    <w:rsid w:val="00252559"/>
    <w:rsid w:val="0025274E"/>
    <w:rsid w:val="0025287B"/>
    <w:rsid w:val="0025287D"/>
    <w:rsid w:val="00252A64"/>
    <w:rsid w:val="00252B96"/>
    <w:rsid w:val="00252BEE"/>
    <w:rsid w:val="00252D30"/>
    <w:rsid w:val="002534FA"/>
    <w:rsid w:val="00253982"/>
    <w:rsid w:val="00253AE0"/>
    <w:rsid w:val="0025425B"/>
    <w:rsid w:val="0025444C"/>
    <w:rsid w:val="0025446F"/>
    <w:rsid w:val="002549D3"/>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D0E"/>
    <w:rsid w:val="00260E8F"/>
    <w:rsid w:val="00261808"/>
    <w:rsid w:val="0026212E"/>
    <w:rsid w:val="002624DF"/>
    <w:rsid w:val="00262587"/>
    <w:rsid w:val="00262605"/>
    <w:rsid w:val="0026260C"/>
    <w:rsid w:val="0026270D"/>
    <w:rsid w:val="002630CC"/>
    <w:rsid w:val="00263113"/>
    <w:rsid w:val="002638DC"/>
    <w:rsid w:val="00263942"/>
    <w:rsid w:val="002639E1"/>
    <w:rsid w:val="00263F02"/>
    <w:rsid w:val="002645F6"/>
    <w:rsid w:val="00264DBB"/>
    <w:rsid w:val="00265675"/>
    <w:rsid w:val="002657DA"/>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3B4"/>
    <w:rsid w:val="002714B9"/>
    <w:rsid w:val="00271533"/>
    <w:rsid w:val="002716B7"/>
    <w:rsid w:val="00271745"/>
    <w:rsid w:val="00271B43"/>
    <w:rsid w:val="00271FF9"/>
    <w:rsid w:val="00272299"/>
    <w:rsid w:val="0027252C"/>
    <w:rsid w:val="00272B91"/>
    <w:rsid w:val="00272FE4"/>
    <w:rsid w:val="002730ED"/>
    <w:rsid w:val="002731BA"/>
    <w:rsid w:val="00273423"/>
    <w:rsid w:val="002738B0"/>
    <w:rsid w:val="002738CD"/>
    <w:rsid w:val="00273D57"/>
    <w:rsid w:val="00274128"/>
    <w:rsid w:val="00274425"/>
    <w:rsid w:val="002744A1"/>
    <w:rsid w:val="0027485E"/>
    <w:rsid w:val="00274A40"/>
    <w:rsid w:val="00274B12"/>
    <w:rsid w:val="00274B8B"/>
    <w:rsid w:val="00274D40"/>
    <w:rsid w:val="00274D47"/>
    <w:rsid w:val="00274E2F"/>
    <w:rsid w:val="00275030"/>
    <w:rsid w:val="0027512D"/>
    <w:rsid w:val="00275673"/>
    <w:rsid w:val="002756AB"/>
    <w:rsid w:val="002757AF"/>
    <w:rsid w:val="002757F6"/>
    <w:rsid w:val="002758C2"/>
    <w:rsid w:val="00275FAA"/>
    <w:rsid w:val="0027602A"/>
    <w:rsid w:val="002763FC"/>
    <w:rsid w:val="00276823"/>
    <w:rsid w:val="00277131"/>
    <w:rsid w:val="00277368"/>
    <w:rsid w:val="0027740D"/>
    <w:rsid w:val="002779F6"/>
    <w:rsid w:val="00277E4B"/>
    <w:rsid w:val="00277F82"/>
    <w:rsid w:val="00280603"/>
    <w:rsid w:val="00280698"/>
    <w:rsid w:val="00280803"/>
    <w:rsid w:val="00280869"/>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25A"/>
    <w:rsid w:val="002835EA"/>
    <w:rsid w:val="00283EBE"/>
    <w:rsid w:val="00284524"/>
    <w:rsid w:val="0028475D"/>
    <w:rsid w:val="00284AF4"/>
    <w:rsid w:val="002852BE"/>
    <w:rsid w:val="002854CA"/>
    <w:rsid w:val="0028576D"/>
    <w:rsid w:val="00285CFD"/>
    <w:rsid w:val="00285E97"/>
    <w:rsid w:val="00285EE4"/>
    <w:rsid w:val="0028627E"/>
    <w:rsid w:val="002862FB"/>
    <w:rsid w:val="00286476"/>
    <w:rsid w:val="00286677"/>
    <w:rsid w:val="00286C60"/>
    <w:rsid w:val="00286F3F"/>
    <w:rsid w:val="00286F99"/>
    <w:rsid w:val="00287445"/>
    <w:rsid w:val="00287469"/>
    <w:rsid w:val="002875AC"/>
    <w:rsid w:val="002876DD"/>
    <w:rsid w:val="0028787C"/>
    <w:rsid w:val="00287951"/>
    <w:rsid w:val="00287C21"/>
    <w:rsid w:val="00287CD1"/>
    <w:rsid w:val="00287F14"/>
    <w:rsid w:val="0029045A"/>
    <w:rsid w:val="002904E3"/>
    <w:rsid w:val="00290AEF"/>
    <w:rsid w:val="00290BE2"/>
    <w:rsid w:val="0029140A"/>
    <w:rsid w:val="0029183A"/>
    <w:rsid w:val="00291961"/>
    <w:rsid w:val="00291BEA"/>
    <w:rsid w:val="00292712"/>
    <w:rsid w:val="0029296E"/>
    <w:rsid w:val="00292B2D"/>
    <w:rsid w:val="00292E1D"/>
    <w:rsid w:val="00293132"/>
    <w:rsid w:val="0029324B"/>
    <w:rsid w:val="002934C7"/>
    <w:rsid w:val="0029374A"/>
    <w:rsid w:val="00293885"/>
    <w:rsid w:val="002938B1"/>
    <w:rsid w:val="00293CAF"/>
    <w:rsid w:val="00293D84"/>
    <w:rsid w:val="00293E1A"/>
    <w:rsid w:val="00293E6E"/>
    <w:rsid w:val="00293F0A"/>
    <w:rsid w:val="00294508"/>
    <w:rsid w:val="002949CA"/>
    <w:rsid w:val="00294FAA"/>
    <w:rsid w:val="00295125"/>
    <w:rsid w:val="002953E0"/>
    <w:rsid w:val="002958FD"/>
    <w:rsid w:val="00295983"/>
    <w:rsid w:val="00295AEE"/>
    <w:rsid w:val="00295B0A"/>
    <w:rsid w:val="00295D94"/>
    <w:rsid w:val="00295DBA"/>
    <w:rsid w:val="002964FA"/>
    <w:rsid w:val="0029687F"/>
    <w:rsid w:val="002968DF"/>
    <w:rsid w:val="00296E64"/>
    <w:rsid w:val="00297C2F"/>
    <w:rsid w:val="00297CB8"/>
    <w:rsid w:val="00297F37"/>
    <w:rsid w:val="002A0026"/>
    <w:rsid w:val="002A0128"/>
    <w:rsid w:val="002A0578"/>
    <w:rsid w:val="002A0607"/>
    <w:rsid w:val="002A08A3"/>
    <w:rsid w:val="002A0C68"/>
    <w:rsid w:val="002A1AC1"/>
    <w:rsid w:val="002A1E47"/>
    <w:rsid w:val="002A21C5"/>
    <w:rsid w:val="002A2386"/>
    <w:rsid w:val="002A2389"/>
    <w:rsid w:val="002A27C3"/>
    <w:rsid w:val="002A2A55"/>
    <w:rsid w:val="002A2C86"/>
    <w:rsid w:val="002A32DA"/>
    <w:rsid w:val="002A34C0"/>
    <w:rsid w:val="002A3A37"/>
    <w:rsid w:val="002A3A3D"/>
    <w:rsid w:val="002A3B41"/>
    <w:rsid w:val="002A3BFE"/>
    <w:rsid w:val="002A3E55"/>
    <w:rsid w:val="002A41D2"/>
    <w:rsid w:val="002A5279"/>
    <w:rsid w:val="002A5848"/>
    <w:rsid w:val="002A5B6B"/>
    <w:rsid w:val="002A5E7D"/>
    <w:rsid w:val="002A5EB8"/>
    <w:rsid w:val="002A5F4A"/>
    <w:rsid w:val="002A626F"/>
    <w:rsid w:val="002A661C"/>
    <w:rsid w:val="002A6732"/>
    <w:rsid w:val="002A6A4C"/>
    <w:rsid w:val="002A6A64"/>
    <w:rsid w:val="002A6C39"/>
    <w:rsid w:val="002A6C59"/>
    <w:rsid w:val="002A7076"/>
    <w:rsid w:val="002A70A0"/>
    <w:rsid w:val="002A70B7"/>
    <w:rsid w:val="002A7253"/>
    <w:rsid w:val="002A7446"/>
    <w:rsid w:val="002A74D6"/>
    <w:rsid w:val="002A74FA"/>
    <w:rsid w:val="002A75DC"/>
    <w:rsid w:val="002A77C5"/>
    <w:rsid w:val="002A77FE"/>
    <w:rsid w:val="002A7F71"/>
    <w:rsid w:val="002B078B"/>
    <w:rsid w:val="002B0956"/>
    <w:rsid w:val="002B099E"/>
    <w:rsid w:val="002B09EB"/>
    <w:rsid w:val="002B0E50"/>
    <w:rsid w:val="002B16D6"/>
    <w:rsid w:val="002B18CD"/>
    <w:rsid w:val="002B1D04"/>
    <w:rsid w:val="002B1E63"/>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966"/>
    <w:rsid w:val="002C3A0A"/>
    <w:rsid w:val="002C3F56"/>
    <w:rsid w:val="002C4299"/>
    <w:rsid w:val="002C4386"/>
    <w:rsid w:val="002C4621"/>
    <w:rsid w:val="002C46A5"/>
    <w:rsid w:val="002C4A43"/>
    <w:rsid w:val="002C4A7E"/>
    <w:rsid w:val="002C4D74"/>
    <w:rsid w:val="002C4E19"/>
    <w:rsid w:val="002C5C58"/>
    <w:rsid w:val="002C6363"/>
    <w:rsid w:val="002C64CC"/>
    <w:rsid w:val="002C66D5"/>
    <w:rsid w:val="002C66E1"/>
    <w:rsid w:val="002C6806"/>
    <w:rsid w:val="002C6909"/>
    <w:rsid w:val="002C6EC9"/>
    <w:rsid w:val="002C70FE"/>
    <w:rsid w:val="002C7AAD"/>
    <w:rsid w:val="002C7E1E"/>
    <w:rsid w:val="002D0953"/>
    <w:rsid w:val="002D0AD9"/>
    <w:rsid w:val="002D0AED"/>
    <w:rsid w:val="002D1258"/>
    <w:rsid w:val="002D1498"/>
    <w:rsid w:val="002D183B"/>
    <w:rsid w:val="002D185B"/>
    <w:rsid w:val="002D19A9"/>
    <w:rsid w:val="002D1A16"/>
    <w:rsid w:val="002D1B83"/>
    <w:rsid w:val="002D21E4"/>
    <w:rsid w:val="002D233C"/>
    <w:rsid w:val="002D2483"/>
    <w:rsid w:val="002D2BEF"/>
    <w:rsid w:val="002D2C23"/>
    <w:rsid w:val="002D2ECB"/>
    <w:rsid w:val="002D2EF7"/>
    <w:rsid w:val="002D3289"/>
    <w:rsid w:val="002D3528"/>
    <w:rsid w:val="002D38CA"/>
    <w:rsid w:val="002D4572"/>
    <w:rsid w:val="002D488B"/>
    <w:rsid w:val="002D4AD5"/>
    <w:rsid w:val="002D52FD"/>
    <w:rsid w:val="002D53AF"/>
    <w:rsid w:val="002D5A63"/>
    <w:rsid w:val="002D5B2B"/>
    <w:rsid w:val="002D5C7E"/>
    <w:rsid w:val="002D5E5F"/>
    <w:rsid w:val="002D6D95"/>
    <w:rsid w:val="002D6FEE"/>
    <w:rsid w:val="002D76E3"/>
    <w:rsid w:val="002D7E7B"/>
    <w:rsid w:val="002E0242"/>
    <w:rsid w:val="002E0293"/>
    <w:rsid w:val="002E0841"/>
    <w:rsid w:val="002E0C7C"/>
    <w:rsid w:val="002E11B9"/>
    <w:rsid w:val="002E16C5"/>
    <w:rsid w:val="002E1950"/>
    <w:rsid w:val="002E24B0"/>
    <w:rsid w:val="002E2614"/>
    <w:rsid w:val="002E26FB"/>
    <w:rsid w:val="002E2876"/>
    <w:rsid w:val="002E2C90"/>
    <w:rsid w:val="002E2CB4"/>
    <w:rsid w:val="002E2EA2"/>
    <w:rsid w:val="002E3103"/>
    <w:rsid w:val="002E3124"/>
    <w:rsid w:val="002E315D"/>
    <w:rsid w:val="002E333E"/>
    <w:rsid w:val="002E3495"/>
    <w:rsid w:val="002E3CBC"/>
    <w:rsid w:val="002E3D6F"/>
    <w:rsid w:val="002E3E8A"/>
    <w:rsid w:val="002E4065"/>
    <w:rsid w:val="002E429E"/>
    <w:rsid w:val="002E4558"/>
    <w:rsid w:val="002E493D"/>
    <w:rsid w:val="002E5727"/>
    <w:rsid w:val="002E5772"/>
    <w:rsid w:val="002E595F"/>
    <w:rsid w:val="002E59E3"/>
    <w:rsid w:val="002E5C20"/>
    <w:rsid w:val="002E5C64"/>
    <w:rsid w:val="002E5EC2"/>
    <w:rsid w:val="002E60AB"/>
    <w:rsid w:val="002E7399"/>
    <w:rsid w:val="002E7C9A"/>
    <w:rsid w:val="002F00C5"/>
    <w:rsid w:val="002F07BF"/>
    <w:rsid w:val="002F0921"/>
    <w:rsid w:val="002F0A94"/>
    <w:rsid w:val="002F1981"/>
    <w:rsid w:val="002F1C3B"/>
    <w:rsid w:val="002F22A0"/>
    <w:rsid w:val="002F28D8"/>
    <w:rsid w:val="002F29E6"/>
    <w:rsid w:val="002F306C"/>
    <w:rsid w:val="002F34FF"/>
    <w:rsid w:val="002F3777"/>
    <w:rsid w:val="002F39E7"/>
    <w:rsid w:val="002F3E13"/>
    <w:rsid w:val="002F431D"/>
    <w:rsid w:val="002F444B"/>
    <w:rsid w:val="002F47AD"/>
    <w:rsid w:val="002F47FC"/>
    <w:rsid w:val="002F5790"/>
    <w:rsid w:val="002F5943"/>
    <w:rsid w:val="002F5C67"/>
    <w:rsid w:val="002F600C"/>
    <w:rsid w:val="002F6295"/>
    <w:rsid w:val="002F6452"/>
    <w:rsid w:val="002F66E8"/>
    <w:rsid w:val="002F6919"/>
    <w:rsid w:val="002F6C6C"/>
    <w:rsid w:val="002F6EEC"/>
    <w:rsid w:val="002F6FEC"/>
    <w:rsid w:val="002F7114"/>
    <w:rsid w:val="002F7120"/>
    <w:rsid w:val="002F7188"/>
    <w:rsid w:val="002F73A6"/>
    <w:rsid w:val="0030008B"/>
    <w:rsid w:val="0030036E"/>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946"/>
    <w:rsid w:val="00306F4F"/>
    <w:rsid w:val="0030732E"/>
    <w:rsid w:val="003079F1"/>
    <w:rsid w:val="00307D8D"/>
    <w:rsid w:val="003103F0"/>
    <w:rsid w:val="00310596"/>
    <w:rsid w:val="0031062D"/>
    <w:rsid w:val="003107C5"/>
    <w:rsid w:val="00310B3E"/>
    <w:rsid w:val="00310EF1"/>
    <w:rsid w:val="00311048"/>
    <w:rsid w:val="003114E5"/>
    <w:rsid w:val="00311A94"/>
    <w:rsid w:val="003121A2"/>
    <w:rsid w:val="00312A79"/>
    <w:rsid w:val="00313315"/>
    <w:rsid w:val="0031391C"/>
    <w:rsid w:val="00313945"/>
    <w:rsid w:val="00313DC6"/>
    <w:rsid w:val="00313E28"/>
    <w:rsid w:val="0031426B"/>
    <w:rsid w:val="0031472C"/>
    <w:rsid w:val="00314977"/>
    <w:rsid w:val="00314E63"/>
    <w:rsid w:val="00315281"/>
    <w:rsid w:val="003155DC"/>
    <w:rsid w:val="00315DA1"/>
    <w:rsid w:val="00315EF0"/>
    <w:rsid w:val="003164CC"/>
    <w:rsid w:val="00316593"/>
    <w:rsid w:val="00316644"/>
    <w:rsid w:val="00316AD7"/>
    <w:rsid w:val="00316B1B"/>
    <w:rsid w:val="0031717E"/>
    <w:rsid w:val="003176F6"/>
    <w:rsid w:val="00317783"/>
    <w:rsid w:val="00317B44"/>
    <w:rsid w:val="00317F47"/>
    <w:rsid w:val="00317FB1"/>
    <w:rsid w:val="00320017"/>
    <w:rsid w:val="00320414"/>
    <w:rsid w:val="0032098B"/>
    <w:rsid w:val="00320A2E"/>
    <w:rsid w:val="00320B55"/>
    <w:rsid w:val="00320B9E"/>
    <w:rsid w:val="00320E2F"/>
    <w:rsid w:val="003212F6"/>
    <w:rsid w:val="003214AE"/>
    <w:rsid w:val="00321733"/>
    <w:rsid w:val="003217CA"/>
    <w:rsid w:val="003217E5"/>
    <w:rsid w:val="00321980"/>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17B"/>
    <w:rsid w:val="003254A4"/>
    <w:rsid w:val="00325902"/>
    <w:rsid w:val="00325B08"/>
    <w:rsid w:val="00326441"/>
    <w:rsid w:val="003264AA"/>
    <w:rsid w:val="0032653B"/>
    <w:rsid w:val="00326E08"/>
    <w:rsid w:val="0032732F"/>
    <w:rsid w:val="0032775A"/>
    <w:rsid w:val="00327B67"/>
    <w:rsid w:val="00327DFE"/>
    <w:rsid w:val="00330018"/>
    <w:rsid w:val="003310D2"/>
    <w:rsid w:val="0033129D"/>
    <w:rsid w:val="00331D17"/>
    <w:rsid w:val="003324E2"/>
    <w:rsid w:val="00332786"/>
    <w:rsid w:val="00332797"/>
    <w:rsid w:val="003328CE"/>
    <w:rsid w:val="00332B9B"/>
    <w:rsid w:val="0033312E"/>
    <w:rsid w:val="00333590"/>
    <w:rsid w:val="003335EA"/>
    <w:rsid w:val="003336CA"/>
    <w:rsid w:val="003337C9"/>
    <w:rsid w:val="003339DD"/>
    <w:rsid w:val="00333B1E"/>
    <w:rsid w:val="00333B9E"/>
    <w:rsid w:val="00333BBD"/>
    <w:rsid w:val="00333E41"/>
    <w:rsid w:val="00333EDD"/>
    <w:rsid w:val="0033400C"/>
    <w:rsid w:val="0033428C"/>
    <w:rsid w:val="00334AE4"/>
    <w:rsid w:val="003351B5"/>
    <w:rsid w:val="003351CF"/>
    <w:rsid w:val="0033544D"/>
    <w:rsid w:val="003363CF"/>
    <w:rsid w:val="00336575"/>
    <w:rsid w:val="00336D3D"/>
    <w:rsid w:val="00337211"/>
    <w:rsid w:val="003372FB"/>
    <w:rsid w:val="0033760F"/>
    <w:rsid w:val="00337623"/>
    <w:rsid w:val="003379C9"/>
    <w:rsid w:val="0034032C"/>
    <w:rsid w:val="003406B4"/>
    <w:rsid w:val="003408AB"/>
    <w:rsid w:val="00340FD6"/>
    <w:rsid w:val="0034122F"/>
    <w:rsid w:val="003413BB"/>
    <w:rsid w:val="003416FB"/>
    <w:rsid w:val="00341A86"/>
    <w:rsid w:val="00341FC4"/>
    <w:rsid w:val="0034227B"/>
    <w:rsid w:val="003422CE"/>
    <w:rsid w:val="00342329"/>
    <w:rsid w:val="0034235C"/>
    <w:rsid w:val="003429F3"/>
    <w:rsid w:val="00342BE7"/>
    <w:rsid w:val="00343453"/>
    <w:rsid w:val="0034392C"/>
    <w:rsid w:val="003439CF"/>
    <w:rsid w:val="00343C5E"/>
    <w:rsid w:val="0034437D"/>
    <w:rsid w:val="00344568"/>
    <w:rsid w:val="00344631"/>
    <w:rsid w:val="0034484F"/>
    <w:rsid w:val="00344B38"/>
    <w:rsid w:val="00344BEB"/>
    <w:rsid w:val="00344FE4"/>
    <w:rsid w:val="00345318"/>
    <w:rsid w:val="00345432"/>
    <w:rsid w:val="00345855"/>
    <w:rsid w:val="00345A5A"/>
    <w:rsid w:val="00345AF3"/>
    <w:rsid w:val="00345DEA"/>
    <w:rsid w:val="003462CB"/>
    <w:rsid w:val="003465FA"/>
    <w:rsid w:val="00346923"/>
    <w:rsid w:val="0034733A"/>
    <w:rsid w:val="00347520"/>
    <w:rsid w:val="003475E3"/>
    <w:rsid w:val="003476A1"/>
    <w:rsid w:val="00347C3D"/>
    <w:rsid w:val="00347EF7"/>
    <w:rsid w:val="00350758"/>
    <w:rsid w:val="00350D8B"/>
    <w:rsid w:val="003514CD"/>
    <w:rsid w:val="00351BD1"/>
    <w:rsid w:val="00352160"/>
    <w:rsid w:val="0035235A"/>
    <w:rsid w:val="00352BFC"/>
    <w:rsid w:val="00352CEC"/>
    <w:rsid w:val="00352D76"/>
    <w:rsid w:val="00352F6B"/>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528"/>
    <w:rsid w:val="003567D2"/>
    <w:rsid w:val="00356C17"/>
    <w:rsid w:val="003573ED"/>
    <w:rsid w:val="003575BA"/>
    <w:rsid w:val="00357852"/>
    <w:rsid w:val="00357F0E"/>
    <w:rsid w:val="00360211"/>
    <w:rsid w:val="00360652"/>
    <w:rsid w:val="003608E8"/>
    <w:rsid w:val="0036096F"/>
    <w:rsid w:val="00360EB2"/>
    <w:rsid w:val="00360F26"/>
    <w:rsid w:val="00360FB5"/>
    <w:rsid w:val="00361163"/>
    <w:rsid w:val="00361538"/>
    <w:rsid w:val="003619D6"/>
    <w:rsid w:val="00361D72"/>
    <w:rsid w:val="00361F43"/>
    <w:rsid w:val="00361FBA"/>
    <w:rsid w:val="00361FBB"/>
    <w:rsid w:val="00362087"/>
    <w:rsid w:val="00362156"/>
    <w:rsid w:val="00362201"/>
    <w:rsid w:val="00362543"/>
    <w:rsid w:val="003625B2"/>
    <w:rsid w:val="0036285F"/>
    <w:rsid w:val="003628C1"/>
    <w:rsid w:val="00362D53"/>
    <w:rsid w:val="00362DB7"/>
    <w:rsid w:val="003631F1"/>
    <w:rsid w:val="00363312"/>
    <w:rsid w:val="003636D3"/>
    <w:rsid w:val="003637F1"/>
    <w:rsid w:val="00363AAF"/>
    <w:rsid w:val="00363E55"/>
    <w:rsid w:val="00363F8E"/>
    <w:rsid w:val="003641EC"/>
    <w:rsid w:val="00364228"/>
    <w:rsid w:val="00364359"/>
    <w:rsid w:val="003643A0"/>
    <w:rsid w:val="00364A48"/>
    <w:rsid w:val="00364A9A"/>
    <w:rsid w:val="00364F4B"/>
    <w:rsid w:val="003654C9"/>
    <w:rsid w:val="00365A40"/>
    <w:rsid w:val="00365AEE"/>
    <w:rsid w:val="00365D1B"/>
    <w:rsid w:val="003661B8"/>
    <w:rsid w:val="0036625A"/>
    <w:rsid w:val="00366695"/>
    <w:rsid w:val="0036716F"/>
    <w:rsid w:val="00367444"/>
    <w:rsid w:val="003675F5"/>
    <w:rsid w:val="0036771C"/>
    <w:rsid w:val="00367C76"/>
    <w:rsid w:val="00367EA3"/>
    <w:rsid w:val="00367F5B"/>
    <w:rsid w:val="0037015D"/>
    <w:rsid w:val="00370572"/>
    <w:rsid w:val="0037064D"/>
    <w:rsid w:val="00370AFE"/>
    <w:rsid w:val="00370EDD"/>
    <w:rsid w:val="003715F5"/>
    <w:rsid w:val="00371620"/>
    <w:rsid w:val="00371B0C"/>
    <w:rsid w:val="00372017"/>
    <w:rsid w:val="0037221E"/>
    <w:rsid w:val="0037239C"/>
    <w:rsid w:val="003725FE"/>
    <w:rsid w:val="00372619"/>
    <w:rsid w:val="003729D2"/>
    <w:rsid w:val="00372FEC"/>
    <w:rsid w:val="00373452"/>
    <w:rsid w:val="0037347F"/>
    <w:rsid w:val="003738D9"/>
    <w:rsid w:val="00373942"/>
    <w:rsid w:val="00373992"/>
    <w:rsid w:val="003739C4"/>
    <w:rsid w:val="00373BFD"/>
    <w:rsid w:val="00373E24"/>
    <w:rsid w:val="00373FE3"/>
    <w:rsid w:val="0037465C"/>
    <w:rsid w:val="0037487F"/>
    <w:rsid w:val="00374A0E"/>
    <w:rsid w:val="00374EAE"/>
    <w:rsid w:val="003752DA"/>
    <w:rsid w:val="00375511"/>
    <w:rsid w:val="00375764"/>
    <w:rsid w:val="00375C13"/>
    <w:rsid w:val="00375D21"/>
    <w:rsid w:val="00375FE4"/>
    <w:rsid w:val="0037623F"/>
    <w:rsid w:val="00376572"/>
    <w:rsid w:val="003766AB"/>
    <w:rsid w:val="0037679E"/>
    <w:rsid w:val="00376AEF"/>
    <w:rsid w:val="00376CA1"/>
    <w:rsid w:val="003770AF"/>
    <w:rsid w:val="003773A4"/>
    <w:rsid w:val="00377494"/>
    <w:rsid w:val="0037774E"/>
    <w:rsid w:val="0037798D"/>
    <w:rsid w:val="00377D5D"/>
    <w:rsid w:val="00380070"/>
    <w:rsid w:val="00380384"/>
    <w:rsid w:val="0038129F"/>
    <w:rsid w:val="00381551"/>
    <w:rsid w:val="00381567"/>
    <w:rsid w:val="0038169D"/>
    <w:rsid w:val="00381784"/>
    <w:rsid w:val="003818F6"/>
    <w:rsid w:val="00381BAA"/>
    <w:rsid w:val="00381CB6"/>
    <w:rsid w:val="00382434"/>
    <w:rsid w:val="00382556"/>
    <w:rsid w:val="00382687"/>
    <w:rsid w:val="00382AB2"/>
    <w:rsid w:val="00382B37"/>
    <w:rsid w:val="00383135"/>
    <w:rsid w:val="0038343C"/>
    <w:rsid w:val="003834A6"/>
    <w:rsid w:val="0038352B"/>
    <w:rsid w:val="00383C5A"/>
    <w:rsid w:val="00383EA7"/>
    <w:rsid w:val="00384483"/>
    <w:rsid w:val="00385017"/>
    <w:rsid w:val="0038525C"/>
    <w:rsid w:val="003855B5"/>
    <w:rsid w:val="003856B9"/>
    <w:rsid w:val="003856F6"/>
    <w:rsid w:val="0038584A"/>
    <w:rsid w:val="00385A9F"/>
    <w:rsid w:val="003875BF"/>
    <w:rsid w:val="003877AE"/>
    <w:rsid w:val="003878C6"/>
    <w:rsid w:val="0038796C"/>
    <w:rsid w:val="0039076C"/>
    <w:rsid w:val="00390B89"/>
    <w:rsid w:val="00390C96"/>
    <w:rsid w:val="00390D43"/>
    <w:rsid w:val="00390E20"/>
    <w:rsid w:val="003910E8"/>
    <w:rsid w:val="00391491"/>
    <w:rsid w:val="003917D5"/>
    <w:rsid w:val="00391AA1"/>
    <w:rsid w:val="00391B86"/>
    <w:rsid w:val="00391DCB"/>
    <w:rsid w:val="00392B69"/>
    <w:rsid w:val="00392E06"/>
    <w:rsid w:val="00393308"/>
    <w:rsid w:val="0039330E"/>
    <w:rsid w:val="003936CF"/>
    <w:rsid w:val="003936F0"/>
    <w:rsid w:val="0039387B"/>
    <w:rsid w:val="00393923"/>
    <w:rsid w:val="00393AD9"/>
    <w:rsid w:val="003940B7"/>
    <w:rsid w:val="0039435D"/>
    <w:rsid w:val="003943D4"/>
    <w:rsid w:val="00394452"/>
    <w:rsid w:val="0039448A"/>
    <w:rsid w:val="0039456B"/>
    <w:rsid w:val="0039464E"/>
    <w:rsid w:val="003946D5"/>
    <w:rsid w:val="003947B1"/>
    <w:rsid w:val="0039489C"/>
    <w:rsid w:val="00394B00"/>
    <w:rsid w:val="00394CB0"/>
    <w:rsid w:val="003958CA"/>
    <w:rsid w:val="0039593B"/>
    <w:rsid w:val="00395B3D"/>
    <w:rsid w:val="00395E02"/>
    <w:rsid w:val="00395E89"/>
    <w:rsid w:val="00396217"/>
    <w:rsid w:val="003965FC"/>
    <w:rsid w:val="003968F1"/>
    <w:rsid w:val="003969FF"/>
    <w:rsid w:val="00396BA4"/>
    <w:rsid w:val="003975AC"/>
    <w:rsid w:val="00397B03"/>
    <w:rsid w:val="00397B6E"/>
    <w:rsid w:val="00397FBB"/>
    <w:rsid w:val="00397FC6"/>
    <w:rsid w:val="003A060F"/>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7A9"/>
    <w:rsid w:val="003A586A"/>
    <w:rsid w:val="003A5945"/>
    <w:rsid w:val="003A5E3D"/>
    <w:rsid w:val="003A6404"/>
    <w:rsid w:val="003A68A0"/>
    <w:rsid w:val="003A68D3"/>
    <w:rsid w:val="003A6F2F"/>
    <w:rsid w:val="003A708C"/>
    <w:rsid w:val="003A70AF"/>
    <w:rsid w:val="003A71C1"/>
    <w:rsid w:val="003A730C"/>
    <w:rsid w:val="003A75F9"/>
    <w:rsid w:val="003A7887"/>
    <w:rsid w:val="003A7CDB"/>
    <w:rsid w:val="003A7E26"/>
    <w:rsid w:val="003B0031"/>
    <w:rsid w:val="003B01C1"/>
    <w:rsid w:val="003B0AC6"/>
    <w:rsid w:val="003B0BE7"/>
    <w:rsid w:val="003B0D4C"/>
    <w:rsid w:val="003B10E5"/>
    <w:rsid w:val="003B1659"/>
    <w:rsid w:val="003B169A"/>
    <w:rsid w:val="003B1785"/>
    <w:rsid w:val="003B1D15"/>
    <w:rsid w:val="003B1DD1"/>
    <w:rsid w:val="003B1E06"/>
    <w:rsid w:val="003B1EEA"/>
    <w:rsid w:val="003B1F2E"/>
    <w:rsid w:val="003B1FBB"/>
    <w:rsid w:val="003B24B1"/>
    <w:rsid w:val="003B25DA"/>
    <w:rsid w:val="003B2C25"/>
    <w:rsid w:val="003B33FB"/>
    <w:rsid w:val="003B39E1"/>
    <w:rsid w:val="003B3CA1"/>
    <w:rsid w:val="003B3E03"/>
    <w:rsid w:val="003B3F8D"/>
    <w:rsid w:val="003B4077"/>
    <w:rsid w:val="003B41D1"/>
    <w:rsid w:val="003B486C"/>
    <w:rsid w:val="003B48E9"/>
    <w:rsid w:val="003B4F37"/>
    <w:rsid w:val="003B50EE"/>
    <w:rsid w:val="003B523D"/>
    <w:rsid w:val="003B5479"/>
    <w:rsid w:val="003B55C8"/>
    <w:rsid w:val="003B5696"/>
    <w:rsid w:val="003B5877"/>
    <w:rsid w:val="003B5989"/>
    <w:rsid w:val="003B5B60"/>
    <w:rsid w:val="003B6137"/>
    <w:rsid w:val="003B6783"/>
    <w:rsid w:val="003B678D"/>
    <w:rsid w:val="003B68A1"/>
    <w:rsid w:val="003B6FC0"/>
    <w:rsid w:val="003B75DF"/>
    <w:rsid w:val="003B784F"/>
    <w:rsid w:val="003C0353"/>
    <w:rsid w:val="003C0B38"/>
    <w:rsid w:val="003C0B95"/>
    <w:rsid w:val="003C0C61"/>
    <w:rsid w:val="003C0D1A"/>
    <w:rsid w:val="003C12A2"/>
    <w:rsid w:val="003C12D3"/>
    <w:rsid w:val="003C13C6"/>
    <w:rsid w:val="003C14F5"/>
    <w:rsid w:val="003C16F2"/>
    <w:rsid w:val="003C1E94"/>
    <w:rsid w:val="003C206A"/>
    <w:rsid w:val="003C27F4"/>
    <w:rsid w:val="003C2B35"/>
    <w:rsid w:val="003C2C5D"/>
    <w:rsid w:val="003C32F0"/>
    <w:rsid w:val="003C391B"/>
    <w:rsid w:val="003C3A69"/>
    <w:rsid w:val="003C3D90"/>
    <w:rsid w:val="003C4107"/>
    <w:rsid w:val="003C42E0"/>
    <w:rsid w:val="003C4995"/>
    <w:rsid w:val="003C51D6"/>
    <w:rsid w:val="003C53D6"/>
    <w:rsid w:val="003C59C8"/>
    <w:rsid w:val="003C5A7F"/>
    <w:rsid w:val="003C5BAF"/>
    <w:rsid w:val="003C5ED0"/>
    <w:rsid w:val="003C6058"/>
    <w:rsid w:val="003C60DB"/>
    <w:rsid w:val="003C675B"/>
    <w:rsid w:val="003C6D30"/>
    <w:rsid w:val="003C73BB"/>
    <w:rsid w:val="003C748B"/>
    <w:rsid w:val="003D02B2"/>
    <w:rsid w:val="003D0647"/>
    <w:rsid w:val="003D15D8"/>
    <w:rsid w:val="003D1649"/>
    <w:rsid w:val="003D215B"/>
    <w:rsid w:val="003D2225"/>
    <w:rsid w:val="003D2CCD"/>
    <w:rsid w:val="003D3265"/>
    <w:rsid w:val="003D3B73"/>
    <w:rsid w:val="003D3B9C"/>
    <w:rsid w:val="003D3BBB"/>
    <w:rsid w:val="003D3E2E"/>
    <w:rsid w:val="003D4117"/>
    <w:rsid w:val="003D44EF"/>
    <w:rsid w:val="003D4538"/>
    <w:rsid w:val="003D4EE9"/>
    <w:rsid w:val="003D5381"/>
    <w:rsid w:val="003D562F"/>
    <w:rsid w:val="003D5A66"/>
    <w:rsid w:val="003D5CF1"/>
    <w:rsid w:val="003D5FE1"/>
    <w:rsid w:val="003D6F97"/>
    <w:rsid w:val="003D747A"/>
    <w:rsid w:val="003D7665"/>
    <w:rsid w:val="003D771C"/>
    <w:rsid w:val="003D79A3"/>
    <w:rsid w:val="003D79CD"/>
    <w:rsid w:val="003D7BC4"/>
    <w:rsid w:val="003D7D34"/>
    <w:rsid w:val="003D7D9F"/>
    <w:rsid w:val="003E06DF"/>
    <w:rsid w:val="003E06F9"/>
    <w:rsid w:val="003E0772"/>
    <w:rsid w:val="003E079D"/>
    <w:rsid w:val="003E07C3"/>
    <w:rsid w:val="003E0A84"/>
    <w:rsid w:val="003E0B21"/>
    <w:rsid w:val="003E0D9C"/>
    <w:rsid w:val="003E0FEE"/>
    <w:rsid w:val="003E10A7"/>
    <w:rsid w:val="003E1282"/>
    <w:rsid w:val="003E12E9"/>
    <w:rsid w:val="003E1329"/>
    <w:rsid w:val="003E1753"/>
    <w:rsid w:val="003E19F8"/>
    <w:rsid w:val="003E1C53"/>
    <w:rsid w:val="003E1C5A"/>
    <w:rsid w:val="003E251A"/>
    <w:rsid w:val="003E2779"/>
    <w:rsid w:val="003E2AC1"/>
    <w:rsid w:val="003E2BC0"/>
    <w:rsid w:val="003E2D02"/>
    <w:rsid w:val="003E31DB"/>
    <w:rsid w:val="003E3559"/>
    <w:rsid w:val="003E35D1"/>
    <w:rsid w:val="003E3AF1"/>
    <w:rsid w:val="003E3C4C"/>
    <w:rsid w:val="003E3F55"/>
    <w:rsid w:val="003E4097"/>
    <w:rsid w:val="003E41F6"/>
    <w:rsid w:val="003E48E3"/>
    <w:rsid w:val="003E4BA9"/>
    <w:rsid w:val="003E4C11"/>
    <w:rsid w:val="003E4D9C"/>
    <w:rsid w:val="003E57C2"/>
    <w:rsid w:val="003E625E"/>
    <w:rsid w:val="003E633B"/>
    <w:rsid w:val="003E6A7B"/>
    <w:rsid w:val="003E6DB6"/>
    <w:rsid w:val="003E72CC"/>
    <w:rsid w:val="003E792E"/>
    <w:rsid w:val="003E79BC"/>
    <w:rsid w:val="003E7F81"/>
    <w:rsid w:val="003F0095"/>
    <w:rsid w:val="003F0485"/>
    <w:rsid w:val="003F0727"/>
    <w:rsid w:val="003F0876"/>
    <w:rsid w:val="003F0A78"/>
    <w:rsid w:val="003F0C8D"/>
    <w:rsid w:val="003F14BE"/>
    <w:rsid w:val="003F1546"/>
    <w:rsid w:val="003F15A4"/>
    <w:rsid w:val="003F1854"/>
    <w:rsid w:val="003F1A3F"/>
    <w:rsid w:val="003F1FD3"/>
    <w:rsid w:val="003F2002"/>
    <w:rsid w:val="003F20D7"/>
    <w:rsid w:val="003F2788"/>
    <w:rsid w:val="003F3182"/>
    <w:rsid w:val="003F3471"/>
    <w:rsid w:val="003F35A2"/>
    <w:rsid w:val="003F373A"/>
    <w:rsid w:val="003F3EA3"/>
    <w:rsid w:val="003F3ECD"/>
    <w:rsid w:val="003F4132"/>
    <w:rsid w:val="003F48AA"/>
    <w:rsid w:val="003F4981"/>
    <w:rsid w:val="003F4D6D"/>
    <w:rsid w:val="003F4E14"/>
    <w:rsid w:val="003F503F"/>
    <w:rsid w:val="003F524F"/>
    <w:rsid w:val="003F540A"/>
    <w:rsid w:val="003F5BB2"/>
    <w:rsid w:val="003F672D"/>
    <w:rsid w:val="003F680E"/>
    <w:rsid w:val="003F711F"/>
    <w:rsid w:val="003F7398"/>
    <w:rsid w:val="003F787D"/>
    <w:rsid w:val="003F7931"/>
    <w:rsid w:val="003F7A56"/>
    <w:rsid w:val="003F7F2B"/>
    <w:rsid w:val="00400298"/>
    <w:rsid w:val="00400314"/>
    <w:rsid w:val="00400CD5"/>
    <w:rsid w:val="00400E61"/>
    <w:rsid w:val="00401B71"/>
    <w:rsid w:val="00401F93"/>
    <w:rsid w:val="00401FB3"/>
    <w:rsid w:val="004021C0"/>
    <w:rsid w:val="0040285E"/>
    <w:rsid w:val="0040296F"/>
    <w:rsid w:val="00402AC8"/>
    <w:rsid w:val="00402B73"/>
    <w:rsid w:val="00402D49"/>
    <w:rsid w:val="00403145"/>
    <w:rsid w:val="0040329D"/>
    <w:rsid w:val="00403506"/>
    <w:rsid w:val="00403784"/>
    <w:rsid w:val="0040388A"/>
    <w:rsid w:val="004038E2"/>
    <w:rsid w:val="0040391C"/>
    <w:rsid w:val="00403F2C"/>
    <w:rsid w:val="004042E9"/>
    <w:rsid w:val="004046D3"/>
    <w:rsid w:val="004047A2"/>
    <w:rsid w:val="0040490F"/>
    <w:rsid w:val="00404999"/>
    <w:rsid w:val="00404B4A"/>
    <w:rsid w:val="00404FA0"/>
    <w:rsid w:val="00405044"/>
    <w:rsid w:val="004058C6"/>
    <w:rsid w:val="00405F88"/>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1B"/>
    <w:rsid w:val="00411681"/>
    <w:rsid w:val="00411BC2"/>
    <w:rsid w:val="00411F21"/>
    <w:rsid w:val="00412753"/>
    <w:rsid w:val="00413160"/>
    <w:rsid w:val="00413516"/>
    <w:rsid w:val="00413956"/>
    <w:rsid w:val="00413C1F"/>
    <w:rsid w:val="00413E61"/>
    <w:rsid w:val="00414128"/>
    <w:rsid w:val="004153EE"/>
    <w:rsid w:val="004157C8"/>
    <w:rsid w:val="00415BE7"/>
    <w:rsid w:val="00416236"/>
    <w:rsid w:val="0041626E"/>
    <w:rsid w:val="00416A1B"/>
    <w:rsid w:val="00416B1A"/>
    <w:rsid w:val="00416BC1"/>
    <w:rsid w:val="00416CFA"/>
    <w:rsid w:val="0041763E"/>
    <w:rsid w:val="00417BFA"/>
    <w:rsid w:val="00417D30"/>
    <w:rsid w:val="004205CF"/>
    <w:rsid w:val="004207E0"/>
    <w:rsid w:val="00420853"/>
    <w:rsid w:val="00420884"/>
    <w:rsid w:val="00420A7F"/>
    <w:rsid w:val="004211BE"/>
    <w:rsid w:val="00421653"/>
    <w:rsid w:val="0042186B"/>
    <w:rsid w:val="00421E04"/>
    <w:rsid w:val="00422684"/>
    <w:rsid w:val="00422DE7"/>
    <w:rsid w:val="00423602"/>
    <w:rsid w:val="00423744"/>
    <w:rsid w:val="004239D8"/>
    <w:rsid w:val="00423B8B"/>
    <w:rsid w:val="004240D5"/>
    <w:rsid w:val="004242DE"/>
    <w:rsid w:val="004243AA"/>
    <w:rsid w:val="00424A0B"/>
    <w:rsid w:val="00424A72"/>
    <w:rsid w:val="00424C45"/>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8D4"/>
    <w:rsid w:val="00430C46"/>
    <w:rsid w:val="00430EAC"/>
    <w:rsid w:val="00431257"/>
    <w:rsid w:val="0043151F"/>
    <w:rsid w:val="00431A43"/>
    <w:rsid w:val="00431DF0"/>
    <w:rsid w:val="004329A0"/>
    <w:rsid w:val="00432D00"/>
    <w:rsid w:val="00432ECC"/>
    <w:rsid w:val="00433006"/>
    <w:rsid w:val="00433489"/>
    <w:rsid w:val="00433CAB"/>
    <w:rsid w:val="0043405C"/>
    <w:rsid w:val="004351C1"/>
    <w:rsid w:val="00435554"/>
    <w:rsid w:val="004359B5"/>
    <w:rsid w:val="00435B57"/>
    <w:rsid w:val="00435EE6"/>
    <w:rsid w:val="00435F97"/>
    <w:rsid w:val="00436166"/>
    <w:rsid w:val="00436337"/>
    <w:rsid w:val="004363B4"/>
    <w:rsid w:val="0043647D"/>
    <w:rsid w:val="00436806"/>
    <w:rsid w:val="00436AEE"/>
    <w:rsid w:val="00436F7E"/>
    <w:rsid w:val="0043706E"/>
    <w:rsid w:val="00437386"/>
    <w:rsid w:val="00440276"/>
    <w:rsid w:val="00440600"/>
    <w:rsid w:val="00440946"/>
    <w:rsid w:val="00440C72"/>
    <w:rsid w:val="00440D1D"/>
    <w:rsid w:val="00440E60"/>
    <w:rsid w:val="00440F7E"/>
    <w:rsid w:val="00441077"/>
    <w:rsid w:val="004411A8"/>
    <w:rsid w:val="00441684"/>
    <w:rsid w:val="0044239C"/>
    <w:rsid w:val="00442902"/>
    <w:rsid w:val="004429D7"/>
    <w:rsid w:val="00442A3A"/>
    <w:rsid w:val="00442C0D"/>
    <w:rsid w:val="00442D32"/>
    <w:rsid w:val="00442F60"/>
    <w:rsid w:val="0044305A"/>
    <w:rsid w:val="004430A5"/>
    <w:rsid w:val="00443187"/>
    <w:rsid w:val="004431FA"/>
    <w:rsid w:val="004439A8"/>
    <w:rsid w:val="00443DAF"/>
    <w:rsid w:val="00444184"/>
    <w:rsid w:val="00444191"/>
    <w:rsid w:val="0044483A"/>
    <w:rsid w:val="00444DA2"/>
    <w:rsid w:val="00445014"/>
    <w:rsid w:val="0044540A"/>
    <w:rsid w:val="00445622"/>
    <w:rsid w:val="00445AF0"/>
    <w:rsid w:val="0044695B"/>
    <w:rsid w:val="00446A80"/>
    <w:rsid w:val="00446A96"/>
    <w:rsid w:val="00446CC2"/>
    <w:rsid w:val="00446EBE"/>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260"/>
    <w:rsid w:val="00453363"/>
    <w:rsid w:val="0045336D"/>
    <w:rsid w:val="00453606"/>
    <w:rsid w:val="004538E0"/>
    <w:rsid w:val="00453A81"/>
    <w:rsid w:val="00453D1B"/>
    <w:rsid w:val="00454D22"/>
    <w:rsid w:val="00454F76"/>
    <w:rsid w:val="00455965"/>
    <w:rsid w:val="00455AFB"/>
    <w:rsid w:val="00455E7A"/>
    <w:rsid w:val="00456447"/>
    <w:rsid w:val="004567CE"/>
    <w:rsid w:val="00456ADE"/>
    <w:rsid w:val="00456D82"/>
    <w:rsid w:val="00456E98"/>
    <w:rsid w:val="00456EE1"/>
    <w:rsid w:val="00457088"/>
    <w:rsid w:val="0045719A"/>
    <w:rsid w:val="00457509"/>
    <w:rsid w:val="00457713"/>
    <w:rsid w:val="004601FA"/>
    <w:rsid w:val="00460850"/>
    <w:rsid w:val="004608CC"/>
    <w:rsid w:val="00461A75"/>
    <w:rsid w:val="00461C28"/>
    <w:rsid w:val="004624A3"/>
    <w:rsid w:val="004627D7"/>
    <w:rsid w:val="0046388B"/>
    <w:rsid w:val="00463B12"/>
    <w:rsid w:val="00463D57"/>
    <w:rsid w:val="00464160"/>
    <w:rsid w:val="00464F91"/>
    <w:rsid w:val="004651AF"/>
    <w:rsid w:val="00465683"/>
    <w:rsid w:val="00465880"/>
    <w:rsid w:val="00465A3C"/>
    <w:rsid w:val="00465C41"/>
    <w:rsid w:val="00466532"/>
    <w:rsid w:val="0046666D"/>
    <w:rsid w:val="0046687D"/>
    <w:rsid w:val="00466F1C"/>
    <w:rsid w:val="00466F8B"/>
    <w:rsid w:val="0046723F"/>
    <w:rsid w:val="00467A29"/>
    <w:rsid w:val="004704D0"/>
    <w:rsid w:val="004708AE"/>
    <w:rsid w:val="00470D36"/>
    <w:rsid w:val="0047128F"/>
    <w:rsid w:val="00471619"/>
    <w:rsid w:val="00471A2A"/>
    <w:rsid w:val="00471A3E"/>
    <w:rsid w:val="004720A8"/>
    <w:rsid w:val="004725B7"/>
    <w:rsid w:val="004725F3"/>
    <w:rsid w:val="004727C1"/>
    <w:rsid w:val="00472D72"/>
    <w:rsid w:val="00473867"/>
    <w:rsid w:val="00473944"/>
    <w:rsid w:val="00474060"/>
    <w:rsid w:val="00474707"/>
    <w:rsid w:val="00474768"/>
    <w:rsid w:val="00474781"/>
    <w:rsid w:val="00474B94"/>
    <w:rsid w:val="00474BDC"/>
    <w:rsid w:val="00474D44"/>
    <w:rsid w:val="00474DAD"/>
    <w:rsid w:val="00474F44"/>
    <w:rsid w:val="004751CB"/>
    <w:rsid w:val="004752A4"/>
    <w:rsid w:val="004759E8"/>
    <w:rsid w:val="00475C77"/>
    <w:rsid w:val="00475C89"/>
    <w:rsid w:val="004760EF"/>
    <w:rsid w:val="004762A3"/>
    <w:rsid w:val="00476326"/>
    <w:rsid w:val="00476511"/>
    <w:rsid w:val="00476532"/>
    <w:rsid w:val="0047692C"/>
    <w:rsid w:val="00477064"/>
    <w:rsid w:val="00477106"/>
    <w:rsid w:val="00477128"/>
    <w:rsid w:val="00477334"/>
    <w:rsid w:val="00477672"/>
    <w:rsid w:val="00477904"/>
    <w:rsid w:val="00477932"/>
    <w:rsid w:val="00477B91"/>
    <w:rsid w:val="00477D55"/>
    <w:rsid w:val="00477E34"/>
    <w:rsid w:val="00477E75"/>
    <w:rsid w:val="004800A8"/>
    <w:rsid w:val="0048015F"/>
    <w:rsid w:val="004804F5"/>
    <w:rsid w:val="00480C20"/>
    <w:rsid w:val="00480CAB"/>
    <w:rsid w:val="00480CEE"/>
    <w:rsid w:val="00480FE4"/>
    <w:rsid w:val="00481074"/>
    <w:rsid w:val="004813B5"/>
    <w:rsid w:val="004819F4"/>
    <w:rsid w:val="00481A3A"/>
    <w:rsid w:val="00481D44"/>
    <w:rsid w:val="00481F5E"/>
    <w:rsid w:val="00481F84"/>
    <w:rsid w:val="004820CA"/>
    <w:rsid w:val="0048221D"/>
    <w:rsid w:val="00482A6B"/>
    <w:rsid w:val="00482E18"/>
    <w:rsid w:val="00482FEC"/>
    <w:rsid w:val="00483152"/>
    <w:rsid w:val="004834A1"/>
    <w:rsid w:val="00483C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2A1"/>
    <w:rsid w:val="00486309"/>
    <w:rsid w:val="00486319"/>
    <w:rsid w:val="00486427"/>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2EED"/>
    <w:rsid w:val="00493143"/>
    <w:rsid w:val="0049325B"/>
    <w:rsid w:val="00493411"/>
    <w:rsid w:val="004935A9"/>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75"/>
    <w:rsid w:val="0049655D"/>
    <w:rsid w:val="00496784"/>
    <w:rsid w:val="004969F5"/>
    <w:rsid w:val="004975D8"/>
    <w:rsid w:val="00497D37"/>
    <w:rsid w:val="004A0385"/>
    <w:rsid w:val="004A0456"/>
    <w:rsid w:val="004A064A"/>
    <w:rsid w:val="004A08EC"/>
    <w:rsid w:val="004A0A28"/>
    <w:rsid w:val="004A0D05"/>
    <w:rsid w:val="004A0EBF"/>
    <w:rsid w:val="004A0F35"/>
    <w:rsid w:val="004A1165"/>
    <w:rsid w:val="004A11F2"/>
    <w:rsid w:val="004A1340"/>
    <w:rsid w:val="004A1656"/>
    <w:rsid w:val="004A1E54"/>
    <w:rsid w:val="004A21AE"/>
    <w:rsid w:val="004A236D"/>
    <w:rsid w:val="004A2422"/>
    <w:rsid w:val="004A29CB"/>
    <w:rsid w:val="004A2AD3"/>
    <w:rsid w:val="004A2C79"/>
    <w:rsid w:val="004A2F45"/>
    <w:rsid w:val="004A30EB"/>
    <w:rsid w:val="004A31D5"/>
    <w:rsid w:val="004A3527"/>
    <w:rsid w:val="004A3545"/>
    <w:rsid w:val="004A360E"/>
    <w:rsid w:val="004A3B74"/>
    <w:rsid w:val="004A43B9"/>
    <w:rsid w:val="004A4659"/>
    <w:rsid w:val="004A4968"/>
    <w:rsid w:val="004A51C8"/>
    <w:rsid w:val="004A5660"/>
    <w:rsid w:val="004A574A"/>
    <w:rsid w:val="004A5A2F"/>
    <w:rsid w:val="004A62CE"/>
    <w:rsid w:val="004A65F9"/>
    <w:rsid w:val="004A6831"/>
    <w:rsid w:val="004A6A0D"/>
    <w:rsid w:val="004A6F4C"/>
    <w:rsid w:val="004A70C4"/>
    <w:rsid w:val="004A73B7"/>
    <w:rsid w:val="004A75CF"/>
    <w:rsid w:val="004A76A5"/>
    <w:rsid w:val="004A7DBA"/>
    <w:rsid w:val="004B02A2"/>
    <w:rsid w:val="004B0763"/>
    <w:rsid w:val="004B0927"/>
    <w:rsid w:val="004B0AFE"/>
    <w:rsid w:val="004B13D0"/>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4ECC"/>
    <w:rsid w:val="004B523C"/>
    <w:rsid w:val="004B5453"/>
    <w:rsid w:val="004B5F47"/>
    <w:rsid w:val="004B6042"/>
    <w:rsid w:val="004B60AD"/>
    <w:rsid w:val="004B6316"/>
    <w:rsid w:val="004B679A"/>
    <w:rsid w:val="004B69CD"/>
    <w:rsid w:val="004B6C2B"/>
    <w:rsid w:val="004B72C2"/>
    <w:rsid w:val="004B787D"/>
    <w:rsid w:val="004C015B"/>
    <w:rsid w:val="004C0598"/>
    <w:rsid w:val="004C05EF"/>
    <w:rsid w:val="004C0799"/>
    <w:rsid w:val="004C11CE"/>
    <w:rsid w:val="004C1A3D"/>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BC6"/>
    <w:rsid w:val="004C5D06"/>
    <w:rsid w:val="004C612F"/>
    <w:rsid w:val="004C61B3"/>
    <w:rsid w:val="004C657C"/>
    <w:rsid w:val="004C685A"/>
    <w:rsid w:val="004C6860"/>
    <w:rsid w:val="004C6B05"/>
    <w:rsid w:val="004C6FB7"/>
    <w:rsid w:val="004C7051"/>
    <w:rsid w:val="004C759B"/>
    <w:rsid w:val="004C7C77"/>
    <w:rsid w:val="004C7D14"/>
    <w:rsid w:val="004C7F23"/>
    <w:rsid w:val="004D026D"/>
    <w:rsid w:val="004D0EA0"/>
    <w:rsid w:val="004D108A"/>
    <w:rsid w:val="004D10F0"/>
    <w:rsid w:val="004D1218"/>
    <w:rsid w:val="004D159C"/>
    <w:rsid w:val="004D1606"/>
    <w:rsid w:val="004D1D3A"/>
    <w:rsid w:val="004D1EEB"/>
    <w:rsid w:val="004D2E8E"/>
    <w:rsid w:val="004D35DC"/>
    <w:rsid w:val="004D363D"/>
    <w:rsid w:val="004D3B28"/>
    <w:rsid w:val="004D4274"/>
    <w:rsid w:val="004D4638"/>
    <w:rsid w:val="004D472C"/>
    <w:rsid w:val="004D4D4F"/>
    <w:rsid w:val="004D53CB"/>
    <w:rsid w:val="004D54C6"/>
    <w:rsid w:val="004D5571"/>
    <w:rsid w:val="004D58B3"/>
    <w:rsid w:val="004D58F3"/>
    <w:rsid w:val="004D5B92"/>
    <w:rsid w:val="004D5F68"/>
    <w:rsid w:val="004D5FF7"/>
    <w:rsid w:val="004D624D"/>
    <w:rsid w:val="004D6330"/>
    <w:rsid w:val="004D6791"/>
    <w:rsid w:val="004D67FB"/>
    <w:rsid w:val="004D6DF5"/>
    <w:rsid w:val="004D7291"/>
    <w:rsid w:val="004D792F"/>
    <w:rsid w:val="004D7CAE"/>
    <w:rsid w:val="004D7CE2"/>
    <w:rsid w:val="004D7EF4"/>
    <w:rsid w:val="004E0124"/>
    <w:rsid w:val="004E02AE"/>
    <w:rsid w:val="004E03B4"/>
    <w:rsid w:val="004E0459"/>
    <w:rsid w:val="004E0480"/>
    <w:rsid w:val="004E064B"/>
    <w:rsid w:val="004E0B50"/>
    <w:rsid w:val="004E1269"/>
    <w:rsid w:val="004E1985"/>
    <w:rsid w:val="004E21AE"/>
    <w:rsid w:val="004E21B1"/>
    <w:rsid w:val="004E2DD5"/>
    <w:rsid w:val="004E3437"/>
    <w:rsid w:val="004E3469"/>
    <w:rsid w:val="004E3A4D"/>
    <w:rsid w:val="004E3F8C"/>
    <w:rsid w:val="004E409D"/>
    <w:rsid w:val="004E465D"/>
    <w:rsid w:val="004E4832"/>
    <w:rsid w:val="004E4C94"/>
    <w:rsid w:val="004E4E4A"/>
    <w:rsid w:val="004E517C"/>
    <w:rsid w:val="004E519F"/>
    <w:rsid w:val="004E51C1"/>
    <w:rsid w:val="004E5728"/>
    <w:rsid w:val="004E577A"/>
    <w:rsid w:val="004E578B"/>
    <w:rsid w:val="004E5A08"/>
    <w:rsid w:val="004E5EC3"/>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531"/>
    <w:rsid w:val="004F0AE3"/>
    <w:rsid w:val="004F0E9E"/>
    <w:rsid w:val="004F120F"/>
    <w:rsid w:val="004F1441"/>
    <w:rsid w:val="004F17BB"/>
    <w:rsid w:val="004F1AAF"/>
    <w:rsid w:val="004F1BE3"/>
    <w:rsid w:val="004F3084"/>
    <w:rsid w:val="004F347D"/>
    <w:rsid w:val="004F3799"/>
    <w:rsid w:val="004F3DE2"/>
    <w:rsid w:val="004F4752"/>
    <w:rsid w:val="004F4C24"/>
    <w:rsid w:val="004F4E83"/>
    <w:rsid w:val="004F500C"/>
    <w:rsid w:val="004F5111"/>
    <w:rsid w:val="004F53C9"/>
    <w:rsid w:val="004F5662"/>
    <w:rsid w:val="004F5902"/>
    <w:rsid w:val="004F6F02"/>
    <w:rsid w:val="004F6F75"/>
    <w:rsid w:val="004F7094"/>
    <w:rsid w:val="004F71B3"/>
    <w:rsid w:val="004F73C6"/>
    <w:rsid w:val="004F7720"/>
    <w:rsid w:val="004F7C41"/>
    <w:rsid w:val="0050059C"/>
    <w:rsid w:val="00500BCF"/>
    <w:rsid w:val="00500C74"/>
    <w:rsid w:val="00500CC0"/>
    <w:rsid w:val="005015A3"/>
    <w:rsid w:val="005017E8"/>
    <w:rsid w:val="00501DC9"/>
    <w:rsid w:val="00501E42"/>
    <w:rsid w:val="00502CBA"/>
    <w:rsid w:val="00503668"/>
    <w:rsid w:val="0050367A"/>
    <w:rsid w:val="0050397B"/>
    <w:rsid w:val="00503993"/>
    <w:rsid w:val="00503F9D"/>
    <w:rsid w:val="00504E92"/>
    <w:rsid w:val="00504ED6"/>
    <w:rsid w:val="00504F94"/>
    <w:rsid w:val="00505255"/>
    <w:rsid w:val="005054C4"/>
    <w:rsid w:val="00505D41"/>
    <w:rsid w:val="00506D55"/>
    <w:rsid w:val="00507091"/>
    <w:rsid w:val="00507211"/>
    <w:rsid w:val="0050728E"/>
    <w:rsid w:val="0050732F"/>
    <w:rsid w:val="005074C4"/>
    <w:rsid w:val="005078AF"/>
    <w:rsid w:val="005079CC"/>
    <w:rsid w:val="005079F2"/>
    <w:rsid w:val="0051046A"/>
    <w:rsid w:val="005109A0"/>
    <w:rsid w:val="00511195"/>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49E"/>
    <w:rsid w:val="00520541"/>
    <w:rsid w:val="00520984"/>
    <w:rsid w:val="00520DBC"/>
    <w:rsid w:val="00521256"/>
    <w:rsid w:val="0052183A"/>
    <w:rsid w:val="005224B0"/>
    <w:rsid w:val="005227F5"/>
    <w:rsid w:val="00522BB2"/>
    <w:rsid w:val="005231DF"/>
    <w:rsid w:val="0052348B"/>
    <w:rsid w:val="00523529"/>
    <w:rsid w:val="00523A11"/>
    <w:rsid w:val="00523ACC"/>
    <w:rsid w:val="00523B1E"/>
    <w:rsid w:val="00523C2E"/>
    <w:rsid w:val="00524822"/>
    <w:rsid w:val="005255C4"/>
    <w:rsid w:val="005255D1"/>
    <w:rsid w:val="00525F04"/>
    <w:rsid w:val="00525F17"/>
    <w:rsid w:val="00525F21"/>
    <w:rsid w:val="00526150"/>
    <w:rsid w:val="00526421"/>
    <w:rsid w:val="00526519"/>
    <w:rsid w:val="00526A1A"/>
    <w:rsid w:val="00526A64"/>
    <w:rsid w:val="00526BC4"/>
    <w:rsid w:val="00526BE4"/>
    <w:rsid w:val="00526C5C"/>
    <w:rsid w:val="00526CDD"/>
    <w:rsid w:val="00526EB6"/>
    <w:rsid w:val="00526F30"/>
    <w:rsid w:val="00526FD1"/>
    <w:rsid w:val="00527303"/>
    <w:rsid w:val="00527339"/>
    <w:rsid w:val="00527392"/>
    <w:rsid w:val="005278E5"/>
    <w:rsid w:val="00527C4A"/>
    <w:rsid w:val="00527C54"/>
    <w:rsid w:val="00527FA8"/>
    <w:rsid w:val="00530128"/>
    <w:rsid w:val="00530B79"/>
    <w:rsid w:val="00530CC6"/>
    <w:rsid w:val="00530D5B"/>
    <w:rsid w:val="005313D7"/>
    <w:rsid w:val="005313E8"/>
    <w:rsid w:val="0053146F"/>
    <w:rsid w:val="005314B3"/>
    <w:rsid w:val="00531A41"/>
    <w:rsid w:val="00531F7C"/>
    <w:rsid w:val="005320D2"/>
    <w:rsid w:val="0053211B"/>
    <w:rsid w:val="00532AF5"/>
    <w:rsid w:val="00532D18"/>
    <w:rsid w:val="0053361F"/>
    <w:rsid w:val="0053382B"/>
    <w:rsid w:val="00533905"/>
    <w:rsid w:val="00533B9C"/>
    <w:rsid w:val="00533D37"/>
    <w:rsid w:val="00533DE6"/>
    <w:rsid w:val="00533E42"/>
    <w:rsid w:val="00533F74"/>
    <w:rsid w:val="0053416B"/>
    <w:rsid w:val="005341FA"/>
    <w:rsid w:val="005343B1"/>
    <w:rsid w:val="005344B5"/>
    <w:rsid w:val="00534AD9"/>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F42"/>
    <w:rsid w:val="0054093B"/>
    <w:rsid w:val="00540BAC"/>
    <w:rsid w:val="00541207"/>
    <w:rsid w:val="005415DB"/>
    <w:rsid w:val="00541718"/>
    <w:rsid w:val="00541A72"/>
    <w:rsid w:val="00541E94"/>
    <w:rsid w:val="00541FFA"/>
    <w:rsid w:val="0054211B"/>
    <w:rsid w:val="005423FF"/>
    <w:rsid w:val="005425B5"/>
    <w:rsid w:val="0054285C"/>
    <w:rsid w:val="00542CF9"/>
    <w:rsid w:val="00542D2D"/>
    <w:rsid w:val="00542ECC"/>
    <w:rsid w:val="00542FCC"/>
    <w:rsid w:val="0054309B"/>
    <w:rsid w:val="005434F9"/>
    <w:rsid w:val="0054367D"/>
    <w:rsid w:val="0054388E"/>
    <w:rsid w:val="005438F6"/>
    <w:rsid w:val="00543F00"/>
    <w:rsid w:val="00543F6E"/>
    <w:rsid w:val="005444D1"/>
    <w:rsid w:val="005445E1"/>
    <w:rsid w:val="0054481A"/>
    <w:rsid w:val="00544B8F"/>
    <w:rsid w:val="00545261"/>
    <w:rsid w:val="00545E88"/>
    <w:rsid w:val="0054698D"/>
    <w:rsid w:val="00546DAD"/>
    <w:rsid w:val="00546E8B"/>
    <w:rsid w:val="00547D83"/>
    <w:rsid w:val="00547D90"/>
    <w:rsid w:val="005501BF"/>
    <w:rsid w:val="0055041A"/>
    <w:rsid w:val="005507C2"/>
    <w:rsid w:val="00550FF8"/>
    <w:rsid w:val="0055125A"/>
    <w:rsid w:val="005515A9"/>
    <w:rsid w:val="0055161E"/>
    <w:rsid w:val="0055167A"/>
    <w:rsid w:val="00551861"/>
    <w:rsid w:val="00552449"/>
    <w:rsid w:val="00552FB3"/>
    <w:rsid w:val="0055322A"/>
    <w:rsid w:val="0055338F"/>
    <w:rsid w:val="00553559"/>
    <w:rsid w:val="005537FC"/>
    <w:rsid w:val="00553AF5"/>
    <w:rsid w:val="00553E65"/>
    <w:rsid w:val="00554749"/>
    <w:rsid w:val="005552ED"/>
    <w:rsid w:val="00555438"/>
    <w:rsid w:val="005554AD"/>
    <w:rsid w:val="00555AAC"/>
    <w:rsid w:val="00555B96"/>
    <w:rsid w:val="00555E92"/>
    <w:rsid w:val="00555F2F"/>
    <w:rsid w:val="00555F3E"/>
    <w:rsid w:val="005562F5"/>
    <w:rsid w:val="005566DF"/>
    <w:rsid w:val="00556787"/>
    <w:rsid w:val="00556821"/>
    <w:rsid w:val="00556926"/>
    <w:rsid w:val="00556AA9"/>
    <w:rsid w:val="00556CAB"/>
    <w:rsid w:val="00557019"/>
    <w:rsid w:val="00557A80"/>
    <w:rsid w:val="00560194"/>
    <w:rsid w:val="005602DF"/>
    <w:rsid w:val="00560347"/>
    <w:rsid w:val="005605E8"/>
    <w:rsid w:val="00560C7D"/>
    <w:rsid w:val="005617D4"/>
    <w:rsid w:val="005619BA"/>
    <w:rsid w:val="00561B7E"/>
    <w:rsid w:val="00561E70"/>
    <w:rsid w:val="00561FD5"/>
    <w:rsid w:val="005622A4"/>
    <w:rsid w:val="005625B8"/>
    <w:rsid w:val="005625D6"/>
    <w:rsid w:val="00562A7C"/>
    <w:rsid w:val="00562BDC"/>
    <w:rsid w:val="0056320A"/>
    <w:rsid w:val="0056320F"/>
    <w:rsid w:val="00563A49"/>
    <w:rsid w:val="00563FC1"/>
    <w:rsid w:val="0056433B"/>
    <w:rsid w:val="00564470"/>
    <w:rsid w:val="00564714"/>
    <w:rsid w:val="00564DC9"/>
    <w:rsid w:val="00565ACE"/>
    <w:rsid w:val="00565CF1"/>
    <w:rsid w:val="00565E67"/>
    <w:rsid w:val="005667C7"/>
    <w:rsid w:val="005674B4"/>
    <w:rsid w:val="005678F0"/>
    <w:rsid w:val="00567B39"/>
    <w:rsid w:val="00570EC0"/>
    <w:rsid w:val="00570F64"/>
    <w:rsid w:val="005710DE"/>
    <w:rsid w:val="00571A98"/>
    <w:rsid w:val="005722C9"/>
    <w:rsid w:val="005726FE"/>
    <w:rsid w:val="00572B76"/>
    <w:rsid w:val="00572F8D"/>
    <w:rsid w:val="0057311A"/>
    <w:rsid w:val="0057329A"/>
    <w:rsid w:val="00573687"/>
    <w:rsid w:val="005741C4"/>
    <w:rsid w:val="005742D7"/>
    <w:rsid w:val="005742E0"/>
    <w:rsid w:val="005744E6"/>
    <w:rsid w:val="00574520"/>
    <w:rsid w:val="005745DC"/>
    <w:rsid w:val="00574795"/>
    <w:rsid w:val="005748CD"/>
    <w:rsid w:val="0057498B"/>
    <w:rsid w:val="00574C2E"/>
    <w:rsid w:val="00574D57"/>
    <w:rsid w:val="00574FB3"/>
    <w:rsid w:val="005750FC"/>
    <w:rsid w:val="005750FD"/>
    <w:rsid w:val="0057526F"/>
    <w:rsid w:val="00575276"/>
    <w:rsid w:val="00575307"/>
    <w:rsid w:val="00575564"/>
    <w:rsid w:val="005756AA"/>
    <w:rsid w:val="00575AA4"/>
    <w:rsid w:val="00575B55"/>
    <w:rsid w:val="00575D1F"/>
    <w:rsid w:val="00576176"/>
    <w:rsid w:val="0057617F"/>
    <w:rsid w:val="005762E1"/>
    <w:rsid w:val="005762F5"/>
    <w:rsid w:val="005763B0"/>
    <w:rsid w:val="00576688"/>
    <w:rsid w:val="00576ADB"/>
    <w:rsid w:val="00576F91"/>
    <w:rsid w:val="0057738D"/>
    <w:rsid w:val="00577A1F"/>
    <w:rsid w:val="00577FAF"/>
    <w:rsid w:val="0058019C"/>
    <w:rsid w:val="005803D8"/>
    <w:rsid w:val="00580811"/>
    <w:rsid w:val="005808CD"/>
    <w:rsid w:val="00580A38"/>
    <w:rsid w:val="005815C3"/>
    <w:rsid w:val="00581B33"/>
    <w:rsid w:val="00581EBB"/>
    <w:rsid w:val="00582077"/>
    <w:rsid w:val="00582473"/>
    <w:rsid w:val="00582571"/>
    <w:rsid w:val="00582C22"/>
    <w:rsid w:val="0058324D"/>
    <w:rsid w:val="005833DD"/>
    <w:rsid w:val="005835ED"/>
    <w:rsid w:val="00583643"/>
    <w:rsid w:val="0058374A"/>
    <w:rsid w:val="00583936"/>
    <w:rsid w:val="00583962"/>
    <w:rsid w:val="005839D9"/>
    <w:rsid w:val="00583D51"/>
    <w:rsid w:val="00584066"/>
    <w:rsid w:val="0058443F"/>
    <w:rsid w:val="0058463D"/>
    <w:rsid w:val="005849C2"/>
    <w:rsid w:val="00584F3B"/>
    <w:rsid w:val="00585327"/>
    <w:rsid w:val="00585872"/>
    <w:rsid w:val="00585AFE"/>
    <w:rsid w:val="005863FB"/>
    <w:rsid w:val="0058648D"/>
    <w:rsid w:val="00586684"/>
    <w:rsid w:val="00587E32"/>
    <w:rsid w:val="00587E75"/>
    <w:rsid w:val="00590407"/>
    <w:rsid w:val="005906A6"/>
    <w:rsid w:val="00590887"/>
    <w:rsid w:val="00590A80"/>
    <w:rsid w:val="00590DDD"/>
    <w:rsid w:val="00590E08"/>
    <w:rsid w:val="00591071"/>
    <w:rsid w:val="0059155C"/>
    <w:rsid w:val="005916A7"/>
    <w:rsid w:val="00591E19"/>
    <w:rsid w:val="00591ECA"/>
    <w:rsid w:val="00592476"/>
    <w:rsid w:val="00592741"/>
    <w:rsid w:val="00592828"/>
    <w:rsid w:val="00592A3B"/>
    <w:rsid w:val="00592E6B"/>
    <w:rsid w:val="005935AE"/>
    <w:rsid w:val="0059368B"/>
    <w:rsid w:val="0059399B"/>
    <w:rsid w:val="0059399C"/>
    <w:rsid w:val="00594308"/>
    <w:rsid w:val="00594389"/>
    <w:rsid w:val="00594757"/>
    <w:rsid w:val="00594841"/>
    <w:rsid w:val="0059495F"/>
    <w:rsid w:val="00594AAF"/>
    <w:rsid w:val="00595038"/>
    <w:rsid w:val="00595323"/>
    <w:rsid w:val="0059568C"/>
    <w:rsid w:val="0059579A"/>
    <w:rsid w:val="00595853"/>
    <w:rsid w:val="00595A7F"/>
    <w:rsid w:val="00595A9F"/>
    <w:rsid w:val="00595B38"/>
    <w:rsid w:val="00595D51"/>
    <w:rsid w:val="00595DEB"/>
    <w:rsid w:val="00595ECB"/>
    <w:rsid w:val="00596458"/>
    <w:rsid w:val="005966A6"/>
    <w:rsid w:val="00596BF8"/>
    <w:rsid w:val="00596C95"/>
    <w:rsid w:val="00597143"/>
    <w:rsid w:val="005973D3"/>
    <w:rsid w:val="00597A50"/>
    <w:rsid w:val="00597DB6"/>
    <w:rsid w:val="00597E50"/>
    <w:rsid w:val="00597F38"/>
    <w:rsid w:val="005A0153"/>
    <w:rsid w:val="005A0337"/>
    <w:rsid w:val="005A0475"/>
    <w:rsid w:val="005A0CF6"/>
    <w:rsid w:val="005A0DDA"/>
    <w:rsid w:val="005A1366"/>
    <w:rsid w:val="005A1C36"/>
    <w:rsid w:val="005A1CF9"/>
    <w:rsid w:val="005A1D16"/>
    <w:rsid w:val="005A1F16"/>
    <w:rsid w:val="005A1F78"/>
    <w:rsid w:val="005A243A"/>
    <w:rsid w:val="005A2728"/>
    <w:rsid w:val="005A2A0F"/>
    <w:rsid w:val="005A2BF4"/>
    <w:rsid w:val="005A387D"/>
    <w:rsid w:val="005A38AA"/>
    <w:rsid w:val="005A3D96"/>
    <w:rsid w:val="005A4302"/>
    <w:rsid w:val="005A490C"/>
    <w:rsid w:val="005A4C2A"/>
    <w:rsid w:val="005A5B4D"/>
    <w:rsid w:val="005A5CD4"/>
    <w:rsid w:val="005A696B"/>
    <w:rsid w:val="005A6E20"/>
    <w:rsid w:val="005A71B5"/>
    <w:rsid w:val="005A73AC"/>
    <w:rsid w:val="005A7448"/>
    <w:rsid w:val="005A7589"/>
    <w:rsid w:val="005A7841"/>
    <w:rsid w:val="005A7F30"/>
    <w:rsid w:val="005B00BB"/>
    <w:rsid w:val="005B02EA"/>
    <w:rsid w:val="005B08BD"/>
    <w:rsid w:val="005B0E78"/>
    <w:rsid w:val="005B0EFD"/>
    <w:rsid w:val="005B1255"/>
    <w:rsid w:val="005B16A6"/>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083"/>
    <w:rsid w:val="005B5799"/>
    <w:rsid w:val="005B5915"/>
    <w:rsid w:val="005B5C71"/>
    <w:rsid w:val="005B6772"/>
    <w:rsid w:val="005B7472"/>
    <w:rsid w:val="005B767F"/>
    <w:rsid w:val="005B795E"/>
    <w:rsid w:val="005B7B5F"/>
    <w:rsid w:val="005B7FC0"/>
    <w:rsid w:val="005C0ABE"/>
    <w:rsid w:val="005C0D6E"/>
    <w:rsid w:val="005C0DC6"/>
    <w:rsid w:val="005C105E"/>
    <w:rsid w:val="005C107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7EA"/>
    <w:rsid w:val="005C5DE6"/>
    <w:rsid w:val="005C5F06"/>
    <w:rsid w:val="005C6664"/>
    <w:rsid w:val="005C6800"/>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0F4B"/>
    <w:rsid w:val="005D1194"/>
    <w:rsid w:val="005D134D"/>
    <w:rsid w:val="005D1803"/>
    <w:rsid w:val="005D1875"/>
    <w:rsid w:val="005D1A90"/>
    <w:rsid w:val="005D1E49"/>
    <w:rsid w:val="005D1F92"/>
    <w:rsid w:val="005D213D"/>
    <w:rsid w:val="005D21FF"/>
    <w:rsid w:val="005D2564"/>
    <w:rsid w:val="005D25B5"/>
    <w:rsid w:val="005D26BE"/>
    <w:rsid w:val="005D2B66"/>
    <w:rsid w:val="005D2E9E"/>
    <w:rsid w:val="005D2F66"/>
    <w:rsid w:val="005D321C"/>
    <w:rsid w:val="005D34FD"/>
    <w:rsid w:val="005D369C"/>
    <w:rsid w:val="005D37AB"/>
    <w:rsid w:val="005D3A2A"/>
    <w:rsid w:val="005D3AFE"/>
    <w:rsid w:val="005D3C4F"/>
    <w:rsid w:val="005D4008"/>
    <w:rsid w:val="005D4039"/>
    <w:rsid w:val="005D432A"/>
    <w:rsid w:val="005D4597"/>
    <w:rsid w:val="005D46FD"/>
    <w:rsid w:val="005D5304"/>
    <w:rsid w:val="005D5316"/>
    <w:rsid w:val="005D545E"/>
    <w:rsid w:val="005D547F"/>
    <w:rsid w:val="005D591D"/>
    <w:rsid w:val="005D59C6"/>
    <w:rsid w:val="005D5AA9"/>
    <w:rsid w:val="005D5C0A"/>
    <w:rsid w:val="005D5C66"/>
    <w:rsid w:val="005D6C89"/>
    <w:rsid w:val="005D6CC3"/>
    <w:rsid w:val="005D7A34"/>
    <w:rsid w:val="005D7BC7"/>
    <w:rsid w:val="005E00E8"/>
    <w:rsid w:val="005E0296"/>
    <w:rsid w:val="005E0EC9"/>
    <w:rsid w:val="005E0EF7"/>
    <w:rsid w:val="005E1EDD"/>
    <w:rsid w:val="005E2034"/>
    <w:rsid w:val="005E2803"/>
    <w:rsid w:val="005E28AF"/>
    <w:rsid w:val="005E3212"/>
    <w:rsid w:val="005E3E19"/>
    <w:rsid w:val="005E3EDA"/>
    <w:rsid w:val="005E3F26"/>
    <w:rsid w:val="005E402C"/>
    <w:rsid w:val="005E41C8"/>
    <w:rsid w:val="005E41CC"/>
    <w:rsid w:val="005E44CC"/>
    <w:rsid w:val="005E4647"/>
    <w:rsid w:val="005E48CC"/>
    <w:rsid w:val="005E49BA"/>
    <w:rsid w:val="005E4BB0"/>
    <w:rsid w:val="005E52D7"/>
    <w:rsid w:val="005E58B6"/>
    <w:rsid w:val="005E5DDE"/>
    <w:rsid w:val="005E630D"/>
    <w:rsid w:val="005E7823"/>
    <w:rsid w:val="005E7B9D"/>
    <w:rsid w:val="005E7CCD"/>
    <w:rsid w:val="005E7FA9"/>
    <w:rsid w:val="005F022F"/>
    <w:rsid w:val="005F0409"/>
    <w:rsid w:val="005F0636"/>
    <w:rsid w:val="005F07F9"/>
    <w:rsid w:val="005F082D"/>
    <w:rsid w:val="005F0C08"/>
    <w:rsid w:val="005F0DB9"/>
    <w:rsid w:val="005F0E89"/>
    <w:rsid w:val="005F1662"/>
    <w:rsid w:val="005F16F1"/>
    <w:rsid w:val="005F1A21"/>
    <w:rsid w:val="005F1A7D"/>
    <w:rsid w:val="005F1FBE"/>
    <w:rsid w:val="005F1FE2"/>
    <w:rsid w:val="005F2018"/>
    <w:rsid w:val="005F2659"/>
    <w:rsid w:val="005F2D66"/>
    <w:rsid w:val="005F2E01"/>
    <w:rsid w:val="005F30CF"/>
    <w:rsid w:val="005F3209"/>
    <w:rsid w:val="005F3391"/>
    <w:rsid w:val="005F3AD3"/>
    <w:rsid w:val="005F3C50"/>
    <w:rsid w:val="005F406A"/>
    <w:rsid w:val="005F481B"/>
    <w:rsid w:val="005F4E0A"/>
    <w:rsid w:val="005F4E6B"/>
    <w:rsid w:val="005F4FAB"/>
    <w:rsid w:val="005F4FD4"/>
    <w:rsid w:val="005F508E"/>
    <w:rsid w:val="005F514C"/>
    <w:rsid w:val="005F5BAD"/>
    <w:rsid w:val="005F5BC8"/>
    <w:rsid w:val="005F5E0F"/>
    <w:rsid w:val="005F5FFB"/>
    <w:rsid w:val="005F66FE"/>
    <w:rsid w:val="005F6806"/>
    <w:rsid w:val="005F6E9D"/>
    <w:rsid w:val="005F72CF"/>
    <w:rsid w:val="005F7391"/>
    <w:rsid w:val="005F7EE3"/>
    <w:rsid w:val="00600075"/>
    <w:rsid w:val="00600C24"/>
    <w:rsid w:val="00600CDE"/>
    <w:rsid w:val="006013D4"/>
    <w:rsid w:val="0060150C"/>
    <w:rsid w:val="00601517"/>
    <w:rsid w:val="006017B0"/>
    <w:rsid w:val="00601B51"/>
    <w:rsid w:val="00601C82"/>
    <w:rsid w:val="00601EDD"/>
    <w:rsid w:val="00602332"/>
    <w:rsid w:val="00602688"/>
    <w:rsid w:val="0060297E"/>
    <w:rsid w:val="00602D17"/>
    <w:rsid w:val="00602D9D"/>
    <w:rsid w:val="00602F37"/>
    <w:rsid w:val="00603039"/>
    <w:rsid w:val="00603100"/>
    <w:rsid w:val="00603253"/>
    <w:rsid w:val="00603351"/>
    <w:rsid w:val="00603893"/>
    <w:rsid w:val="00604004"/>
    <w:rsid w:val="00604085"/>
    <w:rsid w:val="006040F1"/>
    <w:rsid w:val="00604224"/>
    <w:rsid w:val="006047B9"/>
    <w:rsid w:val="006049B6"/>
    <w:rsid w:val="00604BB3"/>
    <w:rsid w:val="00604CE7"/>
    <w:rsid w:val="00605580"/>
    <w:rsid w:val="00605798"/>
    <w:rsid w:val="00605E78"/>
    <w:rsid w:val="006061DE"/>
    <w:rsid w:val="0060639F"/>
    <w:rsid w:val="00606697"/>
    <w:rsid w:val="00607327"/>
    <w:rsid w:val="006075C2"/>
    <w:rsid w:val="006078B5"/>
    <w:rsid w:val="00607BF7"/>
    <w:rsid w:val="0061008D"/>
    <w:rsid w:val="006107CB"/>
    <w:rsid w:val="00610BA8"/>
    <w:rsid w:val="006118BE"/>
    <w:rsid w:val="00611924"/>
    <w:rsid w:val="00611DA5"/>
    <w:rsid w:val="00611EC6"/>
    <w:rsid w:val="00612085"/>
    <w:rsid w:val="00612629"/>
    <w:rsid w:val="00612975"/>
    <w:rsid w:val="00613119"/>
    <w:rsid w:val="006131C2"/>
    <w:rsid w:val="006133E4"/>
    <w:rsid w:val="006135F8"/>
    <w:rsid w:val="00613716"/>
    <w:rsid w:val="0061398F"/>
    <w:rsid w:val="00613BAE"/>
    <w:rsid w:val="0061436C"/>
    <w:rsid w:val="006143C2"/>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17A1B"/>
    <w:rsid w:val="006200A8"/>
    <w:rsid w:val="006201CE"/>
    <w:rsid w:val="00620B19"/>
    <w:rsid w:val="00620C45"/>
    <w:rsid w:val="00620E72"/>
    <w:rsid w:val="00620E81"/>
    <w:rsid w:val="00620F10"/>
    <w:rsid w:val="00620F3D"/>
    <w:rsid w:val="00621018"/>
    <w:rsid w:val="0062196D"/>
    <w:rsid w:val="00621DA9"/>
    <w:rsid w:val="00621F84"/>
    <w:rsid w:val="00622012"/>
    <w:rsid w:val="006221B4"/>
    <w:rsid w:val="00622572"/>
    <w:rsid w:val="00622697"/>
    <w:rsid w:val="0062307E"/>
    <w:rsid w:val="006233CB"/>
    <w:rsid w:val="006235BF"/>
    <w:rsid w:val="00623798"/>
    <w:rsid w:val="006238F3"/>
    <w:rsid w:val="00623FCD"/>
    <w:rsid w:val="006248DD"/>
    <w:rsid w:val="00624901"/>
    <w:rsid w:val="00624BC5"/>
    <w:rsid w:val="00624DA9"/>
    <w:rsid w:val="006255CB"/>
    <w:rsid w:val="006257DA"/>
    <w:rsid w:val="006259C7"/>
    <w:rsid w:val="00626AC2"/>
    <w:rsid w:val="00626F3C"/>
    <w:rsid w:val="00627217"/>
    <w:rsid w:val="0062732B"/>
    <w:rsid w:val="00627509"/>
    <w:rsid w:val="00627805"/>
    <w:rsid w:val="006278DE"/>
    <w:rsid w:val="00627E39"/>
    <w:rsid w:val="00630089"/>
    <w:rsid w:val="00630685"/>
    <w:rsid w:val="006307E7"/>
    <w:rsid w:val="0063091E"/>
    <w:rsid w:val="006309EF"/>
    <w:rsid w:val="00630C64"/>
    <w:rsid w:val="00630E9A"/>
    <w:rsid w:val="00630EDC"/>
    <w:rsid w:val="006310B0"/>
    <w:rsid w:val="00631598"/>
    <w:rsid w:val="00631A52"/>
    <w:rsid w:val="00631C9C"/>
    <w:rsid w:val="00631D7B"/>
    <w:rsid w:val="00631F72"/>
    <w:rsid w:val="0063201C"/>
    <w:rsid w:val="00632544"/>
    <w:rsid w:val="00632684"/>
    <w:rsid w:val="00632830"/>
    <w:rsid w:val="006328FA"/>
    <w:rsid w:val="00632B0D"/>
    <w:rsid w:val="00632EAC"/>
    <w:rsid w:val="006342DE"/>
    <w:rsid w:val="00634309"/>
    <w:rsid w:val="00634322"/>
    <w:rsid w:val="00634358"/>
    <w:rsid w:val="006346F4"/>
    <w:rsid w:val="0063477E"/>
    <w:rsid w:val="006355F1"/>
    <w:rsid w:val="00635989"/>
    <w:rsid w:val="00635DB4"/>
    <w:rsid w:val="00636018"/>
    <w:rsid w:val="00636335"/>
    <w:rsid w:val="00636C65"/>
    <w:rsid w:val="006370C1"/>
    <w:rsid w:val="00637383"/>
    <w:rsid w:val="006373F1"/>
    <w:rsid w:val="006377B8"/>
    <w:rsid w:val="00637A4E"/>
    <w:rsid w:val="00637AB1"/>
    <w:rsid w:val="00637AFA"/>
    <w:rsid w:val="00640A82"/>
    <w:rsid w:val="00640BC9"/>
    <w:rsid w:val="006419A8"/>
    <w:rsid w:val="00641B7E"/>
    <w:rsid w:val="00641CD8"/>
    <w:rsid w:val="006422E9"/>
    <w:rsid w:val="00642570"/>
    <w:rsid w:val="00642752"/>
    <w:rsid w:val="00642A83"/>
    <w:rsid w:val="00642BB1"/>
    <w:rsid w:val="00642CF1"/>
    <w:rsid w:val="00642F3F"/>
    <w:rsid w:val="00643083"/>
    <w:rsid w:val="006430EB"/>
    <w:rsid w:val="00643750"/>
    <w:rsid w:val="00643DA7"/>
    <w:rsid w:val="00643EE9"/>
    <w:rsid w:val="00643FC3"/>
    <w:rsid w:val="00644043"/>
    <w:rsid w:val="006448F8"/>
    <w:rsid w:val="006451CC"/>
    <w:rsid w:val="0064521C"/>
    <w:rsid w:val="00645678"/>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2A70"/>
    <w:rsid w:val="0065330E"/>
    <w:rsid w:val="00653870"/>
    <w:rsid w:val="00653993"/>
    <w:rsid w:val="00653A11"/>
    <w:rsid w:val="00653A14"/>
    <w:rsid w:val="00653B94"/>
    <w:rsid w:val="00653BCF"/>
    <w:rsid w:val="00653D62"/>
    <w:rsid w:val="006540E6"/>
    <w:rsid w:val="006545C1"/>
    <w:rsid w:val="00654DEC"/>
    <w:rsid w:val="00655734"/>
    <w:rsid w:val="00655FDD"/>
    <w:rsid w:val="00656726"/>
    <w:rsid w:val="0065696A"/>
    <w:rsid w:val="00656CE0"/>
    <w:rsid w:val="00656FB5"/>
    <w:rsid w:val="006570C1"/>
    <w:rsid w:val="0065779C"/>
    <w:rsid w:val="00657828"/>
    <w:rsid w:val="00657ECF"/>
    <w:rsid w:val="00657F0C"/>
    <w:rsid w:val="0066002B"/>
    <w:rsid w:val="0066014D"/>
    <w:rsid w:val="00660794"/>
    <w:rsid w:val="00660DCE"/>
    <w:rsid w:val="00660ECE"/>
    <w:rsid w:val="006610EE"/>
    <w:rsid w:val="00661697"/>
    <w:rsid w:val="00661CC0"/>
    <w:rsid w:val="006624C6"/>
    <w:rsid w:val="00662F6A"/>
    <w:rsid w:val="00662FB7"/>
    <w:rsid w:val="006634B8"/>
    <w:rsid w:val="006635B2"/>
    <w:rsid w:val="006637A9"/>
    <w:rsid w:val="0066385E"/>
    <w:rsid w:val="00663D91"/>
    <w:rsid w:val="00664270"/>
    <w:rsid w:val="00664A03"/>
    <w:rsid w:val="00664B89"/>
    <w:rsid w:val="00664E9F"/>
    <w:rsid w:val="006650C5"/>
    <w:rsid w:val="0066516E"/>
    <w:rsid w:val="0066519B"/>
    <w:rsid w:val="00665A46"/>
    <w:rsid w:val="00665A5C"/>
    <w:rsid w:val="006663DD"/>
    <w:rsid w:val="0066694C"/>
    <w:rsid w:val="00666A1E"/>
    <w:rsid w:val="00666C37"/>
    <w:rsid w:val="00667377"/>
    <w:rsid w:val="006676C8"/>
    <w:rsid w:val="006678AE"/>
    <w:rsid w:val="00670120"/>
    <w:rsid w:val="0067054E"/>
    <w:rsid w:val="006706D6"/>
    <w:rsid w:val="00670B64"/>
    <w:rsid w:val="00670CDD"/>
    <w:rsid w:val="00670D4F"/>
    <w:rsid w:val="00670E86"/>
    <w:rsid w:val="00670EED"/>
    <w:rsid w:val="00670F1B"/>
    <w:rsid w:val="006710BE"/>
    <w:rsid w:val="006719CA"/>
    <w:rsid w:val="00671C58"/>
    <w:rsid w:val="00672434"/>
    <w:rsid w:val="0067246E"/>
    <w:rsid w:val="00672A4D"/>
    <w:rsid w:val="00672C86"/>
    <w:rsid w:val="0067317A"/>
    <w:rsid w:val="006731FE"/>
    <w:rsid w:val="006735B3"/>
    <w:rsid w:val="00673951"/>
    <w:rsid w:val="00673BF4"/>
    <w:rsid w:val="00673D46"/>
    <w:rsid w:val="006742FE"/>
    <w:rsid w:val="00674542"/>
    <w:rsid w:val="00674695"/>
    <w:rsid w:val="00674714"/>
    <w:rsid w:val="00674798"/>
    <w:rsid w:val="00674974"/>
    <w:rsid w:val="00675040"/>
    <w:rsid w:val="00675415"/>
    <w:rsid w:val="00675513"/>
    <w:rsid w:val="0067555F"/>
    <w:rsid w:val="00675602"/>
    <w:rsid w:val="0067593B"/>
    <w:rsid w:val="00675A33"/>
    <w:rsid w:val="00675AE3"/>
    <w:rsid w:val="00675C69"/>
    <w:rsid w:val="00675EF6"/>
    <w:rsid w:val="0067628D"/>
    <w:rsid w:val="00676B44"/>
    <w:rsid w:val="00676CF0"/>
    <w:rsid w:val="00677104"/>
    <w:rsid w:val="00677323"/>
    <w:rsid w:val="0067769D"/>
    <w:rsid w:val="00677A4A"/>
    <w:rsid w:val="00677D30"/>
    <w:rsid w:val="00677DDC"/>
    <w:rsid w:val="00677EFA"/>
    <w:rsid w:val="0068019C"/>
    <w:rsid w:val="0068035B"/>
    <w:rsid w:val="006804AC"/>
    <w:rsid w:val="006805FE"/>
    <w:rsid w:val="00680617"/>
    <w:rsid w:val="00680B33"/>
    <w:rsid w:val="00680FE3"/>
    <w:rsid w:val="006811C4"/>
    <w:rsid w:val="00681373"/>
    <w:rsid w:val="0068172E"/>
    <w:rsid w:val="0068173F"/>
    <w:rsid w:val="00681C47"/>
    <w:rsid w:val="00681C7F"/>
    <w:rsid w:val="00681E18"/>
    <w:rsid w:val="00681E1B"/>
    <w:rsid w:val="006826A1"/>
    <w:rsid w:val="006826B6"/>
    <w:rsid w:val="00682AF5"/>
    <w:rsid w:val="00682B1F"/>
    <w:rsid w:val="00682E04"/>
    <w:rsid w:val="0068307F"/>
    <w:rsid w:val="006830B4"/>
    <w:rsid w:val="006832B9"/>
    <w:rsid w:val="00683595"/>
    <w:rsid w:val="006838D9"/>
    <w:rsid w:val="00683A14"/>
    <w:rsid w:val="00683C79"/>
    <w:rsid w:val="00684004"/>
    <w:rsid w:val="00684B10"/>
    <w:rsid w:val="0068567D"/>
    <w:rsid w:val="00685FC3"/>
    <w:rsid w:val="00686102"/>
    <w:rsid w:val="0068658D"/>
    <w:rsid w:val="00687279"/>
    <w:rsid w:val="00687404"/>
    <w:rsid w:val="00687AD9"/>
    <w:rsid w:val="00690293"/>
    <w:rsid w:val="00690437"/>
    <w:rsid w:val="0069071A"/>
    <w:rsid w:val="0069071E"/>
    <w:rsid w:val="00690764"/>
    <w:rsid w:val="00690CFB"/>
    <w:rsid w:val="00690E90"/>
    <w:rsid w:val="006918CE"/>
    <w:rsid w:val="00691B89"/>
    <w:rsid w:val="00692242"/>
    <w:rsid w:val="0069233F"/>
    <w:rsid w:val="00692348"/>
    <w:rsid w:val="00692566"/>
    <w:rsid w:val="00692789"/>
    <w:rsid w:val="00692806"/>
    <w:rsid w:val="00692C8B"/>
    <w:rsid w:val="00693E89"/>
    <w:rsid w:val="00693EF8"/>
    <w:rsid w:val="00694116"/>
    <w:rsid w:val="006942CE"/>
    <w:rsid w:val="00694492"/>
    <w:rsid w:val="00694822"/>
    <w:rsid w:val="00694BC6"/>
    <w:rsid w:val="00694D1A"/>
    <w:rsid w:val="00694ED1"/>
    <w:rsid w:val="0069573C"/>
    <w:rsid w:val="00695EBF"/>
    <w:rsid w:val="00696168"/>
    <w:rsid w:val="00696206"/>
    <w:rsid w:val="006963B6"/>
    <w:rsid w:val="00696D88"/>
    <w:rsid w:val="00696E55"/>
    <w:rsid w:val="006975BC"/>
    <w:rsid w:val="00697B5F"/>
    <w:rsid w:val="00697DC6"/>
    <w:rsid w:val="00697FFE"/>
    <w:rsid w:val="006A06B1"/>
    <w:rsid w:val="006A0925"/>
    <w:rsid w:val="006A110D"/>
    <w:rsid w:val="006A157E"/>
    <w:rsid w:val="006A1B41"/>
    <w:rsid w:val="006A20B6"/>
    <w:rsid w:val="006A25EB"/>
    <w:rsid w:val="006A2B88"/>
    <w:rsid w:val="006A2B99"/>
    <w:rsid w:val="006A2C07"/>
    <w:rsid w:val="006A2D38"/>
    <w:rsid w:val="006A2FBD"/>
    <w:rsid w:val="006A3341"/>
    <w:rsid w:val="006A339C"/>
    <w:rsid w:val="006A51E4"/>
    <w:rsid w:val="006A5267"/>
    <w:rsid w:val="006A55B4"/>
    <w:rsid w:val="006A5B0D"/>
    <w:rsid w:val="006A5DCD"/>
    <w:rsid w:val="006A5ECC"/>
    <w:rsid w:val="006A5EFA"/>
    <w:rsid w:val="006A6922"/>
    <w:rsid w:val="006A6FAD"/>
    <w:rsid w:val="006A71C6"/>
    <w:rsid w:val="006A7821"/>
    <w:rsid w:val="006A7B16"/>
    <w:rsid w:val="006A7BB3"/>
    <w:rsid w:val="006B109F"/>
    <w:rsid w:val="006B16A0"/>
    <w:rsid w:val="006B16A9"/>
    <w:rsid w:val="006B1826"/>
    <w:rsid w:val="006B18A0"/>
    <w:rsid w:val="006B1ABD"/>
    <w:rsid w:val="006B1BC2"/>
    <w:rsid w:val="006B21FA"/>
    <w:rsid w:val="006B347E"/>
    <w:rsid w:val="006B361E"/>
    <w:rsid w:val="006B3747"/>
    <w:rsid w:val="006B3886"/>
    <w:rsid w:val="006B3A16"/>
    <w:rsid w:val="006B3D2E"/>
    <w:rsid w:val="006B4040"/>
    <w:rsid w:val="006B4275"/>
    <w:rsid w:val="006B4308"/>
    <w:rsid w:val="006B43E1"/>
    <w:rsid w:val="006B4467"/>
    <w:rsid w:val="006B4A4E"/>
    <w:rsid w:val="006B4DD2"/>
    <w:rsid w:val="006B53E6"/>
    <w:rsid w:val="006B5A69"/>
    <w:rsid w:val="006B5BFF"/>
    <w:rsid w:val="006B686F"/>
    <w:rsid w:val="006B6A40"/>
    <w:rsid w:val="006B6D59"/>
    <w:rsid w:val="006B6EFB"/>
    <w:rsid w:val="006B7022"/>
    <w:rsid w:val="006B739B"/>
    <w:rsid w:val="006B7556"/>
    <w:rsid w:val="006C01A0"/>
    <w:rsid w:val="006C0965"/>
    <w:rsid w:val="006C1191"/>
    <w:rsid w:val="006C1508"/>
    <w:rsid w:val="006C1604"/>
    <w:rsid w:val="006C1877"/>
    <w:rsid w:val="006C1B2E"/>
    <w:rsid w:val="006C1B65"/>
    <w:rsid w:val="006C21AE"/>
    <w:rsid w:val="006C2237"/>
    <w:rsid w:val="006C2533"/>
    <w:rsid w:val="006C26BF"/>
    <w:rsid w:val="006C272F"/>
    <w:rsid w:val="006C292A"/>
    <w:rsid w:val="006C2AF9"/>
    <w:rsid w:val="006C2CEB"/>
    <w:rsid w:val="006C2EAF"/>
    <w:rsid w:val="006C3264"/>
    <w:rsid w:val="006C3DC6"/>
    <w:rsid w:val="006C4072"/>
    <w:rsid w:val="006C43F3"/>
    <w:rsid w:val="006C4640"/>
    <w:rsid w:val="006C497F"/>
    <w:rsid w:val="006C4E8E"/>
    <w:rsid w:val="006C52AC"/>
    <w:rsid w:val="006C5619"/>
    <w:rsid w:val="006C58B1"/>
    <w:rsid w:val="006C5BD2"/>
    <w:rsid w:val="006C5CAF"/>
    <w:rsid w:val="006C6069"/>
    <w:rsid w:val="006C65B4"/>
    <w:rsid w:val="006C6625"/>
    <w:rsid w:val="006C6915"/>
    <w:rsid w:val="006C69E9"/>
    <w:rsid w:val="006C6A27"/>
    <w:rsid w:val="006C6AB4"/>
    <w:rsid w:val="006C7131"/>
    <w:rsid w:val="006C760F"/>
    <w:rsid w:val="006C7AC9"/>
    <w:rsid w:val="006C7E15"/>
    <w:rsid w:val="006D01E1"/>
    <w:rsid w:val="006D025E"/>
    <w:rsid w:val="006D04A1"/>
    <w:rsid w:val="006D05F6"/>
    <w:rsid w:val="006D0769"/>
    <w:rsid w:val="006D1219"/>
    <w:rsid w:val="006D17F0"/>
    <w:rsid w:val="006D1893"/>
    <w:rsid w:val="006D1E2C"/>
    <w:rsid w:val="006D1FCD"/>
    <w:rsid w:val="006D206D"/>
    <w:rsid w:val="006D21FF"/>
    <w:rsid w:val="006D246C"/>
    <w:rsid w:val="006D2778"/>
    <w:rsid w:val="006D28A4"/>
    <w:rsid w:val="006D2ED0"/>
    <w:rsid w:val="006D3B49"/>
    <w:rsid w:val="006D3D85"/>
    <w:rsid w:val="006D4413"/>
    <w:rsid w:val="006D4466"/>
    <w:rsid w:val="006D488F"/>
    <w:rsid w:val="006D51F2"/>
    <w:rsid w:val="006D5322"/>
    <w:rsid w:val="006D53BE"/>
    <w:rsid w:val="006D563C"/>
    <w:rsid w:val="006D57F0"/>
    <w:rsid w:val="006D58EB"/>
    <w:rsid w:val="006D5B1B"/>
    <w:rsid w:val="006D60A8"/>
    <w:rsid w:val="006D667B"/>
    <w:rsid w:val="006D6813"/>
    <w:rsid w:val="006D6831"/>
    <w:rsid w:val="006D6D52"/>
    <w:rsid w:val="006D6F16"/>
    <w:rsid w:val="006D715D"/>
    <w:rsid w:val="006D716D"/>
    <w:rsid w:val="006D75A3"/>
    <w:rsid w:val="006D75D9"/>
    <w:rsid w:val="006D7619"/>
    <w:rsid w:val="006D7905"/>
    <w:rsid w:val="006D7CB5"/>
    <w:rsid w:val="006D7ECA"/>
    <w:rsid w:val="006E02D0"/>
    <w:rsid w:val="006E02F0"/>
    <w:rsid w:val="006E05EE"/>
    <w:rsid w:val="006E0736"/>
    <w:rsid w:val="006E081F"/>
    <w:rsid w:val="006E0A82"/>
    <w:rsid w:val="006E0E66"/>
    <w:rsid w:val="006E100A"/>
    <w:rsid w:val="006E10AC"/>
    <w:rsid w:val="006E122E"/>
    <w:rsid w:val="006E136D"/>
    <w:rsid w:val="006E13C7"/>
    <w:rsid w:val="006E16B4"/>
    <w:rsid w:val="006E174C"/>
    <w:rsid w:val="006E1BE4"/>
    <w:rsid w:val="006E1C84"/>
    <w:rsid w:val="006E1EC6"/>
    <w:rsid w:val="006E2140"/>
    <w:rsid w:val="006E2263"/>
    <w:rsid w:val="006E33C7"/>
    <w:rsid w:val="006E35A7"/>
    <w:rsid w:val="006E3AFE"/>
    <w:rsid w:val="006E425E"/>
    <w:rsid w:val="006E4681"/>
    <w:rsid w:val="006E4D9B"/>
    <w:rsid w:val="006E4F6A"/>
    <w:rsid w:val="006E4F9C"/>
    <w:rsid w:val="006E502B"/>
    <w:rsid w:val="006E50AA"/>
    <w:rsid w:val="006E51A2"/>
    <w:rsid w:val="006E5428"/>
    <w:rsid w:val="006E5798"/>
    <w:rsid w:val="006E5D64"/>
    <w:rsid w:val="006E6704"/>
    <w:rsid w:val="006E6A43"/>
    <w:rsid w:val="006E6A76"/>
    <w:rsid w:val="006E6ECA"/>
    <w:rsid w:val="006E791C"/>
    <w:rsid w:val="006F04B6"/>
    <w:rsid w:val="006F0628"/>
    <w:rsid w:val="006F0819"/>
    <w:rsid w:val="006F09E4"/>
    <w:rsid w:val="006F0DEC"/>
    <w:rsid w:val="006F133F"/>
    <w:rsid w:val="006F199F"/>
    <w:rsid w:val="006F204A"/>
    <w:rsid w:val="006F292F"/>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315"/>
    <w:rsid w:val="007014D7"/>
    <w:rsid w:val="00701DDB"/>
    <w:rsid w:val="0070274F"/>
    <w:rsid w:val="00702B41"/>
    <w:rsid w:val="00702FFA"/>
    <w:rsid w:val="0070318C"/>
    <w:rsid w:val="007035AC"/>
    <w:rsid w:val="00703AEA"/>
    <w:rsid w:val="0070400C"/>
    <w:rsid w:val="007040AC"/>
    <w:rsid w:val="0070565B"/>
    <w:rsid w:val="00705B9C"/>
    <w:rsid w:val="00705F8F"/>
    <w:rsid w:val="00706011"/>
    <w:rsid w:val="0070658B"/>
    <w:rsid w:val="0070688A"/>
    <w:rsid w:val="00706A27"/>
    <w:rsid w:val="00706E46"/>
    <w:rsid w:val="00707155"/>
    <w:rsid w:val="007074BF"/>
    <w:rsid w:val="007074FE"/>
    <w:rsid w:val="007076FC"/>
    <w:rsid w:val="00707D33"/>
    <w:rsid w:val="00707F82"/>
    <w:rsid w:val="00710100"/>
    <w:rsid w:val="0071081E"/>
    <w:rsid w:val="00710DB2"/>
    <w:rsid w:val="00711065"/>
    <w:rsid w:val="007110E6"/>
    <w:rsid w:val="007112C8"/>
    <w:rsid w:val="007112FA"/>
    <w:rsid w:val="0071149B"/>
    <w:rsid w:val="00711976"/>
    <w:rsid w:val="0071289F"/>
    <w:rsid w:val="007130BE"/>
    <w:rsid w:val="00713530"/>
    <w:rsid w:val="007136AB"/>
    <w:rsid w:val="00713804"/>
    <w:rsid w:val="00713CBF"/>
    <w:rsid w:val="00713D88"/>
    <w:rsid w:val="00714030"/>
    <w:rsid w:val="007143BD"/>
    <w:rsid w:val="007147A8"/>
    <w:rsid w:val="00714D04"/>
    <w:rsid w:val="00714DB1"/>
    <w:rsid w:val="00715018"/>
    <w:rsid w:val="00715181"/>
    <w:rsid w:val="00715508"/>
    <w:rsid w:val="007155D3"/>
    <w:rsid w:val="00715B94"/>
    <w:rsid w:val="00715D38"/>
    <w:rsid w:val="00715D3B"/>
    <w:rsid w:val="00715D43"/>
    <w:rsid w:val="00715E75"/>
    <w:rsid w:val="007161B9"/>
    <w:rsid w:val="00716833"/>
    <w:rsid w:val="00716B34"/>
    <w:rsid w:val="00717244"/>
    <w:rsid w:val="007172FE"/>
    <w:rsid w:val="007177ED"/>
    <w:rsid w:val="007178B7"/>
    <w:rsid w:val="0071798B"/>
    <w:rsid w:val="00717CC2"/>
    <w:rsid w:val="00717DF4"/>
    <w:rsid w:val="0072008A"/>
    <w:rsid w:val="00720388"/>
    <w:rsid w:val="0072135C"/>
    <w:rsid w:val="0072161A"/>
    <w:rsid w:val="0072162A"/>
    <w:rsid w:val="0072166D"/>
    <w:rsid w:val="007217AF"/>
    <w:rsid w:val="00721B2F"/>
    <w:rsid w:val="00721EDA"/>
    <w:rsid w:val="0072290A"/>
    <w:rsid w:val="00722FDD"/>
    <w:rsid w:val="007238F8"/>
    <w:rsid w:val="0072399C"/>
    <w:rsid w:val="00724190"/>
    <w:rsid w:val="00724593"/>
    <w:rsid w:val="007245E9"/>
    <w:rsid w:val="00724E78"/>
    <w:rsid w:val="007250C5"/>
    <w:rsid w:val="00725478"/>
    <w:rsid w:val="00725519"/>
    <w:rsid w:val="00725549"/>
    <w:rsid w:val="0072610C"/>
    <w:rsid w:val="007261C2"/>
    <w:rsid w:val="00726310"/>
    <w:rsid w:val="007263AA"/>
    <w:rsid w:val="007264F4"/>
    <w:rsid w:val="00727135"/>
    <w:rsid w:val="007271B1"/>
    <w:rsid w:val="0072772C"/>
    <w:rsid w:val="007302E4"/>
    <w:rsid w:val="007306F0"/>
    <w:rsid w:val="00730C7C"/>
    <w:rsid w:val="00730EB8"/>
    <w:rsid w:val="00731226"/>
    <w:rsid w:val="007312A4"/>
    <w:rsid w:val="007316B8"/>
    <w:rsid w:val="00731BDD"/>
    <w:rsid w:val="00731C2B"/>
    <w:rsid w:val="00732453"/>
    <w:rsid w:val="00732683"/>
    <w:rsid w:val="007326FC"/>
    <w:rsid w:val="00732A86"/>
    <w:rsid w:val="00732B5B"/>
    <w:rsid w:val="00732EEB"/>
    <w:rsid w:val="007330CF"/>
    <w:rsid w:val="007332C4"/>
    <w:rsid w:val="007334AC"/>
    <w:rsid w:val="00733609"/>
    <w:rsid w:val="007337AF"/>
    <w:rsid w:val="00733BE0"/>
    <w:rsid w:val="007342E6"/>
    <w:rsid w:val="007346C2"/>
    <w:rsid w:val="007347DB"/>
    <w:rsid w:val="00734CBA"/>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573"/>
    <w:rsid w:val="00740B38"/>
    <w:rsid w:val="00741106"/>
    <w:rsid w:val="00741803"/>
    <w:rsid w:val="0074189E"/>
    <w:rsid w:val="00741B21"/>
    <w:rsid w:val="00741B82"/>
    <w:rsid w:val="00741CAB"/>
    <w:rsid w:val="00741F20"/>
    <w:rsid w:val="00742002"/>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6F1"/>
    <w:rsid w:val="00745DED"/>
    <w:rsid w:val="007461C9"/>
    <w:rsid w:val="00746396"/>
    <w:rsid w:val="00746D48"/>
    <w:rsid w:val="0074721C"/>
    <w:rsid w:val="007474B8"/>
    <w:rsid w:val="0074762D"/>
    <w:rsid w:val="00747744"/>
    <w:rsid w:val="00747A7A"/>
    <w:rsid w:val="00747F49"/>
    <w:rsid w:val="0075024F"/>
    <w:rsid w:val="00750B1D"/>
    <w:rsid w:val="00750CE1"/>
    <w:rsid w:val="00750E72"/>
    <w:rsid w:val="007512CE"/>
    <w:rsid w:val="00751849"/>
    <w:rsid w:val="00751A9E"/>
    <w:rsid w:val="00752028"/>
    <w:rsid w:val="00752293"/>
    <w:rsid w:val="00752D0E"/>
    <w:rsid w:val="007534FD"/>
    <w:rsid w:val="007537B3"/>
    <w:rsid w:val="0075388F"/>
    <w:rsid w:val="00753A41"/>
    <w:rsid w:val="00753E6F"/>
    <w:rsid w:val="00754252"/>
    <w:rsid w:val="007546CB"/>
    <w:rsid w:val="00754809"/>
    <w:rsid w:val="007548D0"/>
    <w:rsid w:val="00754BED"/>
    <w:rsid w:val="00754C40"/>
    <w:rsid w:val="00754E83"/>
    <w:rsid w:val="00754EE9"/>
    <w:rsid w:val="00755273"/>
    <w:rsid w:val="007558DB"/>
    <w:rsid w:val="00755AD7"/>
    <w:rsid w:val="00755E71"/>
    <w:rsid w:val="007561B3"/>
    <w:rsid w:val="007564BA"/>
    <w:rsid w:val="00756503"/>
    <w:rsid w:val="00756853"/>
    <w:rsid w:val="00756864"/>
    <w:rsid w:val="007569AE"/>
    <w:rsid w:val="00757548"/>
    <w:rsid w:val="0075771A"/>
    <w:rsid w:val="00757B9B"/>
    <w:rsid w:val="0076023A"/>
    <w:rsid w:val="007605B0"/>
    <w:rsid w:val="0076068C"/>
    <w:rsid w:val="0076092A"/>
    <w:rsid w:val="00760A4C"/>
    <w:rsid w:val="00760CE8"/>
    <w:rsid w:val="00761174"/>
    <w:rsid w:val="00761697"/>
    <w:rsid w:val="007616B0"/>
    <w:rsid w:val="00761968"/>
    <w:rsid w:val="007619BD"/>
    <w:rsid w:val="00761E41"/>
    <w:rsid w:val="007621E4"/>
    <w:rsid w:val="007624BD"/>
    <w:rsid w:val="007625EC"/>
    <w:rsid w:val="007627BC"/>
    <w:rsid w:val="00762AB7"/>
    <w:rsid w:val="00762B95"/>
    <w:rsid w:val="00763028"/>
    <w:rsid w:val="00763674"/>
    <w:rsid w:val="00763786"/>
    <w:rsid w:val="007638EA"/>
    <w:rsid w:val="00763992"/>
    <w:rsid w:val="00763C78"/>
    <w:rsid w:val="00763CA1"/>
    <w:rsid w:val="00763E6B"/>
    <w:rsid w:val="00763EB4"/>
    <w:rsid w:val="0076413C"/>
    <w:rsid w:val="00764469"/>
    <w:rsid w:val="00764930"/>
    <w:rsid w:val="00764A38"/>
    <w:rsid w:val="007658A6"/>
    <w:rsid w:val="007659C8"/>
    <w:rsid w:val="00765A92"/>
    <w:rsid w:val="00765E42"/>
    <w:rsid w:val="0076606C"/>
    <w:rsid w:val="007667D5"/>
    <w:rsid w:val="00766920"/>
    <w:rsid w:val="00766A20"/>
    <w:rsid w:val="00766BA8"/>
    <w:rsid w:val="00767027"/>
    <w:rsid w:val="0076705D"/>
    <w:rsid w:val="0076711D"/>
    <w:rsid w:val="00767B68"/>
    <w:rsid w:val="00767B7C"/>
    <w:rsid w:val="007702D6"/>
    <w:rsid w:val="007704A9"/>
    <w:rsid w:val="007708C8"/>
    <w:rsid w:val="00770F7B"/>
    <w:rsid w:val="007710DC"/>
    <w:rsid w:val="007712DE"/>
    <w:rsid w:val="00771847"/>
    <w:rsid w:val="00771F90"/>
    <w:rsid w:val="007722C2"/>
    <w:rsid w:val="00772975"/>
    <w:rsid w:val="007730A7"/>
    <w:rsid w:val="00773110"/>
    <w:rsid w:val="00773A15"/>
    <w:rsid w:val="00774042"/>
    <w:rsid w:val="0077429E"/>
    <w:rsid w:val="007745DB"/>
    <w:rsid w:val="00774C58"/>
    <w:rsid w:val="0077552A"/>
    <w:rsid w:val="00775996"/>
    <w:rsid w:val="00776233"/>
    <w:rsid w:val="0077678F"/>
    <w:rsid w:val="0077688F"/>
    <w:rsid w:val="00776BB2"/>
    <w:rsid w:val="00776D43"/>
    <w:rsid w:val="00776FB7"/>
    <w:rsid w:val="0077721B"/>
    <w:rsid w:val="0077772A"/>
    <w:rsid w:val="00777922"/>
    <w:rsid w:val="00780248"/>
    <w:rsid w:val="0078028C"/>
    <w:rsid w:val="0078038F"/>
    <w:rsid w:val="00780D8D"/>
    <w:rsid w:val="00781002"/>
    <w:rsid w:val="00781472"/>
    <w:rsid w:val="007815AD"/>
    <w:rsid w:val="00781751"/>
    <w:rsid w:val="0078191A"/>
    <w:rsid w:val="00781967"/>
    <w:rsid w:val="00781E38"/>
    <w:rsid w:val="007821DF"/>
    <w:rsid w:val="007826C1"/>
    <w:rsid w:val="00782EDA"/>
    <w:rsid w:val="00782F72"/>
    <w:rsid w:val="0078358F"/>
    <w:rsid w:val="00783985"/>
    <w:rsid w:val="00783FD4"/>
    <w:rsid w:val="00784097"/>
    <w:rsid w:val="007843C4"/>
    <w:rsid w:val="0078441E"/>
    <w:rsid w:val="00784433"/>
    <w:rsid w:val="00784AD1"/>
    <w:rsid w:val="00784CA9"/>
    <w:rsid w:val="00784F4D"/>
    <w:rsid w:val="0078506C"/>
    <w:rsid w:val="007851CF"/>
    <w:rsid w:val="00785332"/>
    <w:rsid w:val="00785771"/>
    <w:rsid w:val="00785802"/>
    <w:rsid w:val="007858E7"/>
    <w:rsid w:val="00786497"/>
    <w:rsid w:val="00786543"/>
    <w:rsid w:val="007868D6"/>
    <w:rsid w:val="00786CFD"/>
    <w:rsid w:val="00786DD6"/>
    <w:rsid w:val="00786FF7"/>
    <w:rsid w:val="007870ED"/>
    <w:rsid w:val="007871E0"/>
    <w:rsid w:val="00787306"/>
    <w:rsid w:val="007873CE"/>
    <w:rsid w:val="007873D1"/>
    <w:rsid w:val="007874F1"/>
    <w:rsid w:val="00787C60"/>
    <w:rsid w:val="00787C99"/>
    <w:rsid w:val="007901FD"/>
    <w:rsid w:val="0079022C"/>
    <w:rsid w:val="007902B1"/>
    <w:rsid w:val="007906A4"/>
    <w:rsid w:val="00790A30"/>
    <w:rsid w:val="00790E7C"/>
    <w:rsid w:val="00790EC6"/>
    <w:rsid w:val="00790FD4"/>
    <w:rsid w:val="0079133C"/>
    <w:rsid w:val="0079147A"/>
    <w:rsid w:val="00791704"/>
    <w:rsid w:val="00791981"/>
    <w:rsid w:val="00791AA8"/>
    <w:rsid w:val="00791CD9"/>
    <w:rsid w:val="0079256E"/>
    <w:rsid w:val="00792726"/>
    <w:rsid w:val="00792B38"/>
    <w:rsid w:val="00792CE3"/>
    <w:rsid w:val="00792E13"/>
    <w:rsid w:val="00792E6A"/>
    <w:rsid w:val="007930A5"/>
    <w:rsid w:val="007930F1"/>
    <w:rsid w:val="007934F9"/>
    <w:rsid w:val="00793519"/>
    <w:rsid w:val="007939A7"/>
    <w:rsid w:val="00793CA8"/>
    <w:rsid w:val="00793CF1"/>
    <w:rsid w:val="00793DCB"/>
    <w:rsid w:val="00793DD4"/>
    <w:rsid w:val="00794412"/>
    <w:rsid w:val="0079464E"/>
    <w:rsid w:val="00794ABC"/>
    <w:rsid w:val="00794E0A"/>
    <w:rsid w:val="00794E33"/>
    <w:rsid w:val="00794E3B"/>
    <w:rsid w:val="007950C9"/>
    <w:rsid w:val="007950CA"/>
    <w:rsid w:val="007951DC"/>
    <w:rsid w:val="00795215"/>
    <w:rsid w:val="00795B6C"/>
    <w:rsid w:val="007961C8"/>
    <w:rsid w:val="0079734B"/>
    <w:rsid w:val="007973AE"/>
    <w:rsid w:val="00797418"/>
    <w:rsid w:val="00797420"/>
    <w:rsid w:val="007976C8"/>
    <w:rsid w:val="0079793F"/>
    <w:rsid w:val="00797B10"/>
    <w:rsid w:val="00797D8F"/>
    <w:rsid w:val="00797E81"/>
    <w:rsid w:val="00797EC0"/>
    <w:rsid w:val="007A0F38"/>
    <w:rsid w:val="007A1442"/>
    <w:rsid w:val="007A152C"/>
    <w:rsid w:val="007A159A"/>
    <w:rsid w:val="007A1627"/>
    <w:rsid w:val="007A1749"/>
    <w:rsid w:val="007A19CE"/>
    <w:rsid w:val="007A262F"/>
    <w:rsid w:val="007A2B4A"/>
    <w:rsid w:val="007A324D"/>
    <w:rsid w:val="007A325B"/>
    <w:rsid w:val="007A33AE"/>
    <w:rsid w:val="007A3BBF"/>
    <w:rsid w:val="007A3DB5"/>
    <w:rsid w:val="007A3FD4"/>
    <w:rsid w:val="007A408A"/>
    <w:rsid w:val="007A4CB8"/>
    <w:rsid w:val="007A5795"/>
    <w:rsid w:val="007A587E"/>
    <w:rsid w:val="007A5A65"/>
    <w:rsid w:val="007A5AC5"/>
    <w:rsid w:val="007A5FF9"/>
    <w:rsid w:val="007A7187"/>
    <w:rsid w:val="007A7989"/>
    <w:rsid w:val="007A7D70"/>
    <w:rsid w:val="007A7E2E"/>
    <w:rsid w:val="007B00AF"/>
    <w:rsid w:val="007B1037"/>
    <w:rsid w:val="007B1FB1"/>
    <w:rsid w:val="007B2849"/>
    <w:rsid w:val="007B286C"/>
    <w:rsid w:val="007B2881"/>
    <w:rsid w:val="007B299C"/>
    <w:rsid w:val="007B2A97"/>
    <w:rsid w:val="007B2EE7"/>
    <w:rsid w:val="007B30EB"/>
    <w:rsid w:val="007B3B82"/>
    <w:rsid w:val="007B3ED7"/>
    <w:rsid w:val="007B41D1"/>
    <w:rsid w:val="007B42CC"/>
    <w:rsid w:val="007B49B3"/>
    <w:rsid w:val="007B49B4"/>
    <w:rsid w:val="007B49DA"/>
    <w:rsid w:val="007B4C4C"/>
    <w:rsid w:val="007B5734"/>
    <w:rsid w:val="007B5A4B"/>
    <w:rsid w:val="007B5CB4"/>
    <w:rsid w:val="007B60BE"/>
    <w:rsid w:val="007B6146"/>
    <w:rsid w:val="007B6C12"/>
    <w:rsid w:val="007B784A"/>
    <w:rsid w:val="007C011A"/>
    <w:rsid w:val="007C0124"/>
    <w:rsid w:val="007C0DCF"/>
    <w:rsid w:val="007C0F93"/>
    <w:rsid w:val="007C14E8"/>
    <w:rsid w:val="007C1728"/>
    <w:rsid w:val="007C19F9"/>
    <w:rsid w:val="007C1CB4"/>
    <w:rsid w:val="007C1E90"/>
    <w:rsid w:val="007C1FEB"/>
    <w:rsid w:val="007C2120"/>
    <w:rsid w:val="007C25EB"/>
    <w:rsid w:val="007C323B"/>
    <w:rsid w:val="007C397B"/>
    <w:rsid w:val="007C3F01"/>
    <w:rsid w:val="007C41F0"/>
    <w:rsid w:val="007C44EB"/>
    <w:rsid w:val="007C4F18"/>
    <w:rsid w:val="007C5384"/>
    <w:rsid w:val="007C5623"/>
    <w:rsid w:val="007C5842"/>
    <w:rsid w:val="007C5884"/>
    <w:rsid w:val="007C5C82"/>
    <w:rsid w:val="007C6231"/>
    <w:rsid w:val="007C62CC"/>
    <w:rsid w:val="007C6305"/>
    <w:rsid w:val="007C631D"/>
    <w:rsid w:val="007C67C9"/>
    <w:rsid w:val="007C6B46"/>
    <w:rsid w:val="007C6EE5"/>
    <w:rsid w:val="007C742F"/>
    <w:rsid w:val="007C755C"/>
    <w:rsid w:val="007C7CD0"/>
    <w:rsid w:val="007C7CD8"/>
    <w:rsid w:val="007D032B"/>
    <w:rsid w:val="007D056F"/>
    <w:rsid w:val="007D0717"/>
    <w:rsid w:val="007D0BD7"/>
    <w:rsid w:val="007D0C26"/>
    <w:rsid w:val="007D1AAB"/>
    <w:rsid w:val="007D228A"/>
    <w:rsid w:val="007D24BD"/>
    <w:rsid w:val="007D29D5"/>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416"/>
    <w:rsid w:val="007D5B01"/>
    <w:rsid w:val="007D5B42"/>
    <w:rsid w:val="007D5BF5"/>
    <w:rsid w:val="007D6B50"/>
    <w:rsid w:val="007D6C15"/>
    <w:rsid w:val="007D72C8"/>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349"/>
    <w:rsid w:val="007E3587"/>
    <w:rsid w:val="007E3652"/>
    <w:rsid w:val="007E38F4"/>
    <w:rsid w:val="007E3B1B"/>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452"/>
    <w:rsid w:val="007F35EF"/>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217"/>
    <w:rsid w:val="00800398"/>
    <w:rsid w:val="008009E3"/>
    <w:rsid w:val="00800B5B"/>
    <w:rsid w:val="00800FA3"/>
    <w:rsid w:val="00801297"/>
    <w:rsid w:val="0080181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8E5"/>
    <w:rsid w:val="00806CAB"/>
    <w:rsid w:val="00806F56"/>
    <w:rsid w:val="008070DA"/>
    <w:rsid w:val="008072DC"/>
    <w:rsid w:val="0080742C"/>
    <w:rsid w:val="00807541"/>
    <w:rsid w:val="00807A41"/>
    <w:rsid w:val="00807B70"/>
    <w:rsid w:val="00807C60"/>
    <w:rsid w:val="00807F2E"/>
    <w:rsid w:val="0081007A"/>
    <w:rsid w:val="00810192"/>
    <w:rsid w:val="00810430"/>
    <w:rsid w:val="0081061D"/>
    <w:rsid w:val="008106E4"/>
    <w:rsid w:val="00810744"/>
    <w:rsid w:val="0081079D"/>
    <w:rsid w:val="00810BA0"/>
    <w:rsid w:val="00810DFC"/>
    <w:rsid w:val="00810FF3"/>
    <w:rsid w:val="0081149F"/>
    <w:rsid w:val="008114AF"/>
    <w:rsid w:val="00811630"/>
    <w:rsid w:val="0081178F"/>
    <w:rsid w:val="00811A59"/>
    <w:rsid w:val="008124E6"/>
    <w:rsid w:val="00812707"/>
    <w:rsid w:val="008129B6"/>
    <w:rsid w:val="00812A05"/>
    <w:rsid w:val="00812B7C"/>
    <w:rsid w:val="00812EA1"/>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6F31"/>
    <w:rsid w:val="00817373"/>
    <w:rsid w:val="008174A7"/>
    <w:rsid w:val="00817649"/>
    <w:rsid w:val="008176D4"/>
    <w:rsid w:val="00817774"/>
    <w:rsid w:val="008202E5"/>
    <w:rsid w:val="008205A1"/>
    <w:rsid w:val="00821082"/>
    <w:rsid w:val="0082116C"/>
    <w:rsid w:val="00821184"/>
    <w:rsid w:val="00821B00"/>
    <w:rsid w:val="00821B46"/>
    <w:rsid w:val="00821D1E"/>
    <w:rsid w:val="00821F2E"/>
    <w:rsid w:val="008220A0"/>
    <w:rsid w:val="008220C0"/>
    <w:rsid w:val="0082217A"/>
    <w:rsid w:val="00822185"/>
    <w:rsid w:val="00822A8B"/>
    <w:rsid w:val="00822B88"/>
    <w:rsid w:val="00822C44"/>
    <w:rsid w:val="00822D98"/>
    <w:rsid w:val="00823430"/>
    <w:rsid w:val="0082357F"/>
    <w:rsid w:val="0082386F"/>
    <w:rsid w:val="00824049"/>
    <w:rsid w:val="00824242"/>
    <w:rsid w:val="00824447"/>
    <w:rsid w:val="0082540F"/>
    <w:rsid w:val="0082543C"/>
    <w:rsid w:val="00825973"/>
    <w:rsid w:val="00825FE1"/>
    <w:rsid w:val="00826017"/>
    <w:rsid w:val="0082629B"/>
    <w:rsid w:val="0082635A"/>
    <w:rsid w:val="008266A5"/>
    <w:rsid w:val="00826A9D"/>
    <w:rsid w:val="00826BD5"/>
    <w:rsid w:val="00827019"/>
    <w:rsid w:val="0082728A"/>
    <w:rsid w:val="008273B9"/>
    <w:rsid w:val="008274D4"/>
    <w:rsid w:val="008278B1"/>
    <w:rsid w:val="00827BD5"/>
    <w:rsid w:val="00827C35"/>
    <w:rsid w:val="00827D00"/>
    <w:rsid w:val="00827E29"/>
    <w:rsid w:val="00827ECE"/>
    <w:rsid w:val="00830131"/>
    <w:rsid w:val="00830149"/>
    <w:rsid w:val="00830355"/>
    <w:rsid w:val="0083069B"/>
    <w:rsid w:val="0083078E"/>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4EEF"/>
    <w:rsid w:val="00835051"/>
    <w:rsid w:val="00835521"/>
    <w:rsid w:val="00835C9D"/>
    <w:rsid w:val="00835CD4"/>
    <w:rsid w:val="008360AA"/>
    <w:rsid w:val="008365A7"/>
    <w:rsid w:val="0083669C"/>
    <w:rsid w:val="008371F9"/>
    <w:rsid w:val="0083764E"/>
    <w:rsid w:val="0083769C"/>
    <w:rsid w:val="008378D2"/>
    <w:rsid w:val="00837B52"/>
    <w:rsid w:val="00837E33"/>
    <w:rsid w:val="00840022"/>
    <w:rsid w:val="0084079C"/>
    <w:rsid w:val="00840BBA"/>
    <w:rsid w:val="00841CEB"/>
    <w:rsid w:val="00841DF0"/>
    <w:rsid w:val="00841DF6"/>
    <w:rsid w:val="00841E16"/>
    <w:rsid w:val="0084285D"/>
    <w:rsid w:val="008428C9"/>
    <w:rsid w:val="008429CE"/>
    <w:rsid w:val="00842ABE"/>
    <w:rsid w:val="00843509"/>
    <w:rsid w:val="0084354B"/>
    <w:rsid w:val="00843705"/>
    <w:rsid w:val="00843D55"/>
    <w:rsid w:val="00843DD1"/>
    <w:rsid w:val="008440F6"/>
    <w:rsid w:val="0084436B"/>
    <w:rsid w:val="00844529"/>
    <w:rsid w:val="008446DE"/>
    <w:rsid w:val="00844D81"/>
    <w:rsid w:val="00845057"/>
    <w:rsid w:val="008451FC"/>
    <w:rsid w:val="00845257"/>
    <w:rsid w:val="00845355"/>
    <w:rsid w:val="0084550D"/>
    <w:rsid w:val="0084560B"/>
    <w:rsid w:val="008456C1"/>
    <w:rsid w:val="00845D14"/>
    <w:rsid w:val="00846C10"/>
    <w:rsid w:val="00846C56"/>
    <w:rsid w:val="00847142"/>
    <w:rsid w:val="00847300"/>
    <w:rsid w:val="00847775"/>
    <w:rsid w:val="00847C83"/>
    <w:rsid w:val="00850037"/>
    <w:rsid w:val="008503EC"/>
    <w:rsid w:val="0085153B"/>
    <w:rsid w:val="00851584"/>
    <w:rsid w:val="00852610"/>
    <w:rsid w:val="00852694"/>
    <w:rsid w:val="00852DDE"/>
    <w:rsid w:val="00852F3C"/>
    <w:rsid w:val="00852FCA"/>
    <w:rsid w:val="008533D5"/>
    <w:rsid w:val="008535ED"/>
    <w:rsid w:val="00853935"/>
    <w:rsid w:val="008539B6"/>
    <w:rsid w:val="008539DE"/>
    <w:rsid w:val="008544FA"/>
    <w:rsid w:val="00854627"/>
    <w:rsid w:val="00854993"/>
    <w:rsid w:val="00854EB8"/>
    <w:rsid w:val="00855434"/>
    <w:rsid w:val="008555F4"/>
    <w:rsid w:val="008559ED"/>
    <w:rsid w:val="00855A5C"/>
    <w:rsid w:val="00856065"/>
    <w:rsid w:val="0085627D"/>
    <w:rsid w:val="00856B3B"/>
    <w:rsid w:val="00856E54"/>
    <w:rsid w:val="00857868"/>
    <w:rsid w:val="00857C7F"/>
    <w:rsid w:val="00857D3E"/>
    <w:rsid w:val="0086009C"/>
    <w:rsid w:val="00860184"/>
    <w:rsid w:val="0086083D"/>
    <w:rsid w:val="00860D24"/>
    <w:rsid w:val="00860D8F"/>
    <w:rsid w:val="00860ECC"/>
    <w:rsid w:val="008615D2"/>
    <w:rsid w:val="00861683"/>
    <w:rsid w:val="0086186E"/>
    <w:rsid w:val="00861BB7"/>
    <w:rsid w:val="00861D6D"/>
    <w:rsid w:val="00861ED9"/>
    <w:rsid w:val="00862300"/>
    <w:rsid w:val="00862EFE"/>
    <w:rsid w:val="00863858"/>
    <w:rsid w:val="00863961"/>
    <w:rsid w:val="00863975"/>
    <w:rsid w:val="00863A6E"/>
    <w:rsid w:val="0086401C"/>
    <w:rsid w:val="008640F9"/>
    <w:rsid w:val="00864598"/>
    <w:rsid w:val="00864E80"/>
    <w:rsid w:val="00865ABE"/>
    <w:rsid w:val="00866E62"/>
    <w:rsid w:val="00866F44"/>
    <w:rsid w:val="008673F5"/>
    <w:rsid w:val="008677FE"/>
    <w:rsid w:val="00867C33"/>
    <w:rsid w:val="00870637"/>
    <w:rsid w:val="00872047"/>
    <w:rsid w:val="008720EA"/>
    <w:rsid w:val="00872146"/>
    <w:rsid w:val="0087249F"/>
    <w:rsid w:val="0087252D"/>
    <w:rsid w:val="008726DC"/>
    <w:rsid w:val="00872B4C"/>
    <w:rsid w:val="008730BD"/>
    <w:rsid w:val="00873704"/>
    <w:rsid w:val="00873752"/>
    <w:rsid w:val="0087391C"/>
    <w:rsid w:val="00873AE9"/>
    <w:rsid w:val="00873B19"/>
    <w:rsid w:val="00873B75"/>
    <w:rsid w:val="00873BC4"/>
    <w:rsid w:val="00874BF4"/>
    <w:rsid w:val="00874EFF"/>
    <w:rsid w:val="0087520F"/>
    <w:rsid w:val="00875365"/>
    <w:rsid w:val="0087536A"/>
    <w:rsid w:val="0087541D"/>
    <w:rsid w:val="00875741"/>
    <w:rsid w:val="00875748"/>
    <w:rsid w:val="008759EE"/>
    <w:rsid w:val="00875BCA"/>
    <w:rsid w:val="00875C3D"/>
    <w:rsid w:val="00875D64"/>
    <w:rsid w:val="00875FCE"/>
    <w:rsid w:val="00875FDE"/>
    <w:rsid w:val="00876024"/>
    <w:rsid w:val="008765FC"/>
    <w:rsid w:val="00876874"/>
    <w:rsid w:val="00876A3D"/>
    <w:rsid w:val="00876A5E"/>
    <w:rsid w:val="00876BA7"/>
    <w:rsid w:val="00876E4E"/>
    <w:rsid w:val="00877054"/>
    <w:rsid w:val="00877228"/>
    <w:rsid w:val="00877486"/>
    <w:rsid w:val="0087758D"/>
    <w:rsid w:val="0087760F"/>
    <w:rsid w:val="00877662"/>
    <w:rsid w:val="00877BC4"/>
    <w:rsid w:val="008804F8"/>
    <w:rsid w:val="008805CF"/>
    <w:rsid w:val="0088075F"/>
    <w:rsid w:val="00880929"/>
    <w:rsid w:val="00880A9E"/>
    <w:rsid w:val="00880D8E"/>
    <w:rsid w:val="00880E71"/>
    <w:rsid w:val="00881099"/>
    <w:rsid w:val="00881485"/>
    <w:rsid w:val="00881CA6"/>
    <w:rsid w:val="008822B4"/>
    <w:rsid w:val="00882D25"/>
    <w:rsid w:val="008835D0"/>
    <w:rsid w:val="00883AC0"/>
    <w:rsid w:val="00883B97"/>
    <w:rsid w:val="00883BD9"/>
    <w:rsid w:val="00883DB5"/>
    <w:rsid w:val="00884130"/>
    <w:rsid w:val="0088427A"/>
    <w:rsid w:val="00884784"/>
    <w:rsid w:val="00884972"/>
    <w:rsid w:val="008849FF"/>
    <w:rsid w:val="00884FE0"/>
    <w:rsid w:val="008856FE"/>
    <w:rsid w:val="008863AE"/>
    <w:rsid w:val="00886B22"/>
    <w:rsid w:val="008876A1"/>
    <w:rsid w:val="00887897"/>
    <w:rsid w:val="00887A38"/>
    <w:rsid w:val="00887BDE"/>
    <w:rsid w:val="008902F1"/>
    <w:rsid w:val="008903AE"/>
    <w:rsid w:val="00890B01"/>
    <w:rsid w:val="00891393"/>
    <w:rsid w:val="00891636"/>
    <w:rsid w:val="00891944"/>
    <w:rsid w:val="00891BD3"/>
    <w:rsid w:val="00891D04"/>
    <w:rsid w:val="00892005"/>
    <w:rsid w:val="00892057"/>
    <w:rsid w:val="0089233C"/>
    <w:rsid w:val="0089287A"/>
    <w:rsid w:val="00892EC4"/>
    <w:rsid w:val="00892EF8"/>
    <w:rsid w:val="008930D0"/>
    <w:rsid w:val="00893197"/>
    <w:rsid w:val="0089348B"/>
    <w:rsid w:val="008939E1"/>
    <w:rsid w:val="008939EB"/>
    <w:rsid w:val="00893D06"/>
    <w:rsid w:val="008945AE"/>
    <w:rsid w:val="00894D1B"/>
    <w:rsid w:val="00894D9D"/>
    <w:rsid w:val="00895A0D"/>
    <w:rsid w:val="00895BB8"/>
    <w:rsid w:val="00895E5D"/>
    <w:rsid w:val="00896083"/>
    <w:rsid w:val="00896125"/>
    <w:rsid w:val="00896672"/>
    <w:rsid w:val="00896B46"/>
    <w:rsid w:val="00896C74"/>
    <w:rsid w:val="00896CDF"/>
    <w:rsid w:val="00896F7D"/>
    <w:rsid w:val="008971AD"/>
    <w:rsid w:val="00897816"/>
    <w:rsid w:val="00897C8D"/>
    <w:rsid w:val="008A026C"/>
    <w:rsid w:val="008A0969"/>
    <w:rsid w:val="008A09B1"/>
    <w:rsid w:val="008A13A6"/>
    <w:rsid w:val="008A19EC"/>
    <w:rsid w:val="008A1F9A"/>
    <w:rsid w:val="008A2882"/>
    <w:rsid w:val="008A2EBD"/>
    <w:rsid w:val="008A2F33"/>
    <w:rsid w:val="008A3312"/>
    <w:rsid w:val="008A33BC"/>
    <w:rsid w:val="008A3DE2"/>
    <w:rsid w:val="008A40E9"/>
    <w:rsid w:val="008A4205"/>
    <w:rsid w:val="008A4260"/>
    <w:rsid w:val="008A45E6"/>
    <w:rsid w:val="008A46EA"/>
    <w:rsid w:val="008A4A5F"/>
    <w:rsid w:val="008A4B3A"/>
    <w:rsid w:val="008A4D2F"/>
    <w:rsid w:val="008A4DB6"/>
    <w:rsid w:val="008A4E83"/>
    <w:rsid w:val="008A53CB"/>
    <w:rsid w:val="008A5568"/>
    <w:rsid w:val="008A580D"/>
    <w:rsid w:val="008A5E68"/>
    <w:rsid w:val="008A60FF"/>
    <w:rsid w:val="008A61D4"/>
    <w:rsid w:val="008A6641"/>
    <w:rsid w:val="008A6773"/>
    <w:rsid w:val="008A68E6"/>
    <w:rsid w:val="008A6C38"/>
    <w:rsid w:val="008A6C6A"/>
    <w:rsid w:val="008A6CD6"/>
    <w:rsid w:val="008A707F"/>
    <w:rsid w:val="008A7736"/>
    <w:rsid w:val="008A7C1D"/>
    <w:rsid w:val="008B03C5"/>
    <w:rsid w:val="008B066F"/>
    <w:rsid w:val="008B099A"/>
    <w:rsid w:val="008B1138"/>
    <w:rsid w:val="008B114F"/>
    <w:rsid w:val="008B18CE"/>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3B6"/>
    <w:rsid w:val="008B642B"/>
    <w:rsid w:val="008B68A3"/>
    <w:rsid w:val="008B6A77"/>
    <w:rsid w:val="008B716C"/>
    <w:rsid w:val="008B72A9"/>
    <w:rsid w:val="008B770A"/>
    <w:rsid w:val="008B779D"/>
    <w:rsid w:val="008B7C9F"/>
    <w:rsid w:val="008C006E"/>
    <w:rsid w:val="008C04AA"/>
    <w:rsid w:val="008C07BC"/>
    <w:rsid w:val="008C0AE4"/>
    <w:rsid w:val="008C0C9B"/>
    <w:rsid w:val="008C0EAA"/>
    <w:rsid w:val="008C1362"/>
    <w:rsid w:val="008C19BA"/>
    <w:rsid w:val="008C1CDE"/>
    <w:rsid w:val="008C1DD1"/>
    <w:rsid w:val="008C20CF"/>
    <w:rsid w:val="008C222A"/>
    <w:rsid w:val="008C2286"/>
    <w:rsid w:val="008C2CF9"/>
    <w:rsid w:val="008C340D"/>
    <w:rsid w:val="008C34C6"/>
    <w:rsid w:val="008C3A10"/>
    <w:rsid w:val="008C3CEF"/>
    <w:rsid w:val="008C4278"/>
    <w:rsid w:val="008C4384"/>
    <w:rsid w:val="008C4490"/>
    <w:rsid w:val="008C4C4C"/>
    <w:rsid w:val="008C4C72"/>
    <w:rsid w:val="008C4D78"/>
    <w:rsid w:val="008C537E"/>
    <w:rsid w:val="008C552C"/>
    <w:rsid w:val="008C5601"/>
    <w:rsid w:val="008C5C0A"/>
    <w:rsid w:val="008C5D63"/>
    <w:rsid w:val="008C68F1"/>
    <w:rsid w:val="008C73F5"/>
    <w:rsid w:val="008C7596"/>
    <w:rsid w:val="008C78CB"/>
    <w:rsid w:val="008C79CC"/>
    <w:rsid w:val="008C7A40"/>
    <w:rsid w:val="008C7DD3"/>
    <w:rsid w:val="008D0B64"/>
    <w:rsid w:val="008D0B6C"/>
    <w:rsid w:val="008D106F"/>
    <w:rsid w:val="008D10C0"/>
    <w:rsid w:val="008D165A"/>
    <w:rsid w:val="008D1BD5"/>
    <w:rsid w:val="008D1DB7"/>
    <w:rsid w:val="008D231E"/>
    <w:rsid w:val="008D27D4"/>
    <w:rsid w:val="008D28D1"/>
    <w:rsid w:val="008D312B"/>
    <w:rsid w:val="008D324A"/>
    <w:rsid w:val="008D33AD"/>
    <w:rsid w:val="008D3668"/>
    <w:rsid w:val="008D376A"/>
    <w:rsid w:val="008D3A50"/>
    <w:rsid w:val="008D3D6F"/>
    <w:rsid w:val="008D3F0D"/>
    <w:rsid w:val="008D4F6D"/>
    <w:rsid w:val="008D579E"/>
    <w:rsid w:val="008D5A3C"/>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82E"/>
    <w:rsid w:val="008E1BC0"/>
    <w:rsid w:val="008E1CBB"/>
    <w:rsid w:val="008E1EB9"/>
    <w:rsid w:val="008E1EDB"/>
    <w:rsid w:val="008E1F93"/>
    <w:rsid w:val="008E2135"/>
    <w:rsid w:val="008E21EF"/>
    <w:rsid w:val="008E2276"/>
    <w:rsid w:val="008E2942"/>
    <w:rsid w:val="008E2E86"/>
    <w:rsid w:val="008E391F"/>
    <w:rsid w:val="008E4053"/>
    <w:rsid w:val="008E4070"/>
    <w:rsid w:val="008E4113"/>
    <w:rsid w:val="008E4868"/>
    <w:rsid w:val="008E48FB"/>
    <w:rsid w:val="008E496F"/>
    <w:rsid w:val="008E4BAF"/>
    <w:rsid w:val="008E5194"/>
    <w:rsid w:val="008E5260"/>
    <w:rsid w:val="008E52A2"/>
    <w:rsid w:val="008E54C4"/>
    <w:rsid w:val="008E5C71"/>
    <w:rsid w:val="008E5CDC"/>
    <w:rsid w:val="008E62A7"/>
    <w:rsid w:val="008E62DA"/>
    <w:rsid w:val="008E680A"/>
    <w:rsid w:val="008E686B"/>
    <w:rsid w:val="008E68E5"/>
    <w:rsid w:val="008E6FF7"/>
    <w:rsid w:val="008E7016"/>
    <w:rsid w:val="008E71DB"/>
    <w:rsid w:val="008E7553"/>
    <w:rsid w:val="008E77D0"/>
    <w:rsid w:val="008E7CCF"/>
    <w:rsid w:val="008E7DA4"/>
    <w:rsid w:val="008E7EB4"/>
    <w:rsid w:val="008F0041"/>
    <w:rsid w:val="008F1103"/>
    <w:rsid w:val="008F11EB"/>
    <w:rsid w:val="008F2A18"/>
    <w:rsid w:val="008F2B67"/>
    <w:rsid w:val="008F2B69"/>
    <w:rsid w:val="008F301F"/>
    <w:rsid w:val="008F38F7"/>
    <w:rsid w:val="008F3ACC"/>
    <w:rsid w:val="008F3F16"/>
    <w:rsid w:val="008F40F2"/>
    <w:rsid w:val="008F42C2"/>
    <w:rsid w:val="008F45FB"/>
    <w:rsid w:val="008F4799"/>
    <w:rsid w:val="008F52E5"/>
    <w:rsid w:val="008F534F"/>
    <w:rsid w:val="008F53FA"/>
    <w:rsid w:val="008F55A4"/>
    <w:rsid w:val="008F5935"/>
    <w:rsid w:val="008F5CF0"/>
    <w:rsid w:val="008F5D66"/>
    <w:rsid w:val="008F5F0D"/>
    <w:rsid w:val="008F63C1"/>
    <w:rsid w:val="008F651A"/>
    <w:rsid w:val="008F6617"/>
    <w:rsid w:val="008F6671"/>
    <w:rsid w:val="008F681A"/>
    <w:rsid w:val="008F6B64"/>
    <w:rsid w:val="008F70B9"/>
    <w:rsid w:val="008F719E"/>
    <w:rsid w:val="008F7A3C"/>
    <w:rsid w:val="008F7B1F"/>
    <w:rsid w:val="009001B4"/>
    <w:rsid w:val="00900311"/>
    <w:rsid w:val="0090042C"/>
    <w:rsid w:val="00900622"/>
    <w:rsid w:val="0090089A"/>
    <w:rsid w:val="00900F97"/>
    <w:rsid w:val="0090109A"/>
    <w:rsid w:val="009013E9"/>
    <w:rsid w:val="009014CA"/>
    <w:rsid w:val="00901955"/>
    <w:rsid w:val="00901A1C"/>
    <w:rsid w:val="009021E9"/>
    <w:rsid w:val="009024DA"/>
    <w:rsid w:val="009026DE"/>
    <w:rsid w:val="0090279F"/>
    <w:rsid w:val="00902C4B"/>
    <w:rsid w:val="00902C87"/>
    <w:rsid w:val="00902F8A"/>
    <w:rsid w:val="009038A9"/>
    <w:rsid w:val="00903905"/>
    <w:rsid w:val="00903B43"/>
    <w:rsid w:val="00903C57"/>
    <w:rsid w:val="0090427E"/>
    <w:rsid w:val="00904908"/>
    <w:rsid w:val="00904C3C"/>
    <w:rsid w:val="009050D8"/>
    <w:rsid w:val="00905774"/>
    <w:rsid w:val="00905855"/>
    <w:rsid w:val="009059A8"/>
    <w:rsid w:val="00905A2D"/>
    <w:rsid w:val="00905AB8"/>
    <w:rsid w:val="00905B0B"/>
    <w:rsid w:val="00905CA0"/>
    <w:rsid w:val="00906624"/>
    <w:rsid w:val="0090674E"/>
    <w:rsid w:val="00906BF7"/>
    <w:rsid w:val="00906C50"/>
    <w:rsid w:val="00906F37"/>
    <w:rsid w:val="009071B3"/>
    <w:rsid w:val="009078A9"/>
    <w:rsid w:val="00907907"/>
    <w:rsid w:val="009079C2"/>
    <w:rsid w:val="00907CE5"/>
    <w:rsid w:val="00910397"/>
    <w:rsid w:val="009103AF"/>
    <w:rsid w:val="00910575"/>
    <w:rsid w:val="00910650"/>
    <w:rsid w:val="00910DF1"/>
    <w:rsid w:val="009111EF"/>
    <w:rsid w:val="009112F8"/>
    <w:rsid w:val="009115A3"/>
    <w:rsid w:val="00911974"/>
    <w:rsid w:val="0091199E"/>
    <w:rsid w:val="00911BA4"/>
    <w:rsid w:val="00912CD9"/>
    <w:rsid w:val="00912D20"/>
    <w:rsid w:val="00913156"/>
    <w:rsid w:val="009131F9"/>
    <w:rsid w:val="0091365E"/>
    <w:rsid w:val="00913CBB"/>
    <w:rsid w:val="00914770"/>
    <w:rsid w:val="00914BB3"/>
    <w:rsid w:val="00914EA7"/>
    <w:rsid w:val="0091547D"/>
    <w:rsid w:val="00915590"/>
    <w:rsid w:val="00915FC9"/>
    <w:rsid w:val="00916180"/>
    <w:rsid w:val="009162E9"/>
    <w:rsid w:val="00916A45"/>
    <w:rsid w:val="009170D7"/>
    <w:rsid w:val="009178B1"/>
    <w:rsid w:val="00917B66"/>
    <w:rsid w:val="00917BD8"/>
    <w:rsid w:val="00917E70"/>
    <w:rsid w:val="0092003A"/>
    <w:rsid w:val="009200AF"/>
    <w:rsid w:val="009200CF"/>
    <w:rsid w:val="00920224"/>
    <w:rsid w:val="009203D6"/>
    <w:rsid w:val="009206DF"/>
    <w:rsid w:val="00920727"/>
    <w:rsid w:val="009209BC"/>
    <w:rsid w:val="009211A9"/>
    <w:rsid w:val="0092133D"/>
    <w:rsid w:val="009215A7"/>
    <w:rsid w:val="00921C98"/>
    <w:rsid w:val="00921D1F"/>
    <w:rsid w:val="0092217E"/>
    <w:rsid w:val="009223F1"/>
    <w:rsid w:val="0092253D"/>
    <w:rsid w:val="00922CBC"/>
    <w:rsid w:val="00922F41"/>
    <w:rsid w:val="0092316B"/>
    <w:rsid w:val="00923404"/>
    <w:rsid w:val="0092380D"/>
    <w:rsid w:val="00923EED"/>
    <w:rsid w:val="00923FCA"/>
    <w:rsid w:val="0092403F"/>
    <w:rsid w:val="0092441A"/>
    <w:rsid w:val="00924B3C"/>
    <w:rsid w:val="009250DB"/>
    <w:rsid w:val="0092530C"/>
    <w:rsid w:val="00926424"/>
    <w:rsid w:val="0092698D"/>
    <w:rsid w:val="00926F75"/>
    <w:rsid w:val="0092769F"/>
    <w:rsid w:val="009279D7"/>
    <w:rsid w:val="00927E22"/>
    <w:rsid w:val="00927E32"/>
    <w:rsid w:val="009309DC"/>
    <w:rsid w:val="00930C79"/>
    <w:rsid w:val="00930DD2"/>
    <w:rsid w:val="00930E18"/>
    <w:rsid w:val="00930F31"/>
    <w:rsid w:val="009312FD"/>
    <w:rsid w:val="00931478"/>
    <w:rsid w:val="009317CB"/>
    <w:rsid w:val="00931D59"/>
    <w:rsid w:val="00931E59"/>
    <w:rsid w:val="009322F2"/>
    <w:rsid w:val="009326B3"/>
    <w:rsid w:val="009334BC"/>
    <w:rsid w:val="009338AD"/>
    <w:rsid w:val="00933A1A"/>
    <w:rsid w:val="00933AE6"/>
    <w:rsid w:val="00933BB5"/>
    <w:rsid w:val="00933CAB"/>
    <w:rsid w:val="009340BC"/>
    <w:rsid w:val="009340E2"/>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449"/>
    <w:rsid w:val="00941601"/>
    <w:rsid w:val="009417BA"/>
    <w:rsid w:val="00941B12"/>
    <w:rsid w:val="00942276"/>
    <w:rsid w:val="009424BE"/>
    <w:rsid w:val="009426F7"/>
    <w:rsid w:val="00942A33"/>
    <w:rsid w:val="00942A54"/>
    <w:rsid w:val="00942DB0"/>
    <w:rsid w:val="00943285"/>
    <w:rsid w:val="0094339F"/>
    <w:rsid w:val="009443AF"/>
    <w:rsid w:val="009446EA"/>
    <w:rsid w:val="009447F7"/>
    <w:rsid w:val="00944B2F"/>
    <w:rsid w:val="00945157"/>
    <w:rsid w:val="00945485"/>
    <w:rsid w:val="00945503"/>
    <w:rsid w:val="0094550E"/>
    <w:rsid w:val="00945537"/>
    <w:rsid w:val="009455AB"/>
    <w:rsid w:val="00945935"/>
    <w:rsid w:val="00945C71"/>
    <w:rsid w:val="00945F74"/>
    <w:rsid w:val="00945FBF"/>
    <w:rsid w:val="00946558"/>
    <w:rsid w:val="00946597"/>
    <w:rsid w:val="009471E9"/>
    <w:rsid w:val="0094720D"/>
    <w:rsid w:val="00947445"/>
    <w:rsid w:val="009475DB"/>
    <w:rsid w:val="009476E1"/>
    <w:rsid w:val="009478F8"/>
    <w:rsid w:val="0094794A"/>
    <w:rsid w:val="009502CE"/>
    <w:rsid w:val="00950323"/>
    <w:rsid w:val="0095037F"/>
    <w:rsid w:val="00950672"/>
    <w:rsid w:val="00951FEB"/>
    <w:rsid w:val="0095220B"/>
    <w:rsid w:val="00952316"/>
    <w:rsid w:val="00952B7C"/>
    <w:rsid w:val="009531F9"/>
    <w:rsid w:val="0095362C"/>
    <w:rsid w:val="00953D70"/>
    <w:rsid w:val="00954215"/>
    <w:rsid w:val="0095463C"/>
    <w:rsid w:val="009547D7"/>
    <w:rsid w:val="00954A84"/>
    <w:rsid w:val="00954CD0"/>
    <w:rsid w:val="00954DDA"/>
    <w:rsid w:val="00954FAF"/>
    <w:rsid w:val="00955200"/>
    <w:rsid w:val="00955359"/>
    <w:rsid w:val="0095546E"/>
    <w:rsid w:val="00955A0D"/>
    <w:rsid w:val="00955EF5"/>
    <w:rsid w:val="00956200"/>
    <w:rsid w:val="009564A8"/>
    <w:rsid w:val="00956787"/>
    <w:rsid w:val="009568C4"/>
    <w:rsid w:val="00956AAC"/>
    <w:rsid w:val="00956B01"/>
    <w:rsid w:val="00956C8A"/>
    <w:rsid w:val="00957598"/>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97"/>
    <w:rsid w:val="009637FB"/>
    <w:rsid w:val="00963832"/>
    <w:rsid w:val="009638A0"/>
    <w:rsid w:val="009638A2"/>
    <w:rsid w:val="00963A2B"/>
    <w:rsid w:val="00963AD4"/>
    <w:rsid w:val="00963B74"/>
    <w:rsid w:val="00963BBC"/>
    <w:rsid w:val="00963D65"/>
    <w:rsid w:val="00963F5D"/>
    <w:rsid w:val="0096406C"/>
    <w:rsid w:val="009644F1"/>
    <w:rsid w:val="00964645"/>
    <w:rsid w:val="00964A24"/>
    <w:rsid w:val="0096501C"/>
    <w:rsid w:val="009650E1"/>
    <w:rsid w:val="009651A6"/>
    <w:rsid w:val="009655A6"/>
    <w:rsid w:val="009656F0"/>
    <w:rsid w:val="00965A0D"/>
    <w:rsid w:val="00965C63"/>
    <w:rsid w:val="00965D96"/>
    <w:rsid w:val="00966103"/>
    <w:rsid w:val="009669BC"/>
    <w:rsid w:val="0096711C"/>
    <w:rsid w:val="00967223"/>
    <w:rsid w:val="0096731C"/>
    <w:rsid w:val="009673DC"/>
    <w:rsid w:val="0096742D"/>
    <w:rsid w:val="00967881"/>
    <w:rsid w:val="00967997"/>
    <w:rsid w:val="00967A2E"/>
    <w:rsid w:val="00967B7D"/>
    <w:rsid w:val="00967D6D"/>
    <w:rsid w:val="009705AA"/>
    <w:rsid w:val="00970632"/>
    <w:rsid w:val="00970672"/>
    <w:rsid w:val="009706E4"/>
    <w:rsid w:val="0097140A"/>
    <w:rsid w:val="009718CF"/>
    <w:rsid w:val="00971CDD"/>
    <w:rsid w:val="0097238F"/>
    <w:rsid w:val="00972D70"/>
    <w:rsid w:val="00972D73"/>
    <w:rsid w:val="009730BE"/>
    <w:rsid w:val="009735EC"/>
    <w:rsid w:val="00973DAC"/>
    <w:rsid w:val="0097429C"/>
    <w:rsid w:val="00974595"/>
    <w:rsid w:val="0097506E"/>
    <w:rsid w:val="009758C7"/>
    <w:rsid w:val="00975CC7"/>
    <w:rsid w:val="009761B4"/>
    <w:rsid w:val="009765B7"/>
    <w:rsid w:val="00976D7C"/>
    <w:rsid w:val="00976F41"/>
    <w:rsid w:val="009776F1"/>
    <w:rsid w:val="00977730"/>
    <w:rsid w:val="00977E64"/>
    <w:rsid w:val="00977F0F"/>
    <w:rsid w:val="009801E9"/>
    <w:rsid w:val="00980278"/>
    <w:rsid w:val="0098068D"/>
    <w:rsid w:val="0098140D"/>
    <w:rsid w:val="0098191E"/>
    <w:rsid w:val="0098213A"/>
    <w:rsid w:val="0098233C"/>
    <w:rsid w:val="009824CA"/>
    <w:rsid w:val="00982C8B"/>
    <w:rsid w:val="00982DCC"/>
    <w:rsid w:val="009836D0"/>
    <w:rsid w:val="00983E39"/>
    <w:rsid w:val="009841C0"/>
    <w:rsid w:val="00984DC5"/>
    <w:rsid w:val="00984EB7"/>
    <w:rsid w:val="00985016"/>
    <w:rsid w:val="00985814"/>
    <w:rsid w:val="0098598C"/>
    <w:rsid w:val="00985B18"/>
    <w:rsid w:val="0098605B"/>
    <w:rsid w:val="00986173"/>
    <w:rsid w:val="009862B8"/>
    <w:rsid w:val="00986362"/>
    <w:rsid w:val="0098671D"/>
    <w:rsid w:val="00986810"/>
    <w:rsid w:val="00986C58"/>
    <w:rsid w:val="00986FF8"/>
    <w:rsid w:val="009871A7"/>
    <w:rsid w:val="00987209"/>
    <w:rsid w:val="00987381"/>
    <w:rsid w:val="009873B8"/>
    <w:rsid w:val="009876F4"/>
    <w:rsid w:val="0099096E"/>
    <w:rsid w:val="00990DD9"/>
    <w:rsid w:val="00990EA5"/>
    <w:rsid w:val="00991371"/>
    <w:rsid w:val="009918D0"/>
    <w:rsid w:val="00992489"/>
    <w:rsid w:val="00992B58"/>
    <w:rsid w:val="00992D1F"/>
    <w:rsid w:val="00993243"/>
    <w:rsid w:val="009934B8"/>
    <w:rsid w:val="00993A0C"/>
    <w:rsid w:val="00993AA0"/>
    <w:rsid w:val="00993B2B"/>
    <w:rsid w:val="00993C2B"/>
    <w:rsid w:val="00993DE4"/>
    <w:rsid w:val="00993FA9"/>
    <w:rsid w:val="009949BD"/>
    <w:rsid w:val="00994A28"/>
    <w:rsid w:val="00994CEA"/>
    <w:rsid w:val="00994DDD"/>
    <w:rsid w:val="00995128"/>
    <w:rsid w:val="0099527E"/>
    <w:rsid w:val="00995647"/>
    <w:rsid w:val="00996BC4"/>
    <w:rsid w:val="00996D1C"/>
    <w:rsid w:val="009977E9"/>
    <w:rsid w:val="0099785A"/>
    <w:rsid w:val="00997BFD"/>
    <w:rsid w:val="009A03D7"/>
    <w:rsid w:val="009A0467"/>
    <w:rsid w:val="009A064B"/>
    <w:rsid w:val="009A067C"/>
    <w:rsid w:val="009A06DA"/>
    <w:rsid w:val="009A14EC"/>
    <w:rsid w:val="009A20C6"/>
    <w:rsid w:val="009A2358"/>
    <w:rsid w:val="009A2447"/>
    <w:rsid w:val="009A2456"/>
    <w:rsid w:val="009A24E5"/>
    <w:rsid w:val="009A27B3"/>
    <w:rsid w:val="009A2D78"/>
    <w:rsid w:val="009A2DC4"/>
    <w:rsid w:val="009A3A67"/>
    <w:rsid w:val="009A4121"/>
    <w:rsid w:val="009A46B8"/>
    <w:rsid w:val="009A546A"/>
    <w:rsid w:val="009A592A"/>
    <w:rsid w:val="009A59E6"/>
    <w:rsid w:val="009A5A41"/>
    <w:rsid w:val="009A5C7D"/>
    <w:rsid w:val="009A5F0F"/>
    <w:rsid w:val="009A5FAD"/>
    <w:rsid w:val="009A6254"/>
    <w:rsid w:val="009A64A9"/>
    <w:rsid w:val="009A6640"/>
    <w:rsid w:val="009A69E8"/>
    <w:rsid w:val="009A6E57"/>
    <w:rsid w:val="009A74CA"/>
    <w:rsid w:val="009A7723"/>
    <w:rsid w:val="009A7B57"/>
    <w:rsid w:val="009B0630"/>
    <w:rsid w:val="009B07D0"/>
    <w:rsid w:val="009B085F"/>
    <w:rsid w:val="009B0D15"/>
    <w:rsid w:val="009B0DA7"/>
    <w:rsid w:val="009B0E53"/>
    <w:rsid w:val="009B1469"/>
    <w:rsid w:val="009B189F"/>
    <w:rsid w:val="009B1901"/>
    <w:rsid w:val="009B1A18"/>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4B74"/>
    <w:rsid w:val="009B5739"/>
    <w:rsid w:val="009B5F7E"/>
    <w:rsid w:val="009B60CF"/>
    <w:rsid w:val="009B6193"/>
    <w:rsid w:val="009B657E"/>
    <w:rsid w:val="009B6B02"/>
    <w:rsid w:val="009B6B8C"/>
    <w:rsid w:val="009B6BC2"/>
    <w:rsid w:val="009B6D2A"/>
    <w:rsid w:val="009B6D5C"/>
    <w:rsid w:val="009B6D7C"/>
    <w:rsid w:val="009B6E76"/>
    <w:rsid w:val="009B6F16"/>
    <w:rsid w:val="009B7481"/>
    <w:rsid w:val="009B78C4"/>
    <w:rsid w:val="009B7BC4"/>
    <w:rsid w:val="009B7ECB"/>
    <w:rsid w:val="009B7F8D"/>
    <w:rsid w:val="009C03F0"/>
    <w:rsid w:val="009C09A4"/>
    <w:rsid w:val="009C0AF9"/>
    <w:rsid w:val="009C0B23"/>
    <w:rsid w:val="009C0C3E"/>
    <w:rsid w:val="009C1573"/>
    <w:rsid w:val="009C162E"/>
    <w:rsid w:val="009C1B11"/>
    <w:rsid w:val="009C1C25"/>
    <w:rsid w:val="009C2289"/>
    <w:rsid w:val="009C2570"/>
    <w:rsid w:val="009C2DD9"/>
    <w:rsid w:val="009C3A0D"/>
    <w:rsid w:val="009C3F04"/>
    <w:rsid w:val="009C43E2"/>
    <w:rsid w:val="009C5E35"/>
    <w:rsid w:val="009C6095"/>
    <w:rsid w:val="009C614B"/>
    <w:rsid w:val="009C65CA"/>
    <w:rsid w:val="009C69FD"/>
    <w:rsid w:val="009C6B5D"/>
    <w:rsid w:val="009C6D91"/>
    <w:rsid w:val="009C6D95"/>
    <w:rsid w:val="009C7129"/>
    <w:rsid w:val="009C7149"/>
    <w:rsid w:val="009C7CB4"/>
    <w:rsid w:val="009C7DD8"/>
    <w:rsid w:val="009D0066"/>
    <w:rsid w:val="009D0126"/>
    <w:rsid w:val="009D0202"/>
    <w:rsid w:val="009D0468"/>
    <w:rsid w:val="009D0769"/>
    <w:rsid w:val="009D0F6C"/>
    <w:rsid w:val="009D1400"/>
    <w:rsid w:val="009D1438"/>
    <w:rsid w:val="009D15E4"/>
    <w:rsid w:val="009D17C2"/>
    <w:rsid w:val="009D1B4B"/>
    <w:rsid w:val="009D2491"/>
    <w:rsid w:val="009D26AB"/>
    <w:rsid w:val="009D2ED2"/>
    <w:rsid w:val="009D33D6"/>
    <w:rsid w:val="009D3CB2"/>
    <w:rsid w:val="009D45C5"/>
    <w:rsid w:val="009D4692"/>
    <w:rsid w:val="009D4C96"/>
    <w:rsid w:val="009D4FF6"/>
    <w:rsid w:val="009D5017"/>
    <w:rsid w:val="009D5811"/>
    <w:rsid w:val="009D583A"/>
    <w:rsid w:val="009D5952"/>
    <w:rsid w:val="009D5966"/>
    <w:rsid w:val="009D654D"/>
    <w:rsid w:val="009D6D5B"/>
    <w:rsid w:val="009D71E9"/>
    <w:rsid w:val="009D79F8"/>
    <w:rsid w:val="009D7DC0"/>
    <w:rsid w:val="009D7E34"/>
    <w:rsid w:val="009D7F5E"/>
    <w:rsid w:val="009E0E48"/>
    <w:rsid w:val="009E11ED"/>
    <w:rsid w:val="009E17C2"/>
    <w:rsid w:val="009E23D2"/>
    <w:rsid w:val="009E2872"/>
    <w:rsid w:val="009E2E46"/>
    <w:rsid w:val="009E385B"/>
    <w:rsid w:val="009E39E7"/>
    <w:rsid w:val="009E43E2"/>
    <w:rsid w:val="009E445F"/>
    <w:rsid w:val="009E465B"/>
    <w:rsid w:val="009E4798"/>
    <w:rsid w:val="009E48AC"/>
    <w:rsid w:val="009E4A14"/>
    <w:rsid w:val="009E4E7A"/>
    <w:rsid w:val="009E4F85"/>
    <w:rsid w:val="009E5485"/>
    <w:rsid w:val="009E5704"/>
    <w:rsid w:val="009E5DDF"/>
    <w:rsid w:val="009E6394"/>
    <w:rsid w:val="009E676D"/>
    <w:rsid w:val="009E6BD6"/>
    <w:rsid w:val="009E6C20"/>
    <w:rsid w:val="009E71BB"/>
    <w:rsid w:val="009E73AB"/>
    <w:rsid w:val="009E7AB9"/>
    <w:rsid w:val="009E7BD1"/>
    <w:rsid w:val="009E7EC5"/>
    <w:rsid w:val="009F01A3"/>
    <w:rsid w:val="009F08E2"/>
    <w:rsid w:val="009F0CF0"/>
    <w:rsid w:val="009F0D5B"/>
    <w:rsid w:val="009F0F86"/>
    <w:rsid w:val="009F16D8"/>
    <w:rsid w:val="009F175A"/>
    <w:rsid w:val="009F1A2B"/>
    <w:rsid w:val="009F1AEE"/>
    <w:rsid w:val="009F1C1F"/>
    <w:rsid w:val="009F1E15"/>
    <w:rsid w:val="009F278C"/>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EC"/>
    <w:rsid w:val="00A007DA"/>
    <w:rsid w:val="00A00BAC"/>
    <w:rsid w:val="00A00BCC"/>
    <w:rsid w:val="00A00D35"/>
    <w:rsid w:val="00A015F8"/>
    <w:rsid w:val="00A0182F"/>
    <w:rsid w:val="00A024D3"/>
    <w:rsid w:val="00A025DA"/>
    <w:rsid w:val="00A02605"/>
    <w:rsid w:val="00A02A41"/>
    <w:rsid w:val="00A02D0F"/>
    <w:rsid w:val="00A031E6"/>
    <w:rsid w:val="00A04333"/>
    <w:rsid w:val="00A04506"/>
    <w:rsid w:val="00A04649"/>
    <w:rsid w:val="00A0478E"/>
    <w:rsid w:val="00A04804"/>
    <w:rsid w:val="00A049FE"/>
    <w:rsid w:val="00A04AD0"/>
    <w:rsid w:val="00A04FCB"/>
    <w:rsid w:val="00A057D2"/>
    <w:rsid w:val="00A05969"/>
    <w:rsid w:val="00A0599D"/>
    <w:rsid w:val="00A05BEF"/>
    <w:rsid w:val="00A05C56"/>
    <w:rsid w:val="00A06613"/>
    <w:rsid w:val="00A0687B"/>
    <w:rsid w:val="00A06F34"/>
    <w:rsid w:val="00A0774C"/>
    <w:rsid w:val="00A0795B"/>
    <w:rsid w:val="00A0797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5D8"/>
    <w:rsid w:val="00A147F6"/>
    <w:rsid w:val="00A14A72"/>
    <w:rsid w:val="00A14FB4"/>
    <w:rsid w:val="00A1530B"/>
    <w:rsid w:val="00A15BC8"/>
    <w:rsid w:val="00A16357"/>
    <w:rsid w:val="00A16523"/>
    <w:rsid w:val="00A16BC9"/>
    <w:rsid w:val="00A1701D"/>
    <w:rsid w:val="00A17773"/>
    <w:rsid w:val="00A1787C"/>
    <w:rsid w:val="00A1795A"/>
    <w:rsid w:val="00A17A1B"/>
    <w:rsid w:val="00A17E65"/>
    <w:rsid w:val="00A20294"/>
    <w:rsid w:val="00A203C4"/>
    <w:rsid w:val="00A205A8"/>
    <w:rsid w:val="00A207C8"/>
    <w:rsid w:val="00A207CA"/>
    <w:rsid w:val="00A21023"/>
    <w:rsid w:val="00A2105F"/>
    <w:rsid w:val="00A21216"/>
    <w:rsid w:val="00A21548"/>
    <w:rsid w:val="00A2160E"/>
    <w:rsid w:val="00A21996"/>
    <w:rsid w:val="00A224EE"/>
    <w:rsid w:val="00A22DAB"/>
    <w:rsid w:val="00A22E7D"/>
    <w:rsid w:val="00A22EBC"/>
    <w:rsid w:val="00A230CE"/>
    <w:rsid w:val="00A232AC"/>
    <w:rsid w:val="00A23D5B"/>
    <w:rsid w:val="00A23E5E"/>
    <w:rsid w:val="00A2417E"/>
    <w:rsid w:val="00A243CF"/>
    <w:rsid w:val="00A24514"/>
    <w:rsid w:val="00A2476A"/>
    <w:rsid w:val="00A24A91"/>
    <w:rsid w:val="00A24C2B"/>
    <w:rsid w:val="00A24DE2"/>
    <w:rsid w:val="00A252F2"/>
    <w:rsid w:val="00A25DC2"/>
    <w:rsid w:val="00A26BD0"/>
    <w:rsid w:val="00A27114"/>
    <w:rsid w:val="00A2712A"/>
    <w:rsid w:val="00A27237"/>
    <w:rsid w:val="00A27389"/>
    <w:rsid w:val="00A273E4"/>
    <w:rsid w:val="00A27525"/>
    <w:rsid w:val="00A2781F"/>
    <w:rsid w:val="00A279D1"/>
    <w:rsid w:val="00A27C88"/>
    <w:rsid w:val="00A27EDE"/>
    <w:rsid w:val="00A30133"/>
    <w:rsid w:val="00A3043C"/>
    <w:rsid w:val="00A31043"/>
    <w:rsid w:val="00A31220"/>
    <w:rsid w:val="00A31294"/>
    <w:rsid w:val="00A31A41"/>
    <w:rsid w:val="00A31BA1"/>
    <w:rsid w:val="00A31E43"/>
    <w:rsid w:val="00A31E66"/>
    <w:rsid w:val="00A31F1F"/>
    <w:rsid w:val="00A32052"/>
    <w:rsid w:val="00A3237E"/>
    <w:rsid w:val="00A328DA"/>
    <w:rsid w:val="00A334B2"/>
    <w:rsid w:val="00A335E2"/>
    <w:rsid w:val="00A33E29"/>
    <w:rsid w:val="00A33E4A"/>
    <w:rsid w:val="00A341B2"/>
    <w:rsid w:val="00A342A9"/>
    <w:rsid w:val="00A349A5"/>
    <w:rsid w:val="00A34E06"/>
    <w:rsid w:val="00A34E62"/>
    <w:rsid w:val="00A34E8F"/>
    <w:rsid w:val="00A35262"/>
    <w:rsid w:val="00A35276"/>
    <w:rsid w:val="00A35897"/>
    <w:rsid w:val="00A363E2"/>
    <w:rsid w:val="00A368E9"/>
    <w:rsid w:val="00A36C94"/>
    <w:rsid w:val="00A370D2"/>
    <w:rsid w:val="00A371FA"/>
    <w:rsid w:val="00A374C8"/>
    <w:rsid w:val="00A376CC"/>
    <w:rsid w:val="00A37830"/>
    <w:rsid w:val="00A37A66"/>
    <w:rsid w:val="00A40162"/>
    <w:rsid w:val="00A40497"/>
    <w:rsid w:val="00A4061B"/>
    <w:rsid w:val="00A40AD6"/>
    <w:rsid w:val="00A40C5C"/>
    <w:rsid w:val="00A41286"/>
    <w:rsid w:val="00A41360"/>
    <w:rsid w:val="00A413EB"/>
    <w:rsid w:val="00A41899"/>
    <w:rsid w:val="00A41D85"/>
    <w:rsid w:val="00A42460"/>
    <w:rsid w:val="00A4339B"/>
    <w:rsid w:val="00A4353D"/>
    <w:rsid w:val="00A43C20"/>
    <w:rsid w:val="00A43D8E"/>
    <w:rsid w:val="00A440B3"/>
    <w:rsid w:val="00A4439D"/>
    <w:rsid w:val="00A44741"/>
    <w:rsid w:val="00A448AC"/>
    <w:rsid w:val="00A4495D"/>
    <w:rsid w:val="00A44B2B"/>
    <w:rsid w:val="00A456A9"/>
    <w:rsid w:val="00A459B2"/>
    <w:rsid w:val="00A45AC5"/>
    <w:rsid w:val="00A45DD4"/>
    <w:rsid w:val="00A4626E"/>
    <w:rsid w:val="00A471C4"/>
    <w:rsid w:val="00A476A5"/>
    <w:rsid w:val="00A47A1D"/>
    <w:rsid w:val="00A47A54"/>
    <w:rsid w:val="00A47D79"/>
    <w:rsid w:val="00A5004F"/>
    <w:rsid w:val="00A50369"/>
    <w:rsid w:val="00A5059E"/>
    <w:rsid w:val="00A50DE5"/>
    <w:rsid w:val="00A51569"/>
    <w:rsid w:val="00A51FC4"/>
    <w:rsid w:val="00A51FC5"/>
    <w:rsid w:val="00A52235"/>
    <w:rsid w:val="00A523FB"/>
    <w:rsid w:val="00A52B6E"/>
    <w:rsid w:val="00A52F76"/>
    <w:rsid w:val="00A52F9C"/>
    <w:rsid w:val="00A53034"/>
    <w:rsid w:val="00A531CA"/>
    <w:rsid w:val="00A535B2"/>
    <w:rsid w:val="00A53BC5"/>
    <w:rsid w:val="00A53D76"/>
    <w:rsid w:val="00A5413A"/>
    <w:rsid w:val="00A5417B"/>
    <w:rsid w:val="00A54966"/>
    <w:rsid w:val="00A54AEC"/>
    <w:rsid w:val="00A54B0C"/>
    <w:rsid w:val="00A54D83"/>
    <w:rsid w:val="00A55152"/>
    <w:rsid w:val="00A55B5C"/>
    <w:rsid w:val="00A55C39"/>
    <w:rsid w:val="00A56230"/>
    <w:rsid w:val="00A5656A"/>
    <w:rsid w:val="00A568DD"/>
    <w:rsid w:val="00A5697C"/>
    <w:rsid w:val="00A570BB"/>
    <w:rsid w:val="00A57123"/>
    <w:rsid w:val="00A5727D"/>
    <w:rsid w:val="00A57587"/>
    <w:rsid w:val="00A60B00"/>
    <w:rsid w:val="00A60E8E"/>
    <w:rsid w:val="00A60EBA"/>
    <w:rsid w:val="00A611D1"/>
    <w:rsid w:val="00A612BB"/>
    <w:rsid w:val="00A6142A"/>
    <w:rsid w:val="00A61895"/>
    <w:rsid w:val="00A6192D"/>
    <w:rsid w:val="00A619F9"/>
    <w:rsid w:val="00A61C23"/>
    <w:rsid w:val="00A61FFF"/>
    <w:rsid w:val="00A62197"/>
    <w:rsid w:val="00A6241F"/>
    <w:rsid w:val="00A627FC"/>
    <w:rsid w:val="00A62C90"/>
    <w:rsid w:val="00A63216"/>
    <w:rsid w:val="00A639E5"/>
    <w:rsid w:val="00A63CDC"/>
    <w:rsid w:val="00A63D53"/>
    <w:rsid w:val="00A64157"/>
    <w:rsid w:val="00A644DE"/>
    <w:rsid w:val="00A64522"/>
    <w:rsid w:val="00A651ED"/>
    <w:rsid w:val="00A65826"/>
    <w:rsid w:val="00A65A1B"/>
    <w:rsid w:val="00A65D9F"/>
    <w:rsid w:val="00A65E80"/>
    <w:rsid w:val="00A6611E"/>
    <w:rsid w:val="00A66644"/>
    <w:rsid w:val="00A66828"/>
    <w:rsid w:val="00A675F1"/>
    <w:rsid w:val="00A67623"/>
    <w:rsid w:val="00A679D8"/>
    <w:rsid w:val="00A67E61"/>
    <w:rsid w:val="00A67F73"/>
    <w:rsid w:val="00A70029"/>
    <w:rsid w:val="00A700CA"/>
    <w:rsid w:val="00A70256"/>
    <w:rsid w:val="00A7046A"/>
    <w:rsid w:val="00A70599"/>
    <w:rsid w:val="00A7063A"/>
    <w:rsid w:val="00A70C2E"/>
    <w:rsid w:val="00A70D7D"/>
    <w:rsid w:val="00A7142C"/>
    <w:rsid w:val="00A71C88"/>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ED2"/>
    <w:rsid w:val="00A75202"/>
    <w:rsid w:val="00A75834"/>
    <w:rsid w:val="00A7598B"/>
    <w:rsid w:val="00A7662D"/>
    <w:rsid w:val="00A76AE1"/>
    <w:rsid w:val="00A76ED5"/>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85D"/>
    <w:rsid w:val="00A83AB0"/>
    <w:rsid w:val="00A83ED5"/>
    <w:rsid w:val="00A83EF5"/>
    <w:rsid w:val="00A844B4"/>
    <w:rsid w:val="00A846B5"/>
    <w:rsid w:val="00A846F3"/>
    <w:rsid w:val="00A84A00"/>
    <w:rsid w:val="00A84A6F"/>
    <w:rsid w:val="00A84C9B"/>
    <w:rsid w:val="00A84D98"/>
    <w:rsid w:val="00A84DDC"/>
    <w:rsid w:val="00A84E99"/>
    <w:rsid w:val="00A85096"/>
    <w:rsid w:val="00A857EA"/>
    <w:rsid w:val="00A85D1B"/>
    <w:rsid w:val="00A86177"/>
    <w:rsid w:val="00A865BC"/>
    <w:rsid w:val="00A8662B"/>
    <w:rsid w:val="00A869DB"/>
    <w:rsid w:val="00A86BDE"/>
    <w:rsid w:val="00A86D7B"/>
    <w:rsid w:val="00A86E5A"/>
    <w:rsid w:val="00A872FF"/>
    <w:rsid w:val="00A876A2"/>
    <w:rsid w:val="00A878E1"/>
    <w:rsid w:val="00A87939"/>
    <w:rsid w:val="00A87EDF"/>
    <w:rsid w:val="00A902BF"/>
    <w:rsid w:val="00A908B6"/>
    <w:rsid w:val="00A90A3A"/>
    <w:rsid w:val="00A90E0D"/>
    <w:rsid w:val="00A910CF"/>
    <w:rsid w:val="00A9156E"/>
    <w:rsid w:val="00A916FA"/>
    <w:rsid w:val="00A91810"/>
    <w:rsid w:val="00A91A85"/>
    <w:rsid w:val="00A91FD3"/>
    <w:rsid w:val="00A92289"/>
    <w:rsid w:val="00A929A0"/>
    <w:rsid w:val="00A92B73"/>
    <w:rsid w:val="00A93043"/>
    <w:rsid w:val="00A930E9"/>
    <w:rsid w:val="00A932FD"/>
    <w:rsid w:val="00A934FE"/>
    <w:rsid w:val="00A93584"/>
    <w:rsid w:val="00A93612"/>
    <w:rsid w:val="00A938BF"/>
    <w:rsid w:val="00A938EB"/>
    <w:rsid w:val="00A93CD3"/>
    <w:rsid w:val="00A93CEA"/>
    <w:rsid w:val="00A93D7D"/>
    <w:rsid w:val="00A93F04"/>
    <w:rsid w:val="00A94104"/>
    <w:rsid w:val="00A941CF"/>
    <w:rsid w:val="00A9458A"/>
    <w:rsid w:val="00A94911"/>
    <w:rsid w:val="00A94971"/>
    <w:rsid w:val="00A94DA8"/>
    <w:rsid w:val="00A95004"/>
    <w:rsid w:val="00A950F1"/>
    <w:rsid w:val="00A951AF"/>
    <w:rsid w:val="00A951DB"/>
    <w:rsid w:val="00A9571F"/>
    <w:rsid w:val="00A958AE"/>
    <w:rsid w:val="00A959B1"/>
    <w:rsid w:val="00A95BE4"/>
    <w:rsid w:val="00A95EE8"/>
    <w:rsid w:val="00A96360"/>
    <w:rsid w:val="00A96572"/>
    <w:rsid w:val="00A96909"/>
    <w:rsid w:val="00A969F7"/>
    <w:rsid w:val="00A96ED7"/>
    <w:rsid w:val="00A975BB"/>
    <w:rsid w:val="00A9775F"/>
    <w:rsid w:val="00A9778A"/>
    <w:rsid w:val="00A97967"/>
    <w:rsid w:val="00AA0185"/>
    <w:rsid w:val="00AA07F5"/>
    <w:rsid w:val="00AA0B07"/>
    <w:rsid w:val="00AA0E3E"/>
    <w:rsid w:val="00AA10C3"/>
    <w:rsid w:val="00AA115C"/>
    <w:rsid w:val="00AA2270"/>
    <w:rsid w:val="00AA2393"/>
    <w:rsid w:val="00AA26F6"/>
    <w:rsid w:val="00AA27E7"/>
    <w:rsid w:val="00AA293F"/>
    <w:rsid w:val="00AA2CF2"/>
    <w:rsid w:val="00AA31E4"/>
    <w:rsid w:val="00AA34FD"/>
    <w:rsid w:val="00AA3FC0"/>
    <w:rsid w:val="00AA3FC3"/>
    <w:rsid w:val="00AA431D"/>
    <w:rsid w:val="00AA44DA"/>
    <w:rsid w:val="00AA4C3E"/>
    <w:rsid w:val="00AA4E2A"/>
    <w:rsid w:val="00AA54CE"/>
    <w:rsid w:val="00AA5AF0"/>
    <w:rsid w:val="00AA60CF"/>
    <w:rsid w:val="00AA649D"/>
    <w:rsid w:val="00AA69CD"/>
    <w:rsid w:val="00AA6B77"/>
    <w:rsid w:val="00AA7065"/>
    <w:rsid w:val="00AA729C"/>
    <w:rsid w:val="00AA73EA"/>
    <w:rsid w:val="00AA77EF"/>
    <w:rsid w:val="00AA7A6F"/>
    <w:rsid w:val="00AB050B"/>
    <w:rsid w:val="00AB091E"/>
    <w:rsid w:val="00AB0A10"/>
    <w:rsid w:val="00AB1DAE"/>
    <w:rsid w:val="00AB2163"/>
    <w:rsid w:val="00AB217A"/>
    <w:rsid w:val="00AB2351"/>
    <w:rsid w:val="00AB2514"/>
    <w:rsid w:val="00AB265D"/>
    <w:rsid w:val="00AB27F1"/>
    <w:rsid w:val="00AB2BAE"/>
    <w:rsid w:val="00AB2CAA"/>
    <w:rsid w:val="00AB2ECE"/>
    <w:rsid w:val="00AB3069"/>
    <w:rsid w:val="00AB3896"/>
    <w:rsid w:val="00AB3957"/>
    <w:rsid w:val="00AB39FE"/>
    <w:rsid w:val="00AB3CA6"/>
    <w:rsid w:val="00AB3F96"/>
    <w:rsid w:val="00AB465B"/>
    <w:rsid w:val="00AB4A34"/>
    <w:rsid w:val="00AB4C2F"/>
    <w:rsid w:val="00AB4D6D"/>
    <w:rsid w:val="00AB4EEB"/>
    <w:rsid w:val="00AB4EF1"/>
    <w:rsid w:val="00AB50FF"/>
    <w:rsid w:val="00AB51AA"/>
    <w:rsid w:val="00AB51F0"/>
    <w:rsid w:val="00AB523C"/>
    <w:rsid w:val="00AB55F8"/>
    <w:rsid w:val="00AB565D"/>
    <w:rsid w:val="00AB5E1C"/>
    <w:rsid w:val="00AB6015"/>
    <w:rsid w:val="00AB6396"/>
    <w:rsid w:val="00AB63F6"/>
    <w:rsid w:val="00AB6475"/>
    <w:rsid w:val="00AB69DB"/>
    <w:rsid w:val="00AB6A6C"/>
    <w:rsid w:val="00AB6C37"/>
    <w:rsid w:val="00AB6DF8"/>
    <w:rsid w:val="00AB6ED7"/>
    <w:rsid w:val="00AB6FD2"/>
    <w:rsid w:val="00AB71CF"/>
    <w:rsid w:val="00AB76F7"/>
    <w:rsid w:val="00AB7907"/>
    <w:rsid w:val="00AB79F7"/>
    <w:rsid w:val="00AB7B97"/>
    <w:rsid w:val="00AC0730"/>
    <w:rsid w:val="00AC0AAA"/>
    <w:rsid w:val="00AC0F4B"/>
    <w:rsid w:val="00AC11CA"/>
    <w:rsid w:val="00AC14E0"/>
    <w:rsid w:val="00AC17A4"/>
    <w:rsid w:val="00AC1CEC"/>
    <w:rsid w:val="00AC267B"/>
    <w:rsid w:val="00AC2ABA"/>
    <w:rsid w:val="00AC2AE0"/>
    <w:rsid w:val="00AC4104"/>
    <w:rsid w:val="00AC46B2"/>
    <w:rsid w:val="00AC488F"/>
    <w:rsid w:val="00AC48A4"/>
    <w:rsid w:val="00AC4C7A"/>
    <w:rsid w:val="00AC4CE6"/>
    <w:rsid w:val="00AC4ED7"/>
    <w:rsid w:val="00AC508F"/>
    <w:rsid w:val="00AC524C"/>
    <w:rsid w:val="00AC5342"/>
    <w:rsid w:val="00AC580F"/>
    <w:rsid w:val="00AC58E5"/>
    <w:rsid w:val="00AC59E2"/>
    <w:rsid w:val="00AC5F5B"/>
    <w:rsid w:val="00AC6235"/>
    <w:rsid w:val="00AC6E98"/>
    <w:rsid w:val="00AC70F4"/>
    <w:rsid w:val="00AC7214"/>
    <w:rsid w:val="00AC7275"/>
    <w:rsid w:val="00AC7577"/>
    <w:rsid w:val="00AD058B"/>
    <w:rsid w:val="00AD0701"/>
    <w:rsid w:val="00AD0891"/>
    <w:rsid w:val="00AD0ADD"/>
    <w:rsid w:val="00AD0B0E"/>
    <w:rsid w:val="00AD0FDB"/>
    <w:rsid w:val="00AD14B5"/>
    <w:rsid w:val="00AD198C"/>
    <w:rsid w:val="00AD1D98"/>
    <w:rsid w:val="00AD1E18"/>
    <w:rsid w:val="00AD1F7A"/>
    <w:rsid w:val="00AD202B"/>
    <w:rsid w:val="00AD21BB"/>
    <w:rsid w:val="00AD273D"/>
    <w:rsid w:val="00AD27C0"/>
    <w:rsid w:val="00AD2DA9"/>
    <w:rsid w:val="00AD2F06"/>
    <w:rsid w:val="00AD3342"/>
    <w:rsid w:val="00AD372E"/>
    <w:rsid w:val="00AD3D1D"/>
    <w:rsid w:val="00AD3DB5"/>
    <w:rsid w:val="00AD3E7C"/>
    <w:rsid w:val="00AD4698"/>
    <w:rsid w:val="00AD4756"/>
    <w:rsid w:val="00AD4B0A"/>
    <w:rsid w:val="00AD568E"/>
    <w:rsid w:val="00AD5F6E"/>
    <w:rsid w:val="00AD5F7B"/>
    <w:rsid w:val="00AD6492"/>
    <w:rsid w:val="00AD66AE"/>
    <w:rsid w:val="00AD6BF0"/>
    <w:rsid w:val="00AD6CA7"/>
    <w:rsid w:val="00AD6D64"/>
    <w:rsid w:val="00AD6DB3"/>
    <w:rsid w:val="00AD7755"/>
    <w:rsid w:val="00AD78A9"/>
    <w:rsid w:val="00AD7A56"/>
    <w:rsid w:val="00AD7EFB"/>
    <w:rsid w:val="00AE0192"/>
    <w:rsid w:val="00AE0384"/>
    <w:rsid w:val="00AE10BD"/>
    <w:rsid w:val="00AE18B3"/>
    <w:rsid w:val="00AE1DD9"/>
    <w:rsid w:val="00AE22FF"/>
    <w:rsid w:val="00AE25FE"/>
    <w:rsid w:val="00AE2751"/>
    <w:rsid w:val="00AE2B9E"/>
    <w:rsid w:val="00AE2D81"/>
    <w:rsid w:val="00AE3248"/>
    <w:rsid w:val="00AE327C"/>
    <w:rsid w:val="00AE33CC"/>
    <w:rsid w:val="00AE355E"/>
    <w:rsid w:val="00AE3646"/>
    <w:rsid w:val="00AE37BC"/>
    <w:rsid w:val="00AE385B"/>
    <w:rsid w:val="00AE3CE9"/>
    <w:rsid w:val="00AE3F55"/>
    <w:rsid w:val="00AE3F95"/>
    <w:rsid w:val="00AE4511"/>
    <w:rsid w:val="00AE456E"/>
    <w:rsid w:val="00AE4EB1"/>
    <w:rsid w:val="00AE53AC"/>
    <w:rsid w:val="00AE53BF"/>
    <w:rsid w:val="00AE53D0"/>
    <w:rsid w:val="00AE5892"/>
    <w:rsid w:val="00AE5FB0"/>
    <w:rsid w:val="00AE604A"/>
    <w:rsid w:val="00AE619F"/>
    <w:rsid w:val="00AE64B0"/>
    <w:rsid w:val="00AE6811"/>
    <w:rsid w:val="00AE6C34"/>
    <w:rsid w:val="00AE722B"/>
    <w:rsid w:val="00AE7A17"/>
    <w:rsid w:val="00AE7A51"/>
    <w:rsid w:val="00AE7B1A"/>
    <w:rsid w:val="00AE7BC5"/>
    <w:rsid w:val="00AE7D0F"/>
    <w:rsid w:val="00AE7D41"/>
    <w:rsid w:val="00AE7FA8"/>
    <w:rsid w:val="00AF0291"/>
    <w:rsid w:val="00AF032B"/>
    <w:rsid w:val="00AF05C7"/>
    <w:rsid w:val="00AF05EB"/>
    <w:rsid w:val="00AF078A"/>
    <w:rsid w:val="00AF0853"/>
    <w:rsid w:val="00AF09C9"/>
    <w:rsid w:val="00AF0E2B"/>
    <w:rsid w:val="00AF1107"/>
    <w:rsid w:val="00AF1310"/>
    <w:rsid w:val="00AF1965"/>
    <w:rsid w:val="00AF1A2F"/>
    <w:rsid w:val="00AF1F04"/>
    <w:rsid w:val="00AF2132"/>
    <w:rsid w:val="00AF2653"/>
    <w:rsid w:val="00AF26BF"/>
    <w:rsid w:val="00AF2D87"/>
    <w:rsid w:val="00AF30E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BC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6F46"/>
    <w:rsid w:val="00B071BC"/>
    <w:rsid w:val="00B074A7"/>
    <w:rsid w:val="00B07877"/>
    <w:rsid w:val="00B1048D"/>
    <w:rsid w:val="00B10E19"/>
    <w:rsid w:val="00B10EBC"/>
    <w:rsid w:val="00B1102B"/>
    <w:rsid w:val="00B11260"/>
    <w:rsid w:val="00B11C17"/>
    <w:rsid w:val="00B11CAB"/>
    <w:rsid w:val="00B1219C"/>
    <w:rsid w:val="00B12693"/>
    <w:rsid w:val="00B12B12"/>
    <w:rsid w:val="00B12B1A"/>
    <w:rsid w:val="00B12C3B"/>
    <w:rsid w:val="00B12C62"/>
    <w:rsid w:val="00B12CB3"/>
    <w:rsid w:val="00B12EE5"/>
    <w:rsid w:val="00B12EF7"/>
    <w:rsid w:val="00B12FFB"/>
    <w:rsid w:val="00B13087"/>
    <w:rsid w:val="00B1323F"/>
    <w:rsid w:val="00B13361"/>
    <w:rsid w:val="00B13443"/>
    <w:rsid w:val="00B13635"/>
    <w:rsid w:val="00B13A52"/>
    <w:rsid w:val="00B13EC9"/>
    <w:rsid w:val="00B13F37"/>
    <w:rsid w:val="00B14A85"/>
    <w:rsid w:val="00B14B92"/>
    <w:rsid w:val="00B14D91"/>
    <w:rsid w:val="00B14FFA"/>
    <w:rsid w:val="00B1527F"/>
    <w:rsid w:val="00B152E6"/>
    <w:rsid w:val="00B15304"/>
    <w:rsid w:val="00B1538C"/>
    <w:rsid w:val="00B153A0"/>
    <w:rsid w:val="00B158E3"/>
    <w:rsid w:val="00B159DD"/>
    <w:rsid w:val="00B15DFD"/>
    <w:rsid w:val="00B15E17"/>
    <w:rsid w:val="00B15EE2"/>
    <w:rsid w:val="00B15F3E"/>
    <w:rsid w:val="00B15FB9"/>
    <w:rsid w:val="00B174EE"/>
    <w:rsid w:val="00B17653"/>
    <w:rsid w:val="00B178AD"/>
    <w:rsid w:val="00B178C0"/>
    <w:rsid w:val="00B200FC"/>
    <w:rsid w:val="00B20220"/>
    <w:rsid w:val="00B202C2"/>
    <w:rsid w:val="00B202F1"/>
    <w:rsid w:val="00B205A5"/>
    <w:rsid w:val="00B2075D"/>
    <w:rsid w:val="00B2087F"/>
    <w:rsid w:val="00B209A0"/>
    <w:rsid w:val="00B20FFA"/>
    <w:rsid w:val="00B21752"/>
    <w:rsid w:val="00B21BAB"/>
    <w:rsid w:val="00B21E38"/>
    <w:rsid w:val="00B21ED3"/>
    <w:rsid w:val="00B2265E"/>
    <w:rsid w:val="00B22C0A"/>
    <w:rsid w:val="00B22F37"/>
    <w:rsid w:val="00B22FC5"/>
    <w:rsid w:val="00B230BA"/>
    <w:rsid w:val="00B2361B"/>
    <w:rsid w:val="00B23883"/>
    <w:rsid w:val="00B23BAE"/>
    <w:rsid w:val="00B23CC3"/>
    <w:rsid w:val="00B243D1"/>
    <w:rsid w:val="00B24B87"/>
    <w:rsid w:val="00B24C33"/>
    <w:rsid w:val="00B24FD4"/>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3DC"/>
    <w:rsid w:val="00B31593"/>
    <w:rsid w:val="00B315CD"/>
    <w:rsid w:val="00B32299"/>
    <w:rsid w:val="00B32391"/>
    <w:rsid w:val="00B325F5"/>
    <w:rsid w:val="00B32683"/>
    <w:rsid w:val="00B32D75"/>
    <w:rsid w:val="00B32E2A"/>
    <w:rsid w:val="00B33145"/>
    <w:rsid w:val="00B33609"/>
    <w:rsid w:val="00B3361F"/>
    <w:rsid w:val="00B339CD"/>
    <w:rsid w:val="00B33B35"/>
    <w:rsid w:val="00B33FA7"/>
    <w:rsid w:val="00B33FAF"/>
    <w:rsid w:val="00B342AC"/>
    <w:rsid w:val="00B356E0"/>
    <w:rsid w:val="00B357CE"/>
    <w:rsid w:val="00B35959"/>
    <w:rsid w:val="00B35B9B"/>
    <w:rsid w:val="00B364AD"/>
    <w:rsid w:val="00B3662F"/>
    <w:rsid w:val="00B36C10"/>
    <w:rsid w:val="00B36D43"/>
    <w:rsid w:val="00B36DB4"/>
    <w:rsid w:val="00B371EC"/>
    <w:rsid w:val="00B37278"/>
    <w:rsid w:val="00B37648"/>
    <w:rsid w:val="00B37C4E"/>
    <w:rsid w:val="00B37E62"/>
    <w:rsid w:val="00B402EF"/>
    <w:rsid w:val="00B4094F"/>
    <w:rsid w:val="00B40B66"/>
    <w:rsid w:val="00B40B69"/>
    <w:rsid w:val="00B40CF1"/>
    <w:rsid w:val="00B410F3"/>
    <w:rsid w:val="00B411AE"/>
    <w:rsid w:val="00B42179"/>
    <w:rsid w:val="00B42393"/>
    <w:rsid w:val="00B42710"/>
    <w:rsid w:val="00B42783"/>
    <w:rsid w:val="00B42C86"/>
    <w:rsid w:val="00B437F9"/>
    <w:rsid w:val="00B4397A"/>
    <w:rsid w:val="00B43E12"/>
    <w:rsid w:val="00B43F2E"/>
    <w:rsid w:val="00B44031"/>
    <w:rsid w:val="00B4448D"/>
    <w:rsid w:val="00B44973"/>
    <w:rsid w:val="00B44CC5"/>
    <w:rsid w:val="00B44FEA"/>
    <w:rsid w:val="00B45245"/>
    <w:rsid w:val="00B454F1"/>
    <w:rsid w:val="00B455D4"/>
    <w:rsid w:val="00B456D8"/>
    <w:rsid w:val="00B458C8"/>
    <w:rsid w:val="00B458E2"/>
    <w:rsid w:val="00B45906"/>
    <w:rsid w:val="00B4597C"/>
    <w:rsid w:val="00B46411"/>
    <w:rsid w:val="00B46549"/>
    <w:rsid w:val="00B46ECA"/>
    <w:rsid w:val="00B46EEF"/>
    <w:rsid w:val="00B4722A"/>
    <w:rsid w:val="00B479E9"/>
    <w:rsid w:val="00B47A44"/>
    <w:rsid w:val="00B47FFB"/>
    <w:rsid w:val="00B500C2"/>
    <w:rsid w:val="00B50882"/>
    <w:rsid w:val="00B50ABB"/>
    <w:rsid w:val="00B51260"/>
    <w:rsid w:val="00B51434"/>
    <w:rsid w:val="00B51715"/>
    <w:rsid w:val="00B51895"/>
    <w:rsid w:val="00B526D0"/>
    <w:rsid w:val="00B529A9"/>
    <w:rsid w:val="00B52A35"/>
    <w:rsid w:val="00B52F87"/>
    <w:rsid w:val="00B52FDC"/>
    <w:rsid w:val="00B53210"/>
    <w:rsid w:val="00B53A5A"/>
    <w:rsid w:val="00B53B8E"/>
    <w:rsid w:val="00B54975"/>
    <w:rsid w:val="00B55645"/>
    <w:rsid w:val="00B556E3"/>
    <w:rsid w:val="00B5582B"/>
    <w:rsid w:val="00B558B9"/>
    <w:rsid w:val="00B565D9"/>
    <w:rsid w:val="00B570E5"/>
    <w:rsid w:val="00B57193"/>
    <w:rsid w:val="00B5721D"/>
    <w:rsid w:val="00B5752B"/>
    <w:rsid w:val="00B5770E"/>
    <w:rsid w:val="00B60102"/>
    <w:rsid w:val="00B601C4"/>
    <w:rsid w:val="00B6049A"/>
    <w:rsid w:val="00B606A3"/>
    <w:rsid w:val="00B608DB"/>
    <w:rsid w:val="00B60E48"/>
    <w:rsid w:val="00B60F08"/>
    <w:rsid w:val="00B60F26"/>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363"/>
    <w:rsid w:val="00B654DF"/>
    <w:rsid w:val="00B656AE"/>
    <w:rsid w:val="00B6576A"/>
    <w:rsid w:val="00B658AE"/>
    <w:rsid w:val="00B65AFC"/>
    <w:rsid w:val="00B65B07"/>
    <w:rsid w:val="00B669C7"/>
    <w:rsid w:val="00B66C0D"/>
    <w:rsid w:val="00B66CC5"/>
    <w:rsid w:val="00B671F0"/>
    <w:rsid w:val="00B674F7"/>
    <w:rsid w:val="00B677E3"/>
    <w:rsid w:val="00B67996"/>
    <w:rsid w:val="00B67D11"/>
    <w:rsid w:val="00B705EF"/>
    <w:rsid w:val="00B7077E"/>
    <w:rsid w:val="00B71261"/>
    <w:rsid w:val="00B712A8"/>
    <w:rsid w:val="00B71576"/>
    <w:rsid w:val="00B715DB"/>
    <w:rsid w:val="00B71CD5"/>
    <w:rsid w:val="00B71D03"/>
    <w:rsid w:val="00B71D72"/>
    <w:rsid w:val="00B72382"/>
    <w:rsid w:val="00B72462"/>
    <w:rsid w:val="00B72991"/>
    <w:rsid w:val="00B729A1"/>
    <w:rsid w:val="00B72BF5"/>
    <w:rsid w:val="00B72E1F"/>
    <w:rsid w:val="00B72EC7"/>
    <w:rsid w:val="00B72F68"/>
    <w:rsid w:val="00B731CC"/>
    <w:rsid w:val="00B73389"/>
    <w:rsid w:val="00B733EA"/>
    <w:rsid w:val="00B737B3"/>
    <w:rsid w:val="00B7387B"/>
    <w:rsid w:val="00B738AD"/>
    <w:rsid w:val="00B73C8D"/>
    <w:rsid w:val="00B73D93"/>
    <w:rsid w:val="00B73FD6"/>
    <w:rsid w:val="00B741C7"/>
    <w:rsid w:val="00B74F87"/>
    <w:rsid w:val="00B754E9"/>
    <w:rsid w:val="00B756F1"/>
    <w:rsid w:val="00B758F4"/>
    <w:rsid w:val="00B75ABC"/>
    <w:rsid w:val="00B7617A"/>
    <w:rsid w:val="00B765C9"/>
    <w:rsid w:val="00B76863"/>
    <w:rsid w:val="00B7692A"/>
    <w:rsid w:val="00B76969"/>
    <w:rsid w:val="00B76E33"/>
    <w:rsid w:val="00B771BC"/>
    <w:rsid w:val="00B7737D"/>
    <w:rsid w:val="00B774A4"/>
    <w:rsid w:val="00B77AA9"/>
    <w:rsid w:val="00B800C1"/>
    <w:rsid w:val="00B801A3"/>
    <w:rsid w:val="00B801D5"/>
    <w:rsid w:val="00B80553"/>
    <w:rsid w:val="00B80938"/>
    <w:rsid w:val="00B80968"/>
    <w:rsid w:val="00B80E38"/>
    <w:rsid w:val="00B80F3B"/>
    <w:rsid w:val="00B80FAF"/>
    <w:rsid w:val="00B8107A"/>
    <w:rsid w:val="00B81302"/>
    <w:rsid w:val="00B81465"/>
    <w:rsid w:val="00B81DEC"/>
    <w:rsid w:val="00B821A8"/>
    <w:rsid w:val="00B82657"/>
    <w:rsid w:val="00B8279F"/>
    <w:rsid w:val="00B830D2"/>
    <w:rsid w:val="00B836ED"/>
    <w:rsid w:val="00B8393B"/>
    <w:rsid w:val="00B83DC1"/>
    <w:rsid w:val="00B83E03"/>
    <w:rsid w:val="00B8408B"/>
    <w:rsid w:val="00B845B3"/>
    <w:rsid w:val="00B84835"/>
    <w:rsid w:val="00B848C9"/>
    <w:rsid w:val="00B84AF4"/>
    <w:rsid w:val="00B84E7F"/>
    <w:rsid w:val="00B85351"/>
    <w:rsid w:val="00B855C2"/>
    <w:rsid w:val="00B85AF3"/>
    <w:rsid w:val="00B85D36"/>
    <w:rsid w:val="00B85FF4"/>
    <w:rsid w:val="00B86622"/>
    <w:rsid w:val="00B86802"/>
    <w:rsid w:val="00B8693D"/>
    <w:rsid w:val="00B86D01"/>
    <w:rsid w:val="00B86DB5"/>
    <w:rsid w:val="00B86F0F"/>
    <w:rsid w:val="00B8741A"/>
    <w:rsid w:val="00B875F1"/>
    <w:rsid w:val="00B8764A"/>
    <w:rsid w:val="00B87A6E"/>
    <w:rsid w:val="00B90553"/>
    <w:rsid w:val="00B906DD"/>
    <w:rsid w:val="00B90BFC"/>
    <w:rsid w:val="00B90D2D"/>
    <w:rsid w:val="00B90FC4"/>
    <w:rsid w:val="00B91089"/>
    <w:rsid w:val="00B919F4"/>
    <w:rsid w:val="00B92291"/>
    <w:rsid w:val="00B92352"/>
    <w:rsid w:val="00B92743"/>
    <w:rsid w:val="00B92A62"/>
    <w:rsid w:val="00B936C9"/>
    <w:rsid w:val="00B938BC"/>
    <w:rsid w:val="00B9393E"/>
    <w:rsid w:val="00B93AFD"/>
    <w:rsid w:val="00B93E09"/>
    <w:rsid w:val="00B93E60"/>
    <w:rsid w:val="00B93EE0"/>
    <w:rsid w:val="00B94165"/>
    <w:rsid w:val="00B949C1"/>
    <w:rsid w:val="00B94AD4"/>
    <w:rsid w:val="00B94DF4"/>
    <w:rsid w:val="00B953F4"/>
    <w:rsid w:val="00B9632A"/>
    <w:rsid w:val="00B96646"/>
    <w:rsid w:val="00B96708"/>
    <w:rsid w:val="00B96A28"/>
    <w:rsid w:val="00B96A34"/>
    <w:rsid w:val="00B96BCE"/>
    <w:rsid w:val="00B96BFE"/>
    <w:rsid w:val="00B972FF"/>
    <w:rsid w:val="00B9734E"/>
    <w:rsid w:val="00B9741A"/>
    <w:rsid w:val="00B97705"/>
    <w:rsid w:val="00BA027B"/>
    <w:rsid w:val="00BA05B7"/>
    <w:rsid w:val="00BA06A1"/>
    <w:rsid w:val="00BA0940"/>
    <w:rsid w:val="00BA0DB4"/>
    <w:rsid w:val="00BA1176"/>
    <w:rsid w:val="00BA1525"/>
    <w:rsid w:val="00BA1E7F"/>
    <w:rsid w:val="00BA1EE6"/>
    <w:rsid w:val="00BA2143"/>
    <w:rsid w:val="00BA2467"/>
    <w:rsid w:val="00BA267A"/>
    <w:rsid w:val="00BA28ED"/>
    <w:rsid w:val="00BA2A53"/>
    <w:rsid w:val="00BA2A7E"/>
    <w:rsid w:val="00BA3230"/>
    <w:rsid w:val="00BA3256"/>
    <w:rsid w:val="00BA325C"/>
    <w:rsid w:val="00BA3595"/>
    <w:rsid w:val="00BA360A"/>
    <w:rsid w:val="00BA366B"/>
    <w:rsid w:val="00BA3A0E"/>
    <w:rsid w:val="00BA3D0B"/>
    <w:rsid w:val="00BA3E3D"/>
    <w:rsid w:val="00BA3EA2"/>
    <w:rsid w:val="00BA3F16"/>
    <w:rsid w:val="00BA4065"/>
    <w:rsid w:val="00BA4075"/>
    <w:rsid w:val="00BA4243"/>
    <w:rsid w:val="00BA4534"/>
    <w:rsid w:val="00BA47A3"/>
    <w:rsid w:val="00BA4859"/>
    <w:rsid w:val="00BA4B8B"/>
    <w:rsid w:val="00BA4BD8"/>
    <w:rsid w:val="00BA4E9F"/>
    <w:rsid w:val="00BA4F5E"/>
    <w:rsid w:val="00BA4F6C"/>
    <w:rsid w:val="00BA4FAD"/>
    <w:rsid w:val="00BA51BD"/>
    <w:rsid w:val="00BA5443"/>
    <w:rsid w:val="00BA57E8"/>
    <w:rsid w:val="00BA5884"/>
    <w:rsid w:val="00BA5895"/>
    <w:rsid w:val="00BA5A0C"/>
    <w:rsid w:val="00BA60B0"/>
    <w:rsid w:val="00BA6106"/>
    <w:rsid w:val="00BA61C8"/>
    <w:rsid w:val="00BA6394"/>
    <w:rsid w:val="00BA6696"/>
    <w:rsid w:val="00BA71FA"/>
    <w:rsid w:val="00BA7309"/>
    <w:rsid w:val="00BA7358"/>
    <w:rsid w:val="00BA79DC"/>
    <w:rsid w:val="00BA7AEC"/>
    <w:rsid w:val="00BB0005"/>
    <w:rsid w:val="00BB0138"/>
    <w:rsid w:val="00BB01E0"/>
    <w:rsid w:val="00BB0244"/>
    <w:rsid w:val="00BB0750"/>
    <w:rsid w:val="00BB078F"/>
    <w:rsid w:val="00BB0860"/>
    <w:rsid w:val="00BB0897"/>
    <w:rsid w:val="00BB0D30"/>
    <w:rsid w:val="00BB185B"/>
    <w:rsid w:val="00BB2308"/>
    <w:rsid w:val="00BB23B7"/>
    <w:rsid w:val="00BB2925"/>
    <w:rsid w:val="00BB308A"/>
    <w:rsid w:val="00BB31C7"/>
    <w:rsid w:val="00BB3744"/>
    <w:rsid w:val="00BB3C1A"/>
    <w:rsid w:val="00BB4486"/>
    <w:rsid w:val="00BB4764"/>
    <w:rsid w:val="00BB4939"/>
    <w:rsid w:val="00BB4B59"/>
    <w:rsid w:val="00BB4D0A"/>
    <w:rsid w:val="00BB508F"/>
    <w:rsid w:val="00BB53C4"/>
    <w:rsid w:val="00BB53C9"/>
    <w:rsid w:val="00BB55E3"/>
    <w:rsid w:val="00BB5898"/>
    <w:rsid w:val="00BB5D45"/>
    <w:rsid w:val="00BB5D5B"/>
    <w:rsid w:val="00BB5F6E"/>
    <w:rsid w:val="00BB6217"/>
    <w:rsid w:val="00BB677E"/>
    <w:rsid w:val="00BB6827"/>
    <w:rsid w:val="00BB698D"/>
    <w:rsid w:val="00BB69E5"/>
    <w:rsid w:val="00BB6A0E"/>
    <w:rsid w:val="00BB6B48"/>
    <w:rsid w:val="00BB739F"/>
    <w:rsid w:val="00BB7807"/>
    <w:rsid w:val="00BC0360"/>
    <w:rsid w:val="00BC0738"/>
    <w:rsid w:val="00BC09F6"/>
    <w:rsid w:val="00BC0C41"/>
    <w:rsid w:val="00BC0DC6"/>
    <w:rsid w:val="00BC0DD7"/>
    <w:rsid w:val="00BC0E07"/>
    <w:rsid w:val="00BC1096"/>
    <w:rsid w:val="00BC18C7"/>
    <w:rsid w:val="00BC1E94"/>
    <w:rsid w:val="00BC240A"/>
    <w:rsid w:val="00BC272A"/>
    <w:rsid w:val="00BC2737"/>
    <w:rsid w:val="00BC2755"/>
    <w:rsid w:val="00BC33BC"/>
    <w:rsid w:val="00BC3628"/>
    <w:rsid w:val="00BC37C8"/>
    <w:rsid w:val="00BC3BB7"/>
    <w:rsid w:val="00BC3DB7"/>
    <w:rsid w:val="00BC3EC3"/>
    <w:rsid w:val="00BC3FE1"/>
    <w:rsid w:val="00BC494E"/>
    <w:rsid w:val="00BC4FE8"/>
    <w:rsid w:val="00BC5C8F"/>
    <w:rsid w:val="00BC5ECA"/>
    <w:rsid w:val="00BC5FA2"/>
    <w:rsid w:val="00BC614B"/>
    <w:rsid w:val="00BC685A"/>
    <w:rsid w:val="00BC6B61"/>
    <w:rsid w:val="00BC744E"/>
    <w:rsid w:val="00BC7F6C"/>
    <w:rsid w:val="00BD05CA"/>
    <w:rsid w:val="00BD07DC"/>
    <w:rsid w:val="00BD086D"/>
    <w:rsid w:val="00BD0932"/>
    <w:rsid w:val="00BD0A12"/>
    <w:rsid w:val="00BD10B6"/>
    <w:rsid w:val="00BD123B"/>
    <w:rsid w:val="00BD15E2"/>
    <w:rsid w:val="00BD1838"/>
    <w:rsid w:val="00BD1E3C"/>
    <w:rsid w:val="00BD1F4A"/>
    <w:rsid w:val="00BD215F"/>
    <w:rsid w:val="00BD23C5"/>
    <w:rsid w:val="00BD2A4F"/>
    <w:rsid w:val="00BD2C22"/>
    <w:rsid w:val="00BD322B"/>
    <w:rsid w:val="00BD3350"/>
    <w:rsid w:val="00BD33B2"/>
    <w:rsid w:val="00BD34E0"/>
    <w:rsid w:val="00BD4027"/>
    <w:rsid w:val="00BD4187"/>
    <w:rsid w:val="00BD4462"/>
    <w:rsid w:val="00BD4B3D"/>
    <w:rsid w:val="00BD4CF4"/>
    <w:rsid w:val="00BD52B5"/>
    <w:rsid w:val="00BD53C3"/>
    <w:rsid w:val="00BD559A"/>
    <w:rsid w:val="00BD562E"/>
    <w:rsid w:val="00BD5A06"/>
    <w:rsid w:val="00BD5F9C"/>
    <w:rsid w:val="00BD5FCC"/>
    <w:rsid w:val="00BD61CC"/>
    <w:rsid w:val="00BD66A8"/>
    <w:rsid w:val="00BD6787"/>
    <w:rsid w:val="00BD6ED4"/>
    <w:rsid w:val="00BD745D"/>
    <w:rsid w:val="00BD74A5"/>
    <w:rsid w:val="00BD759C"/>
    <w:rsid w:val="00BD7DAB"/>
    <w:rsid w:val="00BE00D2"/>
    <w:rsid w:val="00BE03F6"/>
    <w:rsid w:val="00BE04A9"/>
    <w:rsid w:val="00BE0868"/>
    <w:rsid w:val="00BE08AC"/>
    <w:rsid w:val="00BE0B39"/>
    <w:rsid w:val="00BE0C68"/>
    <w:rsid w:val="00BE1A0A"/>
    <w:rsid w:val="00BE1C8E"/>
    <w:rsid w:val="00BE229B"/>
    <w:rsid w:val="00BE2339"/>
    <w:rsid w:val="00BE254E"/>
    <w:rsid w:val="00BE25BC"/>
    <w:rsid w:val="00BE265F"/>
    <w:rsid w:val="00BE2988"/>
    <w:rsid w:val="00BE3211"/>
    <w:rsid w:val="00BE3569"/>
    <w:rsid w:val="00BE389E"/>
    <w:rsid w:val="00BE38A6"/>
    <w:rsid w:val="00BE38F2"/>
    <w:rsid w:val="00BE398D"/>
    <w:rsid w:val="00BE3BFC"/>
    <w:rsid w:val="00BE3D38"/>
    <w:rsid w:val="00BE3D87"/>
    <w:rsid w:val="00BE4179"/>
    <w:rsid w:val="00BE419A"/>
    <w:rsid w:val="00BE447E"/>
    <w:rsid w:val="00BE4D7F"/>
    <w:rsid w:val="00BE4F40"/>
    <w:rsid w:val="00BE5030"/>
    <w:rsid w:val="00BE5300"/>
    <w:rsid w:val="00BE5D09"/>
    <w:rsid w:val="00BE5D38"/>
    <w:rsid w:val="00BE5D62"/>
    <w:rsid w:val="00BE5DD9"/>
    <w:rsid w:val="00BE6072"/>
    <w:rsid w:val="00BE6683"/>
    <w:rsid w:val="00BE66B6"/>
    <w:rsid w:val="00BE69B4"/>
    <w:rsid w:val="00BE7088"/>
    <w:rsid w:val="00BE77AD"/>
    <w:rsid w:val="00BE7E89"/>
    <w:rsid w:val="00BF0025"/>
    <w:rsid w:val="00BF03CF"/>
    <w:rsid w:val="00BF0549"/>
    <w:rsid w:val="00BF07B5"/>
    <w:rsid w:val="00BF09CE"/>
    <w:rsid w:val="00BF0BE6"/>
    <w:rsid w:val="00BF178A"/>
    <w:rsid w:val="00BF1840"/>
    <w:rsid w:val="00BF18FD"/>
    <w:rsid w:val="00BF2042"/>
    <w:rsid w:val="00BF216C"/>
    <w:rsid w:val="00BF26A0"/>
    <w:rsid w:val="00BF2759"/>
    <w:rsid w:val="00BF2881"/>
    <w:rsid w:val="00BF2926"/>
    <w:rsid w:val="00BF2A27"/>
    <w:rsid w:val="00BF2C7B"/>
    <w:rsid w:val="00BF2D51"/>
    <w:rsid w:val="00BF30C0"/>
    <w:rsid w:val="00BF34F8"/>
    <w:rsid w:val="00BF356D"/>
    <w:rsid w:val="00BF39D9"/>
    <w:rsid w:val="00BF4D70"/>
    <w:rsid w:val="00BF4E0F"/>
    <w:rsid w:val="00BF5C32"/>
    <w:rsid w:val="00BF5E14"/>
    <w:rsid w:val="00BF5E8F"/>
    <w:rsid w:val="00BF61B5"/>
    <w:rsid w:val="00BF6311"/>
    <w:rsid w:val="00BF64D1"/>
    <w:rsid w:val="00BF66EC"/>
    <w:rsid w:val="00BF6F67"/>
    <w:rsid w:val="00BF7031"/>
    <w:rsid w:val="00BF7044"/>
    <w:rsid w:val="00BF73D9"/>
    <w:rsid w:val="00BF74CA"/>
    <w:rsid w:val="00BF7AAD"/>
    <w:rsid w:val="00BF7C99"/>
    <w:rsid w:val="00BF7D1A"/>
    <w:rsid w:val="00C00A3F"/>
    <w:rsid w:val="00C00D5F"/>
    <w:rsid w:val="00C00E96"/>
    <w:rsid w:val="00C01C87"/>
    <w:rsid w:val="00C02797"/>
    <w:rsid w:val="00C02AC7"/>
    <w:rsid w:val="00C02C22"/>
    <w:rsid w:val="00C02FA9"/>
    <w:rsid w:val="00C0397A"/>
    <w:rsid w:val="00C039C7"/>
    <w:rsid w:val="00C03A4F"/>
    <w:rsid w:val="00C03EB9"/>
    <w:rsid w:val="00C03FFB"/>
    <w:rsid w:val="00C0411A"/>
    <w:rsid w:val="00C0436C"/>
    <w:rsid w:val="00C0469F"/>
    <w:rsid w:val="00C046E5"/>
    <w:rsid w:val="00C04851"/>
    <w:rsid w:val="00C04B78"/>
    <w:rsid w:val="00C04EB8"/>
    <w:rsid w:val="00C04F4B"/>
    <w:rsid w:val="00C0522E"/>
    <w:rsid w:val="00C056A4"/>
    <w:rsid w:val="00C05786"/>
    <w:rsid w:val="00C05A79"/>
    <w:rsid w:val="00C05EB5"/>
    <w:rsid w:val="00C05ED9"/>
    <w:rsid w:val="00C06B4F"/>
    <w:rsid w:val="00C06D81"/>
    <w:rsid w:val="00C070DB"/>
    <w:rsid w:val="00C0725E"/>
    <w:rsid w:val="00C0749B"/>
    <w:rsid w:val="00C07532"/>
    <w:rsid w:val="00C075C0"/>
    <w:rsid w:val="00C077F8"/>
    <w:rsid w:val="00C0786D"/>
    <w:rsid w:val="00C07930"/>
    <w:rsid w:val="00C10261"/>
    <w:rsid w:val="00C10A32"/>
    <w:rsid w:val="00C115EE"/>
    <w:rsid w:val="00C11FC3"/>
    <w:rsid w:val="00C121BD"/>
    <w:rsid w:val="00C121D9"/>
    <w:rsid w:val="00C1221C"/>
    <w:rsid w:val="00C122EE"/>
    <w:rsid w:val="00C1258A"/>
    <w:rsid w:val="00C1271B"/>
    <w:rsid w:val="00C128D5"/>
    <w:rsid w:val="00C12C1D"/>
    <w:rsid w:val="00C12D7E"/>
    <w:rsid w:val="00C13585"/>
    <w:rsid w:val="00C137DA"/>
    <w:rsid w:val="00C13880"/>
    <w:rsid w:val="00C138DA"/>
    <w:rsid w:val="00C13BFC"/>
    <w:rsid w:val="00C13FFC"/>
    <w:rsid w:val="00C147DB"/>
    <w:rsid w:val="00C14ABD"/>
    <w:rsid w:val="00C150E0"/>
    <w:rsid w:val="00C15517"/>
    <w:rsid w:val="00C15584"/>
    <w:rsid w:val="00C15789"/>
    <w:rsid w:val="00C15D7C"/>
    <w:rsid w:val="00C15FB4"/>
    <w:rsid w:val="00C164BF"/>
    <w:rsid w:val="00C16757"/>
    <w:rsid w:val="00C1683B"/>
    <w:rsid w:val="00C1693E"/>
    <w:rsid w:val="00C16EDC"/>
    <w:rsid w:val="00C17342"/>
    <w:rsid w:val="00C17C6E"/>
    <w:rsid w:val="00C17CEB"/>
    <w:rsid w:val="00C17F52"/>
    <w:rsid w:val="00C20122"/>
    <w:rsid w:val="00C20238"/>
    <w:rsid w:val="00C203C8"/>
    <w:rsid w:val="00C20467"/>
    <w:rsid w:val="00C204E5"/>
    <w:rsid w:val="00C2050D"/>
    <w:rsid w:val="00C207DA"/>
    <w:rsid w:val="00C20940"/>
    <w:rsid w:val="00C20A38"/>
    <w:rsid w:val="00C20C2A"/>
    <w:rsid w:val="00C20C78"/>
    <w:rsid w:val="00C215D0"/>
    <w:rsid w:val="00C21859"/>
    <w:rsid w:val="00C21B59"/>
    <w:rsid w:val="00C21B96"/>
    <w:rsid w:val="00C220B8"/>
    <w:rsid w:val="00C22582"/>
    <w:rsid w:val="00C225F7"/>
    <w:rsid w:val="00C22699"/>
    <w:rsid w:val="00C22F28"/>
    <w:rsid w:val="00C232F1"/>
    <w:rsid w:val="00C233CD"/>
    <w:rsid w:val="00C2396D"/>
    <w:rsid w:val="00C239FD"/>
    <w:rsid w:val="00C23BDF"/>
    <w:rsid w:val="00C23C48"/>
    <w:rsid w:val="00C23FC0"/>
    <w:rsid w:val="00C247A0"/>
    <w:rsid w:val="00C2488B"/>
    <w:rsid w:val="00C24A9D"/>
    <w:rsid w:val="00C250D3"/>
    <w:rsid w:val="00C25338"/>
    <w:rsid w:val="00C2535F"/>
    <w:rsid w:val="00C25411"/>
    <w:rsid w:val="00C2545F"/>
    <w:rsid w:val="00C25D93"/>
    <w:rsid w:val="00C25FAD"/>
    <w:rsid w:val="00C2617F"/>
    <w:rsid w:val="00C26E65"/>
    <w:rsid w:val="00C2701C"/>
    <w:rsid w:val="00C27171"/>
    <w:rsid w:val="00C27296"/>
    <w:rsid w:val="00C27433"/>
    <w:rsid w:val="00C27490"/>
    <w:rsid w:val="00C27803"/>
    <w:rsid w:val="00C27F01"/>
    <w:rsid w:val="00C309E3"/>
    <w:rsid w:val="00C30A98"/>
    <w:rsid w:val="00C30F2D"/>
    <w:rsid w:val="00C311DA"/>
    <w:rsid w:val="00C312DA"/>
    <w:rsid w:val="00C31AEA"/>
    <w:rsid w:val="00C31FFA"/>
    <w:rsid w:val="00C32284"/>
    <w:rsid w:val="00C32574"/>
    <w:rsid w:val="00C32682"/>
    <w:rsid w:val="00C327AE"/>
    <w:rsid w:val="00C328DB"/>
    <w:rsid w:val="00C32AC2"/>
    <w:rsid w:val="00C32C85"/>
    <w:rsid w:val="00C32D01"/>
    <w:rsid w:val="00C32DF9"/>
    <w:rsid w:val="00C333BD"/>
    <w:rsid w:val="00C3351C"/>
    <w:rsid w:val="00C33845"/>
    <w:rsid w:val="00C33BE7"/>
    <w:rsid w:val="00C33DF0"/>
    <w:rsid w:val="00C34812"/>
    <w:rsid w:val="00C34867"/>
    <w:rsid w:val="00C34C81"/>
    <w:rsid w:val="00C352F6"/>
    <w:rsid w:val="00C353B4"/>
    <w:rsid w:val="00C35641"/>
    <w:rsid w:val="00C35867"/>
    <w:rsid w:val="00C359D2"/>
    <w:rsid w:val="00C35BAB"/>
    <w:rsid w:val="00C35EDA"/>
    <w:rsid w:val="00C36CB3"/>
    <w:rsid w:val="00C36E92"/>
    <w:rsid w:val="00C376D6"/>
    <w:rsid w:val="00C376E8"/>
    <w:rsid w:val="00C377A2"/>
    <w:rsid w:val="00C37963"/>
    <w:rsid w:val="00C37998"/>
    <w:rsid w:val="00C40294"/>
    <w:rsid w:val="00C414CA"/>
    <w:rsid w:val="00C41ADD"/>
    <w:rsid w:val="00C41B96"/>
    <w:rsid w:val="00C41D58"/>
    <w:rsid w:val="00C421B7"/>
    <w:rsid w:val="00C422A7"/>
    <w:rsid w:val="00C42394"/>
    <w:rsid w:val="00C428EE"/>
    <w:rsid w:val="00C42CF4"/>
    <w:rsid w:val="00C42EC1"/>
    <w:rsid w:val="00C42ED0"/>
    <w:rsid w:val="00C4364E"/>
    <w:rsid w:val="00C43694"/>
    <w:rsid w:val="00C43A41"/>
    <w:rsid w:val="00C43B54"/>
    <w:rsid w:val="00C43C30"/>
    <w:rsid w:val="00C43F05"/>
    <w:rsid w:val="00C4430A"/>
    <w:rsid w:val="00C44526"/>
    <w:rsid w:val="00C44B47"/>
    <w:rsid w:val="00C44D97"/>
    <w:rsid w:val="00C44E3A"/>
    <w:rsid w:val="00C44EF2"/>
    <w:rsid w:val="00C44FBE"/>
    <w:rsid w:val="00C4500B"/>
    <w:rsid w:val="00C4574A"/>
    <w:rsid w:val="00C45930"/>
    <w:rsid w:val="00C45C2A"/>
    <w:rsid w:val="00C45FB1"/>
    <w:rsid w:val="00C4636C"/>
    <w:rsid w:val="00C46602"/>
    <w:rsid w:val="00C466FB"/>
    <w:rsid w:val="00C46857"/>
    <w:rsid w:val="00C46966"/>
    <w:rsid w:val="00C46B78"/>
    <w:rsid w:val="00C46BDD"/>
    <w:rsid w:val="00C472F0"/>
    <w:rsid w:val="00C476B0"/>
    <w:rsid w:val="00C505B0"/>
    <w:rsid w:val="00C50936"/>
    <w:rsid w:val="00C51114"/>
    <w:rsid w:val="00C511E0"/>
    <w:rsid w:val="00C516CC"/>
    <w:rsid w:val="00C51939"/>
    <w:rsid w:val="00C51967"/>
    <w:rsid w:val="00C51F20"/>
    <w:rsid w:val="00C52045"/>
    <w:rsid w:val="00C52126"/>
    <w:rsid w:val="00C521FE"/>
    <w:rsid w:val="00C5228C"/>
    <w:rsid w:val="00C522C8"/>
    <w:rsid w:val="00C524F5"/>
    <w:rsid w:val="00C52745"/>
    <w:rsid w:val="00C52EA9"/>
    <w:rsid w:val="00C53522"/>
    <w:rsid w:val="00C537F9"/>
    <w:rsid w:val="00C53A38"/>
    <w:rsid w:val="00C53A87"/>
    <w:rsid w:val="00C53E87"/>
    <w:rsid w:val="00C53E8C"/>
    <w:rsid w:val="00C53F19"/>
    <w:rsid w:val="00C53F85"/>
    <w:rsid w:val="00C543CC"/>
    <w:rsid w:val="00C5451F"/>
    <w:rsid w:val="00C54940"/>
    <w:rsid w:val="00C54B71"/>
    <w:rsid w:val="00C54F88"/>
    <w:rsid w:val="00C551A9"/>
    <w:rsid w:val="00C55827"/>
    <w:rsid w:val="00C55844"/>
    <w:rsid w:val="00C559F1"/>
    <w:rsid w:val="00C55AAF"/>
    <w:rsid w:val="00C55E17"/>
    <w:rsid w:val="00C56034"/>
    <w:rsid w:val="00C563A2"/>
    <w:rsid w:val="00C56511"/>
    <w:rsid w:val="00C568C4"/>
    <w:rsid w:val="00C56BE4"/>
    <w:rsid w:val="00C56E7C"/>
    <w:rsid w:val="00C57126"/>
    <w:rsid w:val="00C574AD"/>
    <w:rsid w:val="00C57A32"/>
    <w:rsid w:val="00C57D8A"/>
    <w:rsid w:val="00C600FA"/>
    <w:rsid w:val="00C60423"/>
    <w:rsid w:val="00C610CE"/>
    <w:rsid w:val="00C6125B"/>
    <w:rsid w:val="00C618E5"/>
    <w:rsid w:val="00C6193A"/>
    <w:rsid w:val="00C619AE"/>
    <w:rsid w:val="00C61B58"/>
    <w:rsid w:val="00C61BBA"/>
    <w:rsid w:val="00C61C60"/>
    <w:rsid w:val="00C61FD2"/>
    <w:rsid w:val="00C62272"/>
    <w:rsid w:val="00C62546"/>
    <w:rsid w:val="00C625F5"/>
    <w:rsid w:val="00C62BAD"/>
    <w:rsid w:val="00C63050"/>
    <w:rsid w:val="00C63085"/>
    <w:rsid w:val="00C6343D"/>
    <w:rsid w:val="00C63509"/>
    <w:rsid w:val="00C63980"/>
    <w:rsid w:val="00C63E32"/>
    <w:rsid w:val="00C63E71"/>
    <w:rsid w:val="00C643E9"/>
    <w:rsid w:val="00C64837"/>
    <w:rsid w:val="00C64A14"/>
    <w:rsid w:val="00C64E2A"/>
    <w:rsid w:val="00C64FF0"/>
    <w:rsid w:val="00C66096"/>
    <w:rsid w:val="00C66113"/>
    <w:rsid w:val="00C66215"/>
    <w:rsid w:val="00C66434"/>
    <w:rsid w:val="00C66602"/>
    <w:rsid w:val="00C6702B"/>
    <w:rsid w:val="00C670E1"/>
    <w:rsid w:val="00C67140"/>
    <w:rsid w:val="00C671D7"/>
    <w:rsid w:val="00C67622"/>
    <w:rsid w:val="00C676FF"/>
    <w:rsid w:val="00C6771C"/>
    <w:rsid w:val="00C6776A"/>
    <w:rsid w:val="00C67EAF"/>
    <w:rsid w:val="00C67FCC"/>
    <w:rsid w:val="00C7010B"/>
    <w:rsid w:val="00C70253"/>
    <w:rsid w:val="00C7035F"/>
    <w:rsid w:val="00C70687"/>
    <w:rsid w:val="00C7077A"/>
    <w:rsid w:val="00C70F99"/>
    <w:rsid w:val="00C7101F"/>
    <w:rsid w:val="00C71218"/>
    <w:rsid w:val="00C714C1"/>
    <w:rsid w:val="00C718BE"/>
    <w:rsid w:val="00C71F57"/>
    <w:rsid w:val="00C720E0"/>
    <w:rsid w:val="00C7307C"/>
    <w:rsid w:val="00C730C8"/>
    <w:rsid w:val="00C734C7"/>
    <w:rsid w:val="00C73800"/>
    <w:rsid w:val="00C73A02"/>
    <w:rsid w:val="00C73CD0"/>
    <w:rsid w:val="00C73F34"/>
    <w:rsid w:val="00C741D1"/>
    <w:rsid w:val="00C74C93"/>
    <w:rsid w:val="00C74E9B"/>
    <w:rsid w:val="00C75058"/>
    <w:rsid w:val="00C753CF"/>
    <w:rsid w:val="00C75B14"/>
    <w:rsid w:val="00C75C53"/>
    <w:rsid w:val="00C75CAA"/>
    <w:rsid w:val="00C761CA"/>
    <w:rsid w:val="00C76625"/>
    <w:rsid w:val="00C767E7"/>
    <w:rsid w:val="00C775AF"/>
    <w:rsid w:val="00C777BC"/>
    <w:rsid w:val="00C77C10"/>
    <w:rsid w:val="00C77C71"/>
    <w:rsid w:val="00C77D72"/>
    <w:rsid w:val="00C80004"/>
    <w:rsid w:val="00C80084"/>
    <w:rsid w:val="00C80395"/>
    <w:rsid w:val="00C8049E"/>
    <w:rsid w:val="00C80BEA"/>
    <w:rsid w:val="00C810BE"/>
    <w:rsid w:val="00C81638"/>
    <w:rsid w:val="00C81783"/>
    <w:rsid w:val="00C81ADA"/>
    <w:rsid w:val="00C824C3"/>
    <w:rsid w:val="00C82545"/>
    <w:rsid w:val="00C826E0"/>
    <w:rsid w:val="00C828ED"/>
    <w:rsid w:val="00C82CCB"/>
    <w:rsid w:val="00C82F75"/>
    <w:rsid w:val="00C8354D"/>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0C3E"/>
    <w:rsid w:val="00C9118C"/>
    <w:rsid w:val="00C9223F"/>
    <w:rsid w:val="00C9232E"/>
    <w:rsid w:val="00C92AB9"/>
    <w:rsid w:val="00C92AE3"/>
    <w:rsid w:val="00C92CCB"/>
    <w:rsid w:val="00C933BB"/>
    <w:rsid w:val="00C93759"/>
    <w:rsid w:val="00C93D67"/>
    <w:rsid w:val="00C9424E"/>
    <w:rsid w:val="00C94311"/>
    <w:rsid w:val="00C943D1"/>
    <w:rsid w:val="00C94462"/>
    <w:rsid w:val="00C945DB"/>
    <w:rsid w:val="00C949DF"/>
    <w:rsid w:val="00C94ADA"/>
    <w:rsid w:val="00C94CF3"/>
    <w:rsid w:val="00C954B7"/>
    <w:rsid w:val="00C95650"/>
    <w:rsid w:val="00C957E0"/>
    <w:rsid w:val="00C95A93"/>
    <w:rsid w:val="00C95E28"/>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1D0D"/>
    <w:rsid w:val="00CA1DFE"/>
    <w:rsid w:val="00CA20C0"/>
    <w:rsid w:val="00CA214C"/>
    <w:rsid w:val="00CA21EF"/>
    <w:rsid w:val="00CA220D"/>
    <w:rsid w:val="00CA22E2"/>
    <w:rsid w:val="00CA266E"/>
    <w:rsid w:val="00CA2E11"/>
    <w:rsid w:val="00CA3025"/>
    <w:rsid w:val="00CA3593"/>
    <w:rsid w:val="00CA371E"/>
    <w:rsid w:val="00CA37ED"/>
    <w:rsid w:val="00CA3833"/>
    <w:rsid w:val="00CA3C3E"/>
    <w:rsid w:val="00CA4959"/>
    <w:rsid w:val="00CA51C1"/>
    <w:rsid w:val="00CA51FB"/>
    <w:rsid w:val="00CA5555"/>
    <w:rsid w:val="00CA55B2"/>
    <w:rsid w:val="00CA56C6"/>
    <w:rsid w:val="00CA5B5B"/>
    <w:rsid w:val="00CA5BE5"/>
    <w:rsid w:val="00CA5E2B"/>
    <w:rsid w:val="00CA5EE0"/>
    <w:rsid w:val="00CA62BE"/>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499"/>
    <w:rsid w:val="00CB25C5"/>
    <w:rsid w:val="00CB2722"/>
    <w:rsid w:val="00CB2C08"/>
    <w:rsid w:val="00CB2D3A"/>
    <w:rsid w:val="00CB3184"/>
    <w:rsid w:val="00CB3818"/>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4DF"/>
    <w:rsid w:val="00CB79AA"/>
    <w:rsid w:val="00CB7DB8"/>
    <w:rsid w:val="00CC02B5"/>
    <w:rsid w:val="00CC0AFA"/>
    <w:rsid w:val="00CC109A"/>
    <w:rsid w:val="00CC145D"/>
    <w:rsid w:val="00CC2005"/>
    <w:rsid w:val="00CC2387"/>
    <w:rsid w:val="00CC256A"/>
    <w:rsid w:val="00CC27A1"/>
    <w:rsid w:val="00CC29CE"/>
    <w:rsid w:val="00CC2A18"/>
    <w:rsid w:val="00CC2BFA"/>
    <w:rsid w:val="00CC2EC6"/>
    <w:rsid w:val="00CC331B"/>
    <w:rsid w:val="00CC3727"/>
    <w:rsid w:val="00CC389F"/>
    <w:rsid w:val="00CC423C"/>
    <w:rsid w:val="00CC452C"/>
    <w:rsid w:val="00CC4863"/>
    <w:rsid w:val="00CC4D71"/>
    <w:rsid w:val="00CC58E1"/>
    <w:rsid w:val="00CC5DFD"/>
    <w:rsid w:val="00CC5E22"/>
    <w:rsid w:val="00CC62A3"/>
    <w:rsid w:val="00CC6391"/>
    <w:rsid w:val="00CC6844"/>
    <w:rsid w:val="00CC6FF4"/>
    <w:rsid w:val="00CC72C7"/>
    <w:rsid w:val="00CC76E8"/>
    <w:rsid w:val="00CC7955"/>
    <w:rsid w:val="00CC7C8D"/>
    <w:rsid w:val="00CD0B5F"/>
    <w:rsid w:val="00CD0DC4"/>
    <w:rsid w:val="00CD1396"/>
    <w:rsid w:val="00CD13E5"/>
    <w:rsid w:val="00CD1BD3"/>
    <w:rsid w:val="00CD2503"/>
    <w:rsid w:val="00CD3320"/>
    <w:rsid w:val="00CD3597"/>
    <w:rsid w:val="00CD362F"/>
    <w:rsid w:val="00CD4704"/>
    <w:rsid w:val="00CD4A40"/>
    <w:rsid w:val="00CD4D36"/>
    <w:rsid w:val="00CD4D46"/>
    <w:rsid w:val="00CD5208"/>
    <w:rsid w:val="00CD52A8"/>
    <w:rsid w:val="00CD5457"/>
    <w:rsid w:val="00CD546E"/>
    <w:rsid w:val="00CD5B96"/>
    <w:rsid w:val="00CD60E7"/>
    <w:rsid w:val="00CD658B"/>
    <w:rsid w:val="00CD65E9"/>
    <w:rsid w:val="00CD66F3"/>
    <w:rsid w:val="00CD6800"/>
    <w:rsid w:val="00CD6CE3"/>
    <w:rsid w:val="00CD6D6B"/>
    <w:rsid w:val="00CD774B"/>
    <w:rsid w:val="00CD7989"/>
    <w:rsid w:val="00CD7CDF"/>
    <w:rsid w:val="00CD7ED7"/>
    <w:rsid w:val="00CD7FC4"/>
    <w:rsid w:val="00CE0402"/>
    <w:rsid w:val="00CE0927"/>
    <w:rsid w:val="00CE1480"/>
    <w:rsid w:val="00CE14B4"/>
    <w:rsid w:val="00CE1EF2"/>
    <w:rsid w:val="00CE1F1F"/>
    <w:rsid w:val="00CE29FE"/>
    <w:rsid w:val="00CE2F84"/>
    <w:rsid w:val="00CE34CA"/>
    <w:rsid w:val="00CE41C0"/>
    <w:rsid w:val="00CE474D"/>
    <w:rsid w:val="00CE49F0"/>
    <w:rsid w:val="00CE4DF0"/>
    <w:rsid w:val="00CE4E0F"/>
    <w:rsid w:val="00CE4E60"/>
    <w:rsid w:val="00CE4F8B"/>
    <w:rsid w:val="00CE51B2"/>
    <w:rsid w:val="00CE566C"/>
    <w:rsid w:val="00CE574E"/>
    <w:rsid w:val="00CE57F2"/>
    <w:rsid w:val="00CE597D"/>
    <w:rsid w:val="00CE5B1C"/>
    <w:rsid w:val="00CE64CC"/>
    <w:rsid w:val="00CE6665"/>
    <w:rsid w:val="00CE6E33"/>
    <w:rsid w:val="00CE70F6"/>
    <w:rsid w:val="00CE7252"/>
    <w:rsid w:val="00CE7370"/>
    <w:rsid w:val="00CE7383"/>
    <w:rsid w:val="00CE7998"/>
    <w:rsid w:val="00CE79BF"/>
    <w:rsid w:val="00CE7B55"/>
    <w:rsid w:val="00CE7E8B"/>
    <w:rsid w:val="00CE7F74"/>
    <w:rsid w:val="00CF0140"/>
    <w:rsid w:val="00CF01AC"/>
    <w:rsid w:val="00CF0260"/>
    <w:rsid w:val="00CF03A8"/>
    <w:rsid w:val="00CF0661"/>
    <w:rsid w:val="00CF0789"/>
    <w:rsid w:val="00CF0C5D"/>
    <w:rsid w:val="00CF2038"/>
    <w:rsid w:val="00CF2260"/>
    <w:rsid w:val="00CF22A2"/>
    <w:rsid w:val="00CF232D"/>
    <w:rsid w:val="00CF23BD"/>
    <w:rsid w:val="00CF2724"/>
    <w:rsid w:val="00CF297D"/>
    <w:rsid w:val="00CF2D68"/>
    <w:rsid w:val="00CF32AB"/>
    <w:rsid w:val="00CF334E"/>
    <w:rsid w:val="00CF359A"/>
    <w:rsid w:val="00CF3790"/>
    <w:rsid w:val="00CF3945"/>
    <w:rsid w:val="00CF39C6"/>
    <w:rsid w:val="00CF3B66"/>
    <w:rsid w:val="00CF40C5"/>
    <w:rsid w:val="00CF41A4"/>
    <w:rsid w:val="00CF4335"/>
    <w:rsid w:val="00CF45B6"/>
    <w:rsid w:val="00CF4732"/>
    <w:rsid w:val="00CF47F7"/>
    <w:rsid w:val="00CF4C49"/>
    <w:rsid w:val="00CF4F42"/>
    <w:rsid w:val="00CF51CA"/>
    <w:rsid w:val="00CF57C7"/>
    <w:rsid w:val="00CF5F99"/>
    <w:rsid w:val="00CF644D"/>
    <w:rsid w:val="00CF6652"/>
    <w:rsid w:val="00CF675C"/>
    <w:rsid w:val="00CF6AD3"/>
    <w:rsid w:val="00CF6CB4"/>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1428"/>
    <w:rsid w:val="00D020D9"/>
    <w:rsid w:val="00D023AE"/>
    <w:rsid w:val="00D02852"/>
    <w:rsid w:val="00D02C0F"/>
    <w:rsid w:val="00D0328E"/>
    <w:rsid w:val="00D033B7"/>
    <w:rsid w:val="00D0434F"/>
    <w:rsid w:val="00D04869"/>
    <w:rsid w:val="00D04B26"/>
    <w:rsid w:val="00D04F1C"/>
    <w:rsid w:val="00D053BD"/>
    <w:rsid w:val="00D05563"/>
    <w:rsid w:val="00D055D7"/>
    <w:rsid w:val="00D05C89"/>
    <w:rsid w:val="00D05FF7"/>
    <w:rsid w:val="00D06738"/>
    <w:rsid w:val="00D06D44"/>
    <w:rsid w:val="00D0788C"/>
    <w:rsid w:val="00D07B94"/>
    <w:rsid w:val="00D07EC2"/>
    <w:rsid w:val="00D1009F"/>
    <w:rsid w:val="00D1011E"/>
    <w:rsid w:val="00D10248"/>
    <w:rsid w:val="00D10778"/>
    <w:rsid w:val="00D10973"/>
    <w:rsid w:val="00D10FA1"/>
    <w:rsid w:val="00D111B1"/>
    <w:rsid w:val="00D1135F"/>
    <w:rsid w:val="00D11618"/>
    <w:rsid w:val="00D11A6D"/>
    <w:rsid w:val="00D11AD1"/>
    <w:rsid w:val="00D123B4"/>
    <w:rsid w:val="00D12DD5"/>
    <w:rsid w:val="00D132E8"/>
    <w:rsid w:val="00D136BD"/>
    <w:rsid w:val="00D139C4"/>
    <w:rsid w:val="00D13B57"/>
    <w:rsid w:val="00D13BBC"/>
    <w:rsid w:val="00D13D5C"/>
    <w:rsid w:val="00D13F7F"/>
    <w:rsid w:val="00D13FB0"/>
    <w:rsid w:val="00D145FE"/>
    <w:rsid w:val="00D147F2"/>
    <w:rsid w:val="00D147F5"/>
    <w:rsid w:val="00D14849"/>
    <w:rsid w:val="00D148D8"/>
    <w:rsid w:val="00D14A9C"/>
    <w:rsid w:val="00D14C5D"/>
    <w:rsid w:val="00D154BD"/>
    <w:rsid w:val="00D15803"/>
    <w:rsid w:val="00D15929"/>
    <w:rsid w:val="00D15A24"/>
    <w:rsid w:val="00D15A2A"/>
    <w:rsid w:val="00D15DE4"/>
    <w:rsid w:val="00D1604E"/>
    <w:rsid w:val="00D16668"/>
    <w:rsid w:val="00D167C2"/>
    <w:rsid w:val="00D16868"/>
    <w:rsid w:val="00D168DA"/>
    <w:rsid w:val="00D16AC6"/>
    <w:rsid w:val="00D16B98"/>
    <w:rsid w:val="00D16CB6"/>
    <w:rsid w:val="00D16DD3"/>
    <w:rsid w:val="00D179B9"/>
    <w:rsid w:val="00D17FE5"/>
    <w:rsid w:val="00D204A7"/>
    <w:rsid w:val="00D20576"/>
    <w:rsid w:val="00D20711"/>
    <w:rsid w:val="00D21563"/>
    <w:rsid w:val="00D2197E"/>
    <w:rsid w:val="00D2208F"/>
    <w:rsid w:val="00D22307"/>
    <w:rsid w:val="00D22592"/>
    <w:rsid w:val="00D22B01"/>
    <w:rsid w:val="00D22C71"/>
    <w:rsid w:val="00D230A5"/>
    <w:rsid w:val="00D2320E"/>
    <w:rsid w:val="00D232F8"/>
    <w:rsid w:val="00D23DCA"/>
    <w:rsid w:val="00D2410E"/>
    <w:rsid w:val="00D24FF5"/>
    <w:rsid w:val="00D251BE"/>
    <w:rsid w:val="00D2583B"/>
    <w:rsid w:val="00D25D1E"/>
    <w:rsid w:val="00D25DA1"/>
    <w:rsid w:val="00D26CCA"/>
    <w:rsid w:val="00D26DED"/>
    <w:rsid w:val="00D26FE0"/>
    <w:rsid w:val="00D2719E"/>
    <w:rsid w:val="00D2724E"/>
    <w:rsid w:val="00D274B0"/>
    <w:rsid w:val="00D27633"/>
    <w:rsid w:val="00D27B3D"/>
    <w:rsid w:val="00D301EC"/>
    <w:rsid w:val="00D3051E"/>
    <w:rsid w:val="00D3142E"/>
    <w:rsid w:val="00D317CF"/>
    <w:rsid w:val="00D31F82"/>
    <w:rsid w:val="00D32097"/>
    <w:rsid w:val="00D3280B"/>
    <w:rsid w:val="00D32DB8"/>
    <w:rsid w:val="00D32DC9"/>
    <w:rsid w:val="00D32FD9"/>
    <w:rsid w:val="00D33009"/>
    <w:rsid w:val="00D33ACD"/>
    <w:rsid w:val="00D348E4"/>
    <w:rsid w:val="00D34F3B"/>
    <w:rsid w:val="00D35223"/>
    <w:rsid w:val="00D3567C"/>
    <w:rsid w:val="00D3581C"/>
    <w:rsid w:val="00D35A89"/>
    <w:rsid w:val="00D3618E"/>
    <w:rsid w:val="00D36C38"/>
    <w:rsid w:val="00D36D59"/>
    <w:rsid w:val="00D36FD2"/>
    <w:rsid w:val="00D374A8"/>
    <w:rsid w:val="00D3774A"/>
    <w:rsid w:val="00D37792"/>
    <w:rsid w:val="00D37BEB"/>
    <w:rsid w:val="00D40860"/>
    <w:rsid w:val="00D40C40"/>
    <w:rsid w:val="00D40DAB"/>
    <w:rsid w:val="00D42028"/>
    <w:rsid w:val="00D4280A"/>
    <w:rsid w:val="00D43327"/>
    <w:rsid w:val="00D43584"/>
    <w:rsid w:val="00D43686"/>
    <w:rsid w:val="00D4395B"/>
    <w:rsid w:val="00D43B15"/>
    <w:rsid w:val="00D44347"/>
    <w:rsid w:val="00D44A88"/>
    <w:rsid w:val="00D44B7D"/>
    <w:rsid w:val="00D45370"/>
    <w:rsid w:val="00D453DB"/>
    <w:rsid w:val="00D456A5"/>
    <w:rsid w:val="00D45C69"/>
    <w:rsid w:val="00D461B3"/>
    <w:rsid w:val="00D4675C"/>
    <w:rsid w:val="00D46B14"/>
    <w:rsid w:val="00D473B4"/>
    <w:rsid w:val="00D47AEA"/>
    <w:rsid w:val="00D50261"/>
    <w:rsid w:val="00D50ADD"/>
    <w:rsid w:val="00D510A6"/>
    <w:rsid w:val="00D51424"/>
    <w:rsid w:val="00D5147E"/>
    <w:rsid w:val="00D51890"/>
    <w:rsid w:val="00D519D8"/>
    <w:rsid w:val="00D51B09"/>
    <w:rsid w:val="00D51DD4"/>
    <w:rsid w:val="00D5285C"/>
    <w:rsid w:val="00D52A33"/>
    <w:rsid w:val="00D52E7B"/>
    <w:rsid w:val="00D53155"/>
    <w:rsid w:val="00D53620"/>
    <w:rsid w:val="00D53B97"/>
    <w:rsid w:val="00D53BD8"/>
    <w:rsid w:val="00D53CC9"/>
    <w:rsid w:val="00D53CCD"/>
    <w:rsid w:val="00D53D65"/>
    <w:rsid w:val="00D53DA0"/>
    <w:rsid w:val="00D5412A"/>
    <w:rsid w:val="00D542CF"/>
    <w:rsid w:val="00D54DB1"/>
    <w:rsid w:val="00D551C8"/>
    <w:rsid w:val="00D553A4"/>
    <w:rsid w:val="00D5545A"/>
    <w:rsid w:val="00D5568B"/>
    <w:rsid w:val="00D557C5"/>
    <w:rsid w:val="00D558C0"/>
    <w:rsid w:val="00D55C4C"/>
    <w:rsid w:val="00D55C99"/>
    <w:rsid w:val="00D55CE6"/>
    <w:rsid w:val="00D56335"/>
    <w:rsid w:val="00D56380"/>
    <w:rsid w:val="00D565F2"/>
    <w:rsid w:val="00D566CA"/>
    <w:rsid w:val="00D56839"/>
    <w:rsid w:val="00D56A09"/>
    <w:rsid w:val="00D56ADC"/>
    <w:rsid w:val="00D56C9B"/>
    <w:rsid w:val="00D56FE7"/>
    <w:rsid w:val="00D57255"/>
    <w:rsid w:val="00D572D8"/>
    <w:rsid w:val="00D572EA"/>
    <w:rsid w:val="00D57740"/>
    <w:rsid w:val="00D57BA4"/>
    <w:rsid w:val="00D57C91"/>
    <w:rsid w:val="00D60671"/>
    <w:rsid w:val="00D6069A"/>
    <w:rsid w:val="00D60716"/>
    <w:rsid w:val="00D6071B"/>
    <w:rsid w:val="00D60884"/>
    <w:rsid w:val="00D60D89"/>
    <w:rsid w:val="00D60E79"/>
    <w:rsid w:val="00D611F3"/>
    <w:rsid w:val="00D613D1"/>
    <w:rsid w:val="00D61897"/>
    <w:rsid w:val="00D61CCD"/>
    <w:rsid w:val="00D61CE7"/>
    <w:rsid w:val="00D61F26"/>
    <w:rsid w:val="00D622BF"/>
    <w:rsid w:val="00D6244C"/>
    <w:rsid w:val="00D62CA6"/>
    <w:rsid w:val="00D63046"/>
    <w:rsid w:val="00D63A81"/>
    <w:rsid w:val="00D63EEF"/>
    <w:rsid w:val="00D63F34"/>
    <w:rsid w:val="00D63FFE"/>
    <w:rsid w:val="00D6482D"/>
    <w:rsid w:val="00D64A10"/>
    <w:rsid w:val="00D64BE1"/>
    <w:rsid w:val="00D64C21"/>
    <w:rsid w:val="00D64DC8"/>
    <w:rsid w:val="00D64F95"/>
    <w:rsid w:val="00D6582D"/>
    <w:rsid w:val="00D659A0"/>
    <w:rsid w:val="00D65BEE"/>
    <w:rsid w:val="00D65D08"/>
    <w:rsid w:val="00D65FBF"/>
    <w:rsid w:val="00D65FCF"/>
    <w:rsid w:val="00D6636F"/>
    <w:rsid w:val="00D66404"/>
    <w:rsid w:val="00D667D8"/>
    <w:rsid w:val="00D669B6"/>
    <w:rsid w:val="00D66AA4"/>
    <w:rsid w:val="00D66D5A"/>
    <w:rsid w:val="00D67397"/>
    <w:rsid w:val="00D675D0"/>
    <w:rsid w:val="00D675E8"/>
    <w:rsid w:val="00D67C16"/>
    <w:rsid w:val="00D67E42"/>
    <w:rsid w:val="00D701A1"/>
    <w:rsid w:val="00D70258"/>
    <w:rsid w:val="00D7043A"/>
    <w:rsid w:val="00D70EA5"/>
    <w:rsid w:val="00D712EA"/>
    <w:rsid w:val="00D715EE"/>
    <w:rsid w:val="00D71842"/>
    <w:rsid w:val="00D71B8B"/>
    <w:rsid w:val="00D71C6F"/>
    <w:rsid w:val="00D71E44"/>
    <w:rsid w:val="00D7213C"/>
    <w:rsid w:val="00D725AF"/>
    <w:rsid w:val="00D729B3"/>
    <w:rsid w:val="00D72B03"/>
    <w:rsid w:val="00D72CB4"/>
    <w:rsid w:val="00D72E1A"/>
    <w:rsid w:val="00D7328B"/>
    <w:rsid w:val="00D73356"/>
    <w:rsid w:val="00D733D4"/>
    <w:rsid w:val="00D73E80"/>
    <w:rsid w:val="00D74358"/>
    <w:rsid w:val="00D7440A"/>
    <w:rsid w:val="00D7454B"/>
    <w:rsid w:val="00D74589"/>
    <w:rsid w:val="00D74EF6"/>
    <w:rsid w:val="00D75924"/>
    <w:rsid w:val="00D7633E"/>
    <w:rsid w:val="00D768C3"/>
    <w:rsid w:val="00D76A33"/>
    <w:rsid w:val="00D77056"/>
    <w:rsid w:val="00D77D01"/>
    <w:rsid w:val="00D77FC9"/>
    <w:rsid w:val="00D8023F"/>
    <w:rsid w:val="00D80823"/>
    <w:rsid w:val="00D80950"/>
    <w:rsid w:val="00D80CF9"/>
    <w:rsid w:val="00D81689"/>
    <w:rsid w:val="00D82568"/>
    <w:rsid w:val="00D826DB"/>
    <w:rsid w:val="00D82FD6"/>
    <w:rsid w:val="00D83AD9"/>
    <w:rsid w:val="00D83CFD"/>
    <w:rsid w:val="00D8436A"/>
    <w:rsid w:val="00D84C76"/>
    <w:rsid w:val="00D84D56"/>
    <w:rsid w:val="00D84DA3"/>
    <w:rsid w:val="00D84E2B"/>
    <w:rsid w:val="00D84FFF"/>
    <w:rsid w:val="00D8528D"/>
    <w:rsid w:val="00D85391"/>
    <w:rsid w:val="00D8542D"/>
    <w:rsid w:val="00D854DC"/>
    <w:rsid w:val="00D85974"/>
    <w:rsid w:val="00D85DEB"/>
    <w:rsid w:val="00D8613B"/>
    <w:rsid w:val="00D866E9"/>
    <w:rsid w:val="00D86B40"/>
    <w:rsid w:val="00D86FA9"/>
    <w:rsid w:val="00D87194"/>
    <w:rsid w:val="00D87747"/>
    <w:rsid w:val="00D87A9D"/>
    <w:rsid w:val="00D87B43"/>
    <w:rsid w:val="00D87CA4"/>
    <w:rsid w:val="00D87E4B"/>
    <w:rsid w:val="00D87F36"/>
    <w:rsid w:val="00D90226"/>
    <w:rsid w:val="00D90384"/>
    <w:rsid w:val="00D90602"/>
    <w:rsid w:val="00D9070B"/>
    <w:rsid w:val="00D90C34"/>
    <w:rsid w:val="00D9103F"/>
    <w:rsid w:val="00D91569"/>
    <w:rsid w:val="00D91B2E"/>
    <w:rsid w:val="00D91C81"/>
    <w:rsid w:val="00D91CF3"/>
    <w:rsid w:val="00D9209A"/>
    <w:rsid w:val="00D920BA"/>
    <w:rsid w:val="00D93027"/>
    <w:rsid w:val="00D93183"/>
    <w:rsid w:val="00D93386"/>
    <w:rsid w:val="00D93529"/>
    <w:rsid w:val="00D93BE3"/>
    <w:rsid w:val="00D93F1A"/>
    <w:rsid w:val="00D94390"/>
    <w:rsid w:val="00D9470C"/>
    <w:rsid w:val="00D95050"/>
    <w:rsid w:val="00D95375"/>
    <w:rsid w:val="00D9542E"/>
    <w:rsid w:val="00D9566C"/>
    <w:rsid w:val="00D957EA"/>
    <w:rsid w:val="00D958E3"/>
    <w:rsid w:val="00D95AEE"/>
    <w:rsid w:val="00D95C06"/>
    <w:rsid w:val="00D95D0C"/>
    <w:rsid w:val="00D95DAF"/>
    <w:rsid w:val="00D95DED"/>
    <w:rsid w:val="00D95DF8"/>
    <w:rsid w:val="00D95FF3"/>
    <w:rsid w:val="00D96312"/>
    <w:rsid w:val="00D96685"/>
    <w:rsid w:val="00D968FE"/>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99B"/>
    <w:rsid w:val="00DA3CD0"/>
    <w:rsid w:val="00DA3DD6"/>
    <w:rsid w:val="00DA3FDB"/>
    <w:rsid w:val="00DA4624"/>
    <w:rsid w:val="00DA5F81"/>
    <w:rsid w:val="00DA6529"/>
    <w:rsid w:val="00DA6539"/>
    <w:rsid w:val="00DA669F"/>
    <w:rsid w:val="00DA6843"/>
    <w:rsid w:val="00DA711A"/>
    <w:rsid w:val="00DA77A6"/>
    <w:rsid w:val="00DA7835"/>
    <w:rsid w:val="00DA7926"/>
    <w:rsid w:val="00DB03CA"/>
    <w:rsid w:val="00DB072C"/>
    <w:rsid w:val="00DB0BE6"/>
    <w:rsid w:val="00DB0C1D"/>
    <w:rsid w:val="00DB11AA"/>
    <w:rsid w:val="00DB11CA"/>
    <w:rsid w:val="00DB14D9"/>
    <w:rsid w:val="00DB16A9"/>
    <w:rsid w:val="00DB1AEC"/>
    <w:rsid w:val="00DB20BE"/>
    <w:rsid w:val="00DB2170"/>
    <w:rsid w:val="00DB3288"/>
    <w:rsid w:val="00DB36E3"/>
    <w:rsid w:val="00DB39B1"/>
    <w:rsid w:val="00DB3B26"/>
    <w:rsid w:val="00DB3D12"/>
    <w:rsid w:val="00DB4173"/>
    <w:rsid w:val="00DB4DCA"/>
    <w:rsid w:val="00DB5022"/>
    <w:rsid w:val="00DB508B"/>
    <w:rsid w:val="00DB50FB"/>
    <w:rsid w:val="00DB5127"/>
    <w:rsid w:val="00DB5AF7"/>
    <w:rsid w:val="00DB6F7A"/>
    <w:rsid w:val="00DB7A93"/>
    <w:rsid w:val="00DB7C94"/>
    <w:rsid w:val="00DB7EB9"/>
    <w:rsid w:val="00DC046A"/>
    <w:rsid w:val="00DC05D5"/>
    <w:rsid w:val="00DC07AF"/>
    <w:rsid w:val="00DC07C9"/>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5B5"/>
    <w:rsid w:val="00DC5631"/>
    <w:rsid w:val="00DC5B50"/>
    <w:rsid w:val="00DC5DB3"/>
    <w:rsid w:val="00DC5DD1"/>
    <w:rsid w:val="00DC5E68"/>
    <w:rsid w:val="00DC66F7"/>
    <w:rsid w:val="00DC6876"/>
    <w:rsid w:val="00DC68F0"/>
    <w:rsid w:val="00DC696D"/>
    <w:rsid w:val="00DC6E30"/>
    <w:rsid w:val="00DC6E98"/>
    <w:rsid w:val="00DC6F10"/>
    <w:rsid w:val="00DC6F64"/>
    <w:rsid w:val="00DC7554"/>
    <w:rsid w:val="00DC76D6"/>
    <w:rsid w:val="00DD0014"/>
    <w:rsid w:val="00DD0376"/>
    <w:rsid w:val="00DD0B61"/>
    <w:rsid w:val="00DD0E52"/>
    <w:rsid w:val="00DD0F4F"/>
    <w:rsid w:val="00DD1928"/>
    <w:rsid w:val="00DD1DCF"/>
    <w:rsid w:val="00DD2039"/>
    <w:rsid w:val="00DD222F"/>
    <w:rsid w:val="00DD232F"/>
    <w:rsid w:val="00DD2445"/>
    <w:rsid w:val="00DD2D07"/>
    <w:rsid w:val="00DD2ED7"/>
    <w:rsid w:val="00DD31CA"/>
    <w:rsid w:val="00DD32B5"/>
    <w:rsid w:val="00DD32BC"/>
    <w:rsid w:val="00DD33DF"/>
    <w:rsid w:val="00DD356D"/>
    <w:rsid w:val="00DD35FE"/>
    <w:rsid w:val="00DD3A94"/>
    <w:rsid w:val="00DD3EDA"/>
    <w:rsid w:val="00DD41C8"/>
    <w:rsid w:val="00DD44AE"/>
    <w:rsid w:val="00DD4536"/>
    <w:rsid w:val="00DD47F9"/>
    <w:rsid w:val="00DD4876"/>
    <w:rsid w:val="00DD51BA"/>
    <w:rsid w:val="00DD5501"/>
    <w:rsid w:val="00DD5B4C"/>
    <w:rsid w:val="00DD602C"/>
    <w:rsid w:val="00DD6237"/>
    <w:rsid w:val="00DD64D9"/>
    <w:rsid w:val="00DD6B82"/>
    <w:rsid w:val="00DD6CF5"/>
    <w:rsid w:val="00DD7444"/>
    <w:rsid w:val="00DD7612"/>
    <w:rsid w:val="00DD7E33"/>
    <w:rsid w:val="00DE0420"/>
    <w:rsid w:val="00DE0764"/>
    <w:rsid w:val="00DE09C5"/>
    <w:rsid w:val="00DE0A36"/>
    <w:rsid w:val="00DE0B75"/>
    <w:rsid w:val="00DE12AD"/>
    <w:rsid w:val="00DE135B"/>
    <w:rsid w:val="00DE13A2"/>
    <w:rsid w:val="00DE18A7"/>
    <w:rsid w:val="00DE249D"/>
    <w:rsid w:val="00DE260E"/>
    <w:rsid w:val="00DE2695"/>
    <w:rsid w:val="00DE29A4"/>
    <w:rsid w:val="00DE31AD"/>
    <w:rsid w:val="00DE3368"/>
    <w:rsid w:val="00DE33B8"/>
    <w:rsid w:val="00DE3B44"/>
    <w:rsid w:val="00DE47AD"/>
    <w:rsid w:val="00DE4A02"/>
    <w:rsid w:val="00DE4BD0"/>
    <w:rsid w:val="00DE518E"/>
    <w:rsid w:val="00DE53F1"/>
    <w:rsid w:val="00DE5A7D"/>
    <w:rsid w:val="00DE6133"/>
    <w:rsid w:val="00DE6264"/>
    <w:rsid w:val="00DE6624"/>
    <w:rsid w:val="00DE6BBD"/>
    <w:rsid w:val="00DE6E63"/>
    <w:rsid w:val="00DE714A"/>
    <w:rsid w:val="00DE7E05"/>
    <w:rsid w:val="00DF02C2"/>
    <w:rsid w:val="00DF0942"/>
    <w:rsid w:val="00DF13CA"/>
    <w:rsid w:val="00DF1821"/>
    <w:rsid w:val="00DF190C"/>
    <w:rsid w:val="00DF1A3C"/>
    <w:rsid w:val="00DF1C86"/>
    <w:rsid w:val="00DF2175"/>
    <w:rsid w:val="00DF25E0"/>
    <w:rsid w:val="00DF27CE"/>
    <w:rsid w:val="00DF2A95"/>
    <w:rsid w:val="00DF2ADD"/>
    <w:rsid w:val="00DF2CB8"/>
    <w:rsid w:val="00DF2DC2"/>
    <w:rsid w:val="00DF30E5"/>
    <w:rsid w:val="00DF3234"/>
    <w:rsid w:val="00DF33AC"/>
    <w:rsid w:val="00DF3A3D"/>
    <w:rsid w:val="00DF3A66"/>
    <w:rsid w:val="00DF3D7B"/>
    <w:rsid w:val="00DF3E01"/>
    <w:rsid w:val="00DF3E32"/>
    <w:rsid w:val="00DF4627"/>
    <w:rsid w:val="00DF5827"/>
    <w:rsid w:val="00DF599F"/>
    <w:rsid w:val="00DF59B3"/>
    <w:rsid w:val="00DF5C59"/>
    <w:rsid w:val="00DF61B4"/>
    <w:rsid w:val="00DF61D3"/>
    <w:rsid w:val="00DF62B8"/>
    <w:rsid w:val="00DF63AD"/>
    <w:rsid w:val="00DF68CC"/>
    <w:rsid w:val="00DF6935"/>
    <w:rsid w:val="00DF6B3A"/>
    <w:rsid w:val="00DF712D"/>
    <w:rsid w:val="00DF7329"/>
    <w:rsid w:val="00DF73AC"/>
    <w:rsid w:val="00DF759B"/>
    <w:rsid w:val="00DF7613"/>
    <w:rsid w:val="00DF7813"/>
    <w:rsid w:val="00DF7B49"/>
    <w:rsid w:val="00E00117"/>
    <w:rsid w:val="00E001C8"/>
    <w:rsid w:val="00E007C7"/>
    <w:rsid w:val="00E009AC"/>
    <w:rsid w:val="00E00AC9"/>
    <w:rsid w:val="00E00B38"/>
    <w:rsid w:val="00E00B63"/>
    <w:rsid w:val="00E01489"/>
    <w:rsid w:val="00E01C4E"/>
    <w:rsid w:val="00E01DCF"/>
    <w:rsid w:val="00E021A2"/>
    <w:rsid w:val="00E02361"/>
    <w:rsid w:val="00E02E27"/>
    <w:rsid w:val="00E03322"/>
    <w:rsid w:val="00E035B7"/>
    <w:rsid w:val="00E037FF"/>
    <w:rsid w:val="00E0387B"/>
    <w:rsid w:val="00E03B86"/>
    <w:rsid w:val="00E03D73"/>
    <w:rsid w:val="00E04581"/>
    <w:rsid w:val="00E04DA1"/>
    <w:rsid w:val="00E052E0"/>
    <w:rsid w:val="00E05439"/>
    <w:rsid w:val="00E05A2F"/>
    <w:rsid w:val="00E05CB7"/>
    <w:rsid w:val="00E05F42"/>
    <w:rsid w:val="00E063DF"/>
    <w:rsid w:val="00E06F14"/>
    <w:rsid w:val="00E0750C"/>
    <w:rsid w:val="00E075A1"/>
    <w:rsid w:val="00E07741"/>
    <w:rsid w:val="00E077A1"/>
    <w:rsid w:val="00E07933"/>
    <w:rsid w:val="00E079BE"/>
    <w:rsid w:val="00E079CC"/>
    <w:rsid w:val="00E07B02"/>
    <w:rsid w:val="00E07CAF"/>
    <w:rsid w:val="00E07DD1"/>
    <w:rsid w:val="00E102C5"/>
    <w:rsid w:val="00E10B86"/>
    <w:rsid w:val="00E10C64"/>
    <w:rsid w:val="00E10D5E"/>
    <w:rsid w:val="00E1105F"/>
    <w:rsid w:val="00E1117E"/>
    <w:rsid w:val="00E1137D"/>
    <w:rsid w:val="00E1162E"/>
    <w:rsid w:val="00E118C5"/>
    <w:rsid w:val="00E11BD7"/>
    <w:rsid w:val="00E11D4C"/>
    <w:rsid w:val="00E11EBF"/>
    <w:rsid w:val="00E1221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E07"/>
    <w:rsid w:val="00E16123"/>
    <w:rsid w:val="00E1634F"/>
    <w:rsid w:val="00E16642"/>
    <w:rsid w:val="00E169C9"/>
    <w:rsid w:val="00E16A12"/>
    <w:rsid w:val="00E16C9F"/>
    <w:rsid w:val="00E16DF8"/>
    <w:rsid w:val="00E16EF4"/>
    <w:rsid w:val="00E16F63"/>
    <w:rsid w:val="00E173C2"/>
    <w:rsid w:val="00E17D2B"/>
    <w:rsid w:val="00E20074"/>
    <w:rsid w:val="00E2081E"/>
    <w:rsid w:val="00E20C44"/>
    <w:rsid w:val="00E20EC0"/>
    <w:rsid w:val="00E212F3"/>
    <w:rsid w:val="00E213AF"/>
    <w:rsid w:val="00E21452"/>
    <w:rsid w:val="00E216E5"/>
    <w:rsid w:val="00E219B4"/>
    <w:rsid w:val="00E21FCC"/>
    <w:rsid w:val="00E220D2"/>
    <w:rsid w:val="00E222E9"/>
    <w:rsid w:val="00E2280D"/>
    <w:rsid w:val="00E22DCF"/>
    <w:rsid w:val="00E231E2"/>
    <w:rsid w:val="00E2338F"/>
    <w:rsid w:val="00E237D1"/>
    <w:rsid w:val="00E23915"/>
    <w:rsid w:val="00E23E5D"/>
    <w:rsid w:val="00E2410B"/>
    <w:rsid w:val="00E244B4"/>
    <w:rsid w:val="00E24FE3"/>
    <w:rsid w:val="00E2520C"/>
    <w:rsid w:val="00E2642C"/>
    <w:rsid w:val="00E26C83"/>
    <w:rsid w:val="00E26F43"/>
    <w:rsid w:val="00E26FFD"/>
    <w:rsid w:val="00E27117"/>
    <w:rsid w:val="00E271B6"/>
    <w:rsid w:val="00E2793E"/>
    <w:rsid w:val="00E27F58"/>
    <w:rsid w:val="00E3079A"/>
    <w:rsid w:val="00E30854"/>
    <w:rsid w:val="00E30AEB"/>
    <w:rsid w:val="00E30AFA"/>
    <w:rsid w:val="00E31113"/>
    <w:rsid w:val="00E3135B"/>
    <w:rsid w:val="00E313B2"/>
    <w:rsid w:val="00E3151B"/>
    <w:rsid w:val="00E31EEB"/>
    <w:rsid w:val="00E31F60"/>
    <w:rsid w:val="00E32430"/>
    <w:rsid w:val="00E3341B"/>
    <w:rsid w:val="00E3372A"/>
    <w:rsid w:val="00E337BE"/>
    <w:rsid w:val="00E3384C"/>
    <w:rsid w:val="00E3397F"/>
    <w:rsid w:val="00E33A02"/>
    <w:rsid w:val="00E3414F"/>
    <w:rsid w:val="00E343BE"/>
    <w:rsid w:val="00E3477B"/>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B22"/>
    <w:rsid w:val="00E36E99"/>
    <w:rsid w:val="00E36F0E"/>
    <w:rsid w:val="00E37047"/>
    <w:rsid w:val="00E37103"/>
    <w:rsid w:val="00E37217"/>
    <w:rsid w:val="00E37954"/>
    <w:rsid w:val="00E37B01"/>
    <w:rsid w:val="00E37BD2"/>
    <w:rsid w:val="00E4021F"/>
    <w:rsid w:val="00E40A3E"/>
    <w:rsid w:val="00E40CDA"/>
    <w:rsid w:val="00E41148"/>
    <w:rsid w:val="00E41192"/>
    <w:rsid w:val="00E41383"/>
    <w:rsid w:val="00E413E4"/>
    <w:rsid w:val="00E41411"/>
    <w:rsid w:val="00E416A2"/>
    <w:rsid w:val="00E41835"/>
    <w:rsid w:val="00E41CE2"/>
    <w:rsid w:val="00E41E97"/>
    <w:rsid w:val="00E420C3"/>
    <w:rsid w:val="00E4211B"/>
    <w:rsid w:val="00E422E6"/>
    <w:rsid w:val="00E42511"/>
    <w:rsid w:val="00E42776"/>
    <w:rsid w:val="00E42820"/>
    <w:rsid w:val="00E428C4"/>
    <w:rsid w:val="00E42B6A"/>
    <w:rsid w:val="00E4338B"/>
    <w:rsid w:val="00E43D5B"/>
    <w:rsid w:val="00E4409F"/>
    <w:rsid w:val="00E440B1"/>
    <w:rsid w:val="00E44349"/>
    <w:rsid w:val="00E4454D"/>
    <w:rsid w:val="00E44810"/>
    <w:rsid w:val="00E44A70"/>
    <w:rsid w:val="00E44AA8"/>
    <w:rsid w:val="00E458E8"/>
    <w:rsid w:val="00E45971"/>
    <w:rsid w:val="00E459F5"/>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6DC"/>
    <w:rsid w:val="00E5497D"/>
    <w:rsid w:val="00E54ADA"/>
    <w:rsid w:val="00E54AE0"/>
    <w:rsid w:val="00E54EA7"/>
    <w:rsid w:val="00E54FDC"/>
    <w:rsid w:val="00E5501A"/>
    <w:rsid w:val="00E550A8"/>
    <w:rsid w:val="00E5539E"/>
    <w:rsid w:val="00E5598A"/>
    <w:rsid w:val="00E55C97"/>
    <w:rsid w:val="00E55EB0"/>
    <w:rsid w:val="00E55EFF"/>
    <w:rsid w:val="00E55F6D"/>
    <w:rsid w:val="00E57325"/>
    <w:rsid w:val="00E579F3"/>
    <w:rsid w:val="00E57C85"/>
    <w:rsid w:val="00E6000F"/>
    <w:rsid w:val="00E602C9"/>
    <w:rsid w:val="00E60377"/>
    <w:rsid w:val="00E60466"/>
    <w:rsid w:val="00E604F7"/>
    <w:rsid w:val="00E60523"/>
    <w:rsid w:val="00E60AD7"/>
    <w:rsid w:val="00E60C30"/>
    <w:rsid w:val="00E60C67"/>
    <w:rsid w:val="00E60D4C"/>
    <w:rsid w:val="00E6112D"/>
    <w:rsid w:val="00E611EF"/>
    <w:rsid w:val="00E61418"/>
    <w:rsid w:val="00E614BB"/>
    <w:rsid w:val="00E615B5"/>
    <w:rsid w:val="00E61668"/>
    <w:rsid w:val="00E61D0D"/>
    <w:rsid w:val="00E62F5D"/>
    <w:rsid w:val="00E62FE0"/>
    <w:rsid w:val="00E63323"/>
    <w:rsid w:val="00E63B09"/>
    <w:rsid w:val="00E64767"/>
    <w:rsid w:val="00E64C06"/>
    <w:rsid w:val="00E64C46"/>
    <w:rsid w:val="00E65071"/>
    <w:rsid w:val="00E65088"/>
    <w:rsid w:val="00E654FF"/>
    <w:rsid w:val="00E65D5F"/>
    <w:rsid w:val="00E65EE0"/>
    <w:rsid w:val="00E66160"/>
    <w:rsid w:val="00E6627C"/>
    <w:rsid w:val="00E6649E"/>
    <w:rsid w:val="00E669D1"/>
    <w:rsid w:val="00E66A19"/>
    <w:rsid w:val="00E66C6F"/>
    <w:rsid w:val="00E67498"/>
    <w:rsid w:val="00E67926"/>
    <w:rsid w:val="00E67B41"/>
    <w:rsid w:val="00E67BEC"/>
    <w:rsid w:val="00E67F31"/>
    <w:rsid w:val="00E7018A"/>
    <w:rsid w:val="00E702EB"/>
    <w:rsid w:val="00E70C3C"/>
    <w:rsid w:val="00E70DE5"/>
    <w:rsid w:val="00E71197"/>
    <w:rsid w:val="00E7129E"/>
    <w:rsid w:val="00E7163D"/>
    <w:rsid w:val="00E71698"/>
    <w:rsid w:val="00E7184E"/>
    <w:rsid w:val="00E718C2"/>
    <w:rsid w:val="00E718E0"/>
    <w:rsid w:val="00E71A2F"/>
    <w:rsid w:val="00E71E31"/>
    <w:rsid w:val="00E7230F"/>
    <w:rsid w:val="00E725B1"/>
    <w:rsid w:val="00E7272C"/>
    <w:rsid w:val="00E72D27"/>
    <w:rsid w:val="00E73012"/>
    <w:rsid w:val="00E7311B"/>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1B"/>
    <w:rsid w:val="00E778DC"/>
    <w:rsid w:val="00E808FC"/>
    <w:rsid w:val="00E80B21"/>
    <w:rsid w:val="00E80EBC"/>
    <w:rsid w:val="00E81641"/>
    <w:rsid w:val="00E81BA4"/>
    <w:rsid w:val="00E81D29"/>
    <w:rsid w:val="00E8206E"/>
    <w:rsid w:val="00E82173"/>
    <w:rsid w:val="00E825E1"/>
    <w:rsid w:val="00E82902"/>
    <w:rsid w:val="00E82A66"/>
    <w:rsid w:val="00E82D43"/>
    <w:rsid w:val="00E82E59"/>
    <w:rsid w:val="00E8318B"/>
    <w:rsid w:val="00E8352E"/>
    <w:rsid w:val="00E83BAE"/>
    <w:rsid w:val="00E840B7"/>
    <w:rsid w:val="00E84296"/>
    <w:rsid w:val="00E845F3"/>
    <w:rsid w:val="00E84AF3"/>
    <w:rsid w:val="00E84B03"/>
    <w:rsid w:val="00E84CF4"/>
    <w:rsid w:val="00E84E01"/>
    <w:rsid w:val="00E84FCE"/>
    <w:rsid w:val="00E855E8"/>
    <w:rsid w:val="00E85705"/>
    <w:rsid w:val="00E85B9A"/>
    <w:rsid w:val="00E860E7"/>
    <w:rsid w:val="00E8673D"/>
    <w:rsid w:val="00E87215"/>
    <w:rsid w:val="00E874DC"/>
    <w:rsid w:val="00E87B10"/>
    <w:rsid w:val="00E87C87"/>
    <w:rsid w:val="00E9028D"/>
    <w:rsid w:val="00E902AB"/>
    <w:rsid w:val="00E907F5"/>
    <w:rsid w:val="00E90A1B"/>
    <w:rsid w:val="00E90BAC"/>
    <w:rsid w:val="00E90C53"/>
    <w:rsid w:val="00E90F78"/>
    <w:rsid w:val="00E9124F"/>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541"/>
    <w:rsid w:val="00E93E12"/>
    <w:rsid w:val="00E947EE"/>
    <w:rsid w:val="00E94856"/>
    <w:rsid w:val="00E94D75"/>
    <w:rsid w:val="00E950AB"/>
    <w:rsid w:val="00E95275"/>
    <w:rsid w:val="00E953B0"/>
    <w:rsid w:val="00E956A2"/>
    <w:rsid w:val="00E956A4"/>
    <w:rsid w:val="00E958B5"/>
    <w:rsid w:val="00E95911"/>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378"/>
    <w:rsid w:val="00EA2498"/>
    <w:rsid w:val="00EA2847"/>
    <w:rsid w:val="00EA28E3"/>
    <w:rsid w:val="00EA2F27"/>
    <w:rsid w:val="00EA35A1"/>
    <w:rsid w:val="00EA39BC"/>
    <w:rsid w:val="00EA39E8"/>
    <w:rsid w:val="00EA3A6C"/>
    <w:rsid w:val="00EA416A"/>
    <w:rsid w:val="00EA45A1"/>
    <w:rsid w:val="00EA470A"/>
    <w:rsid w:val="00EA4766"/>
    <w:rsid w:val="00EA4919"/>
    <w:rsid w:val="00EA4A8A"/>
    <w:rsid w:val="00EA4B34"/>
    <w:rsid w:val="00EA4CC7"/>
    <w:rsid w:val="00EA4ECB"/>
    <w:rsid w:val="00EA4F95"/>
    <w:rsid w:val="00EA593D"/>
    <w:rsid w:val="00EA5C8C"/>
    <w:rsid w:val="00EA60C4"/>
    <w:rsid w:val="00EA6273"/>
    <w:rsid w:val="00EA633E"/>
    <w:rsid w:val="00EA664C"/>
    <w:rsid w:val="00EA66A3"/>
    <w:rsid w:val="00EA672B"/>
    <w:rsid w:val="00EA6792"/>
    <w:rsid w:val="00EA69E8"/>
    <w:rsid w:val="00EA6C38"/>
    <w:rsid w:val="00EA6F05"/>
    <w:rsid w:val="00EA6FB2"/>
    <w:rsid w:val="00EA6FDC"/>
    <w:rsid w:val="00EA752E"/>
    <w:rsid w:val="00EA75C1"/>
    <w:rsid w:val="00EA7643"/>
    <w:rsid w:val="00EA76B8"/>
    <w:rsid w:val="00EA773E"/>
    <w:rsid w:val="00EA7A98"/>
    <w:rsid w:val="00EA7B04"/>
    <w:rsid w:val="00EA7B4D"/>
    <w:rsid w:val="00EA7F02"/>
    <w:rsid w:val="00EB0232"/>
    <w:rsid w:val="00EB04BF"/>
    <w:rsid w:val="00EB0AAE"/>
    <w:rsid w:val="00EB0B4E"/>
    <w:rsid w:val="00EB12AC"/>
    <w:rsid w:val="00EB14C3"/>
    <w:rsid w:val="00EB1514"/>
    <w:rsid w:val="00EB1821"/>
    <w:rsid w:val="00EB1C0C"/>
    <w:rsid w:val="00EB1CC6"/>
    <w:rsid w:val="00EB2088"/>
    <w:rsid w:val="00EB22C2"/>
    <w:rsid w:val="00EB25B1"/>
    <w:rsid w:val="00EB2751"/>
    <w:rsid w:val="00EB2EF5"/>
    <w:rsid w:val="00EB3120"/>
    <w:rsid w:val="00EB330C"/>
    <w:rsid w:val="00EB3579"/>
    <w:rsid w:val="00EB376A"/>
    <w:rsid w:val="00EB39A2"/>
    <w:rsid w:val="00EB3C33"/>
    <w:rsid w:val="00EB3D50"/>
    <w:rsid w:val="00EB45BB"/>
    <w:rsid w:val="00EB467B"/>
    <w:rsid w:val="00EB4D95"/>
    <w:rsid w:val="00EB4FEF"/>
    <w:rsid w:val="00EB5103"/>
    <w:rsid w:val="00EB5893"/>
    <w:rsid w:val="00EB66D3"/>
    <w:rsid w:val="00EB6884"/>
    <w:rsid w:val="00EB6F63"/>
    <w:rsid w:val="00EB702C"/>
    <w:rsid w:val="00EB7759"/>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7CF"/>
    <w:rsid w:val="00EC28CF"/>
    <w:rsid w:val="00EC28F4"/>
    <w:rsid w:val="00EC2B89"/>
    <w:rsid w:val="00EC308A"/>
    <w:rsid w:val="00EC32E3"/>
    <w:rsid w:val="00EC383E"/>
    <w:rsid w:val="00EC3AEF"/>
    <w:rsid w:val="00EC3DD0"/>
    <w:rsid w:val="00EC3F7C"/>
    <w:rsid w:val="00EC4383"/>
    <w:rsid w:val="00EC49C3"/>
    <w:rsid w:val="00EC4AF7"/>
    <w:rsid w:val="00EC4B14"/>
    <w:rsid w:val="00EC4C99"/>
    <w:rsid w:val="00EC4D5E"/>
    <w:rsid w:val="00EC4E90"/>
    <w:rsid w:val="00EC4F6E"/>
    <w:rsid w:val="00EC5D1C"/>
    <w:rsid w:val="00EC5E72"/>
    <w:rsid w:val="00EC5F42"/>
    <w:rsid w:val="00EC602A"/>
    <w:rsid w:val="00EC623F"/>
    <w:rsid w:val="00EC6E9A"/>
    <w:rsid w:val="00EC7B50"/>
    <w:rsid w:val="00EC7C1D"/>
    <w:rsid w:val="00EC7F65"/>
    <w:rsid w:val="00ED00DE"/>
    <w:rsid w:val="00ED03CD"/>
    <w:rsid w:val="00ED048F"/>
    <w:rsid w:val="00ED0609"/>
    <w:rsid w:val="00ED0A79"/>
    <w:rsid w:val="00ED0A8D"/>
    <w:rsid w:val="00ED0EF6"/>
    <w:rsid w:val="00ED1964"/>
    <w:rsid w:val="00ED1C9C"/>
    <w:rsid w:val="00ED2486"/>
    <w:rsid w:val="00ED2492"/>
    <w:rsid w:val="00ED2609"/>
    <w:rsid w:val="00ED2688"/>
    <w:rsid w:val="00ED26C4"/>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1FD"/>
    <w:rsid w:val="00ED7277"/>
    <w:rsid w:val="00ED752A"/>
    <w:rsid w:val="00ED76EE"/>
    <w:rsid w:val="00ED7875"/>
    <w:rsid w:val="00EE074D"/>
    <w:rsid w:val="00EE082D"/>
    <w:rsid w:val="00EE08C5"/>
    <w:rsid w:val="00EE0CFC"/>
    <w:rsid w:val="00EE0D08"/>
    <w:rsid w:val="00EE1027"/>
    <w:rsid w:val="00EE14C1"/>
    <w:rsid w:val="00EE1C16"/>
    <w:rsid w:val="00EE1CF9"/>
    <w:rsid w:val="00EE2176"/>
    <w:rsid w:val="00EE2497"/>
    <w:rsid w:val="00EE2F0E"/>
    <w:rsid w:val="00EE34D1"/>
    <w:rsid w:val="00EE372A"/>
    <w:rsid w:val="00EE415B"/>
    <w:rsid w:val="00EE4674"/>
    <w:rsid w:val="00EE4827"/>
    <w:rsid w:val="00EE4AB0"/>
    <w:rsid w:val="00EE4B05"/>
    <w:rsid w:val="00EE4B62"/>
    <w:rsid w:val="00EE4E18"/>
    <w:rsid w:val="00EE4FE5"/>
    <w:rsid w:val="00EE53E9"/>
    <w:rsid w:val="00EE57FD"/>
    <w:rsid w:val="00EE6669"/>
    <w:rsid w:val="00EE6884"/>
    <w:rsid w:val="00EE6F49"/>
    <w:rsid w:val="00EE6F4C"/>
    <w:rsid w:val="00EE72EF"/>
    <w:rsid w:val="00EE79D7"/>
    <w:rsid w:val="00EE7AD5"/>
    <w:rsid w:val="00EE7E07"/>
    <w:rsid w:val="00EF050E"/>
    <w:rsid w:val="00EF0701"/>
    <w:rsid w:val="00EF0DBD"/>
    <w:rsid w:val="00EF0FF1"/>
    <w:rsid w:val="00EF12AC"/>
    <w:rsid w:val="00EF1922"/>
    <w:rsid w:val="00EF1E62"/>
    <w:rsid w:val="00EF21E2"/>
    <w:rsid w:val="00EF2664"/>
    <w:rsid w:val="00EF270C"/>
    <w:rsid w:val="00EF2A05"/>
    <w:rsid w:val="00EF2B66"/>
    <w:rsid w:val="00EF2C8E"/>
    <w:rsid w:val="00EF2CF7"/>
    <w:rsid w:val="00EF2D06"/>
    <w:rsid w:val="00EF2E76"/>
    <w:rsid w:val="00EF31C6"/>
    <w:rsid w:val="00EF33B8"/>
    <w:rsid w:val="00EF34B2"/>
    <w:rsid w:val="00EF3A94"/>
    <w:rsid w:val="00EF3D2C"/>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B5C"/>
    <w:rsid w:val="00F00C63"/>
    <w:rsid w:val="00F00E70"/>
    <w:rsid w:val="00F0108B"/>
    <w:rsid w:val="00F01548"/>
    <w:rsid w:val="00F0157F"/>
    <w:rsid w:val="00F01774"/>
    <w:rsid w:val="00F01A0B"/>
    <w:rsid w:val="00F01A21"/>
    <w:rsid w:val="00F01D83"/>
    <w:rsid w:val="00F01EEC"/>
    <w:rsid w:val="00F01FD0"/>
    <w:rsid w:val="00F02665"/>
    <w:rsid w:val="00F0276A"/>
    <w:rsid w:val="00F02800"/>
    <w:rsid w:val="00F02ADB"/>
    <w:rsid w:val="00F02DAB"/>
    <w:rsid w:val="00F030F3"/>
    <w:rsid w:val="00F0320E"/>
    <w:rsid w:val="00F037EF"/>
    <w:rsid w:val="00F0387E"/>
    <w:rsid w:val="00F03A3B"/>
    <w:rsid w:val="00F03A46"/>
    <w:rsid w:val="00F03B43"/>
    <w:rsid w:val="00F03D13"/>
    <w:rsid w:val="00F04069"/>
    <w:rsid w:val="00F040F9"/>
    <w:rsid w:val="00F04156"/>
    <w:rsid w:val="00F04201"/>
    <w:rsid w:val="00F04A9D"/>
    <w:rsid w:val="00F05193"/>
    <w:rsid w:val="00F05564"/>
    <w:rsid w:val="00F057C8"/>
    <w:rsid w:val="00F05CB9"/>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088F"/>
    <w:rsid w:val="00F10D04"/>
    <w:rsid w:val="00F10E0D"/>
    <w:rsid w:val="00F1106C"/>
    <w:rsid w:val="00F115D3"/>
    <w:rsid w:val="00F11730"/>
    <w:rsid w:val="00F1194E"/>
    <w:rsid w:val="00F122B7"/>
    <w:rsid w:val="00F1256B"/>
    <w:rsid w:val="00F125F4"/>
    <w:rsid w:val="00F12642"/>
    <w:rsid w:val="00F126FE"/>
    <w:rsid w:val="00F12C27"/>
    <w:rsid w:val="00F12C67"/>
    <w:rsid w:val="00F1336F"/>
    <w:rsid w:val="00F133BD"/>
    <w:rsid w:val="00F133E1"/>
    <w:rsid w:val="00F138C0"/>
    <w:rsid w:val="00F13A41"/>
    <w:rsid w:val="00F13B02"/>
    <w:rsid w:val="00F13BAD"/>
    <w:rsid w:val="00F13F7A"/>
    <w:rsid w:val="00F1444B"/>
    <w:rsid w:val="00F14756"/>
    <w:rsid w:val="00F14D39"/>
    <w:rsid w:val="00F1541A"/>
    <w:rsid w:val="00F1564F"/>
    <w:rsid w:val="00F15ABE"/>
    <w:rsid w:val="00F15D19"/>
    <w:rsid w:val="00F16046"/>
    <w:rsid w:val="00F161BA"/>
    <w:rsid w:val="00F166DD"/>
    <w:rsid w:val="00F1694E"/>
    <w:rsid w:val="00F169F8"/>
    <w:rsid w:val="00F16AE9"/>
    <w:rsid w:val="00F16B8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054"/>
    <w:rsid w:val="00F24758"/>
    <w:rsid w:val="00F24927"/>
    <w:rsid w:val="00F249D9"/>
    <w:rsid w:val="00F24E97"/>
    <w:rsid w:val="00F2585B"/>
    <w:rsid w:val="00F25A6D"/>
    <w:rsid w:val="00F25EF9"/>
    <w:rsid w:val="00F25FD1"/>
    <w:rsid w:val="00F2615C"/>
    <w:rsid w:val="00F26E16"/>
    <w:rsid w:val="00F272A9"/>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C01"/>
    <w:rsid w:val="00F31C45"/>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D8A"/>
    <w:rsid w:val="00F35F88"/>
    <w:rsid w:val="00F360E7"/>
    <w:rsid w:val="00F3620B"/>
    <w:rsid w:val="00F369E9"/>
    <w:rsid w:val="00F36A8D"/>
    <w:rsid w:val="00F36CEB"/>
    <w:rsid w:val="00F36F81"/>
    <w:rsid w:val="00F370D1"/>
    <w:rsid w:val="00F374B5"/>
    <w:rsid w:val="00F37874"/>
    <w:rsid w:val="00F37B84"/>
    <w:rsid w:val="00F37C6B"/>
    <w:rsid w:val="00F4041B"/>
    <w:rsid w:val="00F405FE"/>
    <w:rsid w:val="00F40B56"/>
    <w:rsid w:val="00F4106F"/>
    <w:rsid w:val="00F41741"/>
    <w:rsid w:val="00F417EA"/>
    <w:rsid w:val="00F4182D"/>
    <w:rsid w:val="00F41B11"/>
    <w:rsid w:val="00F41BE4"/>
    <w:rsid w:val="00F42037"/>
    <w:rsid w:val="00F4253B"/>
    <w:rsid w:val="00F42985"/>
    <w:rsid w:val="00F42ADE"/>
    <w:rsid w:val="00F4323D"/>
    <w:rsid w:val="00F432DB"/>
    <w:rsid w:val="00F43535"/>
    <w:rsid w:val="00F4363E"/>
    <w:rsid w:val="00F4367F"/>
    <w:rsid w:val="00F437A4"/>
    <w:rsid w:val="00F438F5"/>
    <w:rsid w:val="00F439FA"/>
    <w:rsid w:val="00F43A8B"/>
    <w:rsid w:val="00F43AFA"/>
    <w:rsid w:val="00F43D44"/>
    <w:rsid w:val="00F43E02"/>
    <w:rsid w:val="00F443F2"/>
    <w:rsid w:val="00F4454F"/>
    <w:rsid w:val="00F448D3"/>
    <w:rsid w:val="00F44EE6"/>
    <w:rsid w:val="00F4515B"/>
    <w:rsid w:val="00F4527C"/>
    <w:rsid w:val="00F45E58"/>
    <w:rsid w:val="00F45F44"/>
    <w:rsid w:val="00F46173"/>
    <w:rsid w:val="00F462E4"/>
    <w:rsid w:val="00F4631D"/>
    <w:rsid w:val="00F46361"/>
    <w:rsid w:val="00F46899"/>
    <w:rsid w:val="00F47185"/>
    <w:rsid w:val="00F4738C"/>
    <w:rsid w:val="00F4751A"/>
    <w:rsid w:val="00F47ABE"/>
    <w:rsid w:val="00F47C6C"/>
    <w:rsid w:val="00F5037A"/>
    <w:rsid w:val="00F50B3D"/>
    <w:rsid w:val="00F50BBD"/>
    <w:rsid w:val="00F50E3E"/>
    <w:rsid w:val="00F50EF1"/>
    <w:rsid w:val="00F510F0"/>
    <w:rsid w:val="00F51280"/>
    <w:rsid w:val="00F513F0"/>
    <w:rsid w:val="00F51663"/>
    <w:rsid w:val="00F51AE4"/>
    <w:rsid w:val="00F5248C"/>
    <w:rsid w:val="00F52628"/>
    <w:rsid w:val="00F526AA"/>
    <w:rsid w:val="00F526DE"/>
    <w:rsid w:val="00F52AC7"/>
    <w:rsid w:val="00F52C01"/>
    <w:rsid w:val="00F52E8F"/>
    <w:rsid w:val="00F53372"/>
    <w:rsid w:val="00F5375B"/>
    <w:rsid w:val="00F53927"/>
    <w:rsid w:val="00F53BCF"/>
    <w:rsid w:val="00F53CE3"/>
    <w:rsid w:val="00F54344"/>
    <w:rsid w:val="00F5463D"/>
    <w:rsid w:val="00F54840"/>
    <w:rsid w:val="00F549BA"/>
    <w:rsid w:val="00F54A62"/>
    <w:rsid w:val="00F54AF2"/>
    <w:rsid w:val="00F54BB1"/>
    <w:rsid w:val="00F54D56"/>
    <w:rsid w:val="00F54DA4"/>
    <w:rsid w:val="00F54FB1"/>
    <w:rsid w:val="00F54FFD"/>
    <w:rsid w:val="00F55296"/>
    <w:rsid w:val="00F554E4"/>
    <w:rsid w:val="00F55945"/>
    <w:rsid w:val="00F55A49"/>
    <w:rsid w:val="00F56065"/>
    <w:rsid w:val="00F56310"/>
    <w:rsid w:val="00F56484"/>
    <w:rsid w:val="00F56658"/>
    <w:rsid w:val="00F56C05"/>
    <w:rsid w:val="00F56E59"/>
    <w:rsid w:val="00F5730B"/>
    <w:rsid w:val="00F604A1"/>
    <w:rsid w:val="00F60530"/>
    <w:rsid w:val="00F60CAC"/>
    <w:rsid w:val="00F61161"/>
    <w:rsid w:val="00F61446"/>
    <w:rsid w:val="00F61469"/>
    <w:rsid w:val="00F61491"/>
    <w:rsid w:val="00F615FD"/>
    <w:rsid w:val="00F616FC"/>
    <w:rsid w:val="00F6182E"/>
    <w:rsid w:val="00F61E7E"/>
    <w:rsid w:val="00F626D6"/>
    <w:rsid w:val="00F62787"/>
    <w:rsid w:val="00F628A6"/>
    <w:rsid w:val="00F62EA8"/>
    <w:rsid w:val="00F632FA"/>
    <w:rsid w:val="00F635C6"/>
    <w:rsid w:val="00F6367F"/>
    <w:rsid w:val="00F636BD"/>
    <w:rsid w:val="00F63828"/>
    <w:rsid w:val="00F63B0A"/>
    <w:rsid w:val="00F63DC4"/>
    <w:rsid w:val="00F63E0D"/>
    <w:rsid w:val="00F63E12"/>
    <w:rsid w:val="00F6406A"/>
    <w:rsid w:val="00F6454E"/>
    <w:rsid w:val="00F64636"/>
    <w:rsid w:val="00F649C6"/>
    <w:rsid w:val="00F64A0D"/>
    <w:rsid w:val="00F64DFE"/>
    <w:rsid w:val="00F64E35"/>
    <w:rsid w:val="00F65325"/>
    <w:rsid w:val="00F6537B"/>
    <w:rsid w:val="00F65464"/>
    <w:rsid w:val="00F66800"/>
    <w:rsid w:val="00F66D2F"/>
    <w:rsid w:val="00F66F60"/>
    <w:rsid w:val="00F672B5"/>
    <w:rsid w:val="00F67443"/>
    <w:rsid w:val="00F67D65"/>
    <w:rsid w:val="00F67E8B"/>
    <w:rsid w:val="00F70310"/>
    <w:rsid w:val="00F7058B"/>
    <w:rsid w:val="00F714D5"/>
    <w:rsid w:val="00F71605"/>
    <w:rsid w:val="00F71912"/>
    <w:rsid w:val="00F719DE"/>
    <w:rsid w:val="00F71B02"/>
    <w:rsid w:val="00F71EB7"/>
    <w:rsid w:val="00F7200D"/>
    <w:rsid w:val="00F721FA"/>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05"/>
    <w:rsid w:val="00F763B5"/>
    <w:rsid w:val="00F76A64"/>
    <w:rsid w:val="00F774C1"/>
    <w:rsid w:val="00F776CA"/>
    <w:rsid w:val="00F77BF4"/>
    <w:rsid w:val="00F8054C"/>
    <w:rsid w:val="00F8069A"/>
    <w:rsid w:val="00F809BC"/>
    <w:rsid w:val="00F80C35"/>
    <w:rsid w:val="00F8103D"/>
    <w:rsid w:val="00F8160B"/>
    <w:rsid w:val="00F81B7A"/>
    <w:rsid w:val="00F81BF3"/>
    <w:rsid w:val="00F81DA9"/>
    <w:rsid w:val="00F81E2B"/>
    <w:rsid w:val="00F823E8"/>
    <w:rsid w:val="00F82717"/>
    <w:rsid w:val="00F82753"/>
    <w:rsid w:val="00F82A79"/>
    <w:rsid w:val="00F82B67"/>
    <w:rsid w:val="00F82F91"/>
    <w:rsid w:val="00F8318B"/>
    <w:rsid w:val="00F83348"/>
    <w:rsid w:val="00F834BB"/>
    <w:rsid w:val="00F83A60"/>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20"/>
    <w:rsid w:val="00F85E8F"/>
    <w:rsid w:val="00F8602B"/>
    <w:rsid w:val="00F863A4"/>
    <w:rsid w:val="00F864AB"/>
    <w:rsid w:val="00F864CF"/>
    <w:rsid w:val="00F866FB"/>
    <w:rsid w:val="00F87AF0"/>
    <w:rsid w:val="00F87C97"/>
    <w:rsid w:val="00F87CBA"/>
    <w:rsid w:val="00F901D6"/>
    <w:rsid w:val="00F902CB"/>
    <w:rsid w:val="00F908DB"/>
    <w:rsid w:val="00F90B5E"/>
    <w:rsid w:val="00F90D2E"/>
    <w:rsid w:val="00F91125"/>
    <w:rsid w:val="00F91701"/>
    <w:rsid w:val="00F9190F"/>
    <w:rsid w:val="00F92012"/>
    <w:rsid w:val="00F92066"/>
    <w:rsid w:val="00F92192"/>
    <w:rsid w:val="00F922E8"/>
    <w:rsid w:val="00F92344"/>
    <w:rsid w:val="00F92923"/>
    <w:rsid w:val="00F92B60"/>
    <w:rsid w:val="00F9306F"/>
    <w:rsid w:val="00F93218"/>
    <w:rsid w:val="00F93284"/>
    <w:rsid w:val="00F938BF"/>
    <w:rsid w:val="00F9397F"/>
    <w:rsid w:val="00F93B0B"/>
    <w:rsid w:val="00F93DAF"/>
    <w:rsid w:val="00F943EC"/>
    <w:rsid w:val="00F94476"/>
    <w:rsid w:val="00F946A2"/>
    <w:rsid w:val="00F948D9"/>
    <w:rsid w:val="00F94A24"/>
    <w:rsid w:val="00F94C74"/>
    <w:rsid w:val="00F94DB4"/>
    <w:rsid w:val="00F950F3"/>
    <w:rsid w:val="00F95670"/>
    <w:rsid w:val="00F9588D"/>
    <w:rsid w:val="00F958A0"/>
    <w:rsid w:val="00F95ADC"/>
    <w:rsid w:val="00F95E60"/>
    <w:rsid w:val="00F96044"/>
    <w:rsid w:val="00F96DBC"/>
    <w:rsid w:val="00F96E87"/>
    <w:rsid w:val="00F972E2"/>
    <w:rsid w:val="00F975C5"/>
    <w:rsid w:val="00F97955"/>
    <w:rsid w:val="00F979A4"/>
    <w:rsid w:val="00F97AB2"/>
    <w:rsid w:val="00F97B0D"/>
    <w:rsid w:val="00FA00FF"/>
    <w:rsid w:val="00FA0767"/>
    <w:rsid w:val="00FA0840"/>
    <w:rsid w:val="00FA0926"/>
    <w:rsid w:val="00FA0C50"/>
    <w:rsid w:val="00FA0C75"/>
    <w:rsid w:val="00FA1886"/>
    <w:rsid w:val="00FA1977"/>
    <w:rsid w:val="00FA1AFF"/>
    <w:rsid w:val="00FA2159"/>
    <w:rsid w:val="00FA2654"/>
    <w:rsid w:val="00FA2C8F"/>
    <w:rsid w:val="00FA37F1"/>
    <w:rsid w:val="00FA3F3B"/>
    <w:rsid w:val="00FA3F5C"/>
    <w:rsid w:val="00FA4098"/>
    <w:rsid w:val="00FA4125"/>
    <w:rsid w:val="00FA44E3"/>
    <w:rsid w:val="00FA4905"/>
    <w:rsid w:val="00FA4AEA"/>
    <w:rsid w:val="00FA4D10"/>
    <w:rsid w:val="00FA4E43"/>
    <w:rsid w:val="00FA4EF0"/>
    <w:rsid w:val="00FA4F49"/>
    <w:rsid w:val="00FA5516"/>
    <w:rsid w:val="00FA56AE"/>
    <w:rsid w:val="00FA56B6"/>
    <w:rsid w:val="00FA5EF6"/>
    <w:rsid w:val="00FA601A"/>
    <w:rsid w:val="00FA641E"/>
    <w:rsid w:val="00FA6CFE"/>
    <w:rsid w:val="00FA7135"/>
    <w:rsid w:val="00FA770F"/>
    <w:rsid w:val="00FA7C6D"/>
    <w:rsid w:val="00FB03EA"/>
    <w:rsid w:val="00FB05B8"/>
    <w:rsid w:val="00FB066B"/>
    <w:rsid w:val="00FB0B3C"/>
    <w:rsid w:val="00FB14DB"/>
    <w:rsid w:val="00FB157D"/>
    <w:rsid w:val="00FB15BF"/>
    <w:rsid w:val="00FB1962"/>
    <w:rsid w:val="00FB1A8B"/>
    <w:rsid w:val="00FB2CE0"/>
    <w:rsid w:val="00FB2D5D"/>
    <w:rsid w:val="00FB30CF"/>
    <w:rsid w:val="00FB31D0"/>
    <w:rsid w:val="00FB327F"/>
    <w:rsid w:val="00FB3A40"/>
    <w:rsid w:val="00FB4141"/>
    <w:rsid w:val="00FB4482"/>
    <w:rsid w:val="00FB454B"/>
    <w:rsid w:val="00FB4B69"/>
    <w:rsid w:val="00FB4F84"/>
    <w:rsid w:val="00FB501C"/>
    <w:rsid w:val="00FB519D"/>
    <w:rsid w:val="00FB52F3"/>
    <w:rsid w:val="00FB56F0"/>
    <w:rsid w:val="00FB5852"/>
    <w:rsid w:val="00FB5898"/>
    <w:rsid w:val="00FB5925"/>
    <w:rsid w:val="00FB5E98"/>
    <w:rsid w:val="00FB6811"/>
    <w:rsid w:val="00FB6B74"/>
    <w:rsid w:val="00FB6CCD"/>
    <w:rsid w:val="00FB700B"/>
    <w:rsid w:val="00FB743C"/>
    <w:rsid w:val="00FB74C9"/>
    <w:rsid w:val="00FB7598"/>
    <w:rsid w:val="00FB7AD4"/>
    <w:rsid w:val="00FB7C17"/>
    <w:rsid w:val="00FC02C0"/>
    <w:rsid w:val="00FC05B0"/>
    <w:rsid w:val="00FC0D33"/>
    <w:rsid w:val="00FC1065"/>
    <w:rsid w:val="00FC12B5"/>
    <w:rsid w:val="00FC19A5"/>
    <w:rsid w:val="00FC1D4F"/>
    <w:rsid w:val="00FC206F"/>
    <w:rsid w:val="00FC214A"/>
    <w:rsid w:val="00FC29A4"/>
    <w:rsid w:val="00FC29F1"/>
    <w:rsid w:val="00FC2B55"/>
    <w:rsid w:val="00FC2BA3"/>
    <w:rsid w:val="00FC3253"/>
    <w:rsid w:val="00FC3559"/>
    <w:rsid w:val="00FC398F"/>
    <w:rsid w:val="00FC3A0E"/>
    <w:rsid w:val="00FC3A90"/>
    <w:rsid w:val="00FC3CE9"/>
    <w:rsid w:val="00FC4164"/>
    <w:rsid w:val="00FC423E"/>
    <w:rsid w:val="00FC431C"/>
    <w:rsid w:val="00FC50E5"/>
    <w:rsid w:val="00FC5BC1"/>
    <w:rsid w:val="00FC5CBE"/>
    <w:rsid w:val="00FC5E73"/>
    <w:rsid w:val="00FC6627"/>
    <w:rsid w:val="00FC6746"/>
    <w:rsid w:val="00FC69BB"/>
    <w:rsid w:val="00FC6A87"/>
    <w:rsid w:val="00FC6AA1"/>
    <w:rsid w:val="00FC6C75"/>
    <w:rsid w:val="00FC71D7"/>
    <w:rsid w:val="00FC7480"/>
    <w:rsid w:val="00FC78A0"/>
    <w:rsid w:val="00FC79E0"/>
    <w:rsid w:val="00FC7D74"/>
    <w:rsid w:val="00FC7E1A"/>
    <w:rsid w:val="00FD02A7"/>
    <w:rsid w:val="00FD04F0"/>
    <w:rsid w:val="00FD0539"/>
    <w:rsid w:val="00FD0B58"/>
    <w:rsid w:val="00FD0D5B"/>
    <w:rsid w:val="00FD101D"/>
    <w:rsid w:val="00FD10AD"/>
    <w:rsid w:val="00FD1195"/>
    <w:rsid w:val="00FD1290"/>
    <w:rsid w:val="00FD154F"/>
    <w:rsid w:val="00FD194D"/>
    <w:rsid w:val="00FD197F"/>
    <w:rsid w:val="00FD1B50"/>
    <w:rsid w:val="00FD1C7B"/>
    <w:rsid w:val="00FD1E54"/>
    <w:rsid w:val="00FD2879"/>
    <w:rsid w:val="00FD2AE6"/>
    <w:rsid w:val="00FD323D"/>
    <w:rsid w:val="00FD3250"/>
    <w:rsid w:val="00FD327A"/>
    <w:rsid w:val="00FD3ADF"/>
    <w:rsid w:val="00FD3BD9"/>
    <w:rsid w:val="00FD3E1D"/>
    <w:rsid w:val="00FD400D"/>
    <w:rsid w:val="00FD4693"/>
    <w:rsid w:val="00FD4AA6"/>
    <w:rsid w:val="00FD4B2F"/>
    <w:rsid w:val="00FD589E"/>
    <w:rsid w:val="00FD5BE4"/>
    <w:rsid w:val="00FD6382"/>
    <w:rsid w:val="00FD64FD"/>
    <w:rsid w:val="00FD69BB"/>
    <w:rsid w:val="00FD69FF"/>
    <w:rsid w:val="00FD73B9"/>
    <w:rsid w:val="00FD73F6"/>
    <w:rsid w:val="00FD76D2"/>
    <w:rsid w:val="00FD78E6"/>
    <w:rsid w:val="00FD7DAF"/>
    <w:rsid w:val="00FE000F"/>
    <w:rsid w:val="00FE085B"/>
    <w:rsid w:val="00FE11A8"/>
    <w:rsid w:val="00FE1778"/>
    <w:rsid w:val="00FE1846"/>
    <w:rsid w:val="00FE1F6A"/>
    <w:rsid w:val="00FE22FE"/>
    <w:rsid w:val="00FE23BE"/>
    <w:rsid w:val="00FE2955"/>
    <w:rsid w:val="00FE29D9"/>
    <w:rsid w:val="00FE31CD"/>
    <w:rsid w:val="00FE36A9"/>
    <w:rsid w:val="00FE3812"/>
    <w:rsid w:val="00FE3882"/>
    <w:rsid w:val="00FE3968"/>
    <w:rsid w:val="00FE3DB3"/>
    <w:rsid w:val="00FE45A6"/>
    <w:rsid w:val="00FE4882"/>
    <w:rsid w:val="00FE4A9A"/>
    <w:rsid w:val="00FE4AC0"/>
    <w:rsid w:val="00FE54CE"/>
    <w:rsid w:val="00FE5912"/>
    <w:rsid w:val="00FE5C15"/>
    <w:rsid w:val="00FE5D4B"/>
    <w:rsid w:val="00FE658A"/>
    <w:rsid w:val="00FE7284"/>
    <w:rsid w:val="00FE78D3"/>
    <w:rsid w:val="00FE7A6D"/>
    <w:rsid w:val="00FE7AF3"/>
    <w:rsid w:val="00FE7EAD"/>
    <w:rsid w:val="00FF0374"/>
    <w:rsid w:val="00FF03E7"/>
    <w:rsid w:val="00FF05B5"/>
    <w:rsid w:val="00FF0855"/>
    <w:rsid w:val="00FF08D8"/>
    <w:rsid w:val="00FF0AB0"/>
    <w:rsid w:val="00FF0C9D"/>
    <w:rsid w:val="00FF1299"/>
    <w:rsid w:val="00FF12AD"/>
    <w:rsid w:val="00FF1A46"/>
    <w:rsid w:val="00FF1BA1"/>
    <w:rsid w:val="00FF1DDF"/>
    <w:rsid w:val="00FF1DF6"/>
    <w:rsid w:val="00FF1FA5"/>
    <w:rsid w:val="00FF20EE"/>
    <w:rsid w:val="00FF2399"/>
    <w:rsid w:val="00FF24C0"/>
    <w:rsid w:val="00FF2AA3"/>
    <w:rsid w:val="00FF2B38"/>
    <w:rsid w:val="00FF2C28"/>
    <w:rsid w:val="00FF30CE"/>
    <w:rsid w:val="00FF335E"/>
    <w:rsid w:val="00FF36B3"/>
    <w:rsid w:val="00FF3B90"/>
    <w:rsid w:val="00FF3DBE"/>
    <w:rsid w:val="00FF441A"/>
    <w:rsid w:val="00FF4444"/>
    <w:rsid w:val="00FF4697"/>
    <w:rsid w:val="00FF4940"/>
    <w:rsid w:val="00FF4ADC"/>
    <w:rsid w:val="00FF4D8E"/>
    <w:rsid w:val="00FF52FA"/>
    <w:rsid w:val="00FF54C9"/>
    <w:rsid w:val="00FF563D"/>
    <w:rsid w:val="00FF5672"/>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2C2DF3C-3079-4BF4-84F7-FF94A9BC5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7B8"/>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6"/>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목"/>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f">
    <w:name w:val="Title"/>
    <w:basedOn w:val="a"/>
    <w:next w:val="a"/>
    <w:link w:val="aff0"/>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f1">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f4"/>
    <w:uiPriority w:val="99"/>
    <w:qForma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apple-converted-space">
    <w:name w:val="apple-converted-space"/>
    <w:qFormat/>
    <w:rsid w:val="00F1256B"/>
  </w:style>
  <w:style w:type="numbering" w:customStyle="1" w:styleId="StyleBulletedSymbolsymbolLeft025Hanging0">
    <w:name w:val="Style Bulleted Symbol (symbol) Left:  0.25&quot; Hanging:  0."/>
    <w:basedOn w:val="a2"/>
    <w:rsid w:val="008902F1"/>
    <w:pPr>
      <w:numPr>
        <w:numId w:val="23"/>
      </w:numPr>
    </w:pPr>
  </w:style>
  <w:style w:type="paragraph" w:customStyle="1" w:styleId="NormalNoSpacing">
    <w:name w:val="Normal_NoSpacing"/>
    <w:basedOn w:val="a"/>
    <w:autoRedefine/>
    <w:qFormat/>
    <w:rsid w:val="008902F1"/>
    <w:pPr>
      <w:spacing w:after="0"/>
    </w:pPr>
    <w:rPr>
      <w:rFonts w:eastAsia="Times New Roman"/>
      <w:lang w:eastAsia="zh-CN"/>
    </w:rPr>
  </w:style>
  <w:style w:type="paragraph" w:customStyle="1" w:styleId="00BodyText">
    <w:name w:val="00 BodyText"/>
    <w:basedOn w:val="a"/>
    <w:qFormat/>
    <w:rsid w:val="00023AB2"/>
    <w:pPr>
      <w:spacing w:after="220"/>
    </w:pPr>
    <w:rPr>
      <w:rFonts w:ascii="Arial" w:eastAsia="宋体" w:hAnsi="Arial"/>
      <w:sz w:val="22"/>
    </w:rPr>
  </w:style>
  <w:style w:type="table" w:customStyle="1" w:styleId="TableGrid52">
    <w:name w:val="TableGrid52"/>
    <w:basedOn w:val="a1"/>
    <w:next w:val="a8"/>
    <w:qFormat/>
    <w:rsid w:val="00152EA3"/>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6531">
      <w:bodyDiv w:val="1"/>
      <w:marLeft w:val="0"/>
      <w:marRight w:val="0"/>
      <w:marTop w:val="0"/>
      <w:marBottom w:val="0"/>
      <w:divBdr>
        <w:top w:val="none" w:sz="0" w:space="0" w:color="auto"/>
        <w:left w:val="none" w:sz="0" w:space="0" w:color="auto"/>
        <w:bottom w:val="none" w:sz="0" w:space="0" w:color="auto"/>
        <w:right w:val="none" w:sz="0" w:space="0" w:color="auto"/>
      </w:divBdr>
      <w:divsChild>
        <w:div w:id="242178748">
          <w:marLeft w:val="1800"/>
          <w:marRight w:val="0"/>
          <w:marTop w:val="0"/>
          <w:marBottom w:val="0"/>
          <w:divBdr>
            <w:top w:val="none" w:sz="0" w:space="0" w:color="auto"/>
            <w:left w:val="none" w:sz="0" w:space="0" w:color="auto"/>
            <w:bottom w:val="none" w:sz="0" w:space="0" w:color="auto"/>
            <w:right w:val="none" w:sz="0" w:space="0" w:color="auto"/>
          </w:divBdr>
        </w:div>
        <w:div w:id="565070387">
          <w:marLeft w:val="1166"/>
          <w:marRight w:val="0"/>
          <w:marTop w:val="0"/>
          <w:marBottom w:val="0"/>
          <w:divBdr>
            <w:top w:val="none" w:sz="0" w:space="0" w:color="auto"/>
            <w:left w:val="none" w:sz="0" w:space="0" w:color="auto"/>
            <w:bottom w:val="none" w:sz="0" w:space="0" w:color="auto"/>
            <w:right w:val="none" w:sz="0" w:space="0" w:color="auto"/>
          </w:divBdr>
        </w:div>
        <w:div w:id="1707486564">
          <w:marLeft w:val="547"/>
          <w:marRight w:val="0"/>
          <w:marTop w:val="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2458030">
      <w:bodyDiv w:val="1"/>
      <w:marLeft w:val="0"/>
      <w:marRight w:val="0"/>
      <w:marTop w:val="0"/>
      <w:marBottom w:val="0"/>
      <w:divBdr>
        <w:top w:val="none" w:sz="0" w:space="0" w:color="auto"/>
        <w:left w:val="none" w:sz="0" w:space="0" w:color="auto"/>
        <w:bottom w:val="none" w:sz="0" w:space="0" w:color="auto"/>
        <w:right w:val="none" w:sz="0" w:space="0" w:color="auto"/>
      </w:divBdr>
      <w:divsChild>
        <w:div w:id="299922663">
          <w:marLeft w:val="1166"/>
          <w:marRight w:val="0"/>
          <w:marTop w:val="0"/>
          <w:marBottom w:val="0"/>
          <w:divBdr>
            <w:top w:val="none" w:sz="0" w:space="0" w:color="auto"/>
            <w:left w:val="none" w:sz="0" w:space="0" w:color="auto"/>
            <w:bottom w:val="none" w:sz="0" w:space="0" w:color="auto"/>
            <w:right w:val="none" w:sz="0" w:space="0" w:color="auto"/>
          </w:divBdr>
        </w:div>
        <w:div w:id="646250578">
          <w:marLeft w:val="1166"/>
          <w:marRight w:val="0"/>
          <w:marTop w:val="0"/>
          <w:marBottom w:val="0"/>
          <w:divBdr>
            <w:top w:val="none" w:sz="0" w:space="0" w:color="auto"/>
            <w:left w:val="none" w:sz="0" w:space="0" w:color="auto"/>
            <w:bottom w:val="none" w:sz="0" w:space="0" w:color="auto"/>
            <w:right w:val="none" w:sz="0" w:space="0" w:color="auto"/>
          </w:divBdr>
        </w:div>
        <w:div w:id="763771994">
          <w:marLeft w:val="1886"/>
          <w:marRight w:val="0"/>
          <w:marTop w:val="0"/>
          <w:marBottom w:val="0"/>
          <w:divBdr>
            <w:top w:val="none" w:sz="0" w:space="0" w:color="auto"/>
            <w:left w:val="none" w:sz="0" w:space="0" w:color="auto"/>
            <w:bottom w:val="none" w:sz="0" w:space="0" w:color="auto"/>
            <w:right w:val="none" w:sz="0" w:space="0" w:color="auto"/>
          </w:divBdr>
        </w:div>
        <w:div w:id="1106459600">
          <w:marLeft w:val="1886"/>
          <w:marRight w:val="0"/>
          <w:marTop w:val="0"/>
          <w:marBottom w:val="0"/>
          <w:divBdr>
            <w:top w:val="none" w:sz="0" w:space="0" w:color="auto"/>
            <w:left w:val="none" w:sz="0" w:space="0" w:color="auto"/>
            <w:bottom w:val="none" w:sz="0" w:space="0" w:color="auto"/>
            <w:right w:val="none" w:sz="0" w:space="0" w:color="auto"/>
          </w:divBdr>
        </w:div>
        <w:div w:id="2056658432">
          <w:marLeft w:val="188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6797476">
      <w:bodyDiv w:val="1"/>
      <w:marLeft w:val="0"/>
      <w:marRight w:val="0"/>
      <w:marTop w:val="0"/>
      <w:marBottom w:val="0"/>
      <w:divBdr>
        <w:top w:val="none" w:sz="0" w:space="0" w:color="auto"/>
        <w:left w:val="none" w:sz="0" w:space="0" w:color="auto"/>
        <w:bottom w:val="none" w:sz="0" w:space="0" w:color="auto"/>
        <w:right w:val="none" w:sz="0" w:space="0" w:color="auto"/>
      </w:divBdr>
    </w:div>
    <w:div w:id="108085786">
      <w:bodyDiv w:val="1"/>
      <w:marLeft w:val="0"/>
      <w:marRight w:val="0"/>
      <w:marTop w:val="0"/>
      <w:marBottom w:val="0"/>
      <w:divBdr>
        <w:top w:val="none" w:sz="0" w:space="0" w:color="auto"/>
        <w:left w:val="none" w:sz="0" w:space="0" w:color="auto"/>
        <w:bottom w:val="none" w:sz="0" w:space="0" w:color="auto"/>
        <w:right w:val="none" w:sz="0" w:space="0" w:color="auto"/>
      </w:divBdr>
    </w:div>
    <w:div w:id="138958935">
      <w:bodyDiv w:val="1"/>
      <w:marLeft w:val="0"/>
      <w:marRight w:val="0"/>
      <w:marTop w:val="0"/>
      <w:marBottom w:val="0"/>
      <w:divBdr>
        <w:top w:val="none" w:sz="0" w:space="0" w:color="auto"/>
        <w:left w:val="none" w:sz="0" w:space="0" w:color="auto"/>
        <w:bottom w:val="none" w:sz="0" w:space="0" w:color="auto"/>
        <w:right w:val="none" w:sz="0" w:space="0" w:color="auto"/>
      </w:divBdr>
      <w:divsChild>
        <w:div w:id="2081361981">
          <w:marLeft w:val="360"/>
          <w:marRight w:val="0"/>
          <w:marTop w:val="12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04755188">
      <w:bodyDiv w:val="1"/>
      <w:marLeft w:val="0"/>
      <w:marRight w:val="0"/>
      <w:marTop w:val="0"/>
      <w:marBottom w:val="0"/>
      <w:divBdr>
        <w:top w:val="none" w:sz="0" w:space="0" w:color="auto"/>
        <w:left w:val="none" w:sz="0" w:space="0" w:color="auto"/>
        <w:bottom w:val="none" w:sz="0" w:space="0" w:color="auto"/>
        <w:right w:val="none" w:sz="0" w:space="0" w:color="auto"/>
      </w:divBdr>
      <w:divsChild>
        <w:div w:id="219829698">
          <w:marLeft w:val="547"/>
          <w:marRight w:val="0"/>
          <w:marTop w:val="0"/>
          <w:marBottom w:val="0"/>
          <w:divBdr>
            <w:top w:val="none" w:sz="0" w:space="0" w:color="auto"/>
            <w:left w:val="none" w:sz="0" w:space="0" w:color="auto"/>
            <w:bottom w:val="none" w:sz="0" w:space="0" w:color="auto"/>
            <w:right w:val="none" w:sz="0" w:space="0" w:color="auto"/>
          </w:divBdr>
        </w:div>
        <w:div w:id="560792487">
          <w:marLeft w:val="1166"/>
          <w:marRight w:val="0"/>
          <w:marTop w:val="0"/>
          <w:marBottom w:val="0"/>
          <w:divBdr>
            <w:top w:val="none" w:sz="0" w:space="0" w:color="auto"/>
            <w:left w:val="none" w:sz="0" w:space="0" w:color="auto"/>
            <w:bottom w:val="none" w:sz="0" w:space="0" w:color="auto"/>
            <w:right w:val="none" w:sz="0" w:space="0" w:color="auto"/>
          </w:divBdr>
        </w:div>
        <w:div w:id="648554185">
          <w:marLeft w:val="547"/>
          <w:marRight w:val="0"/>
          <w:marTop w:val="0"/>
          <w:marBottom w:val="0"/>
          <w:divBdr>
            <w:top w:val="none" w:sz="0" w:space="0" w:color="auto"/>
            <w:left w:val="none" w:sz="0" w:space="0" w:color="auto"/>
            <w:bottom w:val="none" w:sz="0" w:space="0" w:color="auto"/>
            <w:right w:val="none" w:sz="0" w:space="0" w:color="auto"/>
          </w:divBdr>
        </w:div>
        <w:div w:id="946886196">
          <w:marLeft w:val="1800"/>
          <w:marRight w:val="0"/>
          <w:marTop w:val="0"/>
          <w:marBottom w:val="0"/>
          <w:divBdr>
            <w:top w:val="none" w:sz="0" w:space="0" w:color="auto"/>
            <w:left w:val="none" w:sz="0" w:space="0" w:color="auto"/>
            <w:bottom w:val="none" w:sz="0" w:space="0" w:color="auto"/>
            <w:right w:val="none" w:sz="0" w:space="0" w:color="auto"/>
          </w:divBdr>
        </w:div>
        <w:div w:id="1723480273">
          <w:marLeft w:val="1166"/>
          <w:marRight w:val="0"/>
          <w:marTop w:val="0"/>
          <w:marBottom w:val="0"/>
          <w:divBdr>
            <w:top w:val="none" w:sz="0" w:space="0" w:color="auto"/>
            <w:left w:val="none" w:sz="0" w:space="0" w:color="auto"/>
            <w:bottom w:val="none" w:sz="0" w:space="0" w:color="auto"/>
            <w:right w:val="none" w:sz="0" w:space="0" w:color="auto"/>
          </w:divBdr>
        </w:div>
        <w:div w:id="1891988784">
          <w:marLeft w:val="547"/>
          <w:marRight w:val="0"/>
          <w:marTop w:val="0"/>
          <w:marBottom w:val="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2827097">
      <w:bodyDiv w:val="1"/>
      <w:marLeft w:val="0"/>
      <w:marRight w:val="0"/>
      <w:marTop w:val="0"/>
      <w:marBottom w:val="0"/>
      <w:divBdr>
        <w:top w:val="none" w:sz="0" w:space="0" w:color="auto"/>
        <w:left w:val="none" w:sz="0" w:space="0" w:color="auto"/>
        <w:bottom w:val="none" w:sz="0" w:space="0" w:color="auto"/>
        <w:right w:val="none" w:sz="0" w:space="0" w:color="auto"/>
      </w:divBdr>
    </w:div>
    <w:div w:id="373891899">
      <w:bodyDiv w:val="1"/>
      <w:marLeft w:val="0"/>
      <w:marRight w:val="0"/>
      <w:marTop w:val="0"/>
      <w:marBottom w:val="0"/>
      <w:divBdr>
        <w:top w:val="none" w:sz="0" w:space="0" w:color="auto"/>
        <w:left w:val="none" w:sz="0" w:space="0" w:color="auto"/>
        <w:bottom w:val="none" w:sz="0" w:space="0" w:color="auto"/>
        <w:right w:val="none" w:sz="0" w:space="0" w:color="auto"/>
      </w:divBdr>
      <w:divsChild>
        <w:div w:id="1689210112">
          <w:marLeft w:val="1080"/>
          <w:marRight w:val="0"/>
          <w:marTop w:val="120"/>
          <w:marBottom w:val="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23650728">
      <w:bodyDiv w:val="1"/>
      <w:marLeft w:val="0"/>
      <w:marRight w:val="0"/>
      <w:marTop w:val="0"/>
      <w:marBottom w:val="0"/>
      <w:divBdr>
        <w:top w:val="none" w:sz="0" w:space="0" w:color="auto"/>
        <w:left w:val="none" w:sz="0" w:space="0" w:color="auto"/>
        <w:bottom w:val="none" w:sz="0" w:space="0" w:color="auto"/>
        <w:right w:val="none" w:sz="0" w:space="0" w:color="auto"/>
      </w:divBdr>
    </w:div>
    <w:div w:id="45410331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7744741">
      <w:bodyDiv w:val="1"/>
      <w:marLeft w:val="0"/>
      <w:marRight w:val="0"/>
      <w:marTop w:val="0"/>
      <w:marBottom w:val="0"/>
      <w:divBdr>
        <w:top w:val="none" w:sz="0" w:space="0" w:color="auto"/>
        <w:left w:val="none" w:sz="0" w:space="0" w:color="auto"/>
        <w:bottom w:val="none" w:sz="0" w:space="0" w:color="auto"/>
        <w:right w:val="none" w:sz="0" w:space="0" w:color="auto"/>
      </w:divBdr>
      <w:divsChild>
        <w:div w:id="1243954288">
          <w:marLeft w:val="547"/>
          <w:marRight w:val="0"/>
          <w:marTop w:val="0"/>
          <w:marBottom w:val="12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1277361">
      <w:bodyDiv w:val="1"/>
      <w:marLeft w:val="0"/>
      <w:marRight w:val="0"/>
      <w:marTop w:val="0"/>
      <w:marBottom w:val="0"/>
      <w:divBdr>
        <w:top w:val="none" w:sz="0" w:space="0" w:color="auto"/>
        <w:left w:val="none" w:sz="0" w:space="0" w:color="auto"/>
        <w:bottom w:val="none" w:sz="0" w:space="0" w:color="auto"/>
        <w:right w:val="none" w:sz="0" w:space="0" w:color="auto"/>
      </w:divBdr>
      <w:divsChild>
        <w:div w:id="63921570">
          <w:marLeft w:val="1987"/>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8978831">
      <w:bodyDiv w:val="1"/>
      <w:marLeft w:val="0"/>
      <w:marRight w:val="0"/>
      <w:marTop w:val="0"/>
      <w:marBottom w:val="0"/>
      <w:divBdr>
        <w:top w:val="none" w:sz="0" w:space="0" w:color="auto"/>
        <w:left w:val="none" w:sz="0" w:space="0" w:color="auto"/>
        <w:bottom w:val="none" w:sz="0" w:space="0" w:color="auto"/>
        <w:right w:val="none" w:sz="0" w:space="0" w:color="auto"/>
      </w:divBdr>
      <w:divsChild>
        <w:div w:id="26106212">
          <w:marLeft w:val="1166"/>
          <w:marRight w:val="0"/>
          <w:marTop w:val="0"/>
          <w:marBottom w:val="0"/>
          <w:divBdr>
            <w:top w:val="none" w:sz="0" w:space="0" w:color="auto"/>
            <w:left w:val="none" w:sz="0" w:space="0" w:color="auto"/>
            <w:bottom w:val="none" w:sz="0" w:space="0" w:color="auto"/>
            <w:right w:val="none" w:sz="0" w:space="0" w:color="auto"/>
          </w:divBdr>
        </w:div>
        <w:div w:id="1320578270">
          <w:marLeft w:val="1800"/>
          <w:marRight w:val="0"/>
          <w:marTop w:val="0"/>
          <w:marBottom w:val="0"/>
          <w:divBdr>
            <w:top w:val="none" w:sz="0" w:space="0" w:color="auto"/>
            <w:left w:val="none" w:sz="0" w:space="0" w:color="auto"/>
            <w:bottom w:val="none" w:sz="0" w:space="0" w:color="auto"/>
            <w:right w:val="none" w:sz="0" w:space="0" w:color="auto"/>
          </w:divBdr>
        </w:div>
        <w:div w:id="1946648174">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sChild>
        <w:div w:id="57435181">
          <w:marLeft w:val="547"/>
          <w:marRight w:val="0"/>
          <w:marTop w:val="0"/>
          <w:marBottom w:val="0"/>
          <w:divBdr>
            <w:top w:val="none" w:sz="0" w:space="0" w:color="auto"/>
            <w:left w:val="none" w:sz="0" w:space="0" w:color="auto"/>
            <w:bottom w:val="none" w:sz="0" w:space="0" w:color="auto"/>
            <w:right w:val="none" w:sz="0" w:space="0" w:color="auto"/>
          </w:divBdr>
        </w:div>
        <w:div w:id="380441650">
          <w:marLeft w:val="1166"/>
          <w:marRight w:val="0"/>
          <w:marTop w:val="0"/>
          <w:marBottom w:val="0"/>
          <w:divBdr>
            <w:top w:val="none" w:sz="0" w:space="0" w:color="auto"/>
            <w:left w:val="none" w:sz="0" w:space="0" w:color="auto"/>
            <w:bottom w:val="none" w:sz="0" w:space="0" w:color="auto"/>
            <w:right w:val="none" w:sz="0" w:space="0" w:color="auto"/>
          </w:divBdr>
        </w:div>
        <w:div w:id="553008951">
          <w:marLeft w:val="1166"/>
          <w:marRight w:val="0"/>
          <w:marTop w:val="0"/>
          <w:marBottom w:val="0"/>
          <w:divBdr>
            <w:top w:val="none" w:sz="0" w:space="0" w:color="auto"/>
            <w:left w:val="none" w:sz="0" w:space="0" w:color="auto"/>
            <w:bottom w:val="none" w:sz="0" w:space="0" w:color="auto"/>
            <w:right w:val="none" w:sz="0" w:space="0" w:color="auto"/>
          </w:divBdr>
        </w:div>
        <w:div w:id="558982309">
          <w:marLeft w:val="547"/>
          <w:marRight w:val="0"/>
          <w:marTop w:val="0"/>
          <w:marBottom w:val="0"/>
          <w:divBdr>
            <w:top w:val="none" w:sz="0" w:space="0" w:color="auto"/>
            <w:left w:val="none" w:sz="0" w:space="0" w:color="auto"/>
            <w:bottom w:val="none" w:sz="0" w:space="0" w:color="auto"/>
            <w:right w:val="none" w:sz="0" w:space="0" w:color="auto"/>
          </w:divBdr>
        </w:div>
        <w:div w:id="627780434">
          <w:marLeft w:val="1166"/>
          <w:marRight w:val="0"/>
          <w:marTop w:val="0"/>
          <w:marBottom w:val="0"/>
          <w:divBdr>
            <w:top w:val="none" w:sz="0" w:space="0" w:color="auto"/>
            <w:left w:val="none" w:sz="0" w:space="0" w:color="auto"/>
            <w:bottom w:val="none" w:sz="0" w:space="0" w:color="auto"/>
            <w:right w:val="none" w:sz="0" w:space="0" w:color="auto"/>
          </w:divBdr>
        </w:div>
        <w:div w:id="1273246051">
          <w:marLeft w:val="547"/>
          <w:marRight w:val="0"/>
          <w:marTop w:val="0"/>
          <w:marBottom w:val="0"/>
          <w:divBdr>
            <w:top w:val="none" w:sz="0" w:space="0" w:color="auto"/>
            <w:left w:val="none" w:sz="0" w:space="0" w:color="auto"/>
            <w:bottom w:val="none" w:sz="0" w:space="0" w:color="auto"/>
            <w:right w:val="none" w:sz="0" w:space="0" w:color="auto"/>
          </w:divBdr>
        </w:div>
        <w:div w:id="1492258105">
          <w:marLeft w:val="1166"/>
          <w:marRight w:val="0"/>
          <w:marTop w:val="0"/>
          <w:marBottom w:val="0"/>
          <w:divBdr>
            <w:top w:val="none" w:sz="0" w:space="0" w:color="auto"/>
            <w:left w:val="none" w:sz="0" w:space="0" w:color="auto"/>
            <w:bottom w:val="none" w:sz="0" w:space="0" w:color="auto"/>
            <w:right w:val="none" w:sz="0" w:space="0" w:color="auto"/>
          </w:divBdr>
        </w:div>
        <w:div w:id="1691755074">
          <w:marLeft w:val="547"/>
          <w:marRight w:val="0"/>
          <w:marTop w:val="0"/>
          <w:marBottom w:val="0"/>
          <w:divBdr>
            <w:top w:val="none" w:sz="0" w:space="0" w:color="auto"/>
            <w:left w:val="none" w:sz="0" w:space="0" w:color="auto"/>
            <w:bottom w:val="none" w:sz="0" w:space="0" w:color="auto"/>
            <w:right w:val="none" w:sz="0" w:space="0" w:color="auto"/>
          </w:divBdr>
        </w:div>
        <w:div w:id="1726637299">
          <w:marLeft w:val="547"/>
          <w:marRight w:val="0"/>
          <w:marTop w:val="0"/>
          <w:marBottom w:val="0"/>
          <w:divBdr>
            <w:top w:val="none" w:sz="0" w:space="0" w:color="auto"/>
            <w:left w:val="none" w:sz="0" w:space="0" w:color="auto"/>
            <w:bottom w:val="none" w:sz="0" w:space="0" w:color="auto"/>
            <w:right w:val="none" w:sz="0" w:space="0" w:color="auto"/>
          </w:divBdr>
        </w:div>
        <w:div w:id="1740201705">
          <w:marLeft w:val="1166"/>
          <w:marRight w:val="0"/>
          <w:marTop w:val="0"/>
          <w:marBottom w:val="0"/>
          <w:divBdr>
            <w:top w:val="none" w:sz="0" w:space="0" w:color="auto"/>
            <w:left w:val="none" w:sz="0" w:space="0" w:color="auto"/>
            <w:bottom w:val="none" w:sz="0" w:space="0" w:color="auto"/>
            <w:right w:val="none" w:sz="0" w:space="0" w:color="auto"/>
          </w:divBdr>
        </w:div>
        <w:div w:id="1747680857">
          <w:marLeft w:val="1166"/>
          <w:marRight w:val="0"/>
          <w:marTop w:val="0"/>
          <w:marBottom w:val="0"/>
          <w:divBdr>
            <w:top w:val="none" w:sz="0" w:space="0" w:color="auto"/>
            <w:left w:val="none" w:sz="0" w:space="0" w:color="auto"/>
            <w:bottom w:val="none" w:sz="0" w:space="0" w:color="auto"/>
            <w:right w:val="none" w:sz="0" w:space="0" w:color="auto"/>
          </w:divBdr>
        </w:div>
        <w:div w:id="1758551634">
          <w:marLeft w:val="547"/>
          <w:marRight w:val="0"/>
          <w:marTop w:val="0"/>
          <w:marBottom w:val="0"/>
          <w:divBdr>
            <w:top w:val="none" w:sz="0" w:space="0" w:color="auto"/>
            <w:left w:val="none" w:sz="0" w:space="0" w:color="auto"/>
            <w:bottom w:val="none" w:sz="0" w:space="0" w:color="auto"/>
            <w:right w:val="none" w:sz="0" w:space="0" w:color="auto"/>
          </w:divBdr>
        </w:div>
        <w:div w:id="1786540929">
          <w:marLeft w:val="547"/>
          <w:marRight w:val="0"/>
          <w:marTop w:val="0"/>
          <w:marBottom w:val="0"/>
          <w:divBdr>
            <w:top w:val="none" w:sz="0" w:space="0" w:color="auto"/>
            <w:left w:val="none" w:sz="0" w:space="0" w:color="auto"/>
            <w:bottom w:val="none" w:sz="0" w:space="0" w:color="auto"/>
            <w:right w:val="none" w:sz="0" w:space="0" w:color="auto"/>
          </w:divBdr>
        </w:div>
        <w:div w:id="2089036174">
          <w:marLeft w:val="1166"/>
          <w:marRight w:val="0"/>
          <w:marTop w:val="0"/>
          <w:marBottom w:val="0"/>
          <w:divBdr>
            <w:top w:val="none" w:sz="0" w:space="0" w:color="auto"/>
            <w:left w:val="none" w:sz="0" w:space="0" w:color="auto"/>
            <w:bottom w:val="none" w:sz="0" w:space="0" w:color="auto"/>
            <w:right w:val="none" w:sz="0" w:space="0" w:color="auto"/>
          </w:divBdr>
        </w:div>
        <w:div w:id="2134860705">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3557020">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6554124">
      <w:bodyDiv w:val="1"/>
      <w:marLeft w:val="0"/>
      <w:marRight w:val="0"/>
      <w:marTop w:val="0"/>
      <w:marBottom w:val="0"/>
      <w:divBdr>
        <w:top w:val="none" w:sz="0" w:space="0" w:color="auto"/>
        <w:left w:val="none" w:sz="0" w:space="0" w:color="auto"/>
        <w:bottom w:val="none" w:sz="0" w:space="0" w:color="auto"/>
        <w:right w:val="none" w:sz="0" w:space="0" w:color="auto"/>
      </w:divBdr>
      <w:divsChild>
        <w:div w:id="10616889">
          <w:marLeft w:val="547"/>
          <w:marRight w:val="0"/>
          <w:marTop w:val="0"/>
          <w:marBottom w:val="0"/>
          <w:divBdr>
            <w:top w:val="none" w:sz="0" w:space="0" w:color="auto"/>
            <w:left w:val="none" w:sz="0" w:space="0" w:color="auto"/>
            <w:bottom w:val="none" w:sz="0" w:space="0" w:color="auto"/>
            <w:right w:val="none" w:sz="0" w:space="0" w:color="auto"/>
          </w:divBdr>
        </w:div>
        <w:div w:id="74283643">
          <w:marLeft w:val="547"/>
          <w:marRight w:val="0"/>
          <w:marTop w:val="0"/>
          <w:marBottom w:val="0"/>
          <w:divBdr>
            <w:top w:val="none" w:sz="0" w:space="0" w:color="auto"/>
            <w:left w:val="none" w:sz="0" w:space="0" w:color="auto"/>
            <w:bottom w:val="none" w:sz="0" w:space="0" w:color="auto"/>
            <w:right w:val="none" w:sz="0" w:space="0" w:color="auto"/>
          </w:divBdr>
        </w:div>
        <w:div w:id="169024375">
          <w:marLeft w:val="1166"/>
          <w:marRight w:val="0"/>
          <w:marTop w:val="0"/>
          <w:marBottom w:val="0"/>
          <w:divBdr>
            <w:top w:val="none" w:sz="0" w:space="0" w:color="auto"/>
            <w:left w:val="none" w:sz="0" w:space="0" w:color="auto"/>
            <w:bottom w:val="none" w:sz="0" w:space="0" w:color="auto"/>
            <w:right w:val="none" w:sz="0" w:space="0" w:color="auto"/>
          </w:divBdr>
        </w:div>
        <w:div w:id="307978689">
          <w:marLeft w:val="1166"/>
          <w:marRight w:val="0"/>
          <w:marTop w:val="0"/>
          <w:marBottom w:val="0"/>
          <w:divBdr>
            <w:top w:val="none" w:sz="0" w:space="0" w:color="auto"/>
            <w:left w:val="none" w:sz="0" w:space="0" w:color="auto"/>
            <w:bottom w:val="none" w:sz="0" w:space="0" w:color="auto"/>
            <w:right w:val="none" w:sz="0" w:space="0" w:color="auto"/>
          </w:divBdr>
        </w:div>
        <w:div w:id="320040672">
          <w:marLeft w:val="547"/>
          <w:marRight w:val="0"/>
          <w:marTop w:val="0"/>
          <w:marBottom w:val="0"/>
          <w:divBdr>
            <w:top w:val="none" w:sz="0" w:space="0" w:color="auto"/>
            <w:left w:val="none" w:sz="0" w:space="0" w:color="auto"/>
            <w:bottom w:val="none" w:sz="0" w:space="0" w:color="auto"/>
            <w:right w:val="none" w:sz="0" w:space="0" w:color="auto"/>
          </w:divBdr>
        </w:div>
        <w:div w:id="641426673">
          <w:marLeft w:val="547"/>
          <w:marRight w:val="0"/>
          <w:marTop w:val="0"/>
          <w:marBottom w:val="0"/>
          <w:divBdr>
            <w:top w:val="none" w:sz="0" w:space="0" w:color="auto"/>
            <w:left w:val="none" w:sz="0" w:space="0" w:color="auto"/>
            <w:bottom w:val="none" w:sz="0" w:space="0" w:color="auto"/>
            <w:right w:val="none" w:sz="0" w:space="0" w:color="auto"/>
          </w:divBdr>
        </w:div>
        <w:div w:id="802044422">
          <w:marLeft w:val="1166"/>
          <w:marRight w:val="0"/>
          <w:marTop w:val="0"/>
          <w:marBottom w:val="0"/>
          <w:divBdr>
            <w:top w:val="none" w:sz="0" w:space="0" w:color="auto"/>
            <w:left w:val="none" w:sz="0" w:space="0" w:color="auto"/>
            <w:bottom w:val="none" w:sz="0" w:space="0" w:color="auto"/>
            <w:right w:val="none" w:sz="0" w:space="0" w:color="auto"/>
          </w:divBdr>
        </w:div>
        <w:div w:id="1200626021">
          <w:marLeft w:val="547"/>
          <w:marRight w:val="0"/>
          <w:marTop w:val="0"/>
          <w:marBottom w:val="0"/>
          <w:divBdr>
            <w:top w:val="none" w:sz="0" w:space="0" w:color="auto"/>
            <w:left w:val="none" w:sz="0" w:space="0" w:color="auto"/>
            <w:bottom w:val="none" w:sz="0" w:space="0" w:color="auto"/>
            <w:right w:val="none" w:sz="0" w:space="0" w:color="auto"/>
          </w:divBdr>
        </w:div>
        <w:div w:id="1232930123">
          <w:marLeft w:val="547"/>
          <w:marRight w:val="0"/>
          <w:marTop w:val="0"/>
          <w:marBottom w:val="0"/>
          <w:divBdr>
            <w:top w:val="none" w:sz="0" w:space="0" w:color="auto"/>
            <w:left w:val="none" w:sz="0" w:space="0" w:color="auto"/>
            <w:bottom w:val="none" w:sz="0" w:space="0" w:color="auto"/>
            <w:right w:val="none" w:sz="0" w:space="0" w:color="auto"/>
          </w:divBdr>
        </w:div>
        <w:div w:id="1341002675">
          <w:marLeft w:val="547"/>
          <w:marRight w:val="0"/>
          <w:marTop w:val="0"/>
          <w:marBottom w:val="0"/>
          <w:divBdr>
            <w:top w:val="none" w:sz="0" w:space="0" w:color="auto"/>
            <w:left w:val="none" w:sz="0" w:space="0" w:color="auto"/>
            <w:bottom w:val="none" w:sz="0" w:space="0" w:color="auto"/>
            <w:right w:val="none" w:sz="0" w:space="0" w:color="auto"/>
          </w:divBdr>
        </w:div>
        <w:div w:id="1478496688">
          <w:marLeft w:val="547"/>
          <w:marRight w:val="0"/>
          <w:marTop w:val="0"/>
          <w:marBottom w:val="0"/>
          <w:divBdr>
            <w:top w:val="none" w:sz="0" w:space="0" w:color="auto"/>
            <w:left w:val="none" w:sz="0" w:space="0" w:color="auto"/>
            <w:bottom w:val="none" w:sz="0" w:space="0" w:color="auto"/>
            <w:right w:val="none" w:sz="0" w:space="0" w:color="auto"/>
          </w:divBdr>
        </w:div>
        <w:div w:id="1565528152">
          <w:marLeft w:val="1166"/>
          <w:marRight w:val="0"/>
          <w:marTop w:val="0"/>
          <w:marBottom w:val="0"/>
          <w:divBdr>
            <w:top w:val="none" w:sz="0" w:space="0" w:color="auto"/>
            <w:left w:val="none" w:sz="0" w:space="0" w:color="auto"/>
            <w:bottom w:val="none" w:sz="0" w:space="0" w:color="auto"/>
            <w:right w:val="none" w:sz="0" w:space="0" w:color="auto"/>
          </w:divBdr>
        </w:div>
        <w:div w:id="1829252186">
          <w:marLeft w:val="1166"/>
          <w:marRight w:val="0"/>
          <w:marTop w:val="0"/>
          <w:marBottom w:val="0"/>
          <w:divBdr>
            <w:top w:val="none" w:sz="0" w:space="0" w:color="auto"/>
            <w:left w:val="none" w:sz="0" w:space="0" w:color="auto"/>
            <w:bottom w:val="none" w:sz="0" w:space="0" w:color="auto"/>
            <w:right w:val="none" w:sz="0" w:space="0" w:color="auto"/>
          </w:divBdr>
        </w:div>
        <w:div w:id="1889486069">
          <w:marLeft w:val="1166"/>
          <w:marRight w:val="0"/>
          <w:marTop w:val="0"/>
          <w:marBottom w:val="0"/>
          <w:divBdr>
            <w:top w:val="none" w:sz="0" w:space="0" w:color="auto"/>
            <w:left w:val="none" w:sz="0" w:space="0" w:color="auto"/>
            <w:bottom w:val="none" w:sz="0" w:space="0" w:color="auto"/>
            <w:right w:val="none" w:sz="0" w:space="0" w:color="auto"/>
          </w:divBdr>
        </w:div>
        <w:div w:id="2094351223">
          <w:marLeft w:val="1166"/>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603877">
      <w:bodyDiv w:val="1"/>
      <w:marLeft w:val="0"/>
      <w:marRight w:val="0"/>
      <w:marTop w:val="0"/>
      <w:marBottom w:val="0"/>
      <w:divBdr>
        <w:top w:val="none" w:sz="0" w:space="0" w:color="auto"/>
        <w:left w:val="none" w:sz="0" w:space="0" w:color="auto"/>
        <w:bottom w:val="none" w:sz="0" w:space="0" w:color="auto"/>
        <w:right w:val="none" w:sz="0" w:space="0" w:color="auto"/>
      </w:divBdr>
      <w:divsChild>
        <w:div w:id="865413799">
          <w:marLeft w:val="547"/>
          <w:marRight w:val="0"/>
          <w:marTop w:val="0"/>
          <w:marBottom w:val="16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164209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236885">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6683306">
      <w:bodyDiv w:val="1"/>
      <w:marLeft w:val="0"/>
      <w:marRight w:val="0"/>
      <w:marTop w:val="0"/>
      <w:marBottom w:val="0"/>
      <w:divBdr>
        <w:top w:val="none" w:sz="0" w:space="0" w:color="auto"/>
        <w:left w:val="none" w:sz="0" w:space="0" w:color="auto"/>
        <w:bottom w:val="none" w:sz="0" w:space="0" w:color="auto"/>
        <w:right w:val="none" w:sz="0" w:space="0" w:color="auto"/>
      </w:divBdr>
      <w:divsChild>
        <w:div w:id="61684628">
          <w:marLeft w:val="1166"/>
          <w:marRight w:val="0"/>
          <w:marTop w:val="0"/>
          <w:marBottom w:val="0"/>
          <w:divBdr>
            <w:top w:val="none" w:sz="0" w:space="0" w:color="auto"/>
            <w:left w:val="none" w:sz="0" w:space="0" w:color="auto"/>
            <w:bottom w:val="none" w:sz="0" w:space="0" w:color="auto"/>
            <w:right w:val="none" w:sz="0" w:space="0" w:color="auto"/>
          </w:divBdr>
        </w:div>
        <w:div w:id="113864855">
          <w:marLeft w:val="547"/>
          <w:marRight w:val="0"/>
          <w:marTop w:val="0"/>
          <w:marBottom w:val="0"/>
          <w:divBdr>
            <w:top w:val="none" w:sz="0" w:space="0" w:color="auto"/>
            <w:left w:val="none" w:sz="0" w:space="0" w:color="auto"/>
            <w:bottom w:val="none" w:sz="0" w:space="0" w:color="auto"/>
            <w:right w:val="none" w:sz="0" w:space="0" w:color="auto"/>
          </w:divBdr>
        </w:div>
        <w:div w:id="502163935">
          <w:marLeft w:val="547"/>
          <w:marRight w:val="0"/>
          <w:marTop w:val="0"/>
          <w:marBottom w:val="0"/>
          <w:divBdr>
            <w:top w:val="none" w:sz="0" w:space="0" w:color="auto"/>
            <w:left w:val="none" w:sz="0" w:space="0" w:color="auto"/>
            <w:bottom w:val="none" w:sz="0" w:space="0" w:color="auto"/>
            <w:right w:val="none" w:sz="0" w:space="0" w:color="auto"/>
          </w:divBdr>
        </w:div>
        <w:div w:id="797259951">
          <w:marLeft w:val="1800"/>
          <w:marRight w:val="0"/>
          <w:marTop w:val="0"/>
          <w:marBottom w:val="0"/>
          <w:divBdr>
            <w:top w:val="none" w:sz="0" w:space="0" w:color="auto"/>
            <w:left w:val="none" w:sz="0" w:space="0" w:color="auto"/>
            <w:bottom w:val="none" w:sz="0" w:space="0" w:color="auto"/>
            <w:right w:val="none" w:sz="0" w:space="0" w:color="auto"/>
          </w:divBdr>
        </w:div>
        <w:div w:id="1689064844">
          <w:marLeft w:val="547"/>
          <w:marRight w:val="0"/>
          <w:marTop w:val="0"/>
          <w:marBottom w:val="0"/>
          <w:divBdr>
            <w:top w:val="none" w:sz="0" w:space="0" w:color="auto"/>
            <w:left w:val="none" w:sz="0" w:space="0" w:color="auto"/>
            <w:bottom w:val="none" w:sz="0" w:space="0" w:color="auto"/>
            <w:right w:val="none" w:sz="0" w:space="0" w:color="auto"/>
          </w:divBdr>
        </w:div>
        <w:div w:id="1946038152">
          <w:marLeft w:val="1166"/>
          <w:marRight w:val="0"/>
          <w:marTop w:val="0"/>
          <w:marBottom w:val="0"/>
          <w:divBdr>
            <w:top w:val="none" w:sz="0" w:space="0" w:color="auto"/>
            <w:left w:val="none" w:sz="0" w:space="0" w:color="auto"/>
            <w:bottom w:val="none" w:sz="0" w:space="0" w:color="auto"/>
            <w:right w:val="none" w:sz="0" w:space="0" w:color="auto"/>
          </w:divBdr>
        </w:div>
      </w:divsChild>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2430022">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8973463">
      <w:bodyDiv w:val="1"/>
      <w:marLeft w:val="0"/>
      <w:marRight w:val="0"/>
      <w:marTop w:val="0"/>
      <w:marBottom w:val="0"/>
      <w:divBdr>
        <w:top w:val="none" w:sz="0" w:space="0" w:color="auto"/>
        <w:left w:val="none" w:sz="0" w:space="0" w:color="auto"/>
        <w:bottom w:val="none" w:sz="0" w:space="0" w:color="auto"/>
        <w:right w:val="none" w:sz="0" w:space="0" w:color="auto"/>
      </w:divBdr>
      <w:divsChild>
        <w:div w:id="793063030">
          <w:marLeft w:val="547"/>
          <w:marRight w:val="0"/>
          <w:marTop w:val="0"/>
          <w:marBottom w:val="16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4502214">
      <w:bodyDiv w:val="1"/>
      <w:marLeft w:val="0"/>
      <w:marRight w:val="0"/>
      <w:marTop w:val="0"/>
      <w:marBottom w:val="0"/>
      <w:divBdr>
        <w:top w:val="none" w:sz="0" w:space="0" w:color="auto"/>
        <w:left w:val="none" w:sz="0" w:space="0" w:color="auto"/>
        <w:bottom w:val="none" w:sz="0" w:space="0" w:color="auto"/>
        <w:right w:val="none" w:sz="0" w:space="0" w:color="auto"/>
      </w:divBdr>
      <w:divsChild>
        <w:div w:id="387076247">
          <w:marLeft w:val="1166"/>
          <w:marRight w:val="0"/>
          <w:marTop w:val="0"/>
          <w:marBottom w:val="0"/>
          <w:divBdr>
            <w:top w:val="none" w:sz="0" w:space="0" w:color="auto"/>
            <w:left w:val="none" w:sz="0" w:space="0" w:color="auto"/>
            <w:bottom w:val="none" w:sz="0" w:space="0" w:color="auto"/>
            <w:right w:val="none" w:sz="0" w:space="0" w:color="auto"/>
          </w:divBdr>
        </w:div>
        <w:div w:id="486947097">
          <w:marLeft w:val="1166"/>
          <w:marRight w:val="0"/>
          <w:marTop w:val="0"/>
          <w:marBottom w:val="0"/>
          <w:divBdr>
            <w:top w:val="none" w:sz="0" w:space="0" w:color="auto"/>
            <w:left w:val="none" w:sz="0" w:space="0" w:color="auto"/>
            <w:bottom w:val="none" w:sz="0" w:space="0" w:color="auto"/>
            <w:right w:val="none" w:sz="0" w:space="0" w:color="auto"/>
          </w:divBdr>
        </w:div>
        <w:div w:id="497888683">
          <w:marLeft w:val="1166"/>
          <w:marRight w:val="0"/>
          <w:marTop w:val="0"/>
          <w:marBottom w:val="0"/>
          <w:divBdr>
            <w:top w:val="none" w:sz="0" w:space="0" w:color="auto"/>
            <w:left w:val="none" w:sz="0" w:space="0" w:color="auto"/>
            <w:bottom w:val="none" w:sz="0" w:space="0" w:color="auto"/>
            <w:right w:val="none" w:sz="0" w:space="0" w:color="auto"/>
          </w:divBdr>
        </w:div>
        <w:div w:id="1093892245">
          <w:marLeft w:val="547"/>
          <w:marRight w:val="0"/>
          <w:marTop w:val="0"/>
          <w:marBottom w:val="0"/>
          <w:divBdr>
            <w:top w:val="none" w:sz="0" w:space="0" w:color="auto"/>
            <w:left w:val="none" w:sz="0" w:space="0" w:color="auto"/>
            <w:bottom w:val="none" w:sz="0" w:space="0" w:color="auto"/>
            <w:right w:val="none" w:sz="0" w:space="0" w:color="auto"/>
          </w:divBdr>
        </w:div>
        <w:div w:id="1397583266">
          <w:marLeft w:val="547"/>
          <w:marRight w:val="0"/>
          <w:marTop w:val="0"/>
          <w:marBottom w:val="0"/>
          <w:divBdr>
            <w:top w:val="none" w:sz="0" w:space="0" w:color="auto"/>
            <w:left w:val="none" w:sz="0" w:space="0" w:color="auto"/>
            <w:bottom w:val="none" w:sz="0" w:space="0" w:color="auto"/>
            <w:right w:val="none" w:sz="0" w:space="0" w:color="auto"/>
          </w:divBdr>
        </w:div>
        <w:div w:id="1476800445">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1951800">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162680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3BE4065C-6C9F-4ED2-A373-457FB84CA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2327</Words>
  <Characters>13268</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pengru li/PHY Research &amp; Standard Lab /SRC-Beijing/Engineer/Samsung Electronics</cp:lastModifiedBy>
  <cp:revision>6</cp:revision>
  <cp:lastPrinted>2023-11-03T21:34:00Z</cp:lastPrinted>
  <dcterms:created xsi:type="dcterms:W3CDTF">2025-05-08T07:22:00Z</dcterms:created>
  <dcterms:modified xsi:type="dcterms:W3CDTF">2025-05-09T06:31:00Z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C653845FE102639AE5CE9B3427C33D7729BA568481CD5A1DDB026BF02BD5B628BBD0204AFCF807250553E5A2F23F41E47165E86046D1C5567593A719BDDE9CDB</vt:lpwstr>
  </property>
</Properties>
</file>