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B446B" w14:textId="0FBC29DE" w:rsidR="00F41BF8" w:rsidRDefault="00300BC2">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TSG-WG RAN1 Meeting #120-bis</w:t>
      </w:r>
      <w:r>
        <w:rPr>
          <w:rFonts w:ascii="Arial" w:hAnsi="Arial" w:cs="Arial"/>
          <w:b/>
          <w:bCs/>
          <w:sz w:val="28"/>
        </w:rPr>
        <w:tab/>
        <w:t xml:space="preserve">                                     </w:t>
      </w:r>
      <w:r w:rsidR="00057EB4" w:rsidRPr="00057EB4">
        <w:rPr>
          <w:rFonts w:ascii="Arial" w:hAnsi="Arial" w:cs="Arial"/>
          <w:b/>
          <w:bCs/>
          <w:sz w:val="28"/>
        </w:rPr>
        <w:t>R1-2503143</w:t>
      </w:r>
      <w:r>
        <w:rPr>
          <w:rFonts w:ascii="Arial" w:hAnsi="Arial" w:cs="Arial"/>
          <w:b/>
          <w:bCs/>
          <w:sz w:val="28"/>
        </w:rPr>
        <w:tab/>
      </w:r>
    </w:p>
    <w:bookmarkEnd w:id="0"/>
    <w:p w14:paraId="1E5C9404" w14:textId="77777777" w:rsidR="00F41BF8" w:rsidRDefault="00300BC2">
      <w:pPr>
        <w:pStyle w:val="Header"/>
        <w:tabs>
          <w:tab w:val="right" w:pos="9639"/>
        </w:tabs>
        <w:jc w:val="both"/>
        <w:rPr>
          <w:sz w:val="24"/>
        </w:rPr>
      </w:pPr>
      <w:r>
        <w:rPr>
          <w:rFonts w:eastAsia="MS Mincho" w:cs="Arial"/>
          <w:bCs/>
          <w:sz w:val="28"/>
          <w:lang w:val="en-GB" w:eastAsia="ja-JP"/>
        </w:rPr>
        <w:t>Wuhan, China, April 7th – 11th, 2025</w:t>
      </w:r>
    </w:p>
    <w:p w14:paraId="60A71A71" w14:textId="77777777" w:rsidR="00F41BF8" w:rsidRDefault="00F41BF8">
      <w:pPr>
        <w:tabs>
          <w:tab w:val="left" w:pos="1985"/>
        </w:tabs>
        <w:jc w:val="both"/>
        <w:rPr>
          <w:rFonts w:ascii="Arial" w:hAnsi="Arial"/>
          <w:b/>
          <w:sz w:val="24"/>
          <w:lang w:val="en-US"/>
        </w:rPr>
      </w:pPr>
      <w:bookmarkStart w:id="1" w:name="_Hlk179468561"/>
    </w:p>
    <w:p w14:paraId="05AE5BB6" w14:textId="77777777" w:rsidR="00F41BF8" w:rsidRDefault="00300BC2">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2" w:name="Source"/>
      <w:bookmarkEnd w:id="2"/>
      <w:r>
        <w:rPr>
          <w:rFonts w:ascii="Arial" w:hAnsi="Arial"/>
          <w:sz w:val="24"/>
          <w:lang w:val="en-US"/>
        </w:rPr>
        <w:t>9.13</w:t>
      </w:r>
    </w:p>
    <w:p w14:paraId="0D0115DC" w14:textId="77777777" w:rsidR="00F41BF8" w:rsidRDefault="00300BC2">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EBU)</w:t>
      </w:r>
    </w:p>
    <w:p w14:paraId="7DB049FF" w14:textId="705B3F17" w:rsidR="00F41BF8" w:rsidRDefault="00300BC2">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sidR="00057EB4" w:rsidRPr="00057EB4">
        <w:rPr>
          <w:rFonts w:ascii="Arial" w:hAnsi="Arial"/>
          <w:sz w:val="24"/>
        </w:rPr>
        <w:t>Final summary on Rel-19 LTE-based 5G Broadcast Phase 2</w:t>
      </w:r>
    </w:p>
    <w:p w14:paraId="6F13BADD" w14:textId="545E3E01" w:rsidR="00F41BF8" w:rsidRDefault="00300BC2">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p>
    <w:bookmarkEnd w:id="1"/>
    <w:p w14:paraId="62F49A9B" w14:textId="77777777" w:rsidR="00F41BF8" w:rsidRDefault="00F41BF8">
      <w:pPr>
        <w:ind w:left="1988" w:hanging="1988"/>
        <w:jc w:val="both"/>
        <w:rPr>
          <w:rFonts w:ascii="Arial" w:hAnsi="Arial"/>
          <w:sz w:val="24"/>
          <w:lang w:val="en-US"/>
        </w:rPr>
      </w:pPr>
    </w:p>
    <w:p w14:paraId="5CDC22EB" w14:textId="77777777" w:rsidR="00F41BF8" w:rsidRDefault="00300BC2">
      <w:pPr>
        <w:pStyle w:val="Heading1"/>
        <w:numPr>
          <w:ilvl w:val="0"/>
          <w:numId w:val="3"/>
        </w:numPr>
        <w:tabs>
          <w:tab w:val="left" w:pos="720"/>
        </w:tabs>
        <w:ind w:left="720" w:hanging="720"/>
        <w:jc w:val="both"/>
        <w:rPr>
          <w:lang w:val="en-US"/>
        </w:rPr>
      </w:pPr>
      <w:r>
        <w:rPr>
          <w:lang w:val="en-US"/>
        </w:rPr>
        <w:t>Background</w:t>
      </w:r>
    </w:p>
    <w:p w14:paraId="04347FD2" w14:textId="77777777" w:rsidR="00F41BF8" w:rsidRDefault="00300BC2">
      <w:pPr>
        <w:rPr>
          <w:lang w:val="en-US"/>
        </w:rPr>
      </w:pPr>
      <w:r>
        <w:rPr>
          <w:lang w:val="en-US"/>
        </w:rPr>
        <w:t xml:space="preserve">RAN#106 </w:t>
      </w:r>
      <w:r>
        <w:rPr>
          <w:rFonts w:cs="Arial"/>
        </w:rPr>
        <w:t>(latest WID in [1])</w:t>
      </w:r>
      <w:r>
        <w:rPr>
          <w:lang w:val="en-US"/>
        </w:rPr>
        <w:t xml:space="preserve"> approved a new work item on Introduction of Time and Frequency Interleaving for LTE- based 5G Terrestrial Broadcast with the following objective: </w:t>
      </w:r>
    </w:p>
    <w:tbl>
      <w:tblPr>
        <w:tblStyle w:val="TableGrid"/>
        <w:tblW w:w="0" w:type="auto"/>
        <w:tblLook w:val="04A0" w:firstRow="1" w:lastRow="0" w:firstColumn="1" w:lastColumn="0" w:noHBand="0" w:noVBand="1"/>
      </w:tblPr>
      <w:tblGrid>
        <w:gridCol w:w="9629"/>
      </w:tblGrid>
      <w:tr w:rsidR="00F41BF8" w14:paraId="01635A9C" w14:textId="77777777">
        <w:tc>
          <w:tcPr>
            <w:tcW w:w="9629" w:type="dxa"/>
          </w:tcPr>
          <w:p w14:paraId="6D1844B9" w14:textId="77777777" w:rsidR="00F41BF8" w:rsidRDefault="00300BC2">
            <w:pPr>
              <w:spacing w:after="120"/>
            </w:pPr>
            <w:r>
              <w:t>For MBMS-dedicated cells, specify time-frequency interleavers [RAN1] and corresponding signaling [RAN2, RAN3]</w:t>
            </w:r>
          </w:p>
          <w:p w14:paraId="57115834" w14:textId="77777777" w:rsidR="00F41BF8" w:rsidRDefault="00300BC2">
            <w:pPr>
              <w:numPr>
                <w:ilvl w:val="0"/>
                <w:numId w:val="4"/>
              </w:numPr>
              <w:overflowPunct w:val="0"/>
              <w:autoSpaceDE w:val="0"/>
              <w:autoSpaceDN w:val="0"/>
              <w:adjustRightInd w:val="0"/>
              <w:spacing w:after="120" w:line="240" w:lineRule="auto"/>
              <w:textAlignment w:val="baseline"/>
              <w:rPr>
                <w:lang w:val="en-US"/>
              </w:rPr>
            </w:pPr>
            <w:r>
              <w:rPr>
                <w:lang w:val="en-US"/>
              </w:rPr>
              <w:t>For the time-interleaving part of 5G Broadcast TFI, one transport block is mapped to multiple non-consecutive subframes, following the principles of NR TBoMS. The following steps are followed:</w:t>
            </w:r>
          </w:p>
          <w:p w14:paraId="4F71AB6A"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56C9EA42"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 xml:space="preserve">RAN1 to discuss the details of the scaling, the value(s) for </w:t>
            </w:r>
            <w:r>
              <w:rPr>
                <w:i/>
                <w:iCs/>
                <w:lang w:val="en-US"/>
              </w:rPr>
              <w:t xml:space="preserve">N </w:t>
            </w:r>
            <w:r>
              <w:rPr>
                <w:lang w:val="en-US"/>
              </w:rPr>
              <w:t>and the set of subframes over which the TB is mapped, including how to schedule the TBs.</w:t>
            </w:r>
          </w:p>
          <w:p w14:paraId="1B2CBD45"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 xml:space="preserve">Within one subframe, the transmitted rate matched bits are read consecutively from the circular buffer. </w:t>
            </w:r>
          </w:p>
          <w:p w14:paraId="1E65CAFF"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422964B0" w14:textId="77777777" w:rsidR="00F41BF8" w:rsidRDefault="00300BC2">
            <w:pPr>
              <w:numPr>
                <w:ilvl w:val="2"/>
                <w:numId w:val="4"/>
              </w:numPr>
              <w:overflowPunct w:val="0"/>
              <w:autoSpaceDE w:val="0"/>
              <w:autoSpaceDN w:val="0"/>
              <w:adjustRightInd w:val="0"/>
              <w:spacing w:after="120" w:line="240" w:lineRule="auto"/>
              <w:textAlignment w:val="baseline"/>
              <w:rPr>
                <w:lang w:val="en-US"/>
              </w:rPr>
            </w:pPr>
            <w:r>
              <w:rPr>
                <w:lang w:val="en-US"/>
              </w:rPr>
              <w:t>Before frequency interleaving (if applied), the mapping from coded bits to RE follows the current specification.</w:t>
            </w:r>
          </w:p>
          <w:p w14:paraId="49089BCA" w14:textId="77777777" w:rsidR="00F41BF8" w:rsidRDefault="00300BC2">
            <w:pPr>
              <w:numPr>
                <w:ilvl w:val="1"/>
                <w:numId w:val="4"/>
              </w:numPr>
              <w:overflowPunct w:val="0"/>
              <w:autoSpaceDE w:val="0"/>
              <w:autoSpaceDN w:val="0"/>
              <w:adjustRightInd w:val="0"/>
              <w:spacing w:after="120" w:line="240" w:lineRule="auto"/>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6A4D64C7" w14:textId="77777777" w:rsidR="00F41BF8" w:rsidRDefault="00300BC2">
            <w:pPr>
              <w:numPr>
                <w:ilvl w:val="1"/>
                <w:numId w:val="5"/>
              </w:numPr>
              <w:overflowPunct w:val="0"/>
              <w:autoSpaceDE w:val="0"/>
              <w:autoSpaceDN w:val="0"/>
              <w:adjustRightInd w:val="0"/>
              <w:spacing w:after="120" w:line="240" w:lineRule="auto"/>
              <w:textAlignment w:val="baseline"/>
              <w:rPr>
                <w:lang w:val="en-US"/>
              </w:rPr>
            </w:pPr>
            <w:r>
              <w:rPr>
                <w:lang w:val="en-US"/>
              </w:rPr>
              <w:t>NOTE 1: The maximum TBS after scaling and soft buffer size should follow limitations imposed by current LTE categories. RAN1 to discuss how to capture this limitation.</w:t>
            </w:r>
          </w:p>
          <w:p w14:paraId="362022AD" w14:textId="77777777" w:rsidR="00F41BF8" w:rsidRDefault="00300BC2">
            <w:pPr>
              <w:numPr>
                <w:ilvl w:val="1"/>
                <w:numId w:val="5"/>
              </w:numPr>
              <w:overflowPunct w:val="0"/>
              <w:autoSpaceDE w:val="0"/>
              <w:autoSpaceDN w:val="0"/>
              <w:adjustRightInd w:val="0"/>
              <w:spacing w:after="120" w:line="240" w:lineRule="auto"/>
              <w:textAlignment w:val="baseline"/>
              <w:rPr>
                <w:lang w:val="en-US"/>
              </w:rPr>
            </w:pPr>
            <w:r>
              <w:rPr>
                <w:lang w:val="en-US"/>
              </w:rPr>
              <w:t xml:space="preserve">NOTE 2: Time </w:t>
            </w:r>
            <w:r>
              <w:t>interleaving is not applied for PMCH carrying MSI and/or MCCH.</w:t>
            </w:r>
          </w:p>
          <w:p w14:paraId="09DF0E68" w14:textId="77777777" w:rsidR="00F41BF8" w:rsidRDefault="00300BC2">
            <w:pPr>
              <w:numPr>
                <w:ilvl w:val="0"/>
                <w:numId w:val="5"/>
              </w:numPr>
              <w:overflowPunct w:val="0"/>
              <w:autoSpaceDE w:val="0"/>
              <w:autoSpaceDN w:val="0"/>
              <w:adjustRightInd w:val="0"/>
              <w:spacing w:after="120" w:line="240" w:lineRule="auto"/>
              <w:textAlignment w:val="baseline"/>
              <w:rPr>
                <w:lang w:val="en-US"/>
              </w:rPr>
            </w:pPr>
            <w:r>
              <w:rPr>
                <w:lang w:val="en-US"/>
              </w:rPr>
              <w:t>For the frequency-interleaving part of 5G Broadcast TFI, interleaving is performed via a row-column interleaving with the following steps:</w:t>
            </w:r>
          </w:p>
          <w:p w14:paraId="4D38712A"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written column-wise.</w:t>
            </w:r>
          </w:p>
          <w:p w14:paraId="095A39BE" w14:textId="77777777" w:rsidR="00F41BF8" w:rsidRDefault="00300BC2">
            <w:pPr>
              <w:numPr>
                <w:ilvl w:val="2"/>
                <w:numId w:val="7"/>
              </w:numPr>
              <w:overflowPunct w:val="0"/>
              <w:autoSpaceDE w:val="0"/>
              <w:autoSpaceDN w:val="0"/>
              <w:adjustRightInd w:val="0"/>
              <w:spacing w:after="120" w:line="240" w:lineRule="auto"/>
              <w:textAlignment w:val="baseline"/>
              <w:rPr>
                <w:lang w:val="en-US"/>
              </w:rPr>
            </w:pPr>
            <w:r>
              <w:rPr>
                <w:lang w:val="en-US"/>
              </w:rPr>
              <w:t>RAN1 to decide what is the unit over which data symbols are written (e.g. a single RE, four REs, etc.)</w:t>
            </w:r>
          </w:p>
          <w:p w14:paraId="6565ED90"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The rows and elements in each row may be permuted, with details to be decided by RAN1.</w:t>
            </w:r>
          </w:p>
          <w:p w14:paraId="1257885A" w14:textId="77777777" w:rsidR="00F41BF8" w:rsidRDefault="00300BC2">
            <w:pPr>
              <w:numPr>
                <w:ilvl w:val="1"/>
                <w:numId w:val="6"/>
              </w:numPr>
              <w:overflowPunct w:val="0"/>
              <w:autoSpaceDE w:val="0"/>
              <w:autoSpaceDN w:val="0"/>
              <w:adjustRightInd w:val="0"/>
              <w:spacing w:after="120" w:line="240" w:lineRule="auto"/>
              <w:textAlignment w:val="baseline"/>
              <w:rPr>
                <w:lang w:val="en-US"/>
              </w:rPr>
            </w:pPr>
            <w:r>
              <w:rPr>
                <w:lang w:val="en-US"/>
              </w:rPr>
              <w:t>Data symbols in an OFDM symbol are read row-wise.</w:t>
            </w:r>
          </w:p>
          <w:p w14:paraId="4316B2C5" w14:textId="77777777" w:rsidR="00F41BF8" w:rsidRDefault="00300BC2">
            <w:pPr>
              <w:numPr>
                <w:ilvl w:val="2"/>
                <w:numId w:val="8"/>
              </w:numPr>
              <w:overflowPunct w:val="0"/>
              <w:autoSpaceDE w:val="0"/>
              <w:autoSpaceDN w:val="0"/>
              <w:adjustRightInd w:val="0"/>
              <w:spacing w:after="120" w:line="240" w:lineRule="auto"/>
              <w:textAlignment w:val="baseline"/>
              <w:rPr>
                <w:lang w:val="en-US"/>
              </w:rPr>
            </w:pPr>
            <w:r>
              <w:rPr>
                <w:lang w:val="en-US"/>
              </w:rPr>
              <w:t>RAN1 to decide the number of {rows, columns} of the interleaver.</w:t>
            </w:r>
          </w:p>
          <w:p w14:paraId="58D513BF" w14:textId="77777777" w:rsidR="00F41BF8" w:rsidRDefault="00300BC2">
            <w:pPr>
              <w:spacing w:after="120"/>
              <w:rPr>
                <w:lang w:val="en-US"/>
              </w:rPr>
            </w:pPr>
            <w:r>
              <w:rPr>
                <w:lang w:val="en-US"/>
              </w:rPr>
              <w:t>NOTE: Time-frequency interleaving is not applicable to 0.37kHz SCS.</w:t>
            </w:r>
          </w:p>
        </w:tc>
      </w:tr>
    </w:tbl>
    <w:p w14:paraId="07E9DA59" w14:textId="22B0A338" w:rsidR="00013CF8" w:rsidRPr="00013CF8" w:rsidRDefault="00013CF8" w:rsidP="00013CF8">
      <w:pPr>
        <w:pStyle w:val="Heading1"/>
        <w:numPr>
          <w:ilvl w:val="0"/>
          <w:numId w:val="3"/>
        </w:numPr>
        <w:tabs>
          <w:tab w:val="left" w:pos="720"/>
        </w:tabs>
        <w:ind w:left="720" w:hanging="720"/>
        <w:jc w:val="both"/>
        <w:rPr>
          <w:lang w:val="en-US"/>
        </w:rPr>
      </w:pPr>
      <w:r>
        <w:rPr>
          <w:lang w:val="en-US"/>
        </w:rPr>
        <w:lastRenderedPageBreak/>
        <w:t>Summary of Open Issues</w:t>
      </w:r>
    </w:p>
    <w:p w14:paraId="103A35CA" w14:textId="3BDA8050" w:rsidR="00C2569A" w:rsidRPr="00C2569A" w:rsidRDefault="00E61046" w:rsidP="00C2569A">
      <w:pPr>
        <w:spacing w:after="0"/>
        <w:rPr>
          <w:rFonts w:ascii="Times" w:eastAsia="Batang" w:hAnsi="Times"/>
          <w:b/>
          <w:lang w:val="en-US" w:eastAsia="zh-CN"/>
        </w:rPr>
      </w:pPr>
      <w:r>
        <w:rPr>
          <w:rFonts w:ascii="Times" w:eastAsia="Batang" w:hAnsi="Times"/>
          <w:b/>
          <w:lang w:val="en-US" w:eastAsia="zh-CN"/>
        </w:rPr>
        <w:t>P</w:t>
      </w:r>
      <w:r w:rsidR="00C2569A" w:rsidRPr="00C2569A">
        <w:rPr>
          <w:rFonts w:ascii="Times" w:eastAsia="Batang" w:hAnsi="Times"/>
          <w:b/>
          <w:lang w:val="en-US" w:eastAsia="zh-CN"/>
        </w:rPr>
        <w:t>rioriti</w:t>
      </w:r>
      <w:r w:rsidR="00C2569A">
        <w:rPr>
          <w:rFonts w:ascii="Times" w:eastAsia="Batang" w:hAnsi="Times"/>
          <w:b/>
          <w:lang w:val="en-US" w:eastAsia="zh-CN"/>
        </w:rPr>
        <w:t>es</w:t>
      </w:r>
      <w:r w:rsidR="00C2569A" w:rsidRPr="00C2569A">
        <w:rPr>
          <w:rFonts w:ascii="Times" w:eastAsia="Batang" w:hAnsi="Times"/>
          <w:b/>
          <w:lang w:val="en-US" w:eastAsia="zh-CN"/>
        </w:rPr>
        <w:t xml:space="preserve"> towards </w:t>
      </w:r>
      <w:r w:rsidR="00C2569A">
        <w:rPr>
          <w:rFonts w:ascii="Times" w:eastAsia="Batang" w:hAnsi="Times"/>
          <w:b/>
          <w:lang w:val="en-US" w:eastAsia="zh-CN"/>
        </w:rPr>
        <w:t>RAN1#121</w:t>
      </w:r>
    </w:p>
    <w:p w14:paraId="536F5641" w14:textId="77777777" w:rsidR="00C2569A" w:rsidRDefault="00C2569A" w:rsidP="00C2569A">
      <w:pPr>
        <w:spacing w:after="0"/>
        <w:rPr>
          <w:rFonts w:ascii="Times" w:eastAsia="Batang" w:hAnsi="Times"/>
          <w:bCs/>
          <w:lang w:val="en-US" w:eastAsia="zh-CN"/>
        </w:rPr>
      </w:pPr>
    </w:p>
    <w:p w14:paraId="26248A65" w14:textId="77777777" w:rsidR="00C04D4C" w:rsidRDefault="00C04D4C">
      <w:pPr>
        <w:pStyle w:val="ListParagraph"/>
        <w:numPr>
          <w:ilvl w:val="0"/>
          <w:numId w:val="10"/>
        </w:numPr>
        <w:spacing w:after="0"/>
        <w:rPr>
          <w:bCs/>
          <w:iCs/>
          <w:lang w:eastAsia="zh-CN"/>
        </w:rPr>
      </w:pPr>
      <w:r>
        <w:rPr>
          <w:bCs/>
          <w:iCs/>
          <w:lang w:eastAsia="zh-CN"/>
        </w:rPr>
        <w:t xml:space="preserve">Value of the </w:t>
      </w:r>
      <w:r w:rsidRPr="005D4437">
        <w:rPr>
          <w:iCs/>
          <w:lang w:eastAsia="zh-CN"/>
        </w:rPr>
        <w:t>starting pointer for the circular buffer</w:t>
      </w:r>
      <w:r>
        <w:rPr>
          <w:iCs/>
          <w:lang w:eastAsia="zh-CN"/>
        </w:rPr>
        <w:t>, including considering the following proposals:</w:t>
      </w:r>
      <w:r>
        <w:rPr>
          <w:bCs/>
          <w:iCs/>
          <w:lang w:eastAsia="zh-CN"/>
        </w:rPr>
        <w:t xml:space="preserve"> </w:t>
      </w:r>
    </w:p>
    <w:p w14:paraId="62DE0DF8" w14:textId="77777777" w:rsidR="00C04D4C" w:rsidRPr="00DD2F89" w:rsidRDefault="00C04D4C">
      <w:pPr>
        <w:pStyle w:val="ListParagraph"/>
        <w:numPr>
          <w:ilvl w:val="1"/>
          <w:numId w:val="10"/>
        </w:numPr>
        <w:spacing w:after="0"/>
        <w:rPr>
          <w:bCs/>
          <w:iCs/>
          <w:lang w:eastAsia="zh-CN"/>
        </w:rPr>
      </w:pPr>
      <w:r>
        <w:rPr>
          <w:iCs/>
          <w:lang w:eastAsia="zh-CN"/>
        </w:rPr>
        <w:t xml:space="preserve">Proposal1: </w:t>
      </w:r>
      <w:r w:rsidRPr="00DD2F89">
        <w:rPr>
          <w:iCs/>
          <w:lang w:eastAsia="zh-CN"/>
        </w:rPr>
        <w:t xml:space="preserve">For the TB transmitted in N subframes, the starting pointer for the circular buffer is set as </w:t>
      </w:r>
      <w:r w:rsidRPr="00DD2F89">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E</m:t>
            </m:r>
          </m:e>
          <m:sub>
            <m:r>
              <w:rPr>
                <w:rFonts w:ascii="Cambria Math" w:hAnsi="Cambria Math"/>
                <w:lang w:eastAsia="zh-CN"/>
              </w:rPr>
              <m:t>min</m:t>
            </m:r>
          </m:sub>
        </m:sSub>
      </m:oMath>
      <w:r w:rsidRPr="00DD2F89">
        <w:rPr>
          <w:bCs/>
          <w:i/>
          <w:lang w:eastAsia="zh-CN"/>
        </w:rPr>
        <w:t xml:space="preserve">, </w:t>
      </w:r>
      <w:r w:rsidRPr="00DD2F89">
        <w:rPr>
          <w:bCs/>
          <w:iCs/>
          <w:lang w:eastAsia="zh-CN"/>
        </w:rPr>
        <w:t>where</w:t>
      </w:r>
      <w:r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DD2F89">
        <w:rPr>
          <w:iCs/>
          <w:lang w:eastAsia="zh-CN"/>
        </w:rPr>
        <w:t xml:space="preserve"> (as per TS 36.212), and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∈{0…N-1}</m:t>
        </m:r>
      </m:oMath>
      <w:r w:rsidRPr="00DD2F89">
        <w:rPr>
          <w:bCs/>
          <w:i/>
          <w:lang w:eastAsia="zh-CN"/>
        </w:rPr>
        <w:t xml:space="preserve"> </w:t>
      </w:r>
      <w:r w:rsidRPr="00DD2F89">
        <w:rPr>
          <w:bCs/>
          <w:iCs/>
          <w:lang w:eastAsia="zh-CN"/>
        </w:rPr>
        <w:t>is the redundancy version of the n-th subframe</w:t>
      </w:r>
      <w:r w:rsidRPr="00DD2F89">
        <w:rPr>
          <w:iCs/>
          <w:lang w:eastAsia="zh-CN"/>
        </w:rPr>
        <w:t xml:space="preserve"> and mapped sequen</w:t>
      </w:r>
      <w:r w:rsidRPr="00DD2F89">
        <w:rPr>
          <w:rFonts w:hint="eastAsia"/>
          <w:iCs/>
          <w:lang w:eastAsia="zh-CN"/>
        </w:rPr>
        <w:t>t</w:t>
      </w:r>
      <w:r w:rsidRPr="00DD2F89">
        <w:rPr>
          <w:iCs/>
          <w:lang w:eastAsia="zh-CN"/>
        </w:rPr>
        <w:t>ially in the</w:t>
      </w:r>
      <w:r w:rsidRPr="00DD2F89">
        <w:rPr>
          <w:i/>
          <w:lang w:eastAsia="zh-CN"/>
        </w:rPr>
        <w:t xml:space="preserve"> N</w:t>
      </w:r>
      <w:r w:rsidRPr="00DD2F89">
        <w:rPr>
          <w:iCs/>
          <w:lang w:eastAsia="zh-CN"/>
        </w:rPr>
        <w:t xml:space="preserve"> subframes (i.e.,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oMath>
      <w:r w:rsidRPr="00DD2F89">
        <w:rPr>
          <w:iCs/>
          <w:lang w:eastAsia="zh-CN"/>
        </w:rPr>
        <w:t xml:space="preserve"> to </w:t>
      </w:r>
      <m:oMath>
        <m:sSub>
          <m:sSubPr>
            <m:ctrlPr>
              <w:rPr>
                <w:rFonts w:ascii="Cambria Math" w:hAnsi="Cambria Math"/>
                <w:bCs/>
                <w:i/>
                <w:lang w:eastAsia="zh-CN"/>
              </w:rPr>
            </m:ctrlPr>
          </m:sSubPr>
          <m:e>
            <m:r>
              <w:rPr>
                <w:rFonts w:ascii="Cambria Math" w:hAnsi="Cambria Math"/>
                <w:lang w:eastAsia="zh-CN"/>
              </w:rPr>
              <m:t>subframe</m:t>
            </m:r>
          </m:e>
          <m:sub>
            <m:r>
              <w:rPr>
                <w:rFonts w:ascii="Cambria Math" w:hAnsi="Cambria Math"/>
                <w:lang w:eastAsia="zh-CN"/>
              </w:rPr>
              <m:t>n</m:t>
            </m:r>
          </m:sub>
        </m:sSub>
      </m:oMath>
      <w:r w:rsidRPr="00DD2F89">
        <w:rPr>
          <w:iCs/>
          <w:lang w:eastAsia="zh-CN"/>
        </w:rPr>
        <w:t xml:space="preserve"> pattern is [0,1,2,…N-1]).</w:t>
      </w:r>
    </w:p>
    <w:p w14:paraId="7BCAD5A8" w14:textId="77777777" w:rsidR="00C04D4C" w:rsidRPr="00DD2F89" w:rsidRDefault="00C04D4C">
      <w:pPr>
        <w:pStyle w:val="ListParagraph"/>
        <w:numPr>
          <w:ilvl w:val="1"/>
          <w:numId w:val="10"/>
        </w:numPr>
        <w:spacing w:after="0"/>
        <w:rPr>
          <w:iCs/>
          <w:lang w:eastAsia="zh-CN"/>
        </w:rPr>
      </w:pPr>
      <w:r w:rsidRPr="00DD2F89">
        <w:rPr>
          <w:iCs/>
          <w:lang w:eastAsia="zh-CN"/>
        </w:rPr>
        <w:t xml:space="preserve">Proposal 2: For the TB transmitted in N subframes, the starting pointer for the circular buffer is set as </w:t>
      </w:r>
      <w:r w:rsidRPr="00DD2F89">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nE</m:t>
            </m:r>
          </m:e>
          <m:sub>
            <m:r>
              <w:rPr>
                <w:rFonts w:ascii="Cambria Math" w:hAnsi="Cambria Math"/>
                <w:lang w:eastAsia="zh-CN"/>
              </w:rPr>
              <m:t>min</m:t>
            </m:r>
          </m:sub>
        </m:sSub>
      </m:oMath>
      <w:r w:rsidRPr="00DD2F89">
        <w:rPr>
          <w:bCs/>
          <w:i/>
          <w:lang w:eastAsia="zh-CN"/>
        </w:rPr>
        <w:t xml:space="preserve">, </w:t>
      </w:r>
      <w:r w:rsidRPr="00DD2F89">
        <w:rPr>
          <w:bCs/>
          <w:iCs/>
          <w:lang w:eastAsia="zh-CN"/>
        </w:rPr>
        <w:t>where</w:t>
      </w:r>
      <w:r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DD2F89">
        <w:rPr>
          <w:iCs/>
          <w:lang w:eastAsia="zh-CN"/>
        </w:rPr>
        <w:t xml:space="preserve"> (as per TS 36.212), and </w:t>
      </w:r>
      <m:oMath>
        <m:r>
          <w:rPr>
            <w:rFonts w:ascii="Cambria Math" w:hAnsi="Cambria Math"/>
            <w:lang w:eastAsia="zh-CN"/>
          </w:rPr>
          <m:t>n∈{0…N-1}</m:t>
        </m:r>
      </m:oMath>
      <w:r w:rsidRPr="00DD2F89">
        <w:rPr>
          <w:bCs/>
          <w:i/>
          <w:lang w:eastAsia="zh-CN"/>
        </w:rPr>
        <w:t xml:space="preserve"> </w:t>
      </w:r>
      <w:r w:rsidRPr="00DD2F89">
        <w:rPr>
          <w:bCs/>
          <w:iCs/>
          <w:lang w:eastAsia="zh-CN"/>
        </w:rPr>
        <w:t xml:space="preserve">is </w:t>
      </w:r>
      <w:r w:rsidRPr="00DD2F89">
        <w:rPr>
          <w:iCs/>
          <w:lang w:eastAsia="zh-CN"/>
        </w:rPr>
        <w:t>mapped sequen</w:t>
      </w:r>
      <w:r w:rsidRPr="00DD2F89">
        <w:rPr>
          <w:rFonts w:hint="eastAsia"/>
          <w:iCs/>
          <w:lang w:eastAsia="zh-CN"/>
        </w:rPr>
        <w:t>t</w:t>
      </w:r>
      <w:r w:rsidRPr="00DD2F89">
        <w:rPr>
          <w:iCs/>
          <w:lang w:eastAsia="zh-CN"/>
        </w:rPr>
        <w:t>ially in the</w:t>
      </w:r>
      <w:r w:rsidRPr="00DD2F89">
        <w:rPr>
          <w:i/>
          <w:lang w:eastAsia="zh-CN"/>
        </w:rPr>
        <w:t xml:space="preserve"> N</w:t>
      </w:r>
      <w:r w:rsidRPr="00DD2F89">
        <w:rPr>
          <w:iCs/>
          <w:lang w:eastAsia="zh-CN"/>
        </w:rPr>
        <w:t xml:space="preserve"> subframes.</w:t>
      </w:r>
    </w:p>
    <w:p w14:paraId="68219D02" w14:textId="77777777" w:rsidR="00C04D4C" w:rsidRPr="00C04D4C" w:rsidRDefault="00C04D4C" w:rsidP="00C04D4C">
      <w:pPr>
        <w:tabs>
          <w:tab w:val="left" w:pos="720"/>
        </w:tabs>
        <w:spacing w:after="0"/>
        <w:rPr>
          <w:iCs/>
          <w:lang w:eastAsia="zh-CN"/>
        </w:rPr>
      </w:pPr>
    </w:p>
    <w:p w14:paraId="4CB5A0D2" w14:textId="2ADFD601" w:rsidR="00C2569A" w:rsidRPr="000574D1" w:rsidRDefault="00C2569A">
      <w:pPr>
        <w:pStyle w:val="ListParagraph"/>
        <w:numPr>
          <w:ilvl w:val="0"/>
          <w:numId w:val="16"/>
        </w:numPr>
        <w:tabs>
          <w:tab w:val="left" w:pos="720"/>
        </w:tabs>
        <w:spacing w:after="0"/>
        <w:rPr>
          <w:iCs/>
          <w:lang w:eastAsia="zh-CN"/>
        </w:rPr>
      </w:pPr>
      <w:r>
        <w:rPr>
          <w:iCs/>
          <w:lang w:eastAsia="zh-CN"/>
        </w:rPr>
        <w:t>O</w:t>
      </w:r>
      <w:r w:rsidRPr="000574D1">
        <w:rPr>
          <w:iCs/>
          <w:lang w:eastAsia="zh-CN"/>
        </w:rPr>
        <w:t>ptions</w:t>
      </w:r>
      <w:r>
        <w:rPr>
          <w:iCs/>
          <w:lang w:eastAsia="zh-CN"/>
        </w:rPr>
        <w:t xml:space="preserve"> to configure TI</w:t>
      </w:r>
      <w:r w:rsidRPr="000574D1">
        <w:rPr>
          <w:iCs/>
          <w:lang w:eastAsia="zh-CN"/>
        </w:rPr>
        <w:t>:</w:t>
      </w:r>
    </w:p>
    <w:p w14:paraId="6EE78310" w14:textId="77777777" w:rsidR="00C2569A" w:rsidRPr="000574D1" w:rsidRDefault="00C2569A">
      <w:pPr>
        <w:numPr>
          <w:ilvl w:val="1"/>
          <w:numId w:val="16"/>
        </w:numPr>
        <w:spacing w:after="0" w:line="240" w:lineRule="auto"/>
        <w:rPr>
          <w:bCs/>
          <w:iCs/>
          <w:lang w:eastAsia="zh-CN"/>
        </w:rPr>
      </w:pPr>
      <w:r w:rsidRPr="000574D1">
        <w:rPr>
          <w:bCs/>
          <w:iCs/>
          <w:lang w:eastAsia="zh-CN"/>
        </w:rPr>
        <w:t>Option 1: Per PMCH configuration, e.g., via pmch-Config</w:t>
      </w:r>
    </w:p>
    <w:p w14:paraId="429BE770" w14:textId="77777777" w:rsidR="00C2569A" w:rsidRDefault="00C2569A">
      <w:pPr>
        <w:numPr>
          <w:ilvl w:val="1"/>
          <w:numId w:val="16"/>
        </w:numPr>
        <w:spacing w:after="0" w:line="240" w:lineRule="auto"/>
        <w:rPr>
          <w:bCs/>
          <w:iCs/>
          <w:lang w:eastAsia="zh-CN"/>
        </w:rPr>
      </w:pPr>
      <w:r w:rsidRPr="000574D1">
        <w:rPr>
          <w:bCs/>
          <w:iCs/>
          <w:lang w:eastAsia="zh-CN"/>
        </w:rPr>
        <w:t>Option 2: Per MBMS session, e.g., via MBMS-SessionInfo or via MAC CE</w:t>
      </w:r>
      <w:r>
        <w:rPr>
          <w:bCs/>
          <w:iCs/>
          <w:lang w:eastAsia="zh-CN"/>
        </w:rPr>
        <w:t>, with:</w:t>
      </w:r>
    </w:p>
    <w:p w14:paraId="720A7971" w14:textId="77777777" w:rsidR="00C2569A" w:rsidRPr="000574D1" w:rsidRDefault="00C2569A">
      <w:pPr>
        <w:numPr>
          <w:ilvl w:val="2"/>
          <w:numId w:val="16"/>
        </w:numPr>
        <w:spacing w:after="0" w:line="240" w:lineRule="auto"/>
        <w:rPr>
          <w:bCs/>
          <w:iCs/>
          <w:lang w:eastAsia="zh-CN"/>
        </w:rPr>
      </w:pPr>
      <w:r w:rsidRPr="000574D1">
        <w:rPr>
          <w:iCs/>
          <w:lang w:eastAsia="zh-CN"/>
        </w:rPr>
        <w:t>Alt1: If per MBMS session configuration is done, a T_proc of 3 ms between the end of the MSI and the first MTCH in the MCH scheduling period is needed for UE de-rate matching.</w:t>
      </w:r>
    </w:p>
    <w:p w14:paraId="16E1E861" w14:textId="77777777" w:rsidR="00C2569A" w:rsidRPr="000574D1" w:rsidRDefault="00C2569A">
      <w:pPr>
        <w:numPr>
          <w:ilvl w:val="2"/>
          <w:numId w:val="16"/>
        </w:numPr>
        <w:spacing w:after="0" w:line="240" w:lineRule="auto"/>
        <w:rPr>
          <w:bCs/>
          <w:iCs/>
          <w:lang w:eastAsia="zh-CN"/>
        </w:rPr>
      </w:pPr>
      <w:r w:rsidRPr="000574D1">
        <w:rPr>
          <w:iCs/>
          <w:lang w:eastAsia="zh-CN"/>
        </w:rPr>
        <w:t>Alt2: If per MBMS session configuration is done, other options (than Alt1 above) are not precluded, e.g. that allow the UE to know the M, N values of the first MTCH scheduled after the MSI</w:t>
      </w:r>
    </w:p>
    <w:p w14:paraId="01CA65F2" w14:textId="77777777" w:rsidR="00C2569A" w:rsidRPr="00C2569A" w:rsidRDefault="00C2569A" w:rsidP="00C2569A">
      <w:pPr>
        <w:spacing w:after="0"/>
        <w:rPr>
          <w:rFonts w:ascii="Times" w:eastAsia="Batang" w:hAnsi="Times"/>
          <w:bCs/>
          <w:lang w:eastAsia="zh-CN"/>
        </w:rPr>
      </w:pPr>
    </w:p>
    <w:p w14:paraId="717E7513" w14:textId="1F830E5A" w:rsidR="00C2569A" w:rsidRPr="000574D1" w:rsidRDefault="00C2569A">
      <w:pPr>
        <w:pStyle w:val="ListParagraph"/>
        <w:numPr>
          <w:ilvl w:val="0"/>
          <w:numId w:val="16"/>
        </w:numPr>
        <w:spacing w:after="0"/>
        <w:rPr>
          <w:rFonts w:ascii="Times" w:eastAsia="Batang" w:hAnsi="Times"/>
          <w:bCs/>
          <w:lang w:eastAsia="zh-CN"/>
        </w:rPr>
      </w:pPr>
      <w:r>
        <w:rPr>
          <w:bCs/>
          <w:iCs/>
          <w:lang w:eastAsia="zh-CN"/>
        </w:rPr>
        <w:t>V</w:t>
      </w:r>
      <w:r w:rsidRPr="000574D1">
        <w:rPr>
          <w:bCs/>
          <w:iCs/>
          <w:lang w:eastAsia="zh-CN"/>
        </w:rPr>
        <w:t>alues of the new periodicities</w:t>
      </w:r>
      <w:r>
        <w:rPr>
          <w:bCs/>
          <w:iCs/>
          <w:lang w:eastAsia="zh-CN"/>
        </w:rPr>
        <w:t xml:space="preserve"> aimed at reducing</w:t>
      </w:r>
      <w:r w:rsidRPr="00B24D83">
        <w:rPr>
          <w:bCs/>
          <w:iCs/>
          <w:lang w:eastAsia="zh-CN"/>
        </w:rPr>
        <w:t xml:space="preserve"> resource wastage due to the potential mismatch between MSI periodicity and the (MxN) pattern</w:t>
      </w:r>
      <w:r>
        <w:rPr>
          <w:bCs/>
          <w:iCs/>
          <w:lang w:eastAsia="zh-CN"/>
        </w:rPr>
        <w:t>.</w:t>
      </w:r>
    </w:p>
    <w:p w14:paraId="750AE0CF" w14:textId="77777777" w:rsidR="00C2569A" w:rsidRPr="00C2569A" w:rsidRDefault="00C2569A" w:rsidP="00C2569A">
      <w:pPr>
        <w:spacing w:after="0"/>
        <w:rPr>
          <w:rFonts w:ascii="Times" w:eastAsia="Batang" w:hAnsi="Times"/>
          <w:bCs/>
          <w:lang w:eastAsia="zh-CN"/>
        </w:rPr>
      </w:pPr>
    </w:p>
    <w:p w14:paraId="35100AEE" w14:textId="77777777" w:rsidR="00C2569A" w:rsidRDefault="00C2569A" w:rsidP="00C2569A">
      <w:pPr>
        <w:spacing w:after="0"/>
        <w:rPr>
          <w:rFonts w:ascii="Times" w:eastAsia="Batang" w:hAnsi="Times"/>
          <w:bCs/>
          <w:lang w:val="en-US" w:eastAsia="zh-CN"/>
        </w:rPr>
      </w:pPr>
    </w:p>
    <w:p w14:paraId="2E51B609" w14:textId="64437F59" w:rsidR="00C2569A" w:rsidRDefault="00C2569A" w:rsidP="00C2569A">
      <w:pPr>
        <w:spacing w:after="0"/>
        <w:rPr>
          <w:rFonts w:ascii="Times" w:eastAsia="Batang" w:hAnsi="Times"/>
          <w:b/>
          <w:lang w:val="en-US" w:eastAsia="zh-CN"/>
        </w:rPr>
      </w:pPr>
      <w:r w:rsidRPr="00C2569A">
        <w:rPr>
          <w:rFonts w:ascii="Times" w:eastAsia="Batang" w:hAnsi="Times"/>
          <w:b/>
          <w:lang w:val="en-US" w:eastAsia="zh-CN"/>
        </w:rPr>
        <w:t>List of Open Issues</w:t>
      </w:r>
    </w:p>
    <w:p w14:paraId="159E2367" w14:textId="77777777" w:rsidR="00DB4984" w:rsidRDefault="00DB4984" w:rsidP="00C2569A">
      <w:pPr>
        <w:spacing w:after="0"/>
        <w:rPr>
          <w:rFonts w:ascii="Times" w:eastAsia="Batang" w:hAnsi="Times"/>
          <w:b/>
          <w:lang w:val="en-US" w:eastAsia="zh-CN"/>
        </w:rPr>
      </w:pPr>
    </w:p>
    <w:p w14:paraId="50960718" w14:textId="0E84E43D" w:rsidR="00DB4984" w:rsidRPr="00C2569A" w:rsidRDefault="00DB4984" w:rsidP="00C2569A">
      <w:pPr>
        <w:spacing w:after="0"/>
        <w:rPr>
          <w:rFonts w:ascii="Times" w:eastAsia="Batang" w:hAnsi="Times"/>
          <w:b/>
          <w:lang w:val="en-US" w:eastAsia="zh-CN"/>
        </w:rPr>
      </w:pPr>
      <w:r>
        <w:rPr>
          <w:rFonts w:ascii="Times" w:eastAsia="Batang" w:hAnsi="Times"/>
          <w:bCs/>
          <w:lang w:val="en-US" w:eastAsia="zh-CN"/>
        </w:rPr>
        <w:t xml:space="preserve">Please refer to </w:t>
      </w:r>
      <w:r w:rsidRPr="00DB4984">
        <w:rPr>
          <w:rFonts w:ascii="Times" w:eastAsia="Batang" w:hAnsi="Times"/>
          <w:bCs/>
          <w:lang w:eastAsia="zh-CN"/>
        </w:rPr>
        <w:t>R1-2503003</w:t>
      </w:r>
      <w:r>
        <w:rPr>
          <w:rFonts w:ascii="Times" w:eastAsia="Batang" w:hAnsi="Times"/>
          <w:bCs/>
          <w:lang w:eastAsia="zh-CN"/>
        </w:rPr>
        <w:t xml:space="preserve"> for off-line discussions and comments provided by companies in the context of the identified open issues. This is a list of Open Issues after RAN1#120bis:</w:t>
      </w:r>
    </w:p>
    <w:p w14:paraId="447D8C0B" w14:textId="77777777" w:rsidR="000574D1" w:rsidRPr="00C2569A" w:rsidRDefault="000574D1" w:rsidP="000574D1">
      <w:pPr>
        <w:pStyle w:val="ListParagraph"/>
        <w:spacing w:after="0"/>
        <w:rPr>
          <w:rFonts w:ascii="Times" w:eastAsia="Batang" w:hAnsi="Times"/>
          <w:bCs/>
          <w:lang w:val="en-US" w:eastAsia="zh-CN"/>
        </w:rPr>
      </w:pPr>
    </w:p>
    <w:p w14:paraId="7AC896E7" w14:textId="3809BAEE" w:rsidR="000574D1" w:rsidRPr="00C2569A" w:rsidRDefault="00C2569A">
      <w:pPr>
        <w:pStyle w:val="ListParagraph"/>
        <w:numPr>
          <w:ilvl w:val="0"/>
          <w:numId w:val="16"/>
        </w:numPr>
        <w:spacing w:after="0"/>
        <w:rPr>
          <w:rFonts w:ascii="Times" w:eastAsia="Batang" w:hAnsi="Times"/>
          <w:bCs/>
          <w:lang w:eastAsia="zh-CN"/>
        </w:rPr>
      </w:pPr>
      <w:r w:rsidRPr="00C2569A">
        <w:rPr>
          <w:rFonts w:ascii="Times" w:eastAsia="Batang" w:hAnsi="Times"/>
          <w:bCs/>
          <w:lang w:val="en-US" w:eastAsia="zh-CN"/>
        </w:rPr>
        <w:t>La</w:t>
      </w:r>
      <w:r w:rsidR="00013CF8" w:rsidRPr="00C2569A">
        <w:rPr>
          <w:rFonts w:ascii="Times" w:eastAsia="Batang" w:hAnsi="Times"/>
          <w:bCs/>
          <w:lang w:val="en-US" w:eastAsia="zh-CN"/>
        </w:rPr>
        <w:t>rger values of M and/or N, including M=64, N={32,64}.</w:t>
      </w:r>
    </w:p>
    <w:p w14:paraId="00F4F586" w14:textId="77777777" w:rsidR="000574D1" w:rsidRPr="000574D1" w:rsidRDefault="000574D1" w:rsidP="000574D1">
      <w:pPr>
        <w:pStyle w:val="ListParagraph"/>
        <w:spacing w:after="0"/>
        <w:rPr>
          <w:rFonts w:ascii="Times" w:eastAsia="Batang" w:hAnsi="Times"/>
          <w:bCs/>
          <w:lang w:eastAsia="zh-CN"/>
        </w:rPr>
      </w:pPr>
    </w:p>
    <w:p w14:paraId="4E7C4953" w14:textId="5473D181" w:rsidR="000574D1" w:rsidRPr="000574D1" w:rsidRDefault="00C2569A">
      <w:pPr>
        <w:pStyle w:val="ListParagraph"/>
        <w:numPr>
          <w:ilvl w:val="0"/>
          <w:numId w:val="16"/>
        </w:numPr>
        <w:spacing w:after="0"/>
        <w:rPr>
          <w:rFonts w:ascii="Times" w:eastAsia="Batang" w:hAnsi="Times"/>
          <w:bCs/>
          <w:lang w:eastAsia="zh-CN"/>
        </w:rPr>
      </w:pPr>
      <w:r>
        <w:rPr>
          <w:bCs/>
          <w:iCs/>
          <w:lang w:eastAsia="zh-CN"/>
        </w:rPr>
        <w:t>V</w:t>
      </w:r>
      <w:r w:rsidR="000574D1" w:rsidRPr="000574D1">
        <w:rPr>
          <w:bCs/>
          <w:iCs/>
          <w:lang w:eastAsia="zh-CN"/>
        </w:rPr>
        <w:t>alues of the new periodicities</w:t>
      </w:r>
      <w:r w:rsidR="000574D1">
        <w:rPr>
          <w:bCs/>
          <w:iCs/>
          <w:lang w:eastAsia="zh-CN"/>
        </w:rPr>
        <w:t xml:space="preserve"> aimed at reducing</w:t>
      </w:r>
      <w:r w:rsidR="000574D1" w:rsidRPr="00B24D83">
        <w:rPr>
          <w:bCs/>
          <w:iCs/>
          <w:lang w:eastAsia="zh-CN"/>
        </w:rPr>
        <w:t xml:space="preserve"> resource wastage due to the potential mismatch between MSI periodicity and the (MxN) pattern</w:t>
      </w:r>
      <w:r w:rsidR="000574D1">
        <w:rPr>
          <w:bCs/>
          <w:iCs/>
          <w:lang w:eastAsia="zh-CN"/>
        </w:rPr>
        <w:t>.</w:t>
      </w:r>
    </w:p>
    <w:p w14:paraId="3562B1EA" w14:textId="77777777" w:rsidR="000574D1" w:rsidRPr="000574D1" w:rsidRDefault="000574D1" w:rsidP="000574D1">
      <w:pPr>
        <w:pStyle w:val="ListParagraph"/>
        <w:spacing w:after="0"/>
        <w:rPr>
          <w:bCs/>
          <w:iCs/>
          <w:lang w:eastAsia="zh-CN"/>
        </w:rPr>
      </w:pPr>
    </w:p>
    <w:p w14:paraId="1115D9A2" w14:textId="3DC7A63E" w:rsidR="000574D1" w:rsidRPr="000574D1" w:rsidRDefault="00C2569A">
      <w:pPr>
        <w:pStyle w:val="ListParagraph"/>
        <w:numPr>
          <w:ilvl w:val="0"/>
          <w:numId w:val="10"/>
        </w:numPr>
        <w:spacing w:after="0"/>
        <w:rPr>
          <w:bCs/>
          <w:iCs/>
          <w:lang w:eastAsia="zh-CN"/>
        </w:rPr>
      </w:pPr>
      <w:r>
        <w:rPr>
          <w:rFonts w:ascii="Times" w:eastAsia="Batang" w:hAnsi="Times"/>
          <w:bCs/>
          <w:lang w:eastAsia="zh-CN"/>
        </w:rPr>
        <w:t>N</w:t>
      </w:r>
      <w:r w:rsidR="000574D1" w:rsidRPr="000574D1">
        <w:rPr>
          <w:rFonts w:ascii="Times" w:eastAsia="Batang" w:hAnsi="Times"/>
          <w:bCs/>
          <w:lang w:eastAsia="zh-CN"/>
        </w:rPr>
        <w:t xml:space="preserve">eed and details to specify UE behaviour </w:t>
      </w:r>
      <w:r w:rsidR="000574D1" w:rsidRPr="000574D1">
        <w:rPr>
          <w:bCs/>
          <w:iCs/>
          <w:lang w:eastAsia="zh-CN"/>
        </w:rPr>
        <w:t>in case of residual mismatch even after new periodicities are adopted, taking into account the amount of subframe available at the end of the periodicity, considering:</w:t>
      </w:r>
    </w:p>
    <w:p w14:paraId="0E4AE596" w14:textId="77777777" w:rsidR="000574D1" w:rsidRPr="000574D1" w:rsidRDefault="000574D1">
      <w:pPr>
        <w:numPr>
          <w:ilvl w:val="1"/>
          <w:numId w:val="10"/>
        </w:numPr>
        <w:spacing w:after="0" w:line="240" w:lineRule="auto"/>
        <w:rPr>
          <w:bCs/>
          <w:iCs/>
          <w:lang w:eastAsia="zh-CN"/>
        </w:rPr>
      </w:pPr>
      <w:r w:rsidRPr="000574D1">
        <w:rPr>
          <w:bCs/>
          <w:iCs/>
          <w:lang w:eastAsia="zh-CN"/>
        </w:rPr>
        <w:t>Option 1: Drop the time-interleaved TBs which do not have all the N RVs transmitted within the MSI periodicity</w:t>
      </w:r>
    </w:p>
    <w:p w14:paraId="6A5654C7" w14:textId="77777777" w:rsidR="000574D1" w:rsidRPr="000574D1" w:rsidRDefault="000574D1">
      <w:pPr>
        <w:numPr>
          <w:ilvl w:val="1"/>
          <w:numId w:val="10"/>
        </w:numPr>
        <w:spacing w:after="0" w:line="240" w:lineRule="auto"/>
        <w:rPr>
          <w:bCs/>
          <w:iCs/>
          <w:lang w:eastAsia="zh-CN"/>
        </w:rPr>
      </w:pPr>
      <w:r w:rsidRPr="000574D1">
        <w:rPr>
          <w:bCs/>
          <w:iCs/>
          <w:lang w:eastAsia="zh-CN"/>
        </w:rPr>
        <w:t xml:space="preserve">Option 2: Drop the time-interleaved TBs which could not be successfully decoded. </w:t>
      </w:r>
    </w:p>
    <w:p w14:paraId="0CFF335B" w14:textId="77777777" w:rsidR="000574D1" w:rsidRPr="000574D1" w:rsidRDefault="000574D1">
      <w:pPr>
        <w:numPr>
          <w:ilvl w:val="2"/>
          <w:numId w:val="10"/>
        </w:numPr>
        <w:spacing w:after="0" w:line="240" w:lineRule="auto"/>
        <w:rPr>
          <w:bCs/>
          <w:iCs/>
          <w:lang w:eastAsia="zh-CN"/>
        </w:rPr>
      </w:pPr>
      <w:r w:rsidRPr="000574D1">
        <w:rPr>
          <w:bCs/>
          <w:iCs/>
          <w:lang w:eastAsia="zh-CN"/>
        </w:rPr>
        <w:t>It is up to network to decide whether to schedule or not schedule MTCH transmission in the residual mismatch part of the MSI periodicity. UE knows this from MSI (legacy behaviour)</w:t>
      </w:r>
    </w:p>
    <w:p w14:paraId="3561F477" w14:textId="77777777" w:rsidR="000574D1" w:rsidRDefault="000574D1">
      <w:pPr>
        <w:numPr>
          <w:ilvl w:val="1"/>
          <w:numId w:val="10"/>
        </w:numPr>
        <w:spacing w:after="0" w:line="240" w:lineRule="auto"/>
        <w:rPr>
          <w:bCs/>
          <w:iCs/>
          <w:lang w:eastAsia="zh-CN"/>
        </w:rPr>
      </w:pPr>
      <w:r w:rsidRPr="000574D1">
        <w:rPr>
          <w:bCs/>
          <w:iCs/>
          <w:lang w:eastAsia="zh-CN"/>
        </w:rPr>
        <w:t>Other Options</w:t>
      </w:r>
      <w:r w:rsidRPr="00B24D83">
        <w:rPr>
          <w:bCs/>
          <w:iCs/>
          <w:lang w:eastAsia="zh-CN"/>
        </w:rPr>
        <w:t xml:space="preserve"> not precluded</w:t>
      </w:r>
    </w:p>
    <w:p w14:paraId="5308155D" w14:textId="77777777" w:rsidR="000574D1" w:rsidRDefault="000574D1" w:rsidP="000574D1">
      <w:pPr>
        <w:tabs>
          <w:tab w:val="left" w:pos="720"/>
        </w:tabs>
        <w:spacing w:after="0" w:line="240" w:lineRule="auto"/>
        <w:rPr>
          <w:bCs/>
          <w:iCs/>
          <w:lang w:eastAsia="zh-CN"/>
        </w:rPr>
      </w:pPr>
    </w:p>
    <w:p w14:paraId="585D0B73" w14:textId="77777777" w:rsidR="00C2569A" w:rsidRDefault="00C2569A">
      <w:pPr>
        <w:pStyle w:val="ListParagraph"/>
        <w:numPr>
          <w:ilvl w:val="0"/>
          <w:numId w:val="16"/>
        </w:numPr>
        <w:spacing w:after="0"/>
        <w:rPr>
          <w:rFonts w:ascii="Times" w:eastAsia="Batang" w:hAnsi="Times"/>
          <w:bCs/>
          <w:lang w:val="en-US" w:eastAsia="zh-CN"/>
        </w:rPr>
      </w:pPr>
      <w:r w:rsidRPr="000574D1">
        <w:rPr>
          <w:rFonts w:ascii="Times" w:eastAsia="Batang" w:hAnsi="Times"/>
          <w:bCs/>
          <w:lang w:val="en-US" w:eastAsia="zh-CN"/>
        </w:rPr>
        <w:t>UE behaviour in case values of M and N exceed UE capabilities in terms of soft buffer size and maximum TBS supportable in a TTI</w:t>
      </w:r>
      <w:r>
        <w:rPr>
          <w:rFonts w:ascii="Times" w:eastAsia="Batang" w:hAnsi="Times"/>
          <w:bCs/>
          <w:lang w:val="en-US" w:eastAsia="zh-CN"/>
        </w:rPr>
        <w:t>.</w:t>
      </w:r>
    </w:p>
    <w:p w14:paraId="37451611" w14:textId="77777777" w:rsidR="00C2569A" w:rsidRDefault="00C2569A" w:rsidP="00C2569A">
      <w:pPr>
        <w:pStyle w:val="ListParagraph"/>
        <w:spacing w:after="0"/>
        <w:rPr>
          <w:rFonts w:ascii="Times" w:eastAsia="Batang" w:hAnsi="Times"/>
          <w:bCs/>
          <w:lang w:val="en-US" w:eastAsia="zh-CN"/>
        </w:rPr>
      </w:pPr>
    </w:p>
    <w:p w14:paraId="3C24F93F" w14:textId="048D2EB2" w:rsidR="000574D1" w:rsidRPr="00C2569A" w:rsidRDefault="00C2569A">
      <w:pPr>
        <w:pStyle w:val="ListParagraph"/>
        <w:numPr>
          <w:ilvl w:val="0"/>
          <w:numId w:val="16"/>
        </w:numPr>
        <w:spacing w:after="0"/>
        <w:rPr>
          <w:rFonts w:ascii="Times" w:eastAsia="Batang" w:hAnsi="Times"/>
          <w:bCs/>
          <w:lang w:val="en-US" w:eastAsia="zh-CN"/>
        </w:rPr>
      </w:pPr>
      <w:r w:rsidRPr="00C2569A">
        <w:rPr>
          <w:iCs/>
          <w:lang w:eastAsia="zh-CN"/>
        </w:rPr>
        <w:t>O</w:t>
      </w:r>
      <w:r w:rsidR="000574D1" w:rsidRPr="00C2569A">
        <w:rPr>
          <w:iCs/>
          <w:lang w:eastAsia="zh-CN"/>
        </w:rPr>
        <w:t>ptions to configure TI:</w:t>
      </w:r>
    </w:p>
    <w:p w14:paraId="717AC63E" w14:textId="278AF8D9" w:rsidR="000574D1" w:rsidRPr="000574D1" w:rsidRDefault="000574D1">
      <w:pPr>
        <w:numPr>
          <w:ilvl w:val="1"/>
          <w:numId w:val="10"/>
        </w:numPr>
        <w:spacing w:after="0" w:line="240" w:lineRule="auto"/>
        <w:rPr>
          <w:bCs/>
          <w:iCs/>
          <w:lang w:eastAsia="zh-CN"/>
        </w:rPr>
      </w:pPr>
      <w:r w:rsidRPr="000574D1">
        <w:rPr>
          <w:bCs/>
          <w:iCs/>
          <w:lang w:eastAsia="zh-CN"/>
        </w:rPr>
        <w:t>Option 1: Per PMCH configuration, e.g., via pmch-Config</w:t>
      </w:r>
    </w:p>
    <w:p w14:paraId="137D7BED" w14:textId="13143B75" w:rsidR="000574D1" w:rsidRDefault="000574D1">
      <w:pPr>
        <w:numPr>
          <w:ilvl w:val="1"/>
          <w:numId w:val="10"/>
        </w:numPr>
        <w:spacing w:after="0" w:line="240" w:lineRule="auto"/>
        <w:rPr>
          <w:bCs/>
          <w:iCs/>
          <w:lang w:eastAsia="zh-CN"/>
        </w:rPr>
      </w:pPr>
      <w:r w:rsidRPr="000574D1">
        <w:rPr>
          <w:bCs/>
          <w:iCs/>
          <w:lang w:eastAsia="zh-CN"/>
        </w:rPr>
        <w:t>Option 2: Per MBMS session, e.g., via MBMS-SessionInfo or via MAC CE</w:t>
      </w:r>
      <w:r>
        <w:rPr>
          <w:bCs/>
          <w:iCs/>
          <w:lang w:eastAsia="zh-CN"/>
        </w:rPr>
        <w:t>, with:</w:t>
      </w:r>
    </w:p>
    <w:p w14:paraId="5802B4FA" w14:textId="3C4D2EA2" w:rsidR="000574D1" w:rsidRPr="000574D1" w:rsidRDefault="000574D1">
      <w:pPr>
        <w:numPr>
          <w:ilvl w:val="2"/>
          <w:numId w:val="10"/>
        </w:numPr>
        <w:spacing w:after="0" w:line="240" w:lineRule="auto"/>
        <w:rPr>
          <w:bCs/>
          <w:iCs/>
          <w:lang w:eastAsia="zh-CN"/>
        </w:rPr>
      </w:pPr>
      <w:r w:rsidRPr="000574D1">
        <w:rPr>
          <w:iCs/>
          <w:lang w:eastAsia="zh-CN"/>
        </w:rPr>
        <w:t>Alt1: If per MBMS session configuration is done, a T_proc of 3 ms between the end of the MSI and the first MTCH in the MCH scheduling period is needed for UE de-rate matching.</w:t>
      </w:r>
    </w:p>
    <w:p w14:paraId="509C6BBE" w14:textId="7AE5C5A8" w:rsidR="000574D1" w:rsidRPr="000574D1" w:rsidRDefault="000574D1">
      <w:pPr>
        <w:numPr>
          <w:ilvl w:val="2"/>
          <w:numId w:val="10"/>
        </w:numPr>
        <w:spacing w:after="0" w:line="240" w:lineRule="auto"/>
        <w:rPr>
          <w:bCs/>
          <w:iCs/>
          <w:lang w:eastAsia="zh-CN"/>
        </w:rPr>
      </w:pPr>
      <w:r w:rsidRPr="000574D1">
        <w:rPr>
          <w:iCs/>
          <w:lang w:eastAsia="zh-CN"/>
        </w:rPr>
        <w:t>Alt2: If per MBMS session configuration is done, other options (than Alt1 above) are not precluded, e.g. that allow the UE to know the M, N values of the first MTCH scheduled after the MSI</w:t>
      </w:r>
    </w:p>
    <w:p w14:paraId="49ECEDB7" w14:textId="77777777" w:rsidR="000574D1" w:rsidRDefault="000574D1" w:rsidP="000574D1">
      <w:pPr>
        <w:pStyle w:val="ListParagraph"/>
        <w:spacing w:after="0"/>
        <w:rPr>
          <w:bCs/>
          <w:iCs/>
          <w:lang w:eastAsia="zh-CN"/>
        </w:rPr>
      </w:pPr>
    </w:p>
    <w:p w14:paraId="0951E248" w14:textId="5CCD26D7" w:rsidR="00DD2F89" w:rsidRDefault="00C2569A">
      <w:pPr>
        <w:pStyle w:val="ListParagraph"/>
        <w:numPr>
          <w:ilvl w:val="0"/>
          <w:numId w:val="10"/>
        </w:numPr>
        <w:spacing w:after="0"/>
        <w:rPr>
          <w:bCs/>
          <w:iCs/>
          <w:lang w:eastAsia="zh-CN"/>
        </w:rPr>
      </w:pPr>
      <w:r>
        <w:rPr>
          <w:bCs/>
          <w:iCs/>
          <w:lang w:eastAsia="zh-CN"/>
        </w:rPr>
        <w:t>V</w:t>
      </w:r>
      <w:r w:rsidR="00DD2F89">
        <w:rPr>
          <w:bCs/>
          <w:iCs/>
          <w:lang w:eastAsia="zh-CN"/>
        </w:rPr>
        <w:t xml:space="preserve">alue of the </w:t>
      </w:r>
      <w:r w:rsidR="00DD2F89" w:rsidRPr="005D4437">
        <w:rPr>
          <w:iCs/>
          <w:lang w:eastAsia="zh-CN"/>
        </w:rPr>
        <w:t>starting pointer for the circular buffer</w:t>
      </w:r>
      <w:r w:rsidR="00DD2F89">
        <w:rPr>
          <w:iCs/>
          <w:lang w:eastAsia="zh-CN"/>
        </w:rPr>
        <w:t>, including considering the following proposals:</w:t>
      </w:r>
      <w:r w:rsidR="000574D1">
        <w:rPr>
          <w:bCs/>
          <w:iCs/>
          <w:lang w:eastAsia="zh-CN"/>
        </w:rPr>
        <w:t xml:space="preserve"> </w:t>
      </w:r>
    </w:p>
    <w:p w14:paraId="4E9747A1" w14:textId="004A604E" w:rsidR="000574D1" w:rsidRPr="00DD2F89" w:rsidRDefault="00DD2F89">
      <w:pPr>
        <w:pStyle w:val="ListParagraph"/>
        <w:numPr>
          <w:ilvl w:val="1"/>
          <w:numId w:val="10"/>
        </w:numPr>
        <w:spacing w:after="0"/>
        <w:rPr>
          <w:bCs/>
          <w:iCs/>
          <w:lang w:eastAsia="zh-CN"/>
        </w:rPr>
      </w:pPr>
      <w:r>
        <w:rPr>
          <w:iCs/>
          <w:lang w:eastAsia="zh-CN"/>
        </w:rPr>
        <w:lastRenderedPageBreak/>
        <w:t xml:space="preserve">Proposal1: </w:t>
      </w:r>
      <w:r w:rsidR="000574D1" w:rsidRPr="00DD2F89">
        <w:rPr>
          <w:iCs/>
          <w:lang w:eastAsia="zh-CN"/>
        </w:rPr>
        <w:t xml:space="preserve">For the TB transmitted in N subframes, the starting pointer for the circular buffer is set as </w:t>
      </w:r>
      <w:r w:rsidR="000574D1" w:rsidRPr="00DD2F89">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E</m:t>
            </m:r>
          </m:e>
          <m:sub>
            <m:r>
              <w:rPr>
                <w:rFonts w:ascii="Cambria Math" w:hAnsi="Cambria Math"/>
                <w:lang w:eastAsia="zh-CN"/>
              </w:rPr>
              <m:t>min</m:t>
            </m:r>
          </m:sub>
        </m:sSub>
      </m:oMath>
      <w:r w:rsidR="000574D1" w:rsidRPr="00DD2F89">
        <w:rPr>
          <w:bCs/>
          <w:i/>
          <w:lang w:eastAsia="zh-CN"/>
        </w:rPr>
        <w:t xml:space="preserve">, </w:t>
      </w:r>
      <w:r w:rsidR="000574D1" w:rsidRPr="00DD2F89">
        <w:rPr>
          <w:bCs/>
          <w:iCs/>
          <w:lang w:eastAsia="zh-CN"/>
        </w:rPr>
        <w:t>where</w:t>
      </w:r>
      <w:r w:rsidR="000574D1"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000574D1" w:rsidRPr="00DD2F89">
        <w:rPr>
          <w:iCs/>
          <w:lang w:eastAsia="zh-CN"/>
        </w:rPr>
        <w:t xml:space="preserve"> (as per TS 36.212), and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∈{0…N-1}</m:t>
        </m:r>
      </m:oMath>
      <w:r w:rsidR="000574D1" w:rsidRPr="00DD2F89">
        <w:rPr>
          <w:bCs/>
          <w:i/>
          <w:lang w:eastAsia="zh-CN"/>
        </w:rPr>
        <w:t xml:space="preserve"> </w:t>
      </w:r>
      <w:r w:rsidR="000574D1" w:rsidRPr="00DD2F89">
        <w:rPr>
          <w:bCs/>
          <w:iCs/>
          <w:lang w:eastAsia="zh-CN"/>
        </w:rPr>
        <w:t>is the redundancy version of the n-th subframe</w:t>
      </w:r>
      <w:r w:rsidR="000574D1" w:rsidRPr="00DD2F89">
        <w:rPr>
          <w:iCs/>
          <w:lang w:eastAsia="zh-CN"/>
        </w:rPr>
        <w:t xml:space="preserve"> and mapped sequen</w:t>
      </w:r>
      <w:r w:rsidR="000574D1" w:rsidRPr="00DD2F89">
        <w:rPr>
          <w:rFonts w:hint="eastAsia"/>
          <w:iCs/>
          <w:lang w:eastAsia="zh-CN"/>
        </w:rPr>
        <w:t>t</w:t>
      </w:r>
      <w:r w:rsidR="000574D1" w:rsidRPr="00DD2F89">
        <w:rPr>
          <w:iCs/>
          <w:lang w:eastAsia="zh-CN"/>
        </w:rPr>
        <w:t>ially in the</w:t>
      </w:r>
      <w:r w:rsidR="000574D1" w:rsidRPr="00DD2F89">
        <w:rPr>
          <w:i/>
          <w:lang w:eastAsia="zh-CN"/>
        </w:rPr>
        <w:t xml:space="preserve"> N</w:t>
      </w:r>
      <w:r w:rsidR="000574D1" w:rsidRPr="00DD2F89">
        <w:rPr>
          <w:iCs/>
          <w:lang w:eastAsia="zh-CN"/>
        </w:rPr>
        <w:t xml:space="preserve"> subframes (i.e.,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oMath>
      <w:r w:rsidR="000574D1" w:rsidRPr="00DD2F89">
        <w:rPr>
          <w:iCs/>
          <w:lang w:eastAsia="zh-CN"/>
        </w:rPr>
        <w:t xml:space="preserve"> to </w:t>
      </w:r>
      <m:oMath>
        <m:sSub>
          <m:sSubPr>
            <m:ctrlPr>
              <w:rPr>
                <w:rFonts w:ascii="Cambria Math" w:hAnsi="Cambria Math"/>
                <w:bCs/>
                <w:i/>
                <w:lang w:eastAsia="zh-CN"/>
              </w:rPr>
            </m:ctrlPr>
          </m:sSubPr>
          <m:e>
            <m:r>
              <w:rPr>
                <w:rFonts w:ascii="Cambria Math" w:hAnsi="Cambria Math"/>
                <w:lang w:eastAsia="zh-CN"/>
              </w:rPr>
              <m:t>subframe</m:t>
            </m:r>
          </m:e>
          <m:sub>
            <m:r>
              <w:rPr>
                <w:rFonts w:ascii="Cambria Math" w:hAnsi="Cambria Math"/>
                <w:lang w:eastAsia="zh-CN"/>
              </w:rPr>
              <m:t>n</m:t>
            </m:r>
          </m:sub>
        </m:sSub>
      </m:oMath>
      <w:r w:rsidR="000574D1" w:rsidRPr="00DD2F89">
        <w:rPr>
          <w:iCs/>
          <w:lang w:eastAsia="zh-CN"/>
        </w:rPr>
        <w:t xml:space="preserve"> pattern is [0,1,2,…N-1]).</w:t>
      </w:r>
    </w:p>
    <w:p w14:paraId="777771E2" w14:textId="1517CE8A" w:rsidR="000574D1" w:rsidRPr="00DD2F89" w:rsidRDefault="00DD2F89">
      <w:pPr>
        <w:pStyle w:val="ListParagraph"/>
        <w:numPr>
          <w:ilvl w:val="1"/>
          <w:numId w:val="10"/>
        </w:numPr>
        <w:spacing w:after="0"/>
        <w:rPr>
          <w:iCs/>
          <w:lang w:eastAsia="zh-CN"/>
        </w:rPr>
      </w:pPr>
      <w:r w:rsidRPr="00DD2F89">
        <w:rPr>
          <w:iCs/>
          <w:lang w:eastAsia="zh-CN"/>
        </w:rPr>
        <w:t xml:space="preserve">Proposal 2: </w:t>
      </w:r>
      <w:r w:rsidR="000574D1" w:rsidRPr="00DD2F89">
        <w:rPr>
          <w:iCs/>
          <w:lang w:eastAsia="zh-CN"/>
        </w:rPr>
        <w:t xml:space="preserve">For the TB transmitted in N subframes, the starting pointer for the circular buffer is set as </w:t>
      </w:r>
      <w:r w:rsidR="000574D1" w:rsidRPr="00DD2F89">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nE</m:t>
            </m:r>
          </m:e>
          <m:sub>
            <m:r>
              <w:rPr>
                <w:rFonts w:ascii="Cambria Math" w:hAnsi="Cambria Math"/>
                <w:lang w:eastAsia="zh-CN"/>
              </w:rPr>
              <m:t>min</m:t>
            </m:r>
          </m:sub>
        </m:sSub>
      </m:oMath>
      <w:r w:rsidR="000574D1" w:rsidRPr="00DD2F89">
        <w:rPr>
          <w:bCs/>
          <w:i/>
          <w:lang w:eastAsia="zh-CN"/>
        </w:rPr>
        <w:t xml:space="preserve">, </w:t>
      </w:r>
      <w:r w:rsidR="000574D1" w:rsidRPr="00DD2F89">
        <w:rPr>
          <w:bCs/>
          <w:iCs/>
          <w:lang w:eastAsia="zh-CN"/>
        </w:rPr>
        <w:t>where</w:t>
      </w:r>
      <w:r w:rsidR="000574D1" w:rsidRPr="00DD2F89">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000574D1" w:rsidRPr="00DD2F89">
        <w:rPr>
          <w:iCs/>
          <w:lang w:eastAsia="zh-CN"/>
        </w:rPr>
        <w:t xml:space="preserve"> (as per TS 36.212), and </w:t>
      </w:r>
      <m:oMath>
        <m:r>
          <w:rPr>
            <w:rFonts w:ascii="Cambria Math" w:hAnsi="Cambria Math"/>
            <w:lang w:eastAsia="zh-CN"/>
          </w:rPr>
          <m:t>n∈{0…N-1}</m:t>
        </m:r>
      </m:oMath>
      <w:r w:rsidR="000574D1" w:rsidRPr="00DD2F89">
        <w:rPr>
          <w:bCs/>
          <w:i/>
          <w:lang w:eastAsia="zh-CN"/>
        </w:rPr>
        <w:t xml:space="preserve"> </w:t>
      </w:r>
      <w:r w:rsidR="000574D1" w:rsidRPr="00DD2F89">
        <w:rPr>
          <w:bCs/>
          <w:iCs/>
          <w:lang w:eastAsia="zh-CN"/>
        </w:rPr>
        <w:t xml:space="preserve">is </w:t>
      </w:r>
      <w:r w:rsidR="000574D1" w:rsidRPr="00DD2F89">
        <w:rPr>
          <w:iCs/>
          <w:lang w:eastAsia="zh-CN"/>
        </w:rPr>
        <w:t>mapped sequen</w:t>
      </w:r>
      <w:r w:rsidR="000574D1" w:rsidRPr="00DD2F89">
        <w:rPr>
          <w:rFonts w:hint="eastAsia"/>
          <w:iCs/>
          <w:lang w:eastAsia="zh-CN"/>
        </w:rPr>
        <w:t>t</w:t>
      </w:r>
      <w:r w:rsidR="000574D1" w:rsidRPr="00DD2F89">
        <w:rPr>
          <w:iCs/>
          <w:lang w:eastAsia="zh-CN"/>
        </w:rPr>
        <w:t>ially in the</w:t>
      </w:r>
      <w:r w:rsidR="000574D1" w:rsidRPr="00DD2F89">
        <w:rPr>
          <w:i/>
          <w:lang w:eastAsia="zh-CN"/>
        </w:rPr>
        <w:t xml:space="preserve"> N</w:t>
      </w:r>
      <w:r w:rsidR="000574D1" w:rsidRPr="00DD2F89">
        <w:rPr>
          <w:iCs/>
          <w:lang w:eastAsia="zh-CN"/>
        </w:rPr>
        <w:t xml:space="preserve"> subframes.</w:t>
      </w:r>
    </w:p>
    <w:p w14:paraId="69345281" w14:textId="77777777" w:rsidR="000574D1" w:rsidRDefault="000574D1" w:rsidP="000574D1">
      <w:pPr>
        <w:spacing w:after="0"/>
        <w:rPr>
          <w:bCs/>
          <w:iCs/>
          <w:lang w:eastAsia="zh-CN"/>
        </w:rPr>
      </w:pPr>
    </w:p>
    <w:p w14:paraId="1E70B254" w14:textId="72EE2692" w:rsidR="00DD2F89" w:rsidRDefault="00C2569A">
      <w:pPr>
        <w:pStyle w:val="ListParagraph"/>
        <w:numPr>
          <w:ilvl w:val="0"/>
          <w:numId w:val="10"/>
        </w:numPr>
        <w:rPr>
          <w:bCs/>
          <w:iCs/>
          <w:lang w:val="en-US" w:eastAsia="zh-CN"/>
        </w:rPr>
      </w:pPr>
      <w:r>
        <w:rPr>
          <w:bCs/>
          <w:iCs/>
          <w:lang w:val="en-US" w:eastAsia="zh-CN"/>
        </w:rPr>
        <w:t>M</w:t>
      </w:r>
      <w:r w:rsidR="00DD2F89">
        <w:rPr>
          <w:bCs/>
          <w:iCs/>
          <w:lang w:val="en-US" w:eastAsia="zh-CN"/>
        </w:rPr>
        <w:t xml:space="preserve">echanisms so that the calculation of </w:t>
      </w:r>
      <w:r w:rsidR="00DD2F89" w:rsidRPr="00DD2F89">
        <w:rPr>
          <w:bCs/>
          <w:iCs/>
          <w:lang w:val="en-US" w:eastAsia="zh-CN"/>
        </w:rPr>
        <w:t xml:space="preserve">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00DD2F89">
        <w:rPr>
          <w:bCs/>
        </w:rPr>
        <w:t xml:space="preserve"> and </w:t>
      </w:r>
      <w:r w:rsidR="00DD2F89" w:rsidRPr="00E371B7">
        <w:rPr>
          <w:rFonts w:eastAsia="DengXian"/>
          <w:bCs/>
          <w:i/>
          <w:iCs/>
          <w:lang w:val="en-US" w:eastAsia="zh-CN"/>
        </w:rPr>
        <w:t>N</w:t>
      </w:r>
      <w:r w:rsidR="00DD2F89" w:rsidRPr="00E371B7">
        <w:rPr>
          <w:rFonts w:eastAsia="DengXian"/>
          <w:bCs/>
          <w:i/>
          <w:iCs/>
          <w:vertAlign w:val="subscript"/>
          <w:lang w:val="en-US" w:eastAsia="zh-CN"/>
        </w:rPr>
        <w:t>CB</w:t>
      </w:r>
      <w:r w:rsidR="00DD2F89" w:rsidRPr="00DD2F89">
        <w:rPr>
          <w:bCs/>
          <w:iCs/>
          <w:lang w:val="en-US" w:eastAsia="zh-CN"/>
        </w:rPr>
        <w:t xml:space="preserve">) </w:t>
      </w:r>
      <w:r w:rsidR="00DD2F89">
        <w:rPr>
          <w:bCs/>
          <w:iCs/>
          <w:lang w:val="en-US" w:eastAsia="zh-CN"/>
        </w:rPr>
        <w:t>is</w:t>
      </w:r>
      <w:r w:rsidR="00DD2F89" w:rsidRPr="00DD2F89">
        <w:rPr>
          <w:bCs/>
          <w:iCs/>
          <w:lang w:val="en-US" w:eastAsia="zh-CN"/>
        </w:rPr>
        <w:t xml:space="preserve"> consistent between the broadcast network and the (multiple) UEs that are receiving the broadcast transmission.</w:t>
      </w:r>
    </w:p>
    <w:p w14:paraId="1E6E28BC" w14:textId="1FF93162" w:rsidR="00DD2F89" w:rsidRDefault="00DD2F89" w:rsidP="00DD2F89">
      <w:pPr>
        <w:pStyle w:val="ListParagraph"/>
        <w:rPr>
          <w:bCs/>
          <w:iCs/>
          <w:lang w:val="en-US" w:eastAsia="zh-CN"/>
        </w:rPr>
      </w:pPr>
    </w:p>
    <w:p w14:paraId="148DF514" w14:textId="60543B7C" w:rsidR="006B7B54" w:rsidRDefault="00C2569A">
      <w:pPr>
        <w:pStyle w:val="ListParagraph"/>
        <w:numPr>
          <w:ilvl w:val="0"/>
          <w:numId w:val="10"/>
        </w:numPr>
        <w:rPr>
          <w:bCs/>
        </w:rPr>
      </w:pPr>
      <w:r>
        <w:rPr>
          <w:bCs/>
          <w:iCs/>
          <w:lang w:val="en-US" w:eastAsia="zh-CN"/>
        </w:rPr>
        <w:t>Derivation of</w:t>
      </w:r>
      <w:r w:rsidR="00DD2F89" w:rsidRPr="006B7B54">
        <w:rPr>
          <w:bCs/>
          <w:iCs/>
          <w:lang w:val="en-US" w:eastAsia="zh-CN"/>
        </w:rPr>
        <w:t xml:space="preserve"> </w:t>
      </w:r>
      <w:r w:rsidR="00DD2F89" w:rsidRPr="006B7B54">
        <w:rPr>
          <w:bCs/>
        </w:rPr>
        <w:t>the maximum TBS a UE supports for the scaled TB when the UE category has multiple maximum TBS</w:t>
      </w:r>
    </w:p>
    <w:p w14:paraId="75F900EC" w14:textId="77777777" w:rsidR="006B7B54" w:rsidRPr="006B7B54" w:rsidRDefault="006B7B54" w:rsidP="006B7B54">
      <w:pPr>
        <w:pStyle w:val="ListParagraph"/>
        <w:rPr>
          <w:bCs/>
        </w:rPr>
      </w:pPr>
    </w:p>
    <w:p w14:paraId="625FC305" w14:textId="4B9A8AA5" w:rsidR="006B7B54" w:rsidRPr="006B7B54" w:rsidRDefault="00C2569A">
      <w:pPr>
        <w:pStyle w:val="ListParagraph"/>
        <w:numPr>
          <w:ilvl w:val="0"/>
          <w:numId w:val="10"/>
        </w:numPr>
      </w:pPr>
      <w:r>
        <w:rPr>
          <w:lang w:eastAsia="zh-CN"/>
        </w:rPr>
        <w:t>Adoption of c</w:t>
      </w:r>
      <w:r w:rsidR="006B7B54" w:rsidRPr="006B7B54">
        <w:rPr>
          <w:lang w:eastAsia="zh-CN"/>
        </w:rPr>
        <w:t>yclic shift to</w:t>
      </w:r>
      <w:r w:rsidR="006B7B54" w:rsidRPr="006B7B54">
        <w:t xml:space="preserve"> ensure that different RVs of the same codeblock are evenly distributed to fully exploit the frequency diversity.</w:t>
      </w:r>
    </w:p>
    <w:p w14:paraId="0EC97501" w14:textId="5CF8E896" w:rsidR="006B7B54" w:rsidRPr="006B7B54" w:rsidRDefault="006B7B54">
      <w:pPr>
        <w:pStyle w:val="ListParagraph"/>
        <w:numPr>
          <w:ilvl w:val="1"/>
          <w:numId w:val="10"/>
        </w:numPr>
        <w:spacing w:after="0"/>
        <w:textAlignment w:val="auto"/>
        <w:rPr>
          <w:lang w:eastAsia="zh-CN"/>
        </w:rPr>
      </w:pPr>
      <w:r w:rsidRPr="006B7B54">
        <w:t xml:space="preserve">Circular Shift the RVs of different codeblocks within </w:t>
      </w:r>
      <m:oMath>
        <m:r>
          <m:rPr>
            <m:sty m:val="p"/>
          </m:rPr>
          <w:rPr>
            <w:rFonts w:ascii="Cambria Math" w:hAnsi="Cambria Math"/>
          </w:rPr>
          <m:t>i</m:t>
        </m:r>
      </m:oMath>
      <w:r w:rsidRPr="006B7B54">
        <w:t xml:space="preserve"> -th Subframe in the following codeblock index order:  </w:t>
      </w:r>
      <m:oMath>
        <m:sSub>
          <m:sSubPr>
            <m:ctrlPr>
              <w:rPr>
                <w:rFonts w:ascii="Cambria Math" w:eastAsia="DengXian" w:hAnsi="Cambria Math"/>
              </w:rPr>
            </m:ctrlPr>
          </m:sSubPr>
          <m:e>
            <m:r>
              <m:rPr>
                <m:sty m:val="p"/>
              </m:rPr>
              <w:rPr>
                <w:rFonts w:ascii="Cambria Math" w:hAnsi="Cambria Math"/>
              </w:rPr>
              <m:t>CB</m:t>
            </m:r>
          </m:e>
          <m:sub>
            <m:r>
              <m:rPr>
                <m:sty m:val="p"/>
              </m:rPr>
              <w:rPr>
                <w:rFonts w:ascii="Cambria Math" w:hAnsi="Cambria Math"/>
              </w:rPr>
              <m:t>[</m:t>
            </m:r>
            <m:d>
              <m:dPr>
                <m:ctrlPr>
                  <w:rPr>
                    <w:rFonts w:ascii="Cambria Math" w:hAnsi="Cambria Math"/>
                  </w:rPr>
                </m:ctrlPr>
              </m:dPr>
              <m:e>
                <m:r>
                  <m:rPr>
                    <m:sty m:val="p"/>
                  </m:rPr>
                  <w:rPr>
                    <w:rFonts w:ascii="Cambria Math" w:hAnsi="Cambria Math"/>
                  </w:rPr>
                  <m:t>0+∆</m:t>
                </m:r>
              </m:e>
            </m:d>
            <m:r>
              <m:rPr>
                <m:sty m:val="p"/>
              </m:rPr>
              <w:rPr>
                <w:rFonts w:ascii="Cambria Math" w:hAnsi="Cambria Math"/>
              </w:rPr>
              <m:t xml:space="preserve"> mod C] </m:t>
            </m:r>
          </m:sub>
        </m:sSub>
      </m:oMath>
      <w:r w:rsidRPr="006B7B54">
        <w:t xml:space="preserve">, </w:t>
      </w:r>
      <m:oMath>
        <m:sSub>
          <m:sSubPr>
            <m:ctrlPr>
              <w:rPr>
                <w:rFonts w:ascii="Cambria Math" w:eastAsia="DengXian" w:hAnsi="Cambria Math"/>
              </w:rPr>
            </m:ctrlPr>
          </m:sSubPr>
          <m:e>
            <m:r>
              <m:rPr>
                <m:sty m:val="p"/>
              </m:rPr>
              <w:rPr>
                <w:rFonts w:ascii="Cambria Math" w:hAnsi="Cambria Math"/>
              </w:rPr>
              <m:t>CB</m:t>
            </m:r>
          </m:e>
          <m:sub>
            <m:r>
              <m:rPr>
                <m:sty m:val="p"/>
              </m:rPr>
              <w:rPr>
                <w:rFonts w:ascii="Cambria Math" w:hAnsi="Cambria Math"/>
              </w:rPr>
              <m:t>[</m:t>
            </m:r>
            <m:d>
              <m:dPr>
                <m:ctrlPr>
                  <w:rPr>
                    <w:rFonts w:ascii="Cambria Math" w:hAnsi="Cambria Math"/>
                  </w:rPr>
                </m:ctrlPr>
              </m:dPr>
              <m:e>
                <m:r>
                  <m:rPr>
                    <m:sty m:val="p"/>
                  </m:rPr>
                  <w:rPr>
                    <w:rFonts w:ascii="Cambria Math" w:hAnsi="Cambria Math"/>
                  </w:rPr>
                  <m:t>1+∆</m:t>
                </m:r>
              </m:e>
            </m:d>
            <m:r>
              <m:rPr>
                <m:sty m:val="p"/>
              </m:rPr>
              <w:rPr>
                <w:rFonts w:ascii="Cambria Math" w:hAnsi="Cambria Math"/>
              </w:rPr>
              <m:t xml:space="preserve"> mod C] </m:t>
            </m:r>
          </m:sub>
        </m:sSub>
        <m:r>
          <m:rPr>
            <m:sty m:val="p"/>
          </m:rPr>
          <w:rPr>
            <w:rFonts w:ascii="Cambria Math" w:hAnsi="Cambria Math"/>
          </w:rPr>
          <m:t>, ...,</m:t>
        </m:r>
        <m:sSub>
          <m:sSubPr>
            <m:ctrlPr>
              <w:rPr>
                <w:rFonts w:ascii="Cambria Math" w:hAnsi="Cambria Math"/>
              </w:rPr>
            </m:ctrlPr>
          </m:sSubPr>
          <m:e>
            <m:r>
              <m:rPr>
                <m:sty m:val="p"/>
              </m:rPr>
              <w:rPr>
                <w:rFonts w:ascii="Cambria Math" w:hAnsi="Cambria Math"/>
              </w:rPr>
              <m:t>CB</m:t>
            </m:r>
          </m:e>
          <m:sub>
            <m:r>
              <m:rPr>
                <m:sty m:val="p"/>
              </m:rPr>
              <w:rPr>
                <w:rFonts w:ascii="Cambria Math" w:hAnsi="Cambria Math"/>
              </w:rPr>
              <m:t>[j]</m:t>
            </m:r>
          </m:sub>
        </m:sSub>
      </m:oMath>
      <w:r w:rsidRPr="006B7B54">
        <w:t xml:space="preserve"> </w:t>
      </w:r>
      <m:oMath>
        <m:r>
          <m:rPr>
            <m:sty m:val="p"/>
          </m:rPr>
          <w:rPr>
            <w:rFonts w:ascii="Cambria Math" w:hAnsi="Cambria Math"/>
          </w:rPr>
          <m:t>, ...,</m:t>
        </m:r>
        <m:sSub>
          <m:sSubPr>
            <m:ctrlPr>
              <w:rPr>
                <w:rFonts w:ascii="Cambria Math" w:eastAsia="DengXian" w:hAnsi="Cambria Math"/>
              </w:rPr>
            </m:ctrlPr>
          </m:sSubPr>
          <m:e>
            <m:r>
              <m:rPr>
                <m:sty m:val="p"/>
              </m:rPr>
              <w:rPr>
                <w:rFonts w:ascii="Cambria Math" w:hAnsi="Cambria Math"/>
              </w:rPr>
              <m:t>CB</m:t>
            </m:r>
          </m:e>
          <m:sub>
            <m:r>
              <m:rPr>
                <m:sty m:val="p"/>
              </m:rPr>
              <w:rPr>
                <w:rFonts w:ascii="Cambria Math" w:hAnsi="Cambria Math"/>
              </w:rPr>
              <m:t>[</m:t>
            </m:r>
            <m:d>
              <m:dPr>
                <m:ctrlPr>
                  <w:rPr>
                    <w:rFonts w:ascii="Cambria Math" w:hAnsi="Cambria Math"/>
                  </w:rPr>
                </m:ctrlPr>
              </m:dPr>
              <m:e>
                <m:r>
                  <m:rPr>
                    <m:sty m:val="p"/>
                  </m:rPr>
                  <w:rPr>
                    <w:rFonts w:ascii="Cambria Math" w:hAnsi="Cambria Math"/>
                  </w:rPr>
                  <m:t>C-1+∆</m:t>
                </m:r>
              </m:e>
            </m:d>
            <m:r>
              <m:rPr>
                <m:sty m:val="p"/>
              </m:rPr>
              <w:rPr>
                <w:rFonts w:ascii="Cambria Math" w:hAnsi="Cambria Math"/>
              </w:rPr>
              <m:t xml:space="preserve"> mod C] </m:t>
            </m:r>
          </m:sub>
        </m:sSub>
      </m:oMath>
      <w:r w:rsidRPr="006B7B54">
        <w:t xml:space="preserve">, where circular offset </w:t>
      </w:r>
      <m:oMath>
        <m:r>
          <m:rPr>
            <m:sty m:val="p"/>
          </m:rPr>
          <w:rPr>
            <w:rFonts w:ascii="Cambria Math" w:hAnsi="Cambria Math"/>
          </w:rPr>
          <m:t>∆=-i</m:t>
        </m:r>
      </m:oMath>
      <w:r w:rsidRPr="006B7B54">
        <w:t xml:space="preserve">, </w:t>
      </w:r>
      <m:oMath>
        <m:sSub>
          <m:sSubPr>
            <m:ctrlPr>
              <w:rPr>
                <w:rFonts w:ascii="Cambria Math" w:hAnsi="Cambria Math"/>
              </w:rPr>
            </m:ctrlPr>
          </m:sSubPr>
          <m:e>
            <m:r>
              <m:rPr>
                <m:sty m:val="p"/>
              </m:rPr>
              <w:rPr>
                <w:rFonts w:ascii="Cambria Math" w:hAnsi="Cambria Math"/>
              </w:rPr>
              <m:t>CB</m:t>
            </m:r>
          </m:e>
          <m:sub>
            <m:r>
              <m:rPr>
                <m:sty m:val="p"/>
              </m:rPr>
              <w:rPr>
                <w:rFonts w:ascii="Cambria Math" w:hAnsi="Cambria Math"/>
              </w:rPr>
              <m:t>[j]</m:t>
            </m:r>
          </m:sub>
        </m:sSub>
      </m:oMath>
      <w:r w:rsidRPr="006B7B54">
        <w:t xml:space="preserve"> denotes the codeblock index, and C is the number of codeblock. Note: the circular granularity is per RV.</w:t>
      </w:r>
    </w:p>
    <w:p w14:paraId="6AA5CEBC" w14:textId="68F3874D" w:rsidR="006B7B54" w:rsidRPr="006B7B54" w:rsidRDefault="006B7B54">
      <w:pPr>
        <w:pStyle w:val="ListParagraph"/>
        <w:numPr>
          <w:ilvl w:val="1"/>
          <w:numId w:val="10"/>
        </w:numPr>
        <w:spacing w:after="0"/>
        <w:textAlignment w:val="auto"/>
        <w:rPr>
          <w:lang w:eastAsia="zh-CN"/>
        </w:rPr>
      </w:pPr>
      <w:r w:rsidRPr="006B7B54">
        <w:t>Other options</w:t>
      </w:r>
    </w:p>
    <w:p w14:paraId="7F65B307" w14:textId="77777777" w:rsidR="006B7B54" w:rsidRDefault="006B7B54" w:rsidP="006B7B54">
      <w:pPr>
        <w:pStyle w:val="ListParagraph"/>
        <w:spacing w:beforeLines="50" w:before="120"/>
        <w:rPr>
          <w:iCs/>
        </w:rPr>
      </w:pPr>
    </w:p>
    <w:p w14:paraId="69693288" w14:textId="78D5490E" w:rsidR="006B7B54" w:rsidRPr="006B7B54" w:rsidRDefault="00C2569A">
      <w:pPr>
        <w:pStyle w:val="ListParagraph"/>
        <w:numPr>
          <w:ilvl w:val="0"/>
          <w:numId w:val="10"/>
        </w:numPr>
        <w:spacing w:beforeLines="50" w:before="120"/>
        <w:rPr>
          <w:iCs/>
        </w:rPr>
      </w:pPr>
      <w:r>
        <w:rPr>
          <w:iCs/>
        </w:rPr>
        <w:t>A</w:t>
      </w:r>
      <w:r w:rsidR="006B7B54" w:rsidRPr="006B7B54">
        <w:rPr>
          <w:iCs/>
        </w:rPr>
        <w:t xml:space="preserve">pplication of a cyclic shift offset for the concatenated frequency interleaver outputs of all OFDM symbols before the mapping to REs of a subframe, once the rate matching details regarding </w:t>
      </w:r>
      <m:oMath>
        <m:sSubSup>
          <m:sSubSupPr>
            <m:ctrlPr>
              <w:rPr>
                <w:rFonts w:ascii="Cambria Math" w:hAnsi="Cambria Math"/>
                <w:iCs/>
              </w:rPr>
            </m:ctrlPr>
          </m:sSubSupPr>
          <m:e>
            <m:r>
              <m:rPr>
                <m:sty m:val="p"/>
              </m:rPr>
              <w:rPr>
                <w:rFonts w:ascii="Cambria Math" w:hAnsi="Cambria Math"/>
              </w:rPr>
              <m:t>k</m:t>
            </m:r>
          </m:e>
          <m:sub>
            <m:r>
              <m:rPr>
                <m:sty m:val="p"/>
              </m:rPr>
              <w:rPr>
                <w:rFonts w:ascii="Cambria Math" w:hAnsi="Cambria Math"/>
              </w:rPr>
              <m:t>0</m:t>
            </m:r>
          </m:sub>
          <m:sup>
            <m:r>
              <m:rPr>
                <m:sty m:val="p"/>
              </m:rPr>
              <w:rPr>
                <w:rFonts w:ascii="Cambria Math" w:hAnsi="Cambria Math"/>
              </w:rPr>
              <m:t>n</m:t>
            </m:r>
          </m:sup>
        </m:sSubSup>
      </m:oMath>
      <w:r w:rsidR="006B7B54" w:rsidRPr="006B7B54">
        <w:rPr>
          <w:iCs/>
        </w:rPr>
        <w:t xml:space="preserve"> are agreed.</w:t>
      </w:r>
    </w:p>
    <w:p w14:paraId="4F5AA863" w14:textId="77777777" w:rsidR="000574D1" w:rsidRDefault="000574D1" w:rsidP="000574D1">
      <w:pPr>
        <w:pStyle w:val="ListParagraph"/>
        <w:spacing w:after="0"/>
        <w:rPr>
          <w:bCs/>
          <w:iCs/>
          <w:lang w:eastAsia="zh-CN"/>
        </w:rPr>
      </w:pPr>
    </w:p>
    <w:p w14:paraId="3BD58873" w14:textId="2FFDED16" w:rsidR="000574D1" w:rsidRDefault="000574D1">
      <w:pPr>
        <w:pStyle w:val="ListParagraph"/>
        <w:numPr>
          <w:ilvl w:val="0"/>
          <w:numId w:val="10"/>
        </w:numPr>
        <w:spacing w:after="0"/>
        <w:rPr>
          <w:bCs/>
          <w:iCs/>
          <w:lang w:eastAsia="zh-CN"/>
        </w:rPr>
      </w:pPr>
      <w:r>
        <w:rPr>
          <w:bCs/>
          <w:iCs/>
          <w:lang w:eastAsia="zh-CN"/>
        </w:rPr>
        <w:t>Signal</w:t>
      </w:r>
      <w:r w:rsidR="006B7B54">
        <w:rPr>
          <w:bCs/>
          <w:iCs/>
          <w:lang w:eastAsia="zh-CN"/>
        </w:rPr>
        <w:t>l</w:t>
      </w:r>
      <w:r>
        <w:rPr>
          <w:bCs/>
          <w:iCs/>
          <w:lang w:eastAsia="zh-CN"/>
        </w:rPr>
        <w:t>ing aspects</w:t>
      </w:r>
      <w:r w:rsidR="006B7B54">
        <w:rPr>
          <w:bCs/>
          <w:iCs/>
          <w:lang w:eastAsia="zh-CN"/>
        </w:rPr>
        <w:t>, such as RRC parameters</w:t>
      </w:r>
      <w:r>
        <w:rPr>
          <w:bCs/>
          <w:iCs/>
          <w:lang w:eastAsia="zh-CN"/>
        </w:rPr>
        <w:t>, including:</w:t>
      </w:r>
    </w:p>
    <w:p w14:paraId="3D7F3A1E" w14:textId="129A7244" w:rsidR="000574D1" w:rsidRDefault="000574D1">
      <w:pPr>
        <w:pStyle w:val="ListParagraph"/>
        <w:numPr>
          <w:ilvl w:val="1"/>
          <w:numId w:val="10"/>
        </w:numPr>
        <w:spacing w:after="0"/>
        <w:rPr>
          <w:bCs/>
          <w:iCs/>
          <w:lang w:eastAsia="zh-CN"/>
        </w:rPr>
      </w:pPr>
      <w:r>
        <w:rPr>
          <w:bCs/>
          <w:iCs/>
          <w:lang w:eastAsia="zh-CN"/>
        </w:rPr>
        <w:t xml:space="preserve">In case TI is configured per MBMS session, study whether to be done via </w:t>
      </w:r>
      <w:r w:rsidRPr="000574D1">
        <w:rPr>
          <w:bCs/>
          <w:iCs/>
          <w:lang w:eastAsia="zh-CN"/>
        </w:rPr>
        <w:t>MBMS-SessionInfo or via MAC CE</w:t>
      </w:r>
      <w:r>
        <w:rPr>
          <w:bCs/>
          <w:iCs/>
          <w:lang w:eastAsia="zh-CN"/>
        </w:rPr>
        <w:t>.</w:t>
      </w:r>
    </w:p>
    <w:p w14:paraId="13BB3359" w14:textId="3BB9244A" w:rsidR="006B7B54" w:rsidRPr="006B7B54" w:rsidRDefault="006B7B54">
      <w:pPr>
        <w:pStyle w:val="ListParagraph"/>
        <w:numPr>
          <w:ilvl w:val="1"/>
          <w:numId w:val="10"/>
        </w:numPr>
        <w:spacing w:after="0"/>
        <w:rPr>
          <w:bCs/>
          <w:iCs/>
          <w:lang w:eastAsia="zh-CN"/>
        </w:rPr>
      </w:pPr>
      <w:r w:rsidRPr="006B7B54">
        <w:rPr>
          <w:bCs/>
          <w:iCs/>
          <w:lang w:eastAsia="zh-CN"/>
        </w:rPr>
        <w:t xml:space="preserve">Whether signaling is needed to indicate not allowing multiplexing of two MTCHs in same subframe </w:t>
      </w:r>
    </w:p>
    <w:p w14:paraId="0FADA1D2" w14:textId="0603A3F1" w:rsidR="006B7B54" w:rsidRPr="006B7B54" w:rsidRDefault="006B7B54">
      <w:pPr>
        <w:pStyle w:val="ListParagraph"/>
        <w:numPr>
          <w:ilvl w:val="1"/>
          <w:numId w:val="10"/>
        </w:numPr>
        <w:spacing w:after="0"/>
        <w:rPr>
          <w:bCs/>
          <w:iCs/>
          <w:lang w:eastAsia="zh-CN"/>
        </w:rPr>
      </w:pPr>
      <w:r w:rsidRPr="006B7B54">
        <w:rPr>
          <w:bCs/>
          <w:iCs/>
          <w:lang w:eastAsia="zh-CN"/>
        </w:rPr>
        <w:t>Whether signaling is needed to indicate not applying Time interleaving to subframe carrying MSI/eMSI/MCCH</w:t>
      </w:r>
    </w:p>
    <w:p w14:paraId="1325A984" w14:textId="418E745E" w:rsidR="006B7B54" w:rsidRPr="006B7B54" w:rsidRDefault="006B7B54">
      <w:pPr>
        <w:pStyle w:val="ListParagraph"/>
        <w:numPr>
          <w:ilvl w:val="1"/>
          <w:numId w:val="10"/>
        </w:numPr>
        <w:spacing w:after="0"/>
        <w:rPr>
          <w:bCs/>
          <w:iCs/>
          <w:lang w:eastAsia="zh-CN"/>
        </w:rPr>
      </w:pPr>
      <w:r w:rsidRPr="006B7B54">
        <w:rPr>
          <w:bCs/>
          <w:iCs/>
          <w:lang w:eastAsia="zh-CN"/>
        </w:rPr>
        <w:t>Whether signaling is needed to indicate not allowing multiplexing of MTCH with MSI/eMSI/MCCH in a sub-frame due to Time interleaving difference</w:t>
      </w:r>
    </w:p>
    <w:p w14:paraId="26E4F795" w14:textId="7DBB9892" w:rsidR="006B7B54" w:rsidRPr="006B7B54" w:rsidRDefault="006B7B54">
      <w:pPr>
        <w:pStyle w:val="ListParagraph"/>
        <w:numPr>
          <w:ilvl w:val="1"/>
          <w:numId w:val="10"/>
        </w:numPr>
        <w:spacing w:after="0"/>
        <w:rPr>
          <w:bCs/>
          <w:iCs/>
          <w:lang w:eastAsia="zh-CN"/>
        </w:rPr>
      </w:pPr>
      <w:r w:rsidRPr="006B7B54">
        <w:rPr>
          <w:bCs/>
          <w:iCs/>
          <w:lang w:eastAsia="zh-CN"/>
        </w:rPr>
        <w:t xml:space="preserve">Whether signaling is needed to indicate inserting and/ interpreting padding to account for remaining portion of the subframe in above scenarios </w:t>
      </w:r>
    </w:p>
    <w:p w14:paraId="6FD5C129" w14:textId="79C19D9E" w:rsidR="006B7B54" w:rsidRPr="000574D1" w:rsidRDefault="006B7B54">
      <w:pPr>
        <w:pStyle w:val="ListParagraph"/>
        <w:numPr>
          <w:ilvl w:val="1"/>
          <w:numId w:val="10"/>
        </w:numPr>
        <w:spacing w:after="0"/>
        <w:rPr>
          <w:bCs/>
          <w:iCs/>
          <w:lang w:eastAsia="zh-CN"/>
        </w:rPr>
      </w:pPr>
      <w:r>
        <w:rPr>
          <w:bCs/>
          <w:iCs/>
          <w:lang w:eastAsia="zh-CN"/>
        </w:rPr>
        <w:t>Other aspects</w:t>
      </w:r>
    </w:p>
    <w:p w14:paraId="1BDE468C" w14:textId="77777777" w:rsidR="000574D1" w:rsidRDefault="000574D1" w:rsidP="000574D1">
      <w:pPr>
        <w:tabs>
          <w:tab w:val="left" w:pos="720"/>
          <w:tab w:val="left" w:pos="2160"/>
        </w:tabs>
        <w:overflowPunct w:val="0"/>
        <w:autoSpaceDE w:val="0"/>
        <w:autoSpaceDN w:val="0"/>
        <w:adjustRightInd w:val="0"/>
        <w:spacing w:after="120" w:line="240" w:lineRule="auto"/>
        <w:textAlignment w:val="baseline"/>
        <w:rPr>
          <w:b/>
          <w:bCs/>
          <w:sz w:val="22"/>
          <w:szCs w:val="22"/>
          <w:u w:val="single"/>
          <w:lang w:val="en-US"/>
        </w:rPr>
      </w:pPr>
    </w:p>
    <w:p w14:paraId="635D718C" w14:textId="77777777" w:rsidR="00013CF8" w:rsidRPr="00013CF8" w:rsidRDefault="00013CF8" w:rsidP="00013CF8">
      <w:pPr>
        <w:pStyle w:val="Heading1"/>
        <w:numPr>
          <w:ilvl w:val="0"/>
          <w:numId w:val="3"/>
        </w:numPr>
        <w:tabs>
          <w:tab w:val="left" w:pos="720"/>
        </w:tabs>
        <w:ind w:left="720" w:hanging="720"/>
        <w:jc w:val="both"/>
        <w:rPr>
          <w:lang w:val="en-US"/>
        </w:rPr>
      </w:pPr>
      <w:r w:rsidRPr="00013CF8">
        <w:rPr>
          <w:lang w:val="en-US"/>
        </w:rPr>
        <w:t>Consolidated agreements after to RAN1 #120 &amp; #120bis</w:t>
      </w:r>
    </w:p>
    <w:p w14:paraId="7D291A41" w14:textId="3B5280C5" w:rsidR="00013CF8" w:rsidRDefault="00013CF8" w:rsidP="00013CF8">
      <w:pPr>
        <w:spacing w:after="0" w:line="240" w:lineRule="auto"/>
        <w:rPr>
          <w:rFonts w:ascii="Times" w:eastAsia="Batang" w:hAnsi="Times"/>
          <w:bCs/>
          <w:lang w:val="en-US" w:eastAsia="zh-CN"/>
        </w:rPr>
      </w:pPr>
      <w:r>
        <w:rPr>
          <w:rFonts w:ascii="Times" w:eastAsia="Batang" w:hAnsi="Times"/>
          <w:bCs/>
          <w:lang w:val="en-US" w:eastAsia="zh-CN"/>
        </w:rPr>
        <w:t xml:space="preserve">This is a consolidated list of agreements elaborated to provide guidance to </w:t>
      </w:r>
      <w:r w:rsidR="000574D1">
        <w:rPr>
          <w:rFonts w:ascii="Times" w:eastAsia="Batang" w:hAnsi="Times"/>
          <w:bCs/>
          <w:lang w:val="en-US" w:eastAsia="zh-CN"/>
        </w:rPr>
        <w:t>the contributors to this WI.</w:t>
      </w:r>
    </w:p>
    <w:p w14:paraId="3F828EB9" w14:textId="77777777" w:rsidR="000574D1" w:rsidRDefault="000574D1" w:rsidP="00013CF8">
      <w:pPr>
        <w:spacing w:after="0" w:line="240" w:lineRule="auto"/>
        <w:rPr>
          <w:rFonts w:ascii="Times" w:eastAsia="Batang" w:hAnsi="Times"/>
          <w:bCs/>
          <w:lang w:val="en-US" w:eastAsia="zh-CN"/>
        </w:rPr>
      </w:pPr>
    </w:p>
    <w:p w14:paraId="78E8ECD1" w14:textId="52E6D93F" w:rsidR="00013CF8" w:rsidRDefault="00013CF8" w:rsidP="00013CF8">
      <w:pPr>
        <w:spacing w:after="0" w:line="240" w:lineRule="auto"/>
        <w:rPr>
          <w:rFonts w:ascii="Times" w:eastAsia="Batang" w:hAnsi="Times"/>
          <w:bCs/>
          <w:lang w:val="en-US" w:eastAsia="zh-CN"/>
        </w:rPr>
      </w:pPr>
      <w:r>
        <w:rPr>
          <w:rFonts w:ascii="Times" w:eastAsia="Batang" w:hAnsi="Times"/>
          <w:bCs/>
          <w:lang w:val="en-US" w:eastAsia="zh-CN"/>
        </w:rPr>
        <w:t xml:space="preserve">NOTE: This list is to be used just for guidance purposes. Please refer to the original agreements from the Chair notes. </w:t>
      </w:r>
    </w:p>
    <w:p w14:paraId="5B01109A" w14:textId="77777777" w:rsidR="00013CF8" w:rsidRPr="00013CF8" w:rsidRDefault="00013CF8" w:rsidP="00013CF8">
      <w:pPr>
        <w:spacing w:after="0" w:line="240" w:lineRule="auto"/>
        <w:rPr>
          <w:rStyle w:val="Heading1Char"/>
          <w:rFonts w:ascii="Times" w:eastAsia="Batang" w:hAnsi="Times"/>
          <w:bCs/>
          <w:color w:val="auto"/>
          <w:sz w:val="20"/>
          <w:szCs w:val="20"/>
          <w:lang w:val="en-US" w:eastAsia="zh-CN"/>
        </w:rPr>
      </w:pPr>
    </w:p>
    <w:p w14:paraId="7322029F" w14:textId="17ECF7BE" w:rsidR="00911F2A" w:rsidRPr="00673C69" w:rsidRDefault="00013CF8" w:rsidP="00911F2A">
      <w:pPr>
        <w:spacing w:after="120"/>
        <w:rPr>
          <w:rStyle w:val="Heading1Char"/>
        </w:rPr>
      </w:pPr>
      <w:r>
        <w:rPr>
          <w:rStyle w:val="Heading1Char"/>
        </w:rPr>
        <w:t>3</w:t>
      </w:r>
      <w:r w:rsidR="00673C69">
        <w:rPr>
          <w:rStyle w:val="Heading1Char"/>
        </w:rPr>
        <w:t xml:space="preserve">.1 </w:t>
      </w:r>
      <w:r w:rsidR="00673C69" w:rsidRPr="00673C69">
        <w:rPr>
          <w:rStyle w:val="Heading1Char"/>
        </w:rPr>
        <w:t xml:space="preserve">Time Interleaving part of the TFI - </w:t>
      </w:r>
      <w:r w:rsidR="00911F2A" w:rsidRPr="00673C69">
        <w:rPr>
          <w:rStyle w:val="Heading1Char"/>
        </w:rPr>
        <w:t>Mapping to WID objectives</w:t>
      </w:r>
    </w:p>
    <w:tbl>
      <w:tblPr>
        <w:tblStyle w:val="TableGrid"/>
        <w:tblW w:w="0" w:type="auto"/>
        <w:tblLook w:val="04A0" w:firstRow="1" w:lastRow="0" w:firstColumn="1" w:lastColumn="0" w:noHBand="0" w:noVBand="1"/>
      </w:tblPr>
      <w:tblGrid>
        <w:gridCol w:w="9629"/>
      </w:tblGrid>
      <w:tr w:rsidR="0086365F" w14:paraId="4B4EF1A4" w14:textId="77777777" w:rsidTr="0086365F">
        <w:tc>
          <w:tcPr>
            <w:tcW w:w="9629" w:type="dxa"/>
          </w:tcPr>
          <w:p w14:paraId="5187C798" w14:textId="77777777" w:rsidR="0086365F" w:rsidRDefault="0086365F" w:rsidP="0086365F">
            <w:pPr>
              <w:spacing w:after="120"/>
            </w:pPr>
            <w:r>
              <w:t>For MBMS-dedicated cells, specify time-frequency interleavers [RAN1] and corresponding signaling [RAN2, RAN3]</w:t>
            </w:r>
          </w:p>
          <w:p w14:paraId="6100E610" w14:textId="77777777" w:rsidR="0086365F" w:rsidRDefault="0086365F" w:rsidP="0086365F">
            <w:pPr>
              <w:numPr>
                <w:ilvl w:val="0"/>
                <w:numId w:val="4"/>
              </w:numPr>
              <w:overflowPunct w:val="0"/>
              <w:autoSpaceDE w:val="0"/>
              <w:autoSpaceDN w:val="0"/>
              <w:adjustRightInd w:val="0"/>
              <w:spacing w:after="120" w:line="240" w:lineRule="auto"/>
              <w:textAlignment w:val="baseline"/>
              <w:rPr>
                <w:lang w:val="en-US"/>
              </w:rPr>
            </w:pPr>
            <w:r>
              <w:rPr>
                <w:lang w:val="en-US"/>
              </w:rPr>
              <w:t>For the time-interleaving part of 5G Broadcast TFI, one transport block is mapped to multiple non-consecutive subframes, following the principles of NR TBoMS. The following steps are followed:</w:t>
            </w:r>
          </w:p>
          <w:p w14:paraId="7A86D777" w14:textId="77777777" w:rsidR="0086365F" w:rsidRDefault="0086365F" w:rsidP="0086365F">
            <w:pPr>
              <w:numPr>
                <w:ilvl w:val="1"/>
                <w:numId w:val="4"/>
              </w:numPr>
              <w:overflowPunct w:val="0"/>
              <w:autoSpaceDE w:val="0"/>
              <w:autoSpaceDN w:val="0"/>
              <w:adjustRightInd w:val="0"/>
              <w:spacing w:after="120" w:line="240" w:lineRule="auto"/>
              <w:textAlignment w:val="baseline"/>
              <w:rPr>
                <w:lang w:val="en-US"/>
              </w:rPr>
            </w:pPr>
            <w:r>
              <w:rPr>
                <w:lang w:val="en-US"/>
              </w:rPr>
              <w:t xml:space="preserve">Scale the TBS by a factor of </w:t>
            </w:r>
            <w:r>
              <w:rPr>
                <w:i/>
                <w:iCs/>
                <w:lang w:val="en-US"/>
              </w:rPr>
              <w:t>N</w:t>
            </w:r>
            <w:r>
              <w:rPr>
                <w:lang w:val="en-US"/>
              </w:rPr>
              <w:t xml:space="preserve">, where </w:t>
            </w:r>
            <w:r>
              <w:rPr>
                <w:i/>
                <w:iCs/>
                <w:lang w:val="en-US"/>
              </w:rPr>
              <w:t>N</w:t>
            </w:r>
            <w:r>
              <w:rPr>
                <w:lang w:val="en-US"/>
              </w:rPr>
              <w:t xml:space="preserve"> is the number of subframes over which the TB is mapped. </w:t>
            </w:r>
          </w:p>
          <w:p w14:paraId="2204E066" w14:textId="77777777" w:rsidR="0086365F" w:rsidRDefault="0086365F" w:rsidP="0086365F">
            <w:pPr>
              <w:numPr>
                <w:ilvl w:val="2"/>
                <w:numId w:val="4"/>
              </w:numPr>
              <w:overflowPunct w:val="0"/>
              <w:autoSpaceDE w:val="0"/>
              <w:autoSpaceDN w:val="0"/>
              <w:adjustRightInd w:val="0"/>
              <w:spacing w:after="120" w:line="240" w:lineRule="auto"/>
              <w:textAlignment w:val="baseline"/>
              <w:rPr>
                <w:lang w:val="en-US"/>
              </w:rPr>
            </w:pPr>
            <w:r>
              <w:rPr>
                <w:lang w:val="en-US"/>
              </w:rPr>
              <w:t xml:space="preserve">RAN1 to discuss the details of the scaling, the value(s) for </w:t>
            </w:r>
            <w:r>
              <w:rPr>
                <w:i/>
                <w:iCs/>
                <w:lang w:val="en-US"/>
              </w:rPr>
              <w:t xml:space="preserve">N </w:t>
            </w:r>
            <w:r>
              <w:rPr>
                <w:lang w:val="en-US"/>
              </w:rPr>
              <w:t>and the set of subframes over which the TB is mapped, including how to schedule the TBs.</w:t>
            </w:r>
          </w:p>
          <w:p w14:paraId="30217FBF" w14:textId="77777777" w:rsidR="0086365F" w:rsidRDefault="0086365F" w:rsidP="0086365F">
            <w:pPr>
              <w:numPr>
                <w:ilvl w:val="1"/>
                <w:numId w:val="4"/>
              </w:numPr>
              <w:overflowPunct w:val="0"/>
              <w:autoSpaceDE w:val="0"/>
              <w:autoSpaceDN w:val="0"/>
              <w:adjustRightInd w:val="0"/>
              <w:spacing w:after="120" w:line="240" w:lineRule="auto"/>
              <w:textAlignment w:val="baseline"/>
              <w:rPr>
                <w:lang w:val="en-US"/>
              </w:rPr>
            </w:pPr>
            <w:r>
              <w:rPr>
                <w:lang w:val="en-US"/>
              </w:rPr>
              <w:t xml:space="preserve">Within one subframe, the transmitted rate matched bits are read consecutively from the circular buffer. </w:t>
            </w:r>
          </w:p>
          <w:p w14:paraId="102EA24C" w14:textId="77777777" w:rsidR="0086365F" w:rsidRDefault="0086365F" w:rsidP="0086365F">
            <w:pPr>
              <w:numPr>
                <w:ilvl w:val="2"/>
                <w:numId w:val="4"/>
              </w:numPr>
              <w:overflowPunct w:val="0"/>
              <w:autoSpaceDE w:val="0"/>
              <w:autoSpaceDN w:val="0"/>
              <w:adjustRightInd w:val="0"/>
              <w:spacing w:after="120" w:line="240" w:lineRule="auto"/>
              <w:textAlignment w:val="baseline"/>
              <w:rPr>
                <w:lang w:val="en-US"/>
              </w:rPr>
            </w:pPr>
            <w:r>
              <w:rPr>
                <w:lang w:val="en-US"/>
              </w:rPr>
              <w:lastRenderedPageBreak/>
              <w:t>In a given subframe, the procedure in TS 36.212 Section 5.1.4.1.2 applies (except for the parameter k0</w:t>
            </w:r>
            <w:r>
              <w:rPr>
                <w:lang w:val="en-US"/>
              </w:rPr>
              <w:fldChar w:fldCharType="begin"/>
            </w:r>
            <w:r>
              <w:rPr>
                <w:lang w:val="en-US"/>
              </w:rPr>
              <w:instrText xml:space="preserve"> QUOTE </w:instrText>
            </w:r>
            <m:oMath>
              <m:sSub>
                <m:sSubPr>
                  <m:ctrlPr>
                    <w:rPr>
                      <w:rFonts w:ascii="Cambria Math" w:eastAsia="DengXian" w:hAnsi="Cambria Math"/>
                      <w:i/>
                      <w:iCs/>
                      <w:color w:val="000000"/>
                      <w:kern w:val="24"/>
                      <w:sz w:val="28"/>
                      <w:szCs w:val="28"/>
                      <w:lang w:val="en-US" w:eastAsia="zh-CN"/>
                    </w:rPr>
                  </m:ctrlPr>
                </m:sSubPr>
                <m:e>
                  <m:r>
                    <m:rPr>
                      <m:sty m:val="p"/>
                    </m:rPr>
                    <w:rPr>
                      <w:rFonts w:ascii="Cambria Math" w:eastAsia="DengXian" w:hAnsi="Cambria Math"/>
                      <w:color w:val="000000"/>
                      <w:kern w:val="24"/>
                      <w:sz w:val="28"/>
                      <w:szCs w:val="28"/>
                      <w:lang w:val="en-US" w:eastAsia="zh-CN"/>
                    </w:rPr>
                    <m:t>k</m:t>
                  </m:r>
                </m:e>
                <m:sub>
                  <m:r>
                    <m:rPr>
                      <m:sty m:val="p"/>
                    </m:rPr>
                    <w:rPr>
                      <w:rFonts w:ascii="Cambria Math" w:eastAsia="DengXian" w:hAnsi="Cambria Math"/>
                      <w:color w:val="000000"/>
                      <w:kern w:val="24"/>
                      <w:sz w:val="28"/>
                      <w:szCs w:val="28"/>
                      <w:lang w:val="en-US" w:eastAsia="zh-CN"/>
                    </w:rPr>
                    <m:t>0</m:t>
                  </m:r>
                </m:sub>
              </m:sSub>
            </m:oMath>
            <w:r>
              <w:rPr>
                <w:lang w:val="en-US"/>
              </w:rPr>
              <w:instrText xml:space="preserve"> </w:instrText>
            </w:r>
            <w:r>
              <w:rPr>
                <w:lang w:val="en-US"/>
              </w:rPr>
              <w:fldChar w:fldCharType="end"/>
            </w:r>
            <w:r>
              <w:rPr>
                <w:lang w:val="en-US"/>
              </w:rPr>
              <w:t xml:space="preserve"> which needs to be modified according to point 3 below)</w:t>
            </w:r>
          </w:p>
          <w:p w14:paraId="68150444" w14:textId="77777777" w:rsidR="0086365F" w:rsidRDefault="0086365F" w:rsidP="0086365F">
            <w:pPr>
              <w:numPr>
                <w:ilvl w:val="2"/>
                <w:numId w:val="4"/>
              </w:numPr>
              <w:overflowPunct w:val="0"/>
              <w:autoSpaceDE w:val="0"/>
              <w:autoSpaceDN w:val="0"/>
              <w:adjustRightInd w:val="0"/>
              <w:spacing w:after="120" w:line="240" w:lineRule="auto"/>
              <w:textAlignment w:val="baseline"/>
              <w:rPr>
                <w:lang w:val="en-US"/>
              </w:rPr>
            </w:pPr>
            <w:r>
              <w:rPr>
                <w:lang w:val="en-US"/>
              </w:rPr>
              <w:t>Before frequency interleaving (if applied), the mapping from coded bits to RE follows the current specification.</w:t>
            </w:r>
          </w:p>
          <w:p w14:paraId="0951898F" w14:textId="77777777" w:rsidR="0086365F" w:rsidRDefault="0086365F" w:rsidP="0086365F">
            <w:pPr>
              <w:numPr>
                <w:ilvl w:val="1"/>
                <w:numId w:val="4"/>
              </w:numPr>
              <w:overflowPunct w:val="0"/>
              <w:autoSpaceDE w:val="0"/>
              <w:autoSpaceDN w:val="0"/>
              <w:adjustRightInd w:val="0"/>
              <w:spacing w:after="120" w:line="240" w:lineRule="auto"/>
              <w:textAlignment w:val="baseline"/>
              <w:rPr>
                <w:lang w:val="en-US"/>
              </w:rPr>
            </w:pPr>
            <w:r>
              <w:rPr>
                <w:lang w:val="en-US"/>
              </w:rPr>
              <w:t>Across subframes belonging to the same TB, the starting point for reading from the circular buffer (k0</w:t>
            </w:r>
            <w:r>
              <w:rPr>
                <w:lang w:val="en-US"/>
              </w:rPr>
              <w:fldChar w:fldCharType="begin"/>
            </w:r>
            <w:r>
              <w:rPr>
                <w:lang w:val="en-US"/>
              </w:rPr>
              <w:instrText xml:space="preserve"> QUOTE </w:instrText>
            </w:r>
            <m:oMath>
              <m:r>
                <m:rPr>
                  <m:sty m:val="p"/>
                </m:rPr>
                <w:rPr>
                  <w:rFonts w:ascii="Cambria Math" w:eastAsia="DengXian" w:hAnsi="Cambria Math"/>
                  <w:color w:val="FF0000"/>
                  <w:kern w:val="24"/>
                  <w:sz w:val="36"/>
                  <w:szCs w:val="36"/>
                  <w:lang w:val="en-US" w:eastAsia="zh-CN"/>
                </w:rPr>
                <m:t>(</m:t>
              </m:r>
              <m:sSub>
                <m:sSubPr>
                  <m:ctrlPr>
                    <w:rPr>
                      <w:rFonts w:ascii="Cambria Math" w:eastAsia="DengXian" w:hAnsi="Cambria Math"/>
                      <w:i/>
                      <w:iCs/>
                      <w:color w:val="FF0000"/>
                      <w:kern w:val="24"/>
                      <w:sz w:val="36"/>
                      <w:szCs w:val="36"/>
                      <w:lang w:val="en-US" w:eastAsia="zh-CN"/>
                    </w:rPr>
                  </m:ctrlPr>
                </m:sSubPr>
                <m:e>
                  <m:r>
                    <m:rPr>
                      <m:sty m:val="p"/>
                    </m:rPr>
                    <w:rPr>
                      <w:rFonts w:ascii="Cambria Math" w:eastAsia="DengXian" w:hAnsi="Cambria Math"/>
                      <w:color w:val="FF0000"/>
                      <w:kern w:val="24"/>
                      <w:sz w:val="36"/>
                      <w:szCs w:val="36"/>
                      <w:lang w:val="en-US" w:eastAsia="zh-CN"/>
                    </w:rPr>
                    <m:t>k</m:t>
                  </m:r>
                </m:e>
                <m:sub>
                  <m:r>
                    <m:rPr>
                      <m:sty m:val="p"/>
                    </m:rPr>
                    <w:rPr>
                      <w:rFonts w:ascii="Cambria Math" w:eastAsia="DengXian" w:hAnsi="Cambria Math"/>
                      <w:color w:val="FF0000"/>
                      <w:kern w:val="24"/>
                      <w:sz w:val="36"/>
                      <w:szCs w:val="36"/>
                      <w:lang w:val="en-US" w:eastAsia="zh-CN"/>
                    </w:rPr>
                    <m:t>0</m:t>
                  </m:r>
                </m:sub>
              </m:sSub>
            </m:oMath>
            <w:r>
              <w:rPr>
                <w:lang w:val="en-US"/>
              </w:rPr>
              <w:instrText xml:space="preserve"> </w:instrText>
            </w:r>
            <w:r>
              <w:rPr>
                <w:lang w:val="en-US"/>
              </w:rPr>
              <w:fldChar w:fldCharType="end"/>
            </w:r>
            <w:r>
              <w:rPr>
                <w:lang w:val="en-US"/>
              </w:rPr>
              <w:t xml:space="preserve"> in TS 36.212 Section 5.1.4.1.2) is to be decided by RAN1</w:t>
            </w:r>
          </w:p>
          <w:p w14:paraId="1816F929" w14:textId="77777777" w:rsidR="0086365F" w:rsidRDefault="0086365F" w:rsidP="0086365F">
            <w:pPr>
              <w:numPr>
                <w:ilvl w:val="1"/>
                <w:numId w:val="5"/>
              </w:numPr>
              <w:overflowPunct w:val="0"/>
              <w:autoSpaceDE w:val="0"/>
              <w:autoSpaceDN w:val="0"/>
              <w:adjustRightInd w:val="0"/>
              <w:spacing w:after="120" w:line="240" w:lineRule="auto"/>
              <w:textAlignment w:val="baseline"/>
              <w:rPr>
                <w:lang w:val="en-US"/>
              </w:rPr>
            </w:pPr>
            <w:r>
              <w:rPr>
                <w:lang w:val="en-US"/>
              </w:rPr>
              <w:t>NOTE 1: The maximum TBS after scaling and soft buffer size should follow limitations imposed by current LTE categories. RAN1 to discuss how to capture this limitation.</w:t>
            </w:r>
          </w:p>
          <w:p w14:paraId="691AFC53" w14:textId="12D31620" w:rsidR="0086365F" w:rsidRPr="0086365F" w:rsidRDefault="0086365F" w:rsidP="00911F2A">
            <w:pPr>
              <w:numPr>
                <w:ilvl w:val="1"/>
                <w:numId w:val="5"/>
              </w:numPr>
              <w:overflowPunct w:val="0"/>
              <w:autoSpaceDE w:val="0"/>
              <w:autoSpaceDN w:val="0"/>
              <w:adjustRightInd w:val="0"/>
              <w:spacing w:after="120" w:line="240" w:lineRule="auto"/>
              <w:textAlignment w:val="baseline"/>
              <w:rPr>
                <w:lang w:val="en-US"/>
              </w:rPr>
            </w:pPr>
            <w:r w:rsidRPr="0086365F">
              <w:rPr>
                <w:lang w:val="en-US"/>
              </w:rPr>
              <w:t xml:space="preserve">NOTE 2: Time </w:t>
            </w:r>
            <w:r>
              <w:t>interleaving is not applied for PMCH carrying MSI and/or MCCH.</w:t>
            </w:r>
          </w:p>
        </w:tc>
      </w:tr>
    </w:tbl>
    <w:p w14:paraId="04B7A5CE" w14:textId="77777777" w:rsidR="0086365F" w:rsidRDefault="0086365F" w:rsidP="00911F2A">
      <w:pPr>
        <w:spacing w:after="120"/>
      </w:pPr>
    </w:p>
    <w:p w14:paraId="094940E3" w14:textId="77777777" w:rsidR="0086365F" w:rsidRDefault="0086365F"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lang w:val="en-US"/>
        </w:rPr>
      </w:pPr>
      <w:r w:rsidRPr="0086365F">
        <w:rPr>
          <w:b/>
          <w:bCs/>
          <w:sz w:val="22"/>
          <w:szCs w:val="22"/>
          <w:u w:val="single"/>
        </w:rPr>
        <w:t>On “</w:t>
      </w:r>
      <w:r w:rsidRPr="0086365F">
        <w:rPr>
          <w:b/>
          <w:bCs/>
          <w:sz w:val="22"/>
          <w:szCs w:val="22"/>
          <w:u w:val="single"/>
          <w:lang w:val="en-US"/>
        </w:rPr>
        <w:t xml:space="preserve">RAN1 to discuss the details of the scaling, the value(s) for </w:t>
      </w:r>
      <w:r w:rsidRPr="0086365F">
        <w:rPr>
          <w:b/>
          <w:bCs/>
          <w:i/>
          <w:iCs/>
          <w:sz w:val="22"/>
          <w:szCs w:val="22"/>
          <w:u w:val="single"/>
          <w:lang w:val="en-US"/>
        </w:rPr>
        <w:t xml:space="preserve">N </w:t>
      </w:r>
      <w:r w:rsidRPr="0086365F">
        <w:rPr>
          <w:b/>
          <w:bCs/>
          <w:sz w:val="22"/>
          <w:szCs w:val="22"/>
          <w:u w:val="single"/>
          <w:lang w:val="en-US"/>
        </w:rPr>
        <w:t>and the set of subframes over which the TB is mapped, including how to schedule the TBs.</w:t>
      </w:r>
    </w:p>
    <w:p w14:paraId="1E576E02" w14:textId="77777777" w:rsidR="0086365F" w:rsidRPr="002C10B1" w:rsidRDefault="0086365F" w:rsidP="0086365F">
      <w:pPr>
        <w:rPr>
          <w:bCs/>
          <w:lang w:eastAsia="zh-CN"/>
        </w:rPr>
      </w:pPr>
      <w:r w:rsidRPr="002C10B1">
        <w:rPr>
          <w:bCs/>
          <w:highlight w:val="green"/>
          <w:lang w:eastAsia="zh-CN"/>
        </w:rPr>
        <w:t>Agreement</w:t>
      </w:r>
    </w:p>
    <w:p w14:paraId="1B240A23" w14:textId="77777777" w:rsidR="0086365F" w:rsidRPr="002C10B1" w:rsidRDefault="0086365F" w:rsidP="0086365F">
      <w:pPr>
        <w:rPr>
          <w:bCs/>
          <w:lang w:eastAsia="zh-CN"/>
        </w:rPr>
      </w:pPr>
      <w:r w:rsidRPr="002C10B1">
        <w:rPr>
          <w:bCs/>
          <w:lang w:eastAsia="zh-CN"/>
        </w:rPr>
        <w:t xml:space="preserve">For TBS scaling by N, </w:t>
      </w:r>
      <w:r>
        <w:rPr>
          <w:bCs/>
          <w:lang w:eastAsia="zh-CN"/>
        </w:rPr>
        <w:t>o</w:t>
      </w:r>
      <w:r w:rsidRPr="002C10B1">
        <w:rPr>
          <w:bCs/>
          <w:lang w:eastAsia="zh-CN"/>
        </w:rPr>
        <w:t>btain the initial TBS (</w:t>
      </w:r>
      <m:oMath>
        <m:r>
          <w:rPr>
            <w:rFonts w:ascii="Cambria Math" w:hAnsi="Cambria Math"/>
            <w:lang w:eastAsia="zh-CN"/>
          </w:rPr>
          <m:t>TBS</m:t>
        </m:r>
        <m:r>
          <m:rPr>
            <m:sty m:val="p"/>
          </m:rPr>
          <w:rPr>
            <w:rFonts w:ascii="Cambria Math" w:hAnsi="Cambria Math"/>
            <w:lang w:eastAsia="zh-CN"/>
          </w:rPr>
          <m:t>')</m:t>
        </m:r>
      </m:oMath>
      <w:r w:rsidRPr="002C10B1">
        <w:rPr>
          <w:bCs/>
          <w:lang w:eastAsia="zh-CN"/>
        </w:rPr>
        <w:t xml:space="preserve"> as per current specifications, and calculate the final TBS as </w:t>
      </w:r>
      <m:oMath>
        <m:r>
          <m:rPr>
            <m:sty m:val="p"/>
          </m:rPr>
          <w:rPr>
            <w:rFonts w:ascii="Cambria Math" w:hAnsi="Cambria Math"/>
            <w:lang w:eastAsia="zh-CN"/>
          </w:rPr>
          <m:t>TBS=round{TBS'×N}</m:t>
        </m:r>
      </m:oMath>
      <w:r w:rsidRPr="002C10B1">
        <w:rPr>
          <w:bCs/>
          <w:lang w:eastAsia="zh-CN"/>
        </w:rPr>
        <w:t xml:space="preserve"> </w:t>
      </w:r>
    </w:p>
    <w:p w14:paraId="50A59829" w14:textId="77777777" w:rsidR="0086365F" w:rsidRPr="002C10B1" w:rsidRDefault="0086365F">
      <w:pPr>
        <w:numPr>
          <w:ilvl w:val="1"/>
          <w:numId w:val="11"/>
        </w:numPr>
        <w:tabs>
          <w:tab w:val="left" w:pos="-420"/>
        </w:tabs>
        <w:spacing w:after="0" w:line="240" w:lineRule="auto"/>
        <w:rPr>
          <w:bCs/>
          <w:lang w:eastAsia="zh-CN"/>
        </w:rPr>
      </w:pPr>
      <w:r w:rsidRPr="002C10B1">
        <w:rPr>
          <w:bCs/>
          <w:lang w:eastAsia="zh-CN"/>
        </w:rPr>
        <w:t>The operation “round{x}” is mapping x to the closest TBS from all the existing TBS values in section 7.1.7.2 TS 36.213.</w:t>
      </w:r>
    </w:p>
    <w:p w14:paraId="4F6CF1BC" w14:textId="77777777" w:rsidR="0086365F" w:rsidRDefault="0086365F"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rPr>
      </w:pPr>
    </w:p>
    <w:p w14:paraId="54105D2E" w14:textId="77777777" w:rsidR="0086365F" w:rsidRDefault="0086365F" w:rsidP="0086365F">
      <w:pPr>
        <w:rPr>
          <w:b/>
          <w:i/>
          <w:lang w:val="en-US" w:eastAsia="zh-CN"/>
        </w:rPr>
      </w:pPr>
      <w:r w:rsidRPr="00571A5B">
        <w:rPr>
          <w:b/>
          <w:bCs/>
          <w:highlight w:val="green"/>
          <w:lang w:val="en-US"/>
        </w:rPr>
        <w:t>Agreement</w:t>
      </w:r>
    </w:p>
    <w:p w14:paraId="12D392B8" w14:textId="77777777" w:rsidR="0086365F" w:rsidRPr="00571A5B" w:rsidRDefault="0086365F" w:rsidP="0086365F">
      <w:pPr>
        <w:rPr>
          <w:lang w:eastAsia="zh-CN"/>
        </w:rPr>
      </w:pPr>
      <w:r w:rsidRPr="00571A5B">
        <w:rPr>
          <w:lang w:eastAsia="zh-CN"/>
        </w:rPr>
        <w:t>Support at least the following values of time interleaver depth:</w:t>
      </w:r>
    </w:p>
    <w:p w14:paraId="59B04AA0" w14:textId="77777777" w:rsidR="0086365F" w:rsidRPr="00571A5B" w:rsidRDefault="0086365F">
      <w:pPr>
        <w:pStyle w:val="ListParagraph"/>
        <w:numPr>
          <w:ilvl w:val="0"/>
          <w:numId w:val="10"/>
        </w:numPr>
        <w:spacing w:after="0"/>
        <w:rPr>
          <w:rFonts w:eastAsiaTheme="minorEastAsia"/>
          <w:bCs/>
          <w:lang w:eastAsia="zh-CN"/>
        </w:rPr>
      </w:pPr>
      <w:r w:rsidRPr="00571A5B">
        <w:rPr>
          <w:lang w:eastAsia="zh-CN"/>
        </w:rPr>
        <w:t xml:space="preserve">Values </w:t>
      </w:r>
      <w:r w:rsidRPr="00571A5B">
        <w:rPr>
          <w:rFonts w:eastAsiaTheme="minorEastAsia"/>
          <w:bCs/>
          <w:lang w:eastAsia="zh-CN"/>
        </w:rPr>
        <w:t>M={4,8,16,32} and N={1,2,4,8,16} are supported.</w:t>
      </w:r>
    </w:p>
    <w:p w14:paraId="5B2BB54A" w14:textId="77777777" w:rsidR="0086365F" w:rsidRPr="00571A5B" w:rsidRDefault="0086365F">
      <w:pPr>
        <w:pStyle w:val="ListParagraph"/>
        <w:numPr>
          <w:ilvl w:val="1"/>
          <w:numId w:val="10"/>
        </w:numPr>
        <w:spacing w:after="0"/>
        <w:rPr>
          <w:rFonts w:eastAsiaTheme="minorEastAsia"/>
          <w:bCs/>
          <w:lang w:eastAsia="zh-CN"/>
        </w:rPr>
      </w:pPr>
      <w:bookmarkStart w:id="4" w:name="_Hlk195240214"/>
      <w:r w:rsidRPr="00673C69">
        <w:rPr>
          <w:rFonts w:eastAsia="DengXian"/>
          <w:bCs/>
          <w:highlight w:val="red"/>
          <w:lang w:eastAsia="zh-CN"/>
        </w:rPr>
        <w:t>FFS</w:t>
      </w:r>
      <w:r w:rsidRPr="00571A5B">
        <w:rPr>
          <w:rFonts w:eastAsia="DengXian"/>
          <w:bCs/>
          <w:lang w:eastAsia="zh-CN"/>
        </w:rPr>
        <w:t>: UE behaviour in case values of M and N exceed UE capabilities in terms of soft buffer size and maximum TBS supportable in a TTI</w:t>
      </w:r>
    </w:p>
    <w:p w14:paraId="36D6B791" w14:textId="77777777" w:rsidR="0086365F" w:rsidRPr="00571A5B" w:rsidRDefault="0086365F">
      <w:pPr>
        <w:pStyle w:val="ListParagraph"/>
        <w:numPr>
          <w:ilvl w:val="0"/>
          <w:numId w:val="10"/>
        </w:numPr>
        <w:spacing w:after="0"/>
        <w:contextualSpacing w:val="0"/>
        <w:rPr>
          <w:rFonts w:eastAsiaTheme="minorEastAsia"/>
          <w:bCs/>
          <w:lang w:eastAsia="zh-CN"/>
        </w:rPr>
      </w:pPr>
      <w:r w:rsidRPr="00673C69">
        <w:rPr>
          <w:rFonts w:eastAsiaTheme="minorEastAsia"/>
          <w:bCs/>
          <w:highlight w:val="red"/>
          <w:lang w:eastAsia="zh-CN"/>
        </w:rPr>
        <w:t>FFS:</w:t>
      </w:r>
      <w:r w:rsidRPr="00571A5B">
        <w:rPr>
          <w:rFonts w:eastAsiaTheme="minorEastAsia"/>
          <w:bCs/>
          <w:lang w:eastAsia="zh-CN"/>
        </w:rPr>
        <w:t xml:space="preserve"> larger values, including M=64, N={32,64}.</w:t>
      </w:r>
    </w:p>
    <w:bookmarkEnd w:id="4"/>
    <w:p w14:paraId="2D7A9E1C" w14:textId="77777777" w:rsidR="0086365F" w:rsidRDefault="0086365F"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rPr>
      </w:pPr>
    </w:p>
    <w:p w14:paraId="4BF2AC07" w14:textId="77777777" w:rsidR="0086365F" w:rsidRPr="002C10B1" w:rsidRDefault="0086365F" w:rsidP="0086365F">
      <w:pPr>
        <w:rPr>
          <w:bCs/>
          <w:lang w:eastAsia="zh-CN"/>
        </w:rPr>
      </w:pPr>
      <w:r w:rsidRPr="002C10B1">
        <w:rPr>
          <w:bCs/>
          <w:highlight w:val="green"/>
          <w:lang w:eastAsia="zh-CN"/>
        </w:rPr>
        <w:t>Agreement</w:t>
      </w:r>
    </w:p>
    <w:p w14:paraId="37BE7484" w14:textId="77777777" w:rsidR="0086365F" w:rsidRPr="002C10B1" w:rsidRDefault="0086365F" w:rsidP="0086365F">
      <w:pPr>
        <w:rPr>
          <w:bCs/>
        </w:rPr>
      </w:pPr>
      <w:r w:rsidRPr="002C10B1">
        <w:rPr>
          <w:bCs/>
        </w:rPr>
        <w:t>The basic transmission pattern of PMCH with time interleaving consists of a set of (M x N) consecutive MBSFN subframes, excluding MCCH and MSI, where two transmissions of the same TB are separated by (M-1) MBSFN subframes, excluding MCCH and MSI.</w:t>
      </w:r>
    </w:p>
    <w:p w14:paraId="05336C3E" w14:textId="77777777" w:rsidR="00013CF8" w:rsidRPr="000B24C9" w:rsidRDefault="00013CF8" w:rsidP="00013CF8">
      <w:pPr>
        <w:rPr>
          <w:b/>
          <w:bCs/>
          <w:lang w:val="en-US" w:eastAsia="zh-CN"/>
        </w:rPr>
      </w:pPr>
      <w:r w:rsidRPr="00E141D5">
        <w:rPr>
          <w:b/>
          <w:bCs/>
          <w:highlight w:val="green"/>
          <w:lang w:val="en-US" w:eastAsia="zh-CN"/>
        </w:rPr>
        <w:t>Agreement</w:t>
      </w:r>
    </w:p>
    <w:p w14:paraId="20CC47DE" w14:textId="77777777" w:rsidR="00013CF8" w:rsidRPr="00B24D83" w:rsidRDefault="00013CF8" w:rsidP="00013CF8">
      <w:pPr>
        <w:rPr>
          <w:bCs/>
          <w:iCs/>
          <w:lang w:eastAsia="zh-CN"/>
        </w:rPr>
      </w:pPr>
      <w:r w:rsidRPr="00B24D83">
        <w:rPr>
          <w:bCs/>
          <w:iCs/>
          <w:lang w:eastAsia="zh-CN"/>
        </w:rPr>
        <w:t>In case of time interleaving, in order to reduce the resource wastage due to the potential mismatch between MSI periodicity and the (MxN) pattern:</w:t>
      </w:r>
    </w:p>
    <w:p w14:paraId="57EDC2BD" w14:textId="77777777" w:rsidR="00013CF8" w:rsidRPr="00B24D83" w:rsidRDefault="00013CF8">
      <w:pPr>
        <w:numPr>
          <w:ilvl w:val="0"/>
          <w:numId w:val="10"/>
        </w:numPr>
        <w:spacing w:after="0" w:line="240" w:lineRule="auto"/>
        <w:rPr>
          <w:bCs/>
          <w:iCs/>
          <w:lang w:eastAsia="zh-CN"/>
        </w:rPr>
      </w:pPr>
      <w:r w:rsidRPr="00B24D83">
        <w:rPr>
          <w:bCs/>
          <w:iCs/>
          <w:lang w:eastAsia="zh-CN"/>
        </w:rPr>
        <w:t>Adopt an extended set of configurable periodicities for MCH scheduling period for R19 PMCHs that includes the intermediate values among the periodicities defined for the legacy configurations.</w:t>
      </w:r>
    </w:p>
    <w:p w14:paraId="5754B8F8" w14:textId="77777777" w:rsidR="00013CF8" w:rsidRPr="00B24D83" w:rsidRDefault="00013CF8">
      <w:pPr>
        <w:numPr>
          <w:ilvl w:val="1"/>
          <w:numId w:val="10"/>
        </w:numPr>
        <w:spacing w:after="0" w:line="240" w:lineRule="auto"/>
        <w:rPr>
          <w:bCs/>
          <w:iCs/>
          <w:lang w:eastAsia="zh-CN"/>
        </w:rPr>
      </w:pPr>
      <w:r w:rsidRPr="00B24D83">
        <w:rPr>
          <w:bCs/>
          <w:iCs/>
          <w:lang w:eastAsia="zh-CN"/>
        </w:rPr>
        <w:t>May include the case of scheduling different M/N within the same MSI periodicity</w:t>
      </w:r>
    </w:p>
    <w:p w14:paraId="6848DE41" w14:textId="77777777" w:rsidR="00013CF8" w:rsidRPr="00B24D83" w:rsidRDefault="00013CF8">
      <w:pPr>
        <w:numPr>
          <w:ilvl w:val="1"/>
          <w:numId w:val="10"/>
        </w:numPr>
        <w:spacing w:after="0" w:line="240" w:lineRule="auto"/>
        <w:rPr>
          <w:bCs/>
          <w:iCs/>
          <w:lang w:eastAsia="zh-CN"/>
        </w:rPr>
      </w:pPr>
      <w:r w:rsidRPr="0086365F">
        <w:rPr>
          <w:bCs/>
          <w:iCs/>
          <w:highlight w:val="red"/>
          <w:lang w:eastAsia="zh-CN"/>
        </w:rPr>
        <w:t>FFS</w:t>
      </w:r>
      <w:r w:rsidRPr="00B24D83">
        <w:rPr>
          <w:bCs/>
          <w:iCs/>
          <w:lang w:eastAsia="zh-CN"/>
        </w:rPr>
        <w:t xml:space="preserve"> the values of the new periodicities.</w:t>
      </w:r>
    </w:p>
    <w:p w14:paraId="4E834D7D" w14:textId="77777777" w:rsidR="00013CF8" w:rsidRPr="00B24D83" w:rsidRDefault="00013CF8">
      <w:pPr>
        <w:numPr>
          <w:ilvl w:val="0"/>
          <w:numId w:val="10"/>
        </w:numPr>
        <w:spacing w:after="0" w:line="240" w:lineRule="auto"/>
        <w:rPr>
          <w:bCs/>
          <w:iCs/>
          <w:lang w:eastAsia="zh-CN"/>
        </w:rPr>
      </w:pPr>
      <w:r w:rsidRPr="00B24D83">
        <w:rPr>
          <w:bCs/>
          <w:iCs/>
          <w:lang w:eastAsia="zh-CN"/>
        </w:rPr>
        <w:t>RAN1 to specify UE behavior, if needed, in case of residual mismatch even after new periodicities are adopted, taking into account the amount of subframe available at the end of the periodicity</w:t>
      </w:r>
    </w:p>
    <w:p w14:paraId="1E408124" w14:textId="77777777" w:rsidR="00013CF8" w:rsidRPr="00B24D83" w:rsidRDefault="00013CF8">
      <w:pPr>
        <w:numPr>
          <w:ilvl w:val="1"/>
          <w:numId w:val="10"/>
        </w:numPr>
        <w:spacing w:after="0" w:line="240" w:lineRule="auto"/>
        <w:rPr>
          <w:bCs/>
          <w:iCs/>
          <w:lang w:eastAsia="zh-CN"/>
        </w:rPr>
      </w:pPr>
      <w:r w:rsidRPr="0086365F">
        <w:rPr>
          <w:bCs/>
          <w:iCs/>
          <w:highlight w:val="red"/>
          <w:lang w:eastAsia="zh-CN"/>
        </w:rPr>
        <w:t>Option</w:t>
      </w:r>
      <w:r w:rsidRPr="00B24D83">
        <w:rPr>
          <w:bCs/>
          <w:iCs/>
          <w:lang w:eastAsia="zh-CN"/>
        </w:rPr>
        <w:t xml:space="preserve"> 1: Drop the time-interleaved TBs which do not have all the N RVs transmitted within the MSI periodicity</w:t>
      </w:r>
    </w:p>
    <w:p w14:paraId="2BA6F58E" w14:textId="77777777" w:rsidR="00013CF8" w:rsidRPr="00B24D83" w:rsidRDefault="00013CF8">
      <w:pPr>
        <w:numPr>
          <w:ilvl w:val="1"/>
          <w:numId w:val="10"/>
        </w:numPr>
        <w:spacing w:after="0" w:line="240" w:lineRule="auto"/>
        <w:rPr>
          <w:bCs/>
          <w:iCs/>
          <w:lang w:eastAsia="zh-CN"/>
        </w:rPr>
      </w:pPr>
      <w:r w:rsidRPr="0086365F">
        <w:rPr>
          <w:bCs/>
          <w:iCs/>
          <w:highlight w:val="red"/>
          <w:lang w:eastAsia="zh-CN"/>
        </w:rPr>
        <w:t>Option</w:t>
      </w:r>
      <w:r w:rsidRPr="00B24D83">
        <w:rPr>
          <w:bCs/>
          <w:iCs/>
          <w:lang w:eastAsia="zh-CN"/>
        </w:rPr>
        <w:t xml:space="preserve"> 2: Drop the time-interleaved TBs which could not be successfully decoded. </w:t>
      </w:r>
    </w:p>
    <w:p w14:paraId="3F271A42" w14:textId="77777777" w:rsidR="00013CF8" w:rsidRPr="00B24D83" w:rsidRDefault="00013CF8">
      <w:pPr>
        <w:numPr>
          <w:ilvl w:val="2"/>
          <w:numId w:val="10"/>
        </w:numPr>
        <w:spacing w:after="0" w:line="240" w:lineRule="auto"/>
        <w:rPr>
          <w:bCs/>
          <w:iCs/>
          <w:lang w:eastAsia="zh-CN"/>
        </w:rPr>
      </w:pPr>
      <w:r w:rsidRPr="00B24D83">
        <w:rPr>
          <w:bCs/>
          <w:iCs/>
          <w:lang w:eastAsia="zh-CN"/>
        </w:rPr>
        <w:t>It is up to network to decide whether to schedule or not schedule MTCH transmission in the residual mismatch part of the MSI periodicity. UE knows this from MSI (legacy behaviour)</w:t>
      </w:r>
    </w:p>
    <w:p w14:paraId="5A272F5D" w14:textId="77777777" w:rsidR="00013CF8" w:rsidRPr="00B24D83" w:rsidRDefault="00013CF8">
      <w:pPr>
        <w:numPr>
          <w:ilvl w:val="1"/>
          <w:numId w:val="10"/>
        </w:numPr>
        <w:spacing w:after="0" w:line="240" w:lineRule="auto"/>
        <w:rPr>
          <w:bCs/>
          <w:iCs/>
          <w:lang w:eastAsia="zh-CN"/>
        </w:rPr>
      </w:pPr>
      <w:r w:rsidRPr="0086365F">
        <w:rPr>
          <w:bCs/>
          <w:iCs/>
          <w:highlight w:val="red"/>
          <w:lang w:eastAsia="zh-CN"/>
        </w:rPr>
        <w:t>Other</w:t>
      </w:r>
      <w:r w:rsidRPr="00B24D83">
        <w:rPr>
          <w:bCs/>
          <w:iCs/>
          <w:lang w:eastAsia="zh-CN"/>
        </w:rPr>
        <w:t xml:space="preserve"> Options not precluded</w:t>
      </w:r>
    </w:p>
    <w:p w14:paraId="18D256A1" w14:textId="77777777" w:rsidR="00013CF8" w:rsidRDefault="00013CF8" w:rsidP="00013CF8">
      <w:pPr>
        <w:rPr>
          <w:bCs/>
          <w:highlight w:val="green"/>
          <w:lang w:eastAsia="zh-CN"/>
        </w:rPr>
      </w:pPr>
    </w:p>
    <w:p w14:paraId="65280618" w14:textId="30C1E09B" w:rsidR="00013CF8" w:rsidRPr="002C10B1" w:rsidRDefault="00013CF8" w:rsidP="00013CF8">
      <w:pPr>
        <w:rPr>
          <w:bCs/>
          <w:lang w:eastAsia="zh-CN"/>
        </w:rPr>
      </w:pPr>
      <w:r w:rsidRPr="002C10B1">
        <w:rPr>
          <w:bCs/>
          <w:highlight w:val="green"/>
          <w:lang w:eastAsia="zh-CN"/>
        </w:rPr>
        <w:t>Agreement</w:t>
      </w:r>
    </w:p>
    <w:p w14:paraId="4B7EBF81" w14:textId="77777777" w:rsidR="00013CF8" w:rsidRPr="002C10B1" w:rsidRDefault="00013CF8" w:rsidP="00013CF8">
      <w:pPr>
        <w:rPr>
          <w:bCs/>
        </w:rPr>
      </w:pPr>
      <w:r w:rsidRPr="002C10B1">
        <w:rPr>
          <w:bCs/>
        </w:rPr>
        <w:lastRenderedPageBreak/>
        <w:t>Specify time interleaving per MBMS session/MTCH without supporting interleaving across different MBMS sessions/MTCH.</w:t>
      </w:r>
    </w:p>
    <w:p w14:paraId="58858A35" w14:textId="77777777" w:rsidR="00013CF8" w:rsidRPr="002C10B1" w:rsidRDefault="00013CF8" w:rsidP="00013CF8">
      <w:pPr>
        <w:rPr>
          <w:lang w:eastAsia="ko-KR"/>
        </w:rPr>
      </w:pPr>
    </w:p>
    <w:p w14:paraId="161404FF" w14:textId="77777777" w:rsidR="00013CF8" w:rsidRDefault="00013CF8" w:rsidP="00013CF8">
      <w:pPr>
        <w:rPr>
          <w:b/>
          <w:bCs/>
          <w:lang w:val="en-US"/>
        </w:rPr>
      </w:pPr>
      <w:r w:rsidRPr="00540F8A">
        <w:rPr>
          <w:b/>
          <w:bCs/>
          <w:highlight w:val="green"/>
          <w:lang w:val="en-US"/>
        </w:rPr>
        <w:t>Agreement</w:t>
      </w:r>
    </w:p>
    <w:p w14:paraId="19107A23" w14:textId="77777777" w:rsidR="00013CF8" w:rsidRPr="001715A0" w:rsidRDefault="00013CF8" w:rsidP="00013CF8">
      <w:pPr>
        <w:ind w:leftChars="100" w:left="200"/>
        <w:rPr>
          <w:iCs/>
          <w:lang w:eastAsia="zh-CN"/>
        </w:rPr>
      </w:pPr>
      <w:r w:rsidRPr="001715A0">
        <w:rPr>
          <w:iCs/>
          <w:lang w:eastAsia="zh-CN"/>
        </w:rPr>
        <w:t>Regarding configuration for time interleaving transmission, the following options can be considered:</w:t>
      </w:r>
    </w:p>
    <w:p w14:paraId="282A5FD7" w14:textId="77777777" w:rsidR="00013CF8" w:rsidRPr="001715A0" w:rsidRDefault="00013CF8" w:rsidP="00013CF8">
      <w:pPr>
        <w:ind w:leftChars="100" w:left="200"/>
        <w:rPr>
          <w:iCs/>
          <w:lang w:eastAsia="zh-CN"/>
        </w:rPr>
      </w:pPr>
      <w:r w:rsidRPr="001715A0">
        <w:rPr>
          <w:iCs/>
          <w:lang w:eastAsia="zh-CN"/>
        </w:rPr>
        <w:t xml:space="preserve">  - Option 1: Per PMCH configuration, e.g., via pmch-Config</w:t>
      </w:r>
    </w:p>
    <w:p w14:paraId="7CAB8DBF" w14:textId="77777777" w:rsidR="00013CF8" w:rsidRPr="001715A0" w:rsidRDefault="00013CF8" w:rsidP="00013CF8">
      <w:pPr>
        <w:ind w:leftChars="100" w:left="200"/>
        <w:rPr>
          <w:iCs/>
          <w:lang w:eastAsia="zh-CN"/>
        </w:rPr>
      </w:pPr>
      <w:r w:rsidRPr="001715A0">
        <w:rPr>
          <w:iCs/>
          <w:lang w:eastAsia="zh-CN"/>
        </w:rPr>
        <w:t xml:space="preserve">  - Option 2: Per MBMS session, e.g., via MBMS-SessionInfo or via MAC CE</w:t>
      </w:r>
    </w:p>
    <w:p w14:paraId="5C69E600" w14:textId="77777777" w:rsidR="00013CF8" w:rsidRPr="001715A0" w:rsidRDefault="00013CF8" w:rsidP="00013CF8">
      <w:pPr>
        <w:ind w:leftChars="460" w:left="920"/>
        <w:rPr>
          <w:iCs/>
          <w:color w:val="FF0000"/>
          <w:lang w:eastAsia="zh-CN"/>
        </w:rPr>
      </w:pPr>
      <w:r w:rsidRPr="001715A0">
        <w:rPr>
          <w:iCs/>
          <w:color w:val="FF0000"/>
          <w:lang w:eastAsia="zh-CN"/>
        </w:rPr>
        <w:t xml:space="preserve">- </w:t>
      </w:r>
      <w:r>
        <w:rPr>
          <w:iCs/>
          <w:color w:val="FF0000"/>
          <w:lang w:eastAsia="zh-CN"/>
        </w:rPr>
        <w:t>Alt</w:t>
      </w:r>
      <w:r w:rsidRPr="001715A0">
        <w:rPr>
          <w:iCs/>
          <w:color w:val="FF0000"/>
          <w:lang w:eastAsia="zh-CN"/>
        </w:rPr>
        <w:t>1: If per MBMS session configuration is done, a T_proc of 3 ms between the end of the MSI and the first MTCH in the MCH scheduling period is needed for UE de-rate matching.</w:t>
      </w:r>
    </w:p>
    <w:p w14:paraId="65A97387" w14:textId="77777777" w:rsidR="00013CF8" w:rsidRPr="001715A0" w:rsidRDefault="00013CF8" w:rsidP="00013CF8">
      <w:pPr>
        <w:ind w:leftChars="460" w:left="920"/>
        <w:rPr>
          <w:iCs/>
          <w:color w:val="FF0000"/>
          <w:lang w:eastAsia="zh-CN"/>
        </w:rPr>
      </w:pPr>
      <w:r w:rsidRPr="001715A0">
        <w:rPr>
          <w:iCs/>
          <w:color w:val="FF0000"/>
          <w:lang w:eastAsia="zh-CN"/>
        </w:rPr>
        <w:t xml:space="preserve">- </w:t>
      </w:r>
      <w:r>
        <w:rPr>
          <w:iCs/>
          <w:color w:val="FF0000"/>
          <w:lang w:eastAsia="zh-CN"/>
        </w:rPr>
        <w:t>Alt</w:t>
      </w:r>
      <w:r w:rsidRPr="001715A0">
        <w:rPr>
          <w:iCs/>
          <w:color w:val="FF0000"/>
          <w:lang w:eastAsia="zh-CN"/>
        </w:rPr>
        <w:t xml:space="preserve">2: If per MBMS session configuration is done, other options (than </w:t>
      </w:r>
      <w:r>
        <w:rPr>
          <w:iCs/>
          <w:color w:val="FF0000"/>
          <w:lang w:eastAsia="zh-CN"/>
        </w:rPr>
        <w:t>Alt</w:t>
      </w:r>
      <w:r w:rsidRPr="001715A0">
        <w:rPr>
          <w:iCs/>
          <w:color w:val="FF0000"/>
          <w:lang w:eastAsia="zh-CN"/>
        </w:rPr>
        <w:t>1 above) are not precluded</w:t>
      </w:r>
      <w:r>
        <w:rPr>
          <w:iCs/>
          <w:color w:val="FF0000"/>
          <w:lang w:eastAsia="zh-CN"/>
        </w:rPr>
        <w:t>, e.g.</w:t>
      </w:r>
      <w:r w:rsidRPr="001715A0">
        <w:rPr>
          <w:iCs/>
          <w:color w:val="FF0000"/>
          <w:lang w:eastAsia="zh-CN"/>
        </w:rPr>
        <w:t xml:space="preserve"> that allow the UE to know the M, N values of the first MTCH scheduled after the MSI</w:t>
      </w:r>
    </w:p>
    <w:p w14:paraId="61A1FC43" w14:textId="77777777" w:rsidR="0086365F" w:rsidRDefault="0086365F"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lang w:val="en-US"/>
        </w:rPr>
      </w:pPr>
    </w:p>
    <w:p w14:paraId="664B716B" w14:textId="495F1BCD" w:rsidR="0086365F" w:rsidRDefault="0086365F"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rPr>
      </w:pPr>
      <w:r w:rsidRPr="0086365F">
        <w:rPr>
          <w:b/>
          <w:bCs/>
          <w:sz w:val="22"/>
          <w:szCs w:val="22"/>
          <w:u w:val="single"/>
        </w:rPr>
        <w:t>On “Across subframes belonging to the same TB, the starting point for reading from the circular buffer (k0</w:t>
      </w:r>
      <w:r w:rsidRPr="0086365F">
        <w:rPr>
          <w:b/>
          <w:bCs/>
          <w:sz w:val="22"/>
          <w:szCs w:val="22"/>
          <w:u w:val="single"/>
        </w:rPr>
        <w:fldChar w:fldCharType="begin"/>
      </w:r>
      <w:r w:rsidRPr="0086365F">
        <w:rPr>
          <w:b/>
          <w:bCs/>
          <w:sz w:val="22"/>
          <w:szCs w:val="22"/>
          <w:u w:val="single"/>
        </w:rPr>
        <w:instrText xml:space="preserve"> QUOTE </w:instrText>
      </w:r>
      <m:oMath>
        <m:r>
          <m:rPr>
            <m:sty m:val="p"/>
          </m:rPr>
          <w:rPr>
            <w:rFonts w:ascii="Cambria Math" w:hAnsi="Cambria Math"/>
            <w:sz w:val="22"/>
            <w:szCs w:val="22"/>
            <w:u w:val="single"/>
          </w:rPr>
          <m:t>(</m:t>
        </m:r>
        <m:sSub>
          <m:sSubPr>
            <m:ctrlPr>
              <w:rPr>
                <w:rFonts w:ascii="Cambria Math" w:hAnsi="Cambria Math"/>
                <w:b/>
                <w:bCs/>
                <w:sz w:val="22"/>
                <w:szCs w:val="22"/>
                <w:u w:val="single"/>
              </w:rPr>
            </m:ctrlPr>
          </m:sSubPr>
          <m:e>
            <m:r>
              <m:rPr>
                <m:sty m:val="p"/>
              </m:rPr>
              <w:rPr>
                <w:rFonts w:ascii="Cambria Math" w:hAnsi="Cambria Math"/>
                <w:sz w:val="22"/>
                <w:szCs w:val="22"/>
                <w:u w:val="single"/>
              </w:rPr>
              <m:t>k</m:t>
            </m:r>
          </m:e>
          <m:sub>
            <m:r>
              <m:rPr>
                <m:sty m:val="p"/>
              </m:rPr>
              <w:rPr>
                <w:rFonts w:ascii="Cambria Math" w:hAnsi="Cambria Math"/>
                <w:sz w:val="22"/>
                <w:szCs w:val="22"/>
                <w:u w:val="single"/>
              </w:rPr>
              <m:t>0</m:t>
            </m:r>
          </m:sub>
        </m:sSub>
      </m:oMath>
      <w:r w:rsidRPr="0086365F">
        <w:rPr>
          <w:b/>
          <w:bCs/>
          <w:sz w:val="22"/>
          <w:szCs w:val="22"/>
          <w:u w:val="single"/>
        </w:rPr>
        <w:instrText xml:space="preserve"> </w:instrText>
      </w:r>
      <w:r w:rsidRPr="0086365F">
        <w:rPr>
          <w:b/>
          <w:bCs/>
          <w:sz w:val="22"/>
          <w:szCs w:val="22"/>
          <w:u w:val="single"/>
        </w:rPr>
        <w:fldChar w:fldCharType="end"/>
      </w:r>
      <w:r w:rsidRPr="0086365F">
        <w:rPr>
          <w:b/>
          <w:bCs/>
          <w:sz w:val="22"/>
          <w:szCs w:val="22"/>
          <w:u w:val="single"/>
        </w:rPr>
        <w:t xml:space="preserve"> in TS 36.212 Section 5.1.4.1.2) is to be decided by RAN1</w:t>
      </w:r>
    </w:p>
    <w:p w14:paraId="0B8C2AB5" w14:textId="77777777" w:rsidR="000574D1" w:rsidRDefault="000574D1" w:rsidP="00013CF8">
      <w:pPr>
        <w:rPr>
          <w:bCs/>
          <w:highlight w:val="green"/>
          <w:lang w:eastAsia="zh-CN"/>
        </w:rPr>
      </w:pPr>
    </w:p>
    <w:p w14:paraId="6822F669" w14:textId="77777777" w:rsidR="00013CF8" w:rsidRPr="002C10B1" w:rsidRDefault="00013CF8" w:rsidP="00013CF8">
      <w:pPr>
        <w:rPr>
          <w:bCs/>
          <w:lang w:eastAsia="zh-CN"/>
        </w:rPr>
      </w:pPr>
      <w:r w:rsidRPr="002C10B1">
        <w:rPr>
          <w:bCs/>
          <w:highlight w:val="green"/>
          <w:lang w:eastAsia="zh-CN"/>
        </w:rPr>
        <w:t>Agreement</w:t>
      </w:r>
    </w:p>
    <w:p w14:paraId="20540F09" w14:textId="77777777" w:rsidR="00013CF8" w:rsidRPr="002C10B1" w:rsidRDefault="00013CF8" w:rsidP="00013CF8">
      <w:pPr>
        <w:rPr>
          <w:bCs/>
        </w:rPr>
      </w:pPr>
      <w:r w:rsidRPr="002C10B1">
        <w:rPr>
          <w:bCs/>
        </w:rPr>
        <w:t>The equation of k0 for time interleaving is modified to avoid puncturing of systematic bits.</w:t>
      </w:r>
    </w:p>
    <w:p w14:paraId="53D18D88" w14:textId="77777777" w:rsidR="00013CF8" w:rsidRDefault="00013CF8" w:rsidP="00013CF8">
      <w:pPr>
        <w:rPr>
          <w:b/>
          <w:bCs/>
          <w:lang w:val="en-US"/>
        </w:rPr>
      </w:pPr>
      <w:r w:rsidRPr="002A5E64">
        <w:rPr>
          <w:rFonts w:hint="eastAsia"/>
          <w:b/>
          <w:bCs/>
          <w:highlight w:val="yellow"/>
          <w:lang w:val="en-US"/>
        </w:rPr>
        <w:t>P</w:t>
      </w:r>
      <w:r w:rsidRPr="002A5E64">
        <w:rPr>
          <w:b/>
          <w:bCs/>
          <w:highlight w:val="yellow"/>
          <w:lang w:val="en-US"/>
        </w:rPr>
        <w:t>roposal</w:t>
      </w:r>
      <w:r>
        <w:rPr>
          <w:b/>
          <w:bCs/>
          <w:highlight w:val="yellow"/>
          <w:lang w:val="en-US"/>
        </w:rPr>
        <w:t>1</w:t>
      </w:r>
    </w:p>
    <w:p w14:paraId="292F7C44" w14:textId="77777777" w:rsidR="00013CF8" w:rsidRPr="005D4437" w:rsidRDefault="00013CF8" w:rsidP="00013CF8">
      <w:pPr>
        <w:rPr>
          <w:iCs/>
          <w:lang w:eastAsia="zh-CN"/>
        </w:rPr>
      </w:pPr>
      <w:r w:rsidRPr="005D4437">
        <w:rPr>
          <w:iCs/>
          <w:lang w:eastAsia="zh-CN"/>
        </w:rPr>
        <w:t xml:space="preserve">For the TB transmitted in N subframes, the starting pointer for the circular buffer is set as </w:t>
      </w:r>
      <w:r w:rsidRPr="005D4437">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E</m:t>
            </m:r>
          </m:e>
          <m:sub>
            <m:r>
              <w:rPr>
                <w:rFonts w:ascii="Cambria Math" w:hAnsi="Cambria Math"/>
                <w:lang w:eastAsia="zh-CN"/>
              </w:rPr>
              <m:t>min</m:t>
            </m:r>
          </m:sub>
        </m:sSub>
      </m:oMath>
      <w:r w:rsidRPr="005D4437">
        <w:rPr>
          <w:bCs/>
          <w:i/>
          <w:lang w:eastAsia="zh-CN"/>
        </w:rPr>
        <w:t xml:space="preserve">, </w:t>
      </w:r>
      <w:r w:rsidRPr="005D4437">
        <w:rPr>
          <w:bCs/>
          <w:iCs/>
          <w:lang w:eastAsia="zh-CN"/>
        </w:rPr>
        <w:t>where</w:t>
      </w:r>
      <w:r w:rsidRPr="005D4437">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5D4437">
        <w:rPr>
          <w:iCs/>
          <w:lang w:eastAsia="zh-CN"/>
        </w:rPr>
        <w:t xml:space="preserve"> (as per TS 36.212), and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r>
          <w:rPr>
            <w:rFonts w:ascii="Cambria Math" w:hAnsi="Cambria Math"/>
            <w:lang w:eastAsia="zh-CN"/>
          </w:rPr>
          <m:t>∈{0…N-1}</m:t>
        </m:r>
      </m:oMath>
      <w:r w:rsidRPr="005D4437">
        <w:rPr>
          <w:bCs/>
          <w:i/>
          <w:lang w:eastAsia="zh-CN"/>
        </w:rPr>
        <w:t xml:space="preserve"> </w:t>
      </w:r>
      <w:r w:rsidRPr="005D4437">
        <w:rPr>
          <w:bCs/>
          <w:iCs/>
          <w:lang w:eastAsia="zh-CN"/>
        </w:rPr>
        <w:t>is the redundancy version of the n-th subframe</w:t>
      </w:r>
      <w:r w:rsidRPr="005D4437">
        <w:rPr>
          <w:iCs/>
          <w:lang w:eastAsia="zh-CN"/>
        </w:rPr>
        <w:t xml:space="preserve"> and mapped sequen</w:t>
      </w:r>
      <w:r w:rsidRPr="005D4437">
        <w:rPr>
          <w:rFonts w:hint="eastAsia"/>
          <w:iCs/>
          <w:lang w:eastAsia="zh-CN"/>
        </w:rPr>
        <w:t>t</w:t>
      </w:r>
      <w:r w:rsidRPr="005D4437">
        <w:rPr>
          <w:iCs/>
          <w:lang w:eastAsia="zh-CN"/>
        </w:rPr>
        <w:t>ially in the</w:t>
      </w:r>
      <w:r w:rsidRPr="005D4437">
        <w:rPr>
          <w:i/>
          <w:lang w:eastAsia="zh-CN"/>
        </w:rPr>
        <w:t xml:space="preserve"> N</w:t>
      </w:r>
      <w:r w:rsidRPr="005D4437">
        <w:rPr>
          <w:iCs/>
          <w:lang w:eastAsia="zh-CN"/>
        </w:rPr>
        <w:t xml:space="preserve"> subframes (i.e., </w:t>
      </w:r>
      <m:oMath>
        <m:r>
          <w:rPr>
            <w:rFonts w:ascii="Cambria Math" w:hAnsi="Cambria Math"/>
            <w:lang w:eastAsia="zh-CN"/>
          </w:rPr>
          <m:t>r</m:t>
        </m:r>
        <m:sSub>
          <m:sSubPr>
            <m:ctrlPr>
              <w:rPr>
                <w:rFonts w:ascii="Cambria Math" w:hAnsi="Cambria Math"/>
                <w:bCs/>
                <w:i/>
                <w:lang w:eastAsia="zh-CN"/>
              </w:rPr>
            </m:ctrlPr>
          </m:sSubPr>
          <m:e>
            <m:r>
              <w:rPr>
                <w:rFonts w:ascii="Cambria Math" w:hAnsi="Cambria Math"/>
                <w:lang w:eastAsia="zh-CN"/>
              </w:rPr>
              <m:t>v</m:t>
            </m:r>
          </m:e>
          <m:sub>
            <m:r>
              <w:rPr>
                <w:rFonts w:ascii="Cambria Math" w:hAnsi="Cambria Math"/>
                <w:lang w:eastAsia="zh-CN"/>
              </w:rPr>
              <m:t>n</m:t>
            </m:r>
          </m:sub>
        </m:sSub>
      </m:oMath>
      <w:r w:rsidRPr="005D4437">
        <w:rPr>
          <w:iCs/>
          <w:lang w:eastAsia="zh-CN"/>
        </w:rPr>
        <w:t xml:space="preserve"> to </w:t>
      </w:r>
      <m:oMath>
        <m:sSub>
          <m:sSubPr>
            <m:ctrlPr>
              <w:rPr>
                <w:rFonts w:ascii="Cambria Math" w:hAnsi="Cambria Math"/>
                <w:bCs/>
                <w:i/>
                <w:lang w:eastAsia="zh-CN"/>
              </w:rPr>
            </m:ctrlPr>
          </m:sSubPr>
          <m:e>
            <m:r>
              <w:rPr>
                <w:rFonts w:ascii="Cambria Math" w:hAnsi="Cambria Math"/>
                <w:lang w:eastAsia="zh-CN"/>
              </w:rPr>
              <m:t>subframe</m:t>
            </m:r>
          </m:e>
          <m:sub>
            <m:r>
              <w:rPr>
                <w:rFonts w:ascii="Cambria Math" w:hAnsi="Cambria Math"/>
                <w:lang w:eastAsia="zh-CN"/>
              </w:rPr>
              <m:t>n</m:t>
            </m:r>
          </m:sub>
        </m:sSub>
      </m:oMath>
      <w:r w:rsidRPr="005D4437">
        <w:rPr>
          <w:iCs/>
          <w:lang w:eastAsia="zh-CN"/>
        </w:rPr>
        <w:t xml:space="preserve"> pattern is [0,1,2,…N-1]).</w:t>
      </w:r>
    </w:p>
    <w:p w14:paraId="1DBEF8B9" w14:textId="77777777" w:rsidR="00013CF8" w:rsidRDefault="00013CF8" w:rsidP="00013CF8">
      <w:pPr>
        <w:rPr>
          <w:lang w:eastAsia="x-none"/>
        </w:rPr>
      </w:pPr>
    </w:p>
    <w:p w14:paraId="425897A4" w14:textId="77777777" w:rsidR="00013CF8" w:rsidRDefault="00013CF8" w:rsidP="00013CF8">
      <w:pPr>
        <w:rPr>
          <w:b/>
          <w:bCs/>
          <w:lang w:val="en-US"/>
        </w:rPr>
      </w:pPr>
      <w:r w:rsidRPr="002A5E64">
        <w:rPr>
          <w:rFonts w:hint="eastAsia"/>
          <w:b/>
          <w:bCs/>
          <w:highlight w:val="yellow"/>
          <w:lang w:val="en-US"/>
        </w:rPr>
        <w:t>P</w:t>
      </w:r>
      <w:r w:rsidRPr="002A5E64">
        <w:rPr>
          <w:b/>
          <w:bCs/>
          <w:highlight w:val="yellow"/>
          <w:lang w:val="en-US"/>
        </w:rPr>
        <w:t>roposal</w:t>
      </w:r>
      <w:r>
        <w:rPr>
          <w:b/>
          <w:bCs/>
          <w:highlight w:val="yellow"/>
          <w:lang w:val="en-US"/>
        </w:rPr>
        <w:t>2</w:t>
      </w:r>
    </w:p>
    <w:p w14:paraId="5BBE3E86" w14:textId="77777777" w:rsidR="00013CF8" w:rsidRPr="005D4437" w:rsidRDefault="00013CF8" w:rsidP="00013CF8">
      <w:pPr>
        <w:rPr>
          <w:iCs/>
          <w:lang w:eastAsia="zh-CN"/>
        </w:rPr>
      </w:pPr>
      <w:r w:rsidRPr="005D4437">
        <w:rPr>
          <w:iCs/>
          <w:lang w:eastAsia="zh-CN"/>
        </w:rPr>
        <w:t xml:space="preserve">For the TB transmitted in N subframes, the starting pointer for the circular buffer is set as </w:t>
      </w:r>
      <w:r w:rsidRPr="005D4437">
        <w:rPr>
          <w:i/>
          <w:lang w:eastAsia="zh-CN"/>
        </w:rPr>
        <w:t xml:space="preserve"> </w:t>
      </w:r>
      <m:oMath>
        <m:sSubSup>
          <m:sSubSupPr>
            <m:ctrlPr>
              <w:rPr>
                <w:rFonts w:ascii="Cambria Math" w:hAnsi="Cambria Math"/>
                <w:bCs/>
                <w:i/>
                <w:iCs/>
                <w:lang w:eastAsia="zh-CN"/>
              </w:rPr>
            </m:ctrlPr>
          </m:sSubSupPr>
          <m:e>
            <m:r>
              <w:rPr>
                <w:rFonts w:ascii="Cambria Math" w:hAnsi="Cambria Math"/>
                <w:lang w:eastAsia="zh-CN"/>
              </w:rPr>
              <m:t>k</m:t>
            </m:r>
          </m:e>
          <m:sub>
            <m:r>
              <w:rPr>
                <w:rFonts w:ascii="Cambria Math" w:hAnsi="Cambria Math"/>
                <w:lang w:eastAsia="zh-CN"/>
              </w:rPr>
              <m:t>0</m:t>
            </m:r>
          </m:sub>
          <m:sup>
            <m:r>
              <w:rPr>
                <w:rFonts w:ascii="Cambria Math" w:hAnsi="Cambria Math"/>
                <w:lang w:eastAsia="zh-CN"/>
              </w:rPr>
              <m:t>n</m:t>
            </m:r>
          </m:sup>
        </m:sSubSup>
        <m:r>
          <w:rPr>
            <w:rFonts w:ascii="Cambria Math" w:hAnsi="Cambria Math"/>
            <w:lang w:eastAsia="zh-CN"/>
          </w:rPr>
          <m:t>=</m:t>
        </m:r>
        <m:sSubSup>
          <m:sSubSupPr>
            <m:ctrlPr>
              <w:rPr>
                <w:rFonts w:ascii="Cambria Math" w:hAnsi="Cambria Math"/>
                <w:bCs/>
                <w:i/>
                <w:lang w:eastAsia="zh-CN"/>
              </w:rPr>
            </m:ctrlPr>
          </m:sSubSupPr>
          <m:e>
            <m:r>
              <w:rPr>
                <w:rFonts w:ascii="Cambria Math" w:hAnsi="Cambria Math"/>
                <w:lang w:eastAsia="zh-CN"/>
              </w:rPr>
              <m:t>2R</m:t>
            </m:r>
          </m:e>
          <m:sub>
            <m:r>
              <w:rPr>
                <w:rFonts w:ascii="Cambria Math" w:hAnsi="Cambria Math"/>
                <w:lang w:eastAsia="zh-CN"/>
              </w:rPr>
              <m:t>subblock</m:t>
            </m:r>
          </m:sub>
          <m:sup>
            <m:r>
              <w:rPr>
                <w:rFonts w:ascii="Cambria Math" w:hAnsi="Cambria Math"/>
                <w:lang w:eastAsia="zh-CN"/>
              </w:rPr>
              <m:t>TC</m:t>
            </m:r>
          </m:sup>
        </m:sSubSup>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nE</m:t>
            </m:r>
          </m:e>
          <m:sub>
            <m:r>
              <w:rPr>
                <w:rFonts w:ascii="Cambria Math" w:hAnsi="Cambria Math"/>
                <w:lang w:eastAsia="zh-CN"/>
              </w:rPr>
              <m:t>min</m:t>
            </m:r>
          </m:sub>
        </m:sSub>
      </m:oMath>
      <w:r w:rsidRPr="005D4437">
        <w:rPr>
          <w:bCs/>
          <w:i/>
          <w:lang w:eastAsia="zh-CN"/>
        </w:rPr>
        <w:t xml:space="preserve">, </w:t>
      </w:r>
      <w:r w:rsidRPr="005D4437">
        <w:rPr>
          <w:bCs/>
          <w:iCs/>
          <w:lang w:eastAsia="zh-CN"/>
        </w:rPr>
        <w:t>where</w:t>
      </w:r>
      <w:r w:rsidRPr="005D4437">
        <w:rPr>
          <w:bCs/>
          <w:i/>
          <w:lang w:eastAsia="zh-CN"/>
        </w:rPr>
        <w:t xml:space="preserv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min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G</m:t>
                </m:r>
              </m:e>
              <m:sup>
                <m:r>
                  <w:rPr>
                    <w:rFonts w:ascii="Cambria Math" w:hAnsi="Cambria Math" w:hint="eastAsia"/>
                    <w:lang w:eastAsia="zh-CN"/>
                  </w:rPr>
                  <m:t>'</m:t>
                </m:r>
              </m:sup>
            </m:sSup>
            <m:r>
              <w:rPr>
                <w:rFonts w:ascii="Cambria Math" w:hAnsi="Cambria Math"/>
                <w:lang w:eastAsia="zh-CN"/>
              </w:rPr>
              <m:t>/C</m:t>
            </m:r>
          </m:e>
        </m:d>
      </m:oMath>
      <w:r w:rsidRPr="005D4437">
        <w:rPr>
          <w:iCs/>
          <w:lang w:eastAsia="zh-CN"/>
        </w:rPr>
        <w:t xml:space="preserve"> (as per TS 36.212), and </w:t>
      </w:r>
      <m:oMath>
        <m:r>
          <w:rPr>
            <w:rFonts w:ascii="Cambria Math" w:hAnsi="Cambria Math"/>
            <w:lang w:eastAsia="zh-CN"/>
          </w:rPr>
          <m:t>n∈{0…N-1}</m:t>
        </m:r>
      </m:oMath>
      <w:r w:rsidRPr="005D4437">
        <w:rPr>
          <w:bCs/>
          <w:i/>
          <w:lang w:eastAsia="zh-CN"/>
        </w:rPr>
        <w:t xml:space="preserve"> </w:t>
      </w:r>
      <w:r w:rsidRPr="005D4437">
        <w:rPr>
          <w:bCs/>
          <w:iCs/>
          <w:lang w:eastAsia="zh-CN"/>
        </w:rPr>
        <w:t xml:space="preserve">is </w:t>
      </w:r>
      <w:r w:rsidRPr="005D4437">
        <w:rPr>
          <w:iCs/>
          <w:lang w:eastAsia="zh-CN"/>
        </w:rPr>
        <w:t>mapped sequen</w:t>
      </w:r>
      <w:r w:rsidRPr="005D4437">
        <w:rPr>
          <w:rFonts w:hint="eastAsia"/>
          <w:iCs/>
          <w:lang w:eastAsia="zh-CN"/>
        </w:rPr>
        <w:t>t</w:t>
      </w:r>
      <w:r w:rsidRPr="005D4437">
        <w:rPr>
          <w:iCs/>
          <w:lang w:eastAsia="zh-CN"/>
        </w:rPr>
        <w:t>ially in the</w:t>
      </w:r>
      <w:r w:rsidRPr="005D4437">
        <w:rPr>
          <w:i/>
          <w:lang w:eastAsia="zh-CN"/>
        </w:rPr>
        <w:t xml:space="preserve"> N</w:t>
      </w:r>
      <w:r w:rsidRPr="005D4437">
        <w:rPr>
          <w:iCs/>
          <w:lang w:eastAsia="zh-CN"/>
        </w:rPr>
        <w:t xml:space="preserve"> subframes.</w:t>
      </w:r>
    </w:p>
    <w:p w14:paraId="285AA769" w14:textId="77777777" w:rsidR="00013CF8" w:rsidRDefault="00013CF8"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rPr>
      </w:pPr>
    </w:p>
    <w:p w14:paraId="77C2ADB1" w14:textId="77777777" w:rsidR="00013CF8" w:rsidRDefault="00013CF8" w:rsidP="0086365F">
      <w:pPr>
        <w:tabs>
          <w:tab w:val="left" w:pos="720"/>
          <w:tab w:val="left" w:pos="2160"/>
        </w:tabs>
        <w:overflowPunct w:val="0"/>
        <w:autoSpaceDE w:val="0"/>
        <w:autoSpaceDN w:val="0"/>
        <w:adjustRightInd w:val="0"/>
        <w:spacing w:after="120" w:line="240" w:lineRule="auto"/>
        <w:textAlignment w:val="baseline"/>
        <w:rPr>
          <w:b/>
          <w:bCs/>
          <w:sz w:val="22"/>
          <w:szCs w:val="22"/>
          <w:u w:val="single"/>
        </w:rPr>
      </w:pPr>
    </w:p>
    <w:p w14:paraId="62132415" w14:textId="77777777" w:rsidR="0086365F" w:rsidRPr="0086365F" w:rsidRDefault="0086365F" w:rsidP="0086365F">
      <w:pPr>
        <w:overflowPunct w:val="0"/>
        <w:autoSpaceDE w:val="0"/>
        <w:autoSpaceDN w:val="0"/>
        <w:adjustRightInd w:val="0"/>
        <w:spacing w:after="120" w:line="240" w:lineRule="auto"/>
        <w:textAlignment w:val="baseline"/>
        <w:rPr>
          <w:b/>
          <w:bCs/>
          <w:sz w:val="22"/>
          <w:szCs w:val="22"/>
          <w:u w:val="single"/>
          <w:lang w:val="en-US"/>
        </w:rPr>
      </w:pPr>
      <w:r w:rsidRPr="0086365F">
        <w:rPr>
          <w:b/>
          <w:bCs/>
          <w:sz w:val="22"/>
          <w:szCs w:val="22"/>
          <w:u w:val="single"/>
        </w:rPr>
        <w:t>On “</w:t>
      </w:r>
      <w:r w:rsidRPr="0086365F">
        <w:rPr>
          <w:b/>
          <w:bCs/>
          <w:sz w:val="22"/>
          <w:szCs w:val="22"/>
          <w:u w:val="single"/>
          <w:lang w:val="en-US"/>
        </w:rPr>
        <w:t>NOTE 1: The maximum TBS after scaling and soft buffer size should follow limitations imposed by current LTE categories. RAN1 to discuss how to capture this limitation.</w:t>
      </w:r>
    </w:p>
    <w:p w14:paraId="52EE465F" w14:textId="77777777" w:rsidR="000574D1" w:rsidRDefault="000574D1" w:rsidP="000574D1">
      <w:pPr>
        <w:rPr>
          <w:bCs/>
          <w:highlight w:val="green"/>
          <w:lang w:eastAsia="zh-CN"/>
        </w:rPr>
      </w:pPr>
    </w:p>
    <w:p w14:paraId="73043F5A" w14:textId="4E9C0811" w:rsidR="000574D1" w:rsidRPr="002C10B1" w:rsidRDefault="000574D1" w:rsidP="000574D1">
      <w:pPr>
        <w:rPr>
          <w:bCs/>
          <w:lang w:eastAsia="zh-CN"/>
        </w:rPr>
      </w:pPr>
      <w:r w:rsidRPr="002C10B1">
        <w:rPr>
          <w:bCs/>
          <w:highlight w:val="green"/>
          <w:lang w:eastAsia="zh-CN"/>
        </w:rPr>
        <w:t>Agreement</w:t>
      </w:r>
    </w:p>
    <w:p w14:paraId="04FF5A35" w14:textId="77777777" w:rsidR="000574D1" w:rsidRPr="002C10B1" w:rsidRDefault="000574D1" w:rsidP="000574D1">
      <w:pPr>
        <w:rPr>
          <w:bCs/>
        </w:rPr>
      </w:pPr>
      <w:r w:rsidRPr="002C10B1">
        <w:rPr>
          <w:bCs/>
        </w:rPr>
        <w:t>LBRM is applied for MCH (excluding MCCH and MSI) with time interleaving</w:t>
      </w:r>
      <w:r>
        <w:rPr>
          <w:bCs/>
        </w:rPr>
        <w:t>.</w:t>
      </w:r>
    </w:p>
    <w:p w14:paraId="53345621" w14:textId="77777777" w:rsidR="000574D1" w:rsidRPr="002C10B1" w:rsidRDefault="000574D1">
      <w:pPr>
        <w:numPr>
          <w:ilvl w:val="1"/>
          <w:numId w:val="12"/>
        </w:numPr>
        <w:overflowPunct w:val="0"/>
        <w:autoSpaceDE w:val="0"/>
        <w:autoSpaceDN w:val="0"/>
        <w:adjustRightInd w:val="0"/>
        <w:spacing w:after="0" w:line="240" w:lineRule="auto"/>
        <w:contextualSpacing/>
        <w:textAlignment w:val="baseline"/>
        <w:rPr>
          <w:rFonts w:eastAsia="SimSun"/>
          <w:bCs/>
        </w:rPr>
      </w:pPr>
      <w:r w:rsidRPr="00673C69">
        <w:rPr>
          <w:rFonts w:eastAsia="SimSun"/>
          <w:bCs/>
          <w:highlight w:val="red"/>
        </w:rPr>
        <w:t>FFS</w:t>
      </w:r>
      <w:r w:rsidRPr="002C10B1">
        <w:rPr>
          <w:rFonts w:eastAsia="SimSun"/>
          <w:bCs/>
        </w:rPr>
        <w:t xml:space="preserve"> spec impact</w:t>
      </w:r>
    </w:p>
    <w:p w14:paraId="19D916A5" w14:textId="77777777" w:rsidR="000574D1" w:rsidRDefault="000574D1" w:rsidP="000574D1">
      <w:pPr>
        <w:rPr>
          <w:bCs/>
          <w:highlight w:val="green"/>
          <w:lang w:eastAsia="zh-CN"/>
        </w:rPr>
      </w:pPr>
    </w:p>
    <w:p w14:paraId="38466593" w14:textId="77777777" w:rsidR="000574D1" w:rsidRPr="00E371B7" w:rsidRDefault="000574D1" w:rsidP="000574D1">
      <w:pPr>
        <w:rPr>
          <w:b/>
          <w:bCs/>
          <w:iCs/>
          <w:lang w:val="en-US" w:eastAsia="zh-CN"/>
        </w:rPr>
      </w:pPr>
      <w:r w:rsidRPr="00E371B7">
        <w:rPr>
          <w:b/>
          <w:bCs/>
          <w:iCs/>
          <w:highlight w:val="green"/>
          <w:lang w:val="en-US" w:eastAsia="zh-CN"/>
        </w:rPr>
        <w:t>Agreement</w:t>
      </w:r>
    </w:p>
    <w:p w14:paraId="7FB383A0" w14:textId="77777777" w:rsidR="000574D1" w:rsidRPr="00E371B7" w:rsidRDefault="000574D1" w:rsidP="000574D1">
      <w:pPr>
        <w:rPr>
          <w:bCs/>
          <w:iCs/>
          <w:lang w:val="en-US" w:eastAsia="zh-CN"/>
        </w:rPr>
      </w:pPr>
      <w:r w:rsidRPr="00E371B7">
        <w:rPr>
          <w:bCs/>
          <w:iCs/>
          <w:lang w:val="en-US" w:eastAsia="zh-CN"/>
        </w:rPr>
        <w:t xml:space="preserve">LBRM parameters (e.g.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 are consistent between the broadcast network and the (multiple) UEs that are receiving the broadcast transmission.</w:t>
      </w:r>
    </w:p>
    <w:p w14:paraId="24CD9F6A" w14:textId="77777777" w:rsidR="000574D1" w:rsidRPr="00E371B7" w:rsidRDefault="000574D1">
      <w:pPr>
        <w:pStyle w:val="ListParagraph"/>
        <w:numPr>
          <w:ilvl w:val="0"/>
          <w:numId w:val="10"/>
        </w:numPr>
        <w:rPr>
          <w:bCs/>
          <w:iCs/>
          <w:lang w:val="en-US" w:eastAsia="zh-CN"/>
        </w:rPr>
      </w:pPr>
      <w:r w:rsidRPr="00E371B7">
        <w:rPr>
          <w:bCs/>
          <w:iCs/>
          <w:lang w:val="en-US" w:eastAsia="zh-CN"/>
        </w:rPr>
        <w:lastRenderedPageBreak/>
        <w:t xml:space="preserve">These multiple UEs may belong to different UE categories, thus having different values of </w:t>
      </w:r>
      <m:oMath>
        <m:sSub>
          <m:sSubPr>
            <m:ctrlPr>
              <w:rPr>
                <w:rFonts w:ascii="Cambria Math" w:hAnsi="Cambria Math"/>
                <w:bCs/>
                <w:i/>
              </w:rPr>
            </m:ctrlPr>
          </m:sSubPr>
          <m:e>
            <m:r>
              <w:rPr>
                <w:rFonts w:ascii="Cambria Math" w:hAnsi="Cambria Math"/>
              </w:rPr>
              <m:t>N</m:t>
            </m:r>
          </m:e>
          <m:sub>
            <m:r>
              <w:rPr>
                <w:rFonts w:ascii="Cambria Math" w:hAnsi="Cambria Math"/>
              </w:rPr>
              <m:t>soft</m:t>
            </m:r>
          </m:sub>
        </m:sSub>
      </m:oMath>
      <w:r w:rsidRPr="00E371B7">
        <w:rPr>
          <w:bCs/>
          <w:iCs/>
          <w:lang w:val="en-US" w:eastAsia="zh-CN"/>
        </w:rPr>
        <w:t xml:space="preserve">, </w:t>
      </w:r>
      <m:oMath>
        <m:sSub>
          <m:sSubPr>
            <m:ctrlPr>
              <w:rPr>
                <w:rFonts w:ascii="Cambria Math" w:hAnsi="Cambria Math"/>
                <w:bCs/>
                <w:i/>
              </w:rPr>
            </m:ctrlPr>
          </m:sSubPr>
          <m:e>
            <m:r>
              <w:rPr>
                <w:rFonts w:ascii="Cambria Math" w:hAnsi="Cambria Math"/>
              </w:rPr>
              <m:t>N</m:t>
            </m:r>
          </m:e>
          <m:sub>
            <m:r>
              <w:rPr>
                <w:rFonts w:ascii="Cambria Math" w:hAnsi="Cambria Math"/>
              </w:rPr>
              <m:t>IR</m:t>
            </m:r>
          </m:sub>
        </m:sSub>
      </m:oMath>
      <w:r w:rsidRPr="00E371B7">
        <w:rPr>
          <w:bCs/>
          <w:iCs/>
          <w:lang w:val="en-US" w:eastAsia="zh-CN"/>
        </w:rPr>
        <w:t>.</w:t>
      </w:r>
    </w:p>
    <w:p w14:paraId="7F697CF2" w14:textId="77777777" w:rsidR="000574D1" w:rsidRPr="00E371B7" w:rsidRDefault="000574D1">
      <w:pPr>
        <w:pStyle w:val="ListParagraph"/>
        <w:numPr>
          <w:ilvl w:val="0"/>
          <w:numId w:val="10"/>
        </w:numPr>
        <w:rPr>
          <w:bCs/>
          <w:iCs/>
          <w:lang w:val="en-US" w:eastAsia="zh-CN"/>
        </w:rPr>
      </w:pPr>
      <w:r w:rsidRPr="0086365F">
        <w:rPr>
          <w:rFonts w:eastAsia="DengXian" w:hint="eastAsia"/>
          <w:bCs/>
          <w:iCs/>
          <w:highlight w:val="red"/>
          <w:lang w:val="en-US" w:eastAsia="zh-CN"/>
        </w:rPr>
        <w:t>F</w:t>
      </w:r>
      <w:r w:rsidRPr="0086365F">
        <w:rPr>
          <w:rFonts w:eastAsia="DengXian"/>
          <w:bCs/>
          <w:iCs/>
          <w:highlight w:val="red"/>
          <w:lang w:val="en-US" w:eastAsia="zh-CN"/>
        </w:rPr>
        <w:t>FS</w:t>
      </w:r>
      <w:r w:rsidRPr="00E371B7">
        <w:rPr>
          <w:rFonts w:eastAsia="DengXian"/>
          <w:bCs/>
          <w:iCs/>
          <w:lang w:val="en-US" w:eastAsia="zh-CN"/>
        </w:rPr>
        <w:t xml:space="preserve">: how the consistent </w:t>
      </w:r>
      <w:r w:rsidRPr="00E371B7">
        <w:rPr>
          <w:rFonts w:eastAsia="DengXian"/>
          <w:bCs/>
          <w:i/>
          <w:iCs/>
          <w:lang w:val="en-US" w:eastAsia="zh-CN"/>
        </w:rPr>
        <w:t>N</w:t>
      </w:r>
      <w:r w:rsidRPr="00E371B7">
        <w:rPr>
          <w:rFonts w:eastAsia="DengXian"/>
          <w:bCs/>
          <w:i/>
          <w:iCs/>
          <w:vertAlign w:val="subscript"/>
          <w:lang w:val="en-US" w:eastAsia="zh-CN"/>
        </w:rPr>
        <w:t>IR</w:t>
      </w:r>
      <w:r w:rsidRPr="00E371B7">
        <w:rPr>
          <w:rFonts w:eastAsia="DengXian"/>
          <w:bCs/>
          <w:iCs/>
          <w:lang w:val="en-US" w:eastAsia="zh-CN"/>
        </w:rPr>
        <w:t xml:space="preserve"> and </w:t>
      </w:r>
      <w:r w:rsidRPr="00E371B7">
        <w:rPr>
          <w:rFonts w:eastAsia="DengXian"/>
          <w:bCs/>
          <w:i/>
          <w:iCs/>
          <w:lang w:val="en-US" w:eastAsia="zh-CN"/>
        </w:rPr>
        <w:t>N</w:t>
      </w:r>
      <w:r w:rsidRPr="00E371B7">
        <w:rPr>
          <w:rFonts w:eastAsia="DengXian"/>
          <w:bCs/>
          <w:i/>
          <w:iCs/>
          <w:vertAlign w:val="subscript"/>
          <w:lang w:val="en-US" w:eastAsia="zh-CN"/>
        </w:rPr>
        <w:t>CB</w:t>
      </w:r>
      <w:r w:rsidRPr="00E371B7">
        <w:rPr>
          <w:rFonts w:eastAsia="DengXian"/>
          <w:bCs/>
          <w:iCs/>
          <w:lang w:val="en-US" w:eastAsia="zh-CN"/>
        </w:rPr>
        <w:t xml:space="preserve"> is calculated</w:t>
      </w:r>
    </w:p>
    <w:p w14:paraId="580EE60B" w14:textId="77777777" w:rsidR="000574D1" w:rsidRDefault="000574D1" w:rsidP="00013CF8">
      <w:pPr>
        <w:rPr>
          <w:bCs/>
          <w:highlight w:val="green"/>
          <w:lang w:eastAsia="zh-CN"/>
        </w:rPr>
      </w:pPr>
    </w:p>
    <w:p w14:paraId="4B0D742D" w14:textId="2270AFA4" w:rsidR="00013CF8" w:rsidRPr="002C10B1" w:rsidRDefault="00013CF8" w:rsidP="00013CF8">
      <w:pPr>
        <w:rPr>
          <w:bCs/>
          <w:lang w:eastAsia="zh-CN"/>
        </w:rPr>
      </w:pPr>
      <w:r w:rsidRPr="002C10B1">
        <w:rPr>
          <w:bCs/>
          <w:highlight w:val="green"/>
          <w:lang w:eastAsia="zh-CN"/>
        </w:rPr>
        <w:t>Agreement</w:t>
      </w:r>
    </w:p>
    <w:p w14:paraId="5E2EC4F4" w14:textId="77777777" w:rsidR="00013CF8" w:rsidRDefault="00013CF8" w:rsidP="00013CF8">
      <w:pPr>
        <w:rPr>
          <w:bCs/>
        </w:rPr>
      </w:pPr>
      <w:r w:rsidRPr="002C10B1">
        <w:rPr>
          <w:bCs/>
        </w:rPr>
        <w:t>The maximum number of transport block bits received within a TTI defined by the UE category should include the number of bits for unicast and broadcast, where the number of bits for broadcast is the one after being scaled up by N.</w:t>
      </w:r>
    </w:p>
    <w:p w14:paraId="086CA548" w14:textId="77777777" w:rsidR="00013CF8" w:rsidRPr="002C10B1" w:rsidRDefault="00013CF8" w:rsidP="003876AD">
      <w:pPr>
        <w:rPr>
          <w:lang w:eastAsia="ko-KR"/>
        </w:rPr>
      </w:pPr>
    </w:p>
    <w:p w14:paraId="6849407C" w14:textId="77777777" w:rsidR="003876AD" w:rsidRPr="002C10B1" w:rsidRDefault="003876AD" w:rsidP="003876AD">
      <w:pPr>
        <w:rPr>
          <w:bCs/>
          <w:lang w:eastAsia="zh-CN"/>
        </w:rPr>
      </w:pPr>
      <w:r w:rsidRPr="002C10B1">
        <w:rPr>
          <w:bCs/>
          <w:highlight w:val="green"/>
          <w:lang w:eastAsia="zh-CN"/>
        </w:rPr>
        <w:t>Agreement</w:t>
      </w:r>
    </w:p>
    <w:p w14:paraId="5D3BB1E2" w14:textId="77777777" w:rsidR="003876AD" w:rsidRPr="002C10B1" w:rsidRDefault="003876AD" w:rsidP="003876AD">
      <w:pPr>
        <w:rPr>
          <w:bCs/>
        </w:rPr>
      </w:pPr>
      <w:r w:rsidRPr="002C10B1">
        <w:rPr>
          <w:bCs/>
        </w:rPr>
        <w:t>For PMCH with time interleaving, the maximum TBS a UE supports for the scaled TB is derived based on DL-SCH as per TS 36.306 set by UE category.</w:t>
      </w:r>
    </w:p>
    <w:p w14:paraId="562406F6" w14:textId="77777777" w:rsidR="003876AD" w:rsidRPr="002C10B1" w:rsidRDefault="003876AD">
      <w:pPr>
        <w:numPr>
          <w:ilvl w:val="1"/>
          <w:numId w:val="13"/>
        </w:numPr>
        <w:overflowPunct w:val="0"/>
        <w:autoSpaceDE w:val="0"/>
        <w:autoSpaceDN w:val="0"/>
        <w:adjustRightInd w:val="0"/>
        <w:spacing w:after="0" w:line="240" w:lineRule="auto"/>
        <w:contextualSpacing/>
        <w:textAlignment w:val="baseline"/>
        <w:rPr>
          <w:rFonts w:eastAsia="SimSun"/>
          <w:bCs/>
        </w:rPr>
      </w:pPr>
      <w:r w:rsidRPr="00673C69">
        <w:rPr>
          <w:rFonts w:eastAsia="SimSun"/>
          <w:bCs/>
          <w:highlight w:val="red"/>
        </w:rPr>
        <w:t>FFS</w:t>
      </w:r>
      <w:r w:rsidRPr="002C10B1">
        <w:rPr>
          <w:rFonts w:eastAsia="SimSun"/>
          <w:bCs/>
        </w:rPr>
        <w:t xml:space="preserve"> when the UE category has multiple maximum TBS</w:t>
      </w:r>
    </w:p>
    <w:p w14:paraId="3F2BFFBB" w14:textId="77777777" w:rsidR="003876AD" w:rsidRDefault="003876AD" w:rsidP="003876AD">
      <w:pPr>
        <w:rPr>
          <w:lang w:eastAsia="ko-KR"/>
        </w:rPr>
      </w:pPr>
    </w:p>
    <w:p w14:paraId="55943232" w14:textId="77777777" w:rsidR="0086365F" w:rsidRPr="00537FC1" w:rsidRDefault="0086365F" w:rsidP="0086365F">
      <w:pPr>
        <w:rPr>
          <w:b/>
          <w:bCs/>
          <w:highlight w:val="yellow"/>
          <w:lang w:val="en-US"/>
        </w:rPr>
      </w:pPr>
      <w:r w:rsidRPr="00537FC1">
        <w:rPr>
          <w:b/>
          <w:bCs/>
          <w:highlight w:val="yellow"/>
          <w:lang w:val="en-US"/>
        </w:rPr>
        <w:t>Proposal</w:t>
      </w:r>
    </w:p>
    <w:p w14:paraId="31567D6F" w14:textId="77777777" w:rsidR="0086365F" w:rsidRPr="00537FC1" w:rsidRDefault="0086365F" w:rsidP="0086365F">
      <w:pPr>
        <w:rPr>
          <w:lang w:eastAsia="zh-CN"/>
        </w:rPr>
      </w:pPr>
      <w:r w:rsidRPr="00537FC1">
        <w:rPr>
          <w:lang w:eastAsia="zh-CN"/>
        </w:rPr>
        <w:t>UE to discard the interleaved MTCH when the number of the transmitted TBs of the interleaved MTCH exceed UE capability.</w:t>
      </w:r>
    </w:p>
    <w:p w14:paraId="5E16D9EC" w14:textId="77777777" w:rsidR="0086365F" w:rsidRPr="00537FC1" w:rsidRDefault="0086365F">
      <w:pPr>
        <w:pStyle w:val="ListParagraph"/>
        <w:numPr>
          <w:ilvl w:val="0"/>
          <w:numId w:val="10"/>
        </w:numPr>
        <w:spacing w:after="0"/>
        <w:contextualSpacing w:val="0"/>
        <w:rPr>
          <w:rFonts w:eastAsia="DengXian"/>
          <w:lang w:eastAsia="zh-CN"/>
        </w:rPr>
      </w:pPr>
      <w:r w:rsidRPr="00537FC1">
        <w:rPr>
          <w:rFonts w:eastAsia="DengXian" w:hint="eastAsia"/>
          <w:lang w:eastAsia="zh-CN"/>
        </w:rPr>
        <w:t>N</w:t>
      </w:r>
      <w:r w:rsidRPr="00537FC1">
        <w:rPr>
          <w:rFonts w:eastAsia="DengXian"/>
          <w:lang w:eastAsia="zh-CN"/>
        </w:rPr>
        <w:t>ote: no RAN1 specification impact</w:t>
      </w:r>
    </w:p>
    <w:p w14:paraId="0ADEAD2D" w14:textId="77777777" w:rsidR="0086365F" w:rsidRPr="0086365F" w:rsidRDefault="0086365F" w:rsidP="003876AD">
      <w:pPr>
        <w:rPr>
          <w:lang w:val="en-US" w:eastAsia="ko-KR"/>
        </w:rPr>
      </w:pPr>
    </w:p>
    <w:p w14:paraId="7076D92F" w14:textId="240661EC" w:rsidR="0086365F" w:rsidRPr="00673C69" w:rsidRDefault="0086365F" w:rsidP="0086365F">
      <w:pPr>
        <w:spacing w:after="120"/>
        <w:rPr>
          <w:rStyle w:val="Heading1Char"/>
        </w:rPr>
      </w:pPr>
      <w:r>
        <w:rPr>
          <w:rStyle w:val="Heading1Char"/>
        </w:rPr>
        <w:t>2.2 Frequency</w:t>
      </w:r>
      <w:r w:rsidRPr="00673C69">
        <w:rPr>
          <w:rStyle w:val="Heading1Char"/>
        </w:rPr>
        <w:t xml:space="preserve"> Interleaving part of the TFI - Mapping to WID objectives</w:t>
      </w:r>
    </w:p>
    <w:tbl>
      <w:tblPr>
        <w:tblStyle w:val="TableGrid"/>
        <w:tblW w:w="0" w:type="auto"/>
        <w:tblLook w:val="04A0" w:firstRow="1" w:lastRow="0" w:firstColumn="1" w:lastColumn="0" w:noHBand="0" w:noVBand="1"/>
      </w:tblPr>
      <w:tblGrid>
        <w:gridCol w:w="9629"/>
      </w:tblGrid>
      <w:tr w:rsidR="0086365F" w14:paraId="58BD77F8" w14:textId="77777777" w:rsidTr="0086365F">
        <w:tc>
          <w:tcPr>
            <w:tcW w:w="9629" w:type="dxa"/>
          </w:tcPr>
          <w:p w14:paraId="6EAB041E" w14:textId="77777777" w:rsidR="0086365F" w:rsidRDefault="0086365F" w:rsidP="0086365F">
            <w:pPr>
              <w:spacing w:after="120"/>
            </w:pPr>
            <w:r>
              <w:t>For MBMS-dedicated cells, specify time-frequency interleavers [RAN1] and corresponding signaling [RAN2, RAN3]</w:t>
            </w:r>
          </w:p>
          <w:p w14:paraId="31C9E29E" w14:textId="77777777" w:rsidR="0086365F" w:rsidRDefault="0086365F" w:rsidP="0086365F">
            <w:pPr>
              <w:numPr>
                <w:ilvl w:val="0"/>
                <w:numId w:val="5"/>
              </w:numPr>
              <w:overflowPunct w:val="0"/>
              <w:autoSpaceDE w:val="0"/>
              <w:autoSpaceDN w:val="0"/>
              <w:adjustRightInd w:val="0"/>
              <w:spacing w:after="120" w:line="240" w:lineRule="auto"/>
              <w:textAlignment w:val="baseline"/>
              <w:rPr>
                <w:lang w:val="en-US"/>
              </w:rPr>
            </w:pPr>
            <w:r>
              <w:rPr>
                <w:lang w:val="en-US"/>
              </w:rPr>
              <w:t>For the frequency-interleaving part of 5G Broadcast TFI, interleaving is performed via a row-column interleaving with the following steps:</w:t>
            </w:r>
          </w:p>
          <w:p w14:paraId="29079AA5" w14:textId="77777777" w:rsidR="0086365F" w:rsidRDefault="0086365F">
            <w:pPr>
              <w:numPr>
                <w:ilvl w:val="1"/>
                <w:numId w:val="15"/>
              </w:numPr>
              <w:overflowPunct w:val="0"/>
              <w:autoSpaceDE w:val="0"/>
              <w:autoSpaceDN w:val="0"/>
              <w:adjustRightInd w:val="0"/>
              <w:spacing w:after="120" w:line="240" w:lineRule="auto"/>
              <w:textAlignment w:val="baseline"/>
              <w:rPr>
                <w:lang w:val="en-US"/>
              </w:rPr>
            </w:pPr>
            <w:r>
              <w:rPr>
                <w:lang w:val="en-US"/>
              </w:rPr>
              <w:t>Data symbols in an OFDM symbol are written column-wise.</w:t>
            </w:r>
          </w:p>
          <w:p w14:paraId="23C47E37" w14:textId="77777777" w:rsidR="0086365F" w:rsidRDefault="0086365F" w:rsidP="0086365F">
            <w:pPr>
              <w:numPr>
                <w:ilvl w:val="2"/>
                <w:numId w:val="7"/>
              </w:numPr>
              <w:overflowPunct w:val="0"/>
              <w:autoSpaceDE w:val="0"/>
              <w:autoSpaceDN w:val="0"/>
              <w:adjustRightInd w:val="0"/>
              <w:spacing w:after="120" w:line="240" w:lineRule="auto"/>
              <w:textAlignment w:val="baseline"/>
              <w:rPr>
                <w:lang w:val="en-US"/>
              </w:rPr>
            </w:pPr>
            <w:r>
              <w:rPr>
                <w:lang w:val="en-US"/>
              </w:rPr>
              <w:t>RAN1 to decide what is the unit over which data symbols are written (e.g. a single RE, four REs, etc.)</w:t>
            </w:r>
          </w:p>
          <w:p w14:paraId="442AC864" w14:textId="77777777" w:rsidR="0086365F" w:rsidRDefault="0086365F">
            <w:pPr>
              <w:numPr>
                <w:ilvl w:val="1"/>
                <w:numId w:val="15"/>
              </w:numPr>
              <w:overflowPunct w:val="0"/>
              <w:autoSpaceDE w:val="0"/>
              <w:autoSpaceDN w:val="0"/>
              <w:adjustRightInd w:val="0"/>
              <w:spacing w:after="120" w:line="240" w:lineRule="auto"/>
              <w:textAlignment w:val="baseline"/>
              <w:rPr>
                <w:lang w:val="en-US"/>
              </w:rPr>
            </w:pPr>
            <w:r>
              <w:rPr>
                <w:lang w:val="en-US"/>
              </w:rPr>
              <w:t>The rows and elements in each row may be permuted, with details to be decided by RAN1.</w:t>
            </w:r>
          </w:p>
          <w:p w14:paraId="385677F3" w14:textId="77777777" w:rsidR="0086365F" w:rsidRDefault="0086365F">
            <w:pPr>
              <w:numPr>
                <w:ilvl w:val="1"/>
                <w:numId w:val="15"/>
              </w:numPr>
              <w:overflowPunct w:val="0"/>
              <w:autoSpaceDE w:val="0"/>
              <w:autoSpaceDN w:val="0"/>
              <w:adjustRightInd w:val="0"/>
              <w:spacing w:after="120" w:line="240" w:lineRule="auto"/>
              <w:textAlignment w:val="baseline"/>
              <w:rPr>
                <w:lang w:val="en-US"/>
              </w:rPr>
            </w:pPr>
            <w:r>
              <w:rPr>
                <w:lang w:val="en-US"/>
              </w:rPr>
              <w:t>Data symbols in an OFDM symbol are read row-wise.</w:t>
            </w:r>
          </w:p>
          <w:p w14:paraId="170C9504" w14:textId="0A192C37" w:rsidR="0086365F" w:rsidRPr="0086365F" w:rsidRDefault="0086365F" w:rsidP="0086365F">
            <w:pPr>
              <w:numPr>
                <w:ilvl w:val="2"/>
                <w:numId w:val="8"/>
              </w:numPr>
              <w:overflowPunct w:val="0"/>
              <w:autoSpaceDE w:val="0"/>
              <w:autoSpaceDN w:val="0"/>
              <w:adjustRightInd w:val="0"/>
              <w:spacing w:after="120" w:line="240" w:lineRule="auto"/>
              <w:textAlignment w:val="baseline"/>
              <w:rPr>
                <w:lang w:val="en-US"/>
              </w:rPr>
            </w:pPr>
            <w:r>
              <w:rPr>
                <w:lang w:val="en-US"/>
              </w:rPr>
              <w:t>RAN1 to decide the number of {rows, columns} of the interleaver.</w:t>
            </w:r>
          </w:p>
        </w:tc>
      </w:tr>
    </w:tbl>
    <w:p w14:paraId="1BD0838A" w14:textId="77777777" w:rsidR="003876AD" w:rsidRPr="0086365F" w:rsidRDefault="003876AD" w:rsidP="003876AD">
      <w:pPr>
        <w:rPr>
          <w:lang w:val="en-US"/>
        </w:rPr>
      </w:pPr>
    </w:p>
    <w:p w14:paraId="7551EEA0" w14:textId="77777777" w:rsidR="003876AD" w:rsidRPr="00D74039" w:rsidRDefault="003876AD" w:rsidP="003876AD">
      <w:pPr>
        <w:rPr>
          <w:rFonts w:eastAsia="PMingLiU"/>
          <w:bCs/>
        </w:rPr>
      </w:pPr>
      <w:r w:rsidRPr="00D74039">
        <w:rPr>
          <w:rFonts w:eastAsia="PMingLiU"/>
          <w:bCs/>
          <w:highlight w:val="green"/>
        </w:rPr>
        <w:t>Agreement</w:t>
      </w:r>
    </w:p>
    <w:p w14:paraId="1DF67790" w14:textId="77777777" w:rsidR="003876AD" w:rsidRPr="00D74039" w:rsidRDefault="003876AD" w:rsidP="0086365F">
      <w:pPr>
        <w:rPr>
          <w:rFonts w:eastAsia="PMingLiU"/>
          <w:bCs/>
          <w:sz w:val="18"/>
          <w:szCs w:val="18"/>
        </w:rPr>
      </w:pPr>
      <w:r w:rsidRPr="00D74039">
        <w:rPr>
          <w:rFonts w:eastAsia="PMingLiU"/>
          <w:bCs/>
          <w:sz w:val="18"/>
          <w:szCs w:val="18"/>
        </w:rPr>
        <w:t xml:space="preserve">The modulation symbol vector (prior to frequency interleaving) </w:t>
      </w:r>
      <m:oMath>
        <m:r>
          <w:rPr>
            <w:rFonts w:ascii="Cambria Math" w:eastAsia="PMingLiU" w:hAnsi="Cambria Math"/>
            <w:sz w:val="18"/>
            <w:szCs w:val="18"/>
          </w:rPr>
          <m:t>y=</m:t>
        </m:r>
        <m:d>
          <m:dPr>
            <m:begChr m:val="["/>
            <m:endChr m:val="]"/>
            <m:ctrlPr>
              <w:rPr>
                <w:rFonts w:ascii="Cambria Math" w:eastAsia="PMingLiU" w:hAnsi="Cambria Math"/>
                <w:bCs/>
                <w:i/>
                <w:iCs/>
                <w:sz w:val="18"/>
                <w:szCs w:val="18"/>
                <w:lang w:val="en-US"/>
              </w:rPr>
            </m:ctrlPr>
          </m:dPr>
          <m:e>
            <m:r>
              <w:rPr>
                <w:rFonts w:ascii="Cambria Math" w:eastAsia="PMingLiU" w:hAnsi="Cambria Math"/>
                <w:sz w:val="18"/>
                <w:szCs w:val="18"/>
              </w:rPr>
              <m:t>y</m:t>
            </m:r>
            <m:d>
              <m:dPr>
                <m:ctrlPr>
                  <w:rPr>
                    <w:rFonts w:ascii="Cambria Math" w:eastAsia="PMingLiU" w:hAnsi="Cambria Math"/>
                    <w:bCs/>
                    <w:i/>
                    <w:iCs/>
                    <w:sz w:val="18"/>
                    <w:szCs w:val="18"/>
                    <w:lang w:val="en-US"/>
                  </w:rPr>
                </m:ctrlPr>
              </m:dPr>
              <m:e>
                <m:r>
                  <w:rPr>
                    <w:rFonts w:ascii="Cambria Math" w:eastAsia="PMingLiU" w:hAnsi="Cambria Math"/>
                    <w:sz w:val="18"/>
                    <w:szCs w:val="18"/>
                  </w:rPr>
                  <m:t>0</m:t>
                </m:r>
              </m:e>
            </m:d>
            <m:r>
              <w:rPr>
                <w:rFonts w:ascii="Cambria Math" w:eastAsia="PMingLiU" w:hAnsi="Cambria Math"/>
                <w:sz w:val="18"/>
                <w:szCs w:val="18"/>
              </w:rPr>
              <m:t>,y</m:t>
            </m:r>
            <m:d>
              <m:dPr>
                <m:ctrlPr>
                  <w:rPr>
                    <w:rFonts w:ascii="Cambria Math" w:eastAsia="PMingLiU" w:hAnsi="Cambria Math"/>
                    <w:bCs/>
                    <w:i/>
                    <w:iCs/>
                    <w:sz w:val="18"/>
                    <w:szCs w:val="18"/>
                    <w:lang w:val="en-US"/>
                  </w:rPr>
                </m:ctrlPr>
              </m:dPr>
              <m:e>
                <m:r>
                  <w:rPr>
                    <w:rFonts w:ascii="Cambria Math" w:eastAsia="PMingLiU" w:hAnsi="Cambria Math"/>
                    <w:sz w:val="18"/>
                    <w:szCs w:val="18"/>
                  </w:rPr>
                  <m:t>1</m:t>
                </m:r>
              </m:e>
            </m:d>
            <m:r>
              <w:rPr>
                <w:rFonts w:ascii="Cambria Math" w:eastAsia="PMingLiU" w:hAnsi="Cambria Math"/>
                <w:sz w:val="18"/>
                <w:szCs w:val="18"/>
              </w:rPr>
              <m:t>,…,y</m:t>
            </m:r>
            <m:d>
              <m:dPr>
                <m:ctrlPr>
                  <w:rPr>
                    <w:rFonts w:ascii="Cambria Math" w:eastAsia="PMingLiU" w:hAnsi="Cambria Math"/>
                    <w:bCs/>
                    <w:i/>
                    <w:iCs/>
                    <w:sz w:val="18"/>
                    <w:szCs w:val="18"/>
                    <w:lang w:val="en-US"/>
                  </w:rPr>
                </m:ctrlPr>
              </m:dPr>
              <m:e>
                <m:r>
                  <w:rPr>
                    <w:rFonts w:ascii="Cambria Math" w:eastAsia="PMingLiU" w:hAnsi="Cambria Math"/>
                    <w:sz w:val="18"/>
                    <w:szCs w:val="18"/>
                    <w:lang w:val="en-US"/>
                  </w:rPr>
                  <m:t>Z</m:t>
                </m:r>
                <m:r>
                  <w:rPr>
                    <w:rFonts w:ascii="Cambria Math" w:eastAsia="PMingLiU" w:hAnsi="Cambria Math"/>
                    <w:sz w:val="18"/>
                    <w:szCs w:val="18"/>
                  </w:rPr>
                  <m:t>-1</m:t>
                </m:r>
              </m:e>
            </m:d>
          </m:e>
        </m:d>
      </m:oMath>
      <w:r w:rsidRPr="00D74039">
        <w:rPr>
          <w:rFonts w:eastAsia="PMingLiU"/>
          <w:bCs/>
          <w:sz w:val="18"/>
          <w:szCs w:val="18"/>
        </w:rPr>
        <w:t xml:space="preserve"> is interleaved, according to the principles of subclause 5.1.4.1.1 of TS 36.212 as follows</w:t>
      </w:r>
    </w:p>
    <w:p w14:paraId="13558929" w14:textId="77777777" w:rsidR="003876AD" w:rsidRPr="00D74039" w:rsidRDefault="003876AD">
      <w:pPr>
        <w:numPr>
          <w:ilvl w:val="0"/>
          <w:numId w:val="14"/>
        </w:numPr>
        <w:spacing w:after="0" w:line="240" w:lineRule="auto"/>
        <w:ind w:left="520"/>
        <w:rPr>
          <w:rFonts w:eastAsia="PMingLiU"/>
          <w:bCs/>
          <w:sz w:val="18"/>
          <w:szCs w:val="18"/>
        </w:rPr>
      </w:pPr>
      <w:r w:rsidRPr="00D74039">
        <w:rPr>
          <w:rFonts w:eastAsia="PMingLiU"/>
          <w:bCs/>
          <w:sz w:val="18"/>
          <w:szCs w:val="18"/>
        </w:rPr>
        <w:t xml:space="preserve">Set the number of columns of the frequency interleaver, </w:t>
      </w:r>
      <m:oMath>
        <m:r>
          <w:rPr>
            <w:rFonts w:ascii="Cambria Math" w:eastAsia="PMingLiU" w:hAnsi="Cambria Math"/>
            <w:sz w:val="18"/>
            <w:szCs w:val="18"/>
            <w:lang w:val="en-US"/>
          </w:rPr>
          <m:t>C</m:t>
        </m:r>
        <m:r>
          <w:rPr>
            <w:rFonts w:ascii="Cambria Math" w:eastAsia="PMingLiU" w:hAnsi="Cambria Math"/>
            <w:sz w:val="18"/>
            <w:szCs w:val="18"/>
          </w:rPr>
          <m:t>=X</m:t>
        </m:r>
      </m:oMath>
      <w:r w:rsidRPr="00D74039">
        <w:rPr>
          <w:rFonts w:eastAsia="PMingLiU"/>
          <w:bCs/>
          <w:sz w:val="18"/>
          <w:szCs w:val="18"/>
        </w:rPr>
        <w:t xml:space="preserve">, set the number of rows </w:t>
      </w:r>
      <m:oMath>
        <m:r>
          <w:rPr>
            <w:rFonts w:ascii="Cambria Math" w:eastAsia="PMingLiU" w:hAnsi="Cambria Math"/>
            <w:sz w:val="18"/>
            <w:szCs w:val="18"/>
            <w:lang w:val="en-US"/>
          </w:rPr>
          <m:t>R</m:t>
        </m:r>
      </m:oMath>
      <w:r w:rsidRPr="00D74039">
        <w:rPr>
          <w:rFonts w:eastAsia="PMingLiU"/>
          <w:bCs/>
          <w:sz w:val="18"/>
          <w:szCs w:val="18"/>
        </w:rPr>
        <w:t xml:space="preserve"> to be the minimum integer satisfying </w:t>
      </w:r>
      <m:oMath>
        <m:r>
          <w:rPr>
            <w:rFonts w:ascii="Cambria Math" w:eastAsia="PMingLiU" w:hAnsi="Cambria Math"/>
            <w:sz w:val="18"/>
            <w:szCs w:val="18"/>
            <w:lang w:val="en-US"/>
          </w:rPr>
          <m:t>Z</m:t>
        </m:r>
        <m:r>
          <w:rPr>
            <w:rFonts w:ascii="Cambria Math" w:eastAsia="PMingLiU" w:hAnsi="Cambria Math"/>
            <w:sz w:val="18"/>
            <w:szCs w:val="18"/>
          </w:rPr>
          <m:t>≤</m:t>
        </m:r>
        <m:d>
          <m:dPr>
            <m:ctrlPr>
              <w:rPr>
                <w:rFonts w:ascii="Cambria Math" w:eastAsia="PMingLiU" w:hAnsi="Cambria Math"/>
                <w:bCs/>
                <w:i/>
                <w:iCs/>
                <w:sz w:val="18"/>
                <w:szCs w:val="18"/>
                <w:lang w:val="en-US"/>
              </w:rPr>
            </m:ctrlPr>
          </m:dPr>
          <m:e>
            <m:r>
              <w:rPr>
                <w:rFonts w:ascii="Cambria Math" w:eastAsia="PMingLiU" w:hAnsi="Cambria Math"/>
                <w:sz w:val="18"/>
                <w:szCs w:val="18"/>
                <w:lang w:val="en-US"/>
              </w:rPr>
              <m:t>R</m:t>
            </m:r>
            <m:r>
              <w:rPr>
                <w:rFonts w:ascii="Cambria Math" w:eastAsia="PMingLiU" w:hAnsi="Cambria Math"/>
                <w:sz w:val="18"/>
                <w:szCs w:val="18"/>
              </w:rPr>
              <m:t>×</m:t>
            </m:r>
            <m:r>
              <w:rPr>
                <w:rFonts w:ascii="Cambria Math" w:eastAsia="PMingLiU" w:hAnsi="Cambria Math"/>
                <w:sz w:val="18"/>
                <w:szCs w:val="18"/>
                <w:lang w:val="en-US"/>
              </w:rPr>
              <m:t>C</m:t>
            </m:r>
          </m:e>
        </m:d>
      </m:oMath>
      <w:r w:rsidRPr="00D74039">
        <w:rPr>
          <w:rFonts w:eastAsia="PMingLiU"/>
          <w:bCs/>
          <w:iCs/>
          <w:sz w:val="18"/>
          <w:szCs w:val="18"/>
          <w:lang w:val="en-US"/>
        </w:rPr>
        <w:t xml:space="preserve">, where </w:t>
      </w:r>
      <w:r w:rsidRPr="00D74039">
        <w:rPr>
          <w:rFonts w:eastAsia="PMingLiU"/>
          <w:bCs/>
          <w:sz w:val="18"/>
          <w:szCs w:val="18"/>
        </w:rPr>
        <w:t xml:space="preserve">Z </w:t>
      </w:r>
      <w:r w:rsidRPr="00D74039">
        <w:rPr>
          <w:rFonts w:eastAsia="PMingLiU"/>
          <w:bCs/>
          <w:iCs/>
          <w:sz w:val="18"/>
          <w:szCs w:val="18"/>
          <w:lang w:val="en-US"/>
        </w:rPr>
        <w:t>is the number of data REs in one OFDM symbol</w:t>
      </w:r>
    </w:p>
    <w:p w14:paraId="13BD973C" w14:textId="77777777" w:rsidR="00673C69" w:rsidRDefault="00673C69" w:rsidP="0086365F">
      <w:pPr>
        <w:spacing w:after="0" w:line="240" w:lineRule="auto"/>
        <w:rPr>
          <w:rFonts w:ascii="Times" w:eastAsia="Batang" w:hAnsi="Times"/>
          <w:bCs/>
          <w:lang w:val="en-US" w:eastAsia="zh-CN"/>
        </w:rPr>
      </w:pPr>
    </w:p>
    <w:p w14:paraId="5620178C" w14:textId="77777777" w:rsidR="00673C69" w:rsidRPr="00E4670C" w:rsidRDefault="00673C69" w:rsidP="0086365F">
      <w:pPr>
        <w:ind w:left="520"/>
        <w:rPr>
          <w:b/>
          <w:bCs/>
          <w:lang w:eastAsia="zh-CN"/>
        </w:rPr>
      </w:pPr>
      <w:r w:rsidRPr="0028103D">
        <w:rPr>
          <w:b/>
          <w:bCs/>
          <w:highlight w:val="green"/>
          <w:lang w:eastAsia="zh-CN"/>
        </w:rPr>
        <w:t>Agreement</w:t>
      </w:r>
    </w:p>
    <w:p w14:paraId="28343FA9" w14:textId="260DB2D0" w:rsidR="00673C69" w:rsidRPr="00673C69" w:rsidRDefault="00673C69">
      <w:pPr>
        <w:pStyle w:val="ListParagraph"/>
        <w:numPr>
          <w:ilvl w:val="0"/>
          <w:numId w:val="10"/>
        </w:numPr>
        <w:ind w:left="520"/>
        <w:rPr>
          <w:bCs/>
          <w:iCs/>
          <w:lang w:eastAsia="zh-CN"/>
        </w:rPr>
      </w:pPr>
      <w:r w:rsidRPr="00673C69">
        <w:rPr>
          <w:bCs/>
          <w:iCs/>
          <w:lang w:eastAsia="zh-CN"/>
        </w:rPr>
        <w:t xml:space="preserve">The number of columns, </w:t>
      </w:r>
      <m:oMath>
        <m:r>
          <m:rPr>
            <m:sty m:val="p"/>
          </m:rPr>
          <w:rPr>
            <w:rFonts w:ascii="Cambria Math" w:hAnsi="Cambria Math"/>
            <w:lang w:eastAsia="zh-CN"/>
          </w:rPr>
          <m:t>C</m:t>
        </m:r>
      </m:oMath>
      <w:r w:rsidRPr="00673C69">
        <w:rPr>
          <w:bCs/>
          <w:iCs/>
          <w:lang w:eastAsia="zh-CN"/>
        </w:rPr>
        <w:t xml:space="preserve">, of the frequency interleaver is </w:t>
      </w:r>
      <m:oMath>
        <m:r>
          <m:rPr>
            <m:sty m:val="p"/>
          </m:rPr>
          <w:rPr>
            <w:rFonts w:ascii="Cambria Math" w:hAnsi="Cambria Math"/>
            <w:lang w:eastAsia="zh-CN"/>
          </w:rPr>
          <m:t xml:space="preserve">C= </m:t>
        </m:r>
        <m:f>
          <m:fPr>
            <m:ctrlPr>
              <w:rPr>
                <w:rFonts w:ascii="Cambria Math" w:hAnsi="Cambria Math"/>
                <w:bCs/>
                <w:iCs/>
                <w:lang w:val="en-US" w:eastAsia="zh-CN"/>
              </w:rPr>
            </m:ctrlPr>
          </m:fPr>
          <m:num>
            <m:r>
              <m:rPr>
                <m:sty m:val="p"/>
              </m:rPr>
              <w:rPr>
                <w:rFonts w:ascii="Cambria Math" w:hAnsi="Cambria Math"/>
                <w:lang w:eastAsia="zh-CN"/>
              </w:rPr>
              <m:t>#CBs</m:t>
            </m:r>
          </m:num>
          <m:den>
            <m:r>
              <m:rPr>
                <m:sty m:val="p"/>
              </m:rPr>
              <w:rPr>
                <w:rFonts w:ascii="Cambria Math" w:hAnsi="Cambria Math"/>
                <w:lang w:eastAsia="zh-CN"/>
              </w:rPr>
              <m:t xml:space="preserve"> </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den>
        </m:f>
        <m:r>
          <m:rPr>
            <m:sty m:val="p"/>
          </m:rPr>
          <w:rPr>
            <w:rFonts w:ascii="Cambria Math" w:hAnsi="Cambria Math"/>
            <w:lang w:eastAsia="zh-CN"/>
          </w:rPr>
          <m:t> ×m</m:t>
        </m:r>
      </m:oMath>
      <w:r w:rsidRPr="00673C69">
        <w:rPr>
          <w:bCs/>
          <w:iCs/>
          <w:lang w:eastAsia="zh-CN"/>
        </w:rPr>
        <w:t xml:space="preserve">, where </w:t>
      </w:r>
      <m:oMath>
        <m:r>
          <m:rPr>
            <m:sty m:val="p"/>
          </m:rPr>
          <w:rPr>
            <w:rFonts w:ascii="Cambria Math" w:hAnsi="Cambria Math"/>
            <w:lang w:eastAsia="zh-CN"/>
          </w:rPr>
          <m:t>#CBs</m:t>
        </m:r>
      </m:oMath>
      <w:r w:rsidRPr="00673C69">
        <w:rPr>
          <w:bCs/>
          <w:iCs/>
          <w:lang w:eastAsia="zh-CN"/>
        </w:rPr>
        <w:t xml:space="preserve"> denotes the number of CBs in the TB (including scaling, if any), </w:t>
      </w:r>
      <m:oMath>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oMath>
      <w:r w:rsidRPr="00673C69">
        <w:rPr>
          <w:bCs/>
          <w:iCs/>
          <w:lang w:eastAsia="zh-CN"/>
        </w:rPr>
        <w:t xml:space="preserve"> denotes the number of OFDM symbols of the PMCH, </w:t>
      </w:r>
    </w:p>
    <w:p w14:paraId="777AFC26" w14:textId="77777777" w:rsidR="00673C69" w:rsidRPr="00E141D5" w:rsidRDefault="00673C69">
      <w:pPr>
        <w:numPr>
          <w:ilvl w:val="0"/>
          <w:numId w:val="10"/>
        </w:numPr>
        <w:spacing w:after="0" w:line="240" w:lineRule="auto"/>
        <w:ind w:left="1240"/>
        <w:rPr>
          <w:bCs/>
          <w:iCs/>
          <w:lang w:eastAsia="zh-CN"/>
        </w:rPr>
      </w:pPr>
      <w:r w:rsidRPr="00E141D5">
        <w:rPr>
          <w:bCs/>
          <w:iCs/>
          <w:highlight w:val="darkYellow"/>
          <w:lang w:eastAsia="zh-CN"/>
        </w:rPr>
        <w:t>Working assumption</w:t>
      </w:r>
      <w:r w:rsidRPr="00E141D5">
        <w:rPr>
          <w:bCs/>
          <w:iCs/>
          <w:lang w:eastAsia="zh-CN"/>
        </w:rPr>
        <w:t>:</w:t>
      </w:r>
    </w:p>
    <w:p w14:paraId="44284221" w14:textId="77777777" w:rsidR="00673C69" w:rsidRPr="00E141D5" w:rsidRDefault="00673C69">
      <w:pPr>
        <w:numPr>
          <w:ilvl w:val="1"/>
          <w:numId w:val="10"/>
        </w:numPr>
        <w:spacing w:after="0" w:line="240" w:lineRule="auto"/>
        <w:ind w:left="1960"/>
        <w:rPr>
          <w:bCs/>
          <w:iCs/>
          <w:lang w:eastAsia="zh-CN"/>
        </w:rPr>
      </w:pPr>
      <w:r w:rsidRPr="00E141D5">
        <w:rPr>
          <w:bCs/>
          <w:iCs/>
          <w:lang w:eastAsia="zh-CN"/>
        </w:rPr>
        <w:lastRenderedPageBreak/>
        <w:t xml:space="preserve">m = </w:t>
      </w:r>
      <m:oMath>
        <m:f>
          <m:fPr>
            <m:ctrlPr>
              <w:rPr>
                <w:rFonts w:ascii="Cambria Math" w:hAnsi="Cambria Math"/>
                <w:bCs/>
                <w:iCs/>
                <w:lang w:val="en-US" w:eastAsia="zh-CN"/>
              </w:rPr>
            </m:ctrlPr>
          </m:fPr>
          <m:num>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num>
          <m:den>
            <m:r>
              <m:rPr>
                <m:sty m:val="p"/>
              </m:rPr>
              <w:rPr>
                <w:rFonts w:ascii="Cambria Math" w:hAnsi="Cambria Math"/>
                <w:lang w:eastAsia="zh-CN"/>
              </w:rPr>
              <m:t>gcd(</m:t>
            </m:r>
            <m:sSub>
              <m:sSubPr>
                <m:ctrlPr>
                  <w:rPr>
                    <w:rFonts w:ascii="Cambria Math" w:hAnsi="Cambria Math"/>
                    <w:bCs/>
                    <w:iCs/>
                    <w:lang w:val="en-US" w:eastAsia="zh-CN"/>
                  </w:rPr>
                </m:ctrlPr>
              </m:sSubPr>
              <m:e>
                <m:r>
                  <m:rPr>
                    <m:sty m:val="p"/>
                  </m:rPr>
                  <w:rPr>
                    <w:rFonts w:ascii="Cambria Math" w:hAnsi="Cambria Math"/>
                    <w:lang w:eastAsia="zh-CN"/>
                  </w:rPr>
                  <m:t>N</m:t>
                </m:r>
              </m:e>
              <m:sub>
                <m:r>
                  <m:rPr>
                    <m:sty m:val="p"/>
                  </m:rPr>
                  <w:rPr>
                    <w:rFonts w:ascii="Cambria Math" w:hAnsi="Cambria Math"/>
                    <w:lang w:eastAsia="zh-CN"/>
                  </w:rPr>
                  <m:t>symb</m:t>
                </m:r>
              </m:sub>
            </m:sSub>
            <m:r>
              <m:rPr>
                <m:sty m:val="p"/>
              </m:rPr>
              <w:rPr>
                <w:rFonts w:ascii="Cambria Math" w:hAnsi="Cambria Math"/>
                <w:lang w:eastAsia="zh-CN"/>
              </w:rPr>
              <m:t>,#CBs)</m:t>
            </m:r>
          </m:den>
        </m:f>
      </m:oMath>
      <w:r w:rsidRPr="00E141D5">
        <w:rPr>
          <w:bCs/>
          <w:iCs/>
          <w:lang w:eastAsia="zh-CN"/>
        </w:rPr>
        <w:t xml:space="preserve">, and </w:t>
      </w:r>
      <m:oMath>
        <m:r>
          <m:rPr>
            <m:sty m:val="p"/>
          </m:rPr>
          <w:rPr>
            <w:rFonts w:ascii="Cambria Math" w:hAnsi="Cambria Math"/>
            <w:lang w:eastAsia="zh-CN"/>
          </w:rPr>
          <m:t>gcd(.)</m:t>
        </m:r>
      </m:oMath>
      <w:r w:rsidRPr="00E141D5">
        <w:rPr>
          <w:bCs/>
          <w:iCs/>
          <w:lang w:eastAsia="zh-CN"/>
        </w:rPr>
        <w:t xml:space="preserve"> denotes the operation to compute the greatest common divisor.</w:t>
      </w:r>
    </w:p>
    <w:p w14:paraId="647AAC74" w14:textId="77777777" w:rsidR="00673C69" w:rsidRDefault="00673C69" w:rsidP="0086365F">
      <w:pPr>
        <w:spacing w:after="0" w:line="240" w:lineRule="auto"/>
        <w:ind w:left="520"/>
        <w:rPr>
          <w:rFonts w:eastAsia="PMingLiU"/>
          <w:bCs/>
          <w:sz w:val="18"/>
          <w:szCs w:val="18"/>
        </w:rPr>
      </w:pPr>
    </w:p>
    <w:p w14:paraId="5D650561" w14:textId="54052574" w:rsidR="00673C69" w:rsidRPr="00D74039" w:rsidRDefault="00673C69">
      <w:pPr>
        <w:numPr>
          <w:ilvl w:val="0"/>
          <w:numId w:val="10"/>
        </w:numPr>
        <w:spacing w:after="0" w:line="240" w:lineRule="auto"/>
        <w:ind w:left="520"/>
        <w:rPr>
          <w:rFonts w:eastAsia="PMingLiU"/>
          <w:bCs/>
          <w:sz w:val="18"/>
          <w:szCs w:val="18"/>
        </w:rPr>
      </w:pPr>
      <w:r w:rsidRPr="00D74039">
        <w:rPr>
          <w:rFonts w:eastAsia="PMingLiU"/>
          <w:bCs/>
          <w:sz w:val="18"/>
          <w:szCs w:val="18"/>
        </w:rPr>
        <w:t xml:space="preserve">Append </w:t>
      </w:r>
      <m:oMath>
        <m:r>
          <w:rPr>
            <w:rFonts w:ascii="Cambria Math" w:eastAsia="PMingLiU" w:hAnsi="Cambria Math"/>
            <w:sz w:val="18"/>
            <w:szCs w:val="18"/>
          </w:rPr>
          <m:t>y</m:t>
        </m:r>
      </m:oMath>
      <w:r w:rsidRPr="00D74039">
        <w:rPr>
          <w:rFonts w:eastAsia="PMingLiU"/>
          <w:bCs/>
          <w:sz w:val="18"/>
          <w:szCs w:val="18"/>
        </w:rPr>
        <w:t xml:space="preserve"> with </w:t>
      </w:r>
      <m:oMath>
        <m:r>
          <w:rPr>
            <w:rFonts w:ascii="Cambria Math" w:eastAsia="PMingLiU" w:hAnsi="Cambria Math"/>
            <w:sz w:val="18"/>
            <w:szCs w:val="18"/>
          </w:rPr>
          <m:t>&lt;NULL&gt;</m:t>
        </m:r>
      </m:oMath>
      <w:r w:rsidRPr="00D74039">
        <w:rPr>
          <w:rFonts w:eastAsia="PMingLiU"/>
          <w:bCs/>
          <w:sz w:val="18"/>
          <w:szCs w:val="18"/>
        </w:rPr>
        <w:t xml:space="preserve"> elements, as required, to obtain </w:t>
      </w:r>
      <m:oMath>
        <m:sSub>
          <m:sSubPr>
            <m:ctrlPr>
              <w:rPr>
                <w:rFonts w:ascii="Cambria Math" w:eastAsia="PMingLiU" w:hAnsi="Cambria Math"/>
                <w:bCs/>
                <w:i/>
                <w:iCs/>
                <w:sz w:val="18"/>
                <w:szCs w:val="18"/>
                <w:lang w:val="en-US"/>
              </w:rPr>
            </m:ctrlPr>
          </m:sSubPr>
          <m:e>
            <m:r>
              <w:rPr>
                <w:rFonts w:ascii="Cambria Math" w:eastAsia="PMingLiU" w:hAnsi="Cambria Math"/>
                <w:sz w:val="18"/>
                <w:szCs w:val="18"/>
              </w:rPr>
              <m:t>y</m:t>
            </m:r>
          </m:e>
          <m:sub>
            <m:r>
              <w:rPr>
                <w:rFonts w:ascii="Cambria Math" w:eastAsia="PMingLiU" w:hAnsi="Cambria Math"/>
                <w:sz w:val="18"/>
                <w:szCs w:val="18"/>
              </w:rPr>
              <m:t>app</m:t>
            </m:r>
          </m:sub>
        </m:sSub>
      </m:oMath>
    </w:p>
    <w:p w14:paraId="3E33C7B7" w14:textId="77777777" w:rsidR="00673C69" w:rsidRDefault="00673C69" w:rsidP="0086365F">
      <w:pPr>
        <w:spacing w:after="0" w:line="240" w:lineRule="auto"/>
        <w:ind w:left="520"/>
        <w:rPr>
          <w:rFonts w:eastAsia="PMingLiU"/>
          <w:bCs/>
          <w:sz w:val="18"/>
          <w:szCs w:val="18"/>
        </w:rPr>
      </w:pPr>
    </w:p>
    <w:p w14:paraId="078C361B" w14:textId="5136CBC3" w:rsidR="00673C69" w:rsidRPr="00D74039" w:rsidRDefault="00673C69">
      <w:pPr>
        <w:numPr>
          <w:ilvl w:val="0"/>
          <w:numId w:val="10"/>
        </w:numPr>
        <w:spacing w:after="0" w:line="240" w:lineRule="auto"/>
        <w:ind w:left="520"/>
        <w:rPr>
          <w:rFonts w:eastAsia="PMingLiU"/>
          <w:bCs/>
          <w:sz w:val="18"/>
          <w:szCs w:val="18"/>
        </w:rPr>
      </w:pPr>
      <w:r w:rsidRPr="00D74039">
        <w:rPr>
          <w:rFonts w:eastAsia="PMingLiU"/>
          <w:bCs/>
          <w:sz w:val="18"/>
          <w:szCs w:val="18"/>
        </w:rPr>
        <w:t xml:space="preserve">Write the elements of </w:t>
      </w:r>
      <m:oMath>
        <m:sSub>
          <m:sSubPr>
            <m:ctrlPr>
              <w:rPr>
                <w:rFonts w:ascii="Cambria Math" w:eastAsia="PMingLiU" w:hAnsi="Cambria Math"/>
                <w:bCs/>
                <w:i/>
                <w:iCs/>
                <w:sz w:val="18"/>
                <w:szCs w:val="18"/>
                <w:lang w:val="en-US"/>
              </w:rPr>
            </m:ctrlPr>
          </m:sSubPr>
          <m:e>
            <m:r>
              <w:rPr>
                <w:rFonts w:ascii="Cambria Math" w:eastAsia="PMingLiU" w:hAnsi="Cambria Math"/>
                <w:sz w:val="18"/>
                <w:szCs w:val="18"/>
              </w:rPr>
              <m:t>y</m:t>
            </m:r>
          </m:e>
          <m:sub>
            <m:r>
              <w:rPr>
                <w:rFonts w:ascii="Cambria Math" w:eastAsia="PMingLiU" w:hAnsi="Cambria Math"/>
                <w:sz w:val="18"/>
                <w:szCs w:val="18"/>
              </w:rPr>
              <m:t>app</m:t>
            </m:r>
          </m:sub>
        </m:sSub>
      </m:oMath>
      <w:r w:rsidRPr="00D74039">
        <w:rPr>
          <w:rFonts w:eastAsia="PMingLiU"/>
          <w:bCs/>
          <w:sz w:val="18"/>
          <w:szCs w:val="18"/>
        </w:rPr>
        <w:t xml:space="preserve"> into the </w:t>
      </w:r>
      <m:oMath>
        <m:d>
          <m:dPr>
            <m:ctrlPr>
              <w:rPr>
                <w:rFonts w:ascii="Cambria Math" w:eastAsia="PMingLiU" w:hAnsi="Cambria Math"/>
                <w:bCs/>
                <w:i/>
                <w:iCs/>
                <w:sz w:val="18"/>
                <w:szCs w:val="18"/>
                <w:lang w:val="en-US"/>
              </w:rPr>
            </m:ctrlPr>
          </m:dPr>
          <m:e>
            <m:r>
              <w:rPr>
                <w:rFonts w:ascii="Cambria Math" w:eastAsia="PMingLiU" w:hAnsi="Cambria Math"/>
                <w:sz w:val="18"/>
                <w:szCs w:val="18"/>
                <w:lang w:val="en-US"/>
              </w:rPr>
              <m:t>R</m:t>
            </m:r>
            <m:r>
              <w:rPr>
                <w:rFonts w:ascii="Cambria Math" w:eastAsia="PMingLiU" w:hAnsi="Cambria Math"/>
                <w:sz w:val="18"/>
                <w:szCs w:val="18"/>
              </w:rPr>
              <m:t>×</m:t>
            </m:r>
            <m:r>
              <w:rPr>
                <w:rFonts w:ascii="Cambria Math" w:eastAsia="PMingLiU" w:hAnsi="Cambria Math"/>
                <w:sz w:val="18"/>
                <w:szCs w:val="18"/>
                <w:lang w:val="en-US"/>
              </w:rPr>
              <m:t>C</m:t>
            </m:r>
          </m:e>
        </m:d>
      </m:oMath>
      <w:r w:rsidRPr="00D74039">
        <w:rPr>
          <w:rFonts w:eastAsia="PMingLiU"/>
          <w:bCs/>
          <w:sz w:val="18"/>
          <w:szCs w:val="18"/>
        </w:rPr>
        <w:t xml:space="preserve">-matrix column-wise, with </w:t>
      </w:r>
      <m:oMath>
        <m:sSub>
          <m:sSubPr>
            <m:ctrlPr>
              <w:rPr>
                <w:rFonts w:ascii="Cambria Math" w:eastAsia="PMingLiU" w:hAnsi="Cambria Math"/>
                <w:bCs/>
                <w:i/>
                <w:iCs/>
                <w:sz w:val="18"/>
                <w:szCs w:val="18"/>
                <w:lang w:val="en-US"/>
              </w:rPr>
            </m:ctrlPr>
          </m:sSubPr>
          <m:e>
            <m:r>
              <w:rPr>
                <w:rFonts w:ascii="Cambria Math" w:eastAsia="PMingLiU" w:hAnsi="Cambria Math"/>
                <w:sz w:val="18"/>
                <w:szCs w:val="18"/>
              </w:rPr>
              <m:t>y</m:t>
            </m:r>
          </m:e>
          <m:sub>
            <m:r>
              <w:rPr>
                <w:rFonts w:ascii="Cambria Math" w:eastAsia="PMingLiU" w:hAnsi="Cambria Math"/>
                <w:sz w:val="18"/>
                <w:szCs w:val="18"/>
              </w:rPr>
              <m:t>app</m:t>
            </m:r>
          </m:sub>
        </m:sSub>
        <m:r>
          <w:rPr>
            <w:rFonts w:ascii="Cambria Math" w:eastAsia="PMingLiU" w:hAnsi="Cambria Math"/>
            <w:sz w:val="18"/>
            <w:szCs w:val="18"/>
          </w:rPr>
          <m:t>(0)</m:t>
        </m:r>
      </m:oMath>
      <w:r w:rsidRPr="00D74039">
        <w:rPr>
          <w:rFonts w:eastAsia="PMingLiU"/>
          <w:bCs/>
          <w:sz w:val="18"/>
          <w:szCs w:val="18"/>
        </w:rPr>
        <w:t xml:space="preserve"> in column 0 of row 0.</w:t>
      </w:r>
    </w:p>
    <w:p w14:paraId="7A8EA108" w14:textId="77777777" w:rsidR="00673C69" w:rsidRDefault="00673C69" w:rsidP="0086365F">
      <w:pPr>
        <w:spacing w:after="0" w:line="240" w:lineRule="auto"/>
        <w:ind w:left="520"/>
        <w:rPr>
          <w:rFonts w:eastAsia="PMingLiU"/>
          <w:bCs/>
          <w:sz w:val="18"/>
          <w:szCs w:val="18"/>
        </w:rPr>
      </w:pPr>
    </w:p>
    <w:p w14:paraId="433CB3DE" w14:textId="77777777" w:rsidR="00673C69" w:rsidRDefault="00673C69" w:rsidP="0086365F">
      <w:pPr>
        <w:spacing w:beforeLines="50" w:before="120"/>
        <w:ind w:left="520"/>
        <w:rPr>
          <w:b/>
          <w:bCs/>
          <w:iCs/>
          <w:lang w:eastAsia="zh-CN"/>
        </w:rPr>
      </w:pPr>
      <w:r w:rsidRPr="00B24D83">
        <w:rPr>
          <w:b/>
          <w:bCs/>
          <w:highlight w:val="green"/>
          <w:lang w:val="en-US"/>
        </w:rPr>
        <w:t>Agreement</w:t>
      </w:r>
    </w:p>
    <w:p w14:paraId="0ACD2E42" w14:textId="12230EE9" w:rsidR="00673C69" w:rsidRPr="00673C69" w:rsidRDefault="00673C69">
      <w:pPr>
        <w:pStyle w:val="ListParagraph"/>
        <w:numPr>
          <w:ilvl w:val="0"/>
          <w:numId w:val="10"/>
        </w:numPr>
        <w:spacing w:beforeLines="50" w:before="120"/>
        <w:ind w:left="520"/>
        <w:rPr>
          <w:bCs/>
          <w:iCs/>
          <w:lang w:eastAsia="zh-CN"/>
        </w:rPr>
      </w:pPr>
      <w:r w:rsidRPr="00673C69">
        <w:rPr>
          <w:bCs/>
          <w:iCs/>
          <w:lang w:eastAsia="zh-CN"/>
        </w:rPr>
        <w:t>The following steps are applied to the rows of the frequency interleaver:</w:t>
      </w:r>
    </w:p>
    <w:p w14:paraId="7C744EF3" w14:textId="77777777" w:rsidR="00673C69" w:rsidRPr="00B24D83" w:rsidRDefault="00673C69">
      <w:pPr>
        <w:pStyle w:val="ListParagraph"/>
        <w:numPr>
          <w:ilvl w:val="0"/>
          <w:numId w:val="9"/>
        </w:numPr>
        <w:spacing w:after="0"/>
        <w:ind w:left="1224"/>
        <w:rPr>
          <w:bCs/>
        </w:rPr>
      </w:pPr>
      <w:r w:rsidRPr="00B24D83">
        <w:rPr>
          <w:bCs/>
          <w:lang w:eastAsia="zh-CN"/>
        </w:rPr>
        <w:t>Perform</w:t>
      </w:r>
      <w:r w:rsidRPr="00B24D83">
        <w:rPr>
          <w:bCs/>
        </w:rPr>
        <w:t xml:space="preserve"> inter-row permutation with a reorder of the row indexes </w:t>
      </w:r>
      <m:oMath>
        <m:sSubSup>
          <m:sSubSupPr>
            <m:ctrlPr>
              <w:rPr>
                <w:rFonts w:ascii="Cambria Math" w:hAnsi="Cambria Math"/>
                <w:bCs/>
                <w:i/>
              </w:rPr>
            </m:ctrlPr>
          </m:sSubSupPr>
          <m:e>
            <m:r>
              <w:rPr>
                <w:rFonts w:ascii="Cambria Math" w:hAnsi="Cambria Math"/>
              </w:rPr>
              <m:t>R</m:t>
            </m:r>
          </m:e>
          <m:sub>
            <m:r>
              <w:rPr>
                <w:rFonts w:ascii="Cambria Math" w:hAnsi="Cambria Math"/>
              </w:rPr>
              <m:t>i</m:t>
            </m:r>
          </m:sub>
          <m:sup>
            <m:r>
              <w:rPr>
                <w:rFonts w:ascii="Cambria Math" w:hAnsi="Cambria Math"/>
              </w:rPr>
              <m:t>'</m:t>
            </m:r>
          </m:sup>
        </m:sSubSup>
      </m:oMath>
      <w:r w:rsidRPr="00B24D83">
        <w:rPr>
          <w:bCs/>
          <w:lang w:eastAsia="zh-CN"/>
        </w:rPr>
        <w:t xml:space="preserve">, which is </w:t>
      </w:r>
      <w:r w:rsidRPr="00B24D83">
        <w:rPr>
          <w:bCs/>
        </w:rPr>
        <w:t>calculated as:</w:t>
      </w:r>
    </w:p>
    <w:p w14:paraId="1505AA3B" w14:textId="77777777" w:rsidR="00673C69" w:rsidRPr="00B24D83" w:rsidRDefault="00000000" w:rsidP="0086365F">
      <w:pPr>
        <w:ind w:left="520"/>
        <w:jc w:val="center"/>
        <w:rPr>
          <w:bCs/>
          <w:lang w:eastAsia="zh-CN"/>
        </w:rPr>
      </w:pPr>
      <m:oMathPara>
        <m:oMath>
          <m:sSubSup>
            <m:sSubSupPr>
              <m:ctrlPr>
                <w:rPr>
                  <w:rFonts w:ascii="Cambria Math" w:eastAsia="SimSun" w:hAnsi="Cambria Math"/>
                  <w:i/>
                </w:rPr>
              </m:ctrlPr>
            </m:sSubSupPr>
            <m:e>
              <m:r>
                <w:rPr>
                  <w:rFonts w:ascii="Cambria Math" w:hAnsi="Cambria Math"/>
                </w:rPr>
                <m:t>R</m:t>
              </m:r>
            </m:e>
            <m:sub>
              <m:r>
                <w:rPr>
                  <w:rFonts w:ascii="Cambria Math" w:hAnsi="Cambria Math"/>
                </w:rPr>
                <m:t>i</m:t>
              </m:r>
            </m:sub>
            <m:sup>
              <m:r>
                <w:rPr>
                  <w:rFonts w:ascii="Cambria Math" w:eastAsia="SimSun" w:hAnsi="Cambria Math"/>
                </w:rPr>
                <m:t>'</m:t>
              </m:r>
            </m:sup>
          </m:sSubSup>
          <m:r>
            <w:rPr>
              <w:rFonts w:ascii="Cambria Math" w:hAnsi="Cambria Math"/>
            </w:rPr>
            <m:t>=</m:t>
          </m:r>
          <m:d>
            <m:dPr>
              <m:begChr m:val="{"/>
              <m:endChr m:val=""/>
              <m:ctrlPr>
                <w:rPr>
                  <w:rFonts w:ascii="Cambria Math" w:hAnsi="Cambria Math"/>
                  <w:bCs/>
                  <w:i/>
                </w:rPr>
              </m:ctrlPr>
            </m:dPr>
            <m:e>
              <m:eqArr>
                <m:eqArrPr>
                  <m:ctrlPr>
                    <w:rPr>
                      <w:rFonts w:ascii="Cambria Math" w:hAnsi="Cambria Math"/>
                      <w:bCs/>
                      <w:i/>
                    </w:rPr>
                  </m:ctrlPr>
                </m:eqArrPr>
                <m:e>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hint="eastAsia"/>
                      <w:lang w:eastAsia="zh-CN"/>
                    </w:rPr>
                    <m:t>d</m:t>
                  </m:r>
                  <m:r>
                    <w:rPr>
                      <w:rFonts w:ascii="Cambria Math" w:hAnsi="Cambria Math"/>
                      <w:lang w:eastAsia="zh-CN"/>
                    </w:rPr>
                    <m:t xml:space="preserve">########################,          </m:t>
                  </m:r>
                  <m:sSub>
                    <m:sSubPr>
                      <m:ctrlPr>
                        <w:rPr>
                          <w:rFonts w:ascii="Cambria Math" w:hAnsi="Cambria Math"/>
                          <w:bCs/>
                          <w:i/>
                        </w:rPr>
                      </m:ctrlPr>
                    </m:sSubPr>
                    <m:e>
                      <m:r>
                        <w:rPr>
                          <w:rFonts w:ascii="Cambria Math" w:hAnsi="Cambria Math"/>
                        </w:rPr>
                        <m:t>R'</m:t>
                      </m:r>
                    </m:e>
                    <m:sub>
                      <m:r>
                        <w:rPr>
                          <w:rFonts w:ascii="Cambria Math" w:hAnsi="Cambria Math"/>
                        </w:rPr>
                        <m:t>i-1</m:t>
                      </m:r>
                    </m:sub>
                  </m:sSub>
                  <m:r>
                    <w:rPr>
                      <w:rFonts w:ascii="Cambria Math" w:hAnsi="Cambria Math"/>
                    </w:rPr>
                    <m:t>≤</m:t>
                  </m:r>
                  <m:r>
                    <w:rPr>
                      <w:rFonts w:ascii="Cambria Math" w:hAnsi="Cambria Math"/>
                      <w:lang w:eastAsia="zh-CN"/>
                    </w:rPr>
                    <m:t>R</m:t>
                  </m:r>
                  <m:r>
                    <w:rPr>
                      <w:rFonts w:ascii="Cambria Math" w:hAnsi="Cambria Math"/>
                    </w:rPr>
                    <m:t>-d-1</m:t>
                  </m:r>
                  <m:r>
                    <w:rPr>
                      <w:rFonts w:ascii="Cambria Math" w:hAnsi="Cambria Math"/>
                      <w:lang w:eastAsia="zh-CN"/>
                    </w:rPr>
                    <m:t xml:space="preserve"> #</m:t>
                  </m:r>
                </m:e>
                <m:e>
                  <m:d>
                    <m:dPr>
                      <m:begChr m:val="⌊"/>
                      <m:endChr m:val="⌋"/>
                      <m:ctrlPr>
                        <w:rPr>
                          <w:rFonts w:ascii="Cambria Math" w:hAnsi="Cambria Math"/>
                          <w:bCs/>
                          <w:i/>
                        </w:rPr>
                      </m:ctrlPr>
                    </m:dPr>
                    <m:e>
                      <m:f>
                        <m:fPr>
                          <m:ctrlPr>
                            <w:rPr>
                              <w:rFonts w:ascii="Cambria Math" w:hAnsi="Cambria Math"/>
                              <w:bCs/>
                              <w:i/>
                            </w:rPr>
                          </m:ctrlPr>
                        </m:fPr>
                        <m:num>
                          <m:r>
                            <w:rPr>
                              <w:rFonts w:ascii="Cambria Math" w:hAnsi="Cambria Math"/>
                            </w:rPr>
                            <m:t>i×d</m:t>
                          </m:r>
                        </m:num>
                        <m:den>
                          <m:r>
                            <w:rPr>
                              <w:rFonts w:ascii="Cambria Math" w:hAnsi="Cambria Math"/>
                              <w:lang w:eastAsia="zh-CN"/>
                            </w:rPr>
                            <m:t>R</m:t>
                          </m:r>
                        </m:den>
                      </m:f>
                    </m:e>
                  </m:d>
                  <m:r>
                    <w:rPr>
                      <w:rFonts w:ascii="Cambria Math" w:hAnsi="Cambria Math"/>
                    </w:rPr>
                    <m:t>#,</m:t>
                  </m:r>
                  <m:r>
                    <w:rPr>
                      <w:rFonts w:ascii="Cambria Math" w:hAnsi="Cambria Math"/>
                      <w:lang w:eastAsia="zh-CN"/>
                    </w:rPr>
                    <m:t xml:space="preserve">                 else</m:t>
                  </m:r>
                </m:e>
              </m:eqArr>
              <m:r>
                <w:rPr>
                  <w:rFonts w:ascii="Cambria Math" w:hAnsi="Cambria Math"/>
                </w:rPr>
                <m:t>.</m:t>
              </m:r>
            </m:e>
          </m:d>
        </m:oMath>
      </m:oMathPara>
    </w:p>
    <w:p w14:paraId="156046EB" w14:textId="77777777" w:rsidR="00673C69" w:rsidRPr="00B24D83" w:rsidRDefault="00673C69" w:rsidP="0086365F">
      <w:pPr>
        <w:ind w:left="804" w:firstLine="420"/>
        <w:rPr>
          <w:bCs/>
          <w:lang w:eastAsia="zh-CN"/>
        </w:rPr>
      </w:pPr>
      <w:r w:rsidRPr="00B24D83">
        <w:rPr>
          <w:bCs/>
          <w:lang w:eastAsia="zh-CN"/>
        </w:rPr>
        <w:t>With</w:t>
      </w:r>
      <m:oMath>
        <m:r>
          <w:rPr>
            <w:rFonts w:ascii="Cambria Math" w:hAnsi="Cambria Math"/>
            <w:lang w:eastAsia="zh-CN"/>
          </w:rPr>
          <m:t xml:space="preserve">, </m:t>
        </m:r>
        <m:r>
          <w:rPr>
            <w:rFonts w:ascii="Cambria Math" w:hAnsi="Cambria Math"/>
          </w:rPr>
          <m:t>1≤i≤</m:t>
        </m:r>
        <m:r>
          <w:rPr>
            <w:rFonts w:ascii="Cambria Math" w:hAnsi="Cambria Math"/>
            <w:lang w:eastAsia="zh-CN"/>
          </w:rPr>
          <m:t>R</m:t>
        </m:r>
        <m:r>
          <w:rPr>
            <w:rFonts w:ascii="Cambria Math" w:hAnsi="Cambria Math"/>
          </w:rPr>
          <m:t>-1</m:t>
        </m:r>
      </m:oMath>
      <w:r w:rsidRPr="00B24D83">
        <w:rPr>
          <w:bCs/>
          <w:lang w:eastAsia="zh-CN"/>
        </w:rPr>
        <w:t xml:space="preserve">, </w:t>
      </w:r>
      <m:oMath>
        <m:sSub>
          <m:sSubPr>
            <m:ctrlPr>
              <w:rPr>
                <w:rFonts w:ascii="Cambria Math" w:hAnsi="Cambria Math"/>
                <w:bCs/>
                <w:i/>
                <w:lang w:eastAsia="zh-CN"/>
              </w:rPr>
            </m:ctrlPr>
          </m:sSubPr>
          <m:e>
            <m:r>
              <w:rPr>
                <w:rFonts w:ascii="Cambria Math" w:hAnsi="Cambria Math"/>
                <w:lang w:eastAsia="zh-CN"/>
              </w:rPr>
              <m:t>R'</m:t>
            </m:r>
          </m:e>
          <m:sub>
            <m:r>
              <w:rPr>
                <w:rFonts w:ascii="Cambria Math" w:hAnsi="Cambria Math"/>
                <w:lang w:eastAsia="zh-CN"/>
              </w:rPr>
              <m:t>0</m:t>
            </m:r>
          </m:sub>
        </m:sSub>
        <m:r>
          <w:rPr>
            <w:rFonts w:ascii="Cambria Math" w:hAnsi="Cambria Math"/>
            <w:lang w:eastAsia="zh-CN"/>
          </w:rPr>
          <m:t>=0</m:t>
        </m:r>
      </m:oMath>
      <w:r w:rsidRPr="00B24D83">
        <w:rPr>
          <w:bCs/>
          <w:lang w:eastAsia="zh-CN"/>
        </w:rPr>
        <w:t xml:space="preserve">, and </w:t>
      </w:r>
      <m:oMath>
        <m:r>
          <w:rPr>
            <w:rFonts w:ascii="Cambria Math" w:hAnsi="Cambria Math"/>
          </w:rPr>
          <m:t>d=</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
                  <w:rPr>
                    <w:rFonts w:ascii="Cambria Math" w:hAnsi="Cambria Math"/>
                    <w:lang w:eastAsia="zh-CN"/>
                  </w:rPr>
                  <m:t>R</m:t>
                </m:r>
                <m:r>
                  <m:rPr>
                    <m:lit/>
                  </m:rPr>
                  <w:rPr>
                    <w:rFonts w:ascii="Cambria Math" w:hAnsi="Cambria Math"/>
                  </w:rPr>
                  <m:t>/</m:t>
                </m:r>
                <m:d>
                  <m:dPr>
                    <m:begChr m:val="⌈"/>
                    <m:endChr m:val="⌉"/>
                    <m:ctrlPr>
                      <w:rPr>
                        <w:rFonts w:ascii="Cambria Math" w:hAnsi="Cambria Math"/>
                        <w:bCs/>
                        <w:i/>
                      </w:rPr>
                    </m:ctrlPr>
                  </m:dPr>
                  <m:e>
                    <m:rad>
                      <m:radPr>
                        <m:degHide m:val="1"/>
                        <m:ctrlPr>
                          <w:rPr>
                            <w:rFonts w:ascii="Cambria Math" w:hAnsi="Cambria Math"/>
                            <w:bCs/>
                            <w:i/>
                          </w:rPr>
                        </m:ctrlPr>
                      </m:radPr>
                      <m:deg/>
                      <m:e>
                        <m:r>
                          <w:rPr>
                            <w:rFonts w:ascii="Cambria Math" w:hAnsi="Cambria Math"/>
                            <w:lang w:eastAsia="zh-CN"/>
                          </w:rPr>
                          <m:t>RC</m:t>
                        </m:r>
                      </m:e>
                    </m:rad>
                    <m:r>
                      <w:rPr>
                        <w:rFonts w:ascii="Cambria Math" w:hAnsi="Cambria Math"/>
                      </w:rPr>
                      <m:t>-</m:t>
                    </m:r>
                    <m:r>
                      <w:rPr>
                        <w:rFonts w:ascii="Cambria Math" w:hAnsi="Cambria Math"/>
                        <w:lang w:eastAsia="zh-CN"/>
                      </w:rPr>
                      <m:t>C</m:t>
                    </m:r>
                    <m:r>
                      <w:rPr>
                        <w:rFonts w:ascii="Cambria Math" w:hAnsi="Cambria Math"/>
                      </w:rPr>
                      <m:t>+1</m:t>
                    </m:r>
                  </m:e>
                </m:d>
              </m:e>
            </m:d>
          </m:e>
        </m:d>
        <m:r>
          <w:rPr>
            <w:rFonts w:ascii="Cambria Math" w:hAnsi="Cambria Math"/>
          </w:rPr>
          <m:t>.</m:t>
        </m:r>
      </m:oMath>
    </w:p>
    <w:p w14:paraId="298D62AA" w14:textId="77777777" w:rsidR="00673C69" w:rsidRPr="00B24D83" w:rsidRDefault="00673C69">
      <w:pPr>
        <w:pStyle w:val="ListParagraph"/>
        <w:numPr>
          <w:ilvl w:val="0"/>
          <w:numId w:val="9"/>
        </w:numPr>
        <w:spacing w:after="0"/>
        <w:ind w:left="1224"/>
        <w:rPr>
          <w:rFonts w:eastAsia="DengXian"/>
          <w:bCs/>
          <w:lang w:eastAsia="zh-CN"/>
        </w:rPr>
      </w:pPr>
      <w:r w:rsidRPr="00B24D83">
        <w:rPr>
          <w:bCs/>
          <w:lang w:eastAsia="zh-CN"/>
        </w:rPr>
        <w:t>Perform a</w:t>
      </w:r>
      <w:r w:rsidRPr="00B24D83">
        <w:rPr>
          <w:rFonts w:eastAsia="DengXian"/>
          <w:bCs/>
          <w:lang w:eastAsia="en-GB"/>
        </w:rPr>
        <w:t xml:space="preserve"> cyclic shift to the elements in the j</w:t>
      </w:r>
      <w:r w:rsidRPr="00B24D83">
        <w:rPr>
          <w:rFonts w:eastAsia="DengXian" w:hint="eastAsia"/>
          <w:bCs/>
          <w:lang w:eastAsia="zh-CN"/>
        </w:rPr>
        <w:t>-</w:t>
      </w:r>
      <w:r w:rsidRPr="00B24D83">
        <w:rPr>
          <w:rFonts w:eastAsia="DengXian"/>
          <w:bCs/>
          <w:lang w:eastAsia="zh-CN"/>
        </w:rPr>
        <w:t xml:space="preserve">th </w:t>
      </w:r>
      <w:r w:rsidRPr="00B24D83">
        <w:rPr>
          <w:rFonts w:eastAsia="DengXian"/>
          <w:bCs/>
          <w:lang w:eastAsia="en-GB"/>
        </w:rPr>
        <w:t>row with an offset S(j) defined as:</w:t>
      </w:r>
    </w:p>
    <w:p w14:paraId="300EDD90" w14:textId="77777777" w:rsidR="00673C69" w:rsidRPr="00B24D83" w:rsidRDefault="00673C69" w:rsidP="0086365F">
      <w:pPr>
        <w:pStyle w:val="ListParagraph"/>
        <w:ind w:left="1320"/>
        <w:rPr>
          <w:rFonts w:eastAsia="DengXian"/>
          <w:lang w:eastAsia="zh-CN"/>
        </w:rPr>
      </w:pPr>
      <m:oMathPara>
        <m:oMath>
          <m:r>
            <m:rPr>
              <m:sty m:val="p"/>
            </m:rPr>
            <w:rPr>
              <w:rFonts w:ascii="Cambria Math" w:hAnsi="Cambria Math"/>
              <w:lang w:eastAsia="zh-CN"/>
            </w:rPr>
            <m:t>S</m:t>
          </m:r>
          <m:d>
            <m:dPr>
              <m:ctrlPr>
                <w:rPr>
                  <w:rFonts w:ascii="Cambria Math" w:hAnsi="Cambria Math"/>
                  <w:bCs/>
                  <w:lang w:eastAsia="zh-CN"/>
                </w:rPr>
              </m:ctrlPr>
            </m:dPr>
            <m:e>
              <m:r>
                <m:rPr>
                  <m:sty m:val="p"/>
                </m:rPr>
                <w:rPr>
                  <w:rFonts w:ascii="Cambria Math" w:hAnsi="Cambria Math"/>
                  <w:lang w:eastAsia="zh-CN"/>
                </w:rPr>
                <m:t>j</m:t>
              </m:r>
            </m:e>
          </m:d>
          <m:r>
            <m:rPr>
              <m:sty m:val="p"/>
            </m:rPr>
            <w:rPr>
              <w:rFonts w:ascii="Cambria Math" w:hAnsi="Cambria Math"/>
              <w:lang w:eastAsia="zh-CN"/>
            </w:rPr>
            <m:t>=mod</m:t>
          </m:r>
          <m:d>
            <m:dPr>
              <m:ctrlPr>
                <w:rPr>
                  <w:rFonts w:ascii="Cambria Math" w:hAnsi="Cambria Math"/>
                  <w:bCs/>
                  <w:lang w:eastAsia="zh-CN"/>
                </w:rPr>
              </m:ctrlPr>
            </m:dPr>
            <m:e>
              <m:d>
                <m:dPr>
                  <m:ctrlPr>
                    <w:rPr>
                      <w:rFonts w:ascii="Cambria Math" w:hAnsi="Cambria Math"/>
                      <w:bCs/>
                      <w:lang w:eastAsia="zh-CN"/>
                    </w:rPr>
                  </m:ctrlPr>
                </m:dPr>
                <m:e>
                  <m:d>
                    <m:dPr>
                      <m:begChr m:val="⌊"/>
                      <m:endChr m:val="⌋"/>
                      <m:ctrlPr>
                        <w:rPr>
                          <w:rFonts w:ascii="Cambria Math" w:hAnsi="Cambria Math"/>
                          <w:bCs/>
                          <w:lang w:eastAsia="zh-CN"/>
                        </w:rPr>
                      </m:ctrlPr>
                    </m:dPr>
                    <m:e>
                      <m:f>
                        <m:fPr>
                          <m:ctrlPr>
                            <w:rPr>
                              <w:rFonts w:ascii="Cambria Math" w:hAnsi="Cambria Math"/>
                              <w:bCs/>
                              <w:i/>
                              <w:lang w:eastAsia="zh-CN"/>
                            </w:rPr>
                          </m:ctrlPr>
                        </m:fPr>
                        <m:num>
                          <m:r>
                            <w:rPr>
                              <w:rFonts w:ascii="Cambria Math" w:hAnsi="Cambria Math"/>
                              <w:lang w:eastAsia="zh-CN"/>
                            </w:rPr>
                            <m:t>j+1</m:t>
                          </m:r>
                        </m:num>
                        <m:den>
                          <m:r>
                            <w:rPr>
                              <w:rFonts w:ascii="Cambria Math" w:hAnsi="Cambria Math"/>
                              <w:lang w:eastAsia="zh-CN"/>
                            </w:rPr>
                            <m:t>2</m:t>
                          </m:r>
                        </m:den>
                      </m:f>
                    </m:e>
                  </m:d>
                  <m:r>
                    <w:rPr>
                      <w:rFonts w:ascii="Cambria Math" w:hAnsi="Cambria Math"/>
                      <w:lang w:eastAsia="zh-CN"/>
                    </w:rPr>
                    <m:t>×</m:t>
                  </m:r>
                  <m:sSup>
                    <m:sSupPr>
                      <m:ctrlPr>
                        <w:rPr>
                          <w:rFonts w:ascii="Cambria Math" w:hAnsi="Cambria Math"/>
                          <w:bCs/>
                          <w:i/>
                          <w:lang w:eastAsia="zh-CN"/>
                        </w:rPr>
                      </m:ctrlPr>
                    </m:sSupPr>
                    <m:e>
                      <m:d>
                        <m:dPr>
                          <m:ctrlPr>
                            <w:rPr>
                              <w:rFonts w:ascii="Cambria Math" w:hAnsi="Cambria Math"/>
                              <w:bCs/>
                              <w:i/>
                              <w:lang w:eastAsia="zh-CN"/>
                            </w:rPr>
                          </m:ctrlPr>
                        </m:dPr>
                        <m:e>
                          <m:r>
                            <w:rPr>
                              <w:rFonts w:ascii="Cambria Math" w:hAnsi="Cambria Math"/>
                              <w:lang w:eastAsia="zh-CN"/>
                            </w:rPr>
                            <m:t>-1</m:t>
                          </m:r>
                        </m:e>
                      </m:d>
                    </m:e>
                    <m:sup>
                      <m:r>
                        <w:rPr>
                          <w:rFonts w:ascii="Cambria Math" w:hAnsi="Cambria Math"/>
                          <w:lang w:eastAsia="zh-CN"/>
                        </w:rPr>
                        <m:t>j</m:t>
                      </m:r>
                    </m:sup>
                  </m:sSup>
                  <m:ctrlPr>
                    <w:rPr>
                      <w:rFonts w:ascii="Cambria Math" w:hAnsi="Cambria Math"/>
                      <w:bCs/>
                      <w:i/>
                      <w:lang w:eastAsia="zh-CN"/>
                    </w:rPr>
                  </m:ctrlPr>
                </m:e>
              </m:d>
              <m:r>
                <w:rPr>
                  <w:rFonts w:ascii="Cambria Math" w:hAnsi="Cambria Math"/>
                  <w:lang w:eastAsia="zh-CN"/>
                </w:rPr>
                <m:t>,</m:t>
              </m:r>
              <m:r>
                <w:rPr>
                  <w:rFonts w:ascii="Cambria Math" w:eastAsia="DengXian" w:hAnsi="Cambria Math"/>
                  <w:lang w:eastAsia="zh-CN"/>
                </w:rPr>
                <m:t>C</m:t>
              </m:r>
            </m:e>
          </m:d>
          <m:r>
            <w:rPr>
              <w:rFonts w:ascii="Cambria Math" w:eastAsia="DengXian" w:hAnsi="Cambria Math"/>
              <w:lang w:eastAsia="zh-CN"/>
            </w:rPr>
            <m:t>, j</m:t>
          </m:r>
          <m:r>
            <m:rPr>
              <m:sty m:val="p"/>
            </m:rPr>
            <w:rPr>
              <w:rFonts w:ascii="Cambria Math" w:hAnsi="Cambria Math"/>
              <w:lang w:eastAsia="zh-CN"/>
            </w:rPr>
            <m:t>=0,1,2,…,</m:t>
          </m:r>
          <m:r>
            <w:rPr>
              <w:rFonts w:ascii="Cambria Math" w:eastAsia="DengXian" w:hAnsi="Cambria Math"/>
              <w:lang w:eastAsia="zh-CN"/>
            </w:rPr>
            <m:t>R-1</m:t>
          </m:r>
        </m:oMath>
      </m:oMathPara>
    </w:p>
    <w:p w14:paraId="353166AC" w14:textId="77777777" w:rsidR="00673C69" w:rsidRDefault="00673C69" w:rsidP="0086365F">
      <w:pPr>
        <w:spacing w:after="0" w:line="240" w:lineRule="auto"/>
        <w:ind w:left="520"/>
        <w:rPr>
          <w:rFonts w:eastAsia="PMingLiU"/>
          <w:bCs/>
          <w:sz w:val="18"/>
          <w:szCs w:val="18"/>
        </w:rPr>
      </w:pPr>
    </w:p>
    <w:p w14:paraId="25B55FA0" w14:textId="77777777" w:rsidR="00673C69" w:rsidRPr="00D74039" w:rsidRDefault="00673C69">
      <w:pPr>
        <w:numPr>
          <w:ilvl w:val="0"/>
          <w:numId w:val="10"/>
        </w:numPr>
        <w:spacing w:after="0" w:line="240" w:lineRule="auto"/>
        <w:ind w:left="520"/>
        <w:rPr>
          <w:rFonts w:eastAsia="PMingLiU"/>
          <w:bCs/>
          <w:sz w:val="18"/>
          <w:szCs w:val="18"/>
        </w:rPr>
      </w:pPr>
      <w:r w:rsidRPr="00D74039">
        <w:rPr>
          <w:rFonts w:eastAsia="PMingLiU"/>
          <w:bCs/>
          <w:sz w:val="18"/>
          <w:szCs w:val="18"/>
        </w:rPr>
        <w:t xml:space="preserve">Obtain the vector </w:t>
      </w:r>
      <m:oMath>
        <m:sSub>
          <m:sSubPr>
            <m:ctrlPr>
              <w:rPr>
                <w:rFonts w:ascii="Cambria Math" w:eastAsia="PMingLiU" w:hAnsi="Cambria Math"/>
                <w:bCs/>
                <w:i/>
                <w:iCs/>
                <w:sz w:val="18"/>
                <w:szCs w:val="18"/>
                <w:lang w:val="en-US"/>
              </w:rPr>
            </m:ctrlPr>
          </m:sSubPr>
          <m:e>
            <m:r>
              <w:rPr>
                <w:rFonts w:ascii="Cambria Math" w:eastAsia="PMingLiU" w:hAnsi="Cambria Math"/>
                <w:sz w:val="18"/>
                <w:szCs w:val="18"/>
              </w:rPr>
              <m:t>y</m:t>
            </m:r>
          </m:e>
          <m:sub>
            <m:r>
              <m:rPr>
                <m:sty m:val="p"/>
              </m:rPr>
              <w:rPr>
                <w:rFonts w:ascii="Cambria Math" w:eastAsia="PMingLiU" w:hAnsi="Cambria Math"/>
                <w:sz w:val="18"/>
                <w:szCs w:val="18"/>
              </w:rPr>
              <m:t>Π</m:t>
            </m:r>
          </m:sub>
        </m:sSub>
      </m:oMath>
      <w:r w:rsidRPr="00D74039">
        <w:rPr>
          <w:rFonts w:eastAsia="PMingLiU"/>
          <w:bCs/>
          <w:sz w:val="18"/>
          <w:szCs w:val="18"/>
        </w:rPr>
        <w:t xml:space="preserve"> by reading the elements of the above </w:t>
      </w:r>
      <m:oMath>
        <m:d>
          <m:dPr>
            <m:ctrlPr>
              <w:rPr>
                <w:rFonts w:ascii="Cambria Math" w:eastAsia="PMingLiU" w:hAnsi="Cambria Math"/>
                <w:bCs/>
                <w:i/>
                <w:iCs/>
                <w:sz w:val="18"/>
                <w:szCs w:val="18"/>
                <w:lang w:val="en-US"/>
              </w:rPr>
            </m:ctrlPr>
          </m:dPr>
          <m:e>
            <m:r>
              <w:rPr>
                <w:rFonts w:ascii="Cambria Math" w:eastAsia="PMingLiU" w:hAnsi="Cambria Math"/>
                <w:sz w:val="18"/>
                <w:szCs w:val="18"/>
                <w:lang w:val="en-US"/>
              </w:rPr>
              <m:t>R</m:t>
            </m:r>
            <m:r>
              <w:rPr>
                <w:rFonts w:ascii="Cambria Math" w:eastAsia="PMingLiU" w:hAnsi="Cambria Math"/>
                <w:sz w:val="18"/>
                <w:szCs w:val="18"/>
              </w:rPr>
              <m:t>×</m:t>
            </m:r>
            <m:r>
              <w:rPr>
                <w:rFonts w:ascii="Cambria Math" w:eastAsia="PMingLiU" w:hAnsi="Cambria Math"/>
                <w:sz w:val="18"/>
                <w:szCs w:val="18"/>
                <w:lang w:val="en-US"/>
              </w:rPr>
              <m:t>C</m:t>
            </m:r>
          </m:e>
        </m:d>
      </m:oMath>
      <w:r w:rsidRPr="00D74039">
        <w:rPr>
          <w:rFonts w:eastAsia="PMingLiU"/>
          <w:bCs/>
          <w:sz w:val="18"/>
          <w:szCs w:val="18"/>
        </w:rPr>
        <w:t xml:space="preserve">-matrix row-wise, excluding the </w:t>
      </w:r>
      <m:oMath>
        <m:r>
          <w:rPr>
            <w:rFonts w:ascii="Cambria Math" w:eastAsia="PMingLiU" w:hAnsi="Cambria Math"/>
            <w:sz w:val="18"/>
            <w:szCs w:val="18"/>
          </w:rPr>
          <m:t>&lt;NULL&gt;s</m:t>
        </m:r>
      </m:oMath>
      <w:r w:rsidRPr="00D74039">
        <w:rPr>
          <w:rFonts w:eastAsia="PMingLiU"/>
          <w:bCs/>
          <w:sz w:val="18"/>
          <w:szCs w:val="18"/>
        </w:rPr>
        <w:t>.</w:t>
      </w:r>
    </w:p>
    <w:p w14:paraId="4CD8854A" w14:textId="77777777" w:rsidR="00673C69" w:rsidRDefault="00673C69" w:rsidP="0086365F">
      <w:pPr>
        <w:spacing w:after="0" w:line="240" w:lineRule="auto"/>
        <w:ind w:left="520"/>
        <w:rPr>
          <w:rFonts w:eastAsia="PMingLiU"/>
          <w:bCs/>
          <w:sz w:val="18"/>
          <w:szCs w:val="18"/>
        </w:rPr>
      </w:pPr>
    </w:p>
    <w:p w14:paraId="3A225577" w14:textId="2EC168A6" w:rsidR="00673C69" w:rsidRPr="00D74039" w:rsidRDefault="00673C69">
      <w:pPr>
        <w:numPr>
          <w:ilvl w:val="0"/>
          <w:numId w:val="10"/>
        </w:numPr>
        <w:spacing w:after="0" w:line="240" w:lineRule="auto"/>
        <w:ind w:left="520"/>
        <w:rPr>
          <w:rFonts w:eastAsia="PMingLiU"/>
          <w:bCs/>
          <w:sz w:val="18"/>
          <w:szCs w:val="18"/>
        </w:rPr>
      </w:pPr>
      <w:r w:rsidRPr="00D74039">
        <w:rPr>
          <w:rFonts w:eastAsia="PMingLiU"/>
          <w:bCs/>
          <w:sz w:val="18"/>
          <w:szCs w:val="18"/>
        </w:rPr>
        <w:t xml:space="preserve">The vector </w:t>
      </w:r>
      <m:oMath>
        <m:sSub>
          <m:sSubPr>
            <m:ctrlPr>
              <w:rPr>
                <w:rFonts w:ascii="Cambria Math" w:eastAsia="PMingLiU" w:hAnsi="Cambria Math"/>
                <w:bCs/>
                <w:i/>
                <w:iCs/>
                <w:sz w:val="18"/>
                <w:szCs w:val="18"/>
                <w:lang w:val="en-US"/>
              </w:rPr>
            </m:ctrlPr>
          </m:sSubPr>
          <m:e>
            <m:r>
              <w:rPr>
                <w:rFonts w:ascii="Cambria Math" w:eastAsia="PMingLiU" w:hAnsi="Cambria Math"/>
                <w:sz w:val="18"/>
                <w:szCs w:val="18"/>
              </w:rPr>
              <m:t>y</m:t>
            </m:r>
          </m:e>
          <m:sub>
            <m:r>
              <m:rPr>
                <m:sty m:val="p"/>
              </m:rPr>
              <w:rPr>
                <w:rFonts w:ascii="Cambria Math" w:eastAsia="PMingLiU" w:hAnsi="Cambria Math"/>
                <w:sz w:val="18"/>
                <w:szCs w:val="18"/>
              </w:rPr>
              <m:t>Π</m:t>
            </m:r>
          </m:sub>
        </m:sSub>
      </m:oMath>
      <w:r w:rsidRPr="00D74039">
        <w:rPr>
          <w:rFonts w:eastAsia="PMingLiU"/>
          <w:bCs/>
          <w:sz w:val="18"/>
          <w:szCs w:val="18"/>
        </w:rPr>
        <w:t xml:space="preserve"> shall then be mapped to resource elements, according to clause 6.3.5 of TS 36.211.</w:t>
      </w:r>
    </w:p>
    <w:p w14:paraId="374410C6" w14:textId="77777777" w:rsidR="0086365F" w:rsidRDefault="0086365F" w:rsidP="0086365F">
      <w:pPr>
        <w:rPr>
          <w:rFonts w:eastAsia="PMingLiU"/>
          <w:bCs/>
          <w:sz w:val="18"/>
          <w:szCs w:val="18"/>
          <w:highlight w:val="red"/>
        </w:rPr>
      </w:pPr>
    </w:p>
    <w:p w14:paraId="523595FD" w14:textId="7E845F2C" w:rsidR="00673C69" w:rsidRPr="00D74039" w:rsidRDefault="00673C69" w:rsidP="0086365F">
      <w:pPr>
        <w:rPr>
          <w:rFonts w:eastAsiaTheme="minorEastAsia"/>
          <w:bCs/>
          <w:sz w:val="18"/>
          <w:szCs w:val="18"/>
        </w:rPr>
      </w:pPr>
      <w:r w:rsidRPr="00673C69">
        <w:rPr>
          <w:rFonts w:eastAsia="PMingLiU"/>
          <w:bCs/>
          <w:sz w:val="18"/>
          <w:szCs w:val="18"/>
          <w:highlight w:val="red"/>
        </w:rPr>
        <w:t>FFS</w:t>
      </w:r>
      <w:r w:rsidRPr="00D74039">
        <w:rPr>
          <w:rFonts w:eastAsia="PMingLiU"/>
          <w:bCs/>
          <w:sz w:val="18"/>
          <w:szCs w:val="18"/>
        </w:rPr>
        <w:t xml:space="preserve">: whether to apply a cyclic shift offset, and </w:t>
      </w:r>
      <w:r w:rsidRPr="00D74039">
        <w:rPr>
          <w:rFonts w:eastAsiaTheme="minorEastAsia"/>
          <w:bCs/>
          <w:sz w:val="18"/>
          <w:szCs w:val="18"/>
        </w:rPr>
        <w:t>the details of the cyclic shift offset for the concatenated frequency interleaver outputs of all OFDM symbols before the mapping to REs of a subframe, where the cyclic shift offset is dependent on the RV index.</w:t>
      </w:r>
    </w:p>
    <w:p w14:paraId="73163B01" w14:textId="77777777" w:rsidR="0086365F" w:rsidRPr="002C10B1" w:rsidRDefault="0086365F" w:rsidP="0086365F">
      <w:pPr>
        <w:rPr>
          <w:rFonts w:eastAsia="PMingLiU"/>
          <w:bCs/>
        </w:rPr>
      </w:pPr>
      <w:r w:rsidRPr="002C10B1">
        <w:rPr>
          <w:rFonts w:eastAsia="PMingLiU"/>
          <w:bCs/>
          <w:highlight w:val="green"/>
        </w:rPr>
        <w:t>Agreement</w:t>
      </w:r>
    </w:p>
    <w:p w14:paraId="36E298F0" w14:textId="77777777" w:rsidR="0086365F" w:rsidRPr="002C10B1" w:rsidRDefault="0086365F" w:rsidP="0086365F">
      <w:pPr>
        <w:rPr>
          <w:rFonts w:eastAsia="PMingLiU"/>
          <w:bCs/>
        </w:rPr>
      </w:pPr>
      <w:r w:rsidRPr="002C10B1">
        <w:rPr>
          <w:rFonts w:eastAsia="PMingLiU"/>
          <w:bCs/>
        </w:rPr>
        <w:t>The granularity of the frequency interleaver is 1 RE.</w:t>
      </w:r>
    </w:p>
    <w:p w14:paraId="29D41BC0" w14:textId="0F2A152C" w:rsidR="00F41BF8" w:rsidRDefault="00F41BF8" w:rsidP="00013CF8">
      <w:pPr>
        <w:spacing w:after="0" w:line="240" w:lineRule="auto"/>
      </w:pPr>
    </w:p>
    <w:p w14:paraId="493959D5" w14:textId="77777777" w:rsidR="00F41BF8" w:rsidRDefault="00300BC2">
      <w:pPr>
        <w:pStyle w:val="Heading1"/>
        <w:jc w:val="both"/>
        <w:rPr>
          <w:lang w:val="en-US"/>
        </w:rPr>
      </w:pPr>
      <w:r>
        <w:rPr>
          <w:lang w:val="en-US"/>
        </w:rPr>
        <w:t>References</w:t>
      </w:r>
    </w:p>
    <w:p w14:paraId="38382C5A" w14:textId="77777777" w:rsidR="00F41BF8" w:rsidRDefault="00300BC2">
      <w:r>
        <w:rPr>
          <w:lang w:val="en-US"/>
        </w:rPr>
        <w:t xml:space="preserve">[1] </w:t>
      </w:r>
      <w:hyperlink r:id="rId11" w:history="1">
        <w:r>
          <w:rPr>
            <w:rStyle w:val="Hyperlink"/>
            <w:lang w:val="en-US"/>
          </w:rPr>
          <w:t>RP-250794</w:t>
        </w:r>
      </w:hyperlink>
      <w:r>
        <w:rPr>
          <w:lang w:val="en-US"/>
        </w:rPr>
        <w:t>, “Revised WID on LTE-based 5G Broadcast Phase 2”, 3GPP TSG RAN Meeting #107, Incheon, Korea, March 2025</w:t>
      </w:r>
    </w:p>
    <w:p w14:paraId="5E0A48B8" w14:textId="77777777" w:rsidR="00F41BF8" w:rsidRDefault="00F41BF8"/>
    <w:sectPr w:rsidR="00F41BF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5E0FE" w14:textId="77777777" w:rsidR="005945A8" w:rsidRDefault="005945A8">
      <w:pPr>
        <w:spacing w:line="240" w:lineRule="auto"/>
      </w:pPr>
      <w:r>
        <w:separator/>
      </w:r>
    </w:p>
  </w:endnote>
  <w:endnote w:type="continuationSeparator" w:id="0">
    <w:p w14:paraId="548D77EB" w14:textId="77777777" w:rsidR="005945A8" w:rsidRDefault="005945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A3D99" w14:textId="77777777" w:rsidR="005945A8" w:rsidRDefault="005945A8">
      <w:pPr>
        <w:spacing w:after="0"/>
      </w:pPr>
      <w:r>
        <w:separator/>
      </w:r>
    </w:p>
  </w:footnote>
  <w:footnote w:type="continuationSeparator" w:id="0">
    <w:p w14:paraId="1DCE4AA9" w14:textId="77777777" w:rsidR="005945A8" w:rsidRDefault="005945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 w15:restartNumberingAfterBreak="0">
    <w:nsid w:val="102E62F0"/>
    <w:multiLevelType w:val="multilevel"/>
    <w:tmpl w:val="102E62F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179E3F1A"/>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F67E8C"/>
    <w:multiLevelType w:val="hybridMultilevel"/>
    <w:tmpl w:val="B7F854E4"/>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1C4B3110"/>
    <w:multiLevelType w:val="multilevel"/>
    <w:tmpl w:val="1C4B311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7" w15:restartNumberingAfterBreak="0">
    <w:nsid w:val="3170502C"/>
    <w:multiLevelType w:val="multilevel"/>
    <w:tmpl w:val="3170502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85E0E00"/>
    <w:multiLevelType w:val="multilevel"/>
    <w:tmpl w:val="485E0E0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2" w15:restartNumberingAfterBreak="0">
    <w:nsid w:val="5BE362DD"/>
    <w:multiLevelType w:val="hybridMultilevel"/>
    <w:tmpl w:val="D2CE9EB6"/>
    <w:lvl w:ilvl="0" w:tplc="012C6F3A">
      <w:numFmt w:val="bullet"/>
      <w:lvlText w:val="-"/>
      <w:lvlJc w:val="left"/>
      <w:pPr>
        <w:ind w:left="720" w:hanging="360"/>
      </w:pPr>
      <w:rPr>
        <w:rFonts w:ascii="Times" w:eastAsia="Batang" w:hAnsi="Times" w:cs="Time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330473"/>
    <w:multiLevelType w:val="multilevel"/>
    <w:tmpl w:val="6D33047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218441620">
    <w:abstractNumId w:val="15"/>
  </w:num>
  <w:num w:numId="2" w16cid:durableId="1488397648">
    <w:abstractNumId w:val="8"/>
  </w:num>
  <w:num w:numId="3" w16cid:durableId="616260993">
    <w:abstractNumId w:val="1"/>
  </w:num>
  <w:num w:numId="4" w16cid:durableId="163521064">
    <w:abstractNumId w:val="2"/>
  </w:num>
  <w:num w:numId="5" w16cid:durableId="1719350959">
    <w:abstractNumId w:val="14"/>
  </w:num>
  <w:num w:numId="6" w16cid:durableId="476916764">
    <w:abstractNumId w:val="9"/>
  </w:num>
  <w:num w:numId="7" w16cid:durableId="1452433359">
    <w:abstractNumId w:val="7"/>
  </w:num>
  <w:num w:numId="8" w16cid:durableId="848562268">
    <w:abstractNumId w:val="5"/>
  </w:num>
  <w:num w:numId="9" w16cid:durableId="421533390">
    <w:abstractNumId w:val="6"/>
  </w:num>
  <w:num w:numId="10" w16cid:durableId="1766149231">
    <w:abstractNumId w:val="4"/>
  </w:num>
  <w:num w:numId="11" w16cid:durableId="343827515">
    <w:abstractNumId w:val="0"/>
  </w:num>
  <w:num w:numId="12" w16cid:durableId="471796271">
    <w:abstractNumId w:val="11"/>
  </w:num>
  <w:num w:numId="13" w16cid:durableId="1130247433">
    <w:abstractNumId w:val="10"/>
  </w:num>
  <w:num w:numId="14" w16cid:durableId="183176905">
    <w:abstractNumId w:val="13"/>
  </w:num>
  <w:num w:numId="15" w16cid:durableId="2055696443">
    <w:abstractNumId w:val="3"/>
  </w:num>
  <w:num w:numId="16" w16cid:durableId="88869181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Q0NmI4YThlNjE4ZTI1NjZiNzE5OTlkNTg4MWE0MzkifQ=="/>
  </w:docVars>
  <w:rsids>
    <w:rsidRoot w:val="00620296"/>
    <w:rsid w:val="C6FF8638"/>
    <w:rsid w:val="00000051"/>
    <w:rsid w:val="0000067E"/>
    <w:rsid w:val="0000068A"/>
    <w:rsid w:val="00000A82"/>
    <w:rsid w:val="000014E0"/>
    <w:rsid w:val="00001F83"/>
    <w:rsid w:val="00002A98"/>
    <w:rsid w:val="00002D75"/>
    <w:rsid w:val="0000325B"/>
    <w:rsid w:val="00003D45"/>
    <w:rsid w:val="000040DF"/>
    <w:rsid w:val="00004A4D"/>
    <w:rsid w:val="00004D9E"/>
    <w:rsid w:val="00005895"/>
    <w:rsid w:val="00005AD5"/>
    <w:rsid w:val="00005C95"/>
    <w:rsid w:val="00005CCB"/>
    <w:rsid w:val="000067D8"/>
    <w:rsid w:val="00006896"/>
    <w:rsid w:val="00007430"/>
    <w:rsid w:val="0000789C"/>
    <w:rsid w:val="0000EE59"/>
    <w:rsid w:val="00010C1C"/>
    <w:rsid w:val="00011168"/>
    <w:rsid w:val="00012648"/>
    <w:rsid w:val="00012684"/>
    <w:rsid w:val="000133BE"/>
    <w:rsid w:val="00013519"/>
    <w:rsid w:val="00013AC4"/>
    <w:rsid w:val="00013C68"/>
    <w:rsid w:val="00013CF8"/>
    <w:rsid w:val="0001400F"/>
    <w:rsid w:val="00014872"/>
    <w:rsid w:val="00014925"/>
    <w:rsid w:val="00014B04"/>
    <w:rsid w:val="00014E26"/>
    <w:rsid w:val="00014F85"/>
    <w:rsid w:val="000157E9"/>
    <w:rsid w:val="000159EF"/>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5CA"/>
    <w:rsid w:val="000256B1"/>
    <w:rsid w:val="000263FF"/>
    <w:rsid w:val="00026991"/>
    <w:rsid w:val="00026F1E"/>
    <w:rsid w:val="00027BD0"/>
    <w:rsid w:val="00027D94"/>
    <w:rsid w:val="00030D55"/>
    <w:rsid w:val="0003156B"/>
    <w:rsid w:val="00032A72"/>
    <w:rsid w:val="000350B2"/>
    <w:rsid w:val="00036772"/>
    <w:rsid w:val="000369AA"/>
    <w:rsid w:val="000369C3"/>
    <w:rsid w:val="000371F4"/>
    <w:rsid w:val="00037582"/>
    <w:rsid w:val="00037919"/>
    <w:rsid w:val="000403C6"/>
    <w:rsid w:val="0004041F"/>
    <w:rsid w:val="000406FC"/>
    <w:rsid w:val="00041246"/>
    <w:rsid w:val="00042869"/>
    <w:rsid w:val="00042B0B"/>
    <w:rsid w:val="00042BED"/>
    <w:rsid w:val="00042EA4"/>
    <w:rsid w:val="000430A2"/>
    <w:rsid w:val="00043191"/>
    <w:rsid w:val="000433EC"/>
    <w:rsid w:val="00043E01"/>
    <w:rsid w:val="00045129"/>
    <w:rsid w:val="00045414"/>
    <w:rsid w:val="00045BDF"/>
    <w:rsid w:val="00045DD1"/>
    <w:rsid w:val="00046020"/>
    <w:rsid w:val="000461C8"/>
    <w:rsid w:val="00046466"/>
    <w:rsid w:val="00046554"/>
    <w:rsid w:val="00046942"/>
    <w:rsid w:val="00046B3D"/>
    <w:rsid w:val="00046C83"/>
    <w:rsid w:val="00046D70"/>
    <w:rsid w:val="00047265"/>
    <w:rsid w:val="000479F7"/>
    <w:rsid w:val="00047AD6"/>
    <w:rsid w:val="000500A2"/>
    <w:rsid w:val="000500F7"/>
    <w:rsid w:val="00050F44"/>
    <w:rsid w:val="000528F5"/>
    <w:rsid w:val="00052C5D"/>
    <w:rsid w:val="00052F0F"/>
    <w:rsid w:val="00052F5E"/>
    <w:rsid w:val="00053263"/>
    <w:rsid w:val="00053E80"/>
    <w:rsid w:val="00053FC9"/>
    <w:rsid w:val="000543D1"/>
    <w:rsid w:val="00054D5A"/>
    <w:rsid w:val="00054E5C"/>
    <w:rsid w:val="000550E9"/>
    <w:rsid w:val="000553C7"/>
    <w:rsid w:val="00055BC2"/>
    <w:rsid w:val="000567F0"/>
    <w:rsid w:val="00056D07"/>
    <w:rsid w:val="0005729B"/>
    <w:rsid w:val="000574D1"/>
    <w:rsid w:val="00057947"/>
    <w:rsid w:val="00057C04"/>
    <w:rsid w:val="00057E55"/>
    <w:rsid w:val="00057EB4"/>
    <w:rsid w:val="0006240C"/>
    <w:rsid w:val="00062646"/>
    <w:rsid w:val="00063DAE"/>
    <w:rsid w:val="00064094"/>
    <w:rsid w:val="000650B3"/>
    <w:rsid w:val="000654F3"/>
    <w:rsid w:val="00065550"/>
    <w:rsid w:val="00065566"/>
    <w:rsid w:val="00067B28"/>
    <w:rsid w:val="000707CA"/>
    <w:rsid w:val="000707F2"/>
    <w:rsid w:val="00071AA9"/>
    <w:rsid w:val="00071F0A"/>
    <w:rsid w:val="000721B3"/>
    <w:rsid w:val="000722DE"/>
    <w:rsid w:val="00072350"/>
    <w:rsid w:val="000725D1"/>
    <w:rsid w:val="000730D2"/>
    <w:rsid w:val="000736A5"/>
    <w:rsid w:val="000742DF"/>
    <w:rsid w:val="00074ECF"/>
    <w:rsid w:val="000751DD"/>
    <w:rsid w:val="00075546"/>
    <w:rsid w:val="00076232"/>
    <w:rsid w:val="00076505"/>
    <w:rsid w:val="00076896"/>
    <w:rsid w:val="00077A25"/>
    <w:rsid w:val="00077BE6"/>
    <w:rsid w:val="00081254"/>
    <w:rsid w:val="00081757"/>
    <w:rsid w:val="00081CDD"/>
    <w:rsid w:val="0008215D"/>
    <w:rsid w:val="0008230A"/>
    <w:rsid w:val="0008231E"/>
    <w:rsid w:val="00082A76"/>
    <w:rsid w:val="00082CBC"/>
    <w:rsid w:val="000831EB"/>
    <w:rsid w:val="00083414"/>
    <w:rsid w:val="00085261"/>
    <w:rsid w:val="00085CDB"/>
    <w:rsid w:val="00085F71"/>
    <w:rsid w:val="000864E1"/>
    <w:rsid w:val="00086B9D"/>
    <w:rsid w:val="00086EC3"/>
    <w:rsid w:val="00087564"/>
    <w:rsid w:val="00087DAE"/>
    <w:rsid w:val="000903CC"/>
    <w:rsid w:val="000915B9"/>
    <w:rsid w:val="00091690"/>
    <w:rsid w:val="0009173E"/>
    <w:rsid w:val="00093D01"/>
    <w:rsid w:val="00094D4A"/>
    <w:rsid w:val="000952B0"/>
    <w:rsid w:val="000957F2"/>
    <w:rsid w:val="0009598C"/>
    <w:rsid w:val="00095D03"/>
    <w:rsid w:val="00096010"/>
    <w:rsid w:val="00096248"/>
    <w:rsid w:val="00096267"/>
    <w:rsid w:val="00096CAB"/>
    <w:rsid w:val="000971CB"/>
    <w:rsid w:val="000972C4"/>
    <w:rsid w:val="00097E6B"/>
    <w:rsid w:val="000A0946"/>
    <w:rsid w:val="000A1069"/>
    <w:rsid w:val="000A10B3"/>
    <w:rsid w:val="000A1F65"/>
    <w:rsid w:val="000A21A9"/>
    <w:rsid w:val="000A239D"/>
    <w:rsid w:val="000A35E3"/>
    <w:rsid w:val="000A42D8"/>
    <w:rsid w:val="000A5184"/>
    <w:rsid w:val="000A5BBE"/>
    <w:rsid w:val="000A5F3B"/>
    <w:rsid w:val="000A6458"/>
    <w:rsid w:val="000A659F"/>
    <w:rsid w:val="000A6D5B"/>
    <w:rsid w:val="000A716F"/>
    <w:rsid w:val="000A75CE"/>
    <w:rsid w:val="000A7ABD"/>
    <w:rsid w:val="000B052A"/>
    <w:rsid w:val="000B118C"/>
    <w:rsid w:val="000B1990"/>
    <w:rsid w:val="000B1B70"/>
    <w:rsid w:val="000B213C"/>
    <w:rsid w:val="000B240E"/>
    <w:rsid w:val="000B24C9"/>
    <w:rsid w:val="000B2513"/>
    <w:rsid w:val="000B255E"/>
    <w:rsid w:val="000B3E7A"/>
    <w:rsid w:val="000B44B1"/>
    <w:rsid w:val="000B488C"/>
    <w:rsid w:val="000B5036"/>
    <w:rsid w:val="000B53E0"/>
    <w:rsid w:val="000B55FF"/>
    <w:rsid w:val="000B5C1B"/>
    <w:rsid w:val="000B5F64"/>
    <w:rsid w:val="000B5FDD"/>
    <w:rsid w:val="000B679E"/>
    <w:rsid w:val="000B7532"/>
    <w:rsid w:val="000B7A0C"/>
    <w:rsid w:val="000C0156"/>
    <w:rsid w:val="000C02DD"/>
    <w:rsid w:val="000C0462"/>
    <w:rsid w:val="000C2149"/>
    <w:rsid w:val="000C240C"/>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693"/>
    <w:rsid w:val="000C7D28"/>
    <w:rsid w:val="000D0105"/>
    <w:rsid w:val="000D04FA"/>
    <w:rsid w:val="000D083F"/>
    <w:rsid w:val="000D0D16"/>
    <w:rsid w:val="000D0E6F"/>
    <w:rsid w:val="000D1C42"/>
    <w:rsid w:val="000D217C"/>
    <w:rsid w:val="000D2BDC"/>
    <w:rsid w:val="000D2C5B"/>
    <w:rsid w:val="000D3095"/>
    <w:rsid w:val="000D334F"/>
    <w:rsid w:val="000D3C04"/>
    <w:rsid w:val="000D3DA9"/>
    <w:rsid w:val="000D4151"/>
    <w:rsid w:val="000D478C"/>
    <w:rsid w:val="000D48AE"/>
    <w:rsid w:val="000D492D"/>
    <w:rsid w:val="000D50F0"/>
    <w:rsid w:val="000D5384"/>
    <w:rsid w:val="000D5647"/>
    <w:rsid w:val="000D576C"/>
    <w:rsid w:val="000D5A40"/>
    <w:rsid w:val="000D60F7"/>
    <w:rsid w:val="000D6A8C"/>
    <w:rsid w:val="000D6E50"/>
    <w:rsid w:val="000D7425"/>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1FE"/>
    <w:rsid w:val="000E635D"/>
    <w:rsid w:val="000E66F8"/>
    <w:rsid w:val="000E6D02"/>
    <w:rsid w:val="000E6D17"/>
    <w:rsid w:val="000E7234"/>
    <w:rsid w:val="000E758F"/>
    <w:rsid w:val="000E76A8"/>
    <w:rsid w:val="000E7738"/>
    <w:rsid w:val="000F025D"/>
    <w:rsid w:val="000F0526"/>
    <w:rsid w:val="000F0E7A"/>
    <w:rsid w:val="000F1707"/>
    <w:rsid w:val="000F17C1"/>
    <w:rsid w:val="000F2167"/>
    <w:rsid w:val="000F243A"/>
    <w:rsid w:val="000F248B"/>
    <w:rsid w:val="000F2A2F"/>
    <w:rsid w:val="000F2AE7"/>
    <w:rsid w:val="000F3AD5"/>
    <w:rsid w:val="000F3AFC"/>
    <w:rsid w:val="000F3BB7"/>
    <w:rsid w:val="000F50DD"/>
    <w:rsid w:val="000F5A96"/>
    <w:rsid w:val="000F632A"/>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3FE9"/>
    <w:rsid w:val="001044B8"/>
    <w:rsid w:val="00104D8B"/>
    <w:rsid w:val="00104F18"/>
    <w:rsid w:val="001056DB"/>
    <w:rsid w:val="001058EF"/>
    <w:rsid w:val="00106DAD"/>
    <w:rsid w:val="001077CD"/>
    <w:rsid w:val="00107927"/>
    <w:rsid w:val="00107B73"/>
    <w:rsid w:val="00107BDE"/>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0FFF"/>
    <w:rsid w:val="0012186C"/>
    <w:rsid w:val="001223CF"/>
    <w:rsid w:val="00122D19"/>
    <w:rsid w:val="001232EC"/>
    <w:rsid w:val="001238C0"/>
    <w:rsid w:val="00123B9D"/>
    <w:rsid w:val="00123D02"/>
    <w:rsid w:val="00124D77"/>
    <w:rsid w:val="00124E25"/>
    <w:rsid w:val="00124E5D"/>
    <w:rsid w:val="00124FD8"/>
    <w:rsid w:val="0012509A"/>
    <w:rsid w:val="00125229"/>
    <w:rsid w:val="00125341"/>
    <w:rsid w:val="0012544F"/>
    <w:rsid w:val="00125558"/>
    <w:rsid w:val="001256EE"/>
    <w:rsid w:val="001257E9"/>
    <w:rsid w:val="00125DAC"/>
    <w:rsid w:val="00126B6B"/>
    <w:rsid w:val="00126D5B"/>
    <w:rsid w:val="00126DE4"/>
    <w:rsid w:val="001279CF"/>
    <w:rsid w:val="001279F4"/>
    <w:rsid w:val="001300A9"/>
    <w:rsid w:val="001307EC"/>
    <w:rsid w:val="00130AC6"/>
    <w:rsid w:val="00131139"/>
    <w:rsid w:val="00131F90"/>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319E"/>
    <w:rsid w:val="001440FE"/>
    <w:rsid w:val="00144586"/>
    <w:rsid w:val="0014492A"/>
    <w:rsid w:val="00144B17"/>
    <w:rsid w:val="00144F43"/>
    <w:rsid w:val="00144F61"/>
    <w:rsid w:val="00145C23"/>
    <w:rsid w:val="001462FC"/>
    <w:rsid w:val="0014659F"/>
    <w:rsid w:val="00146883"/>
    <w:rsid w:val="00146E52"/>
    <w:rsid w:val="001471A7"/>
    <w:rsid w:val="001473D4"/>
    <w:rsid w:val="001474EE"/>
    <w:rsid w:val="0014768A"/>
    <w:rsid w:val="00147964"/>
    <w:rsid w:val="00147B17"/>
    <w:rsid w:val="00147D57"/>
    <w:rsid w:val="00150B96"/>
    <w:rsid w:val="00151897"/>
    <w:rsid w:val="00151935"/>
    <w:rsid w:val="00151B4E"/>
    <w:rsid w:val="001526B8"/>
    <w:rsid w:val="00153509"/>
    <w:rsid w:val="00153640"/>
    <w:rsid w:val="001536B5"/>
    <w:rsid w:val="00154631"/>
    <w:rsid w:val="00154847"/>
    <w:rsid w:val="00154C05"/>
    <w:rsid w:val="0015547D"/>
    <w:rsid w:val="0015563F"/>
    <w:rsid w:val="00155B5C"/>
    <w:rsid w:val="00155CC5"/>
    <w:rsid w:val="0015697F"/>
    <w:rsid w:val="00156FEE"/>
    <w:rsid w:val="0015790E"/>
    <w:rsid w:val="00157E4E"/>
    <w:rsid w:val="00160710"/>
    <w:rsid w:val="00160DE9"/>
    <w:rsid w:val="001611AE"/>
    <w:rsid w:val="001617A5"/>
    <w:rsid w:val="00161E04"/>
    <w:rsid w:val="00162003"/>
    <w:rsid w:val="0016227A"/>
    <w:rsid w:val="00162378"/>
    <w:rsid w:val="00162BF0"/>
    <w:rsid w:val="001637E7"/>
    <w:rsid w:val="001649A4"/>
    <w:rsid w:val="00164EF5"/>
    <w:rsid w:val="001650C3"/>
    <w:rsid w:val="00165F33"/>
    <w:rsid w:val="001660C1"/>
    <w:rsid w:val="00166438"/>
    <w:rsid w:val="00166645"/>
    <w:rsid w:val="00166763"/>
    <w:rsid w:val="00166D0F"/>
    <w:rsid w:val="00166D9F"/>
    <w:rsid w:val="001677C1"/>
    <w:rsid w:val="001678AA"/>
    <w:rsid w:val="00167D40"/>
    <w:rsid w:val="00167D48"/>
    <w:rsid w:val="00167E97"/>
    <w:rsid w:val="001702D7"/>
    <w:rsid w:val="00170977"/>
    <w:rsid w:val="00170D95"/>
    <w:rsid w:val="00170DDA"/>
    <w:rsid w:val="00170F48"/>
    <w:rsid w:val="001710E4"/>
    <w:rsid w:val="001711B6"/>
    <w:rsid w:val="00171A63"/>
    <w:rsid w:val="00171A96"/>
    <w:rsid w:val="001724C3"/>
    <w:rsid w:val="00172E90"/>
    <w:rsid w:val="00172F91"/>
    <w:rsid w:val="00173143"/>
    <w:rsid w:val="00173346"/>
    <w:rsid w:val="00173833"/>
    <w:rsid w:val="0017383B"/>
    <w:rsid w:val="00173C4D"/>
    <w:rsid w:val="001762FC"/>
    <w:rsid w:val="00176A4C"/>
    <w:rsid w:val="001771AA"/>
    <w:rsid w:val="001802C6"/>
    <w:rsid w:val="001810B1"/>
    <w:rsid w:val="001818A4"/>
    <w:rsid w:val="00181B9F"/>
    <w:rsid w:val="00182714"/>
    <w:rsid w:val="0018288C"/>
    <w:rsid w:val="00182C72"/>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18B3"/>
    <w:rsid w:val="001920A6"/>
    <w:rsid w:val="00192935"/>
    <w:rsid w:val="00192A39"/>
    <w:rsid w:val="00193D8B"/>
    <w:rsid w:val="00194235"/>
    <w:rsid w:val="001946CB"/>
    <w:rsid w:val="00194F81"/>
    <w:rsid w:val="00194F99"/>
    <w:rsid w:val="0019507F"/>
    <w:rsid w:val="001952B4"/>
    <w:rsid w:val="00196439"/>
    <w:rsid w:val="00196874"/>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51A"/>
    <w:rsid w:val="001A762D"/>
    <w:rsid w:val="001A77BC"/>
    <w:rsid w:val="001A7A04"/>
    <w:rsid w:val="001B027D"/>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398"/>
    <w:rsid w:val="001B3634"/>
    <w:rsid w:val="001B36F8"/>
    <w:rsid w:val="001B5DFF"/>
    <w:rsid w:val="001B6035"/>
    <w:rsid w:val="001B7051"/>
    <w:rsid w:val="001B71F9"/>
    <w:rsid w:val="001B76AD"/>
    <w:rsid w:val="001B7868"/>
    <w:rsid w:val="001B7AF9"/>
    <w:rsid w:val="001C0269"/>
    <w:rsid w:val="001C099B"/>
    <w:rsid w:val="001C0FA3"/>
    <w:rsid w:val="001C1169"/>
    <w:rsid w:val="001C1259"/>
    <w:rsid w:val="001C12D5"/>
    <w:rsid w:val="001C1692"/>
    <w:rsid w:val="001C1860"/>
    <w:rsid w:val="001C1C86"/>
    <w:rsid w:val="001C25F3"/>
    <w:rsid w:val="001C4916"/>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028"/>
    <w:rsid w:val="001D4173"/>
    <w:rsid w:val="001D4635"/>
    <w:rsid w:val="001D50F0"/>
    <w:rsid w:val="001D5142"/>
    <w:rsid w:val="001D52EB"/>
    <w:rsid w:val="001D5319"/>
    <w:rsid w:val="001D53D7"/>
    <w:rsid w:val="001D5FA3"/>
    <w:rsid w:val="001D6EBB"/>
    <w:rsid w:val="001D7D88"/>
    <w:rsid w:val="001E008E"/>
    <w:rsid w:val="001E08D6"/>
    <w:rsid w:val="001E0B5B"/>
    <w:rsid w:val="001E1134"/>
    <w:rsid w:val="001E1824"/>
    <w:rsid w:val="001E19E4"/>
    <w:rsid w:val="001E1A0C"/>
    <w:rsid w:val="001E21B3"/>
    <w:rsid w:val="001E2614"/>
    <w:rsid w:val="001E2B26"/>
    <w:rsid w:val="001E2BDC"/>
    <w:rsid w:val="001E2F48"/>
    <w:rsid w:val="001E2F75"/>
    <w:rsid w:val="001E3751"/>
    <w:rsid w:val="001E3BA7"/>
    <w:rsid w:val="001E578D"/>
    <w:rsid w:val="001E5793"/>
    <w:rsid w:val="001E5F3E"/>
    <w:rsid w:val="001E5FA2"/>
    <w:rsid w:val="001E6750"/>
    <w:rsid w:val="001E683E"/>
    <w:rsid w:val="001E796D"/>
    <w:rsid w:val="001E7B95"/>
    <w:rsid w:val="001E7EFE"/>
    <w:rsid w:val="001F0CA7"/>
    <w:rsid w:val="001F0F79"/>
    <w:rsid w:val="001F1B8D"/>
    <w:rsid w:val="001F29F8"/>
    <w:rsid w:val="001F2A19"/>
    <w:rsid w:val="001F2E0B"/>
    <w:rsid w:val="001F34D7"/>
    <w:rsid w:val="001F382D"/>
    <w:rsid w:val="001F48BD"/>
    <w:rsid w:val="001F4DDF"/>
    <w:rsid w:val="001F4F31"/>
    <w:rsid w:val="001F507C"/>
    <w:rsid w:val="001F57B7"/>
    <w:rsid w:val="001F5AE9"/>
    <w:rsid w:val="001F5C60"/>
    <w:rsid w:val="001F5D84"/>
    <w:rsid w:val="001F5DD2"/>
    <w:rsid w:val="001F6426"/>
    <w:rsid w:val="001F65DD"/>
    <w:rsid w:val="001F6637"/>
    <w:rsid w:val="001F6829"/>
    <w:rsid w:val="001F70E2"/>
    <w:rsid w:val="001F71D5"/>
    <w:rsid w:val="001F76DD"/>
    <w:rsid w:val="001F7EC8"/>
    <w:rsid w:val="00200D95"/>
    <w:rsid w:val="00201D5D"/>
    <w:rsid w:val="00201EB3"/>
    <w:rsid w:val="00202B5E"/>
    <w:rsid w:val="002033AA"/>
    <w:rsid w:val="00204024"/>
    <w:rsid w:val="00204064"/>
    <w:rsid w:val="0020504B"/>
    <w:rsid w:val="0020566E"/>
    <w:rsid w:val="00205ABE"/>
    <w:rsid w:val="00205ED3"/>
    <w:rsid w:val="00206239"/>
    <w:rsid w:val="002064C6"/>
    <w:rsid w:val="002075F1"/>
    <w:rsid w:val="00207A24"/>
    <w:rsid w:val="00207DD8"/>
    <w:rsid w:val="0021012D"/>
    <w:rsid w:val="0021022D"/>
    <w:rsid w:val="00210BBD"/>
    <w:rsid w:val="00210E64"/>
    <w:rsid w:val="0021101B"/>
    <w:rsid w:val="002114F3"/>
    <w:rsid w:val="00212489"/>
    <w:rsid w:val="0021283A"/>
    <w:rsid w:val="00212947"/>
    <w:rsid w:val="00212CB8"/>
    <w:rsid w:val="00213424"/>
    <w:rsid w:val="00213512"/>
    <w:rsid w:val="00213DA4"/>
    <w:rsid w:val="002148BC"/>
    <w:rsid w:val="00214DFC"/>
    <w:rsid w:val="002152D5"/>
    <w:rsid w:val="002154AB"/>
    <w:rsid w:val="002157D7"/>
    <w:rsid w:val="002160B9"/>
    <w:rsid w:val="002162EC"/>
    <w:rsid w:val="002162F8"/>
    <w:rsid w:val="00216F87"/>
    <w:rsid w:val="00217A4F"/>
    <w:rsid w:val="00217C09"/>
    <w:rsid w:val="00217C14"/>
    <w:rsid w:val="0022013A"/>
    <w:rsid w:val="002205BD"/>
    <w:rsid w:val="00220AAF"/>
    <w:rsid w:val="0022227E"/>
    <w:rsid w:val="002231E7"/>
    <w:rsid w:val="00223432"/>
    <w:rsid w:val="002238EB"/>
    <w:rsid w:val="002259FF"/>
    <w:rsid w:val="00225A01"/>
    <w:rsid w:val="00225E24"/>
    <w:rsid w:val="0022619C"/>
    <w:rsid w:val="002261C8"/>
    <w:rsid w:val="002262D6"/>
    <w:rsid w:val="00226A1F"/>
    <w:rsid w:val="00226A9C"/>
    <w:rsid w:val="00226DFF"/>
    <w:rsid w:val="0022712F"/>
    <w:rsid w:val="00227894"/>
    <w:rsid w:val="00227EA1"/>
    <w:rsid w:val="00230057"/>
    <w:rsid w:val="00230D0D"/>
    <w:rsid w:val="002311F9"/>
    <w:rsid w:val="00231255"/>
    <w:rsid w:val="0023133F"/>
    <w:rsid w:val="00232120"/>
    <w:rsid w:val="00232600"/>
    <w:rsid w:val="002326FE"/>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5D"/>
    <w:rsid w:val="00236E84"/>
    <w:rsid w:val="002371CA"/>
    <w:rsid w:val="0023730B"/>
    <w:rsid w:val="002407DF"/>
    <w:rsid w:val="00241466"/>
    <w:rsid w:val="00241475"/>
    <w:rsid w:val="00241689"/>
    <w:rsid w:val="002418AF"/>
    <w:rsid w:val="00241A5F"/>
    <w:rsid w:val="002423AC"/>
    <w:rsid w:val="002424FF"/>
    <w:rsid w:val="00242860"/>
    <w:rsid w:val="00242ACD"/>
    <w:rsid w:val="00242B6A"/>
    <w:rsid w:val="0024375B"/>
    <w:rsid w:val="00243DCD"/>
    <w:rsid w:val="00244189"/>
    <w:rsid w:val="002442C7"/>
    <w:rsid w:val="002447B8"/>
    <w:rsid w:val="00244F6A"/>
    <w:rsid w:val="00244FFA"/>
    <w:rsid w:val="00245257"/>
    <w:rsid w:val="00245C87"/>
    <w:rsid w:val="00245D5E"/>
    <w:rsid w:val="00245F3F"/>
    <w:rsid w:val="00246274"/>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852"/>
    <w:rsid w:val="00256978"/>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616B"/>
    <w:rsid w:val="00267394"/>
    <w:rsid w:val="002675AA"/>
    <w:rsid w:val="00267B92"/>
    <w:rsid w:val="00267EDF"/>
    <w:rsid w:val="00270AAD"/>
    <w:rsid w:val="00270C43"/>
    <w:rsid w:val="0027104E"/>
    <w:rsid w:val="00271AE5"/>
    <w:rsid w:val="0027200A"/>
    <w:rsid w:val="0027369E"/>
    <w:rsid w:val="00273872"/>
    <w:rsid w:val="002738DB"/>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25B"/>
    <w:rsid w:val="00295ADE"/>
    <w:rsid w:val="00296955"/>
    <w:rsid w:val="002969F6"/>
    <w:rsid w:val="00296AD9"/>
    <w:rsid w:val="002A0742"/>
    <w:rsid w:val="002A141C"/>
    <w:rsid w:val="002A1937"/>
    <w:rsid w:val="002A1C8B"/>
    <w:rsid w:val="002A25ED"/>
    <w:rsid w:val="002A301D"/>
    <w:rsid w:val="002A30DB"/>
    <w:rsid w:val="002A3D84"/>
    <w:rsid w:val="002A3F7C"/>
    <w:rsid w:val="002A4182"/>
    <w:rsid w:val="002A4961"/>
    <w:rsid w:val="002A4D1D"/>
    <w:rsid w:val="002A51AF"/>
    <w:rsid w:val="002A5A40"/>
    <w:rsid w:val="002A5C4F"/>
    <w:rsid w:val="002A5E64"/>
    <w:rsid w:val="002A6A90"/>
    <w:rsid w:val="002A6DEE"/>
    <w:rsid w:val="002A7702"/>
    <w:rsid w:val="002A7B65"/>
    <w:rsid w:val="002A7BF4"/>
    <w:rsid w:val="002A7DB0"/>
    <w:rsid w:val="002A7FA1"/>
    <w:rsid w:val="002B09E4"/>
    <w:rsid w:val="002B0A60"/>
    <w:rsid w:val="002B0F6D"/>
    <w:rsid w:val="002B13C8"/>
    <w:rsid w:val="002B154C"/>
    <w:rsid w:val="002B15F9"/>
    <w:rsid w:val="002B1688"/>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6F42"/>
    <w:rsid w:val="002B79DB"/>
    <w:rsid w:val="002B7FE7"/>
    <w:rsid w:val="002C0244"/>
    <w:rsid w:val="002C07E8"/>
    <w:rsid w:val="002C0837"/>
    <w:rsid w:val="002C140D"/>
    <w:rsid w:val="002C1579"/>
    <w:rsid w:val="002C1AA9"/>
    <w:rsid w:val="002C2932"/>
    <w:rsid w:val="002C343D"/>
    <w:rsid w:val="002C3466"/>
    <w:rsid w:val="002C3543"/>
    <w:rsid w:val="002C3D2F"/>
    <w:rsid w:val="002C467F"/>
    <w:rsid w:val="002C481C"/>
    <w:rsid w:val="002C488C"/>
    <w:rsid w:val="002C4DBD"/>
    <w:rsid w:val="002C5394"/>
    <w:rsid w:val="002C559B"/>
    <w:rsid w:val="002C569A"/>
    <w:rsid w:val="002C59C3"/>
    <w:rsid w:val="002C5F9F"/>
    <w:rsid w:val="002C622D"/>
    <w:rsid w:val="002C6881"/>
    <w:rsid w:val="002C693B"/>
    <w:rsid w:val="002D02CF"/>
    <w:rsid w:val="002D0809"/>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0EA"/>
    <w:rsid w:val="002D7182"/>
    <w:rsid w:val="002D786A"/>
    <w:rsid w:val="002D79FA"/>
    <w:rsid w:val="002E0ABA"/>
    <w:rsid w:val="002E0D23"/>
    <w:rsid w:val="002E1BA0"/>
    <w:rsid w:val="002E20C2"/>
    <w:rsid w:val="002E213A"/>
    <w:rsid w:val="002E27C8"/>
    <w:rsid w:val="002E2C16"/>
    <w:rsid w:val="002E3345"/>
    <w:rsid w:val="002E3348"/>
    <w:rsid w:val="002E3452"/>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309F"/>
    <w:rsid w:val="002F43B2"/>
    <w:rsid w:val="002F5D88"/>
    <w:rsid w:val="002F6ADC"/>
    <w:rsid w:val="002F74B0"/>
    <w:rsid w:val="002F7542"/>
    <w:rsid w:val="002F7B54"/>
    <w:rsid w:val="002F7D7F"/>
    <w:rsid w:val="002FE87E"/>
    <w:rsid w:val="00300BC2"/>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86E"/>
    <w:rsid w:val="00320A33"/>
    <w:rsid w:val="00320EF9"/>
    <w:rsid w:val="003213FA"/>
    <w:rsid w:val="003214D1"/>
    <w:rsid w:val="003216E0"/>
    <w:rsid w:val="00321A89"/>
    <w:rsid w:val="003221CF"/>
    <w:rsid w:val="003225F3"/>
    <w:rsid w:val="0032279A"/>
    <w:rsid w:val="00322E71"/>
    <w:rsid w:val="003232FA"/>
    <w:rsid w:val="00323D61"/>
    <w:rsid w:val="00324072"/>
    <w:rsid w:val="00325595"/>
    <w:rsid w:val="00325AAE"/>
    <w:rsid w:val="00325FD4"/>
    <w:rsid w:val="003267A3"/>
    <w:rsid w:val="003268C2"/>
    <w:rsid w:val="00326C1E"/>
    <w:rsid w:val="003270CF"/>
    <w:rsid w:val="0033083B"/>
    <w:rsid w:val="00330C5C"/>
    <w:rsid w:val="00331727"/>
    <w:rsid w:val="003317D3"/>
    <w:rsid w:val="003318B7"/>
    <w:rsid w:val="00331961"/>
    <w:rsid w:val="00331E5B"/>
    <w:rsid w:val="00333339"/>
    <w:rsid w:val="003333C2"/>
    <w:rsid w:val="00333A78"/>
    <w:rsid w:val="00333CDE"/>
    <w:rsid w:val="00333E25"/>
    <w:rsid w:val="0033445A"/>
    <w:rsid w:val="00334683"/>
    <w:rsid w:val="00334A00"/>
    <w:rsid w:val="00334AA9"/>
    <w:rsid w:val="00334C54"/>
    <w:rsid w:val="0033504E"/>
    <w:rsid w:val="00335708"/>
    <w:rsid w:val="003359D4"/>
    <w:rsid w:val="00335AD3"/>
    <w:rsid w:val="00335CDD"/>
    <w:rsid w:val="00336023"/>
    <w:rsid w:val="003362EB"/>
    <w:rsid w:val="0033638B"/>
    <w:rsid w:val="00336610"/>
    <w:rsid w:val="00336DA5"/>
    <w:rsid w:val="0033704C"/>
    <w:rsid w:val="00337CAF"/>
    <w:rsid w:val="003404DE"/>
    <w:rsid w:val="00340D26"/>
    <w:rsid w:val="003415ED"/>
    <w:rsid w:val="00343629"/>
    <w:rsid w:val="00343786"/>
    <w:rsid w:val="0034407E"/>
    <w:rsid w:val="0034431B"/>
    <w:rsid w:val="00344C71"/>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68B"/>
    <w:rsid w:val="003548A9"/>
    <w:rsid w:val="00354A62"/>
    <w:rsid w:val="00354F06"/>
    <w:rsid w:val="00355044"/>
    <w:rsid w:val="0035544B"/>
    <w:rsid w:val="00355670"/>
    <w:rsid w:val="00355ABE"/>
    <w:rsid w:val="00355C60"/>
    <w:rsid w:val="00356B8B"/>
    <w:rsid w:val="00356BE8"/>
    <w:rsid w:val="00356D65"/>
    <w:rsid w:val="00356E9F"/>
    <w:rsid w:val="0036062B"/>
    <w:rsid w:val="0036183A"/>
    <w:rsid w:val="003619D0"/>
    <w:rsid w:val="00362BC7"/>
    <w:rsid w:val="00362BC8"/>
    <w:rsid w:val="00362F3B"/>
    <w:rsid w:val="003646A0"/>
    <w:rsid w:val="003648C6"/>
    <w:rsid w:val="0036496B"/>
    <w:rsid w:val="003656F4"/>
    <w:rsid w:val="00370D4F"/>
    <w:rsid w:val="0037248D"/>
    <w:rsid w:val="003724A0"/>
    <w:rsid w:val="00374FC9"/>
    <w:rsid w:val="0037558A"/>
    <w:rsid w:val="00375637"/>
    <w:rsid w:val="0037613E"/>
    <w:rsid w:val="00376530"/>
    <w:rsid w:val="003775B8"/>
    <w:rsid w:val="00377613"/>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876AD"/>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D63"/>
    <w:rsid w:val="003A012C"/>
    <w:rsid w:val="003A0131"/>
    <w:rsid w:val="003A022A"/>
    <w:rsid w:val="003A09D6"/>
    <w:rsid w:val="003A1BD6"/>
    <w:rsid w:val="003A2310"/>
    <w:rsid w:val="003A284C"/>
    <w:rsid w:val="003A2884"/>
    <w:rsid w:val="003A3CD4"/>
    <w:rsid w:val="003A42D0"/>
    <w:rsid w:val="003A65C8"/>
    <w:rsid w:val="003A74E4"/>
    <w:rsid w:val="003A7A10"/>
    <w:rsid w:val="003A7C7C"/>
    <w:rsid w:val="003B0086"/>
    <w:rsid w:val="003B0A9A"/>
    <w:rsid w:val="003B0F05"/>
    <w:rsid w:val="003B1145"/>
    <w:rsid w:val="003B1196"/>
    <w:rsid w:val="003B1F3F"/>
    <w:rsid w:val="003B25AC"/>
    <w:rsid w:val="003B2922"/>
    <w:rsid w:val="003B2AA9"/>
    <w:rsid w:val="003B2CB6"/>
    <w:rsid w:val="003B3682"/>
    <w:rsid w:val="003B3B1E"/>
    <w:rsid w:val="003B4098"/>
    <w:rsid w:val="003B4550"/>
    <w:rsid w:val="003B467C"/>
    <w:rsid w:val="003B4E31"/>
    <w:rsid w:val="003B53FC"/>
    <w:rsid w:val="003B5465"/>
    <w:rsid w:val="003B581A"/>
    <w:rsid w:val="003B59F7"/>
    <w:rsid w:val="003B664D"/>
    <w:rsid w:val="003B676A"/>
    <w:rsid w:val="003B7765"/>
    <w:rsid w:val="003C0419"/>
    <w:rsid w:val="003C0B13"/>
    <w:rsid w:val="003C130D"/>
    <w:rsid w:val="003C18E9"/>
    <w:rsid w:val="003C1A82"/>
    <w:rsid w:val="003C1B27"/>
    <w:rsid w:val="003C1DE2"/>
    <w:rsid w:val="003C24D0"/>
    <w:rsid w:val="003C2D50"/>
    <w:rsid w:val="003C3166"/>
    <w:rsid w:val="003C37CA"/>
    <w:rsid w:val="003C45CD"/>
    <w:rsid w:val="003C490D"/>
    <w:rsid w:val="003C4DE5"/>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41D"/>
    <w:rsid w:val="003D1565"/>
    <w:rsid w:val="003D15BE"/>
    <w:rsid w:val="003D16B9"/>
    <w:rsid w:val="003D1A49"/>
    <w:rsid w:val="003D1B4C"/>
    <w:rsid w:val="003D1E65"/>
    <w:rsid w:val="003D248A"/>
    <w:rsid w:val="003D2947"/>
    <w:rsid w:val="003D2DBF"/>
    <w:rsid w:val="003D31F5"/>
    <w:rsid w:val="003D32B6"/>
    <w:rsid w:val="003D3975"/>
    <w:rsid w:val="003D3E7D"/>
    <w:rsid w:val="003D51EC"/>
    <w:rsid w:val="003D584C"/>
    <w:rsid w:val="003D5AFB"/>
    <w:rsid w:val="003D66A5"/>
    <w:rsid w:val="003D78FD"/>
    <w:rsid w:val="003D7FC5"/>
    <w:rsid w:val="003E0191"/>
    <w:rsid w:val="003E03A8"/>
    <w:rsid w:val="003E09E2"/>
    <w:rsid w:val="003E0A05"/>
    <w:rsid w:val="003E0DAF"/>
    <w:rsid w:val="003E14C5"/>
    <w:rsid w:val="003E14E1"/>
    <w:rsid w:val="003E17AD"/>
    <w:rsid w:val="003E17B3"/>
    <w:rsid w:val="003E17F6"/>
    <w:rsid w:val="003E1EDA"/>
    <w:rsid w:val="003E1F95"/>
    <w:rsid w:val="003E411C"/>
    <w:rsid w:val="003E4EB7"/>
    <w:rsid w:val="003E51D3"/>
    <w:rsid w:val="003E5411"/>
    <w:rsid w:val="003E5D98"/>
    <w:rsid w:val="003E5F38"/>
    <w:rsid w:val="003E6325"/>
    <w:rsid w:val="003E6755"/>
    <w:rsid w:val="003E70DF"/>
    <w:rsid w:val="003E7131"/>
    <w:rsid w:val="003E77C6"/>
    <w:rsid w:val="003F028B"/>
    <w:rsid w:val="003F0A2A"/>
    <w:rsid w:val="003F0BC7"/>
    <w:rsid w:val="003F1061"/>
    <w:rsid w:val="003F14E0"/>
    <w:rsid w:val="003F2172"/>
    <w:rsid w:val="003F365C"/>
    <w:rsid w:val="003F395C"/>
    <w:rsid w:val="003F3AE4"/>
    <w:rsid w:val="003F444C"/>
    <w:rsid w:val="003F48CD"/>
    <w:rsid w:val="003F5B8B"/>
    <w:rsid w:val="003F5FBA"/>
    <w:rsid w:val="003F60AF"/>
    <w:rsid w:val="003F6366"/>
    <w:rsid w:val="003F6565"/>
    <w:rsid w:val="003F723E"/>
    <w:rsid w:val="003F749F"/>
    <w:rsid w:val="003F75FE"/>
    <w:rsid w:val="003F7B09"/>
    <w:rsid w:val="00400A2E"/>
    <w:rsid w:val="00400FFF"/>
    <w:rsid w:val="00401326"/>
    <w:rsid w:val="00401653"/>
    <w:rsid w:val="00401AA9"/>
    <w:rsid w:val="00401C9C"/>
    <w:rsid w:val="00401CF2"/>
    <w:rsid w:val="00401FAF"/>
    <w:rsid w:val="00402218"/>
    <w:rsid w:val="004033BF"/>
    <w:rsid w:val="00403568"/>
    <w:rsid w:val="00403BCF"/>
    <w:rsid w:val="00403C2B"/>
    <w:rsid w:val="00403DB2"/>
    <w:rsid w:val="004042ED"/>
    <w:rsid w:val="00404602"/>
    <w:rsid w:val="0040494C"/>
    <w:rsid w:val="00404AFC"/>
    <w:rsid w:val="00404E83"/>
    <w:rsid w:val="00404FFC"/>
    <w:rsid w:val="004053D3"/>
    <w:rsid w:val="004054D3"/>
    <w:rsid w:val="00405C51"/>
    <w:rsid w:val="00406510"/>
    <w:rsid w:val="00406792"/>
    <w:rsid w:val="004068A1"/>
    <w:rsid w:val="00406C36"/>
    <w:rsid w:val="0040740D"/>
    <w:rsid w:val="00407923"/>
    <w:rsid w:val="00407A78"/>
    <w:rsid w:val="00407AA7"/>
    <w:rsid w:val="004100A1"/>
    <w:rsid w:val="004101CC"/>
    <w:rsid w:val="004105D4"/>
    <w:rsid w:val="0041073C"/>
    <w:rsid w:val="00410A8D"/>
    <w:rsid w:val="00410EAA"/>
    <w:rsid w:val="004110B7"/>
    <w:rsid w:val="004114C1"/>
    <w:rsid w:val="004114FE"/>
    <w:rsid w:val="00411532"/>
    <w:rsid w:val="00411D06"/>
    <w:rsid w:val="00412DD6"/>
    <w:rsid w:val="00412E27"/>
    <w:rsid w:val="00412F02"/>
    <w:rsid w:val="00413FD8"/>
    <w:rsid w:val="0041454F"/>
    <w:rsid w:val="00414B03"/>
    <w:rsid w:val="0041506D"/>
    <w:rsid w:val="004152CA"/>
    <w:rsid w:val="004155DB"/>
    <w:rsid w:val="00415B73"/>
    <w:rsid w:val="00416611"/>
    <w:rsid w:val="00416B8A"/>
    <w:rsid w:val="00417B79"/>
    <w:rsid w:val="00417DEE"/>
    <w:rsid w:val="00419589"/>
    <w:rsid w:val="00420BF3"/>
    <w:rsid w:val="00421833"/>
    <w:rsid w:val="00421882"/>
    <w:rsid w:val="00421B57"/>
    <w:rsid w:val="00421EF8"/>
    <w:rsid w:val="004221F3"/>
    <w:rsid w:val="004222F4"/>
    <w:rsid w:val="00422EF0"/>
    <w:rsid w:val="00423CEA"/>
    <w:rsid w:val="0042418D"/>
    <w:rsid w:val="0042425F"/>
    <w:rsid w:val="00425164"/>
    <w:rsid w:val="00425C37"/>
    <w:rsid w:val="00426325"/>
    <w:rsid w:val="004268EF"/>
    <w:rsid w:val="00426D93"/>
    <w:rsid w:val="00426EA5"/>
    <w:rsid w:val="004272B0"/>
    <w:rsid w:val="00427989"/>
    <w:rsid w:val="00427E2F"/>
    <w:rsid w:val="0043047E"/>
    <w:rsid w:val="004306A8"/>
    <w:rsid w:val="00430B18"/>
    <w:rsid w:val="00430CC5"/>
    <w:rsid w:val="00430EB1"/>
    <w:rsid w:val="004311A8"/>
    <w:rsid w:val="00431380"/>
    <w:rsid w:val="0043146A"/>
    <w:rsid w:val="00431871"/>
    <w:rsid w:val="004319F0"/>
    <w:rsid w:val="00432AE8"/>
    <w:rsid w:val="00432E4C"/>
    <w:rsid w:val="004333D1"/>
    <w:rsid w:val="00433545"/>
    <w:rsid w:val="0043436C"/>
    <w:rsid w:val="00434B87"/>
    <w:rsid w:val="00434D8F"/>
    <w:rsid w:val="00434FE6"/>
    <w:rsid w:val="004352A4"/>
    <w:rsid w:val="00435B6E"/>
    <w:rsid w:val="00435F4E"/>
    <w:rsid w:val="00436066"/>
    <w:rsid w:val="00436176"/>
    <w:rsid w:val="00436E93"/>
    <w:rsid w:val="00436F5D"/>
    <w:rsid w:val="004371B0"/>
    <w:rsid w:val="004374E8"/>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F9F"/>
    <w:rsid w:val="0044411D"/>
    <w:rsid w:val="0044436F"/>
    <w:rsid w:val="00444AEF"/>
    <w:rsid w:val="0044530B"/>
    <w:rsid w:val="004456A9"/>
    <w:rsid w:val="00445ABF"/>
    <w:rsid w:val="00446569"/>
    <w:rsid w:val="004466BF"/>
    <w:rsid w:val="0044725A"/>
    <w:rsid w:val="00447294"/>
    <w:rsid w:val="00447F05"/>
    <w:rsid w:val="00450641"/>
    <w:rsid w:val="0045103D"/>
    <w:rsid w:val="00451FD8"/>
    <w:rsid w:val="004523F4"/>
    <w:rsid w:val="0045242C"/>
    <w:rsid w:val="00452F88"/>
    <w:rsid w:val="0045312F"/>
    <w:rsid w:val="0045469B"/>
    <w:rsid w:val="004548B4"/>
    <w:rsid w:val="00454B77"/>
    <w:rsid w:val="00454C38"/>
    <w:rsid w:val="00454E86"/>
    <w:rsid w:val="00455039"/>
    <w:rsid w:val="00455233"/>
    <w:rsid w:val="00455285"/>
    <w:rsid w:val="00455781"/>
    <w:rsid w:val="00456211"/>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966"/>
    <w:rsid w:val="00464CA3"/>
    <w:rsid w:val="0046551E"/>
    <w:rsid w:val="00465C65"/>
    <w:rsid w:val="00465E7B"/>
    <w:rsid w:val="004662F1"/>
    <w:rsid w:val="00466332"/>
    <w:rsid w:val="004666B1"/>
    <w:rsid w:val="00466AB7"/>
    <w:rsid w:val="0047017C"/>
    <w:rsid w:val="004705D7"/>
    <w:rsid w:val="00470B8F"/>
    <w:rsid w:val="00471AF8"/>
    <w:rsid w:val="00471D67"/>
    <w:rsid w:val="00471E23"/>
    <w:rsid w:val="00471EC7"/>
    <w:rsid w:val="00472672"/>
    <w:rsid w:val="00473674"/>
    <w:rsid w:val="00473A4C"/>
    <w:rsid w:val="00474178"/>
    <w:rsid w:val="00474433"/>
    <w:rsid w:val="00474435"/>
    <w:rsid w:val="0047557A"/>
    <w:rsid w:val="00475B30"/>
    <w:rsid w:val="004767B5"/>
    <w:rsid w:val="00476823"/>
    <w:rsid w:val="00476841"/>
    <w:rsid w:val="00476C2A"/>
    <w:rsid w:val="00477208"/>
    <w:rsid w:val="00477997"/>
    <w:rsid w:val="00477A73"/>
    <w:rsid w:val="004805C8"/>
    <w:rsid w:val="00480C10"/>
    <w:rsid w:val="004811BF"/>
    <w:rsid w:val="004822C7"/>
    <w:rsid w:val="004829FF"/>
    <w:rsid w:val="00482B96"/>
    <w:rsid w:val="00482BA8"/>
    <w:rsid w:val="00483468"/>
    <w:rsid w:val="00483A1C"/>
    <w:rsid w:val="00483DE7"/>
    <w:rsid w:val="004849EF"/>
    <w:rsid w:val="004850F9"/>
    <w:rsid w:val="00485928"/>
    <w:rsid w:val="0048606B"/>
    <w:rsid w:val="00486581"/>
    <w:rsid w:val="00486BCA"/>
    <w:rsid w:val="00486F78"/>
    <w:rsid w:val="00487399"/>
    <w:rsid w:val="00487B8F"/>
    <w:rsid w:val="0048F981"/>
    <w:rsid w:val="00490EC4"/>
    <w:rsid w:val="00491682"/>
    <w:rsid w:val="0049177D"/>
    <w:rsid w:val="00491CD0"/>
    <w:rsid w:val="0049213F"/>
    <w:rsid w:val="0049278F"/>
    <w:rsid w:val="004934D9"/>
    <w:rsid w:val="0049388B"/>
    <w:rsid w:val="0049414B"/>
    <w:rsid w:val="0049470C"/>
    <w:rsid w:val="00494BD5"/>
    <w:rsid w:val="004956CC"/>
    <w:rsid w:val="00495EF3"/>
    <w:rsid w:val="0049613A"/>
    <w:rsid w:val="00496826"/>
    <w:rsid w:val="004968CA"/>
    <w:rsid w:val="004969E9"/>
    <w:rsid w:val="00496D8F"/>
    <w:rsid w:val="00496F16"/>
    <w:rsid w:val="00497410"/>
    <w:rsid w:val="004977F4"/>
    <w:rsid w:val="00497C69"/>
    <w:rsid w:val="004A054A"/>
    <w:rsid w:val="004A062D"/>
    <w:rsid w:val="004A155B"/>
    <w:rsid w:val="004A2897"/>
    <w:rsid w:val="004A28BE"/>
    <w:rsid w:val="004A2F97"/>
    <w:rsid w:val="004A343D"/>
    <w:rsid w:val="004A3AAA"/>
    <w:rsid w:val="004A4A41"/>
    <w:rsid w:val="004A5DCA"/>
    <w:rsid w:val="004A6B2A"/>
    <w:rsid w:val="004A718A"/>
    <w:rsid w:val="004A772F"/>
    <w:rsid w:val="004A77C7"/>
    <w:rsid w:val="004A7E0D"/>
    <w:rsid w:val="004B0810"/>
    <w:rsid w:val="004B1AFA"/>
    <w:rsid w:val="004B1E3A"/>
    <w:rsid w:val="004B2956"/>
    <w:rsid w:val="004B29FC"/>
    <w:rsid w:val="004B3AF1"/>
    <w:rsid w:val="004B3EAE"/>
    <w:rsid w:val="004B3EC8"/>
    <w:rsid w:val="004B4029"/>
    <w:rsid w:val="004B4549"/>
    <w:rsid w:val="004B49AA"/>
    <w:rsid w:val="004B5245"/>
    <w:rsid w:val="004B5368"/>
    <w:rsid w:val="004B546B"/>
    <w:rsid w:val="004B5629"/>
    <w:rsid w:val="004B58B4"/>
    <w:rsid w:val="004B5900"/>
    <w:rsid w:val="004B64DC"/>
    <w:rsid w:val="004B6FD7"/>
    <w:rsid w:val="004B706B"/>
    <w:rsid w:val="004B7C90"/>
    <w:rsid w:val="004B7FC6"/>
    <w:rsid w:val="004C0ECA"/>
    <w:rsid w:val="004C140E"/>
    <w:rsid w:val="004C29F7"/>
    <w:rsid w:val="004C2AB8"/>
    <w:rsid w:val="004C330E"/>
    <w:rsid w:val="004C3364"/>
    <w:rsid w:val="004C3B68"/>
    <w:rsid w:val="004C4776"/>
    <w:rsid w:val="004C4902"/>
    <w:rsid w:val="004C518D"/>
    <w:rsid w:val="004C58B1"/>
    <w:rsid w:val="004C5F77"/>
    <w:rsid w:val="004C701B"/>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59E5"/>
    <w:rsid w:val="004D5EB1"/>
    <w:rsid w:val="004D634E"/>
    <w:rsid w:val="004D675A"/>
    <w:rsid w:val="004D6798"/>
    <w:rsid w:val="004D6C1A"/>
    <w:rsid w:val="004D6CD6"/>
    <w:rsid w:val="004D6E3F"/>
    <w:rsid w:val="004D70D1"/>
    <w:rsid w:val="004D7348"/>
    <w:rsid w:val="004D7925"/>
    <w:rsid w:val="004E0B46"/>
    <w:rsid w:val="004E1ADF"/>
    <w:rsid w:val="004E1B16"/>
    <w:rsid w:val="004E251E"/>
    <w:rsid w:val="004E26B2"/>
    <w:rsid w:val="004E290F"/>
    <w:rsid w:val="004E29B7"/>
    <w:rsid w:val="004E40C4"/>
    <w:rsid w:val="004E567D"/>
    <w:rsid w:val="004E5E17"/>
    <w:rsid w:val="004E6F59"/>
    <w:rsid w:val="004E7DDE"/>
    <w:rsid w:val="004F016C"/>
    <w:rsid w:val="004F0A84"/>
    <w:rsid w:val="004F0DBF"/>
    <w:rsid w:val="004F14A8"/>
    <w:rsid w:val="004F17D3"/>
    <w:rsid w:val="004F1DD7"/>
    <w:rsid w:val="004F25FD"/>
    <w:rsid w:val="004F3575"/>
    <w:rsid w:val="004F418F"/>
    <w:rsid w:val="004F42C8"/>
    <w:rsid w:val="004F493F"/>
    <w:rsid w:val="004F4DEA"/>
    <w:rsid w:val="004F4E2B"/>
    <w:rsid w:val="004F53B6"/>
    <w:rsid w:val="004F5BA9"/>
    <w:rsid w:val="004F61C3"/>
    <w:rsid w:val="004F641B"/>
    <w:rsid w:val="004F6823"/>
    <w:rsid w:val="004F6DE5"/>
    <w:rsid w:val="004F72FE"/>
    <w:rsid w:val="004F7422"/>
    <w:rsid w:val="004F7834"/>
    <w:rsid w:val="004F7B03"/>
    <w:rsid w:val="005000AD"/>
    <w:rsid w:val="00500156"/>
    <w:rsid w:val="005009DD"/>
    <w:rsid w:val="00500B75"/>
    <w:rsid w:val="005016CD"/>
    <w:rsid w:val="00502339"/>
    <w:rsid w:val="00502BEC"/>
    <w:rsid w:val="00502E1A"/>
    <w:rsid w:val="00503258"/>
    <w:rsid w:val="0050355D"/>
    <w:rsid w:val="005035D9"/>
    <w:rsid w:val="005036D1"/>
    <w:rsid w:val="00503D6D"/>
    <w:rsid w:val="005044A7"/>
    <w:rsid w:val="005044BD"/>
    <w:rsid w:val="005048CD"/>
    <w:rsid w:val="0050516B"/>
    <w:rsid w:val="005055DE"/>
    <w:rsid w:val="00505979"/>
    <w:rsid w:val="00505E51"/>
    <w:rsid w:val="00505E70"/>
    <w:rsid w:val="00506171"/>
    <w:rsid w:val="0050637A"/>
    <w:rsid w:val="00506E1A"/>
    <w:rsid w:val="00506F24"/>
    <w:rsid w:val="00507E7B"/>
    <w:rsid w:val="0051062E"/>
    <w:rsid w:val="00510C3A"/>
    <w:rsid w:val="00510CAB"/>
    <w:rsid w:val="00511945"/>
    <w:rsid w:val="00512212"/>
    <w:rsid w:val="00512A63"/>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6C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F03"/>
    <w:rsid w:val="00527F8A"/>
    <w:rsid w:val="005305E6"/>
    <w:rsid w:val="0053163A"/>
    <w:rsid w:val="00531640"/>
    <w:rsid w:val="00532855"/>
    <w:rsid w:val="00532895"/>
    <w:rsid w:val="005328B5"/>
    <w:rsid w:val="005349A8"/>
    <w:rsid w:val="00535081"/>
    <w:rsid w:val="00535BED"/>
    <w:rsid w:val="005370CC"/>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8E"/>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605"/>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5FF7"/>
    <w:rsid w:val="0056646A"/>
    <w:rsid w:val="00566884"/>
    <w:rsid w:val="00566A06"/>
    <w:rsid w:val="00566B0F"/>
    <w:rsid w:val="005672AC"/>
    <w:rsid w:val="0056777F"/>
    <w:rsid w:val="00567A9A"/>
    <w:rsid w:val="0057199B"/>
    <w:rsid w:val="00572A3A"/>
    <w:rsid w:val="0057307D"/>
    <w:rsid w:val="005734C9"/>
    <w:rsid w:val="00573BA4"/>
    <w:rsid w:val="00574BB2"/>
    <w:rsid w:val="0057572F"/>
    <w:rsid w:val="00576110"/>
    <w:rsid w:val="00576F7A"/>
    <w:rsid w:val="0057722F"/>
    <w:rsid w:val="005778B3"/>
    <w:rsid w:val="00577923"/>
    <w:rsid w:val="00577B60"/>
    <w:rsid w:val="00577C58"/>
    <w:rsid w:val="00580B52"/>
    <w:rsid w:val="00580BEF"/>
    <w:rsid w:val="00580C4A"/>
    <w:rsid w:val="005819D8"/>
    <w:rsid w:val="00581B4B"/>
    <w:rsid w:val="00582006"/>
    <w:rsid w:val="00582CAB"/>
    <w:rsid w:val="005840CC"/>
    <w:rsid w:val="0058411C"/>
    <w:rsid w:val="00585650"/>
    <w:rsid w:val="0058567C"/>
    <w:rsid w:val="00585B55"/>
    <w:rsid w:val="00585E54"/>
    <w:rsid w:val="00586156"/>
    <w:rsid w:val="00586517"/>
    <w:rsid w:val="00586533"/>
    <w:rsid w:val="00586567"/>
    <w:rsid w:val="005865C0"/>
    <w:rsid w:val="005868CF"/>
    <w:rsid w:val="00586E8E"/>
    <w:rsid w:val="00587DD7"/>
    <w:rsid w:val="00587E88"/>
    <w:rsid w:val="00587F2A"/>
    <w:rsid w:val="00590A37"/>
    <w:rsid w:val="005912D9"/>
    <w:rsid w:val="005918DB"/>
    <w:rsid w:val="0059205F"/>
    <w:rsid w:val="00592355"/>
    <w:rsid w:val="00592596"/>
    <w:rsid w:val="00593C94"/>
    <w:rsid w:val="00594125"/>
    <w:rsid w:val="005941EE"/>
    <w:rsid w:val="005945A8"/>
    <w:rsid w:val="0059466F"/>
    <w:rsid w:val="00594D51"/>
    <w:rsid w:val="00594F2A"/>
    <w:rsid w:val="005950C4"/>
    <w:rsid w:val="0059570B"/>
    <w:rsid w:val="00595973"/>
    <w:rsid w:val="0059598C"/>
    <w:rsid w:val="00596515"/>
    <w:rsid w:val="00597070"/>
    <w:rsid w:val="00597697"/>
    <w:rsid w:val="00597B1F"/>
    <w:rsid w:val="005A1E2D"/>
    <w:rsid w:val="005A2014"/>
    <w:rsid w:val="005A215E"/>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2B44"/>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2D81"/>
    <w:rsid w:val="005C35EA"/>
    <w:rsid w:val="005C4924"/>
    <w:rsid w:val="005C4C86"/>
    <w:rsid w:val="005C4CC4"/>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40"/>
    <w:rsid w:val="005D31C0"/>
    <w:rsid w:val="005D3FCC"/>
    <w:rsid w:val="005D43C4"/>
    <w:rsid w:val="005D4F21"/>
    <w:rsid w:val="005D4FEC"/>
    <w:rsid w:val="005D5A87"/>
    <w:rsid w:val="005D5BB9"/>
    <w:rsid w:val="005D681F"/>
    <w:rsid w:val="005D6B6E"/>
    <w:rsid w:val="005D6BE0"/>
    <w:rsid w:val="005D6E0A"/>
    <w:rsid w:val="005D6ECC"/>
    <w:rsid w:val="005D776C"/>
    <w:rsid w:val="005D7B4E"/>
    <w:rsid w:val="005D7E4D"/>
    <w:rsid w:val="005E10DC"/>
    <w:rsid w:val="005E2086"/>
    <w:rsid w:val="005E2497"/>
    <w:rsid w:val="005E322F"/>
    <w:rsid w:val="005E3B3C"/>
    <w:rsid w:val="005E3DBB"/>
    <w:rsid w:val="005E400B"/>
    <w:rsid w:val="005E55F7"/>
    <w:rsid w:val="005E58B6"/>
    <w:rsid w:val="005E6325"/>
    <w:rsid w:val="005E65B3"/>
    <w:rsid w:val="005E6ACC"/>
    <w:rsid w:val="005F0889"/>
    <w:rsid w:val="005F0ED6"/>
    <w:rsid w:val="005F1605"/>
    <w:rsid w:val="005F3A25"/>
    <w:rsid w:val="005F4167"/>
    <w:rsid w:val="005F4223"/>
    <w:rsid w:val="005F509F"/>
    <w:rsid w:val="005F5CDB"/>
    <w:rsid w:val="005F604D"/>
    <w:rsid w:val="005F67A0"/>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6EAD"/>
    <w:rsid w:val="00607A12"/>
    <w:rsid w:val="00607AA4"/>
    <w:rsid w:val="00610DC9"/>
    <w:rsid w:val="00611014"/>
    <w:rsid w:val="0061175F"/>
    <w:rsid w:val="0061197B"/>
    <w:rsid w:val="006126FD"/>
    <w:rsid w:val="00612769"/>
    <w:rsid w:val="00612AF1"/>
    <w:rsid w:val="00612BB4"/>
    <w:rsid w:val="00612D54"/>
    <w:rsid w:val="006130D9"/>
    <w:rsid w:val="0061318E"/>
    <w:rsid w:val="00613885"/>
    <w:rsid w:val="00613A3A"/>
    <w:rsid w:val="00614787"/>
    <w:rsid w:val="00614C79"/>
    <w:rsid w:val="00615C45"/>
    <w:rsid w:val="00616388"/>
    <w:rsid w:val="00616AA2"/>
    <w:rsid w:val="00616B50"/>
    <w:rsid w:val="00616FE7"/>
    <w:rsid w:val="006172A4"/>
    <w:rsid w:val="006175A2"/>
    <w:rsid w:val="00617A43"/>
    <w:rsid w:val="00617E16"/>
    <w:rsid w:val="00620296"/>
    <w:rsid w:val="00620D91"/>
    <w:rsid w:val="00621280"/>
    <w:rsid w:val="00621B09"/>
    <w:rsid w:val="00621DF6"/>
    <w:rsid w:val="00623263"/>
    <w:rsid w:val="00623302"/>
    <w:rsid w:val="00623339"/>
    <w:rsid w:val="006248C7"/>
    <w:rsid w:val="00624923"/>
    <w:rsid w:val="00624B08"/>
    <w:rsid w:val="00624D26"/>
    <w:rsid w:val="00624F40"/>
    <w:rsid w:val="006252E2"/>
    <w:rsid w:val="006254BB"/>
    <w:rsid w:val="00626309"/>
    <w:rsid w:val="00626910"/>
    <w:rsid w:val="00626B70"/>
    <w:rsid w:val="00627030"/>
    <w:rsid w:val="00627B01"/>
    <w:rsid w:val="0063009C"/>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616"/>
    <w:rsid w:val="00640363"/>
    <w:rsid w:val="0064062F"/>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5FC"/>
    <w:rsid w:val="006479B6"/>
    <w:rsid w:val="00647D41"/>
    <w:rsid w:val="00647D8A"/>
    <w:rsid w:val="00650251"/>
    <w:rsid w:val="00650AAE"/>
    <w:rsid w:val="00650C54"/>
    <w:rsid w:val="00651767"/>
    <w:rsid w:val="00651E33"/>
    <w:rsid w:val="006521A3"/>
    <w:rsid w:val="006522AF"/>
    <w:rsid w:val="006530FE"/>
    <w:rsid w:val="0065313C"/>
    <w:rsid w:val="00653CB0"/>
    <w:rsid w:val="00653D44"/>
    <w:rsid w:val="006564D7"/>
    <w:rsid w:val="00656771"/>
    <w:rsid w:val="00656A3B"/>
    <w:rsid w:val="00656E53"/>
    <w:rsid w:val="006601F8"/>
    <w:rsid w:val="00660250"/>
    <w:rsid w:val="0066071A"/>
    <w:rsid w:val="00660D9C"/>
    <w:rsid w:val="00660DC6"/>
    <w:rsid w:val="00660EC2"/>
    <w:rsid w:val="006613E9"/>
    <w:rsid w:val="006617E3"/>
    <w:rsid w:val="006620D3"/>
    <w:rsid w:val="006629B9"/>
    <w:rsid w:val="006629E0"/>
    <w:rsid w:val="00662A01"/>
    <w:rsid w:val="00662BF0"/>
    <w:rsid w:val="00662EF9"/>
    <w:rsid w:val="00663105"/>
    <w:rsid w:val="00663227"/>
    <w:rsid w:val="00663377"/>
    <w:rsid w:val="006634DF"/>
    <w:rsid w:val="006634F8"/>
    <w:rsid w:val="00663C18"/>
    <w:rsid w:val="00664382"/>
    <w:rsid w:val="00665150"/>
    <w:rsid w:val="00665826"/>
    <w:rsid w:val="00666154"/>
    <w:rsid w:val="0066678F"/>
    <w:rsid w:val="006667EA"/>
    <w:rsid w:val="00666AA2"/>
    <w:rsid w:val="00667654"/>
    <w:rsid w:val="00667988"/>
    <w:rsid w:val="00667A31"/>
    <w:rsid w:val="00667BC4"/>
    <w:rsid w:val="00670423"/>
    <w:rsid w:val="0067087B"/>
    <w:rsid w:val="00671081"/>
    <w:rsid w:val="00671157"/>
    <w:rsid w:val="00671CF3"/>
    <w:rsid w:val="006720CD"/>
    <w:rsid w:val="006723D9"/>
    <w:rsid w:val="00672CE3"/>
    <w:rsid w:val="0067322A"/>
    <w:rsid w:val="00673847"/>
    <w:rsid w:val="006739DF"/>
    <w:rsid w:val="00673C69"/>
    <w:rsid w:val="00673FC5"/>
    <w:rsid w:val="00674A20"/>
    <w:rsid w:val="00674A36"/>
    <w:rsid w:val="00674A40"/>
    <w:rsid w:val="00674DC4"/>
    <w:rsid w:val="0067525A"/>
    <w:rsid w:val="006753E3"/>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2C6"/>
    <w:rsid w:val="00683301"/>
    <w:rsid w:val="0068398C"/>
    <w:rsid w:val="00683B53"/>
    <w:rsid w:val="00683CC9"/>
    <w:rsid w:val="00683FEC"/>
    <w:rsid w:val="0068481E"/>
    <w:rsid w:val="006856F4"/>
    <w:rsid w:val="00685BCC"/>
    <w:rsid w:val="00685F00"/>
    <w:rsid w:val="006864D7"/>
    <w:rsid w:val="00686D25"/>
    <w:rsid w:val="00686FA0"/>
    <w:rsid w:val="006873EA"/>
    <w:rsid w:val="006878DA"/>
    <w:rsid w:val="00687E26"/>
    <w:rsid w:val="0069025C"/>
    <w:rsid w:val="006904BF"/>
    <w:rsid w:val="006905AC"/>
    <w:rsid w:val="006908B0"/>
    <w:rsid w:val="00690961"/>
    <w:rsid w:val="00690A9B"/>
    <w:rsid w:val="00691A29"/>
    <w:rsid w:val="00691B3F"/>
    <w:rsid w:val="006938B9"/>
    <w:rsid w:val="0069423D"/>
    <w:rsid w:val="00694473"/>
    <w:rsid w:val="00694861"/>
    <w:rsid w:val="00694DF5"/>
    <w:rsid w:val="00694ED0"/>
    <w:rsid w:val="00695778"/>
    <w:rsid w:val="00695ED3"/>
    <w:rsid w:val="006969F8"/>
    <w:rsid w:val="00696C94"/>
    <w:rsid w:val="00697149"/>
    <w:rsid w:val="0069781E"/>
    <w:rsid w:val="006A04FA"/>
    <w:rsid w:val="006A0B3A"/>
    <w:rsid w:val="006A135D"/>
    <w:rsid w:val="006A148B"/>
    <w:rsid w:val="006A1C30"/>
    <w:rsid w:val="006A31AD"/>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644"/>
    <w:rsid w:val="006B5A95"/>
    <w:rsid w:val="006B5C0D"/>
    <w:rsid w:val="006B7273"/>
    <w:rsid w:val="006B7B54"/>
    <w:rsid w:val="006C0334"/>
    <w:rsid w:val="006C06B5"/>
    <w:rsid w:val="006C1104"/>
    <w:rsid w:val="006C1255"/>
    <w:rsid w:val="006C13F9"/>
    <w:rsid w:val="006C19FC"/>
    <w:rsid w:val="006C1BEC"/>
    <w:rsid w:val="006C1CA5"/>
    <w:rsid w:val="006C1D96"/>
    <w:rsid w:val="006C2055"/>
    <w:rsid w:val="006C2457"/>
    <w:rsid w:val="006C24E7"/>
    <w:rsid w:val="006C3588"/>
    <w:rsid w:val="006C3BEA"/>
    <w:rsid w:val="006C3C1A"/>
    <w:rsid w:val="006C4223"/>
    <w:rsid w:val="006C44B7"/>
    <w:rsid w:val="006C4648"/>
    <w:rsid w:val="006C58AD"/>
    <w:rsid w:val="006C5B55"/>
    <w:rsid w:val="006C5C00"/>
    <w:rsid w:val="006C5ED9"/>
    <w:rsid w:val="006C607F"/>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0EF5"/>
    <w:rsid w:val="006E175E"/>
    <w:rsid w:val="006E192E"/>
    <w:rsid w:val="006E22D6"/>
    <w:rsid w:val="006E261B"/>
    <w:rsid w:val="006E2A49"/>
    <w:rsid w:val="006E2AD4"/>
    <w:rsid w:val="006E2B9E"/>
    <w:rsid w:val="006E3309"/>
    <w:rsid w:val="006E3969"/>
    <w:rsid w:val="006E4500"/>
    <w:rsid w:val="006E5495"/>
    <w:rsid w:val="006E5B7D"/>
    <w:rsid w:val="006E5E06"/>
    <w:rsid w:val="006E65A7"/>
    <w:rsid w:val="006E68B5"/>
    <w:rsid w:val="006E7213"/>
    <w:rsid w:val="006E773A"/>
    <w:rsid w:val="006E7E2E"/>
    <w:rsid w:val="006F03C8"/>
    <w:rsid w:val="006F087A"/>
    <w:rsid w:val="006F0B78"/>
    <w:rsid w:val="006F0ED3"/>
    <w:rsid w:val="006F21B0"/>
    <w:rsid w:val="006F24E7"/>
    <w:rsid w:val="006F2EB7"/>
    <w:rsid w:val="006F33D9"/>
    <w:rsid w:val="006F3FEF"/>
    <w:rsid w:val="006F407F"/>
    <w:rsid w:val="006F47C5"/>
    <w:rsid w:val="006F4989"/>
    <w:rsid w:val="006F4CAB"/>
    <w:rsid w:val="006F4F90"/>
    <w:rsid w:val="006F5ADC"/>
    <w:rsid w:val="006F6DAE"/>
    <w:rsid w:val="007008B3"/>
    <w:rsid w:val="00700AB1"/>
    <w:rsid w:val="00700F48"/>
    <w:rsid w:val="00701496"/>
    <w:rsid w:val="00701E09"/>
    <w:rsid w:val="00702D1E"/>
    <w:rsid w:val="00702DE9"/>
    <w:rsid w:val="00702EB8"/>
    <w:rsid w:val="00703492"/>
    <w:rsid w:val="0070363A"/>
    <w:rsid w:val="00703B1D"/>
    <w:rsid w:val="00703FB8"/>
    <w:rsid w:val="00703FEF"/>
    <w:rsid w:val="007049A3"/>
    <w:rsid w:val="00704C05"/>
    <w:rsid w:val="0070519F"/>
    <w:rsid w:val="0070528F"/>
    <w:rsid w:val="0070538B"/>
    <w:rsid w:val="00706359"/>
    <w:rsid w:val="00707A27"/>
    <w:rsid w:val="00710096"/>
    <w:rsid w:val="0071009A"/>
    <w:rsid w:val="00710551"/>
    <w:rsid w:val="00712781"/>
    <w:rsid w:val="00712955"/>
    <w:rsid w:val="0071297D"/>
    <w:rsid w:val="00712994"/>
    <w:rsid w:val="00712BC8"/>
    <w:rsid w:val="00712E90"/>
    <w:rsid w:val="007130A0"/>
    <w:rsid w:val="007130B5"/>
    <w:rsid w:val="00713F16"/>
    <w:rsid w:val="0071416F"/>
    <w:rsid w:val="00714281"/>
    <w:rsid w:val="00714405"/>
    <w:rsid w:val="00714887"/>
    <w:rsid w:val="00714F60"/>
    <w:rsid w:val="007151AA"/>
    <w:rsid w:val="007157B0"/>
    <w:rsid w:val="00715AAC"/>
    <w:rsid w:val="00715C57"/>
    <w:rsid w:val="007165F3"/>
    <w:rsid w:val="00717AD3"/>
    <w:rsid w:val="00717CCC"/>
    <w:rsid w:val="0072121A"/>
    <w:rsid w:val="007218AC"/>
    <w:rsid w:val="00721E8F"/>
    <w:rsid w:val="007223A0"/>
    <w:rsid w:val="007224E8"/>
    <w:rsid w:val="00722924"/>
    <w:rsid w:val="00722FB5"/>
    <w:rsid w:val="0072388A"/>
    <w:rsid w:val="00723E1F"/>
    <w:rsid w:val="00724803"/>
    <w:rsid w:val="007249A2"/>
    <w:rsid w:val="0072555D"/>
    <w:rsid w:val="0072597C"/>
    <w:rsid w:val="007261E2"/>
    <w:rsid w:val="007262C3"/>
    <w:rsid w:val="00726535"/>
    <w:rsid w:val="007266CC"/>
    <w:rsid w:val="00727864"/>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6E2"/>
    <w:rsid w:val="00732A2B"/>
    <w:rsid w:val="007331DA"/>
    <w:rsid w:val="00733B5E"/>
    <w:rsid w:val="00734E69"/>
    <w:rsid w:val="007366C0"/>
    <w:rsid w:val="00737439"/>
    <w:rsid w:val="007374D8"/>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83"/>
    <w:rsid w:val="007473E4"/>
    <w:rsid w:val="00750CA8"/>
    <w:rsid w:val="00750F25"/>
    <w:rsid w:val="007515BA"/>
    <w:rsid w:val="00751D43"/>
    <w:rsid w:val="00752063"/>
    <w:rsid w:val="007523BC"/>
    <w:rsid w:val="00752DB2"/>
    <w:rsid w:val="0075364E"/>
    <w:rsid w:val="00754648"/>
    <w:rsid w:val="00754914"/>
    <w:rsid w:val="0075556D"/>
    <w:rsid w:val="00755A3D"/>
    <w:rsid w:val="0075604E"/>
    <w:rsid w:val="007560A4"/>
    <w:rsid w:val="00756933"/>
    <w:rsid w:val="00757451"/>
    <w:rsid w:val="007575DD"/>
    <w:rsid w:val="00760032"/>
    <w:rsid w:val="00762A23"/>
    <w:rsid w:val="00764301"/>
    <w:rsid w:val="00764579"/>
    <w:rsid w:val="00764B13"/>
    <w:rsid w:val="00764C47"/>
    <w:rsid w:val="00764E5A"/>
    <w:rsid w:val="00765A3E"/>
    <w:rsid w:val="00766762"/>
    <w:rsid w:val="00766AE7"/>
    <w:rsid w:val="00767D5E"/>
    <w:rsid w:val="00767D7C"/>
    <w:rsid w:val="00767FD7"/>
    <w:rsid w:val="00770551"/>
    <w:rsid w:val="0077068B"/>
    <w:rsid w:val="00770D37"/>
    <w:rsid w:val="00770E8B"/>
    <w:rsid w:val="00771D33"/>
    <w:rsid w:val="00771FE5"/>
    <w:rsid w:val="00772665"/>
    <w:rsid w:val="0077292C"/>
    <w:rsid w:val="00773052"/>
    <w:rsid w:val="00773E3B"/>
    <w:rsid w:val="007743DB"/>
    <w:rsid w:val="0077522D"/>
    <w:rsid w:val="00776169"/>
    <w:rsid w:val="00776B36"/>
    <w:rsid w:val="00776EA6"/>
    <w:rsid w:val="00776F36"/>
    <w:rsid w:val="007773FA"/>
    <w:rsid w:val="00777D60"/>
    <w:rsid w:val="00780593"/>
    <w:rsid w:val="00780C4F"/>
    <w:rsid w:val="00781A4A"/>
    <w:rsid w:val="00782A83"/>
    <w:rsid w:val="0078330F"/>
    <w:rsid w:val="00783D64"/>
    <w:rsid w:val="007847B8"/>
    <w:rsid w:val="00784DC8"/>
    <w:rsid w:val="00784F85"/>
    <w:rsid w:val="007851C8"/>
    <w:rsid w:val="00785B20"/>
    <w:rsid w:val="00785F7F"/>
    <w:rsid w:val="00786110"/>
    <w:rsid w:val="0078634A"/>
    <w:rsid w:val="00786392"/>
    <w:rsid w:val="007863B5"/>
    <w:rsid w:val="0078641B"/>
    <w:rsid w:val="0078665B"/>
    <w:rsid w:val="00786A40"/>
    <w:rsid w:val="00786AD1"/>
    <w:rsid w:val="00787678"/>
    <w:rsid w:val="00790659"/>
    <w:rsid w:val="00790A3D"/>
    <w:rsid w:val="00790BC2"/>
    <w:rsid w:val="00790C86"/>
    <w:rsid w:val="007910AB"/>
    <w:rsid w:val="0079152D"/>
    <w:rsid w:val="00791A4A"/>
    <w:rsid w:val="00791C3A"/>
    <w:rsid w:val="00791E18"/>
    <w:rsid w:val="00792E3F"/>
    <w:rsid w:val="00792F73"/>
    <w:rsid w:val="00793786"/>
    <w:rsid w:val="00793EE6"/>
    <w:rsid w:val="0079416A"/>
    <w:rsid w:val="00794448"/>
    <w:rsid w:val="0079447F"/>
    <w:rsid w:val="00794C79"/>
    <w:rsid w:val="00795314"/>
    <w:rsid w:val="0079558D"/>
    <w:rsid w:val="0079595B"/>
    <w:rsid w:val="007964F7"/>
    <w:rsid w:val="007967ED"/>
    <w:rsid w:val="00796B35"/>
    <w:rsid w:val="00796D4E"/>
    <w:rsid w:val="00796E37"/>
    <w:rsid w:val="00796E87"/>
    <w:rsid w:val="00796E96"/>
    <w:rsid w:val="007972B8"/>
    <w:rsid w:val="00797403"/>
    <w:rsid w:val="00797F3A"/>
    <w:rsid w:val="007A0065"/>
    <w:rsid w:val="007A055C"/>
    <w:rsid w:val="007A1213"/>
    <w:rsid w:val="007A1DA7"/>
    <w:rsid w:val="007A1EB1"/>
    <w:rsid w:val="007A2103"/>
    <w:rsid w:val="007A3085"/>
    <w:rsid w:val="007A373F"/>
    <w:rsid w:val="007A3B07"/>
    <w:rsid w:val="007A4239"/>
    <w:rsid w:val="007A47FC"/>
    <w:rsid w:val="007A49A6"/>
    <w:rsid w:val="007A588D"/>
    <w:rsid w:val="007A5B80"/>
    <w:rsid w:val="007A5C35"/>
    <w:rsid w:val="007A5EA4"/>
    <w:rsid w:val="007A62ED"/>
    <w:rsid w:val="007B1CA7"/>
    <w:rsid w:val="007B2268"/>
    <w:rsid w:val="007B2370"/>
    <w:rsid w:val="007B28A2"/>
    <w:rsid w:val="007B2C43"/>
    <w:rsid w:val="007B3113"/>
    <w:rsid w:val="007B3EC3"/>
    <w:rsid w:val="007B45EB"/>
    <w:rsid w:val="007B4B77"/>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370A"/>
    <w:rsid w:val="007C3908"/>
    <w:rsid w:val="007C3F8D"/>
    <w:rsid w:val="007C4FE7"/>
    <w:rsid w:val="007C51F7"/>
    <w:rsid w:val="007C5799"/>
    <w:rsid w:val="007C5EC4"/>
    <w:rsid w:val="007C6729"/>
    <w:rsid w:val="007C6A5B"/>
    <w:rsid w:val="007C6ABB"/>
    <w:rsid w:val="007C6ACC"/>
    <w:rsid w:val="007C6C95"/>
    <w:rsid w:val="007C77E4"/>
    <w:rsid w:val="007D0AD4"/>
    <w:rsid w:val="007D0F5D"/>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13FE"/>
    <w:rsid w:val="007E1E5A"/>
    <w:rsid w:val="007E27EE"/>
    <w:rsid w:val="007E2F96"/>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791"/>
    <w:rsid w:val="007F4863"/>
    <w:rsid w:val="007F4B1F"/>
    <w:rsid w:val="007F5861"/>
    <w:rsid w:val="007F6421"/>
    <w:rsid w:val="007F680B"/>
    <w:rsid w:val="007F6F4C"/>
    <w:rsid w:val="007F6F54"/>
    <w:rsid w:val="007F72E4"/>
    <w:rsid w:val="00800330"/>
    <w:rsid w:val="00801350"/>
    <w:rsid w:val="0080168D"/>
    <w:rsid w:val="0080194F"/>
    <w:rsid w:val="008019C7"/>
    <w:rsid w:val="00801FF0"/>
    <w:rsid w:val="00802512"/>
    <w:rsid w:val="00802BEF"/>
    <w:rsid w:val="008032B2"/>
    <w:rsid w:val="00803733"/>
    <w:rsid w:val="00804B18"/>
    <w:rsid w:val="00804D69"/>
    <w:rsid w:val="00805495"/>
    <w:rsid w:val="008055C7"/>
    <w:rsid w:val="008055EC"/>
    <w:rsid w:val="008059AF"/>
    <w:rsid w:val="008059E5"/>
    <w:rsid w:val="00805D45"/>
    <w:rsid w:val="00805DF8"/>
    <w:rsid w:val="008064F7"/>
    <w:rsid w:val="0080655B"/>
    <w:rsid w:val="00806FC9"/>
    <w:rsid w:val="00807A55"/>
    <w:rsid w:val="00810180"/>
    <w:rsid w:val="008101CC"/>
    <w:rsid w:val="008101DD"/>
    <w:rsid w:val="00810467"/>
    <w:rsid w:val="00810DA9"/>
    <w:rsid w:val="008118A6"/>
    <w:rsid w:val="0081242B"/>
    <w:rsid w:val="008124F1"/>
    <w:rsid w:val="0081256D"/>
    <w:rsid w:val="00812A7C"/>
    <w:rsid w:val="00812ADD"/>
    <w:rsid w:val="00812D77"/>
    <w:rsid w:val="00813800"/>
    <w:rsid w:val="00813826"/>
    <w:rsid w:val="008141F2"/>
    <w:rsid w:val="00814286"/>
    <w:rsid w:val="008148B7"/>
    <w:rsid w:val="00814BF5"/>
    <w:rsid w:val="00814F18"/>
    <w:rsid w:val="00815596"/>
    <w:rsid w:val="00816666"/>
    <w:rsid w:val="0081751F"/>
    <w:rsid w:val="00820430"/>
    <w:rsid w:val="00820856"/>
    <w:rsid w:val="008208F6"/>
    <w:rsid w:val="00820A4A"/>
    <w:rsid w:val="00821374"/>
    <w:rsid w:val="008214EA"/>
    <w:rsid w:val="008219E1"/>
    <w:rsid w:val="008221BA"/>
    <w:rsid w:val="008228A4"/>
    <w:rsid w:val="008229C3"/>
    <w:rsid w:val="00822ADF"/>
    <w:rsid w:val="008233E0"/>
    <w:rsid w:val="00824525"/>
    <w:rsid w:val="00825C73"/>
    <w:rsid w:val="00825DF8"/>
    <w:rsid w:val="00826070"/>
    <w:rsid w:val="008260B0"/>
    <w:rsid w:val="00826DF7"/>
    <w:rsid w:val="00827270"/>
    <w:rsid w:val="008273D0"/>
    <w:rsid w:val="00827539"/>
    <w:rsid w:val="00830B9F"/>
    <w:rsid w:val="00830F0A"/>
    <w:rsid w:val="00831CBA"/>
    <w:rsid w:val="008326C6"/>
    <w:rsid w:val="0083283A"/>
    <w:rsid w:val="00832AAA"/>
    <w:rsid w:val="00833C39"/>
    <w:rsid w:val="00833C4B"/>
    <w:rsid w:val="008340B2"/>
    <w:rsid w:val="00834A89"/>
    <w:rsid w:val="0083500B"/>
    <w:rsid w:val="0083523D"/>
    <w:rsid w:val="008353C6"/>
    <w:rsid w:val="008353D7"/>
    <w:rsid w:val="0083561B"/>
    <w:rsid w:val="00835C35"/>
    <w:rsid w:val="008366B8"/>
    <w:rsid w:val="0083762E"/>
    <w:rsid w:val="00837E5D"/>
    <w:rsid w:val="00840475"/>
    <w:rsid w:val="008404B2"/>
    <w:rsid w:val="008405AD"/>
    <w:rsid w:val="00840DDC"/>
    <w:rsid w:val="008411FC"/>
    <w:rsid w:val="008414FE"/>
    <w:rsid w:val="00841780"/>
    <w:rsid w:val="00843DA2"/>
    <w:rsid w:val="00843F78"/>
    <w:rsid w:val="008440FA"/>
    <w:rsid w:val="00844694"/>
    <w:rsid w:val="00844936"/>
    <w:rsid w:val="00844E09"/>
    <w:rsid w:val="008451D2"/>
    <w:rsid w:val="008454A8"/>
    <w:rsid w:val="0084552F"/>
    <w:rsid w:val="008458B4"/>
    <w:rsid w:val="00846E4A"/>
    <w:rsid w:val="00846E77"/>
    <w:rsid w:val="00846EB9"/>
    <w:rsid w:val="00847784"/>
    <w:rsid w:val="00847E4F"/>
    <w:rsid w:val="008506EA"/>
    <w:rsid w:val="00850FEB"/>
    <w:rsid w:val="00851071"/>
    <w:rsid w:val="00851904"/>
    <w:rsid w:val="00851D48"/>
    <w:rsid w:val="00851F31"/>
    <w:rsid w:val="0085313C"/>
    <w:rsid w:val="0085328A"/>
    <w:rsid w:val="00853D47"/>
    <w:rsid w:val="0085456D"/>
    <w:rsid w:val="00854AC1"/>
    <w:rsid w:val="00855554"/>
    <w:rsid w:val="008561D5"/>
    <w:rsid w:val="0085670A"/>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365F"/>
    <w:rsid w:val="00864380"/>
    <w:rsid w:val="0086456C"/>
    <w:rsid w:val="0086481F"/>
    <w:rsid w:val="008649B7"/>
    <w:rsid w:val="00864E3C"/>
    <w:rsid w:val="00864F97"/>
    <w:rsid w:val="008651ED"/>
    <w:rsid w:val="00865887"/>
    <w:rsid w:val="0086611A"/>
    <w:rsid w:val="00866585"/>
    <w:rsid w:val="00866797"/>
    <w:rsid w:val="00866ACC"/>
    <w:rsid w:val="00866ADD"/>
    <w:rsid w:val="00866E2A"/>
    <w:rsid w:val="00866EF0"/>
    <w:rsid w:val="00866F39"/>
    <w:rsid w:val="00866F78"/>
    <w:rsid w:val="00867677"/>
    <w:rsid w:val="00867D75"/>
    <w:rsid w:val="008700C3"/>
    <w:rsid w:val="0087043F"/>
    <w:rsid w:val="008705A9"/>
    <w:rsid w:val="008709F5"/>
    <w:rsid w:val="008710E6"/>
    <w:rsid w:val="008715C9"/>
    <w:rsid w:val="008723AA"/>
    <w:rsid w:val="00872AC5"/>
    <w:rsid w:val="00872B1E"/>
    <w:rsid w:val="00873AC1"/>
    <w:rsid w:val="00873CB9"/>
    <w:rsid w:val="00873E39"/>
    <w:rsid w:val="00874392"/>
    <w:rsid w:val="008744D8"/>
    <w:rsid w:val="00874514"/>
    <w:rsid w:val="00875FE8"/>
    <w:rsid w:val="00876065"/>
    <w:rsid w:val="00876641"/>
    <w:rsid w:val="00877F24"/>
    <w:rsid w:val="00877FFE"/>
    <w:rsid w:val="0088116B"/>
    <w:rsid w:val="0088147F"/>
    <w:rsid w:val="008819B7"/>
    <w:rsid w:val="00881A34"/>
    <w:rsid w:val="008824A4"/>
    <w:rsid w:val="008826C0"/>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48C1"/>
    <w:rsid w:val="008A4E88"/>
    <w:rsid w:val="008A507B"/>
    <w:rsid w:val="008A53EB"/>
    <w:rsid w:val="008A595A"/>
    <w:rsid w:val="008A6AC3"/>
    <w:rsid w:val="008A6C72"/>
    <w:rsid w:val="008A6EFF"/>
    <w:rsid w:val="008A7218"/>
    <w:rsid w:val="008A7B1F"/>
    <w:rsid w:val="008B0282"/>
    <w:rsid w:val="008B0645"/>
    <w:rsid w:val="008B1462"/>
    <w:rsid w:val="008B1D7F"/>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98F"/>
    <w:rsid w:val="008B7A4D"/>
    <w:rsid w:val="008B7F3F"/>
    <w:rsid w:val="008C0219"/>
    <w:rsid w:val="008C067D"/>
    <w:rsid w:val="008C074D"/>
    <w:rsid w:val="008C075D"/>
    <w:rsid w:val="008C0BE1"/>
    <w:rsid w:val="008C221F"/>
    <w:rsid w:val="008C24EE"/>
    <w:rsid w:val="008C25A6"/>
    <w:rsid w:val="008C2C35"/>
    <w:rsid w:val="008C32CE"/>
    <w:rsid w:val="008C3FAF"/>
    <w:rsid w:val="008C4A49"/>
    <w:rsid w:val="008C4F0D"/>
    <w:rsid w:val="008C5B4C"/>
    <w:rsid w:val="008C5B63"/>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5FAD"/>
    <w:rsid w:val="008D60F7"/>
    <w:rsid w:val="008D6C0F"/>
    <w:rsid w:val="008D6C32"/>
    <w:rsid w:val="008D71E9"/>
    <w:rsid w:val="008D73FF"/>
    <w:rsid w:val="008E05A8"/>
    <w:rsid w:val="008E0BD4"/>
    <w:rsid w:val="008E0D8E"/>
    <w:rsid w:val="008E1B30"/>
    <w:rsid w:val="008E26BF"/>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95C"/>
    <w:rsid w:val="008E5CAA"/>
    <w:rsid w:val="008E5E99"/>
    <w:rsid w:val="008E5FEB"/>
    <w:rsid w:val="008F0A58"/>
    <w:rsid w:val="008F0B25"/>
    <w:rsid w:val="008F0B5D"/>
    <w:rsid w:val="008F1310"/>
    <w:rsid w:val="008F192C"/>
    <w:rsid w:val="008F29CE"/>
    <w:rsid w:val="008F345D"/>
    <w:rsid w:val="008F38D1"/>
    <w:rsid w:val="008F3E1A"/>
    <w:rsid w:val="008F405B"/>
    <w:rsid w:val="008F5BB6"/>
    <w:rsid w:val="008F5C63"/>
    <w:rsid w:val="008F61E0"/>
    <w:rsid w:val="008F66C2"/>
    <w:rsid w:val="008F6FE0"/>
    <w:rsid w:val="008F7126"/>
    <w:rsid w:val="008F76B0"/>
    <w:rsid w:val="008F790C"/>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151"/>
    <w:rsid w:val="00905BDA"/>
    <w:rsid w:val="00905F2A"/>
    <w:rsid w:val="009060A5"/>
    <w:rsid w:val="009062BC"/>
    <w:rsid w:val="009070F7"/>
    <w:rsid w:val="009105B6"/>
    <w:rsid w:val="00910683"/>
    <w:rsid w:val="009109B9"/>
    <w:rsid w:val="00910EFE"/>
    <w:rsid w:val="00911E51"/>
    <w:rsid w:val="00911F2A"/>
    <w:rsid w:val="00911F95"/>
    <w:rsid w:val="009127D9"/>
    <w:rsid w:val="009128EE"/>
    <w:rsid w:val="00913605"/>
    <w:rsid w:val="009139F5"/>
    <w:rsid w:val="009156D0"/>
    <w:rsid w:val="0091583D"/>
    <w:rsid w:val="00916CCB"/>
    <w:rsid w:val="00917866"/>
    <w:rsid w:val="00917CD3"/>
    <w:rsid w:val="00917EB0"/>
    <w:rsid w:val="009201AF"/>
    <w:rsid w:val="00920E04"/>
    <w:rsid w:val="00921DD2"/>
    <w:rsid w:val="009227A4"/>
    <w:rsid w:val="00922AB0"/>
    <w:rsid w:val="00923017"/>
    <w:rsid w:val="00924632"/>
    <w:rsid w:val="00924900"/>
    <w:rsid w:val="00924D48"/>
    <w:rsid w:val="009253A7"/>
    <w:rsid w:val="009257A8"/>
    <w:rsid w:val="009257E4"/>
    <w:rsid w:val="00925A0B"/>
    <w:rsid w:val="00926103"/>
    <w:rsid w:val="009269B7"/>
    <w:rsid w:val="00926B86"/>
    <w:rsid w:val="00926FD5"/>
    <w:rsid w:val="009274A5"/>
    <w:rsid w:val="009274FD"/>
    <w:rsid w:val="00927FD6"/>
    <w:rsid w:val="0093046B"/>
    <w:rsid w:val="00930774"/>
    <w:rsid w:val="00930CB7"/>
    <w:rsid w:val="00930E63"/>
    <w:rsid w:val="0093136C"/>
    <w:rsid w:val="00931C85"/>
    <w:rsid w:val="00931D13"/>
    <w:rsid w:val="00932470"/>
    <w:rsid w:val="00932476"/>
    <w:rsid w:val="00932551"/>
    <w:rsid w:val="00932851"/>
    <w:rsid w:val="00932D87"/>
    <w:rsid w:val="00932F38"/>
    <w:rsid w:val="009332E2"/>
    <w:rsid w:val="00933419"/>
    <w:rsid w:val="00933757"/>
    <w:rsid w:val="00933BD7"/>
    <w:rsid w:val="00933BDE"/>
    <w:rsid w:val="00933FE6"/>
    <w:rsid w:val="00934B07"/>
    <w:rsid w:val="00935DE6"/>
    <w:rsid w:val="00935E08"/>
    <w:rsid w:val="009360D8"/>
    <w:rsid w:val="009366B1"/>
    <w:rsid w:val="00936A8F"/>
    <w:rsid w:val="00937508"/>
    <w:rsid w:val="00940474"/>
    <w:rsid w:val="009406F7"/>
    <w:rsid w:val="009409C5"/>
    <w:rsid w:val="00940D90"/>
    <w:rsid w:val="00941342"/>
    <w:rsid w:val="00942023"/>
    <w:rsid w:val="009420DD"/>
    <w:rsid w:val="009423AD"/>
    <w:rsid w:val="00942659"/>
    <w:rsid w:val="00942DBD"/>
    <w:rsid w:val="0094306C"/>
    <w:rsid w:val="00943BEE"/>
    <w:rsid w:val="00943C51"/>
    <w:rsid w:val="00943E5A"/>
    <w:rsid w:val="0094482E"/>
    <w:rsid w:val="009448F4"/>
    <w:rsid w:val="009449FD"/>
    <w:rsid w:val="0094556C"/>
    <w:rsid w:val="00945810"/>
    <w:rsid w:val="00945BF1"/>
    <w:rsid w:val="009467F5"/>
    <w:rsid w:val="00946DB9"/>
    <w:rsid w:val="00946F15"/>
    <w:rsid w:val="0095008A"/>
    <w:rsid w:val="00950820"/>
    <w:rsid w:val="00950E0F"/>
    <w:rsid w:val="009511DD"/>
    <w:rsid w:val="00951242"/>
    <w:rsid w:val="00952616"/>
    <w:rsid w:val="0095275D"/>
    <w:rsid w:val="00952795"/>
    <w:rsid w:val="00952B40"/>
    <w:rsid w:val="00953207"/>
    <w:rsid w:val="00953974"/>
    <w:rsid w:val="00954207"/>
    <w:rsid w:val="009550F7"/>
    <w:rsid w:val="00956244"/>
    <w:rsid w:val="009567E4"/>
    <w:rsid w:val="00956B76"/>
    <w:rsid w:val="00957369"/>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A98"/>
    <w:rsid w:val="00971DD8"/>
    <w:rsid w:val="00972086"/>
    <w:rsid w:val="009721C5"/>
    <w:rsid w:val="009725EE"/>
    <w:rsid w:val="009727B8"/>
    <w:rsid w:val="00972BE8"/>
    <w:rsid w:val="009743E1"/>
    <w:rsid w:val="0097452F"/>
    <w:rsid w:val="009748AE"/>
    <w:rsid w:val="009749D1"/>
    <w:rsid w:val="00975017"/>
    <w:rsid w:val="009751E0"/>
    <w:rsid w:val="00975893"/>
    <w:rsid w:val="00975B56"/>
    <w:rsid w:val="00975C40"/>
    <w:rsid w:val="00975CC9"/>
    <w:rsid w:val="0097697F"/>
    <w:rsid w:val="009772FB"/>
    <w:rsid w:val="009804B0"/>
    <w:rsid w:val="00980B5E"/>
    <w:rsid w:val="009810A5"/>
    <w:rsid w:val="009813EB"/>
    <w:rsid w:val="00981B57"/>
    <w:rsid w:val="00981D32"/>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185A"/>
    <w:rsid w:val="00991920"/>
    <w:rsid w:val="00991C97"/>
    <w:rsid w:val="00992051"/>
    <w:rsid w:val="009920E4"/>
    <w:rsid w:val="009927D0"/>
    <w:rsid w:val="00993648"/>
    <w:rsid w:val="0099393C"/>
    <w:rsid w:val="00994B5B"/>
    <w:rsid w:val="00994B9E"/>
    <w:rsid w:val="0099501A"/>
    <w:rsid w:val="00995088"/>
    <w:rsid w:val="00995134"/>
    <w:rsid w:val="0099552D"/>
    <w:rsid w:val="0099585F"/>
    <w:rsid w:val="00995A5D"/>
    <w:rsid w:val="00995AEC"/>
    <w:rsid w:val="00996693"/>
    <w:rsid w:val="00996786"/>
    <w:rsid w:val="009976B4"/>
    <w:rsid w:val="00997D9B"/>
    <w:rsid w:val="00997F6F"/>
    <w:rsid w:val="00997FF2"/>
    <w:rsid w:val="009A0139"/>
    <w:rsid w:val="009A03ED"/>
    <w:rsid w:val="009A0EE1"/>
    <w:rsid w:val="009A15C1"/>
    <w:rsid w:val="009A2D6C"/>
    <w:rsid w:val="009A2E94"/>
    <w:rsid w:val="009A384B"/>
    <w:rsid w:val="009A38D8"/>
    <w:rsid w:val="009A3978"/>
    <w:rsid w:val="009A4934"/>
    <w:rsid w:val="009A540E"/>
    <w:rsid w:val="009A56FE"/>
    <w:rsid w:val="009A593D"/>
    <w:rsid w:val="009A5F9B"/>
    <w:rsid w:val="009A63A0"/>
    <w:rsid w:val="009A6A26"/>
    <w:rsid w:val="009A6C54"/>
    <w:rsid w:val="009A6EF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B661F"/>
    <w:rsid w:val="009B7B6F"/>
    <w:rsid w:val="009C0C93"/>
    <w:rsid w:val="009C18A6"/>
    <w:rsid w:val="009C2331"/>
    <w:rsid w:val="009C2907"/>
    <w:rsid w:val="009C2CC5"/>
    <w:rsid w:val="009C2E4E"/>
    <w:rsid w:val="009C34C4"/>
    <w:rsid w:val="009C3669"/>
    <w:rsid w:val="009C38AF"/>
    <w:rsid w:val="009C3CC4"/>
    <w:rsid w:val="009C4435"/>
    <w:rsid w:val="009C7C80"/>
    <w:rsid w:val="009C7DEE"/>
    <w:rsid w:val="009D03BB"/>
    <w:rsid w:val="009D05C7"/>
    <w:rsid w:val="009D05F9"/>
    <w:rsid w:val="009D12B5"/>
    <w:rsid w:val="009D1B4F"/>
    <w:rsid w:val="009D25C6"/>
    <w:rsid w:val="009D2D65"/>
    <w:rsid w:val="009D3540"/>
    <w:rsid w:val="009D3AE3"/>
    <w:rsid w:val="009D44C7"/>
    <w:rsid w:val="009D481A"/>
    <w:rsid w:val="009D485F"/>
    <w:rsid w:val="009D50A8"/>
    <w:rsid w:val="009D525A"/>
    <w:rsid w:val="009D5294"/>
    <w:rsid w:val="009D5508"/>
    <w:rsid w:val="009D5707"/>
    <w:rsid w:val="009D58F7"/>
    <w:rsid w:val="009D65D1"/>
    <w:rsid w:val="009D6E5F"/>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B2D"/>
    <w:rsid w:val="009F0072"/>
    <w:rsid w:val="009F011D"/>
    <w:rsid w:val="009F0ADE"/>
    <w:rsid w:val="009F0D04"/>
    <w:rsid w:val="009F1020"/>
    <w:rsid w:val="009F1531"/>
    <w:rsid w:val="009F297F"/>
    <w:rsid w:val="009F32DE"/>
    <w:rsid w:val="009F4653"/>
    <w:rsid w:val="009F4C05"/>
    <w:rsid w:val="009F586A"/>
    <w:rsid w:val="009F5AB4"/>
    <w:rsid w:val="009F5CD1"/>
    <w:rsid w:val="009F6C98"/>
    <w:rsid w:val="009F6CA3"/>
    <w:rsid w:val="009F6DCC"/>
    <w:rsid w:val="009F793B"/>
    <w:rsid w:val="009F797D"/>
    <w:rsid w:val="009F7E73"/>
    <w:rsid w:val="00A00D32"/>
    <w:rsid w:val="00A012A0"/>
    <w:rsid w:val="00A01D10"/>
    <w:rsid w:val="00A01D15"/>
    <w:rsid w:val="00A02592"/>
    <w:rsid w:val="00A03510"/>
    <w:rsid w:val="00A03573"/>
    <w:rsid w:val="00A04A8F"/>
    <w:rsid w:val="00A058EE"/>
    <w:rsid w:val="00A05E22"/>
    <w:rsid w:val="00A0674D"/>
    <w:rsid w:val="00A068B8"/>
    <w:rsid w:val="00A06BA2"/>
    <w:rsid w:val="00A06CB3"/>
    <w:rsid w:val="00A06D2F"/>
    <w:rsid w:val="00A06DC4"/>
    <w:rsid w:val="00A07501"/>
    <w:rsid w:val="00A076F6"/>
    <w:rsid w:val="00A10900"/>
    <w:rsid w:val="00A10D34"/>
    <w:rsid w:val="00A110A6"/>
    <w:rsid w:val="00A1126F"/>
    <w:rsid w:val="00A1160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A7B"/>
    <w:rsid w:val="00A17BF5"/>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636B"/>
    <w:rsid w:val="00A275CE"/>
    <w:rsid w:val="00A2785A"/>
    <w:rsid w:val="00A2790F"/>
    <w:rsid w:val="00A27ADA"/>
    <w:rsid w:val="00A30C68"/>
    <w:rsid w:val="00A31929"/>
    <w:rsid w:val="00A31D69"/>
    <w:rsid w:val="00A32666"/>
    <w:rsid w:val="00A32A4F"/>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9F6"/>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7B0E"/>
    <w:rsid w:val="00A67E38"/>
    <w:rsid w:val="00A70500"/>
    <w:rsid w:val="00A721E8"/>
    <w:rsid w:val="00A72F34"/>
    <w:rsid w:val="00A72FF2"/>
    <w:rsid w:val="00A732AF"/>
    <w:rsid w:val="00A734DC"/>
    <w:rsid w:val="00A7394B"/>
    <w:rsid w:val="00A73C40"/>
    <w:rsid w:val="00A7402D"/>
    <w:rsid w:val="00A74997"/>
    <w:rsid w:val="00A74B0F"/>
    <w:rsid w:val="00A74D81"/>
    <w:rsid w:val="00A74EF2"/>
    <w:rsid w:val="00A74F60"/>
    <w:rsid w:val="00A75600"/>
    <w:rsid w:val="00A76806"/>
    <w:rsid w:val="00A76B66"/>
    <w:rsid w:val="00A76DA8"/>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2A0"/>
    <w:rsid w:val="00A9453E"/>
    <w:rsid w:val="00A9458A"/>
    <w:rsid w:val="00A9474D"/>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CBF"/>
    <w:rsid w:val="00AA2DF9"/>
    <w:rsid w:val="00AA414C"/>
    <w:rsid w:val="00AA43FE"/>
    <w:rsid w:val="00AA585A"/>
    <w:rsid w:val="00AA5E90"/>
    <w:rsid w:val="00AA600E"/>
    <w:rsid w:val="00AA6350"/>
    <w:rsid w:val="00AA6425"/>
    <w:rsid w:val="00AA685A"/>
    <w:rsid w:val="00AA6C26"/>
    <w:rsid w:val="00AA6DCA"/>
    <w:rsid w:val="00AA6ECB"/>
    <w:rsid w:val="00AA6EE9"/>
    <w:rsid w:val="00AA7BDB"/>
    <w:rsid w:val="00AB083B"/>
    <w:rsid w:val="00AB18DA"/>
    <w:rsid w:val="00AB1F4E"/>
    <w:rsid w:val="00AB2848"/>
    <w:rsid w:val="00AB2BA7"/>
    <w:rsid w:val="00AB321C"/>
    <w:rsid w:val="00AB392F"/>
    <w:rsid w:val="00AB3A36"/>
    <w:rsid w:val="00AB3D75"/>
    <w:rsid w:val="00AB3E81"/>
    <w:rsid w:val="00AB4022"/>
    <w:rsid w:val="00AB425B"/>
    <w:rsid w:val="00AB4FF5"/>
    <w:rsid w:val="00AB5587"/>
    <w:rsid w:val="00AB584C"/>
    <w:rsid w:val="00AB5900"/>
    <w:rsid w:val="00AB5C77"/>
    <w:rsid w:val="00AB5F1D"/>
    <w:rsid w:val="00AB6135"/>
    <w:rsid w:val="00AB671D"/>
    <w:rsid w:val="00AB67AF"/>
    <w:rsid w:val="00AB687E"/>
    <w:rsid w:val="00AB6DBE"/>
    <w:rsid w:val="00AB7B2C"/>
    <w:rsid w:val="00AB7DA3"/>
    <w:rsid w:val="00AC0413"/>
    <w:rsid w:val="00AC05DF"/>
    <w:rsid w:val="00AC0FBA"/>
    <w:rsid w:val="00AC15EF"/>
    <w:rsid w:val="00AC25E5"/>
    <w:rsid w:val="00AC2E25"/>
    <w:rsid w:val="00AC2E78"/>
    <w:rsid w:val="00AC33C2"/>
    <w:rsid w:val="00AC33CE"/>
    <w:rsid w:val="00AC375F"/>
    <w:rsid w:val="00AC4972"/>
    <w:rsid w:val="00AC5592"/>
    <w:rsid w:val="00AC595F"/>
    <w:rsid w:val="00AC6916"/>
    <w:rsid w:val="00AC6A12"/>
    <w:rsid w:val="00AC7E58"/>
    <w:rsid w:val="00AD01B1"/>
    <w:rsid w:val="00AD02B5"/>
    <w:rsid w:val="00AD0869"/>
    <w:rsid w:val="00AD0CA4"/>
    <w:rsid w:val="00AD1057"/>
    <w:rsid w:val="00AD2460"/>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8DE"/>
    <w:rsid w:val="00AE1E80"/>
    <w:rsid w:val="00AE21A2"/>
    <w:rsid w:val="00AE23B0"/>
    <w:rsid w:val="00AE2569"/>
    <w:rsid w:val="00AE2972"/>
    <w:rsid w:val="00AE2B6A"/>
    <w:rsid w:val="00AE3903"/>
    <w:rsid w:val="00AE3F71"/>
    <w:rsid w:val="00AE40F8"/>
    <w:rsid w:val="00AE481C"/>
    <w:rsid w:val="00AE4BDB"/>
    <w:rsid w:val="00AE5524"/>
    <w:rsid w:val="00AE5B9A"/>
    <w:rsid w:val="00AE6490"/>
    <w:rsid w:val="00AE69F1"/>
    <w:rsid w:val="00AE794E"/>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519"/>
    <w:rsid w:val="00B0255E"/>
    <w:rsid w:val="00B02579"/>
    <w:rsid w:val="00B02EEB"/>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6B9"/>
    <w:rsid w:val="00B12A19"/>
    <w:rsid w:val="00B1303E"/>
    <w:rsid w:val="00B1337E"/>
    <w:rsid w:val="00B138B2"/>
    <w:rsid w:val="00B139CA"/>
    <w:rsid w:val="00B14481"/>
    <w:rsid w:val="00B147C7"/>
    <w:rsid w:val="00B14895"/>
    <w:rsid w:val="00B15486"/>
    <w:rsid w:val="00B1554E"/>
    <w:rsid w:val="00B15A89"/>
    <w:rsid w:val="00B16863"/>
    <w:rsid w:val="00B16A2A"/>
    <w:rsid w:val="00B17212"/>
    <w:rsid w:val="00B17215"/>
    <w:rsid w:val="00B172F0"/>
    <w:rsid w:val="00B17374"/>
    <w:rsid w:val="00B17547"/>
    <w:rsid w:val="00B175D3"/>
    <w:rsid w:val="00B17997"/>
    <w:rsid w:val="00B210AD"/>
    <w:rsid w:val="00B21720"/>
    <w:rsid w:val="00B21B88"/>
    <w:rsid w:val="00B21D43"/>
    <w:rsid w:val="00B22724"/>
    <w:rsid w:val="00B22CB6"/>
    <w:rsid w:val="00B2332D"/>
    <w:rsid w:val="00B23DA7"/>
    <w:rsid w:val="00B240A7"/>
    <w:rsid w:val="00B241C9"/>
    <w:rsid w:val="00B2457C"/>
    <w:rsid w:val="00B2468E"/>
    <w:rsid w:val="00B24AF1"/>
    <w:rsid w:val="00B24B6A"/>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2E08"/>
    <w:rsid w:val="00B331AC"/>
    <w:rsid w:val="00B335F4"/>
    <w:rsid w:val="00B33806"/>
    <w:rsid w:val="00B33E0E"/>
    <w:rsid w:val="00B3403C"/>
    <w:rsid w:val="00B3448C"/>
    <w:rsid w:val="00B3500A"/>
    <w:rsid w:val="00B36429"/>
    <w:rsid w:val="00B365F3"/>
    <w:rsid w:val="00B3676E"/>
    <w:rsid w:val="00B36BC0"/>
    <w:rsid w:val="00B370E0"/>
    <w:rsid w:val="00B3757C"/>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7FF"/>
    <w:rsid w:val="00B43CDD"/>
    <w:rsid w:val="00B43CF0"/>
    <w:rsid w:val="00B43D38"/>
    <w:rsid w:val="00B43F45"/>
    <w:rsid w:val="00B44059"/>
    <w:rsid w:val="00B447FD"/>
    <w:rsid w:val="00B44C01"/>
    <w:rsid w:val="00B44F05"/>
    <w:rsid w:val="00B44F56"/>
    <w:rsid w:val="00B4580A"/>
    <w:rsid w:val="00B4627F"/>
    <w:rsid w:val="00B47666"/>
    <w:rsid w:val="00B47F39"/>
    <w:rsid w:val="00B5070A"/>
    <w:rsid w:val="00B5072E"/>
    <w:rsid w:val="00B50C7E"/>
    <w:rsid w:val="00B50E38"/>
    <w:rsid w:val="00B50F3E"/>
    <w:rsid w:val="00B512ED"/>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6AF"/>
    <w:rsid w:val="00B6198C"/>
    <w:rsid w:val="00B62492"/>
    <w:rsid w:val="00B625F0"/>
    <w:rsid w:val="00B62C74"/>
    <w:rsid w:val="00B62CBE"/>
    <w:rsid w:val="00B62CD0"/>
    <w:rsid w:val="00B63484"/>
    <w:rsid w:val="00B63F4D"/>
    <w:rsid w:val="00B63FFB"/>
    <w:rsid w:val="00B64676"/>
    <w:rsid w:val="00B648A3"/>
    <w:rsid w:val="00B64F64"/>
    <w:rsid w:val="00B655CB"/>
    <w:rsid w:val="00B6564D"/>
    <w:rsid w:val="00B66373"/>
    <w:rsid w:val="00B668AF"/>
    <w:rsid w:val="00B669BC"/>
    <w:rsid w:val="00B66A8B"/>
    <w:rsid w:val="00B67771"/>
    <w:rsid w:val="00B67E56"/>
    <w:rsid w:val="00B70471"/>
    <w:rsid w:val="00B70800"/>
    <w:rsid w:val="00B712B0"/>
    <w:rsid w:val="00B71340"/>
    <w:rsid w:val="00B71926"/>
    <w:rsid w:val="00B71963"/>
    <w:rsid w:val="00B7276B"/>
    <w:rsid w:val="00B72DBD"/>
    <w:rsid w:val="00B72E1B"/>
    <w:rsid w:val="00B734B4"/>
    <w:rsid w:val="00B73E43"/>
    <w:rsid w:val="00B73FDF"/>
    <w:rsid w:val="00B74020"/>
    <w:rsid w:val="00B7492A"/>
    <w:rsid w:val="00B7508B"/>
    <w:rsid w:val="00B750F5"/>
    <w:rsid w:val="00B75B49"/>
    <w:rsid w:val="00B75DFA"/>
    <w:rsid w:val="00B7693B"/>
    <w:rsid w:val="00B76C27"/>
    <w:rsid w:val="00B77682"/>
    <w:rsid w:val="00B77B46"/>
    <w:rsid w:val="00B77B48"/>
    <w:rsid w:val="00B77D28"/>
    <w:rsid w:val="00B77EEE"/>
    <w:rsid w:val="00B8044B"/>
    <w:rsid w:val="00B80622"/>
    <w:rsid w:val="00B825DE"/>
    <w:rsid w:val="00B82E59"/>
    <w:rsid w:val="00B834B1"/>
    <w:rsid w:val="00B83723"/>
    <w:rsid w:val="00B83AA0"/>
    <w:rsid w:val="00B83CA2"/>
    <w:rsid w:val="00B83D02"/>
    <w:rsid w:val="00B8411E"/>
    <w:rsid w:val="00B84F3B"/>
    <w:rsid w:val="00B85788"/>
    <w:rsid w:val="00B858E4"/>
    <w:rsid w:val="00B85E17"/>
    <w:rsid w:val="00B85EB0"/>
    <w:rsid w:val="00B866C3"/>
    <w:rsid w:val="00B86860"/>
    <w:rsid w:val="00B86B1D"/>
    <w:rsid w:val="00B86CCA"/>
    <w:rsid w:val="00B8707B"/>
    <w:rsid w:val="00B877A2"/>
    <w:rsid w:val="00B9013E"/>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97EFE"/>
    <w:rsid w:val="00BA11DA"/>
    <w:rsid w:val="00BA1795"/>
    <w:rsid w:val="00BA1DD4"/>
    <w:rsid w:val="00BA1F41"/>
    <w:rsid w:val="00BA219C"/>
    <w:rsid w:val="00BA23B0"/>
    <w:rsid w:val="00BA2B73"/>
    <w:rsid w:val="00BA2D6E"/>
    <w:rsid w:val="00BA2E5A"/>
    <w:rsid w:val="00BA31A0"/>
    <w:rsid w:val="00BA3379"/>
    <w:rsid w:val="00BA3A34"/>
    <w:rsid w:val="00BA3BB8"/>
    <w:rsid w:val="00BA4388"/>
    <w:rsid w:val="00BA47C9"/>
    <w:rsid w:val="00BA5024"/>
    <w:rsid w:val="00BA5287"/>
    <w:rsid w:val="00BA6239"/>
    <w:rsid w:val="00BA6970"/>
    <w:rsid w:val="00BA6A8B"/>
    <w:rsid w:val="00BA6CA5"/>
    <w:rsid w:val="00BA6CD3"/>
    <w:rsid w:val="00BA6E80"/>
    <w:rsid w:val="00BA7766"/>
    <w:rsid w:val="00BA77E3"/>
    <w:rsid w:val="00BB0341"/>
    <w:rsid w:val="00BB03E3"/>
    <w:rsid w:val="00BB0400"/>
    <w:rsid w:val="00BB08DA"/>
    <w:rsid w:val="00BB1353"/>
    <w:rsid w:val="00BB1A80"/>
    <w:rsid w:val="00BB1D05"/>
    <w:rsid w:val="00BB22F4"/>
    <w:rsid w:val="00BB2A9D"/>
    <w:rsid w:val="00BB3084"/>
    <w:rsid w:val="00BB3434"/>
    <w:rsid w:val="00BB3890"/>
    <w:rsid w:val="00BB3EA7"/>
    <w:rsid w:val="00BB4222"/>
    <w:rsid w:val="00BB47D9"/>
    <w:rsid w:val="00BB4DA5"/>
    <w:rsid w:val="00BB5390"/>
    <w:rsid w:val="00BB6950"/>
    <w:rsid w:val="00BB6ED0"/>
    <w:rsid w:val="00BB71B2"/>
    <w:rsid w:val="00BC115F"/>
    <w:rsid w:val="00BC16F2"/>
    <w:rsid w:val="00BC1B82"/>
    <w:rsid w:val="00BC1C19"/>
    <w:rsid w:val="00BC1E77"/>
    <w:rsid w:val="00BC27E7"/>
    <w:rsid w:val="00BC2C29"/>
    <w:rsid w:val="00BC3653"/>
    <w:rsid w:val="00BC3746"/>
    <w:rsid w:val="00BC3A60"/>
    <w:rsid w:val="00BC3C47"/>
    <w:rsid w:val="00BC4643"/>
    <w:rsid w:val="00BC4916"/>
    <w:rsid w:val="00BC4B7E"/>
    <w:rsid w:val="00BC511C"/>
    <w:rsid w:val="00BC52B8"/>
    <w:rsid w:val="00BC54A0"/>
    <w:rsid w:val="00BC562D"/>
    <w:rsid w:val="00BC6700"/>
    <w:rsid w:val="00BC7263"/>
    <w:rsid w:val="00BC755D"/>
    <w:rsid w:val="00BC758C"/>
    <w:rsid w:val="00BD02EE"/>
    <w:rsid w:val="00BD0BB4"/>
    <w:rsid w:val="00BD0F8A"/>
    <w:rsid w:val="00BD0FBC"/>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781"/>
    <w:rsid w:val="00BE1D0E"/>
    <w:rsid w:val="00BE23F2"/>
    <w:rsid w:val="00BE309D"/>
    <w:rsid w:val="00BE35EA"/>
    <w:rsid w:val="00BE377D"/>
    <w:rsid w:val="00BE4343"/>
    <w:rsid w:val="00BE44B9"/>
    <w:rsid w:val="00BE53B5"/>
    <w:rsid w:val="00BE5D28"/>
    <w:rsid w:val="00BE63DE"/>
    <w:rsid w:val="00BE64D5"/>
    <w:rsid w:val="00BE6604"/>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95"/>
    <w:rsid w:val="00BF4CE7"/>
    <w:rsid w:val="00BF53A3"/>
    <w:rsid w:val="00BF558D"/>
    <w:rsid w:val="00BF607F"/>
    <w:rsid w:val="00BF6297"/>
    <w:rsid w:val="00BF632E"/>
    <w:rsid w:val="00BF6957"/>
    <w:rsid w:val="00BF74D8"/>
    <w:rsid w:val="00BF7F9C"/>
    <w:rsid w:val="00C00196"/>
    <w:rsid w:val="00C002B6"/>
    <w:rsid w:val="00C00396"/>
    <w:rsid w:val="00C00BD5"/>
    <w:rsid w:val="00C00BE5"/>
    <w:rsid w:val="00C0103E"/>
    <w:rsid w:val="00C01122"/>
    <w:rsid w:val="00C01327"/>
    <w:rsid w:val="00C01380"/>
    <w:rsid w:val="00C01819"/>
    <w:rsid w:val="00C0245D"/>
    <w:rsid w:val="00C02AAC"/>
    <w:rsid w:val="00C04079"/>
    <w:rsid w:val="00C0432C"/>
    <w:rsid w:val="00C04563"/>
    <w:rsid w:val="00C04D4C"/>
    <w:rsid w:val="00C056B0"/>
    <w:rsid w:val="00C05C78"/>
    <w:rsid w:val="00C05D6C"/>
    <w:rsid w:val="00C05DA5"/>
    <w:rsid w:val="00C065EA"/>
    <w:rsid w:val="00C07234"/>
    <w:rsid w:val="00C10641"/>
    <w:rsid w:val="00C108E0"/>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5A5"/>
    <w:rsid w:val="00C21817"/>
    <w:rsid w:val="00C21EA5"/>
    <w:rsid w:val="00C22187"/>
    <w:rsid w:val="00C22DAE"/>
    <w:rsid w:val="00C231EA"/>
    <w:rsid w:val="00C23776"/>
    <w:rsid w:val="00C23964"/>
    <w:rsid w:val="00C23CDB"/>
    <w:rsid w:val="00C24EF4"/>
    <w:rsid w:val="00C2539D"/>
    <w:rsid w:val="00C2569A"/>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029B"/>
    <w:rsid w:val="00C4111F"/>
    <w:rsid w:val="00C414F2"/>
    <w:rsid w:val="00C4185B"/>
    <w:rsid w:val="00C41960"/>
    <w:rsid w:val="00C422A5"/>
    <w:rsid w:val="00C42908"/>
    <w:rsid w:val="00C42D82"/>
    <w:rsid w:val="00C43A32"/>
    <w:rsid w:val="00C4411B"/>
    <w:rsid w:val="00C447C3"/>
    <w:rsid w:val="00C45380"/>
    <w:rsid w:val="00C45408"/>
    <w:rsid w:val="00C45887"/>
    <w:rsid w:val="00C45B05"/>
    <w:rsid w:val="00C45FDF"/>
    <w:rsid w:val="00C46A09"/>
    <w:rsid w:val="00C46ABB"/>
    <w:rsid w:val="00C46C3A"/>
    <w:rsid w:val="00C46C8E"/>
    <w:rsid w:val="00C46DE2"/>
    <w:rsid w:val="00C46F06"/>
    <w:rsid w:val="00C471A1"/>
    <w:rsid w:val="00C475EC"/>
    <w:rsid w:val="00C502E8"/>
    <w:rsid w:val="00C51008"/>
    <w:rsid w:val="00C510F3"/>
    <w:rsid w:val="00C51EDA"/>
    <w:rsid w:val="00C52440"/>
    <w:rsid w:val="00C531B8"/>
    <w:rsid w:val="00C53230"/>
    <w:rsid w:val="00C53412"/>
    <w:rsid w:val="00C53C60"/>
    <w:rsid w:val="00C55342"/>
    <w:rsid w:val="00C55990"/>
    <w:rsid w:val="00C55D98"/>
    <w:rsid w:val="00C57169"/>
    <w:rsid w:val="00C601E4"/>
    <w:rsid w:val="00C6022C"/>
    <w:rsid w:val="00C60388"/>
    <w:rsid w:val="00C6051F"/>
    <w:rsid w:val="00C610B6"/>
    <w:rsid w:val="00C61DB9"/>
    <w:rsid w:val="00C62BD6"/>
    <w:rsid w:val="00C63016"/>
    <w:rsid w:val="00C63263"/>
    <w:rsid w:val="00C64234"/>
    <w:rsid w:val="00C645A5"/>
    <w:rsid w:val="00C65127"/>
    <w:rsid w:val="00C65431"/>
    <w:rsid w:val="00C6554F"/>
    <w:rsid w:val="00C65DC2"/>
    <w:rsid w:val="00C660DF"/>
    <w:rsid w:val="00C66296"/>
    <w:rsid w:val="00C66B98"/>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2BEC"/>
    <w:rsid w:val="00C83645"/>
    <w:rsid w:val="00C83C0E"/>
    <w:rsid w:val="00C846FF"/>
    <w:rsid w:val="00C84C59"/>
    <w:rsid w:val="00C84CE5"/>
    <w:rsid w:val="00C86038"/>
    <w:rsid w:val="00C86BBD"/>
    <w:rsid w:val="00C87A12"/>
    <w:rsid w:val="00C87A64"/>
    <w:rsid w:val="00C87A6B"/>
    <w:rsid w:val="00C9019B"/>
    <w:rsid w:val="00C902C2"/>
    <w:rsid w:val="00C9050B"/>
    <w:rsid w:val="00C905AB"/>
    <w:rsid w:val="00C90796"/>
    <w:rsid w:val="00C90A1C"/>
    <w:rsid w:val="00C90B9C"/>
    <w:rsid w:val="00C90D68"/>
    <w:rsid w:val="00C9156A"/>
    <w:rsid w:val="00C91D90"/>
    <w:rsid w:val="00C92427"/>
    <w:rsid w:val="00C93495"/>
    <w:rsid w:val="00C93619"/>
    <w:rsid w:val="00C93A77"/>
    <w:rsid w:val="00C940ED"/>
    <w:rsid w:val="00C94B2D"/>
    <w:rsid w:val="00C94BA7"/>
    <w:rsid w:val="00C94E0B"/>
    <w:rsid w:val="00C9556C"/>
    <w:rsid w:val="00C95D43"/>
    <w:rsid w:val="00C95E6C"/>
    <w:rsid w:val="00C962DC"/>
    <w:rsid w:val="00C96557"/>
    <w:rsid w:val="00C96989"/>
    <w:rsid w:val="00C97C87"/>
    <w:rsid w:val="00CA0559"/>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D55"/>
    <w:rsid w:val="00CB0E48"/>
    <w:rsid w:val="00CB0E5A"/>
    <w:rsid w:val="00CB17A6"/>
    <w:rsid w:val="00CB1996"/>
    <w:rsid w:val="00CB19FF"/>
    <w:rsid w:val="00CB2040"/>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B6D"/>
    <w:rsid w:val="00CD1C7E"/>
    <w:rsid w:val="00CD1E0E"/>
    <w:rsid w:val="00CD293D"/>
    <w:rsid w:val="00CD391E"/>
    <w:rsid w:val="00CD39AD"/>
    <w:rsid w:val="00CD3A7F"/>
    <w:rsid w:val="00CD40B5"/>
    <w:rsid w:val="00CD471E"/>
    <w:rsid w:val="00CD5147"/>
    <w:rsid w:val="00CD6583"/>
    <w:rsid w:val="00CD66EB"/>
    <w:rsid w:val="00CD6753"/>
    <w:rsid w:val="00CD7A25"/>
    <w:rsid w:val="00CD7C63"/>
    <w:rsid w:val="00CD7D34"/>
    <w:rsid w:val="00CE015F"/>
    <w:rsid w:val="00CE04F7"/>
    <w:rsid w:val="00CE09DC"/>
    <w:rsid w:val="00CE0B03"/>
    <w:rsid w:val="00CE1430"/>
    <w:rsid w:val="00CE3340"/>
    <w:rsid w:val="00CE452C"/>
    <w:rsid w:val="00CE455D"/>
    <w:rsid w:val="00CE458B"/>
    <w:rsid w:val="00CE47D9"/>
    <w:rsid w:val="00CE4A66"/>
    <w:rsid w:val="00CE4D0F"/>
    <w:rsid w:val="00CE4F21"/>
    <w:rsid w:val="00CE5059"/>
    <w:rsid w:val="00CE5EA5"/>
    <w:rsid w:val="00CE66F6"/>
    <w:rsid w:val="00CE6983"/>
    <w:rsid w:val="00CE6B91"/>
    <w:rsid w:val="00CE6CB8"/>
    <w:rsid w:val="00CE7814"/>
    <w:rsid w:val="00CE7BC6"/>
    <w:rsid w:val="00CE7FE5"/>
    <w:rsid w:val="00CF05D5"/>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507E"/>
    <w:rsid w:val="00CF7577"/>
    <w:rsid w:val="00CF783C"/>
    <w:rsid w:val="00CF7CDD"/>
    <w:rsid w:val="00D000D7"/>
    <w:rsid w:val="00D006E5"/>
    <w:rsid w:val="00D00959"/>
    <w:rsid w:val="00D015FA"/>
    <w:rsid w:val="00D0192C"/>
    <w:rsid w:val="00D01F2F"/>
    <w:rsid w:val="00D02D2E"/>
    <w:rsid w:val="00D0322D"/>
    <w:rsid w:val="00D035F6"/>
    <w:rsid w:val="00D04278"/>
    <w:rsid w:val="00D04BEA"/>
    <w:rsid w:val="00D04C9C"/>
    <w:rsid w:val="00D05431"/>
    <w:rsid w:val="00D05544"/>
    <w:rsid w:val="00D05643"/>
    <w:rsid w:val="00D05C13"/>
    <w:rsid w:val="00D05E48"/>
    <w:rsid w:val="00D064A5"/>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91F"/>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3565"/>
    <w:rsid w:val="00D23D53"/>
    <w:rsid w:val="00D24C0A"/>
    <w:rsid w:val="00D25E69"/>
    <w:rsid w:val="00D260EF"/>
    <w:rsid w:val="00D2656E"/>
    <w:rsid w:val="00D266EB"/>
    <w:rsid w:val="00D2692C"/>
    <w:rsid w:val="00D273A4"/>
    <w:rsid w:val="00D27597"/>
    <w:rsid w:val="00D308FE"/>
    <w:rsid w:val="00D3097D"/>
    <w:rsid w:val="00D30C18"/>
    <w:rsid w:val="00D30DB4"/>
    <w:rsid w:val="00D31705"/>
    <w:rsid w:val="00D31AEF"/>
    <w:rsid w:val="00D33405"/>
    <w:rsid w:val="00D33D3B"/>
    <w:rsid w:val="00D34429"/>
    <w:rsid w:val="00D347B7"/>
    <w:rsid w:val="00D348EF"/>
    <w:rsid w:val="00D34A66"/>
    <w:rsid w:val="00D34AE3"/>
    <w:rsid w:val="00D352E4"/>
    <w:rsid w:val="00D35E98"/>
    <w:rsid w:val="00D37BB9"/>
    <w:rsid w:val="00D40150"/>
    <w:rsid w:val="00D40222"/>
    <w:rsid w:val="00D40723"/>
    <w:rsid w:val="00D4073B"/>
    <w:rsid w:val="00D4085B"/>
    <w:rsid w:val="00D40B69"/>
    <w:rsid w:val="00D4128E"/>
    <w:rsid w:val="00D41481"/>
    <w:rsid w:val="00D4183D"/>
    <w:rsid w:val="00D4304E"/>
    <w:rsid w:val="00D435C2"/>
    <w:rsid w:val="00D439BC"/>
    <w:rsid w:val="00D439DF"/>
    <w:rsid w:val="00D43B0A"/>
    <w:rsid w:val="00D43F0A"/>
    <w:rsid w:val="00D44CA3"/>
    <w:rsid w:val="00D44CC2"/>
    <w:rsid w:val="00D4511B"/>
    <w:rsid w:val="00D45607"/>
    <w:rsid w:val="00D45683"/>
    <w:rsid w:val="00D456FF"/>
    <w:rsid w:val="00D46492"/>
    <w:rsid w:val="00D466BF"/>
    <w:rsid w:val="00D47761"/>
    <w:rsid w:val="00D47A1C"/>
    <w:rsid w:val="00D509A6"/>
    <w:rsid w:val="00D50B84"/>
    <w:rsid w:val="00D5152F"/>
    <w:rsid w:val="00D51595"/>
    <w:rsid w:val="00D535F5"/>
    <w:rsid w:val="00D53705"/>
    <w:rsid w:val="00D540DC"/>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A65"/>
    <w:rsid w:val="00D67BDC"/>
    <w:rsid w:val="00D70180"/>
    <w:rsid w:val="00D7093E"/>
    <w:rsid w:val="00D718C7"/>
    <w:rsid w:val="00D71D7E"/>
    <w:rsid w:val="00D7290F"/>
    <w:rsid w:val="00D72D28"/>
    <w:rsid w:val="00D72F6C"/>
    <w:rsid w:val="00D73214"/>
    <w:rsid w:val="00D7328E"/>
    <w:rsid w:val="00D73506"/>
    <w:rsid w:val="00D741CF"/>
    <w:rsid w:val="00D74E16"/>
    <w:rsid w:val="00D753A0"/>
    <w:rsid w:val="00D756F8"/>
    <w:rsid w:val="00D75B15"/>
    <w:rsid w:val="00D76286"/>
    <w:rsid w:val="00D7631B"/>
    <w:rsid w:val="00D76856"/>
    <w:rsid w:val="00D769AD"/>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2FDE"/>
    <w:rsid w:val="00D8305F"/>
    <w:rsid w:val="00D8498B"/>
    <w:rsid w:val="00D84F6C"/>
    <w:rsid w:val="00D85999"/>
    <w:rsid w:val="00D85C43"/>
    <w:rsid w:val="00D86B70"/>
    <w:rsid w:val="00D87334"/>
    <w:rsid w:val="00D877A2"/>
    <w:rsid w:val="00D87C2A"/>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317"/>
    <w:rsid w:val="00DA29B0"/>
    <w:rsid w:val="00DA30BD"/>
    <w:rsid w:val="00DA30F8"/>
    <w:rsid w:val="00DA32B9"/>
    <w:rsid w:val="00DA491F"/>
    <w:rsid w:val="00DA49AD"/>
    <w:rsid w:val="00DA566F"/>
    <w:rsid w:val="00DA59FC"/>
    <w:rsid w:val="00DA5D93"/>
    <w:rsid w:val="00DA60A8"/>
    <w:rsid w:val="00DA656A"/>
    <w:rsid w:val="00DA6618"/>
    <w:rsid w:val="00DA7607"/>
    <w:rsid w:val="00DA77EB"/>
    <w:rsid w:val="00DA7A17"/>
    <w:rsid w:val="00DB016B"/>
    <w:rsid w:val="00DB03E1"/>
    <w:rsid w:val="00DB0C11"/>
    <w:rsid w:val="00DB14F6"/>
    <w:rsid w:val="00DB169A"/>
    <w:rsid w:val="00DB1DF7"/>
    <w:rsid w:val="00DB24D4"/>
    <w:rsid w:val="00DB2716"/>
    <w:rsid w:val="00DB2A6C"/>
    <w:rsid w:val="00DB2B0E"/>
    <w:rsid w:val="00DB2F69"/>
    <w:rsid w:val="00DB3154"/>
    <w:rsid w:val="00DB389E"/>
    <w:rsid w:val="00DB3A0B"/>
    <w:rsid w:val="00DB3CE5"/>
    <w:rsid w:val="00DB422A"/>
    <w:rsid w:val="00DB45AC"/>
    <w:rsid w:val="00DB4984"/>
    <w:rsid w:val="00DB4E9E"/>
    <w:rsid w:val="00DB59FC"/>
    <w:rsid w:val="00DB6049"/>
    <w:rsid w:val="00DB619E"/>
    <w:rsid w:val="00DB65AA"/>
    <w:rsid w:val="00DB7678"/>
    <w:rsid w:val="00DB783F"/>
    <w:rsid w:val="00DC0050"/>
    <w:rsid w:val="00DC08F3"/>
    <w:rsid w:val="00DC0DAF"/>
    <w:rsid w:val="00DC1453"/>
    <w:rsid w:val="00DC275F"/>
    <w:rsid w:val="00DC3404"/>
    <w:rsid w:val="00DC360D"/>
    <w:rsid w:val="00DC371A"/>
    <w:rsid w:val="00DC3809"/>
    <w:rsid w:val="00DC3B95"/>
    <w:rsid w:val="00DC3E70"/>
    <w:rsid w:val="00DC3F12"/>
    <w:rsid w:val="00DC3F41"/>
    <w:rsid w:val="00DC3FEB"/>
    <w:rsid w:val="00DC4014"/>
    <w:rsid w:val="00DC4E58"/>
    <w:rsid w:val="00DC529E"/>
    <w:rsid w:val="00DC538D"/>
    <w:rsid w:val="00DC53E5"/>
    <w:rsid w:val="00DC5712"/>
    <w:rsid w:val="00DC6E52"/>
    <w:rsid w:val="00DC6F4D"/>
    <w:rsid w:val="00DC7B88"/>
    <w:rsid w:val="00DC7F41"/>
    <w:rsid w:val="00DD017D"/>
    <w:rsid w:val="00DD01CA"/>
    <w:rsid w:val="00DD05B1"/>
    <w:rsid w:val="00DD1F60"/>
    <w:rsid w:val="00DD2606"/>
    <w:rsid w:val="00DD280E"/>
    <w:rsid w:val="00DD2F89"/>
    <w:rsid w:val="00DD44B8"/>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B20"/>
    <w:rsid w:val="00DE5D2F"/>
    <w:rsid w:val="00DE5EF4"/>
    <w:rsid w:val="00DE5FBD"/>
    <w:rsid w:val="00DE6447"/>
    <w:rsid w:val="00DE64B5"/>
    <w:rsid w:val="00DE767B"/>
    <w:rsid w:val="00DE779D"/>
    <w:rsid w:val="00DE7D34"/>
    <w:rsid w:val="00DE7E2B"/>
    <w:rsid w:val="00DF0236"/>
    <w:rsid w:val="00DF0DDB"/>
    <w:rsid w:val="00DF0F7E"/>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3D6"/>
    <w:rsid w:val="00DF45D7"/>
    <w:rsid w:val="00DF469B"/>
    <w:rsid w:val="00DF51FA"/>
    <w:rsid w:val="00DF6614"/>
    <w:rsid w:val="00E00003"/>
    <w:rsid w:val="00E00030"/>
    <w:rsid w:val="00E00204"/>
    <w:rsid w:val="00E007B2"/>
    <w:rsid w:val="00E00AE2"/>
    <w:rsid w:val="00E00CD9"/>
    <w:rsid w:val="00E0211E"/>
    <w:rsid w:val="00E026DF"/>
    <w:rsid w:val="00E02711"/>
    <w:rsid w:val="00E02D67"/>
    <w:rsid w:val="00E034E0"/>
    <w:rsid w:val="00E03FCE"/>
    <w:rsid w:val="00E04739"/>
    <w:rsid w:val="00E048D2"/>
    <w:rsid w:val="00E04D9C"/>
    <w:rsid w:val="00E06106"/>
    <w:rsid w:val="00E066C8"/>
    <w:rsid w:val="00E06A07"/>
    <w:rsid w:val="00E06B08"/>
    <w:rsid w:val="00E06DDF"/>
    <w:rsid w:val="00E070D3"/>
    <w:rsid w:val="00E10326"/>
    <w:rsid w:val="00E10348"/>
    <w:rsid w:val="00E1069C"/>
    <w:rsid w:val="00E10C32"/>
    <w:rsid w:val="00E11858"/>
    <w:rsid w:val="00E11ABE"/>
    <w:rsid w:val="00E11E37"/>
    <w:rsid w:val="00E1298B"/>
    <w:rsid w:val="00E12B89"/>
    <w:rsid w:val="00E12BEB"/>
    <w:rsid w:val="00E13D5A"/>
    <w:rsid w:val="00E14724"/>
    <w:rsid w:val="00E14CE3"/>
    <w:rsid w:val="00E14E21"/>
    <w:rsid w:val="00E15708"/>
    <w:rsid w:val="00E15A8E"/>
    <w:rsid w:val="00E15ED1"/>
    <w:rsid w:val="00E16040"/>
    <w:rsid w:val="00E1678D"/>
    <w:rsid w:val="00E167EC"/>
    <w:rsid w:val="00E16C95"/>
    <w:rsid w:val="00E16F31"/>
    <w:rsid w:val="00E17052"/>
    <w:rsid w:val="00E17BFD"/>
    <w:rsid w:val="00E21413"/>
    <w:rsid w:val="00E218F7"/>
    <w:rsid w:val="00E22557"/>
    <w:rsid w:val="00E227D4"/>
    <w:rsid w:val="00E22D12"/>
    <w:rsid w:val="00E24432"/>
    <w:rsid w:val="00E251FD"/>
    <w:rsid w:val="00E25E6B"/>
    <w:rsid w:val="00E26195"/>
    <w:rsid w:val="00E26A75"/>
    <w:rsid w:val="00E27035"/>
    <w:rsid w:val="00E30173"/>
    <w:rsid w:val="00E30655"/>
    <w:rsid w:val="00E315B0"/>
    <w:rsid w:val="00E31684"/>
    <w:rsid w:val="00E321D1"/>
    <w:rsid w:val="00E327D8"/>
    <w:rsid w:val="00E32EE2"/>
    <w:rsid w:val="00E32EE8"/>
    <w:rsid w:val="00E32F2C"/>
    <w:rsid w:val="00E330D0"/>
    <w:rsid w:val="00E3321E"/>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192E"/>
    <w:rsid w:val="00E429D1"/>
    <w:rsid w:val="00E42B2F"/>
    <w:rsid w:val="00E42C26"/>
    <w:rsid w:val="00E4391B"/>
    <w:rsid w:val="00E43AC5"/>
    <w:rsid w:val="00E43EA2"/>
    <w:rsid w:val="00E443E8"/>
    <w:rsid w:val="00E44A6B"/>
    <w:rsid w:val="00E44B6A"/>
    <w:rsid w:val="00E45475"/>
    <w:rsid w:val="00E45528"/>
    <w:rsid w:val="00E459DF"/>
    <w:rsid w:val="00E45CC4"/>
    <w:rsid w:val="00E4670C"/>
    <w:rsid w:val="00E4683C"/>
    <w:rsid w:val="00E46B02"/>
    <w:rsid w:val="00E46B51"/>
    <w:rsid w:val="00E470E5"/>
    <w:rsid w:val="00E4711B"/>
    <w:rsid w:val="00E4716E"/>
    <w:rsid w:val="00E47266"/>
    <w:rsid w:val="00E473EF"/>
    <w:rsid w:val="00E5042A"/>
    <w:rsid w:val="00E5095E"/>
    <w:rsid w:val="00E5124B"/>
    <w:rsid w:val="00E51F7F"/>
    <w:rsid w:val="00E52024"/>
    <w:rsid w:val="00E521FE"/>
    <w:rsid w:val="00E5303A"/>
    <w:rsid w:val="00E5486D"/>
    <w:rsid w:val="00E55507"/>
    <w:rsid w:val="00E55538"/>
    <w:rsid w:val="00E55791"/>
    <w:rsid w:val="00E55B7A"/>
    <w:rsid w:val="00E55CD8"/>
    <w:rsid w:val="00E5616C"/>
    <w:rsid w:val="00E5627F"/>
    <w:rsid w:val="00E56304"/>
    <w:rsid w:val="00E56724"/>
    <w:rsid w:val="00E56862"/>
    <w:rsid w:val="00E56A0A"/>
    <w:rsid w:val="00E56D2D"/>
    <w:rsid w:val="00E571C2"/>
    <w:rsid w:val="00E573C2"/>
    <w:rsid w:val="00E57637"/>
    <w:rsid w:val="00E57952"/>
    <w:rsid w:val="00E57BD8"/>
    <w:rsid w:val="00E57E07"/>
    <w:rsid w:val="00E605EA"/>
    <w:rsid w:val="00E60EFD"/>
    <w:rsid w:val="00E61046"/>
    <w:rsid w:val="00E61236"/>
    <w:rsid w:val="00E61416"/>
    <w:rsid w:val="00E6193B"/>
    <w:rsid w:val="00E62234"/>
    <w:rsid w:val="00E62CB9"/>
    <w:rsid w:val="00E63350"/>
    <w:rsid w:val="00E63910"/>
    <w:rsid w:val="00E64375"/>
    <w:rsid w:val="00E648D2"/>
    <w:rsid w:val="00E64FFE"/>
    <w:rsid w:val="00E65481"/>
    <w:rsid w:val="00E656B7"/>
    <w:rsid w:val="00E665C4"/>
    <w:rsid w:val="00E669B2"/>
    <w:rsid w:val="00E66A32"/>
    <w:rsid w:val="00E66CF0"/>
    <w:rsid w:val="00E670D8"/>
    <w:rsid w:val="00E67195"/>
    <w:rsid w:val="00E67472"/>
    <w:rsid w:val="00E67B23"/>
    <w:rsid w:val="00E6F56F"/>
    <w:rsid w:val="00E70722"/>
    <w:rsid w:val="00E709BE"/>
    <w:rsid w:val="00E70CE8"/>
    <w:rsid w:val="00E7126A"/>
    <w:rsid w:val="00E7131D"/>
    <w:rsid w:val="00E71D30"/>
    <w:rsid w:val="00E720E6"/>
    <w:rsid w:val="00E72B55"/>
    <w:rsid w:val="00E72C14"/>
    <w:rsid w:val="00E73DAB"/>
    <w:rsid w:val="00E7473D"/>
    <w:rsid w:val="00E74900"/>
    <w:rsid w:val="00E74BCC"/>
    <w:rsid w:val="00E74C4E"/>
    <w:rsid w:val="00E75470"/>
    <w:rsid w:val="00E75543"/>
    <w:rsid w:val="00E759EF"/>
    <w:rsid w:val="00E75D69"/>
    <w:rsid w:val="00E75E20"/>
    <w:rsid w:val="00E76943"/>
    <w:rsid w:val="00E778EC"/>
    <w:rsid w:val="00E779FA"/>
    <w:rsid w:val="00E77DAE"/>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3FA"/>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881"/>
    <w:rsid w:val="00EA0C8A"/>
    <w:rsid w:val="00EA22AC"/>
    <w:rsid w:val="00EA2860"/>
    <w:rsid w:val="00EA2B99"/>
    <w:rsid w:val="00EA2C76"/>
    <w:rsid w:val="00EA2CBA"/>
    <w:rsid w:val="00EA3888"/>
    <w:rsid w:val="00EA3944"/>
    <w:rsid w:val="00EA42EF"/>
    <w:rsid w:val="00EA5168"/>
    <w:rsid w:val="00EA5DEC"/>
    <w:rsid w:val="00EA5FB2"/>
    <w:rsid w:val="00EA612E"/>
    <w:rsid w:val="00EA62F8"/>
    <w:rsid w:val="00EA6556"/>
    <w:rsid w:val="00EA74A9"/>
    <w:rsid w:val="00EA74BA"/>
    <w:rsid w:val="00EA74C5"/>
    <w:rsid w:val="00EA7B22"/>
    <w:rsid w:val="00EA7F16"/>
    <w:rsid w:val="00EB03BC"/>
    <w:rsid w:val="00EB06BB"/>
    <w:rsid w:val="00EB0D45"/>
    <w:rsid w:val="00EB191C"/>
    <w:rsid w:val="00EB1B0A"/>
    <w:rsid w:val="00EB2466"/>
    <w:rsid w:val="00EB2BA7"/>
    <w:rsid w:val="00EB2BFE"/>
    <w:rsid w:val="00EB3691"/>
    <w:rsid w:val="00EB3694"/>
    <w:rsid w:val="00EB37D2"/>
    <w:rsid w:val="00EB3C82"/>
    <w:rsid w:val="00EB591B"/>
    <w:rsid w:val="00EB608C"/>
    <w:rsid w:val="00EB61C6"/>
    <w:rsid w:val="00EB6746"/>
    <w:rsid w:val="00EB6BE7"/>
    <w:rsid w:val="00EB6BFC"/>
    <w:rsid w:val="00EB6E85"/>
    <w:rsid w:val="00EC006F"/>
    <w:rsid w:val="00EC055C"/>
    <w:rsid w:val="00EC07FE"/>
    <w:rsid w:val="00EC0B27"/>
    <w:rsid w:val="00EC0B92"/>
    <w:rsid w:val="00EC0C8F"/>
    <w:rsid w:val="00EC2567"/>
    <w:rsid w:val="00EC2CE5"/>
    <w:rsid w:val="00EC50ED"/>
    <w:rsid w:val="00EC58C7"/>
    <w:rsid w:val="00EC5AC5"/>
    <w:rsid w:val="00EC678B"/>
    <w:rsid w:val="00EC720F"/>
    <w:rsid w:val="00EC75B2"/>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65AF"/>
    <w:rsid w:val="00ED6A14"/>
    <w:rsid w:val="00ED773E"/>
    <w:rsid w:val="00ED7795"/>
    <w:rsid w:val="00EE01D6"/>
    <w:rsid w:val="00EE01E1"/>
    <w:rsid w:val="00EE03B3"/>
    <w:rsid w:val="00EE06F8"/>
    <w:rsid w:val="00EE09AB"/>
    <w:rsid w:val="00EE0B03"/>
    <w:rsid w:val="00EE0B8D"/>
    <w:rsid w:val="00EE0EF2"/>
    <w:rsid w:val="00EE1AEE"/>
    <w:rsid w:val="00EE1C57"/>
    <w:rsid w:val="00EE2EA2"/>
    <w:rsid w:val="00EE2FE3"/>
    <w:rsid w:val="00EE31F3"/>
    <w:rsid w:val="00EE4190"/>
    <w:rsid w:val="00EE4AEE"/>
    <w:rsid w:val="00EE6241"/>
    <w:rsid w:val="00EE658E"/>
    <w:rsid w:val="00EE667A"/>
    <w:rsid w:val="00EE678C"/>
    <w:rsid w:val="00EE746F"/>
    <w:rsid w:val="00EF01D0"/>
    <w:rsid w:val="00EF0798"/>
    <w:rsid w:val="00EF10F7"/>
    <w:rsid w:val="00EF15B3"/>
    <w:rsid w:val="00EF1E4B"/>
    <w:rsid w:val="00EF2581"/>
    <w:rsid w:val="00EF3750"/>
    <w:rsid w:val="00EF38BF"/>
    <w:rsid w:val="00EF38C5"/>
    <w:rsid w:val="00EF3AB4"/>
    <w:rsid w:val="00EF3AC3"/>
    <w:rsid w:val="00EF4005"/>
    <w:rsid w:val="00EF414D"/>
    <w:rsid w:val="00EF45BB"/>
    <w:rsid w:val="00EF4C3F"/>
    <w:rsid w:val="00EF4CE0"/>
    <w:rsid w:val="00EF538C"/>
    <w:rsid w:val="00EF637C"/>
    <w:rsid w:val="00EF698E"/>
    <w:rsid w:val="00EF6D58"/>
    <w:rsid w:val="00EF6E3E"/>
    <w:rsid w:val="00EF74C6"/>
    <w:rsid w:val="00EF7590"/>
    <w:rsid w:val="00EF7685"/>
    <w:rsid w:val="00EF786E"/>
    <w:rsid w:val="00EF7A5E"/>
    <w:rsid w:val="00EF7F80"/>
    <w:rsid w:val="00F0007B"/>
    <w:rsid w:val="00F0072B"/>
    <w:rsid w:val="00F00AF5"/>
    <w:rsid w:val="00F00BC4"/>
    <w:rsid w:val="00F0175D"/>
    <w:rsid w:val="00F037D8"/>
    <w:rsid w:val="00F0385A"/>
    <w:rsid w:val="00F03D87"/>
    <w:rsid w:val="00F04100"/>
    <w:rsid w:val="00F05979"/>
    <w:rsid w:val="00F059A3"/>
    <w:rsid w:val="00F065A0"/>
    <w:rsid w:val="00F06F0F"/>
    <w:rsid w:val="00F073A4"/>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178A"/>
    <w:rsid w:val="00F21E49"/>
    <w:rsid w:val="00F22702"/>
    <w:rsid w:val="00F22772"/>
    <w:rsid w:val="00F2289D"/>
    <w:rsid w:val="00F2334A"/>
    <w:rsid w:val="00F23F07"/>
    <w:rsid w:val="00F23F1F"/>
    <w:rsid w:val="00F24A1A"/>
    <w:rsid w:val="00F24D72"/>
    <w:rsid w:val="00F261A2"/>
    <w:rsid w:val="00F2747D"/>
    <w:rsid w:val="00F279D4"/>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97F"/>
    <w:rsid w:val="00F40E0C"/>
    <w:rsid w:val="00F4181A"/>
    <w:rsid w:val="00F418B6"/>
    <w:rsid w:val="00F41BF8"/>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AA2"/>
    <w:rsid w:val="00F47B4F"/>
    <w:rsid w:val="00F47E3B"/>
    <w:rsid w:val="00F50702"/>
    <w:rsid w:val="00F510FE"/>
    <w:rsid w:val="00F5209A"/>
    <w:rsid w:val="00F52381"/>
    <w:rsid w:val="00F52383"/>
    <w:rsid w:val="00F52425"/>
    <w:rsid w:val="00F529A4"/>
    <w:rsid w:val="00F52A78"/>
    <w:rsid w:val="00F52FAF"/>
    <w:rsid w:val="00F5389A"/>
    <w:rsid w:val="00F53E93"/>
    <w:rsid w:val="00F53F0D"/>
    <w:rsid w:val="00F53FD0"/>
    <w:rsid w:val="00F53FFA"/>
    <w:rsid w:val="00F542EA"/>
    <w:rsid w:val="00F5432F"/>
    <w:rsid w:val="00F546AA"/>
    <w:rsid w:val="00F54BB9"/>
    <w:rsid w:val="00F554A0"/>
    <w:rsid w:val="00F5619B"/>
    <w:rsid w:val="00F566DD"/>
    <w:rsid w:val="00F5785D"/>
    <w:rsid w:val="00F579CE"/>
    <w:rsid w:val="00F60C4B"/>
    <w:rsid w:val="00F62739"/>
    <w:rsid w:val="00F629D0"/>
    <w:rsid w:val="00F6307F"/>
    <w:rsid w:val="00F63651"/>
    <w:rsid w:val="00F637B3"/>
    <w:rsid w:val="00F637C3"/>
    <w:rsid w:val="00F63972"/>
    <w:rsid w:val="00F64101"/>
    <w:rsid w:val="00F64256"/>
    <w:rsid w:val="00F64317"/>
    <w:rsid w:val="00F648D7"/>
    <w:rsid w:val="00F65BFF"/>
    <w:rsid w:val="00F65F52"/>
    <w:rsid w:val="00F663A5"/>
    <w:rsid w:val="00F6658C"/>
    <w:rsid w:val="00F67566"/>
    <w:rsid w:val="00F67F4B"/>
    <w:rsid w:val="00F7058C"/>
    <w:rsid w:val="00F70698"/>
    <w:rsid w:val="00F70783"/>
    <w:rsid w:val="00F70E77"/>
    <w:rsid w:val="00F71498"/>
    <w:rsid w:val="00F715D4"/>
    <w:rsid w:val="00F71F8A"/>
    <w:rsid w:val="00F721C8"/>
    <w:rsid w:val="00F7279D"/>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A9"/>
    <w:rsid w:val="00F914EE"/>
    <w:rsid w:val="00F91AE6"/>
    <w:rsid w:val="00F92013"/>
    <w:rsid w:val="00F92025"/>
    <w:rsid w:val="00F928C4"/>
    <w:rsid w:val="00F93EC6"/>
    <w:rsid w:val="00F93FAB"/>
    <w:rsid w:val="00F942A8"/>
    <w:rsid w:val="00F948DD"/>
    <w:rsid w:val="00F94974"/>
    <w:rsid w:val="00F9602A"/>
    <w:rsid w:val="00F966F5"/>
    <w:rsid w:val="00F9731D"/>
    <w:rsid w:val="00F976DC"/>
    <w:rsid w:val="00F97A98"/>
    <w:rsid w:val="00F97E40"/>
    <w:rsid w:val="00FA00E1"/>
    <w:rsid w:val="00FA02A3"/>
    <w:rsid w:val="00FA03A5"/>
    <w:rsid w:val="00FA142E"/>
    <w:rsid w:val="00FA1617"/>
    <w:rsid w:val="00FA1EE5"/>
    <w:rsid w:val="00FA206D"/>
    <w:rsid w:val="00FA2411"/>
    <w:rsid w:val="00FA2448"/>
    <w:rsid w:val="00FA2804"/>
    <w:rsid w:val="00FA39F9"/>
    <w:rsid w:val="00FA3D40"/>
    <w:rsid w:val="00FA4364"/>
    <w:rsid w:val="00FA4CAA"/>
    <w:rsid w:val="00FA56BA"/>
    <w:rsid w:val="00FA58CF"/>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4EBE"/>
    <w:rsid w:val="00FB51D8"/>
    <w:rsid w:val="00FB5585"/>
    <w:rsid w:val="00FB5834"/>
    <w:rsid w:val="00FB5B90"/>
    <w:rsid w:val="00FB69A9"/>
    <w:rsid w:val="00FB6CCE"/>
    <w:rsid w:val="00FB7067"/>
    <w:rsid w:val="00FB75F2"/>
    <w:rsid w:val="00FB7C76"/>
    <w:rsid w:val="00FB7CCC"/>
    <w:rsid w:val="00FC077E"/>
    <w:rsid w:val="00FC0D47"/>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00"/>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5CCB"/>
    <w:rsid w:val="00FD6C1E"/>
    <w:rsid w:val="00FD7389"/>
    <w:rsid w:val="00FD73CB"/>
    <w:rsid w:val="00FD76A4"/>
    <w:rsid w:val="00FD7758"/>
    <w:rsid w:val="00FD7B85"/>
    <w:rsid w:val="00FD7C9F"/>
    <w:rsid w:val="00FE0B1E"/>
    <w:rsid w:val="00FE1008"/>
    <w:rsid w:val="00FE1083"/>
    <w:rsid w:val="00FE1DBE"/>
    <w:rsid w:val="00FE241A"/>
    <w:rsid w:val="00FE2C3B"/>
    <w:rsid w:val="00FE35EA"/>
    <w:rsid w:val="00FE38D1"/>
    <w:rsid w:val="00FE3EA1"/>
    <w:rsid w:val="00FE40A0"/>
    <w:rsid w:val="00FE444A"/>
    <w:rsid w:val="00FE46C6"/>
    <w:rsid w:val="00FE4FED"/>
    <w:rsid w:val="00FE5EFA"/>
    <w:rsid w:val="00FE605D"/>
    <w:rsid w:val="00FE68A0"/>
    <w:rsid w:val="00FE7359"/>
    <w:rsid w:val="00FE74BD"/>
    <w:rsid w:val="00FE7F09"/>
    <w:rsid w:val="00FF063F"/>
    <w:rsid w:val="00FF11F3"/>
    <w:rsid w:val="00FF1288"/>
    <w:rsid w:val="00FF133F"/>
    <w:rsid w:val="00FF16C2"/>
    <w:rsid w:val="00FF18DA"/>
    <w:rsid w:val="00FF19B7"/>
    <w:rsid w:val="00FF1A30"/>
    <w:rsid w:val="00FF213F"/>
    <w:rsid w:val="00FF21AB"/>
    <w:rsid w:val="00FF2302"/>
    <w:rsid w:val="00FF2EA9"/>
    <w:rsid w:val="00FF3288"/>
    <w:rsid w:val="00FF3C1E"/>
    <w:rsid w:val="00FF489E"/>
    <w:rsid w:val="00FF496E"/>
    <w:rsid w:val="00FF4CF3"/>
    <w:rsid w:val="00FF507B"/>
    <w:rsid w:val="00FF51D2"/>
    <w:rsid w:val="00FF5236"/>
    <w:rsid w:val="00FF59C6"/>
    <w:rsid w:val="00FF5AEB"/>
    <w:rsid w:val="00FF622F"/>
    <w:rsid w:val="00FF63E5"/>
    <w:rsid w:val="00FF6B78"/>
    <w:rsid w:val="01335ACB"/>
    <w:rsid w:val="015E034F"/>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3D667E4"/>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ADB24E2"/>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4BC4694"/>
    <w:rsid w:val="151BC494"/>
    <w:rsid w:val="153919E8"/>
    <w:rsid w:val="15741AD4"/>
    <w:rsid w:val="15791288"/>
    <w:rsid w:val="15A2E5FE"/>
    <w:rsid w:val="1673086A"/>
    <w:rsid w:val="16797193"/>
    <w:rsid w:val="16D66347"/>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584E51"/>
    <w:rsid w:val="1D787419"/>
    <w:rsid w:val="1D7E0A6F"/>
    <w:rsid w:val="1D9077E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6F236D"/>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0925F9"/>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6F0734"/>
    <w:rsid w:val="3274347A"/>
    <w:rsid w:val="32AB85C0"/>
    <w:rsid w:val="33037C82"/>
    <w:rsid w:val="33121961"/>
    <w:rsid w:val="3321F995"/>
    <w:rsid w:val="334FCFBD"/>
    <w:rsid w:val="335FD904"/>
    <w:rsid w:val="336DC6B0"/>
    <w:rsid w:val="338152EF"/>
    <w:rsid w:val="33C5D660"/>
    <w:rsid w:val="344634CC"/>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B20B86"/>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8BCF95"/>
    <w:rsid w:val="42A07148"/>
    <w:rsid w:val="42AA0239"/>
    <w:rsid w:val="42ABF073"/>
    <w:rsid w:val="42F951EF"/>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190610"/>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6B8426"/>
    <w:rsid w:val="57A49A52"/>
    <w:rsid w:val="57B9BB4E"/>
    <w:rsid w:val="57F2C51C"/>
    <w:rsid w:val="5842DEA3"/>
    <w:rsid w:val="586044F8"/>
    <w:rsid w:val="588B5332"/>
    <w:rsid w:val="58C6821A"/>
    <w:rsid w:val="5907DB10"/>
    <w:rsid w:val="593B1B07"/>
    <w:rsid w:val="594A1431"/>
    <w:rsid w:val="59670EEE"/>
    <w:rsid w:val="5970704E"/>
    <w:rsid w:val="598C0F58"/>
    <w:rsid w:val="599221AE"/>
    <w:rsid w:val="59BD2329"/>
    <w:rsid w:val="59C503C4"/>
    <w:rsid w:val="59CA75D5"/>
    <w:rsid w:val="5A116568"/>
    <w:rsid w:val="5A26400C"/>
    <w:rsid w:val="5A6831D8"/>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11EB8"/>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7FD19B6"/>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D90E66"/>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 w:val="7FFD19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79C6F"/>
  <w15:docId w15:val="{03E65B87-EBB3-47F7-ADB5-A85B9F1A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8" w:lineRule="auto"/>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qFormat/>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10">
    <w:name w:val="占位符文本1"/>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line="278" w:lineRule="auto"/>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pPr>
      <w:spacing w:after="160" w:line="278" w:lineRule="auto"/>
    </w:pPr>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spacing w:after="160" w:line="278" w:lineRule="auto"/>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spacing w:after="160" w:line="278" w:lineRule="auto"/>
    </w:pPr>
    <w:rPr>
      <w:rFonts w:ascii="Times New Roman" w:hAnsi="Times New Roman"/>
      <w:color w:val="000000"/>
      <w:sz w:val="24"/>
      <w:szCs w:val="24"/>
      <w:lang w:eastAsia="en-US"/>
    </w:rPr>
  </w:style>
  <w:style w:type="character" w:customStyle="1" w:styleId="CaptionChar3">
    <w:name w:val="Caption Char3"/>
    <w:basedOn w:val="DefaultParagraphFont"/>
    <w:uiPriority w:val="35"/>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pPr>
    <w:rPr>
      <w:szCs w:val="24"/>
      <w:lang w:val="en-US"/>
    </w:rPr>
  </w:style>
  <w:style w:type="character" w:customStyle="1" w:styleId="d9fyld">
    <w:name w:val="d9fyld"/>
    <w:basedOn w:val="DefaultParagraphFont"/>
    <w:qFormat/>
  </w:style>
  <w:style w:type="paragraph" w:styleId="ListParagraph">
    <w:name w:val="List Paragraph"/>
    <w:aliases w:val="- Bullets,列出段落,リスト段落,?? ??,?????,????,Lista1,列出段落1,中等深浅网格 1 - 着色 21,¥ê¥¹¥È¶ÎÂä,¥¡¡¡¡ì¬º¥¹¥È¶ÎÂä,ÁÐ³ö¶ÎÂä,—ño’i—Ž,1st level - Bullet List Paragraph,Lettre d'introduction,Normal bullet 2,Bullet list,목록단락,列表段落11,목록 단락,Paragrafo elenc,列,列表段落"/>
    <w:basedOn w:val="Normal"/>
    <w:link w:val="ListParagraphChar"/>
    <w:uiPriority w:val="34"/>
    <w:qFormat/>
    <w:pPr>
      <w:overflowPunct w:val="0"/>
      <w:autoSpaceDE w:val="0"/>
      <w:autoSpaceDN w:val="0"/>
      <w:adjustRightInd w:val="0"/>
      <w:spacing w:line="240" w:lineRule="auto"/>
      <w:ind w:left="720"/>
      <w:contextualSpacing/>
      <w:textAlignment w:val="baseline"/>
    </w:pPr>
    <w:rPr>
      <w:rFonts w:eastAsia="SimSun"/>
    </w:r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10">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ño’i—Ž Char,1st level - Bullet List Paragraph Char,목록단락 Char"/>
    <w:link w:val="ListParagraph"/>
    <w:uiPriority w:val="34"/>
    <w:qFormat/>
    <w:locked/>
    <w:rPr>
      <w:rFonts w:ascii="Times New Roman" w:hAnsi="Times New Roman"/>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12">
    <w:name w:val="눈금 표 5 어둡게 - 강조색 12"/>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7">
    <w:name w:val="수정1"/>
    <w:hidden/>
    <w:uiPriority w:val="99"/>
    <w:unhideWhenUsed/>
    <w:qFormat/>
    <w:rPr>
      <w:rFonts w:ascii="Times New Roman" w:eastAsia="Times New Roman" w:hAnsi="Times New Roman"/>
      <w:lang w:val="en-GB" w:eastAsia="en-US"/>
    </w:rPr>
  </w:style>
  <w:style w:type="paragraph" w:customStyle="1" w:styleId="2">
    <w:name w:val="修订2"/>
    <w:hidden/>
    <w:uiPriority w:val="99"/>
    <w:unhideWhenUsed/>
    <w:qFormat/>
    <w:rPr>
      <w:rFonts w:ascii="Times New Roman" w:eastAsia="Times New Roman" w:hAnsi="Times New Roman"/>
      <w:lang w:val="en-GB" w:eastAsia="en-US"/>
    </w:rPr>
  </w:style>
  <w:style w:type="character" w:customStyle="1" w:styleId="ListParagraphChar1">
    <w:name w:val="List Paragraph Char1"/>
    <w:uiPriority w:val="34"/>
    <w:qFormat/>
    <w:rPr>
      <w:rFonts w:eastAsia="SimSun"/>
      <w:lang w:val="en-GB" w:eastAsia="en-US"/>
    </w:rPr>
  </w:style>
  <w:style w:type="character" w:styleId="PlaceholderText">
    <w:name w:val="Placeholder Text"/>
    <w:basedOn w:val="DefaultParagraphFont"/>
    <w:uiPriority w:val="99"/>
    <w:unhideWhenUsed/>
    <w:qFormat/>
    <w:rPr>
      <w:color w:val="808080"/>
    </w:rPr>
  </w:style>
  <w:style w:type="paragraph" w:customStyle="1" w:styleId="ListParagraph2">
    <w:name w:val="List Paragraph2"/>
    <w:basedOn w:val="Normal"/>
    <w:rsid w:val="00B77682"/>
    <w:pPr>
      <w:overflowPunct w:val="0"/>
      <w:autoSpaceDE w:val="0"/>
      <w:autoSpaceDN w:val="0"/>
      <w:adjustRightInd w:val="0"/>
      <w:spacing w:line="240" w:lineRule="auto"/>
      <w:ind w:left="720"/>
      <w:contextualSpacing/>
      <w:textAlignment w:val="baseline"/>
    </w:pPr>
    <w:rPr>
      <w:rFonts w:eastAsia="SimSun"/>
      <w:lang w:val="en-US" w:eastAsia="zh-CN"/>
    </w:rPr>
  </w:style>
  <w:style w:type="paragraph" w:styleId="Revision">
    <w:name w:val="Revision"/>
    <w:hidden/>
    <w:uiPriority w:val="99"/>
    <w:semiHidden/>
    <w:rsid w:val="005370C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04170">
      <w:bodyDiv w:val="1"/>
      <w:marLeft w:val="0"/>
      <w:marRight w:val="0"/>
      <w:marTop w:val="0"/>
      <w:marBottom w:val="0"/>
      <w:divBdr>
        <w:top w:val="none" w:sz="0" w:space="0" w:color="auto"/>
        <w:left w:val="none" w:sz="0" w:space="0" w:color="auto"/>
        <w:bottom w:val="none" w:sz="0" w:space="0" w:color="auto"/>
        <w:right w:val="none" w:sz="0" w:space="0" w:color="auto"/>
      </w:divBdr>
    </w:div>
    <w:div w:id="497814752">
      <w:bodyDiv w:val="1"/>
      <w:marLeft w:val="0"/>
      <w:marRight w:val="0"/>
      <w:marTop w:val="0"/>
      <w:marBottom w:val="0"/>
      <w:divBdr>
        <w:top w:val="none" w:sz="0" w:space="0" w:color="auto"/>
        <w:left w:val="none" w:sz="0" w:space="0" w:color="auto"/>
        <w:bottom w:val="none" w:sz="0" w:space="0" w:color="auto"/>
        <w:right w:val="none" w:sz="0" w:space="0" w:color="auto"/>
      </w:divBdr>
    </w:div>
    <w:div w:id="532498358">
      <w:bodyDiv w:val="1"/>
      <w:marLeft w:val="0"/>
      <w:marRight w:val="0"/>
      <w:marTop w:val="0"/>
      <w:marBottom w:val="0"/>
      <w:divBdr>
        <w:top w:val="none" w:sz="0" w:space="0" w:color="auto"/>
        <w:left w:val="none" w:sz="0" w:space="0" w:color="auto"/>
        <w:bottom w:val="none" w:sz="0" w:space="0" w:color="auto"/>
        <w:right w:val="none" w:sz="0" w:space="0" w:color="auto"/>
      </w:divBdr>
    </w:div>
    <w:div w:id="582644498">
      <w:bodyDiv w:val="1"/>
      <w:marLeft w:val="0"/>
      <w:marRight w:val="0"/>
      <w:marTop w:val="0"/>
      <w:marBottom w:val="0"/>
      <w:divBdr>
        <w:top w:val="none" w:sz="0" w:space="0" w:color="auto"/>
        <w:left w:val="none" w:sz="0" w:space="0" w:color="auto"/>
        <w:bottom w:val="none" w:sz="0" w:space="0" w:color="auto"/>
        <w:right w:val="none" w:sz="0" w:space="0" w:color="auto"/>
      </w:divBdr>
    </w:div>
    <w:div w:id="762994770">
      <w:bodyDiv w:val="1"/>
      <w:marLeft w:val="0"/>
      <w:marRight w:val="0"/>
      <w:marTop w:val="0"/>
      <w:marBottom w:val="0"/>
      <w:divBdr>
        <w:top w:val="none" w:sz="0" w:space="0" w:color="auto"/>
        <w:left w:val="none" w:sz="0" w:space="0" w:color="auto"/>
        <w:bottom w:val="none" w:sz="0" w:space="0" w:color="auto"/>
        <w:right w:val="none" w:sz="0" w:space="0" w:color="auto"/>
      </w:divBdr>
    </w:div>
    <w:div w:id="810756054">
      <w:bodyDiv w:val="1"/>
      <w:marLeft w:val="0"/>
      <w:marRight w:val="0"/>
      <w:marTop w:val="0"/>
      <w:marBottom w:val="0"/>
      <w:divBdr>
        <w:top w:val="none" w:sz="0" w:space="0" w:color="auto"/>
        <w:left w:val="none" w:sz="0" w:space="0" w:color="auto"/>
        <w:bottom w:val="none" w:sz="0" w:space="0" w:color="auto"/>
        <w:right w:val="none" w:sz="0" w:space="0" w:color="auto"/>
      </w:divBdr>
    </w:div>
    <w:div w:id="872183220">
      <w:bodyDiv w:val="1"/>
      <w:marLeft w:val="0"/>
      <w:marRight w:val="0"/>
      <w:marTop w:val="0"/>
      <w:marBottom w:val="0"/>
      <w:divBdr>
        <w:top w:val="none" w:sz="0" w:space="0" w:color="auto"/>
        <w:left w:val="none" w:sz="0" w:space="0" w:color="auto"/>
        <w:bottom w:val="none" w:sz="0" w:space="0" w:color="auto"/>
        <w:right w:val="none" w:sz="0" w:space="0" w:color="auto"/>
      </w:divBdr>
    </w:div>
    <w:div w:id="965084099">
      <w:bodyDiv w:val="1"/>
      <w:marLeft w:val="0"/>
      <w:marRight w:val="0"/>
      <w:marTop w:val="0"/>
      <w:marBottom w:val="0"/>
      <w:divBdr>
        <w:top w:val="none" w:sz="0" w:space="0" w:color="auto"/>
        <w:left w:val="none" w:sz="0" w:space="0" w:color="auto"/>
        <w:bottom w:val="none" w:sz="0" w:space="0" w:color="auto"/>
        <w:right w:val="none" w:sz="0" w:space="0" w:color="auto"/>
      </w:divBdr>
    </w:div>
    <w:div w:id="968440896">
      <w:bodyDiv w:val="1"/>
      <w:marLeft w:val="0"/>
      <w:marRight w:val="0"/>
      <w:marTop w:val="0"/>
      <w:marBottom w:val="0"/>
      <w:divBdr>
        <w:top w:val="none" w:sz="0" w:space="0" w:color="auto"/>
        <w:left w:val="none" w:sz="0" w:space="0" w:color="auto"/>
        <w:bottom w:val="none" w:sz="0" w:space="0" w:color="auto"/>
        <w:right w:val="none" w:sz="0" w:space="0" w:color="auto"/>
      </w:divBdr>
    </w:div>
    <w:div w:id="189676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7/Docs/RP-25079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4C27EBC1-07B5-4108-A02F-1E32FD72DD35}">
  <ds:schemaRefs>
    <ds:schemaRef ds:uri="http://schemas.microsoft.com/sharepoint/v3/contenttype/forms"/>
  </ds:schemaRefs>
</ds:datastoreItem>
</file>

<file path=customXml/itemProps2.xml><?xml version="1.0" encoding="utf-8"?>
<ds:datastoreItem xmlns:ds="http://schemas.openxmlformats.org/officeDocument/2006/customXml" ds:itemID="{9CABF49B-79C2-49BF-98CA-61A3A88B3AAC}">
  <ds:schemaRefs>
    <ds:schemaRef ds:uri="http://schemas.openxmlformats.org/officeDocument/2006/bibliography"/>
  </ds:schemaRefs>
</ds:datastoreItem>
</file>

<file path=customXml/itemProps3.xml><?xml version="1.0" encoding="utf-8"?>
<ds:datastoreItem xmlns:ds="http://schemas.openxmlformats.org/officeDocument/2006/customXml" ds:itemID="{A21F8D27-AF76-432C-A0CF-EDF76C67B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F1A4C8-2C1F-4F88-8011-0141859B8F2F}">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2708</Words>
  <Characters>14898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Alberto;Jordi</dc:creator>
  <cp:lastModifiedBy>Gimenez Gandia, Jordi</cp:lastModifiedBy>
  <cp:revision>8</cp:revision>
  <cp:lastPrinted>2020-02-09T22:14:00Z</cp:lastPrinted>
  <dcterms:created xsi:type="dcterms:W3CDTF">2025-04-11T03:49:00Z</dcterms:created>
  <dcterms:modified xsi:type="dcterms:W3CDTF">2025-04-11T04:02:00Z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974d46ff-4c2b-43d0-9cd0-36fafb3c8279</vt:lpwstr>
  </property>
  <property fmtid="{D5CDD505-2E9C-101B-9397-08002B2CF9AE}" pid="3" name="MSIP_Label_83bcef13-7cac-433f-ba1d-47a323951816_Enabled">
    <vt:lpwstr>true</vt:lpwstr>
  </property>
  <property fmtid="{D5CDD505-2E9C-101B-9397-08002B2CF9AE}" pid="4" name="MSIP_Label_83bcef13-7cac-433f-ba1d-47a323951816_SetDate">
    <vt:lpwstr>2023-11-13T21:36:09Z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8fc712b8-6878-4189-b423-9bb3edb132fc</vt:lpwstr>
  </property>
  <property fmtid="{D5CDD505-2E9C-101B-9397-08002B2CF9AE}" pid="9" name="MSIP_Label_83bcef13-7cac-433f-ba1d-47a323951816_ContentBits">
    <vt:lpwstr>0</vt:lpwstr>
  </property>
  <property fmtid="{D5CDD505-2E9C-101B-9397-08002B2CF9AE}" pid="10" name="ContentTypeId">
    <vt:lpwstr>0x0101008A5A7F3514465E458D5F5D15A7097C37</vt:lpwstr>
  </property>
  <property fmtid="{D5CDD505-2E9C-101B-9397-08002B2CF9AE}" pid="11" name="KSOProductBuildVer">
    <vt:lpwstr>2052-11.8.2.12085</vt:lpwstr>
  </property>
  <property fmtid="{D5CDD505-2E9C-101B-9397-08002B2CF9AE}" pid="12" name="ICV">
    <vt:lpwstr>311486402E3B4C4793BEF93DDBF5EBAF</vt:lpwstr>
  </property>
  <property fmtid="{D5CDD505-2E9C-101B-9397-08002B2CF9AE}" pid="13" name="MediaServiceImageTags">
    <vt:lpwstr/>
  </property>
  <property fmtid="{D5CDD505-2E9C-101B-9397-08002B2CF9AE}" pid="14" name="MSIP_Label_6cdc86bc-e399-441c-ac06-c514d479b5d4_Enabled">
    <vt:lpwstr>true</vt:lpwstr>
  </property>
  <property fmtid="{D5CDD505-2E9C-101B-9397-08002B2CF9AE}" pid="15" name="MSIP_Label_6cdc86bc-e399-441c-ac06-c514d479b5d4_SetDate">
    <vt:lpwstr>2025-04-02T21:45:07Z</vt:lpwstr>
  </property>
  <property fmtid="{D5CDD505-2E9C-101B-9397-08002B2CF9AE}" pid="16" name="MSIP_Label_6cdc86bc-e399-441c-ac06-c514d479b5d4_Method">
    <vt:lpwstr>Standard</vt:lpwstr>
  </property>
  <property fmtid="{D5CDD505-2E9C-101B-9397-08002B2CF9AE}" pid="17" name="MSIP_Label_6cdc86bc-e399-441c-ac06-c514d479b5d4_Name">
    <vt:lpwstr>Restricted with header</vt:lpwstr>
  </property>
  <property fmtid="{D5CDD505-2E9C-101B-9397-08002B2CF9AE}" pid="18" name="MSIP_Label_6cdc86bc-e399-441c-ac06-c514d479b5d4_SiteId">
    <vt:lpwstr>b83fb3e5-147a-4ba5-9a49-adbdbd20fab1</vt:lpwstr>
  </property>
  <property fmtid="{D5CDD505-2E9C-101B-9397-08002B2CF9AE}" pid="19" name="MSIP_Label_6cdc86bc-e399-441c-ac06-c514d479b5d4_ActionId">
    <vt:lpwstr>089c5414-ac90-4222-83eb-b359543bf388</vt:lpwstr>
  </property>
  <property fmtid="{D5CDD505-2E9C-101B-9397-08002B2CF9AE}" pid="20" name="MSIP_Label_6cdc86bc-e399-441c-ac06-c514d479b5d4_ContentBits">
    <vt:lpwstr>0</vt:lpwstr>
  </property>
  <property fmtid="{D5CDD505-2E9C-101B-9397-08002B2CF9AE}" pid="21" name="MSIP_Label_6cdc86bc-e399-441c-ac06-c514d479b5d4_Tag">
    <vt:lpwstr>10, 3, 0, 1</vt:lpwstr>
  </property>
  <property fmtid="{D5CDD505-2E9C-101B-9397-08002B2CF9AE}" pid="22" name="FLCMData">
    <vt:lpwstr>5D3980230E2ED6C07CF6C941872E65C612DD68D2AA6772D2227302AD1795ADCDD9D5ACB3B18C2C9C95F421AA29DEE4445CF8FD4A85BE23EF448144F19DF2FBA9</vt:lpwstr>
  </property>
</Properties>
</file>