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5505" w14:textId="737B4752" w:rsidR="00474DEB" w:rsidRPr="004E016D" w:rsidRDefault="00454585" w:rsidP="00474DEB">
      <w:pPr>
        <w:pStyle w:val="a5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20</w:t>
      </w:r>
      <w:r w:rsidR="00AD0CE3">
        <w:rPr>
          <w:rFonts w:ascii="Arial" w:hAnsi="Arial" w:cs="Arial" w:hint="eastAsia"/>
          <w:b/>
          <w:bCs/>
          <w:sz w:val="24"/>
          <w:szCs w:val="24"/>
          <w:lang w:eastAsia="ja-JP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9749DA" w:rsidRPr="009749DA">
        <w:rPr>
          <w:rFonts w:ascii="Arial" w:hAnsi="Arial" w:cs="Arial"/>
          <w:b/>
          <w:bCs/>
          <w:sz w:val="24"/>
          <w:szCs w:val="24"/>
        </w:rPr>
        <w:t>R1-2503076</w:t>
      </w:r>
    </w:p>
    <w:p w14:paraId="2ACDD20B" w14:textId="24912D91" w:rsidR="00463675" w:rsidRPr="000F4E43" w:rsidRDefault="00857CA4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 xml:space="preserve">Wuhan, China, </w:t>
      </w:r>
      <w:r w:rsidRPr="00857CA4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April </w:t>
      </w: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>7</w:t>
      </w:r>
      <w:r w:rsidRPr="00857CA4">
        <w:rPr>
          <w:rFonts w:ascii="Arial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 xml:space="preserve"> – 11</w:t>
      </w:r>
      <w:r w:rsidRPr="00857CA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>, 2025</w:t>
      </w: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397B9706" w:rsidR="00463675" w:rsidRPr="001022FD" w:rsidRDefault="00463675" w:rsidP="000F4E43">
      <w:pPr>
        <w:pStyle w:val="af2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30397C" w:rsidRPr="0090404A">
        <w:rPr>
          <w:rFonts w:eastAsia="Malgun Gothic" w:hint="eastAsia"/>
          <w:highlight w:val="yellow"/>
          <w:lang w:eastAsia="ko-KR"/>
        </w:rPr>
        <w:t>[Draft]</w:t>
      </w:r>
      <w:r w:rsidR="0030397C">
        <w:rPr>
          <w:rFonts w:eastAsia="Malgun Gothic" w:hint="eastAsia"/>
          <w:lang w:eastAsia="ko-KR"/>
        </w:rPr>
        <w:t xml:space="preserve"> </w:t>
      </w:r>
      <w:r w:rsidR="00312A7D">
        <w:rPr>
          <w:rFonts w:eastAsiaTheme="minorEastAsia" w:hint="eastAsia"/>
          <w:b w:val="0"/>
          <w:bCs w:val="0"/>
          <w:lang w:eastAsia="ja-JP"/>
        </w:rPr>
        <w:t>R</w:t>
      </w:r>
      <w:r w:rsidR="00312A7D" w:rsidRPr="00312A7D">
        <w:rPr>
          <w:b w:val="0"/>
          <w:bCs w:val="0"/>
          <w:lang w:eastAsia="ja-JP"/>
        </w:rPr>
        <w:t>eply LS on number of beam measurements in the measurement report MAC CE</w:t>
      </w:r>
    </w:p>
    <w:p w14:paraId="767E51F5" w14:textId="4470CBB6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  <w:r w:rsidR="00B573F5" w:rsidRPr="00B573F5">
        <w:rPr>
          <w:b w:val="0"/>
          <w:bCs w:val="0"/>
        </w:rPr>
        <w:t>R1-2501686/R2-2501485</w:t>
      </w:r>
    </w:p>
    <w:p w14:paraId="671B1B10" w14:textId="294CD7BC" w:rsidR="00463675" w:rsidRPr="00386EE6" w:rsidRDefault="00463675" w:rsidP="000F4E43">
      <w:pPr>
        <w:pStyle w:val="af2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0F4E43">
      <w:pPr>
        <w:pStyle w:val="af2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220C48CD" w:rsidR="00463675" w:rsidRPr="00C42DC7" w:rsidRDefault="00463675" w:rsidP="00B46D39">
      <w:pPr>
        <w:pStyle w:val="Source"/>
        <w:ind w:left="1701" w:hanging="1701"/>
        <w:rPr>
          <w:rFonts w:eastAsia="Malgun Gothic"/>
          <w:lang w:eastAsia="ko-KR"/>
        </w:rPr>
      </w:pPr>
      <w:r w:rsidRPr="00454585">
        <w:t>Source:</w:t>
      </w:r>
      <w:r w:rsidR="00B46D39">
        <w:tab/>
      </w:r>
      <w:r w:rsidR="0090404A" w:rsidRPr="00550446">
        <w:rPr>
          <w:rFonts w:eastAsia="Malgun Gothic" w:hint="eastAsia"/>
          <w:b w:val="0"/>
          <w:bCs/>
          <w:lang w:eastAsia="ko-KR"/>
        </w:rPr>
        <w:t>Moderator (</w:t>
      </w:r>
      <w:r w:rsidR="00C42DC7" w:rsidRPr="00550446">
        <w:rPr>
          <w:rFonts w:eastAsia="Malgun Gothic" w:hint="eastAsia"/>
          <w:b w:val="0"/>
          <w:bCs/>
          <w:lang w:eastAsia="ko-KR"/>
        </w:rPr>
        <w:t>Fujitsu</w:t>
      </w:r>
      <w:r w:rsidR="0090404A" w:rsidRPr="00550446">
        <w:rPr>
          <w:rFonts w:eastAsia="Malgun Gothic" w:hint="eastAsia"/>
          <w:b w:val="0"/>
          <w:bCs/>
          <w:lang w:eastAsia="ko-KR"/>
        </w:rPr>
        <w:t>)</w:t>
      </w:r>
      <w:r w:rsidR="00C42DC7" w:rsidRPr="00550446">
        <w:rPr>
          <w:rFonts w:eastAsia="Malgun Gothic" w:hint="eastAsia"/>
          <w:b w:val="0"/>
          <w:bCs/>
          <w:lang w:eastAsia="ko-KR"/>
        </w:rPr>
        <w:t xml:space="preserve"> </w:t>
      </w:r>
      <w:r w:rsidR="0090404A">
        <w:rPr>
          <w:rFonts w:eastAsia="Malgun Gothic" w:hint="eastAsia"/>
          <w:b w:val="0"/>
          <w:bCs/>
          <w:lang w:eastAsia="ko-KR"/>
        </w:rPr>
        <w:t>[</w:t>
      </w:r>
      <w:r w:rsidR="00C42DC7" w:rsidRPr="00C42DC7">
        <w:rPr>
          <w:rFonts w:eastAsia="Malgun Gothic" w:hint="eastAsia"/>
          <w:b w:val="0"/>
          <w:bCs/>
          <w:highlight w:val="yellow"/>
          <w:lang w:eastAsia="ko-KR"/>
        </w:rPr>
        <w:t>To be RAN1</w:t>
      </w:r>
      <w:r w:rsidR="0090404A">
        <w:rPr>
          <w:rFonts w:eastAsia="Malgun Gothic" w:hint="eastAsia"/>
          <w:b w:val="0"/>
          <w:bCs/>
          <w:lang w:eastAsia="ko-KR"/>
        </w:rPr>
        <w:t>]</w:t>
      </w:r>
      <w:r w:rsidR="00C42DC7">
        <w:rPr>
          <w:rFonts w:eastAsia="Malgun Gothic" w:hint="eastAsia"/>
          <w:b w:val="0"/>
          <w:bCs/>
          <w:lang w:eastAsia="ko-KR"/>
        </w:rPr>
        <w:t xml:space="preserve"> </w:t>
      </w:r>
    </w:p>
    <w:p w14:paraId="2CD3DE27" w14:textId="1303AB25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2523F6">
        <w:rPr>
          <w:b w:val="0"/>
          <w:bCs/>
          <w:lang w:eastAsia="ja-JP"/>
        </w:rPr>
        <w:t>2</w:t>
      </w:r>
    </w:p>
    <w:p w14:paraId="56FE5ADA" w14:textId="7BFACEF3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="002523F6">
        <w:tab/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proofErr w:type="gramStart"/>
      <w:r w:rsidRPr="006F30A0">
        <w:rPr>
          <w:b w:val="0"/>
        </w:rPr>
        <w:t>akimoto.yosuke</w:t>
      </w:r>
      <w:proofErr w:type="spellEnd"/>
      <w:proofErr w:type="gram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B46D39">
      <w:pPr>
        <w:pStyle w:val="af2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2C163DD5" w14:textId="77777777" w:rsidR="00031C65" w:rsidRDefault="00A07A13" w:rsidP="00F73E1D">
      <w:pPr>
        <w:pStyle w:val="a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 xml:space="preserve">RAN1 would like to thank RAN2 for their </w:t>
      </w:r>
      <w:r w:rsidRPr="00A07A13">
        <w:rPr>
          <w:rFonts w:ascii="Arial" w:hAnsi="Arial" w:cs="Arial"/>
          <w:bCs/>
          <w:lang w:val="en-US" w:eastAsia="ja-JP"/>
        </w:rPr>
        <w:t>LS on number of beam measurements in the measurement report MAC CE</w:t>
      </w:r>
      <w:r>
        <w:rPr>
          <w:rFonts w:ascii="Arial" w:hAnsi="Arial" w:cs="Arial" w:hint="eastAsia"/>
          <w:bCs/>
          <w:lang w:val="en-US" w:eastAsia="ja-JP"/>
        </w:rPr>
        <w:t xml:space="preserve">. </w:t>
      </w:r>
    </w:p>
    <w:p w14:paraId="2AA2B131" w14:textId="77777777" w:rsidR="00031C65" w:rsidRDefault="00031C65" w:rsidP="00F73E1D">
      <w:pPr>
        <w:pStyle w:val="a5"/>
        <w:rPr>
          <w:rFonts w:ascii="Arial" w:hAnsi="Arial" w:cs="Arial"/>
          <w:bCs/>
          <w:lang w:val="en-US" w:eastAsia="ja-JP"/>
        </w:rPr>
      </w:pPr>
    </w:p>
    <w:p w14:paraId="6346A84C" w14:textId="6C4EEB38" w:rsidR="00F73E1D" w:rsidRPr="00A63C59" w:rsidRDefault="00A253D0" w:rsidP="00F73E1D">
      <w:pPr>
        <w:pStyle w:val="a5"/>
        <w:rPr>
          <w:rFonts w:ascii="Arial" w:hAnsi="Arial" w:cs="Arial"/>
          <w:bCs/>
          <w:lang w:val="en-US" w:eastAsia="ja-JP"/>
        </w:rPr>
      </w:pPr>
      <w:r w:rsidRPr="00A253D0">
        <w:rPr>
          <w:rFonts w:ascii="Arial" w:hAnsi="Arial" w:cs="Arial"/>
          <w:bCs/>
          <w:lang w:val="en-US" w:eastAsia="ja-JP"/>
        </w:rPr>
        <w:t>RAN1 assumes at maximum 16 beams can be reported by a single event triggered reporting</w:t>
      </w:r>
      <w:r w:rsidR="00A63C59">
        <w:rPr>
          <w:rFonts w:ascii="Arial" w:hAnsi="Arial" w:cs="Arial" w:hint="eastAsia"/>
          <w:bCs/>
          <w:lang w:val="en-US" w:eastAsia="ja-JP"/>
        </w:rPr>
        <w:t xml:space="preserve"> </w:t>
      </w:r>
      <w:proofErr w:type="gramStart"/>
      <w:r w:rsidR="00364302">
        <w:rPr>
          <w:rFonts w:ascii="Arial" w:hAnsi="Arial" w:cs="Arial"/>
          <w:bCs/>
          <w:lang w:val="en-US" w:eastAsia="ja-JP"/>
        </w:rPr>
        <w:t>r</w:t>
      </w:r>
      <w:r w:rsidR="00364302" w:rsidRPr="00A253D0">
        <w:rPr>
          <w:rFonts w:ascii="Arial" w:hAnsi="Arial" w:cs="Arial"/>
          <w:bCs/>
          <w:lang w:val="en-US" w:eastAsia="ja-JP"/>
        </w:rPr>
        <w:t>egardless</w:t>
      </w:r>
      <w:proofErr w:type="gramEnd"/>
      <w:r w:rsidR="00364302" w:rsidRPr="00A253D0">
        <w:rPr>
          <w:rFonts w:ascii="Arial" w:hAnsi="Arial" w:cs="Arial"/>
          <w:bCs/>
          <w:lang w:val="en-US" w:eastAsia="ja-JP"/>
        </w:rPr>
        <w:t xml:space="preserve"> </w:t>
      </w:r>
      <w:r w:rsidRPr="00A253D0">
        <w:rPr>
          <w:rFonts w:ascii="Arial" w:hAnsi="Arial" w:cs="Arial"/>
          <w:bCs/>
          <w:lang w:val="en-US" w:eastAsia="ja-JP"/>
        </w:rPr>
        <w:t>whether or not the report includes the current beam</w:t>
      </w:r>
      <w:r w:rsidR="00A63C59">
        <w:rPr>
          <w:rFonts w:ascii="Arial" w:hAnsi="Arial" w:cs="Arial" w:hint="eastAsia"/>
          <w:bCs/>
          <w:lang w:val="en-US" w:eastAsia="ja-JP"/>
        </w:rPr>
        <w:t xml:space="preserve">. It is </w:t>
      </w:r>
      <w:r w:rsidRPr="00A253D0">
        <w:rPr>
          <w:rFonts w:ascii="Arial" w:hAnsi="Arial" w:cs="Arial"/>
          <w:bCs/>
          <w:lang w:val="en-US" w:eastAsia="ja-JP"/>
        </w:rPr>
        <w:tab/>
      </w:r>
      <w:r w:rsidR="00A63C59">
        <w:rPr>
          <w:rFonts w:ascii="Arial" w:hAnsi="Arial" w:cs="Arial" w:hint="eastAsia"/>
          <w:bCs/>
          <w:lang w:val="en-US" w:eastAsia="ja-JP"/>
        </w:rPr>
        <w:t>n</w:t>
      </w:r>
      <w:r w:rsidRPr="00A253D0">
        <w:rPr>
          <w:rFonts w:ascii="Arial" w:hAnsi="Arial" w:cs="Arial"/>
          <w:bCs/>
          <w:lang w:val="en-US" w:eastAsia="ja-JP"/>
        </w:rPr>
        <w:t>ote</w:t>
      </w:r>
      <w:r w:rsidR="00A63C59">
        <w:rPr>
          <w:rFonts w:ascii="Arial" w:hAnsi="Arial" w:cs="Arial" w:hint="eastAsia"/>
          <w:bCs/>
          <w:lang w:val="en-US" w:eastAsia="ja-JP"/>
        </w:rPr>
        <w:t>d that t</w:t>
      </w:r>
      <w:r w:rsidRPr="00A253D0">
        <w:rPr>
          <w:rFonts w:ascii="Arial" w:hAnsi="Arial" w:cs="Arial"/>
          <w:bCs/>
          <w:lang w:val="en-US" w:eastAsia="ja-JP"/>
        </w:rPr>
        <w:t>he maximum number of beams that can be reported by a UE subject to UE capability</w:t>
      </w:r>
      <w:r w:rsidR="00364302">
        <w:rPr>
          <w:rFonts w:ascii="Arial" w:hAnsi="Arial" w:cs="Arial" w:hint="eastAsia"/>
          <w:bCs/>
          <w:lang w:val="en-US" w:eastAsia="ja-JP"/>
        </w:rPr>
        <w:t>, and it</w:t>
      </w:r>
      <w:r w:rsidRPr="00A253D0">
        <w:rPr>
          <w:rFonts w:ascii="Arial" w:hAnsi="Arial" w:cs="Arial"/>
          <w:bCs/>
          <w:lang w:val="en-US" w:eastAsia="ja-JP"/>
        </w:rPr>
        <w:t xml:space="preserve"> is under discussion in RAN1</w:t>
      </w:r>
      <w:r w:rsidR="00364302">
        <w:rPr>
          <w:rFonts w:ascii="Arial" w:hAnsi="Arial" w:cs="Arial" w:hint="eastAsia"/>
          <w:bCs/>
          <w:lang w:val="en-US" w:eastAsia="ja-JP"/>
        </w:rPr>
        <w:t>.</w:t>
      </w:r>
    </w:p>
    <w:p w14:paraId="04841006" w14:textId="77777777" w:rsidR="00F73E1D" w:rsidRDefault="00F73E1D" w:rsidP="00F73E1D">
      <w:pPr>
        <w:pStyle w:val="a5"/>
        <w:rPr>
          <w:rFonts w:ascii="Arial" w:hAnsi="Arial" w:cs="Arial"/>
          <w:bCs/>
          <w:lang w:val="en-US" w:eastAsia="ja-JP"/>
        </w:rPr>
      </w:pPr>
    </w:p>
    <w:p w14:paraId="71BCE7A3" w14:textId="77777777" w:rsidR="00F73E1D" w:rsidRPr="00B30D5F" w:rsidRDefault="00F73E1D" w:rsidP="00F73E1D">
      <w:pPr>
        <w:pStyle w:val="a5"/>
        <w:rPr>
          <w:rFonts w:ascii="Arial" w:eastAsia="Malgun Gothic" w:hAnsi="Arial" w:cs="Arial"/>
          <w:lang w:eastAsia="ko-KR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38B57E68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A36D8">
        <w:rPr>
          <w:rFonts w:ascii="Arial" w:hAnsi="Arial" w:cs="Arial"/>
          <w:b/>
          <w:lang w:eastAsia="ja-JP"/>
        </w:rPr>
        <w:t>2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0B752576" w14:textId="68C3D898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Pr="004E016D">
        <w:rPr>
          <w:rFonts w:ascii="Arial" w:hAnsi="Arial" w:cs="Arial"/>
          <w:b/>
        </w:rPr>
        <w:tab/>
      </w:r>
      <w:r w:rsidR="003A1AB5" w:rsidRPr="004E016D">
        <w:rPr>
          <w:rFonts w:ascii="Arial" w:hAnsi="Arial" w:cs="Arial"/>
          <w:bCs/>
          <w:lang w:val="en-US" w:eastAsia="ja-JP"/>
        </w:rPr>
        <w:t>RAN</w:t>
      </w:r>
      <w:r w:rsidR="00B46D39" w:rsidRPr="004E016D">
        <w:rPr>
          <w:rFonts w:ascii="Arial" w:hAnsi="Arial" w:cs="Arial" w:hint="eastAsia"/>
          <w:bCs/>
          <w:lang w:val="en-US" w:eastAsia="ja-JP"/>
        </w:rPr>
        <w:t>1</w:t>
      </w:r>
      <w:r w:rsidR="003A1AB5" w:rsidRPr="004E016D">
        <w:rPr>
          <w:rFonts w:ascii="Arial" w:hAnsi="Arial" w:cs="Arial"/>
          <w:bCs/>
          <w:lang w:val="en-US" w:eastAsia="ja-JP"/>
        </w:rPr>
        <w:t xml:space="preserve"> respectfully asks </w:t>
      </w:r>
      <w:r w:rsidR="00092700" w:rsidRPr="004E016D">
        <w:rPr>
          <w:rFonts w:ascii="Arial" w:hAnsi="Arial" w:cs="Arial"/>
          <w:lang w:val="en-US" w:eastAsia="ja-JP"/>
        </w:rPr>
        <w:t>RAN2 to take above information into account in their future work</w:t>
      </w:r>
      <w:r w:rsidR="00401B80" w:rsidRPr="004E016D">
        <w:rPr>
          <w:rFonts w:ascii="Arial" w:hAnsi="Arial" w:cs="Arial" w:hint="eastAsia"/>
          <w:bCs/>
          <w:lang w:val="en-US" w:eastAsia="ja-JP"/>
        </w:rPr>
        <w:t>.</w:t>
      </w:r>
      <w:r w:rsidR="00401B80">
        <w:rPr>
          <w:rFonts w:ascii="Arial" w:hAnsi="Arial" w:cs="Arial" w:hint="eastAsia"/>
          <w:bCs/>
          <w:lang w:val="en-US" w:eastAsia="ja-JP"/>
        </w:rPr>
        <w:t xml:space="preserve"> </w:t>
      </w: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5A569E05" w14:textId="049058E8" w:rsidR="00DB712A" w:rsidRDefault="001022FD" w:rsidP="00B30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 w:rsidR="008A7910">
        <w:rPr>
          <w:rFonts w:ascii="Arial" w:hAnsi="Arial" w:cs="Arial"/>
          <w:bCs/>
          <w:lang w:eastAsia="ja-JP"/>
        </w:rPr>
        <w:t>1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07F76">
        <w:rPr>
          <w:rFonts w:ascii="Arial" w:hAnsi="Arial" w:cs="Arial"/>
          <w:bCs/>
        </w:rPr>
        <w:t>9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07F76">
        <w:rPr>
          <w:rFonts w:ascii="Arial" w:hAnsi="Arial" w:cs="Arial"/>
          <w:bCs/>
        </w:rPr>
        <w:t>3</w:t>
      </w:r>
      <w:r w:rsidR="00A07F76"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A07F76">
        <w:rPr>
          <w:rFonts w:ascii="Arial" w:hAnsi="Arial" w:cs="Arial"/>
          <w:bCs/>
          <w:lang w:eastAsia="ja-JP"/>
        </w:rPr>
        <w:t>May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="00553355">
        <w:rPr>
          <w:rFonts w:ascii="Arial" w:hAnsi="Arial" w:cs="Arial"/>
          <w:bCs/>
          <w:lang w:eastAsia="ja-JP"/>
        </w:rPr>
        <w:tab/>
      </w:r>
      <w:r w:rsidRPr="006F30A0">
        <w:rPr>
          <w:rFonts w:ascii="Arial" w:hAnsi="Arial" w:cs="Arial"/>
          <w:bCs/>
        </w:rPr>
        <w:tab/>
      </w:r>
      <w:r w:rsidR="00A07F76">
        <w:rPr>
          <w:rFonts w:ascii="Arial" w:hAnsi="Arial" w:cs="Arial"/>
          <w:bCs/>
        </w:rPr>
        <w:t>Malta</w:t>
      </w:r>
      <w:r w:rsidR="00553355">
        <w:rPr>
          <w:rFonts w:ascii="Arial" w:hAnsi="Arial" w:cs="Arial"/>
          <w:bCs/>
        </w:rPr>
        <w:t>, MT</w:t>
      </w:r>
    </w:p>
    <w:p w14:paraId="380E4958" w14:textId="720DCAFE" w:rsidR="00A07A13" w:rsidRDefault="00A07A13" w:rsidP="00A07A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eastAsia="Malgun Gothic" w:hAnsi="Arial" w:cs="Arial" w:hint="eastAsia"/>
          <w:bCs/>
          <w:lang w:eastAsia="ko-KR"/>
        </w:rPr>
        <w:t>2</w:t>
      </w:r>
      <w:r>
        <w:rPr>
          <w:rFonts w:ascii="Arial" w:eastAsiaTheme="minorEastAsia" w:hAnsi="Arial" w:cs="Arial" w:hint="eastAsia"/>
          <w:bCs/>
          <w:lang w:eastAsia="ja-JP"/>
        </w:rPr>
        <w:t>2</w:t>
      </w:r>
      <w:r w:rsidRPr="006F30A0">
        <w:rPr>
          <w:rFonts w:ascii="Arial" w:hAnsi="Arial" w:cs="Arial"/>
          <w:bCs/>
        </w:rPr>
        <w:tab/>
      </w:r>
      <w:r w:rsidR="0065435D">
        <w:rPr>
          <w:rFonts w:ascii="Arial" w:eastAsiaTheme="minorEastAsia" w:hAnsi="Arial" w:cs="Arial" w:hint="eastAsia"/>
          <w:bCs/>
          <w:lang w:eastAsia="ja-JP"/>
        </w:rPr>
        <w:t>25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FF0C03">
        <w:rPr>
          <w:rFonts w:ascii="Arial" w:eastAsiaTheme="minorEastAsia" w:hAnsi="Arial" w:cs="Arial" w:hint="eastAsia"/>
          <w:bCs/>
          <w:lang w:eastAsia="ja-JP"/>
        </w:rPr>
        <w:t>29</w:t>
      </w:r>
      <w:proofErr w:type="spellStart"/>
      <w:r>
        <w:rPr>
          <w:rFonts w:ascii="Arial" w:eastAsia="Malgun Gothic" w:hAnsi="Arial" w:cs="Arial"/>
          <w:bCs/>
          <w:vertAlign w:val="superscript"/>
          <w:lang w:val="en-US" w:eastAsia="ko-KR"/>
        </w:rPr>
        <w:t>th</w:t>
      </w:r>
      <w:proofErr w:type="spellEnd"/>
      <w:r w:rsidR="00031C65">
        <w:rPr>
          <w:rFonts w:ascii="Arial" w:hAnsi="Arial" w:cs="Arial" w:hint="eastAsia"/>
          <w:bCs/>
          <w:lang w:eastAsia="ja-JP"/>
        </w:rPr>
        <w:t xml:space="preserve"> </w:t>
      </w:r>
      <w:r>
        <w:rPr>
          <w:rFonts w:ascii="Arial" w:hAnsi="Arial" w:cs="Arial" w:hint="eastAsia"/>
          <w:bCs/>
          <w:lang w:eastAsia="ja-JP"/>
        </w:rPr>
        <w:t>August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 w:rsidR="00FF0C03">
        <w:rPr>
          <w:rFonts w:ascii="Arial" w:eastAsiaTheme="minorEastAsia" w:hAnsi="Arial" w:cs="Arial" w:hint="eastAsia"/>
          <w:bCs/>
          <w:lang w:eastAsia="ja-JP"/>
        </w:rPr>
        <w:t>Bengaluru</w:t>
      </w:r>
      <w:r>
        <w:rPr>
          <w:rFonts w:ascii="Arial" w:hAnsi="Arial" w:cs="Arial"/>
          <w:bCs/>
        </w:rPr>
        <w:t xml:space="preserve">, </w:t>
      </w:r>
      <w:r w:rsidR="00FF0C03">
        <w:rPr>
          <w:rFonts w:ascii="Arial" w:hAnsi="Arial" w:cs="Arial" w:hint="eastAsia"/>
          <w:bCs/>
          <w:lang w:eastAsia="ja-JP"/>
        </w:rPr>
        <w:t>I</w:t>
      </w:r>
      <w:r>
        <w:rPr>
          <w:rFonts w:ascii="Arial" w:hAnsi="Arial" w:cs="Arial"/>
          <w:bCs/>
        </w:rPr>
        <w:t>N</w:t>
      </w:r>
    </w:p>
    <w:p w14:paraId="06CE6BE8" w14:textId="77777777" w:rsidR="00A07A13" w:rsidRPr="00031C65" w:rsidRDefault="00A07A13" w:rsidP="00B30D5F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</w:p>
    <w:sectPr w:rsidR="00A07A13" w:rsidRPr="00031C6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69F2D" w14:textId="77777777" w:rsidR="00FC33D7" w:rsidRDefault="00FC33D7">
      <w:r>
        <w:separator/>
      </w:r>
    </w:p>
  </w:endnote>
  <w:endnote w:type="continuationSeparator" w:id="0">
    <w:p w14:paraId="1667E69A" w14:textId="77777777" w:rsidR="00FC33D7" w:rsidRDefault="00FC33D7">
      <w:r>
        <w:continuationSeparator/>
      </w:r>
    </w:p>
  </w:endnote>
  <w:endnote w:type="continuationNotice" w:id="1">
    <w:p w14:paraId="2F7D6596" w14:textId="77777777" w:rsidR="00FC33D7" w:rsidRDefault="00FC33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06CC8" w14:textId="77777777" w:rsidR="00FC33D7" w:rsidRDefault="00FC33D7">
      <w:r>
        <w:separator/>
      </w:r>
    </w:p>
  </w:footnote>
  <w:footnote w:type="continuationSeparator" w:id="0">
    <w:p w14:paraId="6AF6D6DD" w14:textId="77777777" w:rsidR="00FC33D7" w:rsidRDefault="00FC33D7">
      <w:r>
        <w:continuationSeparator/>
      </w:r>
    </w:p>
  </w:footnote>
  <w:footnote w:type="continuationNotice" w:id="1">
    <w:p w14:paraId="354E7717" w14:textId="77777777" w:rsidR="00FC33D7" w:rsidRDefault="00FC33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1"/>
  </w:num>
  <w:num w:numId="2" w16cid:durableId="1383669827">
    <w:abstractNumId w:val="19"/>
  </w:num>
  <w:num w:numId="3" w16cid:durableId="1985966304">
    <w:abstractNumId w:val="15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5"/>
  </w:num>
  <w:num w:numId="7" w16cid:durableId="826164640">
    <w:abstractNumId w:val="23"/>
  </w:num>
  <w:num w:numId="8" w16cid:durableId="1430201449">
    <w:abstractNumId w:val="3"/>
  </w:num>
  <w:num w:numId="9" w16cid:durableId="347800349">
    <w:abstractNumId w:val="25"/>
  </w:num>
  <w:num w:numId="10" w16cid:durableId="2002539290">
    <w:abstractNumId w:val="20"/>
  </w:num>
  <w:num w:numId="11" w16cid:durableId="1182817356">
    <w:abstractNumId w:val="11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6"/>
  </w:num>
  <w:num w:numId="15" w16cid:durableId="600843358">
    <w:abstractNumId w:val="18"/>
  </w:num>
  <w:num w:numId="16" w16cid:durableId="262885441">
    <w:abstractNumId w:val="29"/>
  </w:num>
  <w:num w:numId="17" w16cid:durableId="1709179895">
    <w:abstractNumId w:val="14"/>
  </w:num>
  <w:num w:numId="18" w16cid:durableId="1441995792">
    <w:abstractNumId w:val="28"/>
  </w:num>
  <w:num w:numId="19" w16cid:durableId="2034838786">
    <w:abstractNumId w:val="5"/>
  </w:num>
  <w:num w:numId="20" w16cid:durableId="768434044">
    <w:abstractNumId w:val="29"/>
  </w:num>
  <w:num w:numId="21" w16cid:durableId="453329314">
    <w:abstractNumId w:val="1"/>
  </w:num>
  <w:num w:numId="22" w16cid:durableId="1007976020">
    <w:abstractNumId w:val="17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6"/>
  </w:num>
  <w:num w:numId="27" w16cid:durableId="203834843">
    <w:abstractNumId w:val="10"/>
  </w:num>
  <w:num w:numId="28" w16cid:durableId="2052529841">
    <w:abstractNumId w:val="27"/>
  </w:num>
  <w:num w:numId="29" w16cid:durableId="1185560736">
    <w:abstractNumId w:val="13"/>
  </w:num>
  <w:num w:numId="30" w16cid:durableId="1746875320">
    <w:abstractNumId w:val="22"/>
  </w:num>
  <w:num w:numId="31" w16cid:durableId="364015964">
    <w:abstractNumId w:val="24"/>
  </w:num>
  <w:num w:numId="32" w16cid:durableId="866718334">
    <w:abstractNumId w:val="6"/>
  </w:num>
  <w:num w:numId="33" w16cid:durableId="1247838204">
    <w:abstractNumId w:val="12"/>
  </w:num>
  <w:num w:numId="34" w16cid:durableId="56676577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E55"/>
    <w:rsid w:val="000158D1"/>
    <w:rsid w:val="00023358"/>
    <w:rsid w:val="000238F1"/>
    <w:rsid w:val="000262B7"/>
    <w:rsid w:val="00027756"/>
    <w:rsid w:val="00031C65"/>
    <w:rsid w:val="000344E1"/>
    <w:rsid w:val="00040B22"/>
    <w:rsid w:val="00044844"/>
    <w:rsid w:val="00046442"/>
    <w:rsid w:val="000514DE"/>
    <w:rsid w:val="00060CFA"/>
    <w:rsid w:val="000669BE"/>
    <w:rsid w:val="00070CE7"/>
    <w:rsid w:val="00075C72"/>
    <w:rsid w:val="00083B2D"/>
    <w:rsid w:val="00092700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455C4"/>
    <w:rsid w:val="001468DB"/>
    <w:rsid w:val="00152AA9"/>
    <w:rsid w:val="0016000A"/>
    <w:rsid w:val="00166E5D"/>
    <w:rsid w:val="001803E8"/>
    <w:rsid w:val="001819D7"/>
    <w:rsid w:val="00196994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3CAC"/>
    <w:rsid w:val="00215896"/>
    <w:rsid w:val="00223F35"/>
    <w:rsid w:val="00224C98"/>
    <w:rsid w:val="00230292"/>
    <w:rsid w:val="002360CF"/>
    <w:rsid w:val="00244CEC"/>
    <w:rsid w:val="002467A7"/>
    <w:rsid w:val="002523F6"/>
    <w:rsid w:val="00261FCB"/>
    <w:rsid w:val="00267822"/>
    <w:rsid w:val="00282F38"/>
    <w:rsid w:val="002875DB"/>
    <w:rsid w:val="0029085D"/>
    <w:rsid w:val="0029490B"/>
    <w:rsid w:val="002A7E84"/>
    <w:rsid w:val="002B0C14"/>
    <w:rsid w:val="002B1284"/>
    <w:rsid w:val="002B21E1"/>
    <w:rsid w:val="002B2474"/>
    <w:rsid w:val="002B4CD8"/>
    <w:rsid w:val="002C1DBF"/>
    <w:rsid w:val="002D1152"/>
    <w:rsid w:val="002D531E"/>
    <w:rsid w:val="002D5949"/>
    <w:rsid w:val="002F5729"/>
    <w:rsid w:val="002F6C17"/>
    <w:rsid w:val="002F7A21"/>
    <w:rsid w:val="0030397C"/>
    <w:rsid w:val="00312A7D"/>
    <w:rsid w:val="003251C6"/>
    <w:rsid w:val="00325987"/>
    <w:rsid w:val="0033059B"/>
    <w:rsid w:val="00330E81"/>
    <w:rsid w:val="00341A20"/>
    <w:rsid w:val="00342DD8"/>
    <w:rsid w:val="003447E1"/>
    <w:rsid w:val="00346BC5"/>
    <w:rsid w:val="00353C26"/>
    <w:rsid w:val="00355085"/>
    <w:rsid w:val="003626E9"/>
    <w:rsid w:val="00364302"/>
    <w:rsid w:val="00375754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15D0"/>
    <w:rsid w:val="00474DEB"/>
    <w:rsid w:val="00483E7B"/>
    <w:rsid w:val="00483F89"/>
    <w:rsid w:val="004848D9"/>
    <w:rsid w:val="0049638F"/>
    <w:rsid w:val="00497678"/>
    <w:rsid w:val="004A0962"/>
    <w:rsid w:val="004A0AFD"/>
    <w:rsid w:val="004A32B8"/>
    <w:rsid w:val="004A3C00"/>
    <w:rsid w:val="004A4433"/>
    <w:rsid w:val="004A4552"/>
    <w:rsid w:val="004A7CA2"/>
    <w:rsid w:val="004B293B"/>
    <w:rsid w:val="004B601A"/>
    <w:rsid w:val="004B6964"/>
    <w:rsid w:val="004D602E"/>
    <w:rsid w:val="004E0067"/>
    <w:rsid w:val="004E016D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0446"/>
    <w:rsid w:val="00553355"/>
    <w:rsid w:val="005537D6"/>
    <w:rsid w:val="00563609"/>
    <w:rsid w:val="00564946"/>
    <w:rsid w:val="00574C09"/>
    <w:rsid w:val="005755FE"/>
    <w:rsid w:val="00583420"/>
    <w:rsid w:val="00584B08"/>
    <w:rsid w:val="005A1691"/>
    <w:rsid w:val="005A1F58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36F42"/>
    <w:rsid w:val="00643DD1"/>
    <w:rsid w:val="006443D1"/>
    <w:rsid w:val="0065435D"/>
    <w:rsid w:val="006543E8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6711"/>
    <w:rsid w:val="006B761D"/>
    <w:rsid w:val="006B7BE7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8210F"/>
    <w:rsid w:val="0078320E"/>
    <w:rsid w:val="00791E98"/>
    <w:rsid w:val="00793D48"/>
    <w:rsid w:val="00794BB8"/>
    <w:rsid w:val="007B0E1A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409C8"/>
    <w:rsid w:val="00845F6E"/>
    <w:rsid w:val="00850374"/>
    <w:rsid w:val="0085078F"/>
    <w:rsid w:val="00855746"/>
    <w:rsid w:val="00857CA4"/>
    <w:rsid w:val="00863876"/>
    <w:rsid w:val="008671A2"/>
    <w:rsid w:val="00875080"/>
    <w:rsid w:val="00895D2C"/>
    <w:rsid w:val="00897150"/>
    <w:rsid w:val="008A4465"/>
    <w:rsid w:val="008A5C00"/>
    <w:rsid w:val="008A709B"/>
    <w:rsid w:val="008A7910"/>
    <w:rsid w:val="008C6A02"/>
    <w:rsid w:val="008C6D35"/>
    <w:rsid w:val="008D0C52"/>
    <w:rsid w:val="008D471A"/>
    <w:rsid w:val="008D62A0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5C03"/>
    <w:rsid w:val="00973FDF"/>
    <w:rsid w:val="009749DA"/>
    <w:rsid w:val="00976F91"/>
    <w:rsid w:val="00987CD3"/>
    <w:rsid w:val="00992158"/>
    <w:rsid w:val="0099551A"/>
    <w:rsid w:val="009A02BE"/>
    <w:rsid w:val="009A1C7C"/>
    <w:rsid w:val="009A6B52"/>
    <w:rsid w:val="009A7632"/>
    <w:rsid w:val="009B6BF7"/>
    <w:rsid w:val="009D0D75"/>
    <w:rsid w:val="009D5149"/>
    <w:rsid w:val="009E1866"/>
    <w:rsid w:val="009E7328"/>
    <w:rsid w:val="009F13CB"/>
    <w:rsid w:val="00A05F3D"/>
    <w:rsid w:val="00A07A13"/>
    <w:rsid w:val="00A07F76"/>
    <w:rsid w:val="00A10D98"/>
    <w:rsid w:val="00A11D52"/>
    <w:rsid w:val="00A159C6"/>
    <w:rsid w:val="00A20664"/>
    <w:rsid w:val="00A253D0"/>
    <w:rsid w:val="00A311F9"/>
    <w:rsid w:val="00A34F98"/>
    <w:rsid w:val="00A3794A"/>
    <w:rsid w:val="00A50638"/>
    <w:rsid w:val="00A5728D"/>
    <w:rsid w:val="00A63C3F"/>
    <w:rsid w:val="00A63C59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0CE3"/>
    <w:rsid w:val="00AD3160"/>
    <w:rsid w:val="00AD4D51"/>
    <w:rsid w:val="00AF4F29"/>
    <w:rsid w:val="00B02EAA"/>
    <w:rsid w:val="00B06C91"/>
    <w:rsid w:val="00B138ED"/>
    <w:rsid w:val="00B14CE0"/>
    <w:rsid w:val="00B16AD6"/>
    <w:rsid w:val="00B178F2"/>
    <w:rsid w:val="00B200DB"/>
    <w:rsid w:val="00B2465F"/>
    <w:rsid w:val="00B24E04"/>
    <w:rsid w:val="00B26299"/>
    <w:rsid w:val="00B26AB2"/>
    <w:rsid w:val="00B27717"/>
    <w:rsid w:val="00B30D5F"/>
    <w:rsid w:val="00B3282B"/>
    <w:rsid w:val="00B33D8D"/>
    <w:rsid w:val="00B36DC0"/>
    <w:rsid w:val="00B42509"/>
    <w:rsid w:val="00B46D39"/>
    <w:rsid w:val="00B532E9"/>
    <w:rsid w:val="00B53886"/>
    <w:rsid w:val="00B53BD6"/>
    <w:rsid w:val="00B573F5"/>
    <w:rsid w:val="00B745FA"/>
    <w:rsid w:val="00B7467E"/>
    <w:rsid w:val="00B8036D"/>
    <w:rsid w:val="00B8103C"/>
    <w:rsid w:val="00B846A5"/>
    <w:rsid w:val="00B8751C"/>
    <w:rsid w:val="00BA2421"/>
    <w:rsid w:val="00BC11AE"/>
    <w:rsid w:val="00BC402F"/>
    <w:rsid w:val="00BD7D73"/>
    <w:rsid w:val="00BE45A9"/>
    <w:rsid w:val="00BE51DE"/>
    <w:rsid w:val="00BF0AEC"/>
    <w:rsid w:val="00BF7449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85629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4C1B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C5E59"/>
    <w:rsid w:val="00DD0D87"/>
    <w:rsid w:val="00DD2389"/>
    <w:rsid w:val="00DD42C9"/>
    <w:rsid w:val="00DD7C43"/>
    <w:rsid w:val="00DE18B9"/>
    <w:rsid w:val="00DE21A9"/>
    <w:rsid w:val="00DE355D"/>
    <w:rsid w:val="00DE40C2"/>
    <w:rsid w:val="00DF15AF"/>
    <w:rsid w:val="00DF2286"/>
    <w:rsid w:val="00DF577A"/>
    <w:rsid w:val="00DF7FBA"/>
    <w:rsid w:val="00E034B8"/>
    <w:rsid w:val="00E05941"/>
    <w:rsid w:val="00E15EE3"/>
    <w:rsid w:val="00E21D30"/>
    <w:rsid w:val="00E30597"/>
    <w:rsid w:val="00E31B66"/>
    <w:rsid w:val="00E42920"/>
    <w:rsid w:val="00E50D4F"/>
    <w:rsid w:val="00E8274A"/>
    <w:rsid w:val="00E85050"/>
    <w:rsid w:val="00E858B5"/>
    <w:rsid w:val="00E87364"/>
    <w:rsid w:val="00E93194"/>
    <w:rsid w:val="00E96957"/>
    <w:rsid w:val="00E96F5A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EF354C"/>
    <w:rsid w:val="00F00D87"/>
    <w:rsid w:val="00F02E5C"/>
    <w:rsid w:val="00F03D90"/>
    <w:rsid w:val="00F04F61"/>
    <w:rsid w:val="00F27550"/>
    <w:rsid w:val="00F30E0C"/>
    <w:rsid w:val="00F31D56"/>
    <w:rsid w:val="00F33782"/>
    <w:rsid w:val="00F351D1"/>
    <w:rsid w:val="00F4358C"/>
    <w:rsid w:val="00F50F81"/>
    <w:rsid w:val="00F53914"/>
    <w:rsid w:val="00F56966"/>
    <w:rsid w:val="00F56FF0"/>
    <w:rsid w:val="00F61D2C"/>
    <w:rsid w:val="00F67045"/>
    <w:rsid w:val="00F73E1D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33D7"/>
    <w:rsid w:val="00FD4E1E"/>
    <w:rsid w:val="00FD73D0"/>
    <w:rsid w:val="00FE2D40"/>
    <w:rsid w:val="00FF0C03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A02BE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af7">
    <w:name w:val="Table Grid"/>
    <w:basedOn w:val="a3"/>
    <w:uiPriority w:val="59"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2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190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76</cp:revision>
  <cp:lastPrinted>2002-04-24T08:10:00Z</cp:lastPrinted>
  <dcterms:created xsi:type="dcterms:W3CDTF">2024-10-17T07:46:00Z</dcterms:created>
  <dcterms:modified xsi:type="dcterms:W3CDTF">2025-04-09T06:22:00Z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