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571CF1D0" w:rsidR="005E7182" w:rsidRPr="00F360DF" w:rsidRDefault="005E7182" w:rsidP="005E7182">
      <w:pPr>
        <w:pStyle w:val="Header"/>
        <w:tabs>
          <w:tab w:val="right" w:pos="9639"/>
        </w:tabs>
        <w:rPr>
          <w:bCs/>
          <w:noProof w:val="0"/>
          <w:sz w:val="24"/>
          <w:szCs w:val="24"/>
        </w:rPr>
      </w:pPr>
      <w:bookmarkStart w:id="0" w:name="_Hlk37418177"/>
      <w:bookmarkStart w:id="1" w:name="_Hlk148433929"/>
      <w:r w:rsidRPr="00F360DF">
        <w:rPr>
          <w:bCs/>
          <w:noProof w:val="0"/>
          <w:sz w:val="24"/>
          <w:szCs w:val="24"/>
        </w:rPr>
        <w:t>3GPP TSG RAN WG1 #1</w:t>
      </w:r>
      <w:r w:rsidR="00486837" w:rsidRPr="00F360DF">
        <w:rPr>
          <w:bCs/>
          <w:noProof w:val="0"/>
          <w:sz w:val="24"/>
          <w:szCs w:val="24"/>
        </w:rPr>
        <w:t>20</w:t>
      </w:r>
      <w:r w:rsidR="006157C5" w:rsidRPr="00F360DF">
        <w:rPr>
          <w:bCs/>
          <w:noProof w:val="0"/>
          <w:sz w:val="24"/>
          <w:szCs w:val="24"/>
        </w:rPr>
        <w:t>bis</w:t>
      </w:r>
      <w:r w:rsidRPr="00F360DF">
        <w:rPr>
          <w:bCs/>
          <w:noProof w:val="0"/>
          <w:sz w:val="24"/>
          <w:szCs w:val="24"/>
        </w:rPr>
        <w:tab/>
      </w:r>
      <w:r w:rsidR="00B86050" w:rsidRPr="00B86050">
        <w:rPr>
          <w:bCs/>
          <w:noProof w:val="0"/>
          <w:sz w:val="24"/>
          <w:szCs w:val="24"/>
        </w:rPr>
        <w:t>R1-2502899</w:t>
      </w:r>
    </w:p>
    <w:bookmarkEnd w:id="0"/>
    <w:bookmarkEnd w:id="1"/>
    <w:p w14:paraId="3591D07B" w14:textId="079D75CF" w:rsidR="00607A7F" w:rsidRPr="00F360DF" w:rsidRDefault="006157C5" w:rsidP="00607A7F">
      <w:pPr>
        <w:pStyle w:val="Header"/>
        <w:rPr>
          <w:bCs/>
          <w:noProof w:val="0"/>
          <w:sz w:val="24"/>
          <w:szCs w:val="24"/>
        </w:rPr>
      </w:pPr>
      <w:r w:rsidRPr="00F360DF">
        <w:rPr>
          <w:bCs/>
          <w:noProof w:val="0"/>
          <w:sz w:val="24"/>
          <w:szCs w:val="24"/>
        </w:rPr>
        <w:t>Wuhan, China</w:t>
      </w:r>
      <w:r w:rsidR="00085A2D" w:rsidRPr="00F360DF">
        <w:rPr>
          <w:bCs/>
          <w:noProof w:val="0"/>
          <w:sz w:val="24"/>
          <w:szCs w:val="24"/>
        </w:rPr>
        <w:t xml:space="preserve">, </w:t>
      </w:r>
      <w:r w:rsidR="00486837" w:rsidRPr="00F360DF">
        <w:rPr>
          <w:bCs/>
          <w:noProof w:val="0"/>
          <w:sz w:val="24"/>
          <w:szCs w:val="24"/>
        </w:rPr>
        <w:t>7</w:t>
      </w:r>
      <w:r w:rsidR="00607A7F" w:rsidRPr="00F360DF">
        <w:rPr>
          <w:bCs/>
          <w:noProof w:val="0"/>
          <w:sz w:val="24"/>
          <w:szCs w:val="24"/>
        </w:rPr>
        <w:t xml:space="preserve"> – </w:t>
      </w:r>
      <w:r w:rsidRPr="00F360DF">
        <w:rPr>
          <w:bCs/>
          <w:noProof w:val="0"/>
          <w:sz w:val="24"/>
          <w:szCs w:val="24"/>
        </w:rPr>
        <w:t>1</w:t>
      </w:r>
      <w:r w:rsidR="00486837" w:rsidRPr="00F360DF">
        <w:rPr>
          <w:bCs/>
          <w:noProof w:val="0"/>
          <w:sz w:val="24"/>
          <w:szCs w:val="24"/>
        </w:rPr>
        <w:t>1</w:t>
      </w:r>
      <w:r w:rsidR="00607A7F" w:rsidRPr="00F360DF">
        <w:rPr>
          <w:bCs/>
          <w:noProof w:val="0"/>
          <w:sz w:val="24"/>
          <w:szCs w:val="24"/>
        </w:rPr>
        <w:t xml:space="preserve"> </w:t>
      </w:r>
      <w:r w:rsidRPr="00F360DF">
        <w:rPr>
          <w:bCs/>
          <w:noProof w:val="0"/>
          <w:sz w:val="24"/>
          <w:szCs w:val="24"/>
        </w:rPr>
        <w:t>April</w:t>
      </w:r>
      <w:r w:rsidR="00607A7F" w:rsidRPr="00F360DF">
        <w:rPr>
          <w:bCs/>
          <w:noProof w:val="0"/>
          <w:sz w:val="24"/>
          <w:szCs w:val="24"/>
        </w:rPr>
        <w:t xml:space="preserve"> 202</w:t>
      </w:r>
      <w:r w:rsidRPr="00F360DF">
        <w:rPr>
          <w:bCs/>
          <w:noProof w:val="0"/>
          <w:sz w:val="24"/>
          <w:szCs w:val="24"/>
        </w:rPr>
        <w:t>5</w:t>
      </w:r>
    </w:p>
    <w:p w14:paraId="376911AE" w14:textId="77777777" w:rsidR="00773C9C" w:rsidRPr="00F360DF" w:rsidRDefault="00773C9C" w:rsidP="16512788">
      <w:pPr>
        <w:pStyle w:val="CRCoverPage"/>
        <w:rPr>
          <w:rStyle w:val="eop"/>
          <w:rFonts w:cs="Arial"/>
          <w:b/>
          <w:bCs/>
          <w:color w:val="000000"/>
          <w:shd w:val="clear" w:color="auto" w:fill="FFFFFF"/>
          <w:lang w:val="en-US"/>
        </w:rPr>
      </w:pPr>
    </w:p>
    <w:p w14:paraId="30E02941" w14:textId="453A9F58" w:rsidR="0034111C" w:rsidRPr="00F360DF" w:rsidRDefault="0034111C" w:rsidP="16512788">
      <w:pPr>
        <w:pStyle w:val="CRCoverPage"/>
        <w:rPr>
          <w:rFonts w:cs="Arial"/>
          <w:b/>
          <w:bCs/>
          <w:sz w:val="24"/>
          <w:szCs w:val="24"/>
          <w:lang w:val="en-US" w:eastAsia="ja-JP"/>
        </w:rPr>
      </w:pPr>
      <w:r w:rsidRPr="00F360DF">
        <w:rPr>
          <w:rFonts w:cs="Arial"/>
          <w:b/>
          <w:bCs/>
          <w:sz w:val="24"/>
          <w:szCs w:val="24"/>
          <w:lang w:val="en-US"/>
        </w:rPr>
        <w:t>Agenda item:</w:t>
      </w:r>
      <w:r w:rsidRPr="00F360DF">
        <w:rPr>
          <w:rFonts w:cs="Arial"/>
          <w:b/>
          <w:bCs/>
          <w:sz w:val="24"/>
          <w:lang w:val="en-US"/>
        </w:rPr>
        <w:tab/>
      </w:r>
      <w:r w:rsidRPr="00F360DF">
        <w:rPr>
          <w:rFonts w:cs="Arial"/>
          <w:b/>
          <w:bCs/>
          <w:sz w:val="24"/>
          <w:lang w:val="en-US"/>
        </w:rPr>
        <w:tab/>
      </w:r>
      <w:r w:rsidR="00837230" w:rsidRPr="00F360DF">
        <w:rPr>
          <w:rFonts w:cs="Arial"/>
          <w:b/>
          <w:bCs/>
          <w:sz w:val="24"/>
          <w:lang w:val="en-US"/>
        </w:rPr>
        <w:t>9</w:t>
      </w:r>
      <w:r w:rsidR="005E7182" w:rsidRPr="00F360DF">
        <w:rPr>
          <w:rFonts w:cs="Arial"/>
          <w:b/>
          <w:bCs/>
          <w:sz w:val="24"/>
          <w:lang w:val="en-US"/>
        </w:rPr>
        <w:t>.</w:t>
      </w:r>
      <w:r w:rsidR="00837230" w:rsidRPr="00F360DF">
        <w:rPr>
          <w:rFonts w:cs="Arial"/>
          <w:b/>
          <w:bCs/>
          <w:sz w:val="24"/>
          <w:lang w:val="en-US"/>
        </w:rPr>
        <w:t>8</w:t>
      </w:r>
      <w:r w:rsidR="00607A7F" w:rsidRPr="00F360DF">
        <w:rPr>
          <w:rFonts w:cs="Arial"/>
          <w:b/>
          <w:bCs/>
          <w:sz w:val="24"/>
          <w:lang w:val="en-US"/>
        </w:rPr>
        <w:t>.</w:t>
      </w:r>
      <w:r w:rsidR="00837230" w:rsidRPr="00F360DF">
        <w:rPr>
          <w:rFonts w:cs="Arial"/>
          <w:b/>
          <w:bCs/>
          <w:sz w:val="24"/>
          <w:lang w:val="en-US"/>
        </w:rPr>
        <w:t>1</w:t>
      </w:r>
    </w:p>
    <w:p w14:paraId="30E02942" w14:textId="41E6231D" w:rsidR="00E128F2" w:rsidRPr="00F360DF" w:rsidRDefault="0034111C" w:rsidP="16512788">
      <w:pPr>
        <w:tabs>
          <w:tab w:val="left" w:pos="1985"/>
        </w:tabs>
        <w:spacing w:after="120"/>
        <w:ind w:left="1985" w:hanging="1985"/>
        <w:rPr>
          <w:rFonts w:ascii="Arial" w:hAnsi="Arial" w:cs="Arial"/>
          <w:b/>
          <w:bCs/>
          <w:sz w:val="24"/>
          <w:szCs w:val="24"/>
          <w:lang w:val="en-US"/>
        </w:rPr>
      </w:pPr>
      <w:r w:rsidRPr="00F360DF">
        <w:rPr>
          <w:rFonts w:ascii="Arial" w:hAnsi="Arial" w:cs="Arial"/>
          <w:b/>
          <w:bCs/>
          <w:sz w:val="24"/>
          <w:szCs w:val="24"/>
          <w:lang w:val="en-US"/>
        </w:rPr>
        <w:t>Source:</w:t>
      </w:r>
      <w:r w:rsidRPr="00F360DF">
        <w:rPr>
          <w:rFonts w:ascii="Arial" w:hAnsi="Arial" w:cs="Arial"/>
          <w:b/>
          <w:bCs/>
          <w:sz w:val="24"/>
          <w:lang w:val="en-US"/>
        </w:rPr>
        <w:tab/>
      </w:r>
      <w:r w:rsidR="00013455" w:rsidRPr="00F360DF">
        <w:rPr>
          <w:rFonts w:ascii="Arial" w:hAnsi="Arial" w:cs="Arial"/>
          <w:b/>
          <w:bCs/>
          <w:sz w:val="24"/>
          <w:szCs w:val="24"/>
          <w:lang w:val="en-US"/>
        </w:rPr>
        <w:t>Nokia</w:t>
      </w:r>
    </w:p>
    <w:p w14:paraId="30E02943" w14:textId="0E66F5DB" w:rsidR="0034111C" w:rsidRPr="00F360DF" w:rsidRDefault="0034111C" w:rsidP="16512788">
      <w:pPr>
        <w:ind w:left="1985" w:hanging="1985"/>
        <w:rPr>
          <w:rFonts w:ascii="Arial" w:hAnsi="Arial" w:cs="Arial"/>
          <w:b/>
          <w:sz w:val="24"/>
          <w:szCs w:val="24"/>
          <w:lang w:val="en-US"/>
        </w:rPr>
      </w:pPr>
      <w:r w:rsidRPr="00F360DF">
        <w:rPr>
          <w:rFonts w:ascii="Arial" w:hAnsi="Arial" w:cs="Arial"/>
          <w:b/>
          <w:bCs/>
          <w:sz w:val="24"/>
          <w:szCs w:val="24"/>
          <w:lang w:val="en-US"/>
        </w:rPr>
        <w:t>Title:</w:t>
      </w:r>
      <w:r w:rsidRPr="00F360DF">
        <w:rPr>
          <w:rFonts w:ascii="Arial" w:hAnsi="Arial" w:cs="Arial"/>
          <w:b/>
          <w:bCs/>
          <w:sz w:val="24"/>
          <w:lang w:val="en-US"/>
        </w:rPr>
        <w:tab/>
      </w:r>
      <w:r w:rsidR="009006E1" w:rsidRPr="00F360DF">
        <w:rPr>
          <w:rFonts w:ascii="Arial" w:hAnsi="Arial" w:cs="Arial"/>
          <w:b/>
          <w:bCs/>
          <w:sz w:val="24"/>
          <w:lang w:val="en-US"/>
        </w:rPr>
        <w:t>Discussion on Channel Model Validation of TR38.901 for 7-24GHz</w:t>
      </w:r>
    </w:p>
    <w:p w14:paraId="7D97F0E4" w14:textId="5D5E9FAD" w:rsidR="00BA562D" w:rsidRPr="00F360DF" w:rsidRDefault="00BA562D" w:rsidP="16512788">
      <w:pPr>
        <w:ind w:left="1985" w:hanging="1985"/>
        <w:rPr>
          <w:rFonts w:ascii="Arial" w:hAnsi="Arial" w:cs="Arial"/>
          <w:b/>
          <w:bCs/>
          <w:sz w:val="24"/>
          <w:lang w:val="en-US"/>
        </w:rPr>
      </w:pPr>
      <w:r w:rsidRPr="00F360DF">
        <w:rPr>
          <w:rFonts w:ascii="Arial" w:hAnsi="Arial" w:cs="Arial"/>
          <w:b/>
          <w:bCs/>
          <w:sz w:val="24"/>
          <w:lang w:val="en-US"/>
        </w:rPr>
        <w:t>WI code:</w:t>
      </w:r>
      <w:r w:rsidRPr="00F360DF">
        <w:rPr>
          <w:rFonts w:ascii="Arial" w:hAnsi="Arial" w:cs="Arial"/>
          <w:b/>
          <w:bCs/>
          <w:sz w:val="24"/>
          <w:lang w:val="en-US"/>
        </w:rPr>
        <w:tab/>
      </w:r>
      <w:r w:rsidR="009006E1" w:rsidRPr="00F360DF">
        <w:rPr>
          <w:rFonts w:ascii="Arial" w:hAnsi="Arial" w:cs="Arial"/>
          <w:b/>
          <w:bCs/>
          <w:sz w:val="24"/>
          <w:lang w:val="en-US"/>
        </w:rPr>
        <w:t>FS_NR_7_24GHz_CHmod</w:t>
      </w:r>
    </w:p>
    <w:p w14:paraId="6EF54D4C" w14:textId="428CD1D5" w:rsidR="00085A2D" w:rsidRPr="00F360DF" w:rsidRDefault="00085A2D" w:rsidP="16512788">
      <w:pPr>
        <w:ind w:left="1985" w:hanging="1985"/>
        <w:rPr>
          <w:rFonts w:ascii="Arial" w:hAnsi="Arial" w:cs="Arial"/>
          <w:b/>
          <w:bCs/>
          <w:sz w:val="24"/>
          <w:szCs w:val="24"/>
          <w:lang w:val="en-US"/>
        </w:rPr>
      </w:pPr>
      <w:r w:rsidRPr="00F360DF">
        <w:rPr>
          <w:rFonts w:ascii="Arial" w:hAnsi="Arial" w:cs="Arial"/>
          <w:b/>
          <w:bCs/>
          <w:sz w:val="24"/>
          <w:lang w:val="en-US"/>
        </w:rPr>
        <w:t>Release:</w:t>
      </w:r>
      <w:r w:rsidRPr="00F360DF">
        <w:rPr>
          <w:rFonts w:ascii="Arial" w:hAnsi="Arial" w:cs="Arial"/>
          <w:b/>
          <w:bCs/>
          <w:sz w:val="24"/>
          <w:lang w:val="en-US"/>
        </w:rPr>
        <w:tab/>
      </w:r>
      <w:r w:rsidR="009006E1" w:rsidRPr="00F360DF">
        <w:rPr>
          <w:rFonts w:ascii="Arial" w:hAnsi="Arial" w:cs="Arial"/>
          <w:b/>
          <w:bCs/>
          <w:sz w:val="24"/>
          <w:lang w:val="en-US"/>
        </w:rPr>
        <w:t>Rel-19</w:t>
      </w:r>
    </w:p>
    <w:p w14:paraId="30E02944" w14:textId="471980A4" w:rsidR="0034111C" w:rsidRPr="00F360DF" w:rsidRDefault="0034111C" w:rsidP="16512788">
      <w:pPr>
        <w:rPr>
          <w:rFonts w:ascii="Arial" w:hAnsi="Arial" w:cs="Arial"/>
          <w:b/>
          <w:bCs/>
          <w:sz w:val="24"/>
          <w:szCs w:val="24"/>
          <w:lang w:val="en-US"/>
        </w:rPr>
      </w:pPr>
      <w:r w:rsidRPr="00F360DF">
        <w:rPr>
          <w:rFonts w:ascii="Arial" w:hAnsi="Arial" w:cs="Arial"/>
          <w:b/>
          <w:bCs/>
          <w:sz w:val="24"/>
          <w:szCs w:val="24"/>
          <w:lang w:val="en-US"/>
        </w:rPr>
        <w:t xml:space="preserve">Document </w:t>
      </w:r>
      <w:r w:rsidR="3E61DC49" w:rsidRPr="00F360DF">
        <w:rPr>
          <w:rFonts w:ascii="Arial" w:hAnsi="Arial" w:cs="Arial"/>
          <w:b/>
          <w:bCs/>
          <w:sz w:val="24"/>
          <w:szCs w:val="24"/>
          <w:lang w:val="en-US"/>
        </w:rPr>
        <w:t>for:</w:t>
      </w:r>
      <w:r w:rsidRPr="00F360DF">
        <w:rPr>
          <w:rFonts w:ascii="Arial" w:hAnsi="Arial" w:cs="Arial"/>
          <w:b/>
          <w:bCs/>
          <w:sz w:val="24"/>
          <w:lang w:val="en-US"/>
        </w:rPr>
        <w:tab/>
      </w:r>
      <w:r w:rsidR="00220615" w:rsidRPr="00F360DF">
        <w:rPr>
          <w:rFonts w:ascii="Arial" w:hAnsi="Arial" w:cs="Arial"/>
          <w:b/>
          <w:bCs/>
          <w:sz w:val="24"/>
          <w:lang w:val="en-US"/>
        </w:rPr>
        <w:tab/>
      </w:r>
      <w:r w:rsidRPr="00F360DF">
        <w:rPr>
          <w:rFonts w:ascii="Arial" w:hAnsi="Arial" w:cs="Arial"/>
          <w:b/>
          <w:bCs/>
          <w:sz w:val="24"/>
          <w:szCs w:val="24"/>
          <w:lang w:val="en-US"/>
        </w:rPr>
        <w:t>Discussion and Decision</w:t>
      </w:r>
    </w:p>
    <w:p w14:paraId="06460424" w14:textId="77777777" w:rsidR="008207FD" w:rsidRPr="00F360DF" w:rsidRDefault="008207FD" w:rsidP="008207FD">
      <w:pPr>
        <w:rPr>
          <w:rFonts w:ascii="Arial" w:hAnsi="Arial" w:cs="Arial"/>
          <w:b/>
          <w:bCs/>
          <w:sz w:val="24"/>
          <w:szCs w:val="24"/>
          <w:lang w:val="en-US"/>
        </w:rPr>
      </w:pPr>
    </w:p>
    <w:p w14:paraId="7CF7938E" w14:textId="633C7172" w:rsidR="00ED1327" w:rsidRPr="00F360DF" w:rsidRDefault="00EE7FA7" w:rsidP="00090989">
      <w:pPr>
        <w:pStyle w:val="Heading1"/>
        <w:rPr>
          <w:lang w:val="en-US"/>
        </w:rPr>
      </w:pPr>
      <w:r w:rsidRPr="00F360DF">
        <w:rPr>
          <w:lang w:val="en-US"/>
        </w:rPr>
        <w:t>Introduction</w:t>
      </w:r>
    </w:p>
    <w:p w14:paraId="79203F2C" w14:textId="77777777" w:rsidR="00B4778D" w:rsidRPr="00BB0BD9" w:rsidRDefault="00B4778D" w:rsidP="00B4778D">
      <w:pPr>
        <w:jc w:val="both"/>
        <w:rPr>
          <w:lang w:val="en-US"/>
        </w:rPr>
      </w:pPr>
      <w:bookmarkStart w:id="2" w:name="_Hlk510705081"/>
      <w:r w:rsidRPr="00BB0BD9">
        <w:rPr>
          <w:lang w:val="en-US"/>
        </w:rPr>
        <w:t>The study of the channel model for 7-24GHz is progressing in RAN1 according to the SID</w:t>
      </w:r>
      <w:r w:rsidRPr="00BB0BD9">
        <w:rPr>
          <w:lang w:val="en-US"/>
        </w:rPr>
        <w:fldChar w:fldCharType="begin"/>
      </w:r>
      <w:r w:rsidRPr="00BB0BD9">
        <w:rPr>
          <w:lang w:val="en-US"/>
        </w:rPr>
        <w:instrText xml:space="preserve"> REF _Ref178945830 \r \h </w:instrText>
      </w:r>
      <w:r>
        <w:rPr>
          <w:lang w:val="en-US"/>
        </w:rPr>
        <w:instrText xml:space="preserve"> \* MERGEFORMAT </w:instrText>
      </w:r>
      <w:r w:rsidRPr="00BB0BD9">
        <w:rPr>
          <w:lang w:val="en-US"/>
        </w:rPr>
      </w:r>
      <w:r w:rsidRPr="00BB0BD9">
        <w:rPr>
          <w:lang w:val="en-US"/>
        </w:rPr>
        <w:fldChar w:fldCharType="separate"/>
      </w:r>
      <w:r>
        <w:rPr>
          <w:lang w:val="en-US"/>
        </w:rPr>
        <w:t>[1]</w:t>
      </w:r>
      <w:r w:rsidRPr="00BB0BD9">
        <w:rPr>
          <w:lang w:val="en-US"/>
        </w:rPr>
        <w:fldChar w:fldCharType="end"/>
      </w:r>
      <w:r w:rsidRPr="00BB0BD9">
        <w:rPr>
          <w:lang w:val="en-US"/>
        </w:rPr>
        <w:t>. In this contribution we are addressing the first objective of the study:</w:t>
      </w:r>
    </w:p>
    <w:tbl>
      <w:tblPr>
        <w:tblStyle w:val="TableGrid"/>
        <w:tblW w:w="0" w:type="auto"/>
        <w:tblLook w:val="04A0" w:firstRow="1" w:lastRow="0" w:firstColumn="1" w:lastColumn="0" w:noHBand="0" w:noVBand="1"/>
      </w:tblPr>
      <w:tblGrid>
        <w:gridCol w:w="9962"/>
      </w:tblGrid>
      <w:tr w:rsidR="00B4778D" w:rsidRPr="00BB0BD9" w14:paraId="3886B822" w14:textId="77777777">
        <w:tc>
          <w:tcPr>
            <w:tcW w:w="9962" w:type="dxa"/>
          </w:tcPr>
          <w:p w14:paraId="652474D1" w14:textId="77777777" w:rsidR="00B4778D" w:rsidRPr="00BB0BD9" w:rsidRDefault="00B4778D" w:rsidP="00B4778D">
            <w:pPr>
              <w:pStyle w:val="ListParagraph"/>
              <w:numPr>
                <w:ilvl w:val="0"/>
                <w:numId w:val="38"/>
              </w:numPr>
              <w:overflowPunct w:val="0"/>
              <w:autoSpaceDE w:val="0"/>
              <w:autoSpaceDN w:val="0"/>
              <w:adjustRightInd w:val="0"/>
              <w:spacing w:before="120" w:after="120"/>
              <w:jc w:val="both"/>
              <w:textAlignment w:val="baseline"/>
              <w:rPr>
                <w:szCs w:val="20"/>
                <w:lang w:val="en-US"/>
              </w:rPr>
            </w:pPr>
            <w:r w:rsidRPr="00BB0BD9">
              <w:rPr>
                <w:szCs w:val="20"/>
                <w:lang w:val="en-US"/>
              </w:rPr>
              <w:t>Validate using measurements the channel model of TR38.901 at least for 7-24 GHz</w:t>
            </w:r>
          </w:p>
          <w:p w14:paraId="42A25D41" w14:textId="77777777" w:rsidR="00B4778D" w:rsidRPr="00BB0BD9" w:rsidRDefault="00B4778D" w:rsidP="00B4778D">
            <w:pPr>
              <w:pStyle w:val="ListParagraph"/>
              <w:numPr>
                <w:ilvl w:val="1"/>
                <w:numId w:val="38"/>
              </w:numPr>
              <w:overflowPunct w:val="0"/>
              <w:autoSpaceDE w:val="0"/>
              <w:autoSpaceDN w:val="0"/>
              <w:adjustRightInd w:val="0"/>
              <w:spacing w:before="120" w:after="120"/>
              <w:jc w:val="both"/>
              <w:textAlignment w:val="baseline"/>
              <w:rPr>
                <w:szCs w:val="20"/>
                <w:lang w:val="en-US"/>
              </w:rPr>
            </w:pPr>
            <w:r w:rsidRPr="00BB0BD9">
              <w:rPr>
                <w:szCs w:val="20"/>
                <w:lang w:val="en-US"/>
              </w:rPr>
              <w:t>Note: Only stochastic channel model is considered for the validation.</w:t>
            </w:r>
          </w:p>
          <w:p w14:paraId="69E04C98" w14:textId="77777777" w:rsidR="00B4778D" w:rsidRPr="00BB0BD9" w:rsidRDefault="00B4778D" w:rsidP="00B4778D">
            <w:pPr>
              <w:pStyle w:val="ListParagraph"/>
              <w:numPr>
                <w:ilvl w:val="1"/>
                <w:numId w:val="38"/>
              </w:numPr>
              <w:overflowPunct w:val="0"/>
              <w:autoSpaceDE w:val="0"/>
              <w:autoSpaceDN w:val="0"/>
              <w:adjustRightInd w:val="0"/>
              <w:spacing w:before="120" w:after="120"/>
              <w:jc w:val="both"/>
              <w:textAlignment w:val="baseline"/>
              <w:rPr>
                <w:szCs w:val="20"/>
                <w:lang w:val="en-US"/>
              </w:rPr>
            </w:pPr>
            <w:r w:rsidRPr="00BB0BD9">
              <w:rPr>
                <w:szCs w:val="20"/>
                <w:lang w:val="en-US"/>
              </w:rPr>
              <w:t xml:space="preserve">Note: The validation may consider all existing scenarios: </w:t>
            </w:r>
            <w:proofErr w:type="spellStart"/>
            <w:r w:rsidRPr="00BB0BD9">
              <w:rPr>
                <w:szCs w:val="20"/>
                <w:lang w:val="en-US"/>
              </w:rPr>
              <w:t>UMi</w:t>
            </w:r>
            <w:proofErr w:type="spellEnd"/>
            <w:r w:rsidRPr="00BB0BD9">
              <w:rPr>
                <w:szCs w:val="20"/>
                <w:lang w:val="en-US"/>
              </w:rPr>
              <w:t xml:space="preserve">-street canyon, </w:t>
            </w:r>
            <w:proofErr w:type="spellStart"/>
            <w:r w:rsidRPr="00BB0BD9">
              <w:rPr>
                <w:szCs w:val="20"/>
                <w:lang w:val="en-US"/>
              </w:rPr>
              <w:t>UMa</w:t>
            </w:r>
            <w:proofErr w:type="spellEnd"/>
            <w:r w:rsidRPr="00BB0BD9">
              <w:rPr>
                <w:szCs w:val="20"/>
                <w:lang w:val="en-US"/>
              </w:rPr>
              <w:t xml:space="preserve">, Indoor-Office, </w:t>
            </w:r>
            <w:proofErr w:type="spellStart"/>
            <w:r w:rsidRPr="00BB0BD9">
              <w:rPr>
                <w:szCs w:val="20"/>
                <w:lang w:val="en-US"/>
              </w:rPr>
              <w:t>RMa</w:t>
            </w:r>
            <w:proofErr w:type="spellEnd"/>
            <w:r w:rsidRPr="00BB0BD9">
              <w:rPr>
                <w:szCs w:val="20"/>
                <w:lang w:val="en-US"/>
              </w:rPr>
              <w:t xml:space="preserve"> and Indoor-Factory.</w:t>
            </w:r>
          </w:p>
          <w:p w14:paraId="5CE75615" w14:textId="77777777" w:rsidR="00B4778D" w:rsidRPr="00BB0BD9" w:rsidRDefault="00B4778D">
            <w:pPr>
              <w:spacing w:before="120" w:after="120"/>
              <w:jc w:val="both"/>
              <w:rPr>
                <w:sz w:val="16"/>
                <w:szCs w:val="16"/>
                <w:lang w:val="en-US"/>
              </w:rPr>
            </w:pPr>
          </w:p>
          <w:p w14:paraId="31DE4EED" w14:textId="77777777" w:rsidR="00B4778D" w:rsidRPr="00BB0BD9" w:rsidRDefault="00B4778D">
            <w:pPr>
              <w:pStyle w:val="ListParagraph"/>
              <w:spacing w:before="120" w:after="120"/>
              <w:ind w:left="426"/>
              <w:jc w:val="both"/>
              <w:rPr>
                <w:lang w:val="en-US"/>
              </w:rPr>
            </w:pPr>
            <w:r w:rsidRPr="00BB0BD9">
              <w:rPr>
                <w:szCs w:val="20"/>
                <w:lang w:val="en-US"/>
              </w:rPr>
              <w:t>Note 1: Continuity of the channel model in the frequency domain below 7 GHz and above 24 GHz shall be ensured.</w:t>
            </w:r>
          </w:p>
        </w:tc>
      </w:tr>
    </w:tbl>
    <w:p w14:paraId="2352C89F" w14:textId="77777777" w:rsidR="00B4778D" w:rsidRDefault="00B4778D" w:rsidP="00B4778D">
      <w:pPr>
        <w:rPr>
          <w:lang w:val="en-US"/>
        </w:rPr>
      </w:pPr>
    </w:p>
    <w:p w14:paraId="39E72E30" w14:textId="7289EA24" w:rsidR="00B4778D" w:rsidRDefault="00B4778D" w:rsidP="00B4778D">
      <w:pPr>
        <w:jc w:val="both"/>
        <w:rPr>
          <w:lang w:val="en-US"/>
        </w:rPr>
      </w:pPr>
      <w:r>
        <w:rPr>
          <w:lang w:val="en-US"/>
        </w:rPr>
        <w:t>The latest status of the discussions that took place at RAN1#</w:t>
      </w:r>
      <w:r w:rsidR="006554AA">
        <w:rPr>
          <w:lang w:val="en-US"/>
        </w:rPr>
        <w:t>120</w:t>
      </w:r>
      <w:r>
        <w:rPr>
          <w:lang w:val="en-US"/>
        </w:rPr>
        <w:t xml:space="preserve"> are summarized in </w:t>
      </w:r>
      <w:r w:rsidR="006E4D7E">
        <w:rPr>
          <w:lang w:val="en-US"/>
        </w:rPr>
        <w:fldChar w:fldCharType="begin"/>
      </w:r>
      <w:r w:rsidR="006E4D7E">
        <w:rPr>
          <w:lang w:val="en-US"/>
        </w:rPr>
        <w:instrText xml:space="preserve"> REF _Ref194063736 \r \h </w:instrText>
      </w:r>
      <w:r w:rsidR="006E4D7E">
        <w:rPr>
          <w:lang w:val="en-US"/>
        </w:rPr>
      </w:r>
      <w:r w:rsidR="006E4D7E">
        <w:rPr>
          <w:lang w:val="en-US"/>
        </w:rPr>
        <w:fldChar w:fldCharType="separate"/>
      </w:r>
      <w:r w:rsidR="006E4D7E">
        <w:rPr>
          <w:lang w:val="en-US"/>
        </w:rPr>
        <w:t>[2]</w:t>
      </w:r>
      <w:r w:rsidR="006E4D7E">
        <w:rPr>
          <w:lang w:val="en-US"/>
        </w:rPr>
        <w:fldChar w:fldCharType="end"/>
      </w:r>
      <w:r w:rsidR="006E4D7E">
        <w:rPr>
          <w:lang w:val="en-US"/>
        </w:rPr>
        <w:fldChar w:fldCharType="begin"/>
      </w:r>
      <w:r w:rsidR="006E4D7E">
        <w:rPr>
          <w:lang w:val="en-US"/>
        </w:rPr>
        <w:instrText xml:space="preserve"> REF _Ref194046834 \r \h </w:instrText>
      </w:r>
      <w:r w:rsidR="006E4D7E">
        <w:rPr>
          <w:lang w:val="en-US"/>
        </w:rPr>
      </w:r>
      <w:r w:rsidR="006E4D7E">
        <w:rPr>
          <w:lang w:val="en-US"/>
        </w:rPr>
        <w:fldChar w:fldCharType="separate"/>
      </w:r>
      <w:r w:rsidR="006E4D7E">
        <w:rPr>
          <w:lang w:val="en-US"/>
        </w:rPr>
        <w:t>[3]</w:t>
      </w:r>
      <w:r w:rsidR="006E4D7E">
        <w:rPr>
          <w:lang w:val="en-US"/>
        </w:rPr>
        <w:fldChar w:fldCharType="end"/>
      </w:r>
      <w:r>
        <w:rPr>
          <w:lang w:val="en-US"/>
        </w:rPr>
        <w:t xml:space="preserve"> and </w:t>
      </w:r>
      <w:r>
        <w:rPr>
          <w:lang w:val="en-US"/>
        </w:rPr>
        <w:fldChar w:fldCharType="begin"/>
      </w:r>
      <w:r>
        <w:rPr>
          <w:lang w:val="en-US"/>
        </w:rPr>
        <w:instrText xml:space="preserve"> REF _Ref187832609 \r \h  \* MERGEFORMAT </w:instrText>
      </w:r>
      <w:r>
        <w:rPr>
          <w:lang w:val="en-US"/>
        </w:rPr>
      </w:r>
      <w:r>
        <w:rPr>
          <w:lang w:val="en-US"/>
        </w:rPr>
        <w:fldChar w:fldCharType="separate"/>
      </w:r>
      <w:r>
        <w:rPr>
          <w:lang w:val="en-US"/>
        </w:rPr>
        <w:t>[3]</w:t>
      </w:r>
      <w:r>
        <w:rPr>
          <w:lang w:val="en-US"/>
        </w:rPr>
        <w:fldChar w:fldCharType="end"/>
      </w:r>
      <w:r>
        <w:rPr>
          <w:lang w:val="en-US"/>
        </w:rPr>
        <w:t>. The data sources</w:t>
      </w:r>
      <w:r w:rsidR="00FF2EAB">
        <w:rPr>
          <w:lang w:val="en-US"/>
        </w:rPr>
        <w:t xml:space="preserve"> with measurements and ray tracing simulations</w:t>
      </w:r>
      <w:r w:rsidR="00ED2867">
        <w:rPr>
          <w:lang w:val="en-US"/>
        </w:rPr>
        <w:t xml:space="preserve"> in 6-26Ghz band contributive</w:t>
      </w:r>
      <w:r>
        <w:rPr>
          <w:lang w:val="en-US"/>
        </w:rPr>
        <w:t xml:space="preserve"> up to RAN1#1</w:t>
      </w:r>
      <w:r w:rsidR="00E354C1">
        <w:rPr>
          <w:lang w:val="en-US"/>
        </w:rPr>
        <w:t>20</w:t>
      </w:r>
      <w:r>
        <w:rPr>
          <w:lang w:val="en-US"/>
        </w:rPr>
        <w:t xml:space="preserve"> are collected in </w:t>
      </w:r>
      <w:r>
        <w:rPr>
          <w:lang w:val="en-US"/>
        </w:rPr>
        <w:fldChar w:fldCharType="begin"/>
      </w:r>
      <w:r>
        <w:rPr>
          <w:lang w:val="en-US"/>
        </w:rPr>
        <w:instrText xml:space="preserve"> REF _Ref187832839 \r \h  \* MERGEFORMAT </w:instrText>
      </w:r>
      <w:r>
        <w:rPr>
          <w:lang w:val="en-US"/>
        </w:rPr>
      </w:r>
      <w:r>
        <w:rPr>
          <w:lang w:val="en-US"/>
        </w:rPr>
        <w:fldChar w:fldCharType="separate"/>
      </w:r>
      <w:r>
        <w:rPr>
          <w:lang w:val="en-US"/>
        </w:rPr>
        <w:t>[4]</w:t>
      </w:r>
      <w:r>
        <w:rPr>
          <w:lang w:val="en-US"/>
        </w:rPr>
        <w:fldChar w:fldCharType="end"/>
      </w:r>
      <w:r>
        <w:rPr>
          <w:lang w:val="en-US"/>
        </w:rPr>
        <w:t>.</w:t>
      </w:r>
    </w:p>
    <w:p w14:paraId="109DF0F5" w14:textId="14A47410" w:rsidR="00ED2867" w:rsidRDefault="00BA7ACF" w:rsidP="00B4778D">
      <w:pPr>
        <w:jc w:val="both"/>
        <w:rPr>
          <w:lang w:val="en-US"/>
        </w:rPr>
      </w:pPr>
      <w:r>
        <w:rPr>
          <w:lang w:val="en-US"/>
        </w:rPr>
        <w:t>C</w:t>
      </w:r>
      <w:r w:rsidR="007D12EB">
        <w:rPr>
          <w:lang w:val="en-US"/>
        </w:rPr>
        <w:t xml:space="preserve">ontribution </w:t>
      </w:r>
      <w:r w:rsidR="007D12EB">
        <w:rPr>
          <w:lang w:val="en-US"/>
        </w:rPr>
        <w:fldChar w:fldCharType="begin"/>
      </w:r>
      <w:r w:rsidR="007D12EB">
        <w:rPr>
          <w:lang w:val="en-US"/>
        </w:rPr>
        <w:instrText xml:space="preserve"> REF _Ref194074498 \r \h </w:instrText>
      </w:r>
      <w:r w:rsidR="007D12EB">
        <w:rPr>
          <w:lang w:val="en-US"/>
        </w:rPr>
      </w:r>
      <w:r w:rsidR="007D12EB">
        <w:rPr>
          <w:lang w:val="en-US"/>
        </w:rPr>
        <w:fldChar w:fldCharType="separate"/>
      </w:r>
      <w:r w:rsidR="007D12EB">
        <w:rPr>
          <w:lang w:val="en-US"/>
        </w:rPr>
        <w:t>[5]</w:t>
      </w:r>
      <w:r w:rsidR="007D12EB">
        <w:rPr>
          <w:lang w:val="en-US"/>
        </w:rPr>
        <w:fldChar w:fldCharType="end"/>
      </w:r>
      <w:r w:rsidR="007D12EB">
        <w:rPr>
          <w:lang w:val="en-US"/>
        </w:rPr>
        <w:t xml:space="preserve"> provides </w:t>
      </w:r>
      <w:r w:rsidR="00061A1F">
        <w:rPr>
          <w:lang w:val="en-US"/>
        </w:rPr>
        <w:t xml:space="preserve">a thorough analysis of the </w:t>
      </w:r>
      <w:r w:rsidR="00417829">
        <w:rPr>
          <w:lang w:val="en-US"/>
        </w:rPr>
        <w:t xml:space="preserve">different data sources </w:t>
      </w:r>
      <w:r w:rsidR="005D3546">
        <w:rPr>
          <w:lang w:val="en-US"/>
        </w:rPr>
        <w:t xml:space="preserve">that were used in the fitting of the original TS 38.901 model </w:t>
      </w:r>
      <w:proofErr w:type="gramStart"/>
      <w:r w:rsidR="005D3546">
        <w:rPr>
          <w:lang w:val="en-US"/>
        </w:rPr>
        <w:t>parameters, and</w:t>
      </w:r>
      <w:proofErr w:type="gramEnd"/>
      <w:r w:rsidR="005D3546">
        <w:rPr>
          <w:lang w:val="en-US"/>
        </w:rPr>
        <w:t xml:space="preserve"> also overview potential ways to </w:t>
      </w:r>
      <w:r w:rsidR="00D9284B">
        <w:rPr>
          <w:lang w:val="en-US"/>
        </w:rPr>
        <w:t>consider new available data.</w:t>
      </w:r>
    </w:p>
    <w:p w14:paraId="74E3CAA4" w14:textId="2F8073B1" w:rsidR="00B4778D" w:rsidRDefault="00B4778D" w:rsidP="00B4778D">
      <w:pPr>
        <w:rPr>
          <w:lang w:val="en-US"/>
        </w:rPr>
      </w:pPr>
      <w:r>
        <w:rPr>
          <w:lang w:val="en-US"/>
        </w:rPr>
        <w:t>T</w:t>
      </w:r>
      <w:r w:rsidRPr="00BB0BD9">
        <w:rPr>
          <w:lang w:val="en-US"/>
        </w:rPr>
        <w:t>he following topics</w:t>
      </w:r>
      <w:r>
        <w:rPr>
          <w:lang w:val="en-US"/>
        </w:rPr>
        <w:t xml:space="preserve"> and issues are still open after RAN1#1</w:t>
      </w:r>
      <w:r w:rsidR="00BF6BD2">
        <w:rPr>
          <w:lang w:val="en-US"/>
        </w:rPr>
        <w:t>20</w:t>
      </w:r>
      <w:r>
        <w:rPr>
          <w:lang w:val="en-US"/>
        </w:rPr>
        <w:t xml:space="preserve"> and are further elaborated in this paper:</w:t>
      </w:r>
    </w:p>
    <w:p w14:paraId="61E1E24C" w14:textId="366F18F2" w:rsidR="00B4778D" w:rsidRDefault="00B4778D" w:rsidP="00B4778D">
      <w:pPr>
        <w:pStyle w:val="ListParagraph"/>
        <w:numPr>
          <w:ilvl w:val="0"/>
          <w:numId w:val="39"/>
        </w:numPr>
        <w:rPr>
          <w:lang w:val="en-US"/>
        </w:rPr>
      </w:pPr>
      <w:r>
        <w:rPr>
          <w:lang w:val="en-US"/>
        </w:rPr>
        <w:t xml:space="preserve">A need to update the parameters of the models for the existing </w:t>
      </w:r>
      <w:proofErr w:type="spellStart"/>
      <w:r>
        <w:rPr>
          <w:lang w:val="en-US"/>
        </w:rPr>
        <w:t>UMa</w:t>
      </w:r>
      <w:proofErr w:type="spellEnd"/>
      <w:r>
        <w:rPr>
          <w:lang w:val="en-US"/>
        </w:rPr>
        <w:t xml:space="preserve">, </w:t>
      </w:r>
      <w:proofErr w:type="spellStart"/>
      <w:r>
        <w:rPr>
          <w:lang w:val="en-US"/>
        </w:rPr>
        <w:t>UMi</w:t>
      </w:r>
      <w:proofErr w:type="spellEnd"/>
      <w:r>
        <w:rPr>
          <w:lang w:val="en-US"/>
        </w:rPr>
        <w:t xml:space="preserve">, InH, </w:t>
      </w:r>
      <w:proofErr w:type="spellStart"/>
      <w:r>
        <w:rPr>
          <w:lang w:val="en-US"/>
        </w:rPr>
        <w:t>InF</w:t>
      </w:r>
      <w:proofErr w:type="spellEnd"/>
    </w:p>
    <w:p w14:paraId="31B36D07" w14:textId="7D92129C" w:rsidR="00B4778D" w:rsidRDefault="00B4778D" w:rsidP="00B4778D">
      <w:pPr>
        <w:pStyle w:val="ListParagraph"/>
        <w:numPr>
          <w:ilvl w:val="0"/>
          <w:numId w:val="39"/>
        </w:numPr>
        <w:rPr>
          <w:lang w:val="en-US"/>
        </w:rPr>
      </w:pPr>
      <w:r>
        <w:rPr>
          <w:lang w:val="en-US"/>
        </w:rPr>
        <w:t>The parameters of new</w:t>
      </w:r>
      <w:r w:rsidR="004B00CE">
        <w:rPr>
          <w:lang w:val="en-US"/>
        </w:rPr>
        <w:t xml:space="preserve"> </w:t>
      </w:r>
      <w:proofErr w:type="spellStart"/>
      <w:r>
        <w:rPr>
          <w:lang w:val="en-US"/>
        </w:rPr>
        <w:t>SMa</w:t>
      </w:r>
      <w:proofErr w:type="spellEnd"/>
      <w:r>
        <w:rPr>
          <w:lang w:val="en-US"/>
        </w:rPr>
        <w:t xml:space="preserve"> scenario</w:t>
      </w:r>
    </w:p>
    <w:p w14:paraId="6C872916" w14:textId="1D94A7C7" w:rsidR="004B00CE" w:rsidRPr="004B00CE" w:rsidRDefault="00B4778D" w:rsidP="004B00CE">
      <w:pPr>
        <w:pStyle w:val="ListParagraph"/>
        <w:numPr>
          <w:ilvl w:val="0"/>
          <w:numId w:val="39"/>
        </w:numPr>
        <w:rPr>
          <w:lang w:val="en-US"/>
        </w:rPr>
      </w:pPr>
      <w:r>
        <w:rPr>
          <w:lang w:val="en-US"/>
        </w:rPr>
        <w:t>UE antenna modelling, including how to model polarization</w:t>
      </w:r>
    </w:p>
    <w:p w14:paraId="56B8FCE9" w14:textId="77777777" w:rsidR="006D17C5" w:rsidRDefault="006D17C5" w:rsidP="004B00CE">
      <w:pPr>
        <w:rPr>
          <w:lang w:val="en-US"/>
        </w:rPr>
      </w:pPr>
    </w:p>
    <w:p w14:paraId="35052880" w14:textId="16044E7E" w:rsidR="004B00CE" w:rsidRPr="00B00775" w:rsidRDefault="004B00CE" w:rsidP="004B00CE">
      <w:r>
        <w:rPr>
          <w:lang w:val="en-US"/>
        </w:rPr>
        <w:t xml:space="preserve">Additionally, </w:t>
      </w:r>
      <w:r w:rsidR="006D17C5">
        <w:rPr>
          <w:lang w:val="en-US"/>
        </w:rPr>
        <w:t xml:space="preserve">initial simulation results following the agreed simulation parameters </w:t>
      </w:r>
      <w:r w:rsidR="00B00775">
        <w:t xml:space="preserve">for the </w:t>
      </w:r>
      <w:proofErr w:type="gramStart"/>
      <w:r w:rsidR="00B00775">
        <w:t>large s</w:t>
      </w:r>
      <w:r w:rsidR="00741D8E">
        <w:t>cale</w:t>
      </w:r>
      <w:proofErr w:type="gramEnd"/>
      <w:r w:rsidR="00741D8E">
        <w:t xml:space="preserve"> calib</w:t>
      </w:r>
      <w:r w:rsidR="004F300E">
        <w:t xml:space="preserve">ration and </w:t>
      </w:r>
      <w:r w:rsidR="00766D3B">
        <w:t xml:space="preserve">full calibration can be </w:t>
      </w:r>
      <w:r w:rsidR="005A4A0A">
        <w:t xml:space="preserve">found together with this </w:t>
      </w:r>
      <w:proofErr w:type="spellStart"/>
      <w:r w:rsidR="005A4A0A">
        <w:t>TDoc</w:t>
      </w:r>
      <w:proofErr w:type="spellEnd"/>
      <w:r w:rsidR="005A4A0A">
        <w:t>.</w:t>
      </w:r>
    </w:p>
    <w:p w14:paraId="2698EABD" w14:textId="77777777" w:rsidR="004B00CE" w:rsidRPr="004B00CE" w:rsidRDefault="004B00CE" w:rsidP="004B00CE">
      <w:pPr>
        <w:rPr>
          <w:lang w:val="en-US"/>
        </w:rPr>
      </w:pPr>
    </w:p>
    <w:bookmarkEnd w:id="2"/>
    <w:p w14:paraId="68476DBD" w14:textId="17B53499" w:rsidR="00CE41E8" w:rsidRPr="00F360DF" w:rsidRDefault="00C6795E" w:rsidP="00CE41E8">
      <w:pPr>
        <w:pStyle w:val="Heading1"/>
        <w:rPr>
          <w:lang w:val="en-US"/>
        </w:rPr>
      </w:pPr>
      <w:r w:rsidRPr="00F360DF">
        <w:rPr>
          <w:lang w:val="en-US"/>
        </w:rPr>
        <w:t>Discussion</w:t>
      </w:r>
    </w:p>
    <w:p w14:paraId="39FD51C1" w14:textId="77777777" w:rsidR="000941CE" w:rsidRPr="00F360DF" w:rsidRDefault="000941CE" w:rsidP="00085A2D">
      <w:pPr>
        <w:rPr>
          <w:lang w:val="en-US"/>
        </w:rPr>
      </w:pPr>
    </w:p>
    <w:p w14:paraId="43023B49" w14:textId="77777777" w:rsidR="0080093C" w:rsidRPr="00F360DF" w:rsidRDefault="0080093C" w:rsidP="0080093C">
      <w:pPr>
        <w:pStyle w:val="Heading2"/>
        <w:rPr>
          <w:lang w:val="en-US"/>
        </w:rPr>
      </w:pPr>
      <w:r w:rsidRPr="00F360DF">
        <w:rPr>
          <w:lang w:val="en-US"/>
        </w:rPr>
        <w:lastRenderedPageBreak/>
        <w:t>On parameters for existing scenarios</w:t>
      </w:r>
    </w:p>
    <w:p w14:paraId="3D7F2214" w14:textId="7E28C150" w:rsidR="00405D93" w:rsidRPr="00F360DF" w:rsidRDefault="00E01DFD" w:rsidP="00085A2D">
      <w:pPr>
        <w:rPr>
          <w:lang w:val="en-US"/>
        </w:rPr>
      </w:pPr>
      <w:r>
        <w:rPr>
          <w:lang w:val="en-US"/>
        </w:rPr>
        <w:t xml:space="preserve">The </w:t>
      </w:r>
      <w:r w:rsidR="00E444D4">
        <w:rPr>
          <w:lang w:val="en-US"/>
        </w:rPr>
        <w:t xml:space="preserve">latest status </w:t>
      </w:r>
      <w:r w:rsidR="006D532A">
        <w:rPr>
          <w:lang w:val="en-US"/>
        </w:rPr>
        <w:t xml:space="preserve">of the </w:t>
      </w:r>
      <w:r w:rsidR="00B42A55">
        <w:rPr>
          <w:lang w:val="en-US"/>
        </w:rPr>
        <w:t xml:space="preserve">parameter validation for </w:t>
      </w:r>
      <w:r w:rsidR="000B221F">
        <w:rPr>
          <w:lang w:val="en-US"/>
        </w:rPr>
        <w:t xml:space="preserve">existing </w:t>
      </w:r>
      <w:proofErr w:type="spellStart"/>
      <w:r w:rsidR="000B221F">
        <w:rPr>
          <w:lang w:val="en-US"/>
        </w:rPr>
        <w:t>UMa</w:t>
      </w:r>
      <w:proofErr w:type="spellEnd"/>
      <w:r w:rsidR="000B221F">
        <w:rPr>
          <w:lang w:val="en-US"/>
        </w:rPr>
        <w:t xml:space="preserve">, </w:t>
      </w:r>
      <w:proofErr w:type="spellStart"/>
      <w:r w:rsidR="000B221F">
        <w:rPr>
          <w:lang w:val="en-US"/>
        </w:rPr>
        <w:t>UMi</w:t>
      </w:r>
      <w:proofErr w:type="spellEnd"/>
      <w:r w:rsidR="000B221F">
        <w:rPr>
          <w:lang w:val="en-US"/>
        </w:rPr>
        <w:t>,</w:t>
      </w:r>
      <w:r w:rsidR="00974308">
        <w:rPr>
          <w:lang w:val="en-US"/>
        </w:rPr>
        <w:t xml:space="preserve"> InH, </w:t>
      </w:r>
      <w:proofErr w:type="spellStart"/>
      <w:r w:rsidR="00974308">
        <w:rPr>
          <w:lang w:val="en-US"/>
        </w:rPr>
        <w:t>InF</w:t>
      </w:r>
      <w:proofErr w:type="spellEnd"/>
      <w:r w:rsidR="00974308">
        <w:rPr>
          <w:lang w:val="en-US"/>
        </w:rPr>
        <w:t>,</w:t>
      </w:r>
      <w:r w:rsidR="00350FE4">
        <w:rPr>
          <w:lang w:val="en-US"/>
        </w:rPr>
        <w:t xml:space="preserve"> scenarios where summarized after the previous meeting in </w:t>
      </w:r>
      <w:r w:rsidR="0003367E">
        <w:rPr>
          <w:lang w:val="en-US"/>
        </w:rPr>
        <w:fldChar w:fldCharType="begin"/>
      </w:r>
      <w:r w:rsidR="0003367E">
        <w:rPr>
          <w:lang w:val="en-US"/>
        </w:rPr>
        <w:instrText xml:space="preserve"> REF _Ref194046834 \r \h </w:instrText>
      </w:r>
      <w:r w:rsidR="0003367E">
        <w:rPr>
          <w:lang w:val="en-US"/>
        </w:rPr>
      </w:r>
      <w:r w:rsidR="0003367E">
        <w:rPr>
          <w:lang w:val="en-US"/>
        </w:rPr>
        <w:fldChar w:fldCharType="separate"/>
      </w:r>
      <w:r w:rsidR="00FD6E8A">
        <w:rPr>
          <w:lang w:val="en-US"/>
        </w:rPr>
        <w:t>[3]</w:t>
      </w:r>
      <w:r w:rsidR="0003367E">
        <w:rPr>
          <w:lang w:val="en-US"/>
        </w:rPr>
        <w:fldChar w:fldCharType="end"/>
      </w:r>
      <w:r w:rsidR="0003367E">
        <w:rPr>
          <w:lang w:val="en-US"/>
        </w:rPr>
        <w:t xml:space="preserve"> an</w:t>
      </w:r>
      <w:r w:rsidR="00AD4974">
        <w:rPr>
          <w:lang w:val="en-US"/>
        </w:rPr>
        <w:t xml:space="preserve">d is shown in </w:t>
      </w:r>
      <w:r w:rsidR="00AD4974">
        <w:rPr>
          <w:lang w:val="en-US"/>
        </w:rPr>
        <w:fldChar w:fldCharType="begin"/>
      </w:r>
      <w:r w:rsidR="00AD4974">
        <w:rPr>
          <w:lang w:val="en-US"/>
        </w:rPr>
        <w:instrText xml:space="preserve"> REF _Ref194046868 \h </w:instrText>
      </w:r>
      <w:r w:rsidR="00AD4974">
        <w:rPr>
          <w:lang w:val="en-US"/>
        </w:rPr>
      </w:r>
      <w:r w:rsidR="00AD4974">
        <w:rPr>
          <w:lang w:val="en-US"/>
        </w:rPr>
        <w:fldChar w:fldCharType="separate"/>
      </w:r>
      <w:r w:rsidR="00FD6E8A">
        <w:t xml:space="preserve">Table </w:t>
      </w:r>
      <w:r w:rsidR="00FD6E8A">
        <w:rPr>
          <w:noProof/>
        </w:rPr>
        <w:t>1</w:t>
      </w:r>
      <w:r w:rsidR="00AD4974">
        <w:rPr>
          <w:lang w:val="en-US"/>
        </w:rPr>
        <w:fldChar w:fldCharType="end"/>
      </w:r>
      <w:r w:rsidR="00AD4974">
        <w:rPr>
          <w:lang w:val="en-US"/>
        </w:rPr>
        <w:t xml:space="preserve"> below.</w:t>
      </w:r>
    </w:p>
    <w:p w14:paraId="6B3B4417" w14:textId="77777777" w:rsidR="00AD4974" w:rsidRPr="00F360DF" w:rsidRDefault="00AD4974" w:rsidP="00085A2D">
      <w:pPr>
        <w:rPr>
          <w:lang w:val="en-US"/>
        </w:rPr>
      </w:pPr>
    </w:p>
    <w:p w14:paraId="6AA8C197" w14:textId="31C81371" w:rsidR="00E01DFD" w:rsidRDefault="00E01DFD" w:rsidP="00E01DFD">
      <w:pPr>
        <w:pStyle w:val="Caption"/>
        <w:keepNext/>
        <w:jc w:val="center"/>
      </w:pPr>
      <w:bookmarkStart w:id="3" w:name="_Ref194046868"/>
      <w:r>
        <w:t xml:space="preserve">Table </w:t>
      </w:r>
      <w:r w:rsidR="00E81D71">
        <w:fldChar w:fldCharType="begin"/>
      </w:r>
      <w:r w:rsidR="00E81D71">
        <w:instrText xml:space="preserve"> SEQ Table \* ARABIC </w:instrText>
      </w:r>
      <w:r w:rsidR="00E81D71">
        <w:fldChar w:fldCharType="separate"/>
      </w:r>
      <w:r w:rsidR="00E81D71">
        <w:rPr>
          <w:noProof/>
        </w:rPr>
        <w:t>1</w:t>
      </w:r>
      <w:r w:rsidR="00E81D71">
        <w:fldChar w:fldCharType="end"/>
      </w:r>
      <w:bookmarkEnd w:id="3"/>
      <w:r>
        <w:t xml:space="preserve">: </w:t>
      </w:r>
      <w:proofErr w:type="gramStart"/>
      <w:r w:rsidRPr="00F360DF">
        <w:rPr>
          <w:lang w:val="en-US"/>
        </w:rPr>
        <w:t>Current status</w:t>
      </w:r>
      <w:proofErr w:type="gramEnd"/>
      <w:r w:rsidRPr="00F360DF">
        <w:rPr>
          <w:lang w:val="en-US"/>
        </w:rPr>
        <w:t xml:space="preserve"> of parameter validation post RAN1 #120</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F360DF" w:rsidRPr="00F360DF" w14:paraId="44B4FB3B"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E964F14" w14:textId="77777777" w:rsidR="00F360DF" w:rsidRPr="00F360DF" w:rsidRDefault="00F360DF">
            <w:pPr>
              <w:spacing w:after="0"/>
              <w:rPr>
                <w:sz w:val="16"/>
                <w:szCs w:val="16"/>
                <w:lang w:val="en-US" w:eastAsia="zh-CN"/>
              </w:rPr>
            </w:pPr>
          </w:p>
        </w:tc>
        <w:tc>
          <w:tcPr>
            <w:tcW w:w="534" w:type="dxa"/>
            <w:tcBorders>
              <w:top w:val="single" w:sz="8" w:space="0" w:color="auto"/>
              <w:left w:val="single" w:sz="8" w:space="0" w:color="auto"/>
              <w:bottom w:val="single" w:sz="8" w:space="0" w:color="auto"/>
            </w:tcBorders>
            <w:textDirection w:val="btLr"/>
            <w:vAlign w:val="center"/>
          </w:tcPr>
          <w:p w14:paraId="1764994B"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RMa</w:t>
            </w:r>
            <w:proofErr w:type="spellEnd"/>
            <w:r w:rsidRPr="00F360DF">
              <w:rPr>
                <w:b/>
                <w:bCs/>
                <w:sz w:val="16"/>
                <w:szCs w:val="16"/>
                <w:lang w:val="en-US"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959A2CC"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RMa</w:t>
            </w:r>
            <w:proofErr w:type="spellEnd"/>
            <w:r w:rsidRPr="00F360DF">
              <w:rPr>
                <w:b/>
                <w:bCs/>
                <w:sz w:val="16"/>
                <w:szCs w:val="16"/>
                <w:lang w:val="en-US"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4EC729B3"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UMa</w:t>
            </w:r>
            <w:proofErr w:type="spellEnd"/>
            <w:r w:rsidRPr="00F360DF">
              <w:rPr>
                <w:b/>
                <w:bCs/>
                <w:sz w:val="16"/>
                <w:szCs w:val="16"/>
                <w:lang w:val="en-US"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9979DB4"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UMa</w:t>
            </w:r>
            <w:proofErr w:type="spellEnd"/>
            <w:r w:rsidRPr="00F360DF">
              <w:rPr>
                <w:b/>
                <w:bCs/>
                <w:sz w:val="16"/>
                <w:szCs w:val="16"/>
                <w:lang w:val="en-US"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889EEE3"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UMi</w:t>
            </w:r>
            <w:proofErr w:type="spellEnd"/>
            <w:r w:rsidRPr="00F360DF">
              <w:rPr>
                <w:b/>
                <w:bCs/>
                <w:sz w:val="16"/>
                <w:szCs w:val="16"/>
                <w:lang w:val="en-US"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E9E54E7"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UMi</w:t>
            </w:r>
            <w:proofErr w:type="spellEnd"/>
            <w:r w:rsidRPr="00F360DF">
              <w:rPr>
                <w:b/>
                <w:bCs/>
                <w:sz w:val="16"/>
                <w:szCs w:val="16"/>
                <w:lang w:val="en-US"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B2C04F9" w14:textId="77777777" w:rsidR="00F360DF" w:rsidRPr="00F360DF" w:rsidRDefault="00F360DF">
            <w:pPr>
              <w:spacing w:after="0"/>
              <w:ind w:left="113" w:right="113"/>
              <w:rPr>
                <w:b/>
                <w:bCs/>
                <w:sz w:val="16"/>
                <w:szCs w:val="16"/>
                <w:lang w:val="en-US" w:eastAsia="zh-CN"/>
              </w:rPr>
            </w:pPr>
            <w:r w:rsidRPr="00F360DF">
              <w:rPr>
                <w:b/>
                <w:bCs/>
                <w:sz w:val="16"/>
                <w:szCs w:val="16"/>
                <w:lang w:val="en-US"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2C7A33E" w14:textId="77777777" w:rsidR="00F360DF" w:rsidRPr="00F360DF" w:rsidRDefault="00F360DF">
            <w:pPr>
              <w:spacing w:after="0"/>
              <w:ind w:left="113" w:right="113"/>
              <w:rPr>
                <w:b/>
                <w:bCs/>
                <w:sz w:val="16"/>
                <w:szCs w:val="16"/>
                <w:lang w:val="en-US" w:eastAsia="zh-CN"/>
              </w:rPr>
            </w:pPr>
            <w:r w:rsidRPr="00F360DF">
              <w:rPr>
                <w:b/>
                <w:bCs/>
                <w:sz w:val="16"/>
                <w:szCs w:val="16"/>
                <w:lang w:val="en-US"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FCE52BE"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InF</w:t>
            </w:r>
            <w:proofErr w:type="spellEnd"/>
            <w:r w:rsidRPr="00F360DF">
              <w:rPr>
                <w:b/>
                <w:bCs/>
                <w:sz w:val="16"/>
                <w:szCs w:val="16"/>
                <w:lang w:val="en-US"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29493F55"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InF</w:t>
            </w:r>
            <w:proofErr w:type="spellEnd"/>
            <w:r w:rsidRPr="00F360DF">
              <w:rPr>
                <w:b/>
                <w:bCs/>
                <w:sz w:val="16"/>
                <w:szCs w:val="16"/>
                <w:lang w:val="en-US"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7A0F608A"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SMa</w:t>
            </w:r>
            <w:proofErr w:type="spellEnd"/>
            <w:r w:rsidRPr="00F360DF">
              <w:rPr>
                <w:b/>
                <w:bCs/>
                <w:sz w:val="16"/>
                <w:szCs w:val="16"/>
                <w:lang w:val="en-US" w:eastAsia="zh-CN"/>
              </w:rPr>
              <w:t xml:space="preserve"> LOS</w:t>
            </w:r>
          </w:p>
        </w:tc>
        <w:tc>
          <w:tcPr>
            <w:tcW w:w="535" w:type="dxa"/>
            <w:tcBorders>
              <w:top w:val="single" w:sz="8" w:space="0" w:color="auto"/>
              <w:bottom w:val="single" w:sz="8" w:space="0" w:color="auto"/>
              <w:right w:val="single" w:sz="8" w:space="0" w:color="auto"/>
            </w:tcBorders>
            <w:textDirection w:val="btLr"/>
            <w:vAlign w:val="center"/>
          </w:tcPr>
          <w:p w14:paraId="3AF784F8" w14:textId="77777777" w:rsidR="00F360DF" w:rsidRPr="00F360DF" w:rsidRDefault="00F360DF">
            <w:pPr>
              <w:spacing w:after="0"/>
              <w:ind w:left="113" w:right="113"/>
              <w:rPr>
                <w:b/>
                <w:bCs/>
                <w:sz w:val="16"/>
                <w:szCs w:val="16"/>
                <w:lang w:val="en-US" w:eastAsia="zh-CN"/>
              </w:rPr>
            </w:pPr>
            <w:proofErr w:type="spellStart"/>
            <w:r w:rsidRPr="00F360DF">
              <w:rPr>
                <w:b/>
                <w:bCs/>
                <w:sz w:val="16"/>
                <w:szCs w:val="16"/>
                <w:lang w:val="en-US" w:eastAsia="zh-CN"/>
              </w:rPr>
              <w:t>SMa</w:t>
            </w:r>
            <w:proofErr w:type="spellEnd"/>
            <w:r w:rsidRPr="00F360DF">
              <w:rPr>
                <w:b/>
                <w:bCs/>
                <w:sz w:val="16"/>
                <w:szCs w:val="16"/>
                <w:lang w:val="en-US" w:eastAsia="zh-CN"/>
              </w:rPr>
              <w:t xml:space="preserve"> NLOS</w:t>
            </w:r>
          </w:p>
        </w:tc>
      </w:tr>
      <w:tr w:rsidR="00F360DF" w:rsidRPr="00F360DF" w14:paraId="0033D498" w14:textId="77777777">
        <w:trPr>
          <w:trHeight w:val="163"/>
          <w:jc w:val="center"/>
        </w:trPr>
        <w:tc>
          <w:tcPr>
            <w:tcW w:w="1058" w:type="dxa"/>
            <w:tcBorders>
              <w:top w:val="single" w:sz="8" w:space="0" w:color="auto"/>
              <w:left w:val="single" w:sz="8" w:space="0" w:color="auto"/>
              <w:right w:val="single" w:sz="8" w:space="0" w:color="auto"/>
            </w:tcBorders>
            <w:vAlign w:val="center"/>
          </w:tcPr>
          <w:p w14:paraId="6E16D7CE" w14:textId="77777777" w:rsidR="00F360DF" w:rsidRPr="00F360DF" w:rsidRDefault="00F360DF">
            <w:pPr>
              <w:spacing w:after="0"/>
              <w:rPr>
                <w:b/>
                <w:bCs/>
                <w:sz w:val="16"/>
                <w:szCs w:val="16"/>
                <w:lang w:val="en-US" w:eastAsia="zh-CN"/>
              </w:rPr>
            </w:pPr>
            <w:r w:rsidRPr="00F360DF">
              <w:rPr>
                <w:b/>
                <w:bCs/>
                <w:sz w:val="16"/>
                <w:szCs w:val="16"/>
                <w:lang w:val="en-US"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7D61DDB6"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2E839444"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left w:val="single" w:sz="8" w:space="0" w:color="auto"/>
            </w:tcBorders>
            <w:shd w:val="clear" w:color="auto" w:fill="C5E0B3" w:themeFill="accent6" w:themeFillTint="66"/>
            <w:vAlign w:val="center"/>
          </w:tcPr>
          <w:p w14:paraId="08DBC601"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7247CAE9"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left w:val="single" w:sz="8" w:space="0" w:color="auto"/>
            </w:tcBorders>
            <w:shd w:val="clear" w:color="auto" w:fill="C5E0B3" w:themeFill="accent6" w:themeFillTint="66"/>
            <w:vAlign w:val="center"/>
          </w:tcPr>
          <w:p w14:paraId="47402F7A"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46A2547"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left w:val="single" w:sz="8" w:space="0" w:color="auto"/>
            </w:tcBorders>
            <w:shd w:val="clear" w:color="auto" w:fill="C5E0B3" w:themeFill="accent6" w:themeFillTint="66"/>
            <w:vAlign w:val="center"/>
          </w:tcPr>
          <w:p w14:paraId="7724D2FB"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5ABEDE3E"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760E27D"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ADDB9D1"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top w:val="single" w:sz="8" w:space="0" w:color="auto"/>
              <w:left w:val="single" w:sz="8" w:space="0" w:color="auto"/>
            </w:tcBorders>
            <w:shd w:val="clear" w:color="auto" w:fill="FBE4D5" w:themeFill="accent2" w:themeFillTint="33"/>
            <w:vAlign w:val="center"/>
          </w:tcPr>
          <w:p w14:paraId="772E49AF"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45CDB8B5" w14:textId="77777777" w:rsidR="00F360DF" w:rsidRPr="00F360DF" w:rsidRDefault="00F360DF">
            <w:pPr>
              <w:spacing w:after="0"/>
              <w:jc w:val="center"/>
              <w:rPr>
                <w:sz w:val="16"/>
                <w:szCs w:val="16"/>
                <w:lang w:val="en-US" w:eastAsia="zh-CN"/>
              </w:rPr>
            </w:pPr>
            <w:r w:rsidRPr="00F360DF">
              <w:rPr>
                <w:sz w:val="16"/>
                <w:szCs w:val="16"/>
                <w:lang w:val="en-US" w:eastAsia="zh-CN"/>
              </w:rPr>
              <w:t>o</w:t>
            </w:r>
          </w:p>
        </w:tc>
      </w:tr>
      <w:tr w:rsidR="00F360DF" w:rsidRPr="00F360DF" w14:paraId="6D30178E" w14:textId="77777777">
        <w:trPr>
          <w:trHeight w:val="163"/>
          <w:jc w:val="center"/>
        </w:trPr>
        <w:tc>
          <w:tcPr>
            <w:tcW w:w="1058" w:type="dxa"/>
            <w:tcBorders>
              <w:left w:val="single" w:sz="8" w:space="0" w:color="auto"/>
              <w:right w:val="single" w:sz="8" w:space="0" w:color="auto"/>
            </w:tcBorders>
            <w:vAlign w:val="center"/>
          </w:tcPr>
          <w:p w14:paraId="5F6F80B7" w14:textId="77777777" w:rsidR="00F360DF" w:rsidRPr="00F360DF" w:rsidRDefault="00F360DF">
            <w:pPr>
              <w:spacing w:after="0"/>
              <w:rPr>
                <w:b/>
                <w:bCs/>
                <w:sz w:val="16"/>
                <w:szCs w:val="16"/>
                <w:lang w:val="en-US" w:eastAsia="zh-CN"/>
              </w:rPr>
            </w:pPr>
            <w:r w:rsidRPr="00F360DF">
              <w:rPr>
                <w:b/>
                <w:bCs/>
                <w:sz w:val="16"/>
                <w:szCs w:val="16"/>
                <w:lang w:val="en-US" w:eastAsia="zh-CN"/>
              </w:rPr>
              <w:t>Pathloss</w:t>
            </w:r>
          </w:p>
        </w:tc>
        <w:tc>
          <w:tcPr>
            <w:tcW w:w="534" w:type="dxa"/>
            <w:tcBorders>
              <w:left w:val="single" w:sz="8" w:space="0" w:color="auto"/>
            </w:tcBorders>
            <w:shd w:val="clear" w:color="auto" w:fill="C5E0B3" w:themeFill="accent6" w:themeFillTint="66"/>
            <w:vAlign w:val="center"/>
          </w:tcPr>
          <w:p w14:paraId="53A9E0D8"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right w:val="single" w:sz="8" w:space="0" w:color="auto"/>
            </w:tcBorders>
            <w:shd w:val="clear" w:color="auto" w:fill="C5E0B3" w:themeFill="accent6" w:themeFillTint="66"/>
            <w:vAlign w:val="center"/>
          </w:tcPr>
          <w:p w14:paraId="3723AA11"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left w:val="single" w:sz="8" w:space="0" w:color="auto"/>
            </w:tcBorders>
            <w:shd w:val="clear" w:color="auto" w:fill="FBE4D5" w:themeFill="accent2" w:themeFillTint="33"/>
            <w:vAlign w:val="center"/>
          </w:tcPr>
          <w:p w14:paraId="6E4021B8"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2D5A7DFD"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C5E0B3" w:themeFill="accent6" w:themeFillTint="66"/>
            <w:vAlign w:val="center"/>
          </w:tcPr>
          <w:p w14:paraId="03A02D5A"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right w:val="single" w:sz="8" w:space="0" w:color="auto"/>
            </w:tcBorders>
            <w:shd w:val="clear" w:color="auto" w:fill="C5E0B3" w:themeFill="accent6" w:themeFillTint="66"/>
            <w:vAlign w:val="center"/>
          </w:tcPr>
          <w:p w14:paraId="32F89263"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left w:val="single" w:sz="8" w:space="0" w:color="auto"/>
            </w:tcBorders>
            <w:shd w:val="clear" w:color="auto" w:fill="C5E0B3" w:themeFill="accent6" w:themeFillTint="66"/>
            <w:vAlign w:val="center"/>
          </w:tcPr>
          <w:p w14:paraId="0514BEC1"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right w:val="single" w:sz="8" w:space="0" w:color="auto"/>
            </w:tcBorders>
            <w:shd w:val="clear" w:color="auto" w:fill="C5E0B3" w:themeFill="accent6" w:themeFillTint="66"/>
            <w:vAlign w:val="center"/>
          </w:tcPr>
          <w:p w14:paraId="07E69CFA"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left w:val="single" w:sz="8" w:space="0" w:color="auto"/>
            </w:tcBorders>
            <w:shd w:val="clear" w:color="auto" w:fill="C5E0B3" w:themeFill="accent6" w:themeFillTint="66"/>
            <w:vAlign w:val="center"/>
          </w:tcPr>
          <w:p w14:paraId="3520D267"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right w:val="single" w:sz="8" w:space="0" w:color="auto"/>
            </w:tcBorders>
            <w:shd w:val="clear" w:color="auto" w:fill="C5E0B3" w:themeFill="accent6" w:themeFillTint="66"/>
            <w:vAlign w:val="center"/>
          </w:tcPr>
          <w:p w14:paraId="47347A02"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left w:val="single" w:sz="8" w:space="0" w:color="auto"/>
            </w:tcBorders>
            <w:shd w:val="clear" w:color="auto" w:fill="DBDBDB" w:themeFill="accent3" w:themeFillTint="66"/>
            <w:vAlign w:val="center"/>
          </w:tcPr>
          <w:p w14:paraId="4339683B"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c>
          <w:tcPr>
            <w:tcW w:w="535" w:type="dxa"/>
            <w:tcBorders>
              <w:right w:val="single" w:sz="8" w:space="0" w:color="auto"/>
            </w:tcBorders>
            <w:shd w:val="clear" w:color="auto" w:fill="DBDBDB" w:themeFill="accent3" w:themeFillTint="66"/>
            <w:vAlign w:val="center"/>
          </w:tcPr>
          <w:p w14:paraId="0C60808B"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r>
      <w:tr w:rsidR="00F360DF" w:rsidRPr="00F360DF" w14:paraId="23381C13" w14:textId="77777777">
        <w:trPr>
          <w:trHeight w:val="163"/>
          <w:jc w:val="center"/>
        </w:trPr>
        <w:tc>
          <w:tcPr>
            <w:tcW w:w="1058" w:type="dxa"/>
            <w:tcBorders>
              <w:left w:val="single" w:sz="8" w:space="0" w:color="auto"/>
              <w:right w:val="single" w:sz="8" w:space="0" w:color="auto"/>
            </w:tcBorders>
            <w:vAlign w:val="center"/>
          </w:tcPr>
          <w:p w14:paraId="6904923A" w14:textId="77777777" w:rsidR="00F360DF" w:rsidRPr="00F360DF" w:rsidRDefault="00F360DF">
            <w:pPr>
              <w:spacing w:after="0"/>
              <w:rPr>
                <w:b/>
                <w:bCs/>
                <w:sz w:val="16"/>
                <w:szCs w:val="16"/>
                <w:lang w:val="en-US" w:eastAsia="zh-CN"/>
              </w:rPr>
            </w:pPr>
            <w:r w:rsidRPr="00F360DF">
              <w:rPr>
                <w:b/>
                <w:bCs/>
                <w:sz w:val="16"/>
                <w:szCs w:val="16"/>
                <w:lang w:val="en-US" w:eastAsia="zh-CN"/>
              </w:rPr>
              <w:t>DS</w:t>
            </w:r>
          </w:p>
        </w:tc>
        <w:tc>
          <w:tcPr>
            <w:tcW w:w="534" w:type="dxa"/>
            <w:tcBorders>
              <w:left w:val="single" w:sz="8" w:space="0" w:color="auto"/>
            </w:tcBorders>
            <w:shd w:val="clear" w:color="auto" w:fill="auto"/>
            <w:vAlign w:val="center"/>
          </w:tcPr>
          <w:p w14:paraId="6F6AADC8"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6A99D561"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FBE4D5" w:themeFill="accent2" w:themeFillTint="33"/>
            <w:vAlign w:val="center"/>
          </w:tcPr>
          <w:p w14:paraId="2A9BD0AB"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36A0EF36"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5705C235"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12F8520F"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5B70C504"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104313CE"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B4C6E7" w:themeFill="accent5" w:themeFillTint="66"/>
            <w:vAlign w:val="center"/>
          </w:tcPr>
          <w:p w14:paraId="785B8825"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B4C6E7" w:themeFill="accent5" w:themeFillTint="66"/>
            <w:vAlign w:val="center"/>
          </w:tcPr>
          <w:p w14:paraId="6A82EA20"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left w:val="single" w:sz="8" w:space="0" w:color="auto"/>
            </w:tcBorders>
            <w:shd w:val="clear" w:color="auto" w:fill="D9D9D9" w:themeFill="background1" w:themeFillShade="D9"/>
            <w:vAlign w:val="center"/>
          </w:tcPr>
          <w:p w14:paraId="3B5CC30A"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c>
          <w:tcPr>
            <w:tcW w:w="535" w:type="dxa"/>
            <w:tcBorders>
              <w:right w:val="single" w:sz="8" w:space="0" w:color="auto"/>
            </w:tcBorders>
            <w:shd w:val="clear" w:color="auto" w:fill="D9D9D9" w:themeFill="background1" w:themeFillShade="D9"/>
            <w:vAlign w:val="center"/>
          </w:tcPr>
          <w:p w14:paraId="70B3224F"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r>
      <w:tr w:rsidR="00F360DF" w:rsidRPr="00F360DF" w14:paraId="7C9D14C1" w14:textId="77777777">
        <w:trPr>
          <w:trHeight w:val="163"/>
          <w:jc w:val="center"/>
        </w:trPr>
        <w:tc>
          <w:tcPr>
            <w:tcW w:w="1058" w:type="dxa"/>
            <w:tcBorders>
              <w:left w:val="single" w:sz="8" w:space="0" w:color="auto"/>
              <w:right w:val="single" w:sz="8" w:space="0" w:color="auto"/>
            </w:tcBorders>
            <w:vAlign w:val="center"/>
          </w:tcPr>
          <w:p w14:paraId="3A99C39E" w14:textId="77777777" w:rsidR="00F360DF" w:rsidRPr="00F360DF" w:rsidRDefault="00F360DF">
            <w:pPr>
              <w:spacing w:after="0"/>
              <w:rPr>
                <w:b/>
                <w:bCs/>
                <w:sz w:val="16"/>
                <w:szCs w:val="16"/>
                <w:lang w:val="en-US" w:eastAsia="zh-CN"/>
              </w:rPr>
            </w:pPr>
            <w:r w:rsidRPr="00F360DF">
              <w:rPr>
                <w:b/>
                <w:bCs/>
                <w:sz w:val="16"/>
                <w:szCs w:val="16"/>
                <w:lang w:val="en-US" w:eastAsia="zh-CN"/>
              </w:rPr>
              <w:t>ASA</w:t>
            </w:r>
          </w:p>
        </w:tc>
        <w:tc>
          <w:tcPr>
            <w:tcW w:w="534" w:type="dxa"/>
            <w:tcBorders>
              <w:left w:val="single" w:sz="8" w:space="0" w:color="auto"/>
            </w:tcBorders>
            <w:shd w:val="clear" w:color="auto" w:fill="auto"/>
            <w:vAlign w:val="center"/>
          </w:tcPr>
          <w:p w14:paraId="37F25F83"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6846F9A2"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FFE599" w:themeFill="accent4" w:themeFillTint="66"/>
            <w:vAlign w:val="center"/>
          </w:tcPr>
          <w:p w14:paraId="05E39BEA"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cr</w:t>
            </w:r>
            <w:proofErr w:type="spellEnd"/>
          </w:p>
        </w:tc>
        <w:tc>
          <w:tcPr>
            <w:tcW w:w="534" w:type="dxa"/>
            <w:tcBorders>
              <w:right w:val="single" w:sz="8" w:space="0" w:color="auto"/>
            </w:tcBorders>
            <w:shd w:val="clear" w:color="auto" w:fill="FFE599" w:themeFill="accent4" w:themeFillTint="66"/>
            <w:vAlign w:val="center"/>
          </w:tcPr>
          <w:p w14:paraId="07E10E3E"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cr</w:t>
            </w:r>
            <w:proofErr w:type="spellEnd"/>
          </w:p>
        </w:tc>
        <w:tc>
          <w:tcPr>
            <w:tcW w:w="534" w:type="dxa"/>
            <w:tcBorders>
              <w:left w:val="single" w:sz="8" w:space="0" w:color="auto"/>
            </w:tcBorders>
            <w:shd w:val="clear" w:color="auto" w:fill="FFE599" w:themeFill="accent4" w:themeFillTint="66"/>
            <w:vAlign w:val="center"/>
          </w:tcPr>
          <w:p w14:paraId="5FEC16C5"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cr</w:t>
            </w:r>
            <w:proofErr w:type="spellEnd"/>
          </w:p>
        </w:tc>
        <w:tc>
          <w:tcPr>
            <w:tcW w:w="534" w:type="dxa"/>
            <w:tcBorders>
              <w:right w:val="single" w:sz="8" w:space="0" w:color="auto"/>
            </w:tcBorders>
            <w:shd w:val="clear" w:color="auto" w:fill="FFE599" w:themeFill="accent4" w:themeFillTint="66"/>
            <w:vAlign w:val="center"/>
          </w:tcPr>
          <w:p w14:paraId="7F3270E2"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cr</w:t>
            </w:r>
            <w:proofErr w:type="spellEnd"/>
          </w:p>
        </w:tc>
        <w:tc>
          <w:tcPr>
            <w:tcW w:w="534" w:type="dxa"/>
            <w:tcBorders>
              <w:left w:val="single" w:sz="8" w:space="0" w:color="auto"/>
            </w:tcBorders>
            <w:shd w:val="clear" w:color="auto" w:fill="B4C6E7" w:themeFill="accent5" w:themeFillTint="66"/>
            <w:vAlign w:val="center"/>
          </w:tcPr>
          <w:p w14:paraId="4D218ED4"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B4C6E7" w:themeFill="accent5" w:themeFillTint="66"/>
            <w:vAlign w:val="center"/>
          </w:tcPr>
          <w:p w14:paraId="1B713741"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left w:val="single" w:sz="8" w:space="0" w:color="auto"/>
            </w:tcBorders>
            <w:shd w:val="clear" w:color="auto" w:fill="FBE4D5" w:themeFill="accent2" w:themeFillTint="33"/>
            <w:vAlign w:val="center"/>
          </w:tcPr>
          <w:p w14:paraId="61618317"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74EEF852"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D9D9D9" w:themeFill="background1" w:themeFillShade="D9"/>
            <w:vAlign w:val="center"/>
          </w:tcPr>
          <w:p w14:paraId="0EB9625F"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c>
          <w:tcPr>
            <w:tcW w:w="535" w:type="dxa"/>
            <w:tcBorders>
              <w:right w:val="single" w:sz="8" w:space="0" w:color="auto"/>
            </w:tcBorders>
            <w:shd w:val="clear" w:color="auto" w:fill="D9D9D9" w:themeFill="background1" w:themeFillShade="D9"/>
            <w:vAlign w:val="center"/>
          </w:tcPr>
          <w:p w14:paraId="78FF7E4C"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r>
      <w:tr w:rsidR="00F360DF" w:rsidRPr="00F360DF" w14:paraId="4625E95B" w14:textId="77777777">
        <w:trPr>
          <w:trHeight w:val="163"/>
          <w:jc w:val="center"/>
        </w:trPr>
        <w:tc>
          <w:tcPr>
            <w:tcW w:w="1058" w:type="dxa"/>
            <w:tcBorders>
              <w:left w:val="single" w:sz="8" w:space="0" w:color="auto"/>
              <w:right w:val="single" w:sz="8" w:space="0" w:color="auto"/>
            </w:tcBorders>
            <w:vAlign w:val="center"/>
          </w:tcPr>
          <w:p w14:paraId="313226BA" w14:textId="77777777" w:rsidR="00F360DF" w:rsidRPr="00F360DF" w:rsidRDefault="00F360DF">
            <w:pPr>
              <w:spacing w:after="0"/>
              <w:rPr>
                <w:b/>
                <w:bCs/>
                <w:sz w:val="16"/>
                <w:szCs w:val="16"/>
                <w:lang w:val="en-US" w:eastAsia="zh-CN"/>
              </w:rPr>
            </w:pPr>
            <w:r w:rsidRPr="00F360DF">
              <w:rPr>
                <w:b/>
                <w:bCs/>
                <w:sz w:val="16"/>
                <w:szCs w:val="16"/>
                <w:lang w:val="en-US" w:eastAsia="zh-CN"/>
              </w:rPr>
              <w:t>ASD</w:t>
            </w:r>
          </w:p>
        </w:tc>
        <w:tc>
          <w:tcPr>
            <w:tcW w:w="534" w:type="dxa"/>
            <w:tcBorders>
              <w:left w:val="single" w:sz="8" w:space="0" w:color="auto"/>
            </w:tcBorders>
            <w:shd w:val="clear" w:color="auto" w:fill="auto"/>
            <w:vAlign w:val="center"/>
          </w:tcPr>
          <w:p w14:paraId="6C0475B9"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02253757"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FFE599" w:themeFill="accent4" w:themeFillTint="66"/>
            <w:vAlign w:val="center"/>
          </w:tcPr>
          <w:p w14:paraId="68C8C544"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cr</w:t>
            </w:r>
            <w:proofErr w:type="spellEnd"/>
          </w:p>
        </w:tc>
        <w:tc>
          <w:tcPr>
            <w:tcW w:w="534" w:type="dxa"/>
            <w:tcBorders>
              <w:right w:val="single" w:sz="8" w:space="0" w:color="auto"/>
            </w:tcBorders>
            <w:shd w:val="clear" w:color="auto" w:fill="FFE599" w:themeFill="accent4" w:themeFillTint="66"/>
            <w:vAlign w:val="center"/>
          </w:tcPr>
          <w:p w14:paraId="7944B88A"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cr</w:t>
            </w:r>
            <w:proofErr w:type="spellEnd"/>
          </w:p>
        </w:tc>
        <w:tc>
          <w:tcPr>
            <w:tcW w:w="534" w:type="dxa"/>
            <w:tcBorders>
              <w:left w:val="single" w:sz="8" w:space="0" w:color="auto"/>
            </w:tcBorders>
            <w:shd w:val="clear" w:color="auto" w:fill="B4C6E7" w:themeFill="accent5" w:themeFillTint="66"/>
            <w:vAlign w:val="center"/>
          </w:tcPr>
          <w:p w14:paraId="5C687A1F"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B4C6E7" w:themeFill="accent5" w:themeFillTint="66"/>
            <w:vAlign w:val="center"/>
          </w:tcPr>
          <w:p w14:paraId="2F21D7FF"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left w:val="single" w:sz="8" w:space="0" w:color="auto"/>
            </w:tcBorders>
            <w:shd w:val="clear" w:color="auto" w:fill="B4C6E7" w:themeFill="accent5" w:themeFillTint="66"/>
            <w:vAlign w:val="center"/>
          </w:tcPr>
          <w:p w14:paraId="40681838"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B4C6E7" w:themeFill="accent5" w:themeFillTint="66"/>
            <w:vAlign w:val="center"/>
          </w:tcPr>
          <w:p w14:paraId="7475FA3A"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left w:val="single" w:sz="8" w:space="0" w:color="auto"/>
            </w:tcBorders>
            <w:shd w:val="clear" w:color="auto" w:fill="FBE4D5" w:themeFill="accent2" w:themeFillTint="33"/>
            <w:vAlign w:val="center"/>
          </w:tcPr>
          <w:p w14:paraId="6D0D73C3"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381EE0DF"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D9D9D9" w:themeFill="background1" w:themeFillShade="D9"/>
            <w:vAlign w:val="center"/>
          </w:tcPr>
          <w:p w14:paraId="13A5AD8C"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c>
          <w:tcPr>
            <w:tcW w:w="535" w:type="dxa"/>
            <w:tcBorders>
              <w:right w:val="single" w:sz="8" w:space="0" w:color="auto"/>
            </w:tcBorders>
            <w:shd w:val="clear" w:color="auto" w:fill="D9D9D9" w:themeFill="background1" w:themeFillShade="D9"/>
            <w:vAlign w:val="center"/>
          </w:tcPr>
          <w:p w14:paraId="55FF81DD"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r>
      <w:tr w:rsidR="00F360DF" w:rsidRPr="00F360DF" w14:paraId="38455D32" w14:textId="77777777">
        <w:trPr>
          <w:trHeight w:val="163"/>
          <w:jc w:val="center"/>
        </w:trPr>
        <w:tc>
          <w:tcPr>
            <w:tcW w:w="1058" w:type="dxa"/>
            <w:tcBorders>
              <w:left w:val="single" w:sz="8" w:space="0" w:color="auto"/>
              <w:right w:val="single" w:sz="8" w:space="0" w:color="auto"/>
            </w:tcBorders>
            <w:vAlign w:val="center"/>
          </w:tcPr>
          <w:p w14:paraId="37761B61" w14:textId="77777777" w:rsidR="00F360DF" w:rsidRPr="00F360DF" w:rsidRDefault="00F360DF">
            <w:pPr>
              <w:spacing w:after="0"/>
              <w:rPr>
                <w:b/>
                <w:bCs/>
                <w:sz w:val="16"/>
                <w:szCs w:val="16"/>
                <w:lang w:val="en-US" w:eastAsia="zh-CN"/>
              </w:rPr>
            </w:pPr>
            <w:r w:rsidRPr="00F360DF">
              <w:rPr>
                <w:b/>
                <w:bCs/>
                <w:sz w:val="16"/>
                <w:szCs w:val="16"/>
                <w:lang w:val="en-US" w:eastAsia="zh-CN"/>
              </w:rPr>
              <w:t>ZSA</w:t>
            </w:r>
          </w:p>
        </w:tc>
        <w:tc>
          <w:tcPr>
            <w:tcW w:w="534" w:type="dxa"/>
            <w:tcBorders>
              <w:left w:val="single" w:sz="8" w:space="0" w:color="auto"/>
            </w:tcBorders>
            <w:shd w:val="clear" w:color="auto" w:fill="auto"/>
            <w:vAlign w:val="center"/>
          </w:tcPr>
          <w:p w14:paraId="4905317A"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6747FBF8"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B4C6E7" w:themeFill="accent5" w:themeFillTint="66"/>
            <w:vAlign w:val="center"/>
          </w:tcPr>
          <w:p w14:paraId="4F9A5373"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FFE599" w:themeFill="accent4" w:themeFillTint="66"/>
            <w:vAlign w:val="center"/>
          </w:tcPr>
          <w:p w14:paraId="6E80545E"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cr</w:t>
            </w:r>
            <w:proofErr w:type="spellEnd"/>
          </w:p>
        </w:tc>
        <w:tc>
          <w:tcPr>
            <w:tcW w:w="534" w:type="dxa"/>
            <w:tcBorders>
              <w:left w:val="single" w:sz="8" w:space="0" w:color="auto"/>
            </w:tcBorders>
            <w:shd w:val="clear" w:color="auto" w:fill="B4C6E7" w:themeFill="accent5" w:themeFillTint="66"/>
            <w:vAlign w:val="center"/>
          </w:tcPr>
          <w:p w14:paraId="4C318213"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B4C6E7" w:themeFill="accent5" w:themeFillTint="66"/>
            <w:vAlign w:val="center"/>
          </w:tcPr>
          <w:p w14:paraId="2257EA59"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left w:val="single" w:sz="8" w:space="0" w:color="auto"/>
            </w:tcBorders>
            <w:shd w:val="clear" w:color="auto" w:fill="B4C6E7" w:themeFill="accent5" w:themeFillTint="66"/>
            <w:vAlign w:val="center"/>
          </w:tcPr>
          <w:p w14:paraId="21C60AD6"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B4C6E7" w:themeFill="accent5" w:themeFillTint="66"/>
            <w:vAlign w:val="center"/>
          </w:tcPr>
          <w:p w14:paraId="459A778D"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left w:val="single" w:sz="8" w:space="0" w:color="auto"/>
            </w:tcBorders>
            <w:shd w:val="clear" w:color="auto" w:fill="FBE4D5" w:themeFill="accent2" w:themeFillTint="33"/>
            <w:vAlign w:val="center"/>
          </w:tcPr>
          <w:p w14:paraId="51E944D2"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7D021C01"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D9D9D9" w:themeFill="background1" w:themeFillShade="D9"/>
            <w:vAlign w:val="center"/>
          </w:tcPr>
          <w:p w14:paraId="54F94BE5"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c>
          <w:tcPr>
            <w:tcW w:w="535" w:type="dxa"/>
            <w:tcBorders>
              <w:right w:val="single" w:sz="8" w:space="0" w:color="auto"/>
            </w:tcBorders>
            <w:shd w:val="clear" w:color="auto" w:fill="D9D9D9" w:themeFill="background1" w:themeFillShade="D9"/>
            <w:vAlign w:val="center"/>
          </w:tcPr>
          <w:p w14:paraId="7AE18201"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r>
      <w:tr w:rsidR="00F360DF" w:rsidRPr="00F360DF" w14:paraId="17752EAA" w14:textId="77777777">
        <w:trPr>
          <w:trHeight w:val="163"/>
          <w:jc w:val="center"/>
        </w:trPr>
        <w:tc>
          <w:tcPr>
            <w:tcW w:w="1058" w:type="dxa"/>
            <w:tcBorders>
              <w:left w:val="single" w:sz="8" w:space="0" w:color="auto"/>
              <w:right w:val="single" w:sz="8" w:space="0" w:color="auto"/>
            </w:tcBorders>
            <w:vAlign w:val="center"/>
          </w:tcPr>
          <w:p w14:paraId="58151251" w14:textId="77777777" w:rsidR="00F360DF" w:rsidRPr="00F360DF" w:rsidRDefault="00F360DF">
            <w:pPr>
              <w:spacing w:after="0"/>
              <w:rPr>
                <w:b/>
                <w:bCs/>
                <w:sz w:val="16"/>
                <w:szCs w:val="16"/>
                <w:lang w:val="en-US" w:eastAsia="zh-CN"/>
              </w:rPr>
            </w:pPr>
            <w:r w:rsidRPr="00F360DF">
              <w:rPr>
                <w:b/>
                <w:bCs/>
                <w:sz w:val="16"/>
                <w:szCs w:val="16"/>
                <w:lang w:val="en-US" w:eastAsia="zh-CN"/>
              </w:rPr>
              <w:t>ZSD</w:t>
            </w:r>
          </w:p>
        </w:tc>
        <w:tc>
          <w:tcPr>
            <w:tcW w:w="534" w:type="dxa"/>
            <w:tcBorders>
              <w:left w:val="single" w:sz="8" w:space="0" w:color="auto"/>
            </w:tcBorders>
            <w:shd w:val="clear" w:color="auto" w:fill="auto"/>
            <w:vAlign w:val="center"/>
          </w:tcPr>
          <w:p w14:paraId="3B6C8E62"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4E9F2117"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C5E0B3" w:themeFill="accent6" w:themeFillTint="66"/>
            <w:vAlign w:val="center"/>
          </w:tcPr>
          <w:p w14:paraId="49C540E1"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right w:val="single" w:sz="8" w:space="0" w:color="auto"/>
            </w:tcBorders>
            <w:shd w:val="clear" w:color="auto" w:fill="C5E0B3" w:themeFill="accent6" w:themeFillTint="66"/>
            <w:vAlign w:val="center"/>
          </w:tcPr>
          <w:p w14:paraId="2F56C331"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left w:val="single" w:sz="8" w:space="0" w:color="auto"/>
            </w:tcBorders>
            <w:shd w:val="clear" w:color="auto" w:fill="B4C6E7" w:themeFill="accent5" w:themeFillTint="66"/>
            <w:vAlign w:val="center"/>
          </w:tcPr>
          <w:p w14:paraId="2E8B0545"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B4C6E7" w:themeFill="accent5" w:themeFillTint="66"/>
            <w:vAlign w:val="center"/>
          </w:tcPr>
          <w:p w14:paraId="2655F312"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left w:val="single" w:sz="8" w:space="0" w:color="auto"/>
            </w:tcBorders>
            <w:shd w:val="clear" w:color="auto" w:fill="B4C6E7" w:themeFill="accent5" w:themeFillTint="66"/>
            <w:vAlign w:val="center"/>
          </w:tcPr>
          <w:p w14:paraId="4A5ACC8F"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B4C6E7" w:themeFill="accent5" w:themeFillTint="66"/>
            <w:vAlign w:val="center"/>
          </w:tcPr>
          <w:p w14:paraId="18666DAE"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left w:val="single" w:sz="8" w:space="0" w:color="auto"/>
            </w:tcBorders>
            <w:shd w:val="clear" w:color="auto" w:fill="FBE4D5" w:themeFill="accent2" w:themeFillTint="33"/>
            <w:vAlign w:val="center"/>
          </w:tcPr>
          <w:p w14:paraId="2C8A7CFC"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57E9A20B"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D9D9D9" w:themeFill="background1" w:themeFillShade="D9"/>
            <w:vAlign w:val="center"/>
          </w:tcPr>
          <w:p w14:paraId="38FA5950"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c>
          <w:tcPr>
            <w:tcW w:w="535" w:type="dxa"/>
            <w:tcBorders>
              <w:right w:val="single" w:sz="8" w:space="0" w:color="auto"/>
            </w:tcBorders>
            <w:shd w:val="clear" w:color="auto" w:fill="D9D9D9" w:themeFill="background1" w:themeFillShade="D9"/>
            <w:vAlign w:val="center"/>
          </w:tcPr>
          <w:p w14:paraId="77411951"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r>
      <w:tr w:rsidR="00F360DF" w:rsidRPr="00F360DF" w14:paraId="4AB01AA4" w14:textId="77777777">
        <w:trPr>
          <w:trHeight w:val="163"/>
          <w:jc w:val="center"/>
        </w:trPr>
        <w:tc>
          <w:tcPr>
            <w:tcW w:w="1058" w:type="dxa"/>
            <w:tcBorders>
              <w:left w:val="single" w:sz="8" w:space="0" w:color="auto"/>
              <w:right w:val="single" w:sz="8" w:space="0" w:color="auto"/>
            </w:tcBorders>
            <w:vAlign w:val="center"/>
          </w:tcPr>
          <w:p w14:paraId="058BFB84" w14:textId="77777777" w:rsidR="00F360DF" w:rsidRPr="00F360DF" w:rsidRDefault="00F360DF">
            <w:pPr>
              <w:spacing w:after="0"/>
              <w:rPr>
                <w:b/>
                <w:bCs/>
                <w:sz w:val="16"/>
                <w:szCs w:val="16"/>
                <w:lang w:val="en-US" w:eastAsia="zh-CN"/>
              </w:rPr>
            </w:pPr>
            <w:r w:rsidRPr="00F360DF">
              <w:rPr>
                <w:b/>
                <w:bCs/>
                <w:sz w:val="16"/>
                <w:szCs w:val="16"/>
                <w:lang w:val="en-US" w:eastAsia="zh-CN"/>
              </w:rPr>
              <w:t>SF</w:t>
            </w:r>
          </w:p>
        </w:tc>
        <w:tc>
          <w:tcPr>
            <w:tcW w:w="534" w:type="dxa"/>
            <w:tcBorders>
              <w:left w:val="single" w:sz="8" w:space="0" w:color="auto"/>
            </w:tcBorders>
            <w:shd w:val="clear" w:color="auto" w:fill="auto"/>
            <w:vAlign w:val="center"/>
          </w:tcPr>
          <w:p w14:paraId="663C9C91"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3E4F478F"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auto"/>
            <w:vAlign w:val="center"/>
          </w:tcPr>
          <w:p w14:paraId="02790D79"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79068A3C"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B4C6E7" w:themeFill="accent5" w:themeFillTint="66"/>
            <w:vAlign w:val="center"/>
          </w:tcPr>
          <w:p w14:paraId="0AF2113F"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nc</w:t>
            </w:r>
            <w:proofErr w:type="spellEnd"/>
          </w:p>
        </w:tc>
        <w:tc>
          <w:tcPr>
            <w:tcW w:w="534" w:type="dxa"/>
            <w:tcBorders>
              <w:right w:val="single" w:sz="8" w:space="0" w:color="auto"/>
            </w:tcBorders>
            <w:shd w:val="clear" w:color="auto" w:fill="C5E0B3" w:themeFill="accent6" w:themeFillTint="66"/>
            <w:vAlign w:val="center"/>
          </w:tcPr>
          <w:p w14:paraId="038C423B"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left w:val="single" w:sz="8" w:space="0" w:color="auto"/>
            </w:tcBorders>
            <w:shd w:val="clear" w:color="auto" w:fill="C5E0B3" w:themeFill="accent6" w:themeFillTint="66"/>
            <w:vAlign w:val="center"/>
          </w:tcPr>
          <w:p w14:paraId="36D58895"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right w:val="single" w:sz="8" w:space="0" w:color="auto"/>
            </w:tcBorders>
            <w:shd w:val="clear" w:color="auto" w:fill="C5E0B3" w:themeFill="accent6" w:themeFillTint="66"/>
            <w:vAlign w:val="center"/>
          </w:tcPr>
          <w:p w14:paraId="38E589FB" w14:textId="77777777" w:rsidR="00F360DF" w:rsidRPr="00F360DF" w:rsidRDefault="00F360DF">
            <w:pPr>
              <w:spacing w:after="0"/>
              <w:jc w:val="center"/>
              <w:rPr>
                <w:sz w:val="16"/>
                <w:szCs w:val="16"/>
                <w:lang w:val="en-US" w:eastAsia="zh-CN"/>
              </w:rPr>
            </w:pPr>
            <w:r w:rsidRPr="00F360DF">
              <w:rPr>
                <w:sz w:val="16"/>
                <w:szCs w:val="16"/>
                <w:lang w:val="en-US" w:eastAsia="zh-CN"/>
              </w:rPr>
              <w:t>v</w:t>
            </w:r>
          </w:p>
        </w:tc>
        <w:tc>
          <w:tcPr>
            <w:tcW w:w="534" w:type="dxa"/>
            <w:tcBorders>
              <w:left w:val="single" w:sz="8" w:space="0" w:color="auto"/>
            </w:tcBorders>
            <w:shd w:val="clear" w:color="auto" w:fill="auto"/>
            <w:vAlign w:val="center"/>
          </w:tcPr>
          <w:p w14:paraId="58EB3175"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51D53616"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D9D9D9" w:themeFill="background1" w:themeFillShade="D9"/>
            <w:vAlign w:val="center"/>
          </w:tcPr>
          <w:p w14:paraId="7B88C8FF"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c>
          <w:tcPr>
            <w:tcW w:w="535" w:type="dxa"/>
            <w:tcBorders>
              <w:right w:val="single" w:sz="8" w:space="0" w:color="auto"/>
            </w:tcBorders>
            <w:shd w:val="clear" w:color="auto" w:fill="D9D9D9" w:themeFill="background1" w:themeFillShade="D9"/>
            <w:vAlign w:val="center"/>
          </w:tcPr>
          <w:p w14:paraId="4993EB21"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r>
      <w:tr w:rsidR="00F360DF" w:rsidRPr="00F360DF" w14:paraId="53EE754D" w14:textId="77777777">
        <w:trPr>
          <w:trHeight w:val="163"/>
          <w:jc w:val="center"/>
        </w:trPr>
        <w:tc>
          <w:tcPr>
            <w:tcW w:w="1058" w:type="dxa"/>
            <w:tcBorders>
              <w:left w:val="single" w:sz="8" w:space="0" w:color="auto"/>
              <w:right w:val="single" w:sz="8" w:space="0" w:color="auto"/>
            </w:tcBorders>
            <w:vAlign w:val="center"/>
          </w:tcPr>
          <w:p w14:paraId="60FAF49F" w14:textId="77777777" w:rsidR="00F360DF" w:rsidRPr="00F360DF" w:rsidRDefault="00F360DF">
            <w:pPr>
              <w:spacing w:after="0"/>
              <w:rPr>
                <w:b/>
                <w:bCs/>
                <w:sz w:val="16"/>
                <w:szCs w:val="16"/>
                <w:lang w:val="en-US" w:eastAsia="zh-CN"/>
              </w:rPr>
            </w:pPr>
            <w:r w:rsidRPr="00F360DF">
              <w:rPr>
                <w:b/>
                <w:bCs/>
                <w:sz w:val="16"/>
                <w:szCs w:val="16"/>
                <w:lang w:val="en-US" w:eastAsia="zh-CN"/>
              </w:rPr>
              <w:t># clusters</w:t>
            </w:r>
          </w:p>
        </w:tc>
        <w:tc>
          <w:tcPr>
            <w:tcW w:w="534" w:type="dxa"/>
            <w:tcBorders>
              <w:left w:val="single" w:sz="8" w:space="0" w:color="auto"/>
            </w:tcBorders>
            <w:shd w:val="clear" w:color="auto" w:fill="FBE4D5" w:themeFill="accent2" w:themeFillTint="33"/>
            <w:vAlign w:val="center"/>
          </w:tcPr>
          <w:p w14:paraId="168758F2"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616C05F1"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082CDA14"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3BB6D77B"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70755595"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60613568"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0C4AAF6D"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28389781"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1E18FE77"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3FE6E376"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D9D9D9" w:themeFill="background1" w:themeFillShade="D9"/>
            <w:vAlign w:val="center"/>
          </w:tcPr>
          <w:p w14:paraId="17B1039B"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c>
          <w:tcPr>
            <w:tcW w:w="535" w:type="dxa"/>
            <w:tcBorders>
              <w:right w:val="single" w:sz="8" w:space="0" w:color="auto"/>
            </w:tcBorders>
            <w:shd w:val="clear" w:color="auto" w:fill="D9D9D9" w:themeFill="background1" w:themeFillShade="D9"/>
            <w:vAlign w:val="center"/>
          </w:tcPr>
          <w:p w14:paraId="7CE40DB3"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r>
      <w:tr w:rsidR="00F360DF" w:rsidRPr="00F360DF" w14:paraId="3B30EE2F" w14:textId="77777777">
        <w:trPr>
          <w:trHeight w:val="163"/>
          <w:jc w:val="center"/>
        </w:trPr>
        <w:tc>
          <w:tcPr>
            <w:tcW w:w="1058" w:type="dxa"/>
            <w:tcBorders>
              <w:left w:val="single" w:sz="8" w:space="0" w:color="auto"/>
              <w:right w:val="single" w:sz="8" w:space="0" w:color="auto"/>
            </w:tcBorders>
            <w:vAlign w:val="center"/>
          </w:tcPr>
          <w:p w14:paraId="7E16ECC0" w14:textId="77777777" w:rsidR="00F360DF" w:rsidRPr="00F360DF" w:rsidRDefault="00F360DF">
            <w:pPr>
              <w:spacing w:after="0"/>
              <w:rPr>
                <w:b/>
                <w:bCs/>
                <w:sz w:val="16"/>
                <w:szCs w:val="16"/>
                <w:lang w:val="en-US" w:eastAsia="zh-CN"/>
              </w:rPr>
            </w:pPr>
            <m:oMath>
              <m:r>
                <m:rPr>
                  <m:sty m:val="bi"/>
                </m:rPr>
                <w:rPr>
                  <w:rFonts w:ascii="Cambria Math" w:hAnsi="Cambria Math"/>
                  <w:sz w:val="16"/>
                  <w:szCs w:val="16"/>
                  <w:lang w:val="en-US" w:eastAsia="zh-CN"/>
                </w:rPr>
                <m:t>K</m:t>
              </m:r>
            </m:oMath>
            <w:r w:rsidRPr="00F360DF">
              <w:rPr>
                <w:b/>
                <w:bCs/>
                <w:sz w:val="16"/>
                <w:szCs w:val="16"/>
                <w:lang w:val="en-US" w:eastAsia="zh-CN"/>
              </w:rPr>
              <w:t>-factor</w:t>
            </w:r>
          </w:p>
        </w:tc>
        <w:tc>
          <w:tcPr>
            <w:tcW w:w="534" w:type="dxa"/>
            <w:tcBorders>
              <w:left w:val="single" w:sz="8" w:space="0" w:color="auto"/>
            </w:tcBorders>
            <w:shd w:val="clear" w:color="auto" w:fill="FBE4D5" w:themeFill="accent2" w:themeFillTint="33"/>
            <w:vAlign w:val="center"/>
          </w:tcPr>
          <w:p w14:paraId="50858386"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2D139C99"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646B6927"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07ADF9A1"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384E3DA7"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2C9FF0EF"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0EEABC52"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5E4751CE"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FBE4D5" w:themeFill="accent2" w:themeFillTint="33"/>
            <w:vAlign w:val="center"/>
          </w:tcPr>
          <w:p w14:paraId="711A38A1"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right w:val="single" w:sz="8" w:space="0" w:color="auto"/>
            </w:tcBorders>
            <w:shd w:val="clear" w:color="auto" w:fill="FBE4D5" w:themeFill="accent2" w:themeFillTint="33"/>
            <w:vAlign w:val="center"/>
          </w:tcPr>
          <w:p w14:paraId="15FB6ECE"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4" w:type="dxa"/>
            <w:tcBorders>
              <w:left w:val="single" w:sz="8" w:space="0" w:color="auto"/>
            </w:tcBorders>
            <w:shd w:val="clear" w:color="auto" w:fill="D9D9D9" w:themeFill="background1" w:themeFillShade="D9"/>
            <w:vAlign w:val="center"/>
          </w:tcPr>
          <w:p w14:paraId="69D6811E"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c>
          <w:tcPr>
            <w:tcW w:w="535" w:type="dxa"/>
            <w:tcBorders>
              <w:right w:val="single" w:sz="8" w:space="0" w:color="auto"/>
            </w:tcBorders>
            <w:shd w:val="clear" w:color="auto" w:fill="D9D9D9" w:themeFill="background1" w:themeFillShade="D9"/>
            <w:vAlign w:val="center"/>
          </w:tcPr>
          <w:p w14:paraId="65244326" w14:textId="77777777" w:rsidR="00F360DF" w:rsidRPr="00F360DF" w:rsidRDefault="00F360DF">
            <w:pPr>
              <w:spacing w:after="0"/>
              <w:jc w:val="center"/>
              <w:rPr>
                <w:sz w:val="16"/>
                <w:szCs w:val="16"/>
                <w:lang w:val="en-US" w:eastAsia="zh-CN"/>
              </w:rPr>
            </w:pPr>
            <w:proofErr w:type="spellStart"/>
            <w:r w:rsidRPr="00F360DF">
              <w:rPr>
                <w:sz w:val="16"/>
                <w:szCs w:val="16"/>
                <w:lang w:val="en-US" w:eastAsia="zh-CN"/>
              </w:rPr>
              <w:t>wa</w:t>
            </w:r>
            <w:proofErr w:type="spellEnd"/>
          </w:p>
        </w:tc>
      </w:tr>
      <w:tr w:rsidR="00F360DF" w:rsidRPr="00F360DF" w14:paraId="77AE8AD5" w14:textId="77777777">
        <w:trPr>
          <w:trHeight w:val="47"/>
          <w:jc w:val="center"/>
        </w:trPr>
        <w:tc>
          <w:tcPr>
            <w:tcW w:w="1058" w:type="dxa"/>
            <w:tcBorders>
              <w:left w:val="single" w:sz="8" w:space="0" w:color="auto"/>
              <w:right w:val="single" w:sz="8" w:space="0" w:color="auto"/>
            </w:tcBorders>
            <w:vAlign w:val="center"/>
          </w:tcPr>
          <w:p w14:paraId="5F2E51B2" w14:textId="77777777" w:rsidR="00F360DF" w:rsidRPr="00F360DF" w:rsidRDefault="00F360DF">
            <w:pPr>
              <w:spacing w:after="0"/>
              <w:rPr>
                <w:b/>
                <w:sz w:val="16"/>
                <w:szCs w:val="16"/>
                <w:lang w:val="en-US" w:eastAsia="zh-CN"/>
              </w:rPr>
            </w:pPr>
            <w:r w:rsidRPr="00F360DF">
              <w:rPr>
                <w:b/>
                <w:bCs/>
                <w:sz w:val="16"/>
                <w:szCs w:val="16"/>
                <w:lang w:val="en-US" w:eastAsia="zh-CN"/>
              </w:rPr>
              <w:t>Pen. Loss</w:t>
            </w:r>
          </w:p>
        </w:tc>
        <w:tc>
          <w:tcPr>
            <w:tcW w:w="534" w:type="dxa"/>
            <w:tcBorders>
              <w:left w:val="single" w:sz="8" w:space="0" w:color="auto"/>
            </w:tcBorders>
            <w:shd w:val="clear" w:color="auto" w:fill="auto"/>
            <w:vAlign w:val="center"/>
          </w:tcPr>
          <w:p w14:paraId="0F010497"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3519D00D"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auto"/>
            <w:vAlign w:val="center"/>
          </w:tcPr>
          <w:p w14:paraId="3A4F493B"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0EB9335B"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auto"/>
            <w:vAlign w:val="center"/>
          </w:tcPr>
          <w:p w14:paraId="71F3D224"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31D1B61A"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auto"/>
            <w:vAlign w:val="center"/>
          </w:tcPr>
          <w:p w14:paraId="5543C335"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23A4B833"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auto"/>
            <w:vAlign w:val="center"/>
          </w:tcPr>
          <w:p w14:paraId="013B3E3E" w14:textId="77777777" w:rsidR="00F360DF" w:rsidRPr="00F360DF" w:rsidRDefault="00F360DF">
            <w:pPr>
              <w:spacing w:after="0"/>
              <w:jc w:val="center"/>
              <w:rPr>
                <w:sz w:val="16"/>
                <w:szCs w:val="16"/>
                <w:lang w:val="en-US" w:eastAsia="zh-CN"/>
              </w:rPr>
            </w:pPr>
          </w:p>
        </w:tc>
        <w:tc>
          <w:tcPr>
            <w:tcW w:w="534" w:type="dxa"/>
            <w:tcBorders>
              <w:right w:val="single" w:sz="8" w:space="0" w:color="auto"/>
            </w:tcBorders>
            <w:shd w:val="clear" w:color="auto" w:fill="auto"/>
            <w:vAlign w:val="center"/>
          </w:tcPr>
          <w:p w14:paraId="58CF8F76" w14:textId="77777777" w:rsidR="00F360DF" w:rsidRPr="00F360DF" w:rsidRDefault="00F360DF">
            <w:pPr>
              <w:spacing w:after="0"/>
              <w:jc w:val="center"/>
              <w:rPr>
                <w:sz w:val="16"/>
                <w:szCs w:val="16"/>
                <w:lang w:val="en-US" w:eastAsia="zh-CN"/>
              </w:rPr>
            </w:pPr>
          </w:p>
        </w:tc>
        <w:tc>
          <w:tcPr>
            <w:tcW w:w="534" w:type="dxa"/>
            <w:tcBorders>
              <w:left w:val="single" w:sz="8" w:space="0" w:color="auto"/>
            </w:tcBorders>
            <w:shd w:val="clear" w:color="auto" w:fill="FBE4D5" w:themeFill="accent2" w:themeFillTint="33"/>
            <w:vAlign w:val="center"/>
          </w:tcPr>
          <w:p w14:paraId="2DBF91E3"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535" w:type="dxa"/>
            <w:tcBorders>
              <w:right w:val="single" w:sz="8" w:space="0" w:color="auto"/>
            </w:tcBorders>
            <w:shd w:val="clear" w:color="auto" w:fill="FBE4D5" w:themeFill="accent2" w:themeFillTint="33"/>
            <w:vAlign w:val="center"/>
          </w:tcPr>
          <w:p w14:paraId="294C859C" w14:textId="77777777" w:rsidR="00F360DF" w:rsidRPr="00F360DF" w:rsidRDefault="00F360DF">
            <w:pPr>
              <w:spacing w:after="0"/>
              <w:jc w:val="center"/>
              <w:rPr>
                <w:sz w:val="16"/>
                <w:szCs w:val="16"/>
                <w:lang w:val="en-US" w:eastAsia="zh-CN"/>
              </w:rPr>
            </w:pPr>
            <w:r w:rsidRPr="00F360DF">
              <w:rPr>
                <w:sz w:val="16"/>
                <w:szCs w:val="16"/>
                <w:lang w:val="en-US" w:eastAsia="zh-CN"/>
              </w:rPr>
              <w:t>o</w:t>
            </w:r>
          </w:p>
        </w:tc>
      </w:tr>
      <w:tr w:rsidR="00F360DF" w:rsidRPr="00F360DF" w14:paraId="0CE15B48" w14:textId="77777777">
        <w:trPr>
          <w:trHeight w:val="47"/>
          <w:jc w:val="center"/>
        </w:trPr>
        <w:tc>
          <w:tcPr>
            <w:tcW w:w="1058" w:type="dxa"/>
            <w:tcBorders>
              <w:left w:val="single" w:sz="8" w:space="0" w:color="auto"/>
              <w:right w:val="single" w:sz="8" w:space="0" w:color="auto"/>
            </w:tcBorders>
            <w:vAlign w:val="center"/>
          </w:tcPr>
          <w:p w14:paraId="7E11136C" w14:textId="77777777" w:rsidR="00F360DF" w:rsidRPr="00F360DF" w:rsidRDefault="00F360DF">
            <w:pPr>
              <w:spacing w:after="0"/>
              <w:rPr>
                <w:b/>
                <w:bCs/>
                <w:sz w:val="16"/>
                <w:szCs w:val="16"/>
                <w:lang w:val="en-US" w:eastAsia="zh-CN"/>
              </w:rPr>
            </w:pPr>
            <w:r w:rsidRPr="00F360DF">
              <w:rPr>
                <w:b/>
                <w:bCs/>
                <w:sz w:val="16"/>
                <w:szCs w:val="16"/>
                <w:lang w:val="en-US"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702314C9" w14:textId="77777777" w:rsidR="00F360DF" w:rsidRPr="00F360DF" w:rsidRDefault="00F360DF">
            <w:pPr>
              <w:spacing w:after="0"/>
              <w:jc w:val="center"/>
              <w:rPr>
                <w:sz w:val="16"/>
                <w:szCs w:val="16"/>
                <w:lang w:val="en-US" w:eastAsia="zh-CN"/>
              </w:rPr>
            </w:pPr>
            <w:r w:rsidRPr="00F360DF">
              <w:rPr>
                <w:sz w:val="16"/>
                <w:szCs w:val="16"/>
                <w:lang w:val="en-US" w:eastAsia="zh-CN"/>
              </w:rPr>
              <w:t xml:space="preserve">Standard MP glass: o; IRR glass: o; concrete: o; wood: o </w:t>
            </w:r>
          </w:p>
        </w:tc>
      </w:tr>
      <w:tr w:rsidR="00F360DF" w:rsidRPr="00F360DF" w14:paraId="3C323384" w14:textId="77777777">
        <w:trPr>
          <w:trHeight w:val="47"/>
          <w:jc w:val="center"/>
        </w:trPr>
        <w:tc>
          <w:tcPr>
            <w:tcW w:w="1058" w:type="dxa"/>
            <w:tcBorders>
              <w:left w:val="single" w:sz="8" w:space="0" w:color="auto"/>
              <w:right w:val="single" w:sz="8" w:space="0" w:color="auto"/>
            </w:tcBorders>
            <w:vAlign w:val="center"/>
          </w:tcPr>
          <w:p w14:paraId="3C77A12A" w14:textId="77777777" w:rsidR="00F360DF" w:rsidRPr="00F360DF" w:rsidRDefault="00F360DF">
            <w:pPr>
              <w:spacing w:after="0"/>
              <w:rPr>
                <w:b/>
                <w:bCs/>
                <w:sz w:val="16"/>
                <w:szCs w:val="16"/>
                <w:lang w:val="en-US" w:eastAsia="zh-CN"/>
              </w:rPr>
            </w:pPr>
            <w:r w:rsidRPr="00F360DF">
              <w:rPr>
                <w:b/>
                <w:bCs/>
                <w:sz w:val="16"/>
                <w:szCs w:val="16"/>
                <w:lang w:val="en-US" w:eastAsia="zh-CN"/>
              </w:rPr>
              <w:t>TRP Delay</w:t>
            </w:r>
          </w:p>
        </w:tc>
        <w:tc>
          <w:tcPr>
            <w:tcW w:w="1068" w:type="dxa"/>
            <w:gridSpan w:val="2"/>
            <w:tcBorders>
              <w:left w:val="single" w:sz="8" w:space="0" w:color="auto"/>
              <w:right w:val="single" w:sz="8" w:space="0" w:color="auto"/>
            </w:tcBorders>
            <w:shd w:val="clear" w:color="auto" w:fill="auto"/>
            <w:vAlign w:val="center"/>
          </w:tcPr>
          <w:p w14:paraId="546E9116" w14:textId="77777777" w:rsidR="00F360DF" w:rsidRPr="00F360DF" w:rsidRDefault="00F360DF">
            <w:pPr>
              <w:spacing w:after="0"/>
              <w:jc w:val="center"/>
              <w:rPr>
                <w:sz w:val="16"/>
                <w:szCs w:val="16"/>
                <w:lang w:val="en-US"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30C0E81D" w14:textId="77777777" w:rsidR="00F360DF" w:rsidRPr="00F360DF" w:rsidRDefault="00F360DF">
            <w:pPr>
              <w:spacing w:after="0"/>
              <w:jc w:val="center"/>
              <w:rPr>
                <w:sz w:val="16"/>
                <w:szCs w:val="16"/>
                <w:lang w:val="en-US" w:eastAsia="zh-CN"/>
              </w:rPr>
            </w:pPr>
            <w:r w:rsidRPr="00F360DF">
              <w:rPr>
                <w:sz w:val="16"/>
                <w:szCs w:val="16"/>
                <w:lang w:val="en-US"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73956252" w14:textId="77777777" w:rsidR="00F360DF" w:rsidRPr="00F360DF" w:rsidRDefault="00F360DF">
            <w:pPr>
              <w:spacing w:after="0"/>
              <w:jc w:val="center"/>
              <w:rPr>
                <w:sz w:val="16"/>
                <w:szCs w:val="16"/>
                <w:lang w:val="en-US" w:eastAsia="zh-CN"/>
              </w:rPr>
            </w:pPr>
            <w:r w:rsidRPr="00F360DF">
              <w:rPr>
                <w:sz w:val="16"/>
                <w:szCs w:val="16"/>
                <w:lang w:val="en-US"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44E9D00F" w14:textId="77777777" w:rsidR="00F360DF" w:rsidRPr="00F360DF" w:rsidRDefault="00F360DF">
            <w:pPr>
              <w:spacing w:after="0"/>
              <w:jc w:val="center"/>
              <w:rPr>
                <w:sz w:val="16"/>
                <w:szCs w:val="16"/>
                <w:lang w:val="en-US" w:eastAsia="zh-CN"/>
              </w:rPr>
            </w:pPr>
            <w:r w:rsidRPr="00F360DF">
              <w:rPr>
                <w:sz w:val="16"/>
                <w:szCs w:val="16"/>
                <w:lang w:val="en-US" w:eastAsia="zh-CN"/>
              </w:rPr>
              <w:t>o</w:t>
            </w:r>
          </w:p>
        </w:tc>
        <w:tc>
          <w:tcPr>
            <w:tcW w:w="1068" w:type="dxa"/>
            <w:gridSpan w:val="2"/>
            <w:tcBorders>
              <w:left w:val="single" w:sz="8" w:space="0" w:color="auto"/>
              <w:right w:val="single" w:sz="8" w:space="0" w:color="auto"/>
            </w:tcBorders>
            <w:shd w:val="clear" w:color="auto" w:fill="auto"/>
            <w:vAlign w:val="center"/>
          </w:tcPr>
          <w:p w14:paraId="58DFBB6B" w14:textId="77777777" w:rsidR="00F360DF" w:rsidRPr="00F360DF" w:rsidRDefault="00F360DF">
            <w:pPr>
              <w:spacing w:after="0"/>
              <w:jc w:val="center"/>
              <w:rPr>
                <w:sz w:val="16"/>
                <w:szCs w:val="16"/>
                <w:lang w:val="en-US"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1A25EE43" w14:textId="77777777" w:rsidR="00F360DF" w:rsidRPr="00F360DF" w:rsidRDefault="00F360DF">
            <w:pPr>
              <w:spacing w:after="0"/>
              <w:jc w:val="center"/>
              <w:rPr>
                <w:sz w:val="16"/>
                <w:szCs w:val="16"/>
                <w:lang w:val="en-US" w:eastAsia="zh-CN"/>
              </w:rPr>
            </w:pPr>
            <w:r w:rsidRPr="00F360DF">
              <w:rPr>
                <w:sz w:val="16"/>
                <w:szCs w:val="16"/>
                <w:lang w:val="en-US" w:eastAsia="zh-CN"/>
              </w:rPr>
              <w:t>o</w:t>
            </w:r>
          </w:p>
        </w:tc>
      </w:tr>
      <w:tr w:rsidR="00F360DF" w:rsidRPr="00F360DF" w14:paraId="2FB545F3" w14:textId="77777777">
        <w:trPr>
          <w:trHeight w:val="39"/>
          <w:jc w:val="center"/>
        </w:trPr>
        <w:tc>
          <w:tcPr>
            <w:tcW w:w="1058" w:type="dxa"/>
            <w:tcBorders>
              <w:left w:val="single" w:sz="8" w:space="0" w:color="auto"/>
              <w:bottom w:val="single" w:sz="8" w:space="0" w:color="auto"/>
              <w:right w:val="single" w:sz="8" w:space="0" w:color="auto"/>
            </w:tcBorders>
            <w:vAlign w:val="center"/>
          </w:tcPr>
          <w:p w14:paraId="6CEF2B1D" w14:textId="77777777" w:rsidR="00F360DF" w:rsidRPr="00F360DF" w:rsidRDefault="00F360DF">
            <w:pPr>
              <w:spacing w:after="0"/>
              <w:rPr>
                <w:b/>
                <w:bCs/>
                <w:sz w:val="16"/>
                <w:szCs w:val="16"/>
                <w:lang w:val="en-US" w:eastAsia="zh-CN"/>
              </w:rPr>
            </w:pPr>
            <w:r w:rsidRPr="00F360DF">
              <w:rPr>
                <w:b/>
                <w:bCs/>
                <w:sz w:val="16"/>
                <w:szCs w:val="16"/>
                <w:lang w:val="en-US"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2E55E169" w14:textId="77777777" w:rsidR="00F360DF" w:rsidRPr="00F360DF" w:rsidRDefault="00F360DF">
            <w:pPr>
              <w:spacing w:after="0"/>
              <w:jc w:val="center"/>
              <w:rPr>
                <w:sz w:val="16"/>
                <w:szCs w:val="16"/>
                <w:lang w:val="en-US" w:eastAsia="zh-CN"/>
              </w:rPr>
            </w:pPr>
          </w:p>
        </w:tc>
      </w:tr>
    </w:tbl>
    <w:p w14:paraId="683914FD" w14:textId="77777777" w:rsidR="00F360DF" w:rsidRPr="00F360DF" w:rsidRDefault="00F360DF" w:rsidP="00085A2D">
      <w:pPr>
        <w:rPr>
          <w:lang w:val="en-US"/>
        </w:rPr>
      </w:pPr>
    </w:p>
    <w:p w14:paraId="5D285FCC" w14:textId="0BCA0AF4" w:rsidR="00F360DF" w:rsidRPr="00F360DF" w:rsidRDefault="00F360DF" w:rsidP="00085A2D">
      <w:pPr>
        <w:rPr>
          <w:lang w:val="en-US"/>
        </w:rPr>
      </w:pPr>
      <w:r w:rsidRPr="00F360DF">
        <w:rPr>
          <w:lang w:val="en-US"/>
        </w:rPr>
        <w:t>Notation:</w:t>
      </w:r>
    </w:p>
    <w:p w14:paraId="1E483A3D" w14:textId="77777777" w:rsidR="00F360DF" w:rsidRPr="00F360DF" w:rsidRDefault="00F360DF" w:rsidP="00572221">
      <w:pPr>
        <w:pStyle w:val="ListParagraph"/>
        <w:numPr>
          <w:ilvl w:val="0"/>
          <w:numId w:val="9"/>
        </w:numPr>
        <w:suppressAutoHyphens/>
        <w:overflowPunct w:val="0"/>
        <w:contextualSpacing w:val="0"/>
        <w:rPr>
          <w:lang w:val="en-US"/>
        </w:rPr>
      </w:pPr>
      <w:proofErr w:type="spellStart"/>
      <w:r w:rsidRPr="00F360DF">
        <w:rPr>
          <w:lang w:val="en-US"/>
        </w:rPr>
        <w:t>nc</w:t>
      </w:r>
      <w:proofErr w:type="spellEnd"/>
      <w:r w:rsidRPr="00F360DF">
        <w:rPr>
          <w:lang w:val="en-US"/>
        </w:rPr>
        <w:t>: no consensus to update the parameter</w:t>
      </w:r>
    </w:p>
    <w:p w14:paraId="53EF0AFA" w14:textId="77777777" w:rsidR="00F360DF" w:rsidRPr="00F360DF" w:rsidRDefault="00F360DF" w:rsidP="00572221">
      <w:pPr>
        <w:pStyle w:val="ListParagraph"/>
        <w:numPr>
          <w:ilvl w:val="0"/>
          <w:numId w:val="9"/>
        </w:numPr>
        <w:suppressAutoHyphens/>
        <w:overflowPunct w:val="0"/>
        <w:contextualSpacing w:val="0"/>
        <w:rPr>
          <w:lang w:val="en-US"/>
        </w:rPr>
      </w:pPr>
      <w:r w:rsidRPr="00F360DF">
        <w:rPr>
          <w:lang w:val="en-US"/>
        </w:rPr>
        <w:t>v: parameter validated</w:t>
      </w:r>
    </w:p>
    <w:p w14:paraId="14850A57" w14:textId="77777777" w:rsidR="00F360DF" w:rsidRPr="00F360DF" w:rsidRDefault="00F360DF" w:rsidP="00572221">
      <w:pPr>
        <w:pStyle w:val="ListParagraph"/>
        <w:numPr>
          <w:ilvl w:val="0"/>
          <w:numId w:val="9"/>
        </w:numPr>
        <w:suppressAutoHyphens/>
        <w:overflowPunct w:val="0"/>
        <w:contextualSpacing w:val="0"/>
        <w:rPr>
          <w:lang w:val="en-US"/>
        </w:rPr>
      </w:pPr>
      <w:r w:rsidRPr="00F360DF">
        <w:rPr>
          <w:lang w:val="en-US"/>
        </w:rPr>
        <w:t>a: agreed on new parameters</w:t>
      </w:r>
    </w:p>
    <w:p w14:paraId="4EEA6633" w14:textId="77777777" w:rsidR="00F360DF" w:rsidRPr="00F360DF" w:rsidRDefault="00F360DF" w:rsidP="00572221">
      <w:pPr>
        <w:pStyle w:val="ListParagraph"/>
        <w:numPr>
          <w:ilvl w:val="0"/>
          <w:numId w:val="9"/>
        </w:numPr>
        <w:suppressAutoHyphens/>
        <w:overflowPunct w:val="0"/>
        <w:contextualSpacing w:val="0"/>
        <w:rPr>
          <w:lang w:val="en-US"/>
        </w:rPr>
      </w:pPr>
      <w:proofErr w:type="spellStart"/>
      <w:r w:rsidRPr="00F360DF">
        <w:rPr>
          <w:lang w:val="en-US"/>
        </w:rPr>
        <w:t>wa</w:t>
      </w:r>
      <w:proofErr w:type="spellEnd"/>
      <w:r w:rsidRPr="00F360DF">
        <w:rPr>
          <w:lang w:val="en-US"/>
        </w:rPr>
        <w:t>: working assumption achieved on new parameters</w:t>
      </w:r>
    </w:p>
    <w:p w14:paraId="115F8E05" w14:textId="77777777" w:rsidR="00F360DF" w:rsidRPr="00F360DF" w:rsidRDefault="00F360DF" w:rsidP="00572221">
      <w:pPr>
        <w:pStyle w:val="ListParagraph"/>
        <w:numPr>
          <w:ilvl w:val="0"/>
          <w:numId w:val="9"/>
        </w:numPr>
        <w:suppressAutoHyphens/>
        <w:overflowPunct w:val="0"/>
        <w:contextualSpacing w:val="0"/>
        <w:rPr>
          <w:lang w:val="en-US"/>
        </w:rPr>
      </w:pPr>
      <w:r w:rsidRPr="00F360DF">
        <w:rPr>
          <w:lang w:val="en-US"/>
        </w:rPr>
        <w:t>o: open for further discussion</w:t>
      </w:r>
    </w:p>
    <w:p w14:paraId="19D800FA" w14:textId="77777777" w:rsidR="00F360DF" w:rsidRPr="00F360DF" w:rsidRDefault="00F360DF" w:rsidP="00572221">
      <w:pPr>
        <w:pStyle w:val="ListParagraph"/>
        <w:numPr>
          <w:ilvl w:val="0"/>
          <w:numId w:val="9"/>
        </w:numPr>
        <w:suppressAutoHyphens/>
        <w:overflowPunct w:val="0"/>
        <w:contextualSpacing w:val="0"/>
        <w:rPr>
          <w:lang w:val="en-US"/>
        </w:rPr>
      </w:pPr>
      <w:proofErr w:type="spellStart"/>
      <w:r w:rsidRPr="00F360DF">
        <w:rPr>
          <w:lang w:val="en-US"/>
        </w:rPr>
        <w:t>cr</w:t>
      </w:r>
      <w:proofErr w:type="spellEnd"/>
      <w:r w:rsidRPr="00F360DF">
        <w:rPr>
          <w:lang w:val="en-US"/>
        </w:rPr>
        <w:t>: changes required confirmed</w:t>
      </w:r>
    </w:p>
    <w:p w14:paraId="7CCB5623" w14:textId="0240C209" w:rsidR="00444322" w:rsidRDefault="00444322" w:rsidP="00EF4D96">
      <w:pPr>
        <w:pStyle w:val="Observation"/>
        <w:numPr>
          <w:ilvl w:val="0"/>
          <w:numId w:val="0"/>
        </w:numPr>
        <w:rPr>
          <w:lang w:val="en-US"/>
        </w:rPr>
      </w:pPr>
    </w:p>
    <w:p w14:paraId="2A8509FE" w14:textId="20CA31EA" w:rsidR="00EF4D96" w:rsidRDefault="00EA6658" w:rsidP="00E6223B">
      <w:pPr>
        <w:jc w:val="both"/>
        <w:rPr>
          <w:lang w:val="en-US"/>
        </w:rPr>
      </w:pPr>
      <w:r>
        <w:rPr>
          <w:lang w:val="en-US"/>
        </w:rPr>
        <w:t>Contribution</w:t>
      </w:r>
      <w:r w:rsidR="005711BD">
        <w:rPr>
          <w:lang w:val="en-US"/>
        </w:rPr>
        <w:t xml:space="preserve"> </w:t>
      </w:r>
      <w:r w:rsidR="005711BD">
        <w:rPr>
          <w:lang w:val="en-US"/>
        </w:rPr>
        <w:fldChar w:fldCharType="begin"/>
      </w:r>
      <w:r w:rsidR="005711BD">
        <w:rPr>
          <w:lang w:val="en-US"/>
        </w:rPr>
        <w:instrText xml:space="preserve"> REF _Ref194074498 \r \h </w:instrText>
      </w:r>
      <w:r w:rsidR="005711BD">
        <w:rPr>
          <w:lang w:val="en-US"/>
        </w:rPr>
      </w:r>
      <w:r w:rsidR="00E6223B">
        <w:rPr>
          <w:lang w:val="en-US"/>
        </w:rPr>
        <w:instrText xml:space="preserve"> \* MERGEFORMAT </w:instrText>
      </w:r>
      <w:r w:rsidR="005711BD">
        <w:rPr>
          <w:lang w:val="en-US"/>
        </w:rPr>
        <w:fldChar w:fldCharType="separate"/>
      </w:r>
      <w:r w:rsidR="005711BD">
        <w:rPr>
          <w:lang w:val="en-US"/>
        </w:rPr>
        <w:t>[5]</w:t>
      </w:r>
      <w:r w:rsidR="005711BD">
        <w:rPr>
          <w:lang w:val="en-US"/>
        </w:rPr>
        <w:fldChar w:fldCharType="end"/>
      </w:r>
      <w:r w:rsidR="005711BD">
        <w:rPr>
          <w:lang w:val="en-US"/>
        </w:rPr>
        <w:t xml:space="preserve"> provides </w:t>
      </w:r>
      <w:r w:rsidR="005C7392">
        <w:rPr>
          <w:lang w:val="en-US"/>
        </w:rPr>
        <w:t>exhaustive</w:t>
      </w:r>
      <w:r w:rsidR="00DB072E">
        <w:rPr>
          <w:lang w:val="en-US"/>
        </w:rPr>
        <w:t xml:space="preserve"> collection of data</w:t>
      </w:r>
      <w:r w:rsidR="00EF51E5">
        <w:rPr>
          <w:lang w:val="en-US"/>
        </w:rPr>
        <w:t xml:space="preserve"> </w:t>
      </w:r>
      <w:r w:rsidR="00FA26F3">
        <w:rPr>
          <w:lang w:val="en-US"/>
        </w:rPr>
        <w:t xml:space="preserve">based on the measurements and ray tracing simulations </w:t>
      </w:r>
      <w:r w:rsidR="001D0811">
        <w:rPr>
          <w:lang w:val="en-US"/>
        </w:rPr>
        <w:t xml:space="preserve">from the 5G/NR channel model study and from Rel-19 study </w:t>
      </w:r>
      <w:r w:rsidR="001D0811">
        <w:rPr>
          <w:lang w:val="en-US"/>
        </w:rPr>
        <w:fldChar w:fldCharType="begin"/>
      </w:r>
      <w:r w:rsidR="001D0811">
        <w:rPr>
          <w:lang w:val="en-US"/>
        </w:rPr>
        <w:instrText xml:space="preserve"> REF _Ref194075608 \r \h </w:instrText>
      </w:r>
      <w:r w:rsidR="001D0811">
        <w:rPr>
          <w:lang w:val="en-US"/>
        </w:rPr>
      </w:r>
      <w:r w:rsidR="00E6223B">
        <w:rPr>
          <w:lang w:val="en-US"/>
        </w:rPr>
        <w:instrText xml:space="preserve"> \* MERGEFORMAT </w:instrText>
      </w:r>
      <w:r w:rsidR="001D0811">
        <w:rPr>
          <w:lang w:val="en-US"/>
        </w:rPr>
        <w:fldChar w:fldCharType="separate"/>
      </w:r>
      <w:r w:rsidR="001D0811">
        <w:rPr>
          <w:lang w:val="en-US"/>
        </w:rPr>
        <w:t>[4]</w:t>
      </w:r>
      <w:r w:rsidR="001D0811">
        <w:rPr>
          <w:lang w:val="en-US"/>
        </w:rPr>
        <w:fldChar w:fldCharType="end"/>
      </w:r>
      <w:r w:rsidR="001D0811">
        <w:rPr>
          <w:lang w:val="en-US"/>
        </w:rPr>
        <w:t>.</w:t>
      </w:r>
      <w:r w:rsidR="00595219">
        <w:rPr>
          <w:lang w:val="en-US"/>
        </w:rPr>
        <w:t xml:space="preserve"> Th</w:t>
      </w:r>
      <w:r w:rsidR="00BD5ABA">
        <w:rPr>
          <w:lang w:val="en-US"/>
        </w:rPr>
        <w:t xml:space="preserve">e </w:t>
      </w:r>
      <w:r w:rsidR="00595219">
        <w:rPr>
          <w:lang w:val="en-US"/>
        </w:rPr>
        <w:t>paper also provides several strategies to</w:t>
      </w:r>
      <w:r w:rsidR="00201A4D">
        <w:rPr>
          <w:lang w:val="en-US"/>
        </w:rPr>
        <w:t xml:space="preserve"> </w:t>
      </w:r>
      <w:r w:rsidR="000E57FA">
        <w:rPr>
          <w:lang w:val="en-US"/>
        </w:rPr>
        <w:t xml:space="preserve">fit for the new and </w:t>
      </w:r>
      <w:r w:rsidR="00987142">
        <w:rPr>
          <w:lang w:val="en-US"/>
        </w:rPr>
        <w:t>previously available datasets or 3GPP models.</w:t>
      </w:r>
      <w:r w:rsidR="00B35D0C">
        <w:rPr>
          <w:lang w:val="en-US"/>
        </w:rPr>
        <w:t xml:space="preserve"> One of the main advantages of the proposed data-driven approach is that it</w:t>
      </w:r>
      <w:r w:rsidR="005B422B">
        <w:rPr>
          <w:lang w:val="en-US"/>
        </w:rPr>
        <w:t xml:space="preserve"> proposes the </w:t>
      </w:r>
      <w:r w:rsidR="00405178">
        <w:rPr>
          <w:lang w:val="en-US"/>
        </w:rPr>
        <w:t xml:space="preserve">parameters fit for the whole range of </w:t>
      </w:r>
      <w:r w:rsidR="000305FD">
        <w:rPr>
          <w:lang w:val="en-US"/>
        </w:rPr>
        <w:t>frequencies covered by TR 38.901, i.e., 0.5-100GHz carrier</w:t>
      </w:r>
      <w:r w:rsidR="00324E50">
        <w:rPr>
          <w:lang w:val="en-US"/>
        </w:rPr>
        <w:t>, because it considers NR data</w:t>
      </w:r>
      <w:r w:rsidR="00051A91">
        <w:rPr>
          <w:lang w:val="en-US"/>
        </w:rPr>
        <w:t xml:space="preserve"> and/or model for the whole range of frequencies. </w:t>
      </w:r>
      <w:r w:rsidR="00B50A31">
        <w:rPr>
          <w:lang w:val="en-US"/>
        </w:rPr>
        <w:t xml:space="preserve">Since we expect that the performance comparison for 6G and 5G can be done in different frequency ranges, i.e., not </w:t>
      </w:r>
      <w:r w:rsidR="00875FB6">
        <w:rPr>
          <w:lang w:val="en-US"/>
        </w:rPr>
        <w:t>only</w:t>
      </w:r>
      <w:r w:rsidR="00B50A31">
        <w:rPr>
          <w:lang w:val="en-US"/>
        </w:rPr>
        <w:t xml:space="preserve"> </w:t>
      </w:r>
      <w:r w:rsidR="00404325">
        <w:rPr>
          <w:lang w:val="en-US"/>
        </w:rPr>
        <w:t>wi</w:t>
      </w:r>
      <w:r w:rsidR="002922F9">
        <w:rPr>
          <w:lang w:val="en-US"/>
        </w:rPr>
        <w:t>thi</w:t>
      </w:r>
      <w:r w:rsidR="00B50A31">
        <w:rPr>
          <w:lang w:val="en-US"/>
        </w:rPr>
        <w:t xml:space="preserve">n 6/7-24 GHz, the continuity of the </w:t>
      </w:r>
      <w:r w:rsidR="00875FB6">
        <w:rPr>
          <w:lang w:val="en-US"/>
        </w:rPr>
        <w:t>parameters in the frequency domain is essential.</w:t>
      </w:r>
    </w:p>
    <w:p w14:paraId="68E9B108" w14:textId="113D69FB" w:rsidR="00875FB6" w:rsidRDefault="00875FB6" w:rsidP="00875FB6">
      <w:pPr>
        <w:pStyle w:val="Proposal0"/>
        <w:rPr>
          <w:lang w:val="en-US"/>
        </w:rPr>
      </w:pPr>
      <w:r>
        <w:rPr>
          <w:lang w:val="en-US"/>
        </w:rPr>
        <w:t xml:space="preserve">For any </w:t>
      </w:r>
      <w:r w:rsidR="008E2FA8">
        <w:rPr>
          <w:lang w:val="en-US"/>
        </w:rPr>
        <w:t xml:space="preserve">updates </w:t>
      </w:r>
      <w:r w:rsidR="00DC7AC2">
        <w:rPr>
          <w:lang w:val="en-US"/>
        </w:rPr>
        <w:t xml:space="preserve">of the parameters </w:t>
      </w:r>
      <w:r w:rsidR="0025568C">
        <w:rPr>
          <w:lang w:val="en-US"/>
        </w:rPr>
        <w:t xml:space="preserve">the frequency continuity should be maintained so that </w:t>
      </w:r>
      <w:r w:rsidR="009F69F7">
        <w:rPr>
          <w:lang w:val="en-US"/>
        </w:rPr>
        <w:t>the new parameters are applicable for the whole 0.5-100 GHz range.</w:t>
      </w:r>
    </w:p>
    <w:p w14:paraId="129F48D4" w14:textId="77777777" w:rsidR="00B43CB5" w:rsidRDefault="00B43CB5" w:rsidP="00EF4D96">
      <w:pPr>
        <w:rPr>
          <w:lang w:val="en-US"/>
        </w:rPr>
      </w:pPr>
    </w:p>
    <w:p w14:paraId="0D8BB426" w14:textId="5826AA47" w:rsidR="00B43CB5" w:rsidRDefault="00B43CB5" w:rsidP="00E6223B">
      <w:pPr>
        <w:jc w:val="both"/>
        <w:rPr>
          <w:lang w:val="en-US"/>
        </w:rPr>
      </w:pPr>
      <w:r>
        <w:rPr>
          <w:lang w:val="en-US"/>
        </w:rPr>
        <w:t>Next, we would like to draw the attention of the other companies on</w:t>
      </w:r>
      <w:r w:rsidR="000611D2">
        <w:rPr>
          <w:lang w:val="en-US"/>
        </w:rPr>
        <w:t xml:space="preserve"> the following two aspects of </w:t>
      </w:r>
      <w:r w:rsidR="006B5834">
        <w:rPr>
          <w:lang w:val="en-US"/>
        </w:rPr>
        <w:t xml:space="preserve">model parameter fitting: </w:t>
      </w:r>
      <w:r w:rsidR="0024486D">
        <w:rPr>
          <w:lang w:val="en-US"/>
        </w:rPr>
        <w:t xml:space="preserve">standard deviation around the </w:t>
      </w:r>
      <w:r w:rsidR="008C7AB9">
        <w:rPr>
          <w:lang w:val="en-US"/>
        </w:rPr>
        <w:t>mean</w:t>
      </w:r>
      <w:r w:rsidR="00C771A2">
        <w:rPr>
          <w:lang w:val="en-US"/>
        </w:rPr>
        <w:t xml:space="preserve"> of the</w:t>
      </w:r>
      <w:r w:rsidR="008C7AB9">
        <w:rPr>
          <w:lang w:val="en-US"/>
        </w:rPr>
        <w:t xml:space="preserve"> reported </w:t>
      </w:r>
      <w:r w:rsidR="00C771A2">
        <w:rPr>
          <w:lang w:val="en-US"/>
        </w:rPr>
        <w:t>data</w:t>
      </w:r>
      <w:r w:rsidR="008C7AB9">
        <w:rPr>
          <w:lang w:val="en-US"/>
        </w:rPr>
        <w:t xml:space="preserve"> and the </w:t>
      </w:r>
      <w:r w:rsidR="00726775">
        <w:rPr>
          <w:lang w:val="en-US"/>
        </w:rPr>
        <w:t>frequency dependency trends</w:t>
      </w:r>
      <w:r w:rsidR="008C15FD">
        <w:rPr>
          <w:lang w:val="en-US"/>
        </w:rPr>
        <w:t>.</w:t>
      </w:r>
    </w:p>
    <w:p w14:paraId="6A5C188A" w14:textId="07E9B00F" w:rsidR="0058555B" w:rsidRPr="00EF4D96" w:rsidRDefault="00A2734C" w:rsidP="00E6223B">
      <w:pPr>
        <w:jc w:val="both"/>
        <w:rPr>
          <w:lang w:val="en-US"/>
        </w:rPr>
      </w:pPr>
      <w:r>
        <w:rPr>
          <w:lang w:val="en-US"/>
        </w:rPr>
        <w:t xml:space="preserve">Below we provide a few plots </w:t>
      </w:r>
      <w:r w:rsidR="00973BC7">
        <w:rPr>
          <w:lang w:val="en-US"/>
        </w:rPr>
        <w:t>demonstrating not only the mean values,</w:t>
      </w:r>
      <w:r w:rsidR="00A25EFA">
        <w:rPr>
          <w:lang w:val="en-US"/>
        </w:rPr>
        <w:t xml:space="preserve"> </w:t>
      </w:r>
      <w:r w:rsidR="009B7ABD">
        <w:rPr>
          <w:lang w:val="en-US"/>
        </w:rPr>
        <w:t xml:space="preserve">3GPP model for those, and </w:t>
      </w:r>
      <w:r w:rsidR="00EA3567">
        <w:rPr>
          <w:lang w:val="en-US"/>
        </w:rPr>
        <w:t>possible new fits, but also the standard deviation around these models.</w:t>
      </w:r>
      <w:r w:rsidR="00A21B3E">
        <w:rPr>
          <w:lang w:val="en-US"/>
        </w:rPr>
        <w:t xml:space="preserve"> </w:t>
      </w:r>
      <w:proofErr w:type="spellStart"/>
      <w:r w:rsidR="00A21B3E">
        <w:rPr>
          <w:lang w:val="en-US"/>
        </w:rPr>
        <w:t>UMi</w:t>
      </w:r>
      <w:proofErr w:type="spellEnd"/>
      <w:r w:rsidR="00A21B3E">
        <w:rPr>
          <w:lang w:val="en-US"/>
        </w:rPr>
        <w:t xml:space="preserve"> L</w:t>
      </w:r>
      <w:r w:rsidR="00751A46">
        <w:rPr>
          <w:lang w:val="en-US"/>
        </w:rPr>
        <w:t>O</w:t>
      </w:r>
      <w:r w:rsidR="00A21B3E">
        <w:rPr>
          <w:lang w:val="en-US"/>
        </w:rPr>
        <w:t>S and NL</w:t>
      </w:r>
      <w:r w:rsidR="00751A46">
        <w:rPr>
          <w:lang w:val="en-US"/>
        </w:rPr>
        <w:t>OS</w:t>
      </w:r>
      <w:r w:rsidR="001F7AB9">
        <w:rPr>
          <w:lang w:val="en-US"/>
        </w:rPr>
        <w:t xml:space="preserve"> delay spread</w:t>
      </w:r>
      <w:r w:rsidR="00751A46">
        <w:rPr>
          <w:lang w:val="en-US"/>
        </w:rPr>
        <w:t xml:space="preserve"> models are considred as an example</w:t>
      </w:r>
      <w:r w:rsidR="001F7AB9">
        <w:rPr>
          <w:lang w:val="en-US"/>
        </w:rPr>
        <w:t xml:space="preserve"> in </w:t>
      </w:r>
      <w:r w:rsidR="001F7AB9">
        <w:rPr>
          <w:lang w:val="en-US"/>
        </w:rPr>
        <w:fldChar w:fldCharType="begin"/>
      </w:r>
      <w:r w:rsidR="001F7AB9">
        <w:rPr>
          <w:lang w:val="en-US"/>
        </w:rPr>
        <w:instrText xml:space="preserve"> REF _Ref194082095 \h </w:instrText>
      </w:r>
      <w:r w:rsidR="001F7AB9">
        <w:rPr>
          <w:lang w:val="en-US"/>
        </w:rPr>
      </w:r>
      <w:r w:rsidR="00E6223B">
        <w:rPr>
          <w:lang w:val="en-US"/>
        </w:rPr>
        <w:instrText xml:space="preserve"> \* MERGEFORMAT </w:instrText>
      </w:r>
      <w:r w:rsidR="001F7AB9">
        <w:rPr>
          <w:lang w:val="en-US"/>
        </w:rPr>
        <w:fldChar w:fldCharType="separate"/>
      </w:r>
      <w:r w:rsidR="001F7AB9">
        <w:t xml:space="preserve">Figure </w:t>
      </w:r>
      <w:r w:rsidR="001F7AB9">
        <w:rPr>
          <w:noProof/>
        </w:rPr>
        <w:t>1</w:t>
      </w:r>
      <w:r w:rsidR="001F7AB9">
        <w:rPr>
          <w:lang w:val="en-US"/>
        </w:rPr>
        <w:fldChar w:fldCharType="end"/>
      </w:r>
      <w:r w:rsidR="00751A46">
        <w:rPr>
          <w:lang w:val="en-US"/>
        </w:rPr>
        <w:t>.</w:t>
      </w:r>
    </w:p>
    <w:p w14:paraId="031868CF" w14:textId="0E943E4F" w:rsidR="00444322" w:rsidRDefault="00444322" w:rsidP="00085A2D">
      <w:pPr>
        <w:rPr>
          <w:noProof/>
        </w:rPr>
      </w:pPr>
    </w:p>
    <w:p w14:paraId="59C93602" w14:textId="21951AD3" w:rsidR="00BB3FA2" w:rsidRDefault="001A7AA1" w:rsidP="00DE63F8">
      <w:pPr>
        <w:jc w:val="center"/>
        <w:rPr>
          <w:lang w:val="en-US"/>
        </w:rPr>
      </w:pPr>
      <w:r>
        <w:rPr>
          <w:noProof/>
        </w:rPr>
        <w:lastRenderedPageBreak/>
        <w:drawing>
          <wp:inline distT="0" distB="0" distL="0" distR="0" wp14:anchorId="23CFFF08" wp14:editId="341C0D87">
            <wp:extent cx="5664365" cy="3203216"/>
            <wp:effectExtent l="0" t="0" r="12700" b="16510"/>
            <wp:docPr id="930124086" name="Chart 1">
              <a:extLst xmlns:a="http://schemas.openxmlformats.org/drawingml/2006/main">
                <a:ext uri="{FF2B5EF4-FFF2-40B4-BE49-F238E27FC236}">
                  <a16:creationId xmlns:a16="http://schemas.microsoft.com/office/drawing/2014/main" id="{951024C5-B10D-1DA5-AB31-11878A8FAD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FA54864" w14:textId="77777777" w:rsidR="00DE63F8" w:rsidRDefault="0083550A" w:rsidP="00DE63F8">
      <w:pPr>
        <w:keepNext/>
        <w:jc w:val="center"/>
      </w:pPr>
      <w:r>
        <w:rPr>
          <w:noProof/>
        </w:rPr>
        <w:drawing>
          <wp:inline distT="0" distB="0" distL="0" distR="0" wp14:anchorId="0FF5675A" wp14:editId="6BC95DA8">
            <wp:extent cx="5664365" cy="3203216"/>
            <wp:effectExtent l="0" t="0" r="12700" b="16510"/>
            <wp:docPr id="505791638" name="Chart 1">
              <a:extLst xmlns:a="http://schemas.openxmlformats.org/drawingml/2006/main">
                <a:ext uri="{FF2B5EF4-FFF2-40B4-BE49-F238E27FC236}">
                  <a16:creationId xmlns:a16="http://schemas.microsoft.com/office/drawing/2014/main" id="{4ECFF196-96C8-4BAB-AC8E-D4FD1E9A1E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8F13CEC" w14:textId="064C5EA4" w:rsidR="00614554" w:rsidRDefault="00DE63F8" w:rsidP="00DE63F8">
      <w:pPr>
        <w:pStyle w:val="Caption"/>
        <w:jc w:val="center"/>
        <w:rPr>
          <w:lang w:val="en-US"/>
        </w:rPr>
      </w:pPr>
      <w:bookmarkStart w:id="4" w:name="_Ref194082095"/>
      <w:r>
        <w:t xml:space="preserve">Figure </w:t>
      </w:r>
      <w:r>
        <w:fldChar w:fldCharType="begin"/>
      </w:r>
      <w:r>
        <w:instrText xml:space="preserve"> SEQ Figure \* ARABIC </w:instrText>
      </w:r>
      <w:r>
        <w:fldChar w:fldCharType="separate"/>
      </w:r>
      <w:r w:rsidR="00BA17AB">
        <w:rPr>
          <w:noProof/>
        </w:rPr>
        <w:t>1</w:t>
      </w:r>
      <w:r>
        <w:fldChar w:fldCharType="end"/>
      </w:r>
      <w:bookmarkEnd w:id="4"/>
      <w:r>
        <w:t xml:space="preserve">: An illustration of the data points, 3GPP model, and fit for </w:t>
      </w:r>
      <w:proofErr w:type="spellStart"/>
      <w:r>
        <w:t>UMi</w:t>
      </w:r>
      <w:proofErr w:type="spellEnd"/>
      <w:r>
        <w:t xml:space="preserve"> Delay Spread in LOS (top) and NLOS (bottom).</w:t>
      </w:r>
    </w:p>
    <w:p w14:paraId="087BDEB8" w14:textId="77777777" w:rsidR="00BF6D3C" w:rsidRPr="00BF6D3C" w:rsidRDefault="00BF6D3C" w:rsidP="00BF6D3C">
      <w:pPr>
        <w:rPr>
          <w:lang w:val="en-US"/>
        </w:rPr>
      </w:pPr>
    </w:p>
    <w:p w14:paraId="0CE55600" w14:textId="03D5FE72" w:rsidR="00BC7444" w:rsidRPr="00F360DF" w:rsidRDefault="00F363B1" w:rsidP="00BC7444">
      <w:pPr>
        <w:pStyle w:val="Proposal0"/>
        <w:rPr>
          <w:lang w:val="en-US"/>
        </w:rPr>
      </w:pPr>
      <w:r>
        <w:rPr>
          <w:lang w:val="en-US"/>
        </w:rPr>
        <w:lastRenderedPageBreak/>
        <w:t>RAN1 need</w:t>
      </w:r>
      <w:r w:rsidR="00160419">
        <w:rPr>
          <w:lang w:val="en-US"/>
        </w:rPr>
        <w:t>s</w:t>
      </w:r>
      <w:r>
        <w:rPr>
          <w:lang w:val="en-US"/>
        </w:rPr>
        <w:t xml:space="preserve"> to consider the </w:t>
      </w:r>
      <w:r w:rsidR="005E00FC">
        <w:rPr>
          <w:lang w:val="en-US"/>
        </w:rPr>
        <w:t>standard deviation of</w:t>
      </w:r>
      <w:r w:rsidR="00325711">
        <w:rPr>
          <w:lang w:val="en-US"/>
        </w:rPr>
        <w:t xml:space="preserve"> the data </w:t>
      </w:r>
      <w:r w:rsidR="007360DE">
        <w:rPr>
          <w:lang w:val="en-US"/>
        </w:rPr>
        <w:t>and</w:t>
      </w:r>
      <w:r w:rsidR="00DB6D8B">
        <w:rPr>
          <w:lang w:val="en-US"/>
        </w:rPr>
        <w:t xml:space="preserve"> </w:t>
      </w:r>
      <w:r w:rsidR="004C782E">
        <w:rPr>
          <w:lang w:val="en-US"/>
        </w:rPr>
        <w:t xml:space="preserve">the </w:t>
      </w:r>
      <w:r w:rsidR="00AB5000">
        <w:rPr>
          <w:lang w:val="en-US"/>
        </w:rPr>
        <w:t xml:space="preserve">scale of </w:t>
      </w:r>
      <w:r w:rsidR="00DB6D8B">
        <w:rPr>
          <w:lang w:val="en-US"/>
        </w:rPr>
        <w:t xml:space="preserve">potential </w:t>
      </w:r>
      <w:r w:rsidR="00AB5000">
        <w:rPr>
          <w:lang w:val="en-US"/>
        </w:rPr>
        <w:t>change</w:t>
      </w:r>
      <w:r w:rsidR="00DB6D8B">
        <w:rPr>
          <w:lang w:val="en-US"/>
        </w:rPr>
        <w:t>s</w:t>
      </w:r>
      <w:r w:rsidR="00AB5000">
        <w:rPr>
          <w:lang w:val="en-US"/>
        </w:rPr>
        <w:t xml:space="preserve"> when deciding</w:t>
      </w:r>
      <w:r w:rsidR="004C782E">
        <w:rPr>
          <w:lang w:val="en-US"/>
        </w:rPr>
        <w:t xml:space="preserve"> </w:t>
      </w:r>
      <w:r w:rsidR="002F41B9">
        <w:rPr>
          <w:lang w:val="en-US"/>
        </w:rPr>
        <w:t>about</w:t>
      </w:r>
      <w:r w:rsidR="00DB6D8B">
        <w:rPr>
          <w:lang w:val="en-US"/>
        </w:rPr>
        <w:t xml:space="preserve"> the need for the updates of the parameters</w:t>
      </w:r>
      <w:r w:rsidR="002F41B9">
        <w:rPr>
          <w:lang w:val="en-US"/>
        </w:rPr>
        <w:t>.</w:t>
      </w:r>
    </w:p>
    <w:p w14:paraId="6342419E" w14:textId="77777777" w:rsidR="00B0053A" w:rsidRDefault="00B0053A" w:rsidP="00085A2D">
      <w:pPr>
        <w:rPr>
          <w:lang w:val="en-US"/>
        </w:rPr>
      </w:pPr>
    </w:p>
    <w:p w14:paraId="5B985F6D" w14:textId="77777777" w:rsidR="00BD1A4E" w:rsidRPr="00F360DF" w:rsidRDefault="00BD1A4E" w:rsidP="00085A2D">
      <w:pPr>
        <w:rPr>
          <w:lang w:val="en-US"/>
        </w:rPr>
      </w:pPr>
    </w:p>
    <w:p w14:paraId="21A75D3C" w14:textId="6D80D25A" w:rsidR="00B0053A" w:rsidRPr="00F360DF" w:rsidRDefault="00B0053A" w:rsidP="00B0053A">
      <w:pPr>
        <w:pStyle w:val="Heading3"/>
        <w:rPr>
          <w:lang w:val="en-US"/>
        </w:rPr>
      </w:pPr>
      <w:r w:rsidRPr="00F360DF">
        <w:rPr>
          <w:lang w:val="en-US"/>
        </w:rPr>
        <w:t>Penetration loss</w:t>
      </w:r>
      <w:r w:rsidR="00130B2C">
        <w:rPr>
          <w:lang w:val="en-US"/>
        </w:rPr>
        <w:t xml:space="preserve"> modelling</w:t>
      </w:r>
    </w:p>
    <w:p w14:paraId="6D1A958F" w14:textId="063763B9" w:rsidR="0080093C" w:rsidRDefault="006F0577" w:rsidP="00085A2D">
      <w:pPr>
        <w:rPr>
          <w:lang w:val="en-US"/>
        </w:rPr>
      </w:pPr>
      <w:r>
        <w:rPr>
          <w:lang w:val="en-US"/>
        </w:rPr>
        <w:t>At the previous</w:t>
      </w:r>
      <w:r w:rsidR="005963DD">
        <w:rPr>
          <w:lang w:val="en-US"/>
        </w:rPr>
        <w:t xml:space="preserve"> RAN1#120</w:t>
      </w:r>
      <w:r>
        <w:rPr>
          <w:lang w:val="en-US"/>
        </w:rPr>
        <w:t xml:space="preserve"> meeting the discussions </w:t>
      </w:r>
      <w:r w:rsidR="0005120F">
        <w:rPr>
          <w:lang w:val="en-US"/>
        </w:rPr>
        <w:t>about</w:t>
      </w:r>
      <w:r>
        <w:rPr>
          <w:lang w:val="en-US"/>
        </w:rPr>
        <w:t xml:space="preserve"> potential extension of the O2I penetration loss </w:t>
      </w:r>
      <w:r w:rsidR="0060148D">
        <w:rPr>
          <w:lang w:val="en-US"/>
        </w:rPr>
        <w:t xml:space="preserve">modelling has continued. There are multiple proposals how </w:t>
      </w:r>
      <w:r w:rsidR="00B71904">
        <w:rPr>
          <w:lang w:val="en-US"/>
        </w:rPr>
        <w:t xml:space="preserve">thickness of the material and </w:t>
      </w:r>
      <w:r w:rsidR="00050DE4">
        <w:rPr>
          <w:lang w:val="en-US"/>
        </w:rPr>
        <w:t>resonance effects in the glass can be considered.</w:t>
      </w:r>
    </w:p>
    <w:p w14:paraId="4EAEF0BA" w14:textId="782C68FE" w:rsidR="000C1522" w:rsidRDefault="00626FC5" w:rsidP="00085A2D">
      <w:pPr>
        <w:rPr>
          <w:lang w:val="en-US"/>
        </w:rPr>
      </w:pPr>
      <w:r>
        <w:rPr>
          <w:lang w:val="en-US"/>
        </w:rPr>
        <w:t>In general,</w:t>
      </w:r>
      <w:r w:rsidR="002E5424">
        <w:rPr>
          <w:lang w:val="en-US"/>
        </w:rPr>
        <w:t xml:space="preserve"> as we can observe also from the compan</w:t>
      </w:r>
      <w:r w:rsidR="001605D4">
        <w:rPr>
          <w:lang w:val="en-US"/>
        </w:rPr>
        <w:t>ies’</w:t>
      </w:r>
      <w:r w:rsidR="002E5424">
        <w:rPr>
          <w:lang w:val="en-US"/>
        </w:rPr>
        <w:t xml:space="preserve"> measurements</w:t>
      </w:r>
      <w:r w:rsidR="00561527">
        <w:rPr>
          <w:lang w:val="en-US"/>
        </w:rPr>
        <w:t xml:space="preserve"> </w:t>
      </w:r>
      <w:r w:rsidR="002E5424">
        <w:rPr>
          <w:lang w:val="en-US"/>
        </w:rPr>
        <w:t xml:space="preserve">it might be hard </w:t>
      </w:r>
      <w:r w:rsidR="00A40188">
        <w:rPr>
          <w:lang w:val="en-US"/>
        </w:rPr>
        <w:t xml:space="preserve">to describe all possible wall materials and </w:t>
      </w:r>
      <w:r w:rsidR="00561527">
        <w:rPr>
          <w:lang w:val="en-US"/>
        </w:rPr>
        <w:t>thicknesses</w:t>
      </w:r>
      <w:r w:rsidR="00412A1E">
        <w:rPr>
          <w:lang w:val="en-US"/>
        </w:rPr>
        <w:t xml:space="preserve"> even if the penetration modelling is modified</w:t>
      </w:r>
      <w:r w:rsidR="00561527">
        <w:rPr>
          <w:lang w:val="en-US"/>
        </w:rPr>
        <w:t xml:space="preserve">. Moreover, we do not see much </w:t>
      </w:r>
      <w:r w:rsidR="00412A1E">
        <w:rPr>
          <w:lang w:val="en-US"/>
        </w:rPr>
        <w:t xml:space="preserve">value in going in this direction because the main </w:t>
      </w:r>
      <w:r w:rsidR="00A92285">
        <w:rPr>
          <w:lang w:val="en-US"/>
        </w:rPr>
        <w:t xml:space="preserve">reason to list the penetration loss per material is to derive outdoor-to-indoor (O2I) loss </w:t>
      </w:r>
      <w:r w:rsidR="005B36E1">
        <w:rPr>
          <w:lang w:val="en-US"/>
        </w:rPr>
        <w:t xml:space="preserve">models </w:t>
      </w:r>
      <w:r w:rsidR="00452D90">
        <w:rPr>
          <w:lang w:val="en-US"/>
        </w:rPr>
        <w:t xml:space="preserve">defined </w:t>
      </w:r>
      <w:r w:rsidR="00A727DA">
        <w:rPr>
          <w:lang w:val="en-US"/>
        </w:rPr>
        <w:t xml:space="preserve">in </w:t>
      </w:r>
      <w:r w:rsidR="00A727DA" w:rsidRPr="00A727DA">
        <w:rPr>
          <w:lang w:val="en-US"/>
        </w:rPr>
        <w:t>Table 7.4.3-2: O2I building penetration loss model</w:t>
      </w:r>
      <w:r w:rsidR="00A727DA">
        <w:rPr>
          <w:lang w:val="en-US"/>
        </w:rPr>
        <w:t>.</w:t>
      </w:r>
      <w:r w:rsidR="00971552">
        <w:rPr>
          <w:lang w:val="en-US"/>
        </w:rPr>
        <w:t xml:space="preserve"> </w:t>
      </w:r>
      <w:r w:rsidR="000E53E6">
        <w:rPr>
          <w:lang w:val="en-US"/>
        </w:rPr>
        <w:t xml:space="preserve">The penetration model parameters are aligned with the measurements of the </w:t>
      </w:r>
      <w:r w:rsidR="000F49C9">
        <w:rPr>
          <w:lang w:val="en-US"/>
        </w:rPr>
        <w:t>penetration losses of the wall</w:t>
      </w:r>
      <w:r w:rsidR="002D0AB5">
        <w:rPr>
          <w:lang w:val="en-US"/>
        </w:rPr>
        <w:t>s</w:t>
      </w:r>
      <w:r w:rsidR="000F49C9">
        <w:rPr>
          <w:lang w:val="en-US"/>
        </w:rPr>
        <w:t xml:space="preserve"> of real buildings</w:t>
      </w:r>
      <w:r w:rsidR="002D0AB5">
        <w:rPr>
          <w:lang w:val="en-US"/>
        </w:rPr>
        <w:t xml:space="preserve"> following </w:t>
      </w:r>
      <w:r w:rsidR="002D0AB5">
        <w:rPr>
          <w:lang w:val="en-US"/>
        </w:rPr>
        <w:fldChar w:fldCharType="begin"/>
      </w:r>
      <w:r w:rsidR="002D0AB5">
        <w:rPr>
          <w:lang w:val="en-US"/>
        </w:rPr>
        <w:instrText xml:space="preserve"> REF _Ref192690888 \r \h </w:instrText>
      </w:r>
      <w:r w:rsidR="002D0AB5">
        <w:rPr>
          <w:lang w:val="en-US"/>
        </w:rPr>
      </w:r>
      <w:r w:rsidR="002D0AB5">
        <w:rPr>
          <w:lang w:val="en-US"/>
        </w:rPr>
        <w:fldChar w:fldCharType="separate"/>
      </w:r>
      <w:r w:rsidR="00FD6E8A">
        <w:rPr>
          <w:lang w:val="en-US"/>
        </w:rPr>
        <w:t>[4]</w:t>
      </w:r>
      <w:r w:rsidR="002D0AB5">
        <w:rPr>
          <w:lang w:val="en-US"/>
        </w:rPr>
        <w:fldChar w:fldCharType="end"/>
      </w:r>
      <w:r w:rsidR="002D0AB5">
        <w:rPr>
          <w:lang w:val="en-US"/>
        </w:rPr>
        <w:t>.</w:t>
      </w:r>
    </w:p>
    <w:p w14:paraId="7159BAA7" w14:textId="77777777" w:rsidR="003E1148" w:rsidRDefault="003E1148" w:rsidP="00085A2D">
      <w:pPr>
        <w:rPr>
          <w:lang w:val="en-US"/>
        </w:rPr>
      </w:pPr>
    </w:p>
    <w:p w14:paraId="4B58D533" w14:textId="77777777" w:rsidR="004F39A0" w:rsidRDefault="00D37A49" w:rsidP="004F39A0">
      <w:pPr>
        <w:keepNext/>
      </w:pPr>
      <w:r w:rsidRPr="0029608A">
        <w:rPr>
          <w:rFonts w:ascii="Arial" w:hAnsi="Arial" w:cs="Arial"/>
          <w:noProof/>
          <w:sz w:val="22"/>
          <w:szCs w:val="22"/>
          <w:lang w:val="en-US" w:eastAsia="zh-CN"/>
        </w:rPr>
        <w:drawing>
          <wp:inline distT="0" distB="0" distL="0" distR="0" wp14:anchorId="6F393213" wp14:editId="42060EAA">
            <wp:extent cx="1987594" cy="1600200"/>
            <wp:effectExtent l="0" t="0" r="0" b="0"/>
            <wp:docPr id="2050" name="Picture 2" descr="A graph of different types of gl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A graph of different types of glass&#10;&#10;AI-generated content may be incorrec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6802"/>
                    <a:stretch/>
                  </pic:blipFill>
                  <pic:spPr bwMode="auto">
                    <a:xfrm>
                      <a:off x="0" y="0"/>
                      <a:ext cx="1999123" cy="1609482"/>
                    </a:xfrm>
                    <a:prstGeom prst="rect">
                      <a:avLst/>
                    </a:prstGeom>
                    <a:noFill/>
                    <a:ln>
                      <a:noFill/>
                    </a:ln>
                    <a:effectLst/>
                    <a:extLst>
                      <a:ext uri="{53640926-AAD7-44D8-BBD7-CCE9431645EC}">
                        <a14:shadowObscured xmlns:a14="http://schemas.microsoft.com/office/drawing/2010/main"/>
                      </a:ext>
                    </a:extLst>
                  </pic:spPr>
                </pic:pic>
              </a:graphicData>
            </a:graphic>
          </wp:inline>
        </w:drawing>
      </w:r>
      <w:r w:rsidR="00CC0109" w:rsidRPr="0029608A">
        <w:rPr>
          <w:rFonts w:ascii="Arial" w:hAnsi="Arial" w:cs="Arial"/>
          <w:noProof/>
          <w:sz w:val="22"/>
          <w:szCs w:val="22"/>
          <w:lang w:val="en-US" w:eastAsia="zh-CN"/>
        </w:rPr>
        <w:drawing>
          <wp:inline distT="0" distB="0" distL="0" distR="0" wp14:anchorId="22507701" wp14:editId="0E969606">
            <wp:extent cx="1949982" cy="1554480"/>
            <wp:effectExtent l="0" t="0" r="0" b="7620"/>
            <wp:docPr id="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descr="A graph of different colored lines&#10;&#10;AI-generated content may be incorrect."/>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6036"/>
                    <a:stretch/>
                  </pic:blipFill>
                  <pic:spPr bwMode="auto">
                    <a:xfrm>
                      <a:off x="0" y="0"/>
                      <a:ext cx="1964731" cy="1566238"/>
                    </a:xfrm>
                    <a:prstGeom prst="rect">
                      <a:avLst/>
                    </a:prstGeom>
                    <a:noFill/>
                    <a:ln>
                      <a:noFill/>
                    </a:ln>
                    <a:effectLst/>
                    <a:extLst>
                      <a:ext uri="{53640926-AAD7-44D8-BBD7-CCE9431645EC}">
                        <a14:shadowObscured xmlns:a14="http://schemas.microsoft.com/office/drawing/2010/main"/>
                      </a:ext>
                    </a:extLst>
                  </pic:spPr>
                </pic:pic>
              </a:graphicData>
            </a:graphic>
          </wp:inline>
        </w:drawing>
      </w:r>
      <w:r w:rsidR="00E72DDC" w:rsidRPr="0029608A">
        <w:rPr>
          <w:rFonts w:ascii="Arial" w:hAnsi="Arial" w:cs="Arial"/>
          <w:noProof/>
          <w:sz w:val="22"/>
          <w:szCs w:val="22"/>
          <w:lang w:val="en-US" w:eastAsia="zh-CN"/>
        </w:rPr>
        <w:drawing>
          <wp:inline distT="0" distB="0" distL="0" distR="0" wp14:anchorId="16406C0C" wp14:editId="7F9191E2">
            <wp:extent cx="2008204" cy="1607820"/>
            <wp:effectExtent l="0" t="0" r="0" b="0"/>
            <wp:docPr id="21" name="Picture 2" descr="A graph of a low loss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A graph of a low loss model&#10;&#10;AI-generated content may be incorrect."/>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6281"/>
                    <a:stretch/>
                  </pic:blipFill>
                  <pic:spPr bwMode="auto">
                    <a:xfrm>
                      <a:off x="0" y="0"/>
                      <a:ext cx="2014645" cy="1612977"/>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05188A4F" w14:textId="62BC363D" w:rsidR="002D0AB5" w:rsidRDefault="004F39A0" w:rsidP="004F39A0">
      <w:pPr>
        <w:pStyle w:val="Caption"/>
        <w:jc w:val="center"/>
        <w:rPr>
          <w:lang w:val="en-US"/>
        </w:rPr>
      </w:pPr>
      <w:r>
        <w:t xml:space="preserve">Figure </w:t>
      </w:r>
      <w:r>
        <w:fldChar w:fldCharType="begin"/>
      </w:r>
      <w:r>
        <w:instrText xml:space="preserve"> SEQ Figure \* ARABIC </w:instrText>
      </w:r>
      <w:r>
        <w:fldChar w:fldCharType="separate"/>
      </w:r>
      <w:r w:rsidR="00BA17AB">
        <w:rPr>
          <w:noProof/>
        </w:rPr>
        <w:t>2</w:t>
      </w:r>
      <w:r>
        <w:fldChar w:fldCharType="end"/>
      </w:r>
      <w:r>
        <w:t xml:space="preserve">: </w:t>
      </w:r>
      <w:r w:rsidR="00C600FA" w:rsidRPr="00C600FA">
        <w:t>Comparison between the material loss model and measurements (left) and the composite penetration loss model for normal incidence and measurements (</w:t>
      </w:r>
      <w:r w:rsidR="0065639A">
        <w:t xml:space="preserve">middle and </w:t>
      </w:r>
      <w:r w:rsidR="00C600FA" w:rsidRPr="00C600FA">
        <w:t>right)</w:t>
      </w:r>
      <w:r w:rsidR="0065639A">
        <w:t xml:space="preserve"> from </w:t>
      </w:r>
      <w:r w:rsidR="0065639A">
        <w:fldChar w:fldCharType="begin"/>
      </w:r>
      <w:r w:rsidR="0065639A">
        <w:instrText xml:space="preserve"> REF _Ref192690888 \r \h </w:instrText>
      </w:r>
      <w:r w:rsidR="0065639A">
        <w:fldChar w:fldCharType="separate"/>
      </w:r>
      <w:r w:rsidR="00FD6E8A">
        <w:t>[4]</w:t>
      </w:r>
      <w:r w:rsidR="0065639A">
        <w:fldChar w:fldCharType="end"/>
      </w:r>
      <w:r w:rsidR="0065639A">
        <w:t>.</w:t>
      </w:r>
    </w:p>
    <w:p w14:paraId="3A9D4E5E" w14:textId="77777777" w:rsidR="00D37A49" w:rsidRDefault="00D37A49" w:rsidP="00085A2D">
      <w:pPr>
        <w:rPr>
          <w:lang w:val="en-US"/>
        </w:rPr>
      </w:pPr>
    </w:p>
    <w:p w14:paraId="595E66CE" w14:textId="0593387C" w:rsidR="0007371D" w:rsidRDefault="0007371D" w:rsidP="00085A2D">
      <w:pPr>
        <w:rPr>
          <w:lang w:val="en-US"/>
        </w:rPr>
      </w:pPr>
      <w:r>
        <w:rPr>
          <w:lang w:val="en-US"/>
        </w:rPr>
        <w:t xml:space="preserve">Therefore, even if the penetration loss of materials </w:t>
      </w:r>
      <w:r w:rsidR="00BD7DB6">
        <w:rPr>
          <w:lang w:val="en-US"/>
        </w:rPr>
        <w:t xml:space="preserve">depending on the thickness </w:t>
      </w:r>
      <w:r>
        <w:rPr>
          <w:lang w:val="en-US"/>
        </w:rPr>
        <w:t>will be introduced</w:t>
      </w:r>
      <w:r w:rsidR="00A46835">
        <w:rPr>
          <w:lang w:val="en-US"/>
        </w:rPr>
        <w:t>,</w:t>
      </w:r>
      <w:r w:rsidR="00BD7DB6">
        <w:rPr>
          <w:lang w:val="en-US"/>
        </w:rPr>
        <w:t xml:space="preserve"> it will be still necessary to consider only </w:t>
      </w:r>
      <w:r w:rsidR="000947CD">
        <w:rPr>
          <w:lang w:val="en-US"/>
        </w:rPr>
        <w:t>fixed thickness that was defined before</w:t>
      </w:r>
      <w:r w:rsidR="000B0A35">
        <w:rPr>
          <w:lang w:val="en-US"/>
        </w:rPr>
        <w:t xml:space="preserve"> because it matches the O2I penetration loss of the buildings.</w:t>
      </w:r>
    </w:p>
    <w:p w14:paraId="6FC7355E" w14:textId="77777777" w:rsidR="0007371D" w:rsidRDefault="0007371D" w:rsidP="00085A2D">
      <w:pPr>
        <w:rPr>
          <w:lang w:val="en-US"/>
        </w:rPr>
      </w:pPr>
    </w:p>
    <w:p w14:paraId="36824197" w14:textId="130701F1" w:rsidR="00F9330F" w:rsidRDefault="00F9330F" w:rsidP="00F9330F">
      <w:pPr>
        <w:pStyle w:val="Proposal0"/>
        <w:rPr>
          <w:lang w:val="en-US"/>
        </w:rPr>
      </w:pPr>
      <w:r>
        <w:rPr>
          <w:lang w:val="en-US"/>
        </w:rPr>
        <w:t>RAN1 to keep the</w:t>
      </w:r>
      <w:r w:rsidR="00205770">
        <w:rPr>
          <w:lang w:val="en-US"/>
        </w:rPr>
        <w:t xml:space="preserve"> reference</w:t>
      </w:r>
      <w:r>
        <w:rPr>
          <w:lang w:val="en-US"/>
        </w:rPr>
        <w:t xml:space="preserve"> </w:t>
      </w:r>
      <w:r w:rsidR="00DE3980" w:rsidRPr="00DE3980">
        <w:rPr>
          <w:lang w:val="en-US"/>
        </w:rPr>
        <w:t>Material penetration losses</w:t>
      </w:r>
      <w:r w:rsidR="000F66C2">
        <w:rPr>
          <w:lang w:val="en-US"/>
        </w:rPr>
        <w:t xml:space="preserve"> fixed and close</w:t>
      </w:r>
      <w:r w:rsidR="00DE3980">
        <w:rPr>
          <w:lang w:val="en-US"/>
        </w:rPr>
        <w:t xml:space="preserve"> </w:t>
      </w:r>
      <w:r w:rsidR="000F66C2">
        <w:rPr>
          <w:lang w:val="en-US"/>
        </w:rPr>
        <w:t>to the values in</w:t>
      </w:r>
      <w:r w:rsidR="00DE3980">
        <w:rPr>
          <w:lang w:val="en-US"/>
        </w:rPr>
        <w:t xml:space="preserve"> </w:t>
      </w:r>
      <w:r w:rsidR="00B634A6" w:rsidRPr="00B634A6">
        <w:rPr>
          <w:lang w:val="en-US"/>
        </w:rPr>
        <w:t>Table 7.4.3-1</w:t>
      </w:r>
      <w:r w:rsidR="00B634A6">
        <w:rPr>
          <w:lang w:val="en-US"/>
        </w:rPr>
        <w:t xml:space="preserve"> </w:t>
      </w:r>
      <w:r w:rsidR="00A756FE">
        <w:rPr>
          <w:lang w:val="en-US"/>
        </w:rPr>
        <w:t xml:space="preserve">(i.e., regardless of whether the </w:t>
      </w:r>
      <w:r w:rsidR="005A3769">
        <w:rPr>
          <w:lang w:val="en-US"/>
        </w:rPr>
        <w:t xml:space="preserve">material </w:t>
      </w:r>
      <w:r w:rsidR="00A756FE">
        <w:rPr>
          <w:lang w:val="en-US"/>
        </w:rPr>
        <w:t>thickness</w:t>
      </w:r>
      <w:r w:rsidR="005A3769">
        <w:rPr>
          <w:lang w:val="en-US"/>
        </w:rPr>
        <w:t xml:space="preserve"> </w:t>
      </w:r>
      <w:r w:rsidR="00A756FE">
        <w:rPr>
          <w:lang w:val="en-US"/>
        </w:rPr>
        <w:t>is introduced or not)</w:t>
      </w:r>
      <w:r w:rsidR="00B634A6">
        <w:rPr>
          <w:lang w:val="en-US"/>
        </w:rPr>
        <w:t xml:space="preserve"> </w:t>
      </w:r>
      <w:r w:rsidR="00140C1A">
        <w:rPr>
          <w:lang w:val="en-US"/>
        </w:rPr>
        <w:t xml:space="preserve">because they </w:t>
      </w:r>
      <w:r w:rsidR="00387A09">
        <w:rPr>
          <w:lang w:val="en-US"/>
        </w:rPr>
        <w:t xml:space="preserve">should </w:t>
      </w:r>
      <w:r w:rsidR="00E25CC2">
        <w:rPr>
          <w:lang w:val="en-US"/>
        </w:rPr>
        <w:t>match</w:t>
      </w:r>
      <w:r w:rsidR="00140C1A">
        <w:rPr>
          <w:lang w:val="en-US"/>
        </w:rPr>
        <w:t xml:space="preserve"> </w:t>
      </w:r>
      <w:r w:rsidR="00E25CC2">
        <w:rPr>
          <w:lang w:val="en-US"/>
        </w:rPr>
        <w:t>low and high loss</w:t>
      </w:r>
      <w:r w:rsidR="0052229A">
        <w:rPr>
          <w:lang w:val="en-US"/>
        </w:rPr>
        <w:t xml:space="preserve"> </w:t>
      </w:r>
      <w:r w:rsidR="00140C1A">
        <w:rPr>
          <w:lang w:val="en-US"/>
        </w:rPr>
        <w:t xml:space="preserve">O2I </w:t>
      </w:r>
      <w:r w:rsidR="00A72F5A" w:rsidRPr="00A72F5A">
        <w:rPr>
          <w:lang w:val="en-US"/>
        </w:rPr>
        <w:t>penetration loss</w:t>
      </w:r>
      <w:r w:rsidR="0052229A">
        <w:rPr>
          <w:lang w:val="en-US"/>
        </w:rPr>
        <w:t>es</w:t>
      </w:r>
      <w:r w:rsidR="00852DB6">
        <w:rPr>
          <w:lang w:val="en-US"/>
        </w:rPr>
        <w:t xml:space="preserve"> derived</w:t>
      </w:r>
      <w:r w:rsidR="0052229A">
        <w:rPr>
          <w:lang w:val="en-US"/>
        </w:rPr>
        <w:t xml:space="preserve"> based on measurements</w:t>
      </w:r>
      <w:r w:rsidR="00A769E8">
        <w:rPr>
          <w:lang w:val="en-US"/>
        </w:rPr>
        <w:t xml:space="preserve"> of buildings</w:t>
      </w:r>
      <w:r w:rsidR="00A72F5A">
        <w:rPr>
          <w:lang w:val="en-US"/>
        </w:rPr>
        <w:t>.</w:t>
      </w:r>
    </w:p>
    <w:p w14:paraId="28B3F0A1" w14:textId="77777777" w:rsidR="00A72F5A" w:rsidRDefault="00A72F5A" w:rsidP="00A72F5A">
      <w:pPr>
        <w:rPr>
          <w:lang w:val="en-US"/>
        </w:rPr>
      </w:pPr>
    </w:p>
    <w:p w14:paraId="078BDA94" w14:textId="4C2E971F" w:rsidR="00752B25" w:rsidRDefault="00A72F5A" w:rsidP="002E31BE">
      <w:pPr>
        <w:rPr>
          <w:lang w:val="en-US"/>
        </w:rPr>
      </w:pPr>
      <w:r>
        <w:rPr>
          <w:lang w:val="en-US"/>
        </w:rPr>
        <w:t xml:space="preserve">Furthermore, </w:t>
      </w:r>
      <w:r w:rsidR="00607624">
        <w:rPr>
          <w:lang w:val="en-US"/>
        </w:rPr>
        <w:t xml:space="preserve">if the </w:t>
      </w:r>
      <w:r w:rsidR="00023C25">
        <w:rPr>
          <w:lang w:val="en-US"/>
        </w:rPr>
        <w:t xml:space="preserve">companies still prefer to describe the </w:t>
      </w:r>
      <w:r w:rsidR="00091853">
        <w:rPr>
          <w:lang w:val="en-US"/>
        </w:rPr>
        <w:t>Material penetration loss dependency on material thickness</w:t>
      </w:r>
      <w:r w:rsidR="00EA0BD1">
        <w:rPr>
          <w:lang w:val="en-US"/>
        </w:rPr>
        <w:t xml:space="preserve">, we think that a generic </w:t>
      </w:r>
      <w:r w:rsidR="00752B25">
        <w:rPr>
          <w:lang w:val="en-US"/>
        </w:rPr>
        <w:t>form</w:t>
      </w:r>
      <w:r w:rsidR="00632490">
        <w:rPr>
          <w:lang w:val="en-US"/>
        </w:rPr>
        <w:t xml:space="preserve"> with interface loss is the most appropriate</w:t>
      </w:r>
      <w:r w:rsidR="009D0606">
        <w:rPr>
          <w:lang w:val="en-US"/>
        </w:rPr>
        <w:t xml:space="preserve"> one</w:t>
      </w:r>
      <w:r w:rsidR="00632490">
        <w:rPr>
          <w:lang w:val="en-US"/>
        </w:rPr>
        <w:t>:</w:t>
      </w:r>
    </w:p>
    <w:p w14:paraId="77BCB99F" w14:textId="6F26CD27" w:rsidR="00752B25" w:rsidRDefault="00C36324" w:rsidP="006F0118">
      <w:pPr>
        <w:jc w:val="center"/>
        <w:rPr>
          <w:iCs/>
        </w:rPr>
      </w:pPr>
      <m:oMath>
        <m:sSub>
          <m:sSubPr>
            <m:ctrlPr>
              <w:rPr>
                <w:rFonts w:ascii="Cambria Math" w:hAnsi="Cambria Math"/>
                <w:i/>
                <w:iCs/>
              </w:rPr>
            </m:ctrlPr>
          </m:sSubPr>
          <m:e>
            <m:r>
              <m:rPr>
                <m:sty m:val="p"/>
              </m:rPr>
              <w:rPr>
                <w:rFonts w:ascii="Cambria Math" w:hAnsi="Cambria Math"/>
              </w:rPr>
              <m:t>L</m:t>
            </m:r>
          </m:e>
          <m:sub>
            <m:r>
              <m:rPr>
                <m:sty m:val="p"/>
              </m:rPr>
              <w:rPr>
                <w:rFonts w:ascii="Cambria Math" w:hAnsi="Cambria Math"/>
              </w:rPr>
              <m:t>Material</m:t>
            </m:r>
          </m:sub>
        </m:sSub>
        <m:r>
          <m:rPr>
            <m:sty m:val="p"/>
          </m:rPr>
          <w:rPr>
            <w:rFonts w:ascii="Cambria Math" w:hAnsi="Cambria Math"/>
          </w:rPr>
          <m:t>= a+b∙</m:t>
        </m:r>
        <m:r>
          <w:rPr>
            <w:rFonts w:ascii="Cambria Math" w:hAnsi="Cambria Math"/>
          </w:rPr>
          <m:t>α∙f</m:t>
        </m:r>
      </m:oMath>
      <w:r w:rsidR="00752B25" w:rsidRPr="00752B25">
        <w:t xml:space="preserve">, </w:t>
      </w:r>
      <m:oMath>
        <m:r>
          <w:rPr>
            <w:rFonts w:ascii="Cambria Math" w:hAnsi="Cambria Math"/>
          </w:rPr>
          <m:t>α</m:t>
        </m:r>
        <m:r>
          <m:rPr>
            <m:sty m:val="p"/>
          </m:rPr>
          <w:rPr>
            <w:rFonts w:ascii="Cambria Math" w:hAnsi="Cambria Math"/>
          </w:rPr>
          <m:t>=</m:t>
        </m:r>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T</m:t>
                    </m:r>
                  </m:e>
                  <m:sub>
                    <m:r>
                      <w:rPr>
                        <w:rFonts w:ascii="Cambria Math" w:hAnsi="Cambria Math"/>
                      </w:rPr>
                      <m:t>material</m:t>
                    </m:r>
                  </m:sub>
                </m:sSub>
              </m:num>
              <m:den>
                <m:r>
                  <m:rPr>
                    <m:sty m:val="p"/>
                  </m:rPr>
                  <w:rPr>
                    <w:rFonts w:ascii="Cambria Math" w:hAnsi="Cambria Math"/>
                  </w:rPr>
                  <m:t>X </m:t>
                </m:r>
                <m:r>
                  <w:rPr>
                    <w:rFonts w:ascii="Cambria Math" w:hAnsi="Cambria Math"/>
                  </w:rPr>
                  <m:t>cm</m:t>
                </m:r>
              </m:den>
            </m:f>
          </m:e>
        </m:d>
      </m:oMath>
      <w:r w:rsidR="006F0118">
        <w:rPr>
          <w:iCs/>
        </w:rPr>
        <w:t xml:space="preserve">, </w:t>
      </w:r>
    </w:p>
    <w:p w14:paraId="6E374A0A" w14:textId="1D3480B9" w:rsidR="006F0118" w:rsidRDefault="006F0118" w:rsidP="006F0118">
      <w:pPr>
        <w:jc w:val="center"/>
        <w:rPr>
          <w:lang w:val="en-US"/>
        </w:rPr>
      </w:pPr>
      <w:r>
        <w:t>w</w:t>
      </w:r>
      <w:r w:rsidRPr="006F0118">
        <w:t xml:space="preserve">here </w:t>
      </w:r>
      <w:r>
        <w:t>x</w:t>
      </w:r>
      <w:r w:rsidRPr="006F0118">
        <w:t xml:space="preserve"> is the default thickness of the </w:t>
      </w:r>
      <w:r w:rsidR="00C03218">
        <w:t>material</w:t>
      </w:r>
      <w:r w:rsidR="00783E6B">
        <w:t xml:space="preserve"> in cm</w:t>
      </w:r>
      <w:r w:rsidR="00C03218">
        <w:t>,</w:t>
      </w:r>
      <w:r w:rsidR="00C52AC8">
        <w:t xml:space="preserve"> </w:t>
      </w:r>
      <m:oMath>
        <m:r>
          <m:rPr>
            <m:sty m:val="p"/>
          </m:rPr>
          <w:rPr>
            <w:rFonts w:ascii="Cambria Math" w:hAnsi="Cambria Math"/>
          </w:rPr>
          <m:t>a</m:t>
        </m:r>
      </m:oMath>
      <w:r w:rsidR="00C52AC8">
        <w:t xml:space="preserve"> - interface loss</w:t>
      </w:r>
      <w:r w:rsidR="00913558">
        <w:t xml:space="preserve"> in dB</w:t>
      </w:r>
      <w:r w:rsidR="00C52AC8">
        <w:t>,</w:t>
      </w:r>
      <w:r w:rsidR="002F2C2F">
        <w:t xml:space="preserve"> f – carrier frequency in </w:t>
      </w:r>
      <w:r w:rsidR="00527FA1">
        <w:t xml:space="preserve">GHz, </w:t>
      </w:r>
      <m:oMath>
        <m:sSub>
          <m:sSubPr>
            <m:ctrlPr>
              <w:rPr>
                <w:rFonts w:ascii="Cambria Math" w:hAnsi="Cambria Math"/>
                <w:i/>
                <w:iCs/>
              </w:rPr>
            </m:ctrlPr>
          </m:sSubPr>
          <m:e>
            <m:r>
              <w:rPr>
                <w:rFonts w:ascii="Cambria Math" w:hAnsi="Cambria Math"/>
              </w:rPr>
              <m:t>T</m:t>
            </m:r>
          </m:e>
          <m:sub>
            <m:r>
              <w:rPr>
                <w:rFonts w:ascii="Cambria Math" w:hAnsi="Cambria Math"/>
              </w:rPr>
              <m:t>material</m:t>
            </m:r>
          </m:sub>
        </m:sSub>
      </m:oMath>
      <w:r w:rsidR="00527FA1">
        <w:rPr>
          <w:iCs/>
        </w:rPr>
        <w:t xml:space="preserve"> </w:t>
      </w:r>
      <w:r w:rsidR="00783E6B">
        <w:rPr>
          <w:iCs/>
        </w:rPr>
        <w:t>– thickness of the</w:t>
      </w:r>
      <w:r w:rsidR="00913558">
        <w:rPr>
          <w:iCs/>
        </w:rPr>
        <w:t xml:space="preserve"> material in cm.</w:t>
      </w:r>
    </w:p>
    <w:p w14:paraId="4DAC4914" w14:textId="77777777" w:rsidR="00077072" w:rsidRDefault="00AA22B8" w:rsidP="00E6223B">
      <w:pPr>
        <w:tabs>
          <w:tab w:val="left" w:pos="1267"/>
        </w:tabs>
        <w:jc w:val="both"/>
        <w:rPr>
          <w:lang w:val="en-US"/>
        </w:rPr>
      </w:pPr>
      <w:r>
        <w:rPr>
          <w:lang w:val="en-US"/>
        </w:rPr>
        <w:t>This</w:t>
      </w:r>
      <w:r w:rsidRPr="0019367E">
        <w:rPr>
          <w:lang w:val="en-US"/>
        </w:rPr>
        <w:t xml:space="preserve"> theoretical</w:t>
      </w:r>
      <w:r>
        <w:rPr>
          <w:lang w:val="en-US"/>
        </w:rPr>
        <w:t>ly justified</w:t>
      </w:r>
      <w:r w:rsidRPr="0019367E">
        <w:rPr>
          <w:lang w:val="en-US"/>
        </w:rPr>
        <w:t xml:space="preserve"> formula predict</w:t>
      </w:r>
      <w:r>
        <w:rPr>
          <w:lang w:val="en-US"/>
        </w:rPr>
        <w:t>s</w:t>
      </w:r>
      <w:r w:rsidRPr="0019367E">
        <w:rPr>
          <w:lang w:val="en-US"/>
        </w:rPr>
        <w:t xml:space="preserve"> penetration losses through lossy materials, like concrete and wood that have a constant “interface loss” (independent of thickness) and a term that scales linearly with thickness and frequency.</w:t>
      </w:r>
    </w:p>
    <w:p w14:paraId="77359440" w14:textId="16524D5C" w:rsidR="00AA22B8" w:rsidRDefault="00AA22B8" w:rsidP="00E6223B">
      <w:pPr>
        <w:tabs>
          <w:tab w:val="left" w:pos="1267"/>
        </w:tabs>
        <w:jc w:val="both"/>
        <w:rPr>
          <w:lang w:val="en-US"/>
        </w:rPr>
      </w:pPr>
      <w:r w:rsidRPr="0019367E">
        <w:rPr>
          <w:lang w:val="en-US"/>
        </w:rPr>
        <w:lastRenderedPageBreak/>
        <w:t>Propagation through a slab of material involves loss penetrating through the “front” and “back” interfaces+ absorption loss passing through the material. In addition, there is an infinite trail of multiple reflections within the slab. In lossy materials, such as concrete, brick and wood, the multiple reflections can be neglected, and “1-pass” approximation may be used</w:t>
      </w:r>
      <w:r w:rsidR="00077072">
        <w:t xml:space="preserve"> </w:t>
      </w:r>
      <w:r w:rsidR="00077072">
        <w:fldChar w:fldCharType="begin"/>
      </w:r>
      <w:r w:rsidR="00077072">
        <w:instrText xml:space="preserve"> REF _Ref189846105 \r \h </w:instrText>
      </w:r>
      <w:r w:rsidR="00E6223B">
        <w:instrText xml:space="preserve"> \* MERGEFORMAT </w:instrText>
      </w:r>
      <w:r w:rsidR="00077072">
        <w:fldChar w:fldCharType="separate"/>
      </w:r>
      <w:r w:rsidR="00077072">
        <w:t>[7]</w:t>
      </w:r>
      <w:r w:rsidR="00077072">
        <w:fldChar w:fldCharType="end"/>
      </w:r>
      <w:r w:rsidRPr="0019367E">
        <w:rPr>
          <w:lang w:val="en-US"/>
        </w:rPr>
        <w:t>.</w:t>
      </w:r>
    </w:p>
    <w:p w14:paraId="6CA01253" w14:textId="5CD85DC6" w:rsidR="00D57571" w:rsidRPr="00F45A2C" w:rsidRDefault="00D57571" w:rsidP="00D57571">
      <w:pPr>
        <w:rPr>
          <w:lang w:val="en-US"/>
        </w:rPr>
      </w:pPr>
      <w:r w:rsidRPr="00F45A2C">
        <w:rPr>
          <w:lang w:val="en-US"/>
        </w:rPr>
        <w:t>Transmission loss through a sequence of layers is generally described by classical methods (e.g.</w:t>
      </w:r>
      <w:r w:rsidR="00F45A2C">
        <w:rPr>
          <w:lang w:val="en-US"/>
        </w:rPr>
        <w:t xml:space="preserve">, </w:t>
      </w:r>
      <w:r w:rsidR="00F45A2C">
        <w:rPr>
          <w:lang w:val="en-US"/>
        </w:rPr>
        <w:fldChar w:fldCharType="begin"/>
      </w:r>
      <w:r w:rsidR="00F45A2C">
        <w:rPr>
          <w:lang w:val="en-US"/>
        </w:rPr>
        <w:instrText xml:space="preserve"> REF _Ref189846105 \r \h </w:instrText>
      </w:r>
      <w:r w:rsidR="00F45A2C">
        <w:rPr>
          <w:lang w:val="en-US"/>
        </w:rPr>
      </w:r>
      <w:r w:rsidR="00F45A2C">
        <w:rPr>
          <w:lang w:val="en-US"/>
        </w:rPr>
        <w:fldChar w:fldCharType="separate"/>
      </w:r>
      <w:r w:rsidR="00F45A2C">
        <w:rPr>
          <w:lang w:val="en-US"/>
        </w:rPr>
        <w:t>[7]</w:t>
      </w:r>
      <w:r w:rsidR="00F45A2C">
        <w:rPr>
          <w:lang w:val="en-US"/>
        </w:rPr>
        <w:fldChar w:fldCharType="end"/>
      </w:r>
      <w:r w:rsidRPr="00F45A2C">
        <w:rPr>
          <w:lang w:val="en-US"/>
        </w:rPr>
        <w:t xml:space="preserve">). At normal incidence, interface loss across an air-material interface, with relative dielectric constant of </w:t>
      </w:r>
      <w:r w:rsidRPr="00F45A2C">
        <w:rPr>
          <w:i/>
          <w:iCs/>
          <w:lang w:val="en-US"/>
        </w:rPr>
        <w:t>eps</w:t>
      </w:r>
      <w:r w:rsidRPr="00F45A2C">
        <w:rPr>
          <w:lang w:val="en-US"/>
        </w:rPr>
        <w:t>, may be derived as follows:</w:t>
      </w:r>
    </w:p>
    <w:p w14:paraId="53EBEF31" w14:textId="77777777" w:rsidR="00D57571" w:rsidRPr="006B2724" w:rsidRDefault="00D57571" w:rsidP="006B2724">
      <w:pPr>
        <w:pStyle w:val="ListParagraph"/>
        <w:numPr>
          <w:ilvl w:val="0"/>
          <w:numId w:val="41"/>
        </w:numPr>
        <w:rPr>
          <w:i/>
          <w:iCs/>
          <w:lang w:val="en-US"/>
        </w:rPr>
      </w:pPr>
      <w:r w:rsidRPr="006B2724">
        <w:rPr>
          <w:lang w:val="en-US"/>
        </w:rPr>
        <w:t xml:space="preserve">Define Index of refraction </w:t>
      </w:r>
      <w:r w:rsidRPr="006B2724">
        <w:rPr>
          <w:i/>
          <w:iCs/>
          <w:lang w:val="en-US"/>
        </w:rPr>
        <w:t>n=</w:t>
      </w:r>
      <w:r w:rsidRPr="006B2724">
        <w:rPr>
          <w:lang w:val="en-US"/>
        </w:rPr>
        <w:t>sqrt</w:t>
      </w:r>
      <w:r w:rsidRPr="006B2724">
        <w:rPr>
          <w:i/>
          <w:iCs/>
          <w:lang w:val="en-US"/>
        </w:rPr>
        <w:t>(eps).</w:t>
      </w:r>
    </w:p>
    <w:p w14:paraId="1D43FA27" w14:textId="77777777" w:rsidR="00D57571" w:rsidRPr="006B2724" w:rsidRDefault="00D57571" w:rsidP="006B2724">
      <w:pPr>
        <w:pStyle w:val="ListParagraph"/>
        <w:numPr>
          <w:ilvl w:val="0"/>
          <w:numId w:val="41"/>
        </w:numPr>
        <w:rPr>
          <w:lang w:val="en-US"/>
        </w:rPr>
      </w:pPr>
      <w:r w:rsidRPr="006B2724">
        <w:rPr>
          <w:lang w:val="en-US"/>
        </w:rPr>
        <w:t xml:space="preserve">Power Reflection loss at normal incidence </w:t>
      </w:r>
      <w:r w:rsidRPr="006B2724">
        <w:rPr>
          <w:i/>
          <w:iCs/>
          <w:lang w:val="en-US"/>
        </w:rPr>
        <w:t>Gamma</w:t>
      </w:r>
      <w:r w:rsidRPr="006B2724">
        <w:rPr>
          <w:lang w:val="en-US"/>
        </w:rPr>
        <w:t>= (|</w:t>
      </w:r>
      <w:r w:rsidRPr="006B2724">
        <w:rPr>
          <w:i/>
          <w:iCs/>
          <w:lang w:val="en-US"/>
        </w:rPr>
        <w:t>n</w:t>
      </w:r>
      <w:r w:rsidRPr="006B2724">
        <w:rPr>
          <w:lang w:val="en-US"/>
        </w:rPr>
        <w:t>-1|/|</w:t>
      </w:r>
      <w:r w:rsidRPr="006B2724">
        <w:rPr>
          <w:i/>
          <w:iCs/>
          <w:lang w:val="en-US"/>
        </w:rPr>
        <w:t>n</w:t>
      </w:r>
      <w:r w:rsidRPr="006B2724">
        <w:rPr>
          <w:lang w:val="en-US"/>
        </w:rPr>
        <w:t>+1</w:t>
      </w:r>
      <w:proofErr w:type="gramStart"/>
      <w:r w:rsidRPr="006B2724">
        <w:rPr>
          <w:lang w:val="en-US"/>
        </w:rPr>
        <w:t>|)^</w:t>
      </w:r>
      <w:proofErr w:type="gramEnd"/>
      <w:r w:rsidRPr="006B2724">
        <w:rPr>
          <w:lang w:val="en-US"/>
        </w:rPr>
        <w:t xml:space="preserve">2 </w:t>
      </w:r>
    </w:p>
    <w:p w14:paraId="53E06B5B" w14:textId="77777777" w:rsidR="00D57571" w:rsidRPr="006B2724" w:rsidRDefault="00D57571" w:rsidP="006B2724">
      <w:pPr>
        <w:pStyle w:val="ListParagraph"/>
        <w:numPr>
          <w:ilvl w:val="0"/>
          <w:numId w:val="41"/>
        </w:numPr>
        <w:rPr>
          <w:lang w:val="en-US"/>
        </w:rPr>
      </w:pPr>
      <w:r w:rsidRPr="006B2724">
        <w:rPr>
          <w:lang w:val="en-US"/>
        </w:rPr>
        <w:t xml:space="preserve">Interface Transmision loss </w:t>
      </w:r>
      <w:proofErr w:type="spellStart"/>
      <w:r w:rsidRPr="006B2724">
        <w:rPr>
          <w:lang w:val="en-US"/>
        </w:rPr>
        <w:t>Tinterfcace</w:t>
      </w:r>
      <w:proofErr w:type="spellEnd"/>
      <w:r w:rsidRPr="006B2724">
        <w:rPr>
          <w:lang w:val="en-US"/>
        </w:rPr>
        <w:t>= 1-Gamma</w:t>
      </w:r>
    </w:p>
    <w:p w14:paraId="63835CF2" w14:textId="77777777" w:rsidR="00D57571" w:rsidRPr="006B2724" w:rsidRDefault="00D57571" w:rsidP="006B2724">
      <w:pPr>
        <w:pStyle w:val="ListParagraph"/>
        <w:numPr>
          <w:ilvl w:val="0"/>
          <w:numId w:val="41"/>
        </w:numPr>
        <w:spacing w:line="259" w:lineRule="auto"/>
        <w:rPr>
          <w:lang w:val="en-US"/>
        </w:rPr>
      </w:pPr>
      <w:r w:rsidRPr="006B2724">
        <w:rPr>
          <w:lang w:val="en-US"/>
        </w:rPr>
        <w:t xml:space="preserve">For glass, </w:t>
      </w:r>
      <w:r w:rsidRPr="006B2724">
        <w:rPr>
          <w:i/>
          <w:iCs/>
          <w:lang w:val="en-US"/>
        </w:rPr>
        <w:t>eps</w:t>
      </w:r>
      <w:r w:rsidRPr="006B2724">
        <w:rPr>
          <w:lang w:val="en-US"/>
        </w:rPr>
        <w:t xml:space="preserve">=3, thus </w:t>
      </w:r>
      <w:proofErr w:type="spellStart"/>
      <w:r w:rsidRPr="006B2724">
        <w:rPr>
          <w:lang w:val="en-US"/>
        </w:rPr>
        <w:t>Tinterface</w:t>
      </w:r>
      <w:proofErr w:type="spellEnd"/>
      <w:r w:rsidRPr="006B2724">
        <w:rPr>
          <w:lang w:val="en-US"/>
        </w:rPr>
        <w:t>=0.93, or 0.32 dB loss.</w:t>
      </w:r>
    </w:p>
    <w:p w14:paraId="4191966B" w14:textId="77777777" w:rsidR="00D57571" w:rsidRPr="006B2724" w:rsidRDefault="00D57571" w:rsidP="006B2724">
      <w:pPr>
        <w:pStyle w:val="ListParagraph"/>
        <w:numPr>
          <w:ilvl w:val="0"/>
          <w:numId w:val="41"/>
        </w:numPr>
        <w:spacing w:line="259" w:lineRule="auto"/>
        <w:rPr>
          <w:lang w:val="en-US"/>
        </w:rPr>
      </w:pPr>
      <w:r w:rsidRPr="006B2724">
        <w:rPr>
          <w:lang w:val="en-US"/>
        </w:rPr>
        <w:t xml:space="preserve">For 2 pane glass, there are 4 interfaces, thus interface loss ~ 1.3 </w:t>
      </w:r>
      <w:proofErr w:type="spellStart"/>
      <w:r w:rsidRPr="006B2724">
        <w:rPr>
          <w:lang w:val="en-US"/>
        </w:rPr>
        <w:t>dB.</w:t>
      </w:r>
      <w:proofErr w:type="spellEnd"/>
    </w:p>
    <w:p w14:paraId="09444CEF" w14:textId="22098963" w:rsidR="00D57571" w:rsidRPr="006B2724" w:rsidRDefault="00D57571" w:rsidP="006B2724">
      <w:pPr>
        <w:pStyle w:val="ListParagraph"/>
        <w:numPr>
          <w:ilvl w:val="0"/>
          <w:numId w:val="41"/>
        </w:numPr>
        <w:spacing w:line="259" w:lineRule="auto"/>
        <w:rPr>
          <w:lang w:val="en-US"/>
        </w:rPr>
      </w:pPr>
      <w:r w:rsidRPr="006B2724">
        <w:rPr>
          <w:lang w:val="en-US"/>
        </w:rPr>
        <w:t>Similar calculation can be carried out for other materials, e.g.</w:t>
      </w:r>
      <w:r w:rsidR="00515604">
        <w:rPr>
          <w:lang w:val="en-US"/>
        </w:rPr>
        <w:t xml:space="preserve">, </w:t>
      </w:r>
      <w:r w:rsidR="00515604">
        <w:rPr>
          <w:lang w:val="en-US"/>
        </w:rPr>
        <w:fldChar w:fldCharType="begin"/>
      </w:r>
      <w:r w:rsidR="00515604">
        <w:rPr>
          <w:lang w:val="en-US"/>
        </w:rPr>
        <w:instrText xml:space="preserve"> REF _Ref194085008 \r \h </w:instrText>
      </w:r>
      <w:r w:rsidR="00515604">
        <w:rPr>
          <w:lang w:val="en-US"/>
        </w:rPr>
      </w:r>
      <w:r w:rsidR="00515604">
        <w:rPr>
          <w:lang w:val="en-US"/>
        </w:rPr>
        <w:fldChar w:fldCharType="separate"/>
      </w:r>
      <w:r w:rsidR="00515604">
        <w:rPr>
          <w:lang w:val="en-US"/>
        </w:rPr>
        <w:t>[8]</w:t>
      </w:r>
      <w:r w:rsidR="00515604">
        <w:rPr>
          <w:lang w:val="en-US"/>
        </w:rPr>
        <w:fldChar w:fldCharType="end"/>
      </w:r>
      <w:r w:rsidRPr="006B2724">
        <w:rPr>
          <w:lang w:val="en-US"/>
        </w:rPr>
        <w:t>:</w:t>
      </w:r>
    </w:p>
    <w:p w14:paraId="1C4819EF" w14:textId="77777777" w:rsidR="00D57571" w:rsidRPr="006B2724" w:rsidRDefault="00D57571" w:rsidP="00515604">
      <w:pPr>
        <w:pStyle w:val="ListParagraph"/>
        <w:numPr>
          <w:ilvl w:val="1"/>
          <w:numId w:val="41"/>
        </w:numPr>
        <w:spacing w:line="259" w:lineRule="auto"/>
        <w:rPr>
          <w:lang w:val="en-US"/>
        </w:rPr>
      </w:pPr>
      <w:proofErr w:type="spellStart"/>
      <w:r w:rsidRPr="006B2724">
        <w:rPr>
          <w:lang w:val="en-US"/>
        </w:rPr>
        <w:t>Eps_wood</w:t>
      </w:r>
      <w:proofErr w:type="spellEnd"/>
      <w:r w:rsidRPr="006B2724">
        <w:rPr>
          <w:lang w:val="en-US"/>
        </w:rPr>
        <w:t xml:space="preserve"> = 2</w:t>
      </w:r>
    </w:p>
    <w:p w14:paraId="1517A6A4" w14:textId="77777777" w:rsidR="00D57571" w:rsidRPr="006B2724" w:rsidRDefault="00D57571" w:rsidP="00515604">
      <w:pPr>
        <w:pStyle w:val="ListParagraph"/>
        <w:numPr>
          <w:ilvl w:val="1"/>
          <w:numId w:val="41"/>
        </w:numPr>
        <w:spacing w:line="259" w:lineRule="auto"/>
        <w:rPr>
          <w:lang w:val="en-US"/>
        </w:rPr>
      </w:pPr>
      <w:proofErr w:type="spellStart"/>
      <w:r w:rsidRPr="006B2724">
        <w:rPr>
          <w:lang w:val="en-US"/>
        </w:rPr>
        <w:t>Eps_concrete</w:t>
      </w:r>
      <w:proofErr w:type="spellEnd"/>
      <w:r w:rsidRPr="006B2724">
        <w:rPr>
          <w:lang w:val="en-US"/>
        </w:rPr>
        <w:t>=5</w:t>
      </w:r>
    </w:p>
    <w:p w14:paraId="476099A0" w14:textId="77777777" w:rsidR="00D57571" w:rsidRPr="006B2724" w:rsidRDefault="00D57571" w:rsidP="00515604">
      <w:pPr>
        <w:pStyle w:val="ListParagraph"/>
        <w:numPr>
          <w:ilvl w:val="1"/>
          <w:numId w:val="41"/>
        </w:numPr>
        <w:spacing w:line="259" w:lineRule="auto"/>
        <w:rPr>
          <w:lang w:val="en-US"/>
        </w:rPr>
      </w:pPr>
      <w:proofErr w:type="spellStart"/>
      <w:r w:rsidRPr="006B2724">
        <w:rPr>
          <w:lang w:val="en-US"/>
        </w:rPr>
        <w:t>Ep_plywood</w:t>
      </w:r>
      <w:proofErr w:type="spellEnd"/>
      <w:r w:rsidRPr="006B2724">
        <w:rPr>
          <w:lang w:val="en-US"/>
        </w:rPr>
        <w:t>=5</w:t>
      </w:r>
    </w:p>
    <w:p w14:paraId="5FF263DE" w14:textId="77777777" w:rsidR="00D57571" w:rsidRPr="006B2724" w:rsidRDefault="00D57571" w:rsidP="00515604">
      <w:pPr>
        <w:pStyle w:val="ListParagraph"/>
        <w:numPr>
          <w:ilvl w:val="1"/>
          <w:numId w:val="41"/>
        </w:numPr>
        <w:spacing w:line="259" w:lineRule="auto"/>
        <w:rPr>
          <w:lang w:val="en-US"/>
        </w:rPr>
      </w:pPr>
      <w:proofErr w:type="spellStart"/>
      <w:r w:rsidRPr="006B2724">
        <w:rPr>
          <w:lang w:val="en-US"/>
        </w:rPr>
        <w:t>Eps_glass</w:t>
      </w:r>
      <w:proofErr w:type="spellEnd"/>
      <w:r w:rsidRPr="006B2724">
        <w:rPr>
          <w:lang w:val="en-US"/>
        </w:rPr>
        <w:t xml:space="preserve"> = 3</w:t>
      </w:r>
    </w:p>
    <w:p w14:paraId="53AB642C" w14:textId="77777777" w:rsidR="00515604" w:rsidRDefault="00515604" w:rsidP="00D57571">
      <w:pPr>
        <w:spacing w:line="259" w:lineRule="auto"/>
        <w:rPr>
          <w:lang w:val="en-US"/>
        </w:rPr>
      </w:pPr>
    </w:p>
    <w:p w14:paraId="711E32D4" w14:textId="61CBFBDF" w:rsidR="00E37951" w:rsidRPr="00E37951" w:rsidRDefault="000924DA" w:rsidP="00D57571">
      <w:pPr>
        <w:spacing w:line="259" w:lineRule="auto"/>
        <w:rPr>
          <w:b/>
          <w:bCs/>
          <w:lang w:val="en-US"/>
        </w:rPr>
      </w:pPr>
      <w:r>
        <w:rPr>
          <w:b/>
          <w:bCs/>
          <w:lang w:val="en-US"/>
        </w:rPr>
        <w:t xml:space="preserve">For </w:t>
      </w:r>
      <w:r w:rsidR="00E37951" w:rsidRPr="00E37951">
        <w:rPr>
          <w:b/>
          <w:bCs/>
          <w:lang w:val="en-US"/>
        </w:rPr>
        <w:t>IRR glass:</w:t>
      </w:r>
    </w:p>
    <w:p w14:paraId="3F98849A" w14:textId="0615B5B1" w:rsidR="007A5A11" w:rsidRDefault="00D57571" w:rsidP="00D57571">
      <w:pPr>
        <w:spacing w:line="259" w:lineRule="auto"/>
        <w:rPr>
          <w:lang w:val="en-US"/>
        </w:rPr>
      </w:pPr>
      <w:r w:rsidRPr="00F45A2C">
        <w:rPr>
          <w:lang w:val="en-US"/>
        </w:rPr>
        <w:t xml:space="preserve">For </w:t>
      </w:r>
      <w:r w:rsidRPr="00E71CDB">
        <w:rPr>
          <w:b/>
          <w:bCs/>
          <w:lang w:val="en-US"/>
        </w:rPr>
        <w:t>IRR glass</w:t>
      </w:r>
      <w:r w:rsidRPr="00F45A2C">
        <w:rPr>
          <w:lang w:val="en-US"/>
        </w:rPr>
        <w:t xml:space="preserve"> with 1 </w:t>
      </w:r>
      <w:r w:rsidR="0062239C">
        <w:rPr>
          <w:lang w:val="en-US"/>
        </w:rPr>
        <w:t>or</w:t>
      </w:r>
      <w:r w:rsidRPr="00F45A2C">
        <w:rPr>
          <w:lang w:val="en-US"/>
        </w:rPr>
        <w:t xml:space="preserve"> 2 metallized layers, </w:t>
      </w:r>
      <w:r w:rsidR="00B81B06">
        <w:rPr>
          <w:lang w:val="en-US"/>
        </w:rPr>
        <w:t>t</w:t>
      </w:r>
      <w:r w:rsidRPr="00F45A2C">
        <w:rPr>
          <w:lang w:val="en-US"/>
        </w:rPr>
        <w:t>he</w:t>
      </w:r>
      <w:r w:rsidR="00656E77">
        <w:rPr>
          <w:lang w:val="en-US"/>
        </w:rPr>
        <w:t xml:space="preserve"> penetration loss</w:t>
      </w:r>
      <w:r w:rsidRPr="00F45A2C">
        <w:rPr>
          <w:lang w:val="en-US"/>
        </w:rPr>
        <w:t xml:space="preserve"> values are very weak functions of frequency.</w:t>
      </w:r>
      <w:r w:rsidR="007A5A11">
        <w:rPr>
          <w:lang w:val="en-US"/>
        </w:rPr>
        <w:t xml:space="preserve"> </w:t>
      </w:r>
      <w:r w:rsidR="007A5A11" w:rsidRPr="007A5A11">
        <w:rPr>
          <w:lang w:val="en-US"/>
        </w:rPr>
        <w:t>Empirica</w:t>
      </w:r>
      <w:r w:rsidR="007A5A11">
        <w:rPr>
          <w:lang w:val="en-US"/>
        </w:rPr>
        <w:t>l</w:t>
      </w:r>
      <w:r w:rsidR="007A5A11" w:rsidRPr="007A5A11">
        <w:rPr>
          <w:lang w:val="en-US"/>
        </w:rPr>
        <w:t xml:space="preserve"> measur</w:t>
      </w:r>
      <w:r w:rsidR="007C2775">
        <w:rPr>
          <w:lang w:val="en-US"/>
        </w:rPr>
        <w:t xml:space="preserve">ements </w:t>
      </w:r>
      <w:r w:rsidR="00D578D1">
        <w:rPr>
          <w:lang w:val="en-US"/>
        </w:rPr>
        <w:t>demonstrated</w:t>
      </w:r>
      <w:r w:rsidR="007A5A11" w:rsidRPr="007A5A11">
        <w:rPr>
          <w:lang w:val="en-US"/>
        </w:rPr>
        <w:t xml:space="preserve"> about 40 dB of transmission loss at 28 GHz, both in New York and Espoo office buildings</w:t>
      </w:r>
      <w:r w:rsidR="00611312">
        <w:rPr>
          <w:lang w:val="en-US"/>
        </w:rPr>
        <w:t xml:space="preserve"> </w:t>
      </w:r>
      <w:r w:rsidR="00611312">
        <w:rPr>
          <w:lang w:val="en-US"/>
        </w:rPr>
        <w:fldChar w:fldCharType="begin"/>
      </w:r>
      <w:r w:rsidR="00611312">
        <w:rPr>
          <w:lang w:val="en-US"/>
        </w:rPr>
        <w:instrText xml:space="preserve"> REF _Ref194086131 \r \h </w:instrText>
      </w:r>
      <w:r w:rsidR="00611312">
        <w:rPr>
          <w:lang w:val="en-US"/>
        </w:rPr>
      </w:r>
      <w:r w:rsidR="00611312">
        <w:rPr>
          <w:lang w:val="en-US"/>
        </w:rPr>
        <w:fldChar w:fldCharType="separate"/>
      </w:r>
      <w:r w:rsidR="00611312">
        <w:rPr>
          <w:lang w:val="en-US"/>
        </w:rPr>
        <w:t>[9]</w:t>
      </w:r>
      <w:r w:rsidR="00611312">
        <w:rPr>
          <w:lang w:val="en-US"/>
        </w:rPr>
        <w:fldChar w:fldCharType="end"/>
      </w:r>
      <w:r w:rsidR="00611312">
        <w:rPr>
          <w:lang w:val="en-US"/>
        </w:rPr>
        <w:fldChar w:fldCharType="begin"/>
      </w:r>
      <w:r w:rsidR="00611312">
        <w:rPr>
          <w:lang w:val="en-US"/>
        </w:rPr>
        <w:instrText xml:space="preserve"> REF _Ref194086132 \r \h </w:instrText>
      </w:r>
      <w:r w:rsidR="00611312">
        <w:rPr>
          <w:lang w:val="en-US"/>
        </w:rPr>
      </w:r>
      <w:r w:rsidR="00611312">
        <w:rPr>
          <w:lang w:val="en-US"/>
        </w:rPr>
        <w:fldChar w:fldCharType="separate"/>
      </w:r>
      <w:r w:rsidR="00611312">
        <w:rPr>
          <w:lang w:val="en-US"/>
        </w:rPr>
        <w:t>[10]</w:t>
      </w:r>
      <w:r w:rsidR="00611312">
        <w:rPr>
          <w:lang w:val="en-US"/>
        </w:rPr>
        <w:fldChar w:fldCharType="end"/>
      </w:r>
      <w:r w:rsidR="007A5A11" w:rsidRPr="007A5A11">
        <w:rPr>
          <w:lang w:val="en-US"/>
        </w:rPr>
        <w:t>. This matche</w:t>
      </w:r>
      <w:r w:rsidR="00E158D6">
        <w:rPr>
          <w:lang w:val="en-US"/>
        </w:rPr>
        <w:t>s</w:t>
      </w:r>
      <w:r w:rsidR="007A5A11" w:rsidRPr="007A5A11">
        <w:rPr>
          <w:lang w:val="en-US"/>
        </w:rPr>
        <w:t xml:space="preserve"> theoretical prediction for 2 pane glass (glass/air/silver layer/glass) with silver layer having properties of </w:t>
      </w:r>
      <w:proofErr w:type="gramStart"/>
      <w:r w:rsidR="007A5A11" w:rsidRPr="007A5A11">
        <w:rPr>
          <w:lang w:val="en-US"/>
        </w:rPr>
        <w:t>0.3 micron</w:t>
      </w:r>
      <w:proofErr w:type="gramEnd"/>
      <w:r w:rsidR="007A5A11" w:rsidRPr="007A5A11">
        <w:rPr>
          <w:lang w:val="en-US"/>
        </w:rPr>
        <w:t xml:space="preserve"> thickness, conductivity of 6.2e7 S/m. Transmission loss through this material is a weak function of frequency. </w:t>
      </w:r>
      <w:r w:rsidR="00611312">
        <w:rPr>
          <w:lang w:val="en-US"/>
        </w:rPr>
        <w:t>E</w:t>
      </w:r>
      <w:r w:rsidR="007A5A11" w:rsidRPr="007A5A11">
        <w:rPr>
          <w:lang w:val="en-US"/>
        </w:rPr>
        <w:t>xtending the same analysis to 2 silver layers on 2 pane glass (glass/silver/air/silver/glass) produces about 80 dB of loss.</w:t>
      </w:r>
    </w:p>
    <w:p w14:paraId="32872764" w14:textId="462CD82B" w:rsidR="000A4581" w:rsidRDefault="000A4581" w:rsidP="000A4581">
      <w:pPr>
        <w:rPr>
          <w:lang w:val="en-US"/>
        </w:rPr>
      </w:pPr>
      <w:r w:rsidRPr="00E37951">
        <w:rPr>
          <w:lang w:val="en-US"/>
        </w:rPr>
        <w:t>Some of the</w:t>
      </w:r>
      <w:r w:rsidRPr="00E37951">
        <w:rPr>
          <w:lang w:val="en-US"/>
        </w:rPr>
        <w:t xml:space="preserve"> formulas </w:t>
      </w:r>
      <w:r w:rsidRPr="00E37951">
        <w:rPr>
          <w:lang w:val="en-US"/>
        </w:rPr>
        <w:t>proposed at RAN1#120</w:t>
      </w:r>
      <w:r w:rsidRPr="00E37951">
        <w:rPr>
          <w:lang w:val="en-US"/>
        </w:rPr>
        <w:t xml:space="preserve"> </w:t>
      </w:r>
      <w:r w:rsidRPr="00E37951">
        <w:rPr>
          <w:lang w:val="en-US"/>
        </w:rPr>
        <w:t xml:space="preserve">provides </w:t>
      </w:r>
      <w:r w:rsidRPr="00E37951">
        <w:rPr>
          <w:lang w:val="en-US"/>
        </w:rPr>
        <w:t xml:space="preserve">28/34/38 dB loss for 1/2/3 layers. So, for silver layers of assumed thickness these losses seem </w:t>
      </w:r>
      <w:r w:rsidR="00E37951" w:rsidRPr="00E37951">
        <w:rPr>
          <w:lang w:val="en-US"/>
        </w:rPr>
        <w:t>insufficient</w:t>
      </w:r>
      <w:r w:rsidRPr="00E37951">
        <w:rPr>
          <w:lang w:val="en-US"/>
        </w:rPr>
        <w:t>.</w:t>
      </w:r>
    </w:p>
    <w:p w14:paraId="3712FFAB" w14:textId="77777777" w:rsidR="00E37951" w:rsidRDefault="00E37951" w:rsidP="000A4581">
      <w:pPr>
        <w:rPr>
          <w:lang w:val="en-US"/>
        </w:rPr>
      </w:pPr>
    </w:p>
    <w:p w14:paraId="5A00A97B" w14:textId="77777777" w:rsidR="00A21766" w:rsidRDefault="00E37951" w:rsidP="00A21766">
      <w:pPr>
        <w:keepNext/>
        <w:jc w:val="center"/>
      </w:pPr>
      <w:r>
        <w:rPr>
          <w:noProof/>
        </w:rPr>
        <w:drawing>
          <wp:inline distT="0" distB="0" distL="0" distR="0" wp14:anchorId="4565B9EF" wp14:editId="50FE974C">
            <wp:extent cx="3484418" cy="2378786"/>
            <wp:effectExtent l="0" t="0" r="1905" b="2540"/>
            <wp:docPr id="1605086901" name="Picture 1605086901" descr="A graph of a graph with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086901" name="Picture 1605086901" descr="A graph of a graph with lines&#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489960" cy="2382570"/>
                    </a:xfrm>
                    <a:prstGeom prst="rect">
                      <a:avLst/>
                    </a:prstGeom>
                  </pic:spPr>
                </pic:pic>
              </a:graphicData>
            </a:graphic>
          </wp:inline>
        </w:drawing>
      </w:r>
    </w:p>
    <w:p w14:paraId="31663107" w14:textId="2054F1D1" w:rsidR="00E37951" w:rsidRDefault="00A21766" w:rsidP="00A21766">
      <w:pPr>
        <w:pStyle w:val="Caption"/>
        <w:jc w:val="center"/>
        <w:rPr>
          <w:lang w:val="en-US"/>
        </w:rPr>
      </w:pPr>
      <w:r>
        <w:t xml:space="preserve">Figure </w:t>
      </w:r>
      <w:r>
        <w:fldChar w:fldCharType="begin"/>
      </w:r>
      <w:r>
        <w:instrText xml:space="preserve"> SEQ Figure \* ARABIC </w:instrText>
      </w:r>
      <w:r>
        <w:fldChar w:fldCharType="separate"/>
      </w:r>
      <w:r w:rsidR="00BA17AB">
        <w:rPr>
          <w:noProof/>
        </w:rPr>
        <w:t>3</w:t>
      </w:r>
      <w:r>
        <w:fldChar w:fldCharType="end"/>
      </w:r>
      <w:r>
        <w:t xml:space="preserve">: </w:t>
      </w:r>
      <w:r w:rsidR="0000267D">
        <w:t>Transmission coefficient of the IRR glass depending on the grazing angle.</w:t>
      </w:r>
    </w:p>
    <w:p w14:paraId="06A66D15" w14:textId="77777777" w:rsidR="00E37951" w:rsidRDefault="00E37951" w:rsidP="000A4581">
      <w:pPr>
        <w:rPr>
          <w:lang w:val="en-US"/>
        </w:rPr>
      </w:pPr>
    </w:p>
    <w:p w14:paraId="64FB412E" w14:textId="62069545" w:rsidR="00230243" w:rsidRDefault="00612098" w:rsidP="00072C3F">
      <w:pPr>
        <w:pStyle w:val="Observation"/>
        <w:rPr>
          <w:lang w:val="en-US"/>
        </w:rPr>
      </w:pPr>
      <w:r>
        <w:rPr>
          <w:lang w:val="en-US"/>
        </w:rPr>
        <w:t>Material penetration loss of IRR glass</w:t>
      </w:r>
      <w:r w:rsidR="0055725F">
        <w:rPr>
          <w:lang w:val="en-US"/>
        </w:rPr>
        <w:t xml:space="preserve"> weakly depends both on frequency and thickness. </w:t>
      </w:r>
      <w:r w:rsidR="00AC013A">
        <w:rPr>
          <w:lang w:val="en-US"/>
        </w:rPr>
        <w:t xml:space="preserve">The loss in IRR glass is mostly caused by the metalized layer and not by the </w:t>
      </w:r>
      <w:r w:rsidR="00172734">
        <w:rPr>
          <w:lang w:val="en-US"/>
        </w:rPr>
        <w:t xml:space="preserve">thickness of the glass. Consideration of more than </w:t>
      </w:r>
      <w:r w:rsidR="0065296B">
        <w:rPr>
          <w:lang w:val="en-US"/>
        </w:rPr>
        <w:t xml:space="preserve">two </w:t>
      </w:r>
      <w:r w:rsidR="00C13551">
        <w:rPr>
          <w:lang w:val="en-US"/>
        </w:rPr>
        <w:t xml:space="preserve">layers for </w:t>
      </w:r>
      <w:r w:rsidR="006D724B">
        <w:rPr>
          <w:lang w:val="en-US"/>
        </w:rPr>
        <w:t xml:space="preserve">IRR glass is not practical due to </w:t>
      </w:r>
      <w:r w:rsidR="000D4F2F">
        <w:rPr>
          <w:lang w:val="en-US"/>
        </w:rPr>
        <w:t>very high losses.</w:t>
      </w:r>
    </w:p>
    <w:p w14:paraId="2B488DE8" w14:textId="77777777" w:rsidR="00230243" w:rsidRDefault="00230243" w:rsidP="000A4581">
      <w:pPr>
        <w:rPr>
          <w:lang w:val="en-US"/>
        </w:rPr>
      </w:pPr>
    </w:p>
    <w:p w14:paraId="621D2A55" w14:textId="46438696" w:rsidR="000D4F2F" w:rsidRDefault="000D4F2F" w:rsidP="007F15FF">
      <w:pPr>
        <w:jc w:val="both"/>
        <w:rPr>
          <w:lang w:val="en-US"/>
        </w:rPr>
      </w:pPr>
      <w:r w:rsidRPr="007F15FF">
        <w:rPr>
          <w:lang w:val="en-US"/>
        </w:rPr>
        <w:lastRenderedPageBreak/>
        <w:t xml:space="preserve">Moreover, </w:t>
      </w:r>
      <w:r w:rsidRPr="007F15FF">
        <w:rPr>
          <w:lang w:val="en-US"/>
        </w:rPr>
        <w:t>inclusion of “resonance” effect is not very meaningful</w:t>
      </w:r>
      <w:r w:rsidRPr="007F15FF">
        <w:rPr>
          <w:lang w:val="en-US"/>
        </w:rPr>
        <w:t xml:space="preserve"> for the glass</w:t>
      </w:r>
      <w:r w:rsidR="00B630B1" w:rsidRPr="007F15FF">
        <w:rPr>
          <w:lang w:val="en-US"/>
        </w:rPr>
        <w:t xml:space="preserve"> because</w:t>
      </w:r>
      <w:r w:rsidRPr="007F15FF">
        <w:rPr>
          <w:lang w:val="en-US"/>
        </w:rPr>
        <w:t xml:space="preserve"> transmission loss through materials depends not only on thickness and frequency but also on angle of incidence. In real environments there is usually multipath with different angles of incidence. </w:t>
      </w:r>
      <w:r w:rsidR="007F15FF" w:rsidRPr="007F15FF">
        <w:rPr>
          <w:lang w:val="en-US"/>
        </w:rPr>
        <w:t>However, t</w:t>
      </w:r>
      <w:r w:rsidRPr="007F15FF">
        <w:rPr>
          <w:lang w:val="en-US"/>
        </w:rPr>
        <w:t>he purpose of defining penetration loss in statistical channel models where angles of incidence are not known is to give a representative value that accounts for diverse propagation conditions.</w:t>
      </w:r>
    </w:p>
    <w:p w14:paraId="36C90C7D" w14:textId="7A8E22AB" w:rsidR="007F15FF" w:rsidRDefault="007F15FF" w:rsidP="007F15FF">
      <w:pPr>
        <w:pStyle w:val="Proposal0"/>
        <w:rPr>
          <w:lang w:val="en-US"/>
        </w:rPr>
      </w:pPr>
      <w:r>
        <w:rPr>
          <w:lang w:val="en-US"/>
        </w:rPr>
        <w:t xml:space="preserve">RAN1 does not need to </w:t>
      </w:r>
      <w:r w:rsidR="00E31332">
        <w:rPr>
          <w:lang w:val="en-US"/>
        </w:rPr>
        <w:t>introduce</w:t>
      </w:r>
      <w:r>
        <w:rPr>
          <w:lang w:val="en-US"/>
        </w:rPr>
        <w:t xml:space="preserve"> </w:t>
      </w:r>
      <w:r w:rsidR="00E50A98">
        <w:rPr>
          <w:lang w:val="en-US"/>
        </w:rPr>
        <w:t xml:space="preserve">resonance effects in glass because </w:t>
      </w:r>
      <w:r w:rsidR="00152A5F">
        <w:rPr>
          <w:lang w:val="en-US"/>
        </w:rPr>
        <w:t>the</w:t>
      </w:r>
      <w:r w:rsidR="00F412CA">
        <w:rPr>
          <w:lang w:val="en-US"/>
        </w:rPr>
        <w:t xml:space="preserve"> proposed</w:t>
      </w:r>
      <w:r w:rsidR="00152A5F">
        <w:rPr>
          <w:lang w:val="en-US"/>
        </w:rPr>
        <w:t xml:space="preserve"> model</w:t>
      </w:r>
      <w:r w:rsidR="00F412CA">
        <w:rPr>
          <w:lang w:val="en-US"/>
        </w:rPr>
        <w:t>s</w:t>
      </w:r>
      <w:r w:rsidR="00152A5F">
        <w:rPr>
          <w:lang w:val="en-US"/>
        </w:rPr>
        <w:t xml:space="preserve"> cannot </w:t>
      </w:r>
      <w:r w:rsidR="00E31332">
        <w:rPr>
          <w:lang w:val="en-US"/>
        </w:rPr>
        <w:t>capture</w:t>
      </w:r>
      <w:r w:rsidR="00152A5F">
        <w:rPr>
          <w:lang w:val="en-US"/>
        </w:rPr>
        <w:t xml:space="preserve"> </w:t>
      </w:r>
      <w:r w:rsidR="0043057D">
        <w:rPr>
          <w:lang w:val="en-US"/>
        </w:rPr>
        <w:t xml:space="preserve">different </w:t>
      </w:r>
      <w:r w:rsidR="00F412CA">
        <w:rPr>
          <w:lang w:val="en-US"/>
        </w:rPr>
        <w:t>angles of incidence.</w:t>
      </w:r>
    </w:p>
    <w:p w14:paraId="4B3C4483" w14:textId="77777777" w:rsidR="000D4F2F" w:rsidRPr="00E37951" w:rsidRDefault="000D4F2F" w:rsidP="000A4581">
      <w:pPr>
        <w:rPr>
          <w:lang w:val="en-US"/>
        </w:rPr>
      </w:pPr>
    </w:p>
    <w:p w14:paraId="79873885" w14:textId="7D49A8B7" w:rsidR="00531EAA" w:rsidRPr="00531EAA" w:rsidRDefault="00531EAA" w:rsidP="00B45CB4">
      <w:pPr>
        <w:tabs>
          <w:tab w:val="left" w:pos="1267"/>
        </w:tabs>
        <w:rPr>
          <w:b/>
          <w:bCs/>
          <w:lang w:val="en-US"/>
        </w:rPr>
      </w:pPr>
      <w:r w:rsidRPr="00531EAA">
        <w:rPr>
          <w:b/>
          <w:bCs/>
          <w:lang w:val="en-US"/>
        </w:rPr>
        <w:t>For concrete:</w:t>
      </w:r>
    </w:p>
    <w:p w14:paraId="4C11C9C9" w14:textId="6067647F" w:rsidR="00B45CB4" w:rsidRPr="0019367E" w:rsidRDefault="00B45CB4" w:rsidP="00B45CB4">
      <w:pPr>
        <w:tabs>
          <w:tab w:val="left" w:pos="1267"/>
        </w:tabs>
        <w:rPr>
          <w:lang w:val="en-US"/>
        </w:rPr>
      </w:pPr>
      <w:r w:rsidRPr="0019367E">
        <w:rPr>
          <w:lang w:val="en-US"/>
        </w:rPr>
        <w:t xml:space="preserve">For relative dielectric constant of 5 and loss tangent of 0.1, the approximate loss through a concrete slab at grazing angle </w:t>
      </w:r>
      <w:r w:rsidRPr="0019367E">
        <w:rPr>
          <w:rFonts w:ascii="Symbol" w:eastAsia="Symbol" w:hAnsi="Symbol" w:cs="Symbol"/>
          <w:i/>
          <w:lang w:val="en-US"/>
        </w:rPr>
        <w:sym w:font="Symbol" w:char="F071"/>
      </w:r>
      <w:r w:rsidRPr="0019367E">
        <w:rPr>
          <w:i/>
          <w:iCs/>
          <w:vertAlign w:val="subscript"/>
          <w:lang w:val="en-US"/>
        </w:rPr>
        <w:t>g</w:t>
      </w:r>
      <w:r w:rsidRPr="0019367E">
        <w:rPr>
          <w:lang w:val="en-US"/>
        </w:rPr>
        <w:t xml:space="preserve"> is:</w:t>
      </w:r>
    </w:p>
    <w:p w14:paraId="61770BCB" w14:textId="77777777" w:rsidR="00B45CB4" w:rsidRPr="0019367E" w:rsidRDefault="00B45CB4" w:rsidP="00B45CB4">
      <w:pPr>
        <w:tabs>
          <w:tab w:val="left" w:pos="1267"/>
        </w:tabs>
        <w:jc w:val="center"/>
        <w:rPr>
          <w:lang w:val="en-US"/>
        </w:rPr>
      </w:pPr>
      <w:proofErr w:type="spellStart"/>
      <w:r w:rsidRPr="0019367E">
        <w:rPr>
          <w:i/>
          <w:iCs/>
          <w:lang w:val="en-US"/>
        </w:rPr>
        <w:t>L</w:t>
      </w:r>
      <w:r w:rsidRPr="0019367E">
        <w:rPr>
          <w:vertAlign w:val="subscript"/>
          <w:lang w:val="en-US"/>
        </w:rPr>
        <w:t>concrete</w:t>
      </w:r>
      <w:proofErr w:type="spellEnd"/>
      <w:r w:rsidRPr="0019367E">
        <w:rPr>
          <w:lang w:val="en-US"/>
        </w:rPr>
        <w:t xml:space="preserve"> (dB) = </w:t>
      </w:r>
      <w:proofErr w:type="spellStart"/>
      <w:r w:rsidRPr="0019367E">
        <w:rPr>
          <w:i/>
          <w:iCs/>
          <w:lang w:val="en-US"/>
        </w:rPr>
        <w:t>interfaceLoss</w:t>
      </w:r>
      <w:proofErr w:type="spellEnd"/>
      <w:r w:rsidRPr="0019367E">
        <w:rPr>
          <w:lang w:val="en-US"/>
        </w:rPr>
        <w:t>(</w:t>
      </w:r>
      <w:r w:rsidRPr="0019367E">
        <w:rPr>
          <w:rFonts w:ascii="Symbol" w:eastAsia="Symbol" w:hAnsi="Symbol" w:cs="Symbol"/>
          <w:i/>
          <w:lang w:val="en-US"/>
        </w:rPr>
        <w:sym w:font="Symbol" w:char="F071"/>
      </w:r>
      <w:r w:rsidRPr="0019367E">
        <w:rPr>
          <w:i/>
          <w:iCs/>
          <w:vertAlign w:val="subscript"/>
          <w:lang w:val="en-US"/>
        </w:rPr>
        <w:t>g</w:t>
      </w:r>
      <w:r w:rsidRPr="0019367E">
        <w:rPr>
          <w:lang w:val="en-US"/>
        </w:rPr>
        <w:t xml:space="preserve">) + 0.2 </w:t>
      </w:r>
      <w:r w:rsidRPr="0019367E">
        <w:rPr>
          <w:i/>
          <w:iCs/>
          <w:lang w:val="en-US"/>
        </w:rPr>
        <w:t>f d</w:t>
      </w:r>
      <w:r w:rsidRPr="0019367E">
        <w:rPr>
          <w:lang w:val="en-US"/>
        </w:rPr>
        <w:t>,</w:t>
      </w:r>
    </w:p>
    <w:p w14:paraId="2F0C5A8A" w14:textId="77777777" w:rsidR="00B45CB4" w:rsidRPr="0019367E" w:rsidRDefault="00B45CB4" w:rsidP="00B45CB4">
      <w:pPr>
        <w:tabs>
          <w:tab w:val="left" w:pos="1267"/>
        </w:tabs>
        <w:rPr>
          <w:lang w:val="en-US"/>
        </w:rPr>
      </w:pPr>
      <w:r w:rsidRPr="0019367E">
        <w:rPr>
          <w:lang w:val="en-US"/>
        </w:rPr>
        <w:t xml:space="preserve">where </w:t>
      </w:r>
      <w:r w:rsidRPr="0019367E">
        <w:rPr>
          <w:i/>
          <w:iCs/>
          <w:lang w:val="en-US"/>
        </w:rPr>
        <w:t>f</w:t>
      </w:r>
      <w:r w:rsidRPr="0019367E">
        <w:rPr>
          <w:lang w:val="en-US"/>
        </w:rPr>
        <w:t xml:space="preserve"> is the center frequency in GHz and </w:t>
      </w:r>
      <w:r w:rsidRPr="0019367E">
        <w:rPr>
          <w:i/>
          <w:iCs/>
          <w:lang w:val="en-US"/>
        </w:rPr>
        <w:t>d</w:t>
      </w:r>
      <w:r w:rsidRPr="0019367E">
        <w:rPr>
          <w:lang w:val="en-US"/>
        </w:rPr>
        <w:t xml:space="preserve"> is the concrete thickness in centimeters (default </w:t>
      </w:r>
      <w:r w:rsidRPr="0019367E">
        <w:rPr>
          <w:i/>
          <w:iCs/>
          <w:lang w:val="en-US"/>
        </w:rPr>
        <w:t xml:space="preserve">d </w:t>
      </w:r>
      <w:r w:rsidRPr="0019367E">
        <w:rPr>
          <w:lang w:val="en-US"/>
        </w:rPr>
        <w:t xml:space="preserve">= 20 cm), </w:t>
      </w:r>
      <w:proofErr w:type="spellStart"/>
      <w:r w:rsidRPr="0019367E">
        <w:rPr>
          <w:i/>
          <w:iCs/>
          <w:lang w:val="en-US"/>
        </w:rPr>
        <w:t>interfaceLoss</w:t>
      </w:r>
      <w:proofErr w:type="spellEnd"/>
      <w:r w:rsidRPr="0019367E">
        <w:rPr>
          <w:lang w:val="en-US"/>
        </w:rPr>
        <w:t xml:space="preserve"> is the power loss through air-concrete and concrete-air interfaces.</w:t>
      </w:r>
    </w:p>
    <w:p w14:paraId="07FA3A46" w14:textId="77777777" w:rsidR="00B45CB4" w:rsidRPr="0019367E" w:rsidRDefault="00B45CB4" w:rsidP="00B45CB4">
      <w:pPr>
        <w:tabs>
          <w:tab w:val="left" w:pos="1267"/>
        </w:tabs>
        <w:rPr>
          <w:lang w:val="en-US"/>
        </w:rPr>
      </w:pPr>
      <w:r w:rsidRPr="0019367E">
        <w:rPr>
          <w:lang w:val="en-US"/>
        </w:rPr>
        <w:t>Above approximation compares well against an exact calculation for a slab of 20 cm thickness:</w:t>
      </w:r>
    </w:p>
    <w:p w14:paraId="259A569D" w14:textId="77777777" w:rsidR="00B45CB4" w:rsidRPr="0019367E" w:rsidRDefault="00B45CB4" w:rsidP="00B45CB4">
      <w:pPr>
        <w:keepNext/>
        <w:tabs>
          <w:tab w:val="left" w:pos="1267"/>
        </w:tabs>
        <w:jc w:val="center"/>
      </w:pPr>
      <w:r w:rsidRPr="0019367E">
        <w:rPr>
          <w:noProof/>
          <w:lang w:val="en-US"/>
        </w:rPr>
        <w:drawing>
          <wp:inline distT="0" distB="0" distL="0" distR="0" wp14:anchorId="2887D4BC" wp14:editId="7DF8EB43">
            <wp:extent cx="3444240" cy="2583180"/>
            <wp:effectExtent l="0" t="0" r="0" b="7620"/>
            <wp:docPr id="11379723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44240" cy="2583180"/>
                    </a:xfrm>
                    <a:prstGeom prst="rect">
                      <a:avLst/>
                    </a:prstGeom>
                    <a:noFill/>
                    <a:ln>
                      <a:noFill/>
                    </a:ln>
                  </pic:spPr>
                </pic:pic>
              </a:graphicData>
            </a:graphic>
          </wp:inline>
        </w:drawing>
      </w:r>
    </w:p>
    <w:p w14:paraId="2CF98DF1" w14:textId="37C176E0" w:rsidR="00B45CB4" w:rsidRPr="0019367E" w:rsidRDefault="00B45CB4" w:rsidP="00B45CB4">
      <w:pPr>
        <w:pStyle w:val="Caption"/>
        <w:jc w:val="center"/>
        <w:rPr>
          <w:lang w:val="en-US"/>
        </w:rPr>
      </w:pPr>
      <w:r w:rsidRPr="0019367E">
        <w:t xml:space="preserve">Figure </w:t>
      </w:r>
      <w:r w:rsidRPr="0019367E">
        <w:fldChar w:fldCharType="begin"/>
      </w:r>
      <w:r w:rsidRPr="0019367E">
        <w:instrText xml:space="preserve"> SEQ Figure \* ARABIC </w:instrText>
      </w:r>
      <w:r w:rsidRPr="0019367E">
        <w:fldChar w:fldCharType="separate"/>
      </w:r>
      <w:r w:rsidR="00BA17AB">
        <w:rPr>
          <w:noProof/>
        </w:rPr>
        <w:t>4</w:t>
      </w:r>
      <w:r w:rsidRPr="0019367E">
        <w:fldChar w:fldCharType="end"/>
      </w:r>
      <w:r w:rsidRPr="0019367E">
        <w:t>: An illustration of the transmission coefficient of concrete dependency on the carrier and gazing angle.</w:t>
      </w:r>
    </w:p>
    <w:p w14:paraId="7CC72645" w14:textId="77777777" w:rsidR="00B45CB4" w:rsidRPr="0019367E" w:rsidRDefault="00B45CB4" w:rsidP="00B45CB4">
      <w:pPr>
        <w:tabs>
          <w:tab w:val="left" w:pos="1267"/>
        </w:tabs>
        <w:rPr>
          <w:lang w:val="en-US"/>
        </w:rPr>
      </w:pPr>
    </w:p>
    <w:p w14:paraId="7F142F75" w14:textId="77777777" w:rsidR="00B45CB4" w:rsidRPr="0019367E" w:rsidRDefault="00B45CB4" w:rsidP="00B45CB4">
      <w:pPr>
        <w:tabs>
          <w:tab w:val="left" w:pos="1267"/>
        </w:tabs>
        <w:rPr>
          <w:lang w:val="en-US"/>
        </w:rPr>
      </w:pPr>
      <w:r w:rsidRPr="0019367E">
        <w:rPr>
          <w:lang w:val="en-US"/>
        </w:rPr>
        <w:t>At normal incidence (</w:t>
      </w:r>
      <w:r w:rsidRPr="0019367E">
        <w:rPr>
          <w:rFonts w:ascii="Symbol" w:eastAsia="Symbol" w:hAnsi="Symbol" w:cs="Symbol"/>
          <w:lang w:val="en-US"/>
        </w:rPr>
        <w:sym w:font="Symbol" w:char="F071"/>
      </w:r>
      <w:r w:rsidRPr="0019367E">
        <w:rPr>
          <w:vertAlign w:val="subscript"/>
          <w:lang w:val="en-US"/>
        </w:rPr>
        <w:t>g</w:t>
      </w:r>
      <w:r w:rsidRPr="0019367E">
        <w:rPr>
          <w:lang w:val="en-US"/>
        </w:rPr>
        <w:t xml:space="preserve">=90 deg), above equation becomes: </w:t>
      </w:r>
    </w:p>
    <w:p w14:paraId="446D883A" w14:textId="77777777" w:rsidR="00B45CB4" w:rsidRPr="0019367E" w:rsidRDefault="00B45CB4" w:rsidP="00B45CB4">
      <w:pPr>
        <w:tabs>
          <w:tab w:val="left" w:pos="1267"/>
        </w:tabs>
        <w:jc w:val="center"/>
        <w:rPr>
          <w:lang w:val="en-US"/>
        </w:rPr>
      </w:pPr>
      <w:proofErr w:type="spellStart"/>
      <w:r w:rsidRPr="0019367E">
        <w:rPr>
          <w:i/>
          <w:iCs/>
          <w:lang w:val="en-US"/>
        </w:rPr>
        <w:t>L</w:t>
      </w:r>
      <w:r w:rsidRPr="0019367E">
        <w:rPr>
          <w:vertAlign w:val="subscript"/>
          <w:lang w:val="en-US"/>
        </w:rPr>
        <w:t>concrete</w:t>
      </w:r>
      <w:proofErr w:type="spellEnd"/>
      <w:r w:rsidRPr="0019367E">
        <w:rPr>
          <w:lang w:val="en-US"/>
        </w:rPr>
        <w:t xml:space="preserve"> (dB) = 1.4 + 0.2 </w:t>
      </w:r>
      <w:r w:rsidRPr="0019367E">
        <w:rPr>
          <w:i/>
          <w:iCs/>
          <w:lang w:val="en-US"/>
        </w:rPr>
        <w:t>f d</w:t>
      </w:r>
      <w:r w:rsidRPr="0019367E">
        <w:rPr>
          <w:lang w:val="en-US"/>
        </w:rPr>
        <w:t>,</w:t>
      </w:r>
    </w:p>
    <w:p w14:paraId="390FE220" w14:textId="77777777" w:rsidR="00B45CB4" w:rsidRPr="0019367E" w:rsidRDefault="00B45CB4" w:rsidP="00B45CB4">
      <w:pPr>
        <w:tabs>
          <w:tab w:val="left" w:pos="1267"/>
        </w:tabs>
        <w:rPr>
          <w:lang w:val="en-US"/>
        </w:rPr>
      </w:pPr>
      <w:r w:rsidRPr="0019367E">
        <w:rPr>
          <w:lang w:val="en-US"/>
        </w:rPr>
        <w:t xml:space="preserve">and for </w:t>
      </w:r>
      <w:r w:rsidRPr="0019367E">
        <w:rPr>
          <w:i/>
          <w:iCs/>
          <w:lang w:val="en-US"/>
        </w:rPr>
        <w:t>d</w:t>
      </w:r>
      <w:r w:rsidRPr="0019367E">
        <w:rPr>
          <w:lang w:val="en-US"/>
        </w:rPr>
        <w:t>=23 cm, the above becomes</w:t>
      </w:r>
    </w:p>
    <w:p w14:paraId="3162C349" w14:textId="77777777" w:rsidR="00B45CB4" w:rsidRPr="0019367E" w:rsidRDefault="00B45CB4" w:rsidP="00B45CB4">
      <w:pPr>
        <w:tabs>
          <w:tab w:val="left" w:pos="1267"/>
        </w:tabs>
        <w:jc w:val="center"/>
        <w:rPr>
          <w:lang w:val="en-US"/>
        </w:rPr>
      </w:pPr>
      <w:proofErr w:type="spellStart"/>
      <w:r w:rsidRPr="0019367E">
        <w:rPr>
          <w:i/>
          <w:iCs/>
          <w:lang w:val="en-US"/>
        </w:rPr>
        <w:t>L</w:t>
      </w:r>
      <w:r w:rsidRPr="0019367E">
        <w:rPr>
          <w:vertAlign w:val="subscript"/>
          <w:lang w:val="en-US"/>
        </w:rPr>
        <w:t>concrete</w:t>
      </w:r>
      <w:proofErr w:type="spellEnd"/>
      <w:r w:rsidRPr="0019367E">
        <w:rPr>
          <w:lang w:val="en-US"/>
        </w:rPr>
        <w:t xml:space="preserve"> (dB) = 1.4+ 4 </w:t>
      </w:r>
      <w:r w:rsidRPr="0019367E">
        <w:rPr>
          <w:i/>
          <w:iCs/>
          <w:lang w:val="en-US"/>
        </w:rPr>
        <w:t>f</w:t>
      </w:r>
      <w:r w:rsidRPr="0019367E">
        <w:rPr>
          <w:lang w:val="en-US"/>
        </w:rPr>
        <w:t>.</w:t>
      </w:r>
    </w:p>
    <w:p w14:paraId="34EAA34F" w14:textId="77777777" w:rsidR="00B45CB4" w:rsidRDefault="00B45CB4" w:rsidP="00B45CB4">
      <w:pPr>
        <w:tabs>
          <w:tab w:val="left" w:pos="1267"/>
        </w:tabs>
        <w:rPr>
          <w:lang w:val="en-US"/>
        </w:rPr>
      </w:pPr>
      <w:r w:rsidRPr="0019367E">
        <w:rPr>
          <w:lang w:val="en-US"/>
        </w:rPr>
        <w:t xml:space="preserve">This is a constant 2.6 dB less loss than 38.901, which recommends </w:t>
      </w:r>
      <w:proofErr w:type="spellStart"/>
      <w:r w:rsidRPr="0019367E">
        <w:rPr>
          <w:i/>
          <w:iCs/>
          <w:lang w:val="en-US"/>
        </w:rPr>
        <w:t>L</w:t>
      </w:r>
      <w:r w:rsidRPr="0019367E">
        <w:rPr>
          <w:vertAlign w:val="subscript"/>
          <w:lang w:val="en-US"/>
        </w:rPr>
        <w:t>concrete</w:t>
      </w:r>
      <w:proofErr w:type="spellEnd"/>
      <w:r w:rsidRPr="0019367E">
        <w:rPr>
          <w:lang w:val="en-US"/>
        </w:rPr>
        <w:t xml:space="preserve"> (dB) = 5 +</w:t>
      </w:r>
      <w:r w:rsidRPr="0019367E">
        <w:rPr>
          <w:i/>
          <w:iCs/>
          <w:lang w:val="en-US"/>
        </w:rPr>
        <w:t xml:space="preserve"> 4 f</w:t>
      </w:r>
      <w:r w:rsidRPr="0019367E">
        <w:rPr>
          <w:lang w:val="en-US"/>
        </w:rPr>
        <w:t>.</w:t>
      </w:r>
    </w:p>
    <w:p w14:paraId="7FBF406F" w14:textId="77777777" w:rsidR="00426AA9" w:rsidRDefault="00426AA9" w:rsidP="00426AA9">
      <w:pPr>
        <w:rPr>
          <w:lang w:val="en-US"/>
        </w:rPr>
      </w:pPr>
    </w:p>
    <w:p w14:paraId="1715AC5A" w14:textId="0DB33814" w:rsidR="00426AA9" w:rsidRPr="00E81D71" w:rsidRDefault="00426AA9" w:rsidP="00426AA9">
      <w:pPr>
        <w:rPr>
          <w:lang w:val="en-US"/>
        </w:rPr>
      </w:pPr>
      <w:r w:rsidRPr="00E81D71">
        <w:rPr>
          <w:lang w:val="en-US"/>
        </w:rPr>
        <w:t xml:space="preserve">Table below </w:t>
      </w:r>
      <w:r w:rsidR="00E81D71" w:rsidRPr="00E81D71">
        <w:rPr>
          <w:lang w:val="en-US"/>
        </w:rPr>
        <w:t xml:space="preserve">summarized possible </w:t>
      </w:r>
      <w:r w:rsidR="001F54BA" w:rsidRPr="00E81D71">
        <w:rPr>
          <w:lang w:val="en-US"/>
        </w:rPr>
        <w:t>updates</w:t>
      </w:r>
      <w:r w:rsidR="00E81D71" w:rsidRPr="00E81D71">
        <w:rPr>
          <w:lang w:val="en-US"/>
        </w:rPr>
        <w:t xml:space="preserve"> in the Material</w:t>
      </w:r>
      <w:r w:rsidR="001F54BA" w:rsidRPr="00E81D71">
        <w:rPr>
          <w:lang w:val="en-US"/>
        </w:rPr>
        <w:t xml:space="preserve"> penetration loss with dependence on material thickness</w:t>
      </w:r>
      <w:r w:rsidR="00F24BE6" w:rsidRPr="00E81D71">
        <w:rPr>
          <w:lang w:val="en-US"/>
        </w:rPr>
        <w:t xml:space="preserve">. </w:t>
      </w:r>
    </w:p>
    <w:p w14:paraId="7231548B" w14:textId="77777777" w:rsidR="00E81D71" w:rsidRPr="00A11961" w:rsidRDefault="00E81D71" w:rsidP="00426AA9">
      <w:pPr>
        <w:rPr>
          <w:highlight w:val="yellow"/>
          <w:lang w:val="en-US"/>
        </w:rPr>
      </w:pPr>
    </w:p>
    <w:p w14:paraId="2E4A9DB5" w14:textId="1A37C32C" w:rsidR="00E81D71" w:rsidRDefault="00E81D71" w:rsidP="00E81D71">
      <w:pPr>
        <w:pStyle w:val="Caption"/>
        <w:keepNext/>
        <w:jc w:val="center"/>
      </w:pPr>
      <w:r>
        <w:lastRenderedPageBreak/>
        <w:t xml:space="preserve">Table </w:t>
      </w:r>
      <w:r>
        <w:fldChar w:fldCharType="begin"/>
      </w:r>
      <w:r>
        <w:instrText xml:space="preserve"> SEQ Table \* ARABIC </w:instrText>
      </w:r>
      <w:r>
        <w:fldChar w:fldCharType="separate"/>
      </w:r>
      <w:r>
        <w:rPr>
          <w:noProof/>
        </w:rPr>
        <w:t>2</w:t>
      </w:r>
      <w:r>
        <w:fldChar w:fldCharType="end"/>
      </w:r>
      <w:r>
        <w:t xml:space="preserve">: Summary of </w:t>
      </w:r>
      <w:r w:rsidR="00DD2D85">
        <w:t>proposed</w:t>
      </w:r>
      <w:r w:rsidR="00237F68">
        <w:t xml:space="preserve"> thickness-dependent</w:t>
      </w:r>
      <w:r w:rsidR="00DD2D85">
        <w:t xml:space="preserve"> Material penetration loss</w:t>
      </w:r>
      <w:r w:rsidR="00F50589">
        <w:t xml:space="preserve"> models</w:t>
      </w:r>
      <w:r w:rsidR="00DD2D8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2251"/>
        <w:gridCol w:w="2241"/>
        <w:gridCol w:w="2241"/>
      </w:tblGrid>
      <w:tr w:rsidR="000B37B4" w:rsidRPr="000B37B4" w14:paraId="57EE910D" w14:textId="30177242" w:rsidTr="00E81D71">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ABF78A" w14:textId="77777777" w:rsidR="000B37B4" w:rsidRPr="00A75415" w:rsidRDefault="000B37B4" w:rsidP="000B37B4">
            <w:pPr>
              <w:rPr>
                <w:b/>
                <w:lang w:val="en-US"/>
              </w:rPr>
            </w:pPr>
            <w:r w:rsidRPr="00A75415">
              <w:rPr>
                <w:b/>
                <w:lang w:val="en-US"/>
              </w:rPr>
              <w:t>Material</w:t>
            </w:r>
          </w:p>
        </w:tc>
        <w:tc>
          <w:tcPr>
            <w:tcW w:w="22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442BE5" w14:textId="77777777" w:rsidR="000B37B4" w:rsidRPr="00A75415" w:rsidRDefault="000B37B4" w:rsidP="000B37B4">
            <w:pPr>
              <w:rPr>
                <w:b/>
                <w:lang w:val="en-US"/>
              </w:rPr>
            </w:pPr>
            <w:r w:rsidRPr="00A75415">
              <w:rPr>
                <w:b/>
                <w:lang w:val="en-US"/>
              </w:rPr>
              <w:t>Penetration loss [dB]</w:t>
            </w:r>
          </w:p>
        </w:tc>
        <w:tc>
          <w:tcPr>
            <w:tcW w:w="2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54C3F7" w14:textId="344D338F" w:rsidR="000B37B4" w:rsidRPr="00A75415" w:rsidRDefault="000B37B4" w:rsidP="000B37B4">
            <w:pPr>
              <w:rPr>
                <w:b/>
                <w:lang w:val="en-US"/>
              </w:rPr>
            </w:pPr>
            <w:r w:rsidRPr="00A75415">
              <w:rPr>
                <w:b/>
                <w:lang w:val="en-US"/>
              </w:rPr>
              <w:t>Recommended</w:t>
            </w:r>
            <w:r w:rsidR="00374E0F" w:rsidRPr="00A75415">
              <w:rPr>
                <w:b/>
                <w:lang w:val="en-US"/>
              </w:rPr>
              <w:t xml:space="preserve"> reference</w:t>
            </w:r>
            <w:r w:rsidRPr="00A75415">
              <w:rPr>
                <w:b/>
                <w:lang w:val="en-US"/>
              </w:rPr>
              <w:t xml:space="preserve"> </w:t>
            </w:r>
            <w:r w:rsidRPr="00A75415">
              <w:rPr>
                <w:b/>
                <w:i/>
                <w:iCs/>
                <w:lang w:val="en-US"/>
              </w:rPr>
              <w:t>d</w:t>
            </w:r>
            <w:r w:rsidRPr="00A75415">
              <w:rPr>
                <w:b/>
                <w:lang w:val="en-US"/>
              </w:rPr>
              <w:t xml:space="preserve"> </w:t>
            </w:r>
            <w:r w:rsidR="000E73B3" w:rsidRPr="00A75415">
              <w:rPr>
                <w:b/>
                <w:lang w:val="en-US"/>
              </w:rPr>
              <w:t>[</w:t>
            </w:r>
            <w:r w:rsidRPr="00A75415">
              <w:rPr>
                <w:b/>
                <w:lang w:val="en-US"/>
              </w:rPr>
              <w:t>cm</w:t>
            </w:r>
            <w:r w:rsidR="000E73B3" w:rsidRPr="00A75415">
              <w:rPr>
                <w:b/>
                <w:lang w:val="en-US"/>
              </w:rPr>
              <w:t>]</w:t>
            </w:r>
          </w:p>
        </w:tc>
        <w:tc>
          <w:tcPr>
            <w:tcW w:w="2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1B3411" w14:textId="12E78120" w:rsidR="00CC73A3" w:rsidRPr="00A75415" w:rsidRDefault="00B93682" w:rsidP="000B37B4">
            <w:pPr>
              <w:rPr>
                <w:b/>
                <w:lang w:val="en-US"/>
              </w:rPr>
            </w:pPr>
            <w:r w:rsidRPr="00A75415">
              <w:rPr>
                <w:b/>
                <w:lang w:val="en-US"/>
              </w:rPr>
              <w:t>Comments</w:t>
            </w:r>
          </w:p>
        </w:tc>
      </w:tr>
      <w:tr w:rsidR="000B37B4" w:rsidRPr="000B37B4" w14:paraId="3A5092DD" w14:textId="59CF0AC4" w:rsidTr="00E81D71">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3F9402" w14:textId="77777777" w:rsidR="000B37B4" w:rsidRPr="00A75415" w:rsidRDefault="000B37B4" w:rsidP="000B37B4">
            <w:pPr>
              <w:rPr>
                <w:lang w:val="en-US"/>
              </w:rPr>
            </w:pPr>
            <w:r w:rsidRPr="00A75415">
              <w:rPr>
                <w:lang w:val="en-US"/>
              </w:rPr>
              <w:t>Standard multi-pane glass</w:t>
            </w:r>
          </w:p>
        </w:tc>
        <w:tc>
          <w:tcPr>
            <w:tcW w:w="2251" w:type="dxa"/>
            <w:tcBorders>
              <w:top w:val="single" w:sz="4" w:space="0" w:color="auto"/>
              <w:left w:val="single" w:sz="4" w:space="0" w:color="auto"/>
              <w:bottom w:val="single" w:sz="4" w:space="0" w:color="auto"/>
              <w:right w:val="single" w:sz="4" w:space="0" w:color="auto"/>
            </w:tcBorders>
            <w:vAlign w:val="center"/>
            <w:hideMark/>
          </w:tcPr>
          <w:p w14:paraId="001E0D56" w14:textId="77777777" w:rsidR="000B37B4" w:rsidRPr="00A75415" w:rsidRDefault="000B37B4" w:rsidP="000B37B4">
            <w:pPr>
              <w:rPr>
                <w:lang w:val="en-US"/>
              </w:rPr>
            </w:pPr>
            <w:proofErr w:type="spellStart"/>
            <w:r w:rsidRPr="00A75415">
              <w:rPr>
                <w:i/>
                <w:lang w:val="en-US"/>
              </w:rPr>
              <w:t>L</w:t>
            </w:r>
            <w:r w:rsidRPr="00A75415">
              <w:rPr>
                <w:vertAlign w:val="subscript"/>
                <w:lang w:val="en-US"/>
              </w:rPr>
              <w:t>glass</w:t>
            </w:r>
            <w:proofErr w:type="spellEnd"/>
            <w:r w:rsidRPr="00A75415">
              <w:rPr>
                <w:lang w:val="en-US"/>
              </w:rPr>
              <w:t xml:space="preserve"> = 1.3 + 0.02 </w:t>
            </w:r>
            <w:r w:rsidRPr="00A75415">
              <w:rPr>
                <w:i/>
                <w:lang w:val="en-US"/>
              </w:rPr>
              <w:t>f d</w:t>
            </w:r>
          </w:p>
        </w:tc>
        <w:tc>
          <w:tcPr>
            <w:tcW w:w="2241" w:type="dxa"/>
            <w:tcBorders>
              <w:top w:val="single" w:sz="4" w:space="0" w:color="auto"/>
              <w:left w:val="single" w:sz="4" w:space="0" w:color="auto"/>
              <w:bottom w:val="single" w:sz="4" w:space="0" w:color="auto"/>
              <w:right w:val="single" w:sz="4" w:space="0" w:color="auto"/>
            </w:tcBorders>
            <w:hideMark/>
          </w:tcPr>
          <w:p w14:paraId="1BF2526B" w14:textId="77777777" w:rsidR="000B37B4" w:rsidRPr="00A75415" w:rsidRDefault="000B37B4" w:rsidP="000B37B4">
            <w:pPr>
              <w:rPr>
                <w:lang w:val="en-US"/>
              </w:rPr>
            </w:pPr>
            <w:r w:rsidRPr="00A75415">
              <w:rPr>
                <w:lang w:val="en-US"/>
              </w:rPr>
              <w:t>1</w:t>
            </w:r>
          </w:p>
        </w:tc>
        <w:tc>
          <w:tcPr>
            <w:tcW w:w="2241" w:type="dxa"/>
            <w:tcBorders>
              <w:top w:val="single" w:sz="4" w:space="0" w:color="auto"/>
              <w:left w:val="single" w:sz="4" w:space="0" w:color="auto"/>
              <w:bottom w:val="single" w:sz="4" w:space="0" w:color="auto"/>
              <w:right w:val="single" w:sz="4" w:space="0" w:color="auto"/>
            </w:tcBorders>
          </w:tcPr>
          <w:p w14:paraId="60EF4A78" w14:textId="6C7099A8" w:rsidR="008818BD" w:rsidRPr="00A75415" w:rsidRDefault="00EE5AB4" w:rsidP="000B37B4">
            <w:pPr>
              <w:rPr>
                <w:lang w:val="en-US"/>
              </w:rPr>
            </w:pPr>
            <w:r w:rsidRPr="00A75415">
              <w:rPr>
                <w:lang w:val="en-US"/>
              </w:rPr>
              <w:t>Difference</w:t>
            </w:r>
            <w:r w:rsidR="00094E17">
              <w:rPr>
                <w:lang w:val="en-US"/>
              </w:rPr>
              <w:t xml:space="preserve"> to 3GPP model</w:t>
            </w:r>
            <w:r w:rsidRPr="00A75415">
              <w:rPr>
                <w:lang w:val="en-US"/>
              </w:rPr>
              <w:t xml:space="preserve"> at </w:t>
            </w:r>
            <w:r w:rsidR="00A035CA" w:rsidRPr="00A75415">
              <w:rPr>
                <w:lang w:val="en-US"/>
              </w:rPr>
              <w:t>7 G</w:t>
            </w:r>
            <w:r w:rsidR="00237F68">
              <w:rPr>
                <w:lang w:val="en-US"/>
              </w:rPr>
              <w:t>H</w:t>
            </w:r>
            <w:r w:rsidR="00A035CA" w:rsidRPr="00A75415">
              <w:rPr>
                <w:lang w:val="en-US"/>
              </w:rPr>
              <w:t>z:</w:t>
            </w:r>
            <w:r w:rsidR="00A035CA" w:rsidRPr="00A75415">
              <w:rPr>
                <w:lang w:val="en-US"/>
              </w:rPr>
              <w:br/>
            </w:r>
            <w:r w:rsidR="00E33B47" w:rsidRPr="00A75415">
              <w:rPr>
                <w:lang w:val="en-US"/>
              </w:rPr>
              <w:t>2.7</w:t>
            </w:r>
            <w:r w:rsidR="00015FE6" w:rsidRPr="00A75415">
              <w:rPr>
                <w:lang w:val="en-US"/>
              </w:rPr>
              <w:t xml:space="preserve"> </w:t>
            </w:r>
            <w:r w:rsidR="00E33B47" w:rsidRPr="00A75415">
              <w:rPr>
                <w:lang w:val="en-US"/>
              </w:rPr>
              <w:t>-</w:t>
            </w:r>
            <w:r w:rsidR="00015FE6" w:rsidRPr="00A75415">
              <w:rPr>
                <w:lang w:val="en-US"/>
              </w:rPr>
              <w:t xml:space="preserve"> </w:t>
            </w:r>
            <w:r w:rsidR="00634941" w:rsidRPr="00A75415">
              <w:rPr>
                <w:lang w:val="en-US"/>
              </w:rPr>
              <w:t>3</w:t>
            </w:r>
            <w:r w:rsidR="00063A4C" w:rsidRPr="00A75415">
              <w:rPr>
                <w:lang w:val="en-US"/>
              </w:rPr>
              <w:t>.</w:t>
            </w:r>
            <w:r w:rsidR="003B71CE" w:rsidRPr="00A75415">
              <w:rPr>
                <w:lang w:val="en-US"/>
              </w:rPr>
              <w:t>4</w:t>
            </w:r>
            <w:r w:rsidR="00015FE6" w:rsidRPr="00A75415">
              <w:rPr>
                <w:lang w:val="en-US"/>
              </w:rPr>
              <w:t xml:space="preserve"> </w:t>
            </w:r>
            <w:r w:rsidR="00957E2C" w:rsidRPr="00E81D71">
              <w:rPr>
                <w:lang w:val="en-US"/>
              </w:rPr>
              <w:t>=</w:t>
            </w:r>
            <w:r w:rsidR="00015FE6" w:rsidRPr="00E81D71">
              <w:rPr>
                <w:lang w:val="en-US"/>
              </w:rPr>
              <w:t xml:space="preserve"> </w:t>
            </w:r>
            <w:r w:rsidR="00634941" w:rsidRPr="00E81D71">
              <w:rPr>
                <w:lang w:val="en-US"/>
              </w:rPr>
              <w:t>0</w:t>
            </w:r>
            <w:r w:rsidR="009644BE" w:rsidRPr="00E81D71">
              <w:rPr>
                <w:lang w:val="en-US"/>
              </w:rPr>
              <w:t>.7dB</w:t>
            </w:r>
          </w:p>
        </w:tc>
      </w:tr>
      <w:tr w:rsidR="000B37B4" w:rsidRPr="000B37B4" w14:paraId="3DE871FD" w14:textId="05FC100B" w:rsidTr="00E81D71">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1EEECB" w14:textId="77777777" w:rsidR="000B37B4" w:rsidRPr="00A75415" w:rsidRDefault="000B37B4" w:rsidP="000B37B4">
            <w:pPr>
              <w:rPr>
                <w:lang w:val="en-US"/>
              </w:rPr>
            </w:pPr>
            <w:r w:rsidRPr="00A75415">
              <w:rPr>
                <w:lang w:val="en-US"/>
              </w:rPr>
              <w:t>IRR glass</w:t>
            </w:r>
          </w:p>
        </w:tc>
        <w:tc>
          <w:tcPr>
            <w:tcW w:w="2251" w:type="dxa"/>
            <w:tcBorders>
              <w:top w:val="single" w:sz="4" w:space="0" w:color="auto"/>
              <w:left w:val="single" w:sz="4" w:space="0" w:color="auto"/>
              <w:bottom w:val="single" w:sz="4" w:space="0" w:color="auto"/>
              <w:right w:val="single" w:sz="4" w:space="0" w:color="auto"/>
            </w:tcBorders>
            <w:vAlign w:val="center"/>
            <w:hideMark/>
          </w:tcPr>
          <w:p w14:paraId="7DBBB8A9" w14:textId="00433D3F" w:rsidR="000B37B4" w:rsidRPr="00A75415" w:rsidRDefault="00C36324" w:rsidP="000B37B4">
            <w:pPr>
              <w:rPr>
                <w:lang w:val="en-US"/>
              </w:rPr>
            </w:pPr>
            <m:oMathPara>
              <m:oMath>
                <m:sSub>
                  <m:sSubPr>
                    <m:ctrlPr>
                      <w:rPr>
                        <w:rFonts w:ascii="Cambria Math" w:hAnsi="Cambria Math"/>
                        <w:i/>
                        <w:lang w:val="en-US"/>
                      </w:rPr>
                    </m:ctrlPr>
                  </m:sSubPr>
                  <m:e>
                    <m:r>
                      <w:rPr>
                        <w:rFonts w:ascii="Cambria Math"/>
                        <w:lang w:val="en-US"/>
                      </w:rPr>
                      <m:t>L</m:t>
                    </m:r>
                  </m:e>
                  <m:sub>
                    <m:r>
                      <m:rPr>
                        <m:nor/>
                      </m:rPr>
                      <w:rPr>
                        <w:rFonts w:ascii="Cambria Math"/>
                        <w:lang w:val="en-US"/>
                      </w:rPr>
                      <m:t>IIRglass</m:t>
                    </m:r>
                    <m:ctrlPr>
                      <w:rPr>
                        <w:rFonts w:ascii="Cambria Math" w:hAnsi="Cambria Math"/>
                        <w:lang w:val="en-US"/>
                      </w:rPr>
                    </m:ctrlPr>
                  </m:sub>
                </m:sSub>
                <m:r>
                  <w:rPr>
                    <w:rFonts w:ascii="Cambria Math"/>
                    <w:lang w:val="en-US"/>
                  </w:rPr>
                  <m:t>=23+0.3f</m:t>
                </m:r>
              </m:oMath>
            </m:oMathPara>
          </w:p>
        </w:tc>
        <w:tc>
          <w:tcPr>
            <w:tcW w:w="2241" w:type="dxa"/>
            <w:tcBorders>
              <w:top w:val="single" w:sz="4" w:space="0" w:color="auto"/>
              <w:left w:val="single" w:sz="4" w:space="0" w:color="auto"/>
              <w:bottom w:val="single" w:sz="4" w:space="0" w:color="auto"/>
              <w:right w:val="single" w:sz="4" w:space="0" w:color="auto"/>
            </w:tcBorders>
            <w:hideMark/>
          </w:tcPr>
          <w:p w14:paraId="25A82036" w14:textId="77777777" w:rsidR="000B37B4" w:rsidRPr="00A75415" w:rsidRDefault="000B37B4" w:rsidP="000B37B4">
            <w:pPr>
              <w:rPr>
                <w:i/>
                <w:iCs/>
                <w:lang w:val="en-US"/>
              </w:rPr>
            </w:pPr>
            <w:r w:rsidRPr="00A75415">
              <w:rPr>
                <w:i/>
                <w:iCs/>
                <w:lang w:val="en-US"/>
              </w:rPr>
              <w:t>-</w:t>
            </w:r>
          </w:p>
        </w:tc>
        <w:tc>
          <w:tcPr>
            <w:tcW w:w="2241" w:type="dxa"/>
            <w:tcBorders>
              <w:top w:val="single" w:sz="4" w:space="0" w:color="auto"/>
              <w:left w:val="single" w:sz="4" w:space="0" w:color="auto"/>
              <w:bottom w:val="single" w:sz="4" w:space="0" w:color="auto"/>
              <w:right w:val="single" w:sz="4" w:space="0" w:color="auto"/>
            </w:tcBorders>
          </w:tcPr>
          <w:p w14:paraId="2E5C66D1" w14:textId="157A8FD7" w:rsidR="000B3035" w:rsidRPr="00A75415" w:rsidRDefault="00331B5F" w:rsidP="000B37B4">
            <w:pPr>
              <w:rPr>
                <w:lang w:val="en-US"/>
              </w:rPr>
            </w:pPr>
            <w:r>
              <w:rPr>
                <w:lang w:val="en-US"/>
              </w:rPr>
              <w:t>No need to introduce dependency on the glass thickness.</w:t>
            </w:r>
          </w:p>
        </w:tc>
      </w:tr>
      <w:tr w:rsidR="000B37B4" w:rsidRPr="000B37B4" w14:paraId="3EF7CB3D" w14:textId="11724827" w:rsidTr="00E81D71">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69BD7F" w14:textId="77777777" w:rsidR="000B37B4" w:rsidRPr="00A75415" w:rsidRDefault="000B37B4" w:rsidP="000B37B4">
            <w:pPr>
              <w:rPr>
                <w:lang w:val="en-US"/>
              </w:rPr>
            </w:pPr>
            <w:r w:rsidRPr="00A75415">
              <w:rPr>
                <w:lang w:val="en-US"/>
              </w:rPr>
              <w:t>Concrete</w:t>
            </w:r>
          </w:p>
        </w:tc>
        <w:tc>
          <w:tcPr>
            <w:tcW w:w="2251" w:type="dxa"/>
            <w:tcBorders>
              <w:top w:val="single" w:sz="4" w:space="0" w:color="auto"/>
              <w:left w:val="single" w:sz="4" w:space="0" w:color="auto"/>
              <w:bottom w:val="single" w:sz="4" w:space="0" w:color="auto"/>
              <w:right w:val="single" w:sz="4" w:space="0" w:color="auto"/>
            </w:tcBorders>
            <w:vAlign w:val="center"/>
            <w:hideMark/>
          </w:tcPr>
          <w:p w14:paraId="089768AA" w14:textId="77777777" w:rsidR="000B37B4" w:rsidRPr="00A75415" w:rsidRDefault="000B37B4" w:rsidP="000B37B4">
            <w:pPr>
              <w:rPr>
                <w:lang w:val="en-US"/>
              </w:rPr>
            </w:pPr>
            <w:proofErr w:type="spellStart"/>
            <w:r w:rsidRPr="00A75415">
              <w:rPr>
                <w:lang w:val="en-US"/>
              </w:rPr>
              <w:t>L</w:t>
            </w:r>
            <w:r w:rsidRPr="00A75415">
              <w:rPr>
                <w:vertAlign w:val="subscript"/>
                <w:lang w:val="en-US"/>
              </w:rPr>
              <w:t>concrete</w:t>
            </w:r>
            <w:proofErr w:type="spellEnd"/>
            <w:r w:rsidRPr="00A75415">
              <w:rPr>
                <w:lang w:val="en-US"/>
              </w:rPr>
              <w:t xml:space="preserve"> =1.4 + 0.2 </w:t>
            </w:r>
            <w:r w:rsidRPr="00A75415">
              <w:rPr>
                <w:i/>
                <w:lang w:val="en-US"/>
              </w:rPr>
              <w:t>f d</w:t>
            </w:r>
          </w:p>
        </w:tc>
        <w:tc>
          <w:tcPr>
            <w:tcW w:w="2241" w:type="dxa"/>
            <w:tcBorders>
              <w:top w:val="single" w:sz="4" w:space="0" w:color="auto"/>
              <w:left w:val="single" w:sz="4" w:space="0" w:color="auto"/>
              <w:bottom w:val="single" w:sz="4" w:space="0" w:color="auto"/>
              <w:right w:val="single" w:sz="4" w:space="0" w:color="auto"/>
            </w:tcBorders>
            <w:hideMark/>
          </w:tcPr>
          <w:p w14:paraId="3396E5B9" w14:textId="77777777" w:rsidR="000B37B4" w:rsidRPr="00A75415" w:rsidRDefault="000B37B4" w:rsidP="000B37B4">
            <w:pPr>
              <w:rPr>
                <w:lang w:val="en-US"/>
              </w:rPr>
            </w:pPr>
            <w:r w:rsidRPr="00A75415">
              <w:rPr>
                <w:lang w:val="en-US"/>
              </w:rPr>
              <w:t>23</w:t>
            </w:r>
          </w:p>
        </w:tc>
        <w:tc>
          <w:tcPr>
            <w:tcW w:w="2241" w:type="dxa"/>
            <w:tcBorders>
              <w:top w:val="single" w:sz="4" w:space="0" w:color="auto"/>
              <w:left w:val="single" w:sz="4" w:space="0" w:color="auto"/>
              <w:bottom w:val="single" w:sz="4" w:space="0" w:color="auto"/>
              <w:right w:val="single" w:sz="4" w:space="0" w:color="auto"/>
            </w:tcBorders>
          </w:tcPr>
          <w:p w14:paraId="6C17CD62" w14:textId="0839CB13" w:rsidR="003643FA" w:rsidRPr="00A75415" w:rsidRDefault="00094E17" w:rsidP="000B37B4">
            <w:pPr>
              <w:rPr>
                <w:lang w:val="en-US"/>
              </w:rPr>
            </w:pPr>
            <w:r w:rsidRPr="00A75415">
              <w:rPr>
                <w:lang w:val="en-US"/>
              </w:rPr>
              <w:t>Difference</w:t>
            </w:r>
            <w:r>
              <w:rPr>
                <w:lang w:val="en-US"/>
              </w:rPr>
              <w:t xml:space="preserve"> to 3GPP model</w:t>
            </w:r>
            <w:r w:rsidRPr="00A75415">
              <w:rPr>
                <w:lang w:val="en-US"/>
              </w:rPr>
              <w:t xml:space="preserve"> at 7 G</w:t>
            </w:r>
            <w:r w:rsidR="00237F68">
              <w:rPr>
                <w:lang w:val="en-US"/>
              </w:rPr>
              <w:t>H</w:t>
            </w:r>
            <w:r w:rsidRPr="00A75415">
              <w:rPr>
                <w:lang w:val="en-US"/>
              </w:rPr>
              <w:t>z</w:t>
            </w:r>
            <w:r w:rsidR="005473F0" w:rsidRPr="00A75415">
              <w:rPr>
                <w:lang w:val="en-US"/>
              </w:rPr>
              <w:t>:</w:t>
            </w:r>
            <w:r w:rsidR="00E94627">
              <w:rPr>
                <w:lang w:val="en-US"/>
              </w:rPr>
              <w:br/>
            </w:r>
            <w:r w:rsidR="00E32D26" w:rsidRPr="00A75415">
              <w:rPr>
                <w:lang w:val="en-US"/>
              </w:rPr>
              <w:t xml:space="preserve">32.9 </w:t>
            </w:r>
            <w:r w:rsidR="009C2F93" w:rsidRPr="00A75415">
              <w:rPr>
                <w:lang w:val="en-US"/>
              </w:rPr>
              <w:t>–</w:t>
            </w:r>
            <w:r w:rsidR="00E32D26" w:rsidRPr="00A75415">
              <w:rPr>
                <w:lang w:val="en-US"/>
              </w:rPr>
              <w:t xml:space="preserve"> </w:t>
            </w:r>
            <w:r w:rsidR="009C2F93" w:rsidRPr="00A75415">
              <w:rPr>
                <w:lang w:val="en-US"/>
              </w:rPr>
              <w:t xml:space="preserve">33 = </w:t>
            </w:r>
            <w:r w:rsidR="0057642C" w:rsidRPr="00A75415">
              <w:rPr>
                <w:lang w:val="en-US"/>
              </w:rPr>
              <w:t>0.1 dB</w:t>
            </w:r>
          </w:p>
        </w:tc>
      </w:tr>
      <w:tr w:rsidR="000B37B4" w:rsidRPr="000B37B4" w14:paraId="5C4CF3EB" w14:textId="1BAD12E5" w:rsidTr="00E81D71">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3CC59E" w14:textId="77777777" w:rsidR="000B37B4" w:rsidRPr="00A75415" w:rsidRDefault="000B37B4" w:rsidP="000B37B4">
            <w:pPr>
              <w:rPr>
                <w:lang w:val="en-US"/>
              </w:rPr>
            </w:pPr>
            <w:r w:rsidRPr="00A75415">
              <w:rPr>
                <w:lang w:val="en-US"/>
              </w:rPr>
              <w:t>Wood</w:t>
            </w:r>
          </w:p>
        </w:tc>
        <w:tc>
          <w:tcPr>
            <w:tcW w:w="2251" w:type="dxa"/>
            <w:tcBorders>
              <w:top w:val="single" w:sz="4" w:space="0" w:color="auto"/>
              <w:left w:val="single" w:sz="4" w:space="0" w:color="auto"/>
              <w:bottom w:val="single" w:sz="4" w:space="0" w:color="auto"/>
              <w:right w:val="single" w:sz="4" w:space="0" w:color="auto"/>
            </w:tcBorders>
            <w:vAlign w:val="center"/>
            <w:hideMark/>
          </w:tcPr>
          <w:p w14:paraId="0D760BCE" w14:textId="77777777" w:rsidR="000B37B4" w:rsidRPr="00A75415" w:rsidRDefault="000B37B4" w:rsidP="000B37B4">
            <w:pPr>
              <w:rPr>
                <w:lang w:val="en-US"/>
              </w:rPr>
            </w:pPr>
            <w:proofErr w:type="spellStart"/>
            <w:r w:rsidRPr="00A75415">
              <w:rPr>
                <w:i/>
                <w:lang w:val="en-US"/>
              </w:rPr>
              <w:t>L</w:t>
            </w:r>
            <w:r w:rsidRPr="00A75415">
              <w:rPr>
                <w:vertAlign w:val="subscript"/>
                <w:lang w:val="en-US"/>
              </w:rPr>
              <w:t>wood</w:t>
            </w:r>
            <w:proofErr w:type="spellEnd"/>
            <w:r w:rsidRPr="00A75415">
              <w:rPr>
                <w:lang w:val="en-US"/>
              </w:rPr>
              <w:t xml:space="preserve"> = 0.3 + 0.04 </w:t>
            </w:r>
            <w:r w:rsidRPr="00A75415">
              <w:rPr>
                <w:i/>
                <w:lang w:val="en-US"/>
              </w:rPr>
              <w:t>f d</w:t>
            </w:r>
          </w:p>
        </w:tc>
        <w:tc>
          <w:tcPr>
            <w:tcW w:w="2241" w:type="dxa"/>
            <w:tcBorders>
              <w:top w:val="single" w:sz="4" w:space="0" w:color="auto"/>
              <w:left w:val="single" w:sz="4" w:space="0" w:color="auto"/>
              <w:bottom w:val="single" w:sz="4" w:space="0" w:color="auto"/>
              <w:right w:val="single" w:sz="4" w:space="0" w:color="auto"/>
            </w:tcBorders>
            <w:hideMark/>
          </w:tcPr>
          <w:p w14:paraId="04AF834E" w14:textId="1B0C8D9A" w:rsidR="000B37B4" w:rsidRPr="00A75415" w:rsidRDefault="001F54BA" w:rsidP="000B37B4">
            <w:pPr>
              <w:rPr>
                <w:lang w:val="en-US"/>
              </w:rPr>
            </w:pPr>
            <w:r w:rsidRPr="00A75415">
              <w:rPr>
                <w:lang w:val="en-US"/>
              </w:rPr>
              <w:t>6</w:t>
            </w:r>
          </w:p>
        </w:tc>
        <w:tc>
          <w:tcPr>
            <w:tcW w:w="2241" w:type="dxa"/>
            <w:tcBorders>
              <w:top w:val="single" w:sz="4" w:space="0" w:color="auto"/>
              <w:left w:val="single" w:sz="4" w:space="0" w:color="auto"/>
              <w:bottom w:val="single" w:sz="4" w:space="0" w:color="auto"/>
              <w:right w:val="single" w:sz="4" w:space="0" w:color="auto"/>
            </w:tcBorders>
          </w:tcPr>
          <w:p w14:paraId="784F1A5D" w14:textId="387915A8" w:rsidR="001E233F" w:rsidRPr="00A75415" w:rsidRDefault="00094E17" w:rsidP="000B37B4">
            <w:pPr>
              <w:rPr>
                <w:lang w:val="en-US"/>
              </w:rPr>
            </w:pPr>
            <w:r w:rsidRPr="00A75415">
              <w:rPr>
                <w:lang w:val="en-US"/>
              </w:rPr>
              <w:t>Difference</w:t>
            </w:r>
            <w:r>
              <w:rPr>
                <w:lang w:val="en-US"/>
              </w:rPr>
              <w:t xml:space="preserve"> to 3GPP model</w:t>
            </w:r>
            <w:r w:rsidRPr="00A75415">
              <w:rPr>
                <w:lang w:val="en-US"/>
              </w:rPr>
              <w:t xml:space="preserve"> at 7 G</w:t>
            </w:r>
            <w:r w:rsidR="00237F68">
              <w:rPr>
                <w:lang w:val="en-US"/>
              </w:rPr>
              <w:t>H</w:t>
            </w:r>
            <w:r w:rsidRPr="00A75415">
              <w:rPr>
                <w:lang w:val="en-US"/>
              </w:rPr>
              <w:t>z:</w:t>
            </w:r>
            <w:r w:rsidR="00E94627">
              <w:rPr>
                <w:lang w:val="en-US"/>
              </w:rPr>
              <w:br/>
            </w:r>
            <w:r w:rsidR="000929D7" w:rsidRPr="00A75415">
              <w:rPr>
                <w:lang w:val="en-US"/>
              </w:rPr>
              <w:t xml:space="preserve">1.98 </w:t>
            </w:r>
            <w:r w:rsidR="00A87D05" w:rsidRPr="00A75415">
              <w:rPr>
                <w:lang w:val="en-US"/>
              </w:rPr>
              <w:t>–</w:t>
            </w:r>
            <w:r w:rsidR="000929D7" w:rsidRPr="00A75415">
              <w:rPr>
                <w:lang w:val="en-US"/>
              </w:rPr>
              <w:t xml:space="preserve"> </w:t>
            </w:r>
            <w:r w:rsidR="00A87D05" w:rsidRPr="00A75415">
              <w:rPr>
                <w:lang w:val="en-US"/>
              </w:rPr>
              <w:t>5.6</w:t>
            </w:r>
            <w:r w:rsidR="00F03462">
              <w:rPr>
                <w:lang w:val="en-US"/>
              </w:rPr>
              <w:t>9</w:t>
            </w:r>
            <w:r w:rsidR="00A87D05" w:rsidRPr="00A75415">
              <w:rPr>
                <w:lang w:val="en-US"/>
              </w:rPr>
              <w:t xml:space="preserve"> </w:t>
            </w:r>
            <w:r w:rsidR="009F7A45" w:rsidRPr="00A75415">
              <w:rPr>
                <w:lang w:val="en-US"/>
              </w:rPr>
              <w:t xml:space="preserve">= </w:t>
            </w:r>
            <w:r w:rsidR="008F2D1A">
              <w:rPr>
                <w:lang w:val="en-US"/>
              </w:rPr>
              <w:t>-</w:t>
            </w:r>
            <w:r w:rsidR="009F7A45" w:rsidRPr="00094E17">
              <w:rPr>
                <w:lang w:val="en-US"/>
              </w:rPr>
              <w:t>3.71 dB</w:t>
            </w:r>
          </w:p>
        </w:tc>
      </w:tr>
      <w:tr w:rsidR="000B37B4" w:rsidRPr="000B37B4" w14:paraId="54495C90" w14:textId="63F11A52" w:rsidTr="00E81D71">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365B23" w14:textId="77777777" w:rsidR="000B37B4" w:rsidRPr="00A75415" w:rsidRDefault="000B37B4" w:rsidP="000B37B4">
            <w:pPr>
              <w:rPr>
                <w:lang w:val="en-US"/>
              </w:rPr>
            </w:pPr>
            <w:r w:rsidRPr="00A75415">
              <w:rPr>
                <w:lang w:val="en-US"/>
              </w:rPr>
              <w:t>Plywood</w:t>
            </w:r>
          </w:p>
        </w:tc>
        <w:tc>
          <w:tcPr>
            <w:tcW w:w="2251" w:type="dxa"/>
            <w:tcBorders>
              <w:top w:val="single" w:sz="4" w:space="0" w:color="auto"/>
              <w:left w:val="single" w:sz="4" w:space="0" w:color="auto"/>
              <w:bottom w:val="single" w:sz="4" w:space="0" w:color="auto"/>
              <w:right w:val="single" w:sz="4" w:space="0" w:color="auto"/>
            </w:tcBorders>
            <w:vAlign w:val="center"/>
            <w:hideMark/>
          </w:tcPr>
          <w:p w14:paraId="3352FC3F" w14:textId="77777777" w:rsidR="000B37B4" w:rsidRPr="00A75415" w:rsidRDefault="000B37B4" w:rsidP="000B37B4">
            <w:pPr>
              <w:rPr>
                <w:i/>
                <w:lang w:val="en-US"/>
              </w:rPr>
            </w:pPr>
            <w:proofErr w:type="spellStart"/>
            <w:r w:rsidRPr="00A75415">
              <w:rPr>
                <w:lang w:val="en-US"/>
              </w:rPr>
              <w:t>L</w:t>
            </w:r>
            <w:r w:rsidRPr="00A75415">
              <w:rPr>
                <w:vertAlign w:val="subscript"/>
                <w:lang w:val="en-US"/>
              </w:rPr>
              <w:t>plywood</w:t>
            </w:r>
            <w:proofErr w:type="spellEnd"/>
            <w:r w:rsidRPr="00A75415">
              <w:rPr>
                <w:lang w:val="en-US"/>
              </w:rPr>
              <w:t xml:space="preserve">= 1.4 + 0.2 </w:t>
            </w:r>
            <w:r w:rsidRPr="00A75415">
              <w:rPr>
                <w:i/>
                <w:lang w:val="en-US"/>
              </w:rPr>
              <w:t>f d</w:t>
            </w:r>
          </w:p>
        </w:tc>
        <w:tc>
          <w:tcPr>
            <w:tcW w:w="2241" w:type="dxa"/>
            <w:tcBorders>
              <w:top w:val="single" w:sz="4" w:space="0" w:color="auto"/>
              <w:left w:val="single" w:sz="4" w:space="0" w:color="auto"/>
              <w:bottom w:val="single" w:sz="4" w:space="0" w:color="auto"/>
              <w:right w:val="single" w:sz="4" w:space="0" w:color="auto"/>
            </w:tcBorders>
            <w:hideMark/>
          </w:tcPr>
          <w:p w14:paraId="11A3CF03" w14:textId="77777777" w:rsidR="000B37B4" w:rsidRPr="00A75415" w:rsidRDefault="000B37B4" w:rsidP="000B37B4">
            <w:pPr>
              <w:rPr>
                <w:lang w:val="en-US"/>
              </w:rPr>
            </w:pPr>
            <w:r w:rsidRPr="00A75415">
              <w:rPr>
                <w:lang w:val="en-US"/>
              </w:rPr>
              <w:t>2</w:t>
            </w:r>
          </w:p>
        </w:tc>
        <w:tc>
          <w:tcPr>
            <w:tcW w:w="2241" w:type="dxa"/>
            <w:tcBorders>
              <w:top w:val="single" w:sz="4" w:space="0" w:color="auto"/>
              <w:left w:val="single" w:sz="4" w:space="0" w:color="auto"/>
              <w:bottom w:val="single" w:sz="4" w:space="0" w:color="auto"/>
              <w:right w:val="single" w:sz="4" w:space="0" w:color="auto"/>
            </w:tcBorders>
          </w:tcPr>
          <w:p w14:paraId="23013F1D" w14:textId="4B109CB2" w:rsidR="000B3035" w:rsidRDefault="001B2A62" w:rsidP="000B37B4">
            <w:pPr>
              <w:rPr>
                <w:lang w:val="en-US"/>
              </w:rPr>
            </w:pPr>
            <w:r>
              <w:rPr>
                <w:lang w:val="en-US"/>
              </w:rPr>
              <w:t xml:space="preserve">Can be considered </w:t>
            </w:r>
            <w:r w:rsidR="005F5999">
              <w:rPr>
                <w:lang w:val="en-US"/>
              </w:rPr>
              <w:t>instead of</w:t>
            </w:r>
            <w:r w:rsidR="004D7591">
              <w:rPr>
                <w:lang w:val="en-US"/>
              </w:rPr>
              <w:t xml:space="preserve"> wood</w:t>
            </w:r>
            <w:r w:rsidR="005F5999">
              <w:rPr>
                <w:lang w:val="en-US"/>
              </w:rPr>
              <w:t>.</w:t>
            </w:r>
          </w:p>
          <w:p w14:paraId="2F1509BF" w14:textId="20176AC1" w:rsidR="008F2D1A" w:rsidRPr="00A75415" w:rsidRDefault="008F2D1A" w:rsidP="000B37B4">
            <w:pPr>
              <w:rPr>
                <w:lang w:val="en-US"/>
              </w:rPr>
            </w:pPr>
            <w:r w:rsidRPr="00A75415">
              <w:rPr>
                <w:lang w:val="en-US"/>
              </w:rPr>
              <w:t>Difference</w:t>
            </w:r>
            <w:r>
              <w:rPr>
                <w:lang w:val="en-US"/>
              </w:rPr>
              <w:t xml:space="preserve"> to 3GPP model</w:t>
            </w:r>
            <w:r w:rsidRPr="00A75415">
              <w:rPr>
                <w:lang w:val="en-US"/>
              </w:rPr>
              <w:t xml:space="preserve"> at 7 G</w:t>
            </w:r>
            <w:r w:rsidR="00237F68">
              <w:rPr>
                <w:lang w:val="en-US"/>
              </w:rPr>
              <w:t>H</w:t>
            </w:r>
            <w:r w:rsidRPr="00A75415">
              <w:rPr>
                <w:lang w:val="en-US"/>
              </w:rPr>
              <w:t>z:</w:t>
            </w:r>
            <w:r w:rsidR="00E94627">
              <w:rPr>
                <w:lang w:val="en-US"/>
              </w:rPr>
              <w:br/>
            </w:r>
            <w:r w:rsidR="004207A0">
              <w:rPr>
                <w:lang w:val="en-US"/>
              </w:rPr>
              <w:t>4.2</w:t>
            </w:r>
            <w:r w:rsidR="001C7F6F">
              <w:rPr>
                <w:lang w:val="en-US"/>
              </w:rPr>
              <w:t xml:space="preserve"> </w:t>
            </w:r>
            <w:r w:rsidR="00927CD7">
              <w:rPr>
                <w:lang w:val="en-US"/>
              </w:rPr>
              <w:t>–</w:t>
            </w:r>
            <w:r w:rsidR="001C7F6F">
              <w:rPr>
                <w:lang w:val="en-US"/>
              </w:rPr>
              <w:t xml:space="preserve"> </w:t>
            </w:r>
            <w:r w:rsidR="00927CD7">
              <w:rPr>
                <w:lang w:val="en-US"/>
              </w:rPr>
              <w:t xml:space="preserve">5.96 = </w:t>
            </w:r>
            <w:r w:rsidR="009A3609">
              <w:rPr>
                <w:lang w:val="en-US"/>
              </w:rPr>
              <w:t>- 1.76 dB</w:t>
            </w:r>
          </w:p>
        </w:tc>
      </w:tr>
      <w:tr w:rsidR="00237F68" w:rsidRPr="000B37B4" w14:paraId="6C04CB8A" w14:textId="0C321E7A" w:rsidTr="00A5259F">
        <w:trPr>
          <w:cantSplit/>
          <w:trHeight w:val="20"/>
          <w:jc w:val="center"/>
        </w:trPr>
        <w:tc>
          <w:tcPr>
            <w:tcW w:w="9027" w:type="dxa"/>
            <w:gridSpan w:val="4"/>
            <w:tcBorders>
              <w:top w:val="single" w:sz="4" w:space="0" w:color="auto"/>
              <w:left w:val="single" w:sz="4" w:space="0" w:color="auto"/>
              <w:bottom w:val="single" w:sz="4" w:space="0" w:color="auto"/>
              <w:right w:val="single" w:sz="4" w:space="0" w:color="auto"/>
            </w:tcBorders>
            <w:vAlign w:val="center"/>
            <w:hideMark/>
          </w:tcPr>
          <w:p w14:paraId="4DF0589D" w14:textId="636E99BD" w:rsidR="00237F68" w:rsidRPr="000B37B4" w:rsidRDefault="00237F68" w:rsidP="000B37B4">
            <w:pPr>
              <w:rPr>
                <w:highlight w:val="yellow"/>
                <w:lang w:val="en-US"/>
              </w:rPr>
            </w:pPr>
            <w:r w:rsidRPr="00237F68">
              <w:rPr>
                <w:lang w:val="en-US"/>
              </w:rPr>
              <w:t>Note:</w:t>
            </w:r>
            <w:r w:rsidRPr="00237F68">
              <w:rPr>
                <w:lang w:val="en-US"/>
              </w:rPr>
              <w:tab/>
              <w:t>f is in GHz, d in cm</w:t>
            </w:r>
          </w:p>
        </w:tc>
      </w:tr>
    </w:tbl>
    <w:p w14:paraId="0F016BD7" w14:textId="77777777" w:rsidR="000B37B4" w:rsidRPr="000B37B4" w:rsidRDefault="000B37B4" w:rsidP="000B37B4">
      <w:pPr>
        <w:rPr>
          <w:iCs/>
          <w:highlight w:val="yellow"/>
          <w:lang w:val="en-US"/>
        </w:rPr>
      </w:pPr>
    </w:p>
    <w:p w14:paraId="3CCA5E3B" w14:textId="59A5000A" w:rsidR="001A0241" w:rsidRDefault="00FF6E11" w:rsidP="0078735E">
      <w:pPr>
        <w:pStyle w:val="Proposal0"/>
        <w:rPr>
          <w:lang w:val="en-US"/>
        </w:rPr>
      </w:pPr>
      <w:r>
        <w:rPr>
          <w:lang w:val="en-US"/>
        </w:rPr>
        <w:t>If thickness</w:t>
      </w:r>
      <w:r w:rsidR="00386C1E">
        <w:rPr>
          <w:lang w:val="en-US"/>
        </w:rPr>
        <w:t xml:space="preserve"> </w:t>
      </w:r>
      <w:r>
        <w:rPr>
          <w:lang w:val="en-US"/>
        </w:rPr>
        <w:t>dependen</w:t>
      </w:r>
      <w:r w:rsidR="00427781">
        <w:rPr>
          <w:lang w:val="en-US"/>
        </w:rPr>
        <w:t>cy</w:t>
      </w:r>
      <w:r>
        <w:rPr>
          <w:lang w:val="en-US"/>
        </w:rPr>
        <w:t xml:space="preserve"> for material penetration loss</w:t>
      </w:r>
      <w:r w:rsidR="00427781">
        <w:rPr>
          <w:lang w:val="en-US"/>
        </w:rPr>
        <w:t>es</w:t>
      </w:r>
      <w:r>
        <w:rPr>
          <w:lang w:val="en-US"/>
        </w:rPr>
        <w:t xml:space="preserve"> </w:t>
      </w:r>
      <w:proofErr w:type="gramStart"/>
      <w:r w:rsidR="00EC26B2">
        <w:rPr>
          <w:lang w:val="en-US"/>
        </w:rPr>
        <w:t>are</w:t>
      </w:r>
      <w:proofErr w:type="gramEnd"/>
      <w:r w:rsidR="00EC26B2">
        <w:rPr>
          <w:lang w:val="en-US"/>
        </w:rPr>
        <w:t xml:space="preserve"> agreed to be introduced</w:t>
      </w:r>
      <w:r>
        <w:rPr>
          <w:lang w:val="en-US"/>
        </w:rPr>
        <w:t xml:space="preserve">, RAN1 to use </w:t>
      </w:r>
      <w:r w:rsidR="00427781">
        <w:rPr>
          <w:lang w:val="en-US"/>
        </w:rPr>
        <w:t xml:space="preserve">models from Table 2 above. </w:t>
      </w:r>
    </w:p>
    <w:p w14:paraId="7B1A0AD5" w14:textId="77777777" w:rsidR="00A75415" w:rsidRDefault="00A75415" w:rsidP="00085A2D">
      <w:pPr>
        <w:rPr>
          <w:lang w:val="en-US"/>
        </w:rPr>
      </w:pPr>
    </w:p>
    <w:p w14:paraId="156FB7AA" w14:textId="1014887D" w:rsidR="000E3077" w:rsidRDefault="00084EA8" w:rsidP="00084EA8">
      <w:pPr>
        <w:pStyle w:val="Heading3"/>
        <w:rPr>
          <w:lang w:val="en-US"/>
        </w:rPr>
      </w:pPr>
      <w:r>
        <w:rPr>
          <w:lang w:val="en-US"/>
        </w:rPr>
        <w:t>Pathloss</w:t>
      </w:r>
      <w:r w:rsidR="005063E6">
        <w:rPr>
          <w:lang w:val="en-US"/>
        </w:rPr>
        <w:t xml:space="preserve"> </w:t>
      </w:r>
    </w:p>
    <w:p w14:paraId="7155F1B4" w14:textId="5C674EF9" w:rsidR="009953D1" w:rsidRPr="009953D1" w:rsidRDefault="00A26167" w:rsidP="009953D1">
      <w:pPr>
        <w:rPr>
          <w:lang w:val="en-US"/>
        </w:rPr>
      </w:pPr>
      <w:r>
        <w:rPr>
          <w:lang w:val="en-US"/>
        </w:rPr>
        <w:t xml:space="preserve">The only open issue regarding the </w:t>
      </w:r>
      <w:r w:rsidR="006A5E0B">
        <w:rPr>
          <w:lang w:val="en-US"/>
        </w:rPr>
        <w:t>pathloss modelling left open was</w:t>
      </w:r>
      <w:r w:rsidR="0055783F">
        <w:rPr>
          <w:lang w:val="en-US"/>
        </w:rPr>
        <w:t xml:space="preserve"> the presence of the breakpoint distance for </w:t>
      </w:r>
      <w:proofErr w:type="spellStart"/>
      <w:r w:rsidR="0055783F">
        <w:rPr>
          <w:lang w:val="en-US"/>
        </w:rPr>
        <w:t>UMi</w:t>
      </w:r>
      <w:proofErr w:type="spellEnd"/>
      <w:r w:rsidR="00724DD5">
        <w:rPr>
          <w:lang w:val="en-US"/>
        </w:rPr>
        <w:t xml:space="preserve"> and </w:t>
      </w:r>
      <w:proofErr w:type="spellStart"/>
      <w:r w:rsidR="00724DD5">
        <w:rPr>
          <w:lang w:val="en-US"/>
        </w:rPr>
        <w:t>UMa</w:t>
      </w:r>
      <w:proofErr w:type="spellEnd"/>
      <w:r w:rsidR="0055783F">
        <w:rPr>
          <w:lang w:val="en-US"/>
        </w:rPr>
        <w:t xml:space="preserve"> </w:t>
      </w:r>
      <w:r w:rsidR="00724DD5">
        <w:rPr>
          <w:lang w:val="en-US"/>
        </w:rPr>
        <w:t>scenarios</w:t>
      </w:r>
      <w:r w:rsidR="0055783F">
        <w:rPr>
          <w:lang w:val="en-US"/>
        </w:rPr>
        <w:t>:</w:t>
      </w:r>
    </w:p>
    <w:tbl>
      <w:tblPr>
        <w:tblStyle w:val="TableGrid"/>
        <w:tblW w:w="0" w:type="auto"/>
        <w:tblLook w:val="04A0" w:firstRow="1" w:lastRow="0" w:firstColumn="1" w:lastColumn="0" w:noHBand="0" w:noVBand="1"/>
      </w:tblPr>
      <w:tblGrid>
        <w:gridCol w:w="9962"/>
      </w:tblGrid>
      <w:tr w:rsidR="009953D1" w14:paraId="0027B05F" w14:textId="77777777" w:rsidTr="009953D1">
        <w:tc>
          <w:tcPr>
            <w:tcW w:w="9962" w:type="dxa"/>
          </w:tcPr>
          <w:p w14:paraId="1F632377" w14:textId="77777777" w:rsidR="00E92BCD" w:rsidRDefault="00E92BCD" w:rsidP="00E92BCD">
            <w:pPr>
              <w:rPr>
                <w:rFonts w:eastAsia="DengXian"/>
                <w:lang w:eastAsia="zh-CN"/>
              </w:rPr>
            </w:pPr>
            <w:r>
              <w:rPr>
                <w:rFonts w:eastAsia="DengXian" w:hint="eastAsia"/>
                <w:lang w:eastAsia="zh-CN"/>
              </w:rPr>
              <w:t>Conclusion</w:t>
            </w:r>
          </w:p>
          <w:p w14:paraId="39545C54" w14:textId="77777777" w:rsidR="00E92BCD" w:rsidRDefault="00E92BCD" w:rsidP="00572221">
            <w:pPr>
              <w:pStyle w:val="BodyText"/>
              <w:numPr>
                <w:ilvl w:val="0"/>
                <w:numId w:val="10"/>
              </w:numPr>
              <w:suppressAutoHyphens/>
              <w:overflowPunct/>
              <w:autoSpaceDE/>
              <w:autoSpaceDN/>
              <w:adjustRightInd/>
              <w:spacing w:after="0"/>
              <w:jc w:val="both"/>
              <w:textAlignment w:val="auto"/>
              <w:rPr>
                <w:rFonts w:eastAsia="DengXian"/>
                <w:lang w:eastAsia="ko-KR"/>
              </w:rPr>
            </w:pPr>
            <w:r>
              <w:rPr>
                <w:rFonts w:eastAsia="DengXian"/>
                <w:lang w:eastAsia="ko-KR"/>
              </w:rPr>
              <w:t>Based on measurement data provided, RAN1 concludes pathloss parameters in TR38.901 that following scenarios are validated and no updates to TR are made.</w:t>
            </w:r>
          </w:p>
          <w:p w14:paraId="7466E305" w14:textId="77777777" w:rsidR="00E92BCD" w:rsidRDefault="00E92BCD" w:rsidP="00572221">
            <w:pPr>
              <w:pStyle w:val="BodyText"/>
              <w:numPr>
                <w:ilvl w:val="1"/>
                <w:numId w:val="10"/>
              </w:numPr>
              <w:suppressAutoHyphens/>
              <w:overflowPunct/>
              <w:autoSpaceDE/>
              <w:autoSpaceDN/>
              <w:adjustRightInd/>
              <w:spacing w:after="0"/>
              <w:jc w:val="both"/>
              <w:textAlignment w:val="auto"/>
              <w:rPr>
                <w:rFonts w:eastAsia="DengXian"/>
                <w:lang w:eastAsia="ko-KR"/>
              </w:rPr>
            </w:pPr>
            <w:proofErr w:type="spellStart"/>
            <w:r>
              <w:rPr>
                <w:rFonts w:eastAsia="DengXian"/>
                <w:lang w:eastAsia="ko-KR"/>
              </w:rPr>
              <w:t>UMi</w:t>
            </w:r>
            <w:proofErr w:type="spellEnd"/>
            <w:r>
              <w:rPr>
                <w:rFonts w:eastAsia="DengXian"/>
                <w:lang w:eastAsia="ko-KR"/>
              </w:rPr>
              <w:t xml:space="preserve"> LOS/NLOS</w:t>
            </w:r>
          </w:p>
          <w:p w14:paraId="2A203539" w14:textId="77777777" w:rsidR="00E92BCD" w:rsidRDefault="00E92BCD" w:rsidP="00E92BCD">
            <w:pPr>
              <w:pStyle w:val="BodyText"/>
              <w:spacing w:after="0"/>
              <w:rPr>
                <w:lang w:eastAsia="ko-KR"/>
              </w:rPr>
            </w:pPr>
          </w:p>
          <w:p w14:paraId="30A68FAB" w14:textId="77777777" w:rsidR="00E92BCD" w:rsidRDefault="00E92BCD" w:rsidP="00E92BCD">
            <w:pPr>
              <w:rPr>
                <w:rFonts w:eastAsia="DengXian"/>
                <w:highlight w:val="green"/>
                <w:lang w:eastAsia="zh-CN"/>
              </w:rPr>
            </w:pPr>
            <w:r>
              <w:rPr>
                <w:rFonts w:eastAsia="DengXian" w:hint="eastAsia"/>
                <w:highlight w:val="green"/>
                <w:lang w:eastAsia="zh-CN"/>
              </w:rPr>
              <w:t>Agreement</w:t>
            </w:r>
          </w:p>
          <w:p w14:paraId="00E2634C" w14:textId="77777777" w:rsidR="00E92BCD" w:rsidRDefault="00E92BCD" w:rsidP="00E92BCD">
            <w:pPr>
              <w:pStyle w:val="BodyText"/>
              <w:spacing w:after="0"/>
              <w:rPr>
                <w:lang w:eastAsia="ko-KR"/>
              </w:rPr>
            </w:pPr>
            <w:r>
              <w:rPr>
                <w:rFonts w:eastAsia="DengXian"/>
                <w:lang w:eastAsia="ko-KR"/>
              </w:rPr>
              <w:t>Further study whether/how to handle the LOS pathloss convergence regardless of the frequency band beyond the breakpoint distance phenomena</w:t>
            </w:r>
          </w:p>
          <w:p w14:paraId="62E1813B" w14:textId="77777777" w:rsidR="009953D1" w:rsidRDefault="009953D1" w:rsidP="00084EA8">
            <w:pPr>
              <w:rPr>
                <w:lang w:val="en-US"/>
              </w:rPr>
            </w:pPr>
          </w:p>
        </w:tc>
      </w:tr>
    </w:tbl>
    <w:p w14:paraId="1702A562" w14:textId="77777777" w:rsidR="00A95969" w:rsidRDefault="00A95969" w:rsidP="00084EA8">
      <w:pPr>
        <w:rPr>
          <w:lang w:val="en-US"/>
        </w:rPr>
      </w:pPr>
    </w:p>
    <w:p w14:paraId="4E58E84D" w14:textId="5D3D6535" w:rsidR="009A1D6E" w:rsidRDefault="0005135B" w:rsidP="009A1D6E">
      <w:pPr>
        <w:pStyle w:val="BodyText"/>
        <w:spacing w:after="0"/>
        <w:rPr>
          <w:rFonts w:eastAsia="DengXian"/>
          <w:lang w:eastAsia="zh-CN"/>
        </w:rPr>
      </w:pPr>
      <w:r>
        <w:rPr>
          <w:rFonts w:hint="eastAsia"/>
          <w:lang w:val="en-US" w:eastAsia="zh-CN"/>
        </w:rPr>
        <w:t>T</w:t>
      </w:r>
      <w:r w:rsidR="00353309">
        <w:rPr>
          <w:rFonts w:hint="eastAsia"/>
          <w:lang w:val="en-US" w:eastAsia="zh-CN"/>
        </w:rPr>
        <w:t xml:space="preserve">he 3GPP LOS path loss model in </w:t>
      </w:r>
      <w:proofErr w:type="spellStart"/>
      <w:r w:rsidR="00353309">
        <w:rPr>
          <w:rFonts w:hint="eastAsia"/>
          <w:lang w:val="en-US" w:eastAsia="zh-CN"/>
        </w:rPr>
        <w:t>UMi</w:t>
      </w:r>
      <w:proofErr w:type="spellEnd"/>
      <w:r w:rsidR="00353309">
        <w:rPr>
          <w:rFonts w:hint="eastAsia"/>
          <w:lang w:val="en-US" w:eastAsia="zh-CN"/>
        </w:rPr>
        <w:t xml:space="preserve"> and </w:t>
      </w:r>
      <w:proofErr w:type="spellStart"/>
      <w:r w:rsidR="00353309">
        <w:rPr>
          <w:rFonts w:hint="eastAsia"/>
          <w:lang w:val="en-US" w:eastAsia="zh-CN"/>
        </w:rPr>
        <w:t>UMa</w:t>
      </w:r>
      <w:proofErr w:type="spellEnd"/>
      <w:r w:rsidR="00353309">
        <w:rPr>
          <w:rFonts w:hint="eastAsia"/>
          <w:lang w:val="en-US" w:eastAsia="zh-CN"/>
        </w:rPr>
        <w:t xml:space="preserve"> scenarios</w:t>
      </w:r>
      <w:r w:rsidR="00A03C1D">
        <w:rPr>
          <w:rFonts w:hint="eastAsia"/>
          <w:lang w:val="en-US" w:eastAsia="zh-CN"/>
        </w:rPr>
        <w:t xml:space="preserve"> </w:t>
      </w:r>
      <w:r w:rsidR="00963396">
        <w:rPr>
          <w:rFonts w:hint="eastAsia"/>
          <w:lang w:val="en-US" w:eastAsia="zh-CN"/>
        </w:rPr>
        <w:t>consist of two sections s</w:t>
      </w:r>
      <w:r w:rsidR="00394A81">
        <w:rPr>
          <w:rFonts w:hint="eastAsia"/>
          <w:lang w:val="en-US" w:eastAsia="zh-CN"/>
        </w:rPr>
        <w:t>eparated by a breakpoint distance</w:t>
      </w:r>
      <w:r w:rsidR="00DE4515">
        <w:rPr>
          <w:rFonts w:hint="eastAsia"/>
          <w:lang w:val="en-US" w:eastAsia="zh-CN"/>
        </w:rPr>
        <w:t xml:space="preserve">, where before the breakpoint the slope </w:t>
      </w:r>
      <w:r w:rsidR="00345F0C">
        <w:rPr>
          <w:rFonts w:hint="eastAsia"/>
          <w:lang w:val="en-US" w:eastAsia="zh-CN"/>
        </w:rPr>
        <w:t>n</w:t>
      </w:r>
      <w:r w:rsidR="00AB2F9E">
        <w:rPr>
          <w:rFonts w:hint="eastAsia"/>
          <w:lang w:val="en-US" w:eastAsia="zh-CN"/>
        </w:rPr>
        <w:t xml:space="preserve"> (PLE, path loss exponent)</w:t>
      </w:r>
      <w:r w:rsidR="00DE4515">
        <w:rPr>
          <w:rFonts w:hint="eastAsia"/>
          <w:lang w:val="en-US" w:eastAsia="zh-CN"/>
        </w:rPr>
        <w:t xml:space="preserve"> is </w:t>
      </w:r>
      <w:r w:rsidR="00FC2EEC">
        <w:rPr>
          <w:rFonts w:hint="eastAsia"/>
          <w:lang w:val="en-US" w:eastAsia="zh-CN"/>
        </w:rPr>
        <w:t xml:space="preserve">close to </w:t>
      </w:r>
      <w:r w:rsidR="00345F0C">
        <w:rPr>
          <w:rFonts w:hint="eastAsia"/>
          <w:lang w:val="en-US" w:eastAsia="zh-CN"/>
        </w:rPr>
        <w:t>free space propagation n =</w:t>
      </w:r>
      <w:r w:rsidR="00FC2EEC">
        <w:rPr>
          <w:rFonts w:hint="eastAsia"/>
          <w:lang w:val="en-US" w:eastAsia="zh-CN"/>
        </w:rPr>
        <w:t>2</w:t>
      </w:r>
      <w:r w:rsidR="004F318D">
        <w:rPr>
          <w:rFonts w:hint="eastAsia"/>
          <w:lang w:val="en-US" w:eastAsia="zh-CN"/>
        </w:rPr>
        <w:t xml:space="preserve"> and after the breakpoint the slope n is close to 4</w:t>
      </w:r>
      <w:r w:rsidR="00E50D81">
        <w:rPr>
          <w:rFonts w:hint="eastAsia"/>
          <w:lang w:val="en-US" w:eastAsia="zh-CN"/>
        </w:rPr>
        <w:t xml:space="preserve"> due to ground re</w:t>
      </w:r>
      <w:r w:rsidR="0038133E">
        <w:rPr>
          <w:rFonts w:hint="eastAsia"/>
          <w:lang w:val="en-US" w:eastAsia="zh-CN"/>
        </w:rPr>
        <w:t>fl</w:t>
      </w:r>
      <w:r w:rsidR="00E50D81">
        <w:rPr>
          <w:rFonts w:hint="eastAsia"/>
          <w:lang w:val="en-US" w:eastAsia="zh-CN"/>
        </w:rPr>
        <w:t>ection</w:t>
      </w:r>
      <w:r w:rsidR="004F318D">
        <w:rPr>
          <w:rFonts w:hint="eastAsia"/>
          <w:lang w:val="en-US" w:eastAsia="zh-CN"/>
        </w:rPr>
        <w:t>.</w:t>
      </w:r>
      <w:r w:rsidR="00AE5735">
        <w:rPr>
          <w:rFonts w:hint="eastAsia"/>
          <w:lang w:val="en-US" w:eastAsia="zh-CN"/>
        </w:rPr>
        <w:t xml:space="preserve"> </w:t>
      </w:r>
      <w:r w:rsidR="009A1D6E">
        <w:rPr>
          <w:rFonts w:hint="eastAsia"/>
          <w:lang w:val="en-US" w:eastAsia="zh-CN"/>
        </w:rPr>
        <w:t xml:space="preserve">To study the </w:t>
      </w:r>
      <w:r w:rsidR="009A1D6E">
        <w:rPr>
          <w:rFonts w:eastAsia="DengXian"/>
          <w:lang w:eastAsia="ko-KR"/>
        </w:rPr>
        <w:t xml:space="preserve">LOS pathloss convergence regardless of the </w:t>
      </w:r>
      <w:r w:rsidR="009A1D6E">
        <w:rPr>
          <w:rFonts w:eastAsia="DengXian"/>
          <w:lang w:eastAsia="ko-KR"/>
        </w:rPr>
        <w:lastRenderedPageBreak/>
        <w:t>frequency band beyond the breakpoint distance phenomena</w:t>
      </w:r>
      <w:r w:rsidR="009A1D6E">
        <w:rPr>
          <w:rFonts w:eastAsia="DengXian" w:hint="eastAsia"/>
          <w:lang w:eastAsia="zh-CN"/>
        </w:rPr>
        <w:t xml:space="preserve">, we </w:t>
      </w:r>
      <w:r w:rsidR="009A1D6E">
        <w:rPr>
          <w:rFonts w:eastAsia="DengXian"/>
          <w:lang w:eastAsia="zh-CN"/>
        </w:rPr>
        <w:t>reproduce</w:t>
      </w:r>
      <w:r w:rsidR="009A1D6E">
        <w:rPr>
          <w:rFonts w:eastAsia="DengXian" w:hint="eastAsia"/>
          <w:lang w:eastAsia="zh-CN"/>
        </w:rPr>
        <w:t xml:space="preserve"> the </w:t>
      </w:r>
      <w:r w:rsidR="00EA2BD1">
        <w:rPr>
          <w:rFonts w:eastAsia="DengXian" w:hint="eastAsia"/>
          <w:lang w:eastAsia="zh-CN"/>
        </w:rPr>
        <w:t>results at</w:t>
      </w:r>
      <w:r w:rsidR="00CF771F">
        <w:rPr>
          <w:rFonts w:eastAsia="DengXian" w:hint="eastAsia"/>
          <w:lang w:eastAsia="zh-CN"/>
        </w:rPr>
        <w:t xml:space="preserve"> 3.5 GHz, 8 GHz, 13 GHz, and 28 GHz</w:t>
      </w:r>
      <w:r w:rsidR="007F031B">
        <w:rPr>
          <w:rFonts w:eastAsia="DengXian" w:hint="eastAsia"/>
          <w:lang w:eastAsia="zh-CN"/>
        </w:rPr>
        <w:t xml:space="preserve"> in </w:t>
      </w:r>
      <w:proofErr w:type="spellStart"/>
      <w:r w:rsidR="0015513A">
        <w:rPr>
          <w:rFonts w:eastAsia="DengXian" w:hint="eastAsia"/>
          <w:lang w:eastAsia="zh-CN"/>
        </w:rPr>
        <w:t>UMi</w:t>
      </w:r>
      <w:proofErr w:type="spellEnd"/>
      <w:r w:rsidR="006F41A1">
        <w:rPr>
          <w:rFonts w:eastAsia="DengXian" w:hint="eastAsia"/>
          <w:lang w:eastAsia="zh-CN"/>
        </w:rPr>
        <w:t>,</w:t>
      </w:r>
      <w:r w:rsidR="0015513A">
        <w:rPr>
          <w:rFonts w:eastAsia="DengXian" w:hint="eastAsia"/>
          <w:lang w:eastAsia="zh-CN"/>
        </w:rPr>
        <w:t xml:space="preserve"> </w:t>
      </w:r>
      <w:proofErr w:type="spellStart"/>
      <w:r w:rsidR="0015513A">
        <w:rPr>
          <w:rFonts w:eastAsia="DengXian" w:hint="eastAsia"/>
          <w:lang w:eastAsia="zh-CN"/>
        </w:rPr>
        <w:t>UMa</w:t>
      </w:r>
      <w:proofErr w:type="spellEnd"/>
      <w:r w:rsidR="006F41A1">
        <w:rPr>
          <w:rFonts w:eastAsia="DengXian" w:hint="eastAsia"/>
          <w:lang w:eastAsia="zh-CN"/>
        </w:rPr>
        <w:t xml:space="preserve">, </w:t>
      </w:r>
      <w:proofErr w:type="spellStart"/>
      <w:r w:rsidR="006F41A1">
        <w:rPr>
          <w:rFonts w:eastAsia="DengXian" w:hint="eastAsia"/>
          <w:lang w:eastAsia="zh-CN"/>
        </w:rPr>
        <w:t>SMa</w:t>
      </w:r>
      <w:proofErr w:type="spellEnd"/>
      <w:r w:rsidR="006F41A1">
        <w:rPr>
          <w:rFonts w:eastAsia="DengXian" w:hint="eastAsia"/>
          <w:lang w:eastAsia="zh-CN"/>
        </w:rPr>
        <w:t>,</w:t>
      </w:r>
      <w:r w:rsidR="0015513A">
        <w:rPr>
          <w:rFonts w:eastAsia="DengXian" w:hint="eastAsia"/>
          <w:lang w:eastAsia="zh-CN"/>
        </w:rPr>
        <w:t xml:space="preserve"> and </w:t>
      </w:r>
      <w:proofErr w:type="spellStart"/>
      <w:r w:rsidR="006F41A1">
        <w:rPr>
          <w:rFonts w:eastAsia="DengXian" w:hint="eastAsia"/>
          <w:lang w:eastAsia="zh-CN"/>
        </w:rPr>
        <w:t>RMa</w:t>
      </w:r>
      <w:proofErr w:type="spellEnd"/>
      <w:r w:rsidR="0015513A">
        <w:rPr>
          <w:rFonts w:eastAsia="DengXian" w:hint="eastAsia"/>
          <w:lang w:eastAsia="zh-CN"/>
        </w:rPr>
        <w:t xml:space="preserve"> scenarios</w:t>
      </w:r>
      <w:r w:rsidR="00CD6DD9">
        <w:rPr>
          <w:rFonts w:eastAsia="DengXian" w:hint="eastAsia"/>
          <w:lang w:eastAsia="zh-CN"/>
        </w:rPr>
        <w:t>.</w:t>
      </w:r>
    </w:p>
    <w:p w14:paraId="2866F0F8" w14:textId="77777777" w:rsidR="003E52CA" w:rsidRDefault="003E52CA" w:rsidP="009A1D6E">
      <w:pPr>
        <w:pStyle w:val="BodyText"/>
        <w:spacing w:after="0"/>
        <w:rPr>
          <w:rFonts w:eastAsia="DengXian"/>
          <w:lang w:eastAsia="zh-CN"/>
        </w:rPr>
      </w:pPr>
    </w:p>
    <w:p w14:paraId="015C1048" w14:textId="000DBA20" w:rsidR="007F3ADD" w:rsidRDefault="004F390F" w:rsidP="008E528C">
      <w:pPr>
        <w:jc w:val="center"/>
        <w:rPr>
          <w:lang w:val="en-US" w:eastAsia="zh-CN"/>
        </w:rPr>
      </w:pPr>
      <w:r w:rsidRPr="004F390F">
        <w:rPr>
          <w:noProof/>
        </w:rPr>
        <w:drawing>
          <wp:inline distT="0" distB="0" distL="0" distR="0" wp14:anchorId="3A1B651A" wp14:editId="09949FAB">
            <wp:extent cx="6332220" cy="3623945"/>
            <wp:effectExtent l="0" t="0" r="0" b="0"/>
            <wp:docPr id="1282795735" name="Picture 1" descr="A group of graphs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795735" name="Picture 1" descr="A group of graphs showing different colors&#10;&#10;AI-generated content may be incorrect."/>
                    <pic:cNvPicPr/>
                  </pic:nvPicPr>
                  <pic:blipFill>
                    <a:blip r:embed="rId20"/>
                    <a:stretch>
                      <a:fillRect/>
                    </a:stretch>
                  </pic:blipFill>
                  <pic:spPr>
                    <a:xfrm>
                      <a:off x="0" y="0"/>
                      <a:ext cx="6332220" cy="3623945"/>
                    </a:xfrm>
                    <a:prstGeom prst="rect">
                      <a:avLst/>
                    </a:prstGeom>
                  </pic:spPr>
                </pic:pic>
              </a:graphicData>
            </a:graphic>
          </wp:inline>
        </w:drawing>
      </w:r>
    </w:p>
    <w:p w14:paraId="5E13A39E" w14:textId="2D8CC14A" w:rsidR="008E528C" w:rsidRDefault="008E528C" w:rsidP="008E528C">
      <w:pPr>
        <w:pStyle w:val="Caption"/>
        <w:jc w:val="center"/>
        <w:rPr>
          <w:lang w:eastAsia="zh-CN"/>
        </w:rPr>
      </w:pPr>
      <w:bookmarkStart w:id="5" w:name="_Ref194008173"/>
      <w:r>
        <w:t xml:space="preserve">Figure </w:t>
      </w:r>
      <w:r>
        <w:fldChar w:fldCharType="begin"/>
      </w:r>
      <w:r>
        <w:instrText xml:space="preserve"> SEQ Figure \* ARABIC </w:instrText>
      </w:r>
      <w:r>
        <w:fldChar w:fldCharType="separate"/>
      </w:r>
      <w:r w:rsidR="00BA17AB">
        <w:rPr>
          <w:noProof/>
        </w:rPr>
        <w:t>5</w:t>
      </w:r>
      <w:r>
        <w:fldChar w:fldCharType="end"/>
      </w:r>
      <w:bookmarkEnd w:id="5"/>
      <w:r>
        <w:rPr>
          <w:rFonts w:hint="eastAsia"/>
          <w:lang w:eastAsia="zh-CN"/>
        </w:rPr>
        <w:t>．</w:t>
      </w:r>
      <w:proofErr w:type="spellStart"/>
      <w:r>
        <w:rPr>
          <w:rFonts w:hint="eastAsia"/>
          <w:lang w:eastAsia="zh-CN"/>
        </w:rPr>
        <w:t>U</w:t>
      </w:r>
      <w:r w:rsidR="008E5A78">
        <w:rPr>
          <w:rFonts w:hint="eastAsia"/>
          <w:lang w:eastAsia="zh-CN"/>
        </w:rPr>
        <w:t>M</w:t>
      </w:r>
      <w:r>
        <w:rPr>
          <w:rFonts w:hint="eastAsia"/>
          <w:lang w:eastAsia="zh-CN"/>
        </w:rPr>
        <w:t>i</w:t>
      </w:r>
      <w:proofErr w:type="spellEnd"/>
      <w:r w:rsidR="003D4FF3">
        <w:rPr>
          <w:rFonts w:hint="eastAsia"/>
          <w:lang w:eastAsia="zh-CN"/>
        </w:rPr>
        <w:t xml:space="preserve">, </w:t>
      </w:r>
      <w:proofErr w:type="spellStart"/>
      <w:r w:rsidR="003D4FF3">
        <w:rPr>
          <w:rFonts w:hint="eastAsia"/>
          <w:lang w:eastAsia="zh-CN"/>
        </w:rPr>
        <w:t>UMa</w:t>
      </w:r>
      <w:proofErr w:type="spellEnd"/>
      <w:r w:rsidR="003D4FF3">
        <w:rPr>
          <w:rFonts w:hint="eastAsia"/>
          <w:lang w:eastAsia="zh-CN"/>
        </w:rPr>
        <w:t xml:space="preserve">, </w:t>
      </w:r>
      <w:proofErr w:type="spellStart"/>
      <w:r w:rsidR="003D4FF3">
        <w:rPr>
          <w:rFonts w:hint="eastAsia"/>
          <w:lang w:eastAsia="zh-CN"/>
        </w:rPr>
        <w:t>SMa</w:t>
      </w:r>
      <w:proofErr w:type="spellEnd"/>
      <w:r w:rsidR="003D4FF3">
        <w:rPr>
          <w:rFonts w:hint="eastAsia"/>
          <w:lang w:eastAsia="zh-CN"/>
        </w:rPr>
        <w:t xml:space="preserve">, and </w:t>
      </w:r>
      <w:proofErr w:type="spellStart"/>
      <w:r w:rsidR="003D4FF3">
        <w:rPr>
          <w:rFonts w:hint="eastAsia"/>
          <w:lang w:eastAsia="zh-CN"/>
        </w:rPr>
        <w:t>RMa</w:t>
      </w:r>
      <w:proofErr w:type="spellEnd"/>
      <w:r>
        <w:rPr>
          <w:rFonts w:hint="eastAsia"/>
          <w:lang w:eastAsia="zh-CN"/>
        </w:rPr>
        <w:t xml:space="preserve"> LOS Pathloss over distance.</w:t>
      </w:r>
    </w:p>
    <w:p w14:paraId="278685C4" w14:textId="77777777" w:rsidR="00724DD5" w:rsidRDefault="00724DD5" w:rsidP="00185329">
      <w:pPr>
        <w:rPr>
          <w:lang w:eastAsia="zh-CN"/>
        </w:rPr>
      </w:pPr>
    </w:p>
    <w:p w14:paraId="6627C238" w14:textId="2BCE61B1" w:rsidR="00842BB6" w:rsidRDefault="00185329" w:rsidP="00185329">
      <w:pPr>
        <w:rPr>
          <w:lang w:eastAsia="zh-CN"/>
        </w:rPr>
      </w:pPr>
      <w:r>
        <w:rPr>
          <w:rFonts w:hint="eastAsia"/>
          <w:lang w:eastAsia="zh-CN"/>
        </w:rPr>
        <w:t xml:space="preserve">For </w:t>
      </w:r>
      <w:r w:rsidR="007211D5" w:rsidRPr="007211D5">
        <w:rPr>
          <w:lang w:eastAsia="zh-CN"/>
        </w:rPr>
        <w:t>Urban Microcell (</w:t>
      </w:r>
      <w:proofErr w:type="spellStart"/>
      <w:r w:rsidR="007211D5" w:rsidRPr="007211D5">
        <w:rPr>
          <w:lang w:eastAsia="zh-CN"/>
        </w:rPr>
        <w:t>UMi</w:t>
      </w:r>
      <w:proofErr w:type="spellEnd"/>
      <w:r w:rsidR="007211D5" w:rsidRPr="007211D5">
        <w:rPr>
          <w:lang w:eastAsia="zh-CN"/>
        </w:rPr>
        <w:t>) Line-of-Sight (</w:t>
      </w:r>
      <w:r>
        <w:rPr>
          <w:rFonts w:hint="eastAsia"/>
          <w:lang w:eastAsia="zh-CN"/>
        </w:rPr>
        <w:t>LOS</w:t>
      </w:r>
      <w:r w:rsidR="007211D5" w:rsidRPr="007211D5">
        <w:rPr>
          <w:lang w:eastAsia="zh-CN"/>
        </w:rPr>
        <w:t>)</w:t>
      </w:r>
      <w:r w:rsidR="00F32DB6">
        <w:rPr>
          <w:rFonts w:hint="eastAsia"/>
          <w:lang w:eastAsia="zh-CN"/>
        </w:rPr>
        <w:t xml:space="preserve"> path loss,</w:t>
      </w:r>
      <w:r w:rsidR="007F6BB2">
        <w:rPr>
          <w:rFonts w:hint="eastAsia"/>
          <w:lang w:eastAsia="zh-CN"/>
        </w:rPr>
        <w:t xml:space="preserve"> with </w:t>
      </w:r>
      <w:r w:rsidR="007211D5" w:rsidRPr="007211D5">
        <w:rPr>
          <w:lang w:eastAsia="zh-CN"/>
        </w:rPr>
        <w:t>the base station height (</w:t>
      </w:r>
      <w:proofErr w:type="spellStart"/>
      <w:r w:rsidR="007F6BB2">
        <w:rPr>
          <w:rFonts w:hint="eastAsia"/>
          <w:lang w:eastAsia="zh-CN"/>
        </w:rPr>
        <w:t>h_BS</w:t>
      </w:r>
      <w:proofErr w:type="spellEnd"/>
      <w:r w:rsidR="007211D5" w:rsidRPr="007211D5">
        <w:rPr>
          <w:lang w:eastAsia="zh-CN"/>
        </w:rPr>
        <w:t>) set at</w:t>
      </w:r>
      <w:r w:rsidR="007F6BB2">
        <w:rPr>
          <w:rFonts w:hint="eastAsia"/>
          <w:lang w:eastAsia="zh-CN"/>
        </w:rPr>
        <w:t xml:space="preserve"> 10 </w:t>
      </w:r>
      <w:r w:rsidR="007211D5" w:rsidRPr="007211D5">
        <w:rPr>
          <w:lang w:eastAsia="zh-CN"/>
        </w:rPr>
        <w:t>meters</w:t>
      </w:r>
      <w:r w:rsidR="007F6BB2">
        <w:rPr>
          <w:rFonts w:hint="eastAsia"/>
          <w:lang w:eastAsia="zh-CN"/>
        </w:rPr>
        <w:t xml:space="preserve"> and </w:t>
      </w:r>
      <w:r w:rsidR="007211D5" w:rsidRPr="007211D5">
        <w:rPr>
          <w:lang w:eastAsia="zh-CN"/>
        </w:rPr>
        <w:t>the user terminal height (</w:t>
      </w:r>
      <w:proofErr w:type="spellStart"/>
      <w:r w:rsidR="007F6BB2">
        <w:rPr>
          <w:rFonts w:hint="eastAsia"/>
          <w:lang w:eastAsia="zh-CN"/>
        </w:rPr>
        <w:t>h_UT</w:t>
      </w:r>
      <w:proofErr w:type="spellEnd"/>
      <w:r w:rsidR="007211D5" w:rsidRPr="007211D5">
        <w:rPr>
          <w:lang w:eastAsia="zh-CN"/>
        </w:rPr>
        <w:t>) at</w:t>
      </w:r>
      <w:r w:rsidR="007F6BB2">
        <w:rPr>
          <w:rFonts w:hint="eastAsia"/>
          <w:lang w:eastAsia="zh-CN"/>
        </w:rPr>
        <w:t xml:space="preserve"> 1.5 </w:t>
      </w:r>
      <w:r w:rsidR="007211D5" w:rsidRPr="007211D5">
        <w:rPr>
          <w:lang w:eastAsia="zh-CN"/>
        </w:rPr>
        <w:t>meters</w:t>
      </w:r>
      <w:r w:rsidR="007F6BB2">
        <w:rPr>
          <w:rFonts w:hint="eastAsia"/>
          <w:lang w:eastAsia="zh-CN"/>
        </w:rPr>
        <w:t xml:space="preserve">, the path loss over distance is </w:t>
      </w:r>
      <w:r w:rsidR="007211D5" w:rsidRPr="007211D5">
        <w:rPr>
          <w:lang w:eastAsia="zh-CN"/>
        </w:rPr>
        <w:t>illustrated</w:t>
      </w:r>
      <w:r w:rsidR="007F6BB2">
        <w:rPr>
          <w:rFonts w:hint="eastAsia"/>
          <w:lang w:eastAsia="zh-CN"/>
        </w:rPr>
        <w:t xml:space="preserve"> in </w:t>
      </w:r>
      <w:r w:rsidR="007211D5" w:rsidRPr="007211D5">
        <w:rPr>
          <w:lang w:eastAsia="zh-CN"/>
        </w:rPr>
        <w:t>Figure 3.</w:t>
      </w:r>
      <w:r w:rsidR="00354CBF">
        <w:rPr>
          <w:rFonts w:hint="eastAsia"/>
          <w:lang w:eastAsia="zh-CN"/>
        </w:rPr>
        <w:t xml:space="preserve"> The breakpoint distances are </w:t>
      </w:r>
      <w:r w:rsidR="006336C5">
        <w:rPr>
          <w:rFonts w:hint="eastAsia"/>
          <w:lang w:eastAsia="zh-CN"/>
        </w:rPr>
        <w:t>210</w:t>
      </w:r>
      <w:r w:rsidR="007211D5" w:rsidRPr="007211D5">
        <w:rPr>
          <w:lang w:eastAsia="zh-CN"/>
        </w:rPr>
        <w:t xml:space="preserve"> meters at 3.5 GHz, 480 meters at 8 GHz, 780 meters at 13 GHz, and 1680 meters at 28 GHz. After these breakpoints, the LOS path loss converges and exhibits minimal frequency dependency. </w:t>
      </w:r>
      <w:r w:rsidR="006752E9">
        <w:rPr>
          <w:rFonts w:hint="eastAsia"/>
          <w:lang w:eastAsia="zh-CN"/>
        </w:rPr>
        <w:t xml:space="preserve">However, </w:t>
      </w:r>
      <w:r w:rsidR="007211D5" w:rsidRPr="007211D5">
        <w:rPr>
          <w:lang w:eastAsia="zh-CN"/>
        </w:rPr>
        <w:t>since</w:t>
      </w:r>
      <w:r w:rsidR="008C6DC5">
        <w:rPr>
          <w:rFonts w:hint="eastAsia"/>
          <w:lang w:eastAsia="zh-CN"/>
        </w:rPr>
        <w:t xml:space="preserve"> the typical </w:t>
      </w:r>
      <w:r w:rsidR="007211D5" w:rsidRPr="007211D5">
        <w:rPr>
          <w:lang w:eastAsia="zh-CN"/>
        </w:rPr>
        <w:t>Inter-Site Distance (</w:t>
      </w:r>
      <w:r w:rsidR="000B0090">
        <w:rPr>
          <w:rFonts w:hint="eastAsia"/>
          <w:lang w:eastAsia="zh-CN"/>
        </w:rPr>
        <w:t>ISD</w:t>
      </w:r>
      <w:r w:rsidR="007211D5" w:rsidRPr="007211D5">
        <w:rPr>
          <w:lang w:eastAsia="zh-CN"/>
        </w:rPr>
        <w:t xml:space="preserve">) for </w:t>
      </w:r>
      <w:proofErr w:type="spellStart"/>
      <w:r w:rsidR="007211D5" w:rsidRPr="007211D5">
        <w:rPr>
          <w:lang w:eastAsia="zh-CN"/>
        </w:rPr>
        <w:t>UMi</w:t>
      </w:r>
      <w:proofErr w:type="spellEnd"/>
      <w:r w:rsidR="007211D5" w:rsidRPr="007211D5">
        <w:rPr>
          <w:lang w:eastAsia="zh-CN"/>
        </w:rPr>
        <w:t xml:space="preserve"> scenarios</w:t>
      </w:r>
      <w:r w:rsidR="000B0090">
        <w:rPr>
          <w:rFonts w:hint="eastAsia"/>
          <w:lang w:eastAsia="zh-CN"/>
        </w:rPr>
        <w:t xml:space="preserve"> is 200 </w:t>
      </w:r>
      <w:r w:rsidR="007211D5" w:rsidRPr="007211D5">
        <w:rPr>
          <w:lang w:eastAsia="zh-CN"/>
        </w:rPr>
        <w:t xml:space="preserve">meters, this phenomenon has a negligible impact on </w:t>
      </w:r>
      <w:proofErr w:type="spellStart"/>
      <w:r w:rsidR="007211D5" w:rsidRPr="007211D5">
        <w:rPr>
          <w:lang w:eastAsia="zh-CN"/>
        </w:rPr>
        <w:t>UMi</w:t>
      </w:r>
      <w:proofErr w:type="spellEnd"/>
      <w:r w:rsidR="007211D5" w:rsidRPr="007211D5">
        <w:rPr>
          <w:lang w:eastAsia="zh-CN"/>
        </w:rPr>
        <w:t xml:space="preserve"> situations.</w:t>
      </w:r>
    </w:p>
    <w:p w14:paraId="3426B80A" w14:textId="04233DC6" w:rsidR="00396AAA" w:rsidRDefault="00396AAA" w:rsidP="0055783F">
      <w:pPr>
        <w:pStyle w:val="Observation"/>
        <w:rPr>
          <w:lang w:eastAsia="zh-CN"/>
        </w:rPr>
      </w:pPr>
      <w:r>
        <w:rPr>
          <w:rFonts w:hint="eastAsia"/>
          <w:lang w:eastAsia="zh-CN"/>
        </w:rPr>
        <w:t xml:space="preserve">The breakpoint </w:t>
      </w:r>
      <w:r w:rsidR="00BB0FE9">
        <w:rPr>
          <w:rFonts w:hint="eastAsia"/>
          <w:lang w:eastAsia="zh-CN"/>
        </w:rPr>
        <w:t>distance phenomena</w:t>
      </w:r>
      <w:r w:rsidR="00C65DA5">
        <w:rPr>
          <w:rFonts w:hint="eastAsia"/>
          <w:lang w:eastAsia="zh-CN"/>
        </w:rPr>
        <w:t xml:space="preserve"> </w:t>
      </w:r>
      <w:proofErr w:type="gramStart"/>
      <w:r w:rsidR="00C65DA5">
        <w:rPr>
          <w:rFonts w:hint="eastAsia"/>
          <w:lang w:eastAsia="zh-CN"/>
        </w:rPr>
        <w:t>is</w:t>
      </w:r>
      <w:proofErr w:type="gramEnd"/>
      <w:r w:rsidR="00C65DA5">
        <w:rPr>
          <w:rFonts w:hint="eastAsia"/>
          <w:lang w:eastAsia="zh-CN"/>
        </w:rPr>
        <w:t xml:space="preserve"> observed in the </w:t>
      </w:r>
      <w:proofErr w:type="spellStart"/>
      <w:r w:rsidR="00C65DA5">
        <w:rPr>
          <w:rFonts w:hint="eastAsia"/>
          <w:lang w:eastAsia="zh-CN"/>
        </w:rPr>
        <w:t>UMi</w:t>
      </w:r>
      <w:proofErr w:type="spellEnd"/>
      <w:r w:rsidR="00C65DA5">
        <w:rPr>
          <w:rFonts w:hint="eastAsia"/>
          <w:lang w:eastAsia="zh-CN"/>
        </w:rPr>
        <w:t xml:space="preserve"> scenario, but </w:t>
      </w:r>
      <w:r w:rsidR="0086798A">
        <w:rPr>
          <w:rFonts w:hint="eastAsia"/>
          <w:lang w:eastAsia="zh-CN"/>
        </w:rPr>
        <w:t xml:space="preserve">the breakpoint distances are </w:t>
      </w:r>
      <w:r w:rsidR="00B5707B">
        <w:rPr>
          <w:rFonts w:hint="eastAsia"/>
          <w:lang w:eastAsia="zh-CN"/>
        </w:rPr>
        <w:t>generally</w:t>
      </w:r>
      <w:r w:rsidR="00BC3124">
        <w:rPr>
          <w:rFonts w:hint="eastAsia"/>
          <w:lang w:eastAsia="zh-CN"/>
        </w:rPr>
        <w:t xml:space="preserve"> larger than 200 m</w:t>
      </w:r>
      <w:r w:rsidR="003C493E">
        <w:rPr>
          <w:rFonts w:hint="eastAsia"/>
          <w:lang w:eastAsia="zh-CN"/>
        </w:rPr>
        <w:t>.</w:t>
      </w:r>
    </w:p>
    <w:p w14:paraId="3844FAAC" w14:textId="77777777" w:rsidR="0055783F" w:rsidRDefault="0055783F" w:rsidP="00F6799F">
      <w:pPr>
        <w:rPr>
          <w:lang w:eastAsia="zh-CN"/>
        </w:rPr>
      </w:pPr>
    </w:p>
    <w:p w14:paraId="4E5CD895" w14:textId="6786C51E" w:rsidR="008E5A78" w:rsidRPr="008E5A78" w:rsidRDefault="00DB6ED8" w:rsidP="00F6799F">
      <w:pPr>
        <w:rPr>
          <w:lang w:eastAsia="zh-CN"/>
        </w:rPr>
      </w:pPr>
      <w:r>
        <w:rPr>
          <w:rFonts w:hint="eastAsia"/>
          <w:lang w:eastAsia="zh-CN"/>
        </w:rPr>
        <w:t xml:space="preserve">For </w:t>
      </w:r>
      <w:r w:rsidR="00F6799F" w:rsidRPr="00F6799F">
        <w:rPr>
          <w:lang w:eastAsia="zh-CN"/>
        </w:rPr>
        <w:t xml:space="preserve">Urban </w:t>
      </w:r>
      <w:proofErr w:type="spellStart"/>
      <w:r w:rsidR="00F6799F" w:rsidRPr="00F6799F">
        <w:rPr>
          <w:lang w:eastAsia="zh-CN"/>
        </w:rPr>
        <w:t>Macrocell</w:t>
      </w:r>
      <w:proofErr w:type="spellEnd"/>
      <w:r w:rsidR="00F6799F" w:rsidRPr="00F6799F">
        <w:rPr>
          <w:lang w:eastAsia="zh-CN"/>
        </w:rPr>
        <w:t xml:space="preserve"> (</w:t>
      </w:r>
      <w:proofErr w:type="spellStart"/>
      <w:r w:rsidR="00F6799F" w:rsidRPr="00F6799F">
        <w:rPr>
          <w:lang w:eastAsia="zh-CN"/>
        </w:rPr>
        <w:t>UMa</w:t>
      </w:r>
      <w:proofErr w:type="spellEnd"/>
      <w:r w:rsidR="00F6799F" w:rsidRPr="00F6799F">
        <w:rPr>
          <w:lang w:eastAsia="zh-CN"/>
        </w:rPr>
        <w:t>)</w:t>
      </w:r>
      <w:r>
        <w:rPr>
          <w:rFonts w:hint="eastAsia"/>
          <w:lang w:eastAsia="zh-CN"/>
        </w:rPr>
        <w:t xml:space="preserve"> LOS path loss, with </w:t>
      </w:r>
      <w:r w:rsidR="00F6799F" w:rsidRPr="00F6799F">
        <w:rPr>
          <w:lang w:eastAsia="zh-CN"/>
        </w:rPr>
        <w:t>the base station height (</w:t>
      </w:r>
      <w:proofErr w:type="spellStart"/>
      <w:r>
        <w:rPr>
          <w:rFonts w:hint="eastAsia"/>
          <w:lang w:eastAsia="zh-CN"/>
        </w:rPr>
        <w:t>h_BS</w:t>
      </w:r>
      <w:proofErr w:type="spellEnd"/>
      <w:r w:rsidR="00F6799F" w:rsidRPr="00F6799F">
        <w:rPr>
          <w:lang w:eastAsia="zh-CN"/>
        </w:rPr>
        <w:t>) set at</w:t>
      </w:r>
      <w:r>
        <w:rPr>
          <w:rFonts w:hint="eastAsia"/>
          <w:lang w:eastAsia="zh-CN"/>
        </w:rPr>
        <w:t xml:space="preserve"> 25 </w:t>
      </w:r>
      <w:r w:rsidR="00F6799F" w:rsidRPr="00F6799F">
        <w:rPr>
          <w:lang w:eastAsia="zh-CN"/>
        </w:rPr>
        <w:t>meters</w:t>
      </w:r>
      <w:r>
        <w:rPr>
          <w:rFonts w:hint="eastAsia"/>
          <w:lang w:eastAsia="zh-CN"/>
        </w:rPr>
        <w:t xml:space="preserve"> and </w:t>
      </w:r>
      <w:r w:rsidR="00F6799F" w:rsidRPr="00F6799F">
        <w:rPr>
          <w:lang w:eastAsia="zh-CN"/>
        </w:rPr>
        <w:t>the user terminal height (</w:t>
      </w:r>
      <w:proofErr w:type="spellStart"/>
      <w:r>
        <w:rPr>
          <w:rFonts w:hint="eastAsia"/>
          <w:lang w:eastAsia="zh-CN"/>
        </w:rPr>
        <w:t>h_UT</w:t>
      </w:r>
      <w:proofErr w:type="spellEnd"/>
      <w:r w:rsidR="00F6799F" w:rsidRPr="00F6799F">
        <w:rPr>
          <w:lang w:eastAsia="zh-CN"/>
        </w:rPr>
        <w:t>) at</w:t>
      </w:r>
      <w:r>
        <w:rPr>
          <w:rFonts w:hint="eastAsia"/>
          <w:lang w:eastAsia="zh-CN"/>
        </w:rPr>
        <w:t xml:space="preserve"> 1.5 </w:t>
      </w:r>
      <w:r w:rsidR="00F6799F" w:rsidRPr="00F6799F">
        <w:rPr>
          <w:lang w:eastAsia="zh-CN"/>
        </w:rPr>
        <w:t>meters</w:t>
      </w:r>
      <w:r>
        <w:rPr>
          <w:rFonts w:hint="eastAsia"/>
          <w:lang w:eastAsia="zh-CN"/>
        </w:rPr>
        <w:t xml:space="preserve">, the path loss over distance is </w:t>
      </w:r>
      <w:r w:rsidR="00F6799F" w:rsidRPr="00F6799F">
        <w:rPr>
          <w:lang w:eastAsia="zh-CN"/>
        </w:rPr>
        <w:t>illustrated</w:t>
      </w:r>
      <w:r>
        <w:rPr>
          <w:rFonts w:hint="eastAsia"/>
          <w:lang w:eastAsia="zh-CN"/>
        </w:rPr>
        <w:t xml:space="preserve"> in </w:t>
      </w:r>
      <w:r w:rsidR="00F6799F" w:rsidRPr="00F6799F">
        <w:rPr>
          <w:lang w:eastAsia="zh-CN"/>
        </w:rPr>
        <w:t>Figure 3.</w:t>
      </w:r>
      <w:r>
        <w:rPr>
          <w:rFonts w:hint="eastAsia"/>
          <w:lang w:eastAsia="zh-CN"/>
        </w:rPr>
        <w:t xml:space="preserve"> The breakpoint distances are </w:t>
      </w:r>
      <w:r w:rsidR="00EE49FE">
        <w:rPr>
          <w:rFonts w:hint="eastAsia"/>
          <w:lang w:eastAsia="zh-CN"/>
        </w:rPr>
        <w:t>560</w:t>
      </w:r>
      <w:r w:rsidR="00F6799F" w:rsidRPr="00F6799F">
        <w:rPr>
          <w:lang w:eastAsia="zh-CN"/>
        </w:rPr>
        <w:t xml:space="preserve"> meters at 3.5 GHz, 1280 meters at 8 GHz, 2080 meters at 13 GHz, and 4480 meters at 28 GHz. After these breakpoints, the LOS path loss converges and exhibits minimal frequency dependency. However, since the typical ISD</w:t>
      </w:r>
      <w:r w:rsidR="00F6799F">
        <w:rPr>
          <w:rFonts w:hint="eastAsia"/>
          <w:lang w:eastAsia="zh-CN"/>
        </w:rPr>
        <w:t xml:space="preserve"> </w:t>
      </w:r>
      <w:r w:rsidR="00F6799F" w:rsidRPr="00F6799F">
        <w:rPr>
          <w:lang w:eastAsia="zh-CN"/>
        </w:rPr>
        <w:t xml:space="preserve">for </w:t>
      </w:r>
      <w:proofErr w:type="spellStart"/>
      <w:r w:rsidR="00F6799F" w:rsidRPr="00F6799F">
        <w:rPr>
          <w:lang w:eastAsia="zh-CN"/>
        </w:rPr>
        <w:t>UMa</w:t>
      </w:r>
      <w:proofErr w:type="spellEnd"/>
      <w:r w:rsidR="00F6799F" w:rsidRPr="00F6799F">
        <w:rPr>
          <w:lang w:eastAsia="zh-CN"/>
        </w:rPr>
        <w:t xml:space="preserve"> scenarios is 500 meters, this phenomenon has a negligible impact on </w:t>
      </w:r>
      <w:proofErr w:type="spellStart"/>
      <w:r w:rsidR="00F6799F" w:rsidRPr="00F6799F">
        <w:rPr>
          <w:lang w:eastAsia="zh-CN"/>
        </w:rPr>
        <w:t>UMa</w:t>
      </w:r>
      <w:proofErr w:type="spellEnd"/>
      <w:r w:rsidR="00F6799F" w:rsidRPr="00F6799F">
        <w:rPr>
          <w:lang w:eastAsia="zh-CN"/>
        </w:rPr>
        <w:t xml:space="preserve"> situations.</w:t>
      </w:r>
    </w:p>
    <w:p w14:paraId="782C60CF" w14:textId="4313BEAD" w:rsidR="00347FC6" w:rsidRPr="00347FC6" w:rsidRDefault="003C493E" w:rsidP="0055783F">
      <w:pPr>
        <w:pStyle w:val="Observation"/>
        <w:rPr>
          <w:lang w:eastAsia="zh-CN"/>
        </w:rPr>
      </w:pPr>
      <w:r>
        <w:rPr>
          <w:rFonts w:hint="eastAsia"/>
          <w:lang w:eastAsia="zh-CN"/>
        </w:rPr>
        <w:t xml:space="preserve">The breakpoint distance phenomena </w:t>
      </w:r>
      <w:proofErr w:type="gramStart"/>
      <w:r>
        <w:rPr>
          <w:rFonts w:hint="eastAsia"/>
          <w:lang w:eastAsia="zh-CN"/>
        </w:rPr>
        <w:t>is</w:t>
      </w:r>
      <w:proofErr w:type="gramEnd"/>
      <w:r>
        <w:rPr>
          <w:rFonts w:hint="eastAsia"/>
          <w:lang w:eastAsia="zh-CN"/>
        </w:rPr>
        <w:t xml:space="preserve"> observed in the </w:t>
      </w:r>
      <w:proofErr w:type="spellStart"/>
      <w:r>
        <w:rPr>
          <w:rFonts w:hint="eastAsia"/>
          <w:lang w:eastAsia="zh-CN"/>
        </w:rPr>
        <w:t>UMa</w:t>
      </w:r>
      <w:proofErr w:type="spellEnd"/>
      <w:r>
        <w:rPr>
          <w:rFonts w:hint="eastAsia"/>
          <w:lang w:eastAsia="zh-CN"/>
        </w:rPr>
        <w:t xml:space="preserve"> scenario, but the breakpoint distances are </w:t>
      </w:r>
      <w:r w:rsidR="00574FEE">
        <w:rPr>
          <w:rFonts w:hint="eastAsia"/>
          <w:lang w:eastAsia="zh-CN"/>
        </w:rPr>
        <w:t>generally</w:t>
      </w:r>
      <w:r>
        <w:rPr>
          <w:rFonts w:hint="eastAsia"/>
          <w:lang w:eastAsia="zh-CN"/>
        </w:rPr>
        <w:t xml:space="preserve"> larger than </w:t>
      </w:r>
      <w:r w:rsidR="00347FC6">
        <w:rPr>
          <w:rFonts w:hint="eastAsia"/>
          <w:lang w:eastAsia="zh-CN"/>
        </w:rPr>
        <w:t>5</w:t>
      </w:r>
      <w:r>
        <w:rPr>
          <w:rFonts w:hint="eastAsia"/>
          <w:lang w:eastAsia="zh-CN"/>
        </w:rPr>
        <w:t>00 m.</w:t>
      </w:r>
    </w:p>
    <w:p w14:paraId="53AD168F" w14:textId="77777777" w:rsidR="0055783F" w:rsidRDefault="0055783F" w:rsidP="0005719E">
      <w:pPr>
        <w:pStyle w:val="Caption"/>
        <w:rPr>
          <w:b w:val="0"/>
          <w:lang w:eastAsia="zh-CN"/>
        </w:rPr>
      </w:pPr>
    </w:p>
    <w:p w14:paraId="754E49AE" w14:textId="49516C1B" w:rsidR="0049147A" w:rsidRDefault="009172AA" w:rsidP="0005719E">
      <w:pPr>
        <w:pStyle w:val="Caption"/>
        <w:rPr>
          <w:b w:val="0"/>
          <w:lang w:eastAsia="zh-CN"/>
        </w:rPr>
      </w:pPr>
      <w:r w:rsidRPr="009172AA">
        <w:rPr>
          <w:b w:val="0"/>
          <w:lang w:eastAsia="zh-CN"/>
        </w:rPr>
        <w:t>In Suburban Macro (</w:t>
      </w:r>
      <w:proofErr w:type="spellStart"/>
      <w:r w:rsidR="001328E4" w:rsidRPr="009172AA">
        <w:rPr>
          <w:rFonts w:hint="eastAsia"/>
          <w:b w:val="0"/>
          <w:lang w:eastAsia="zh-CN"/>
        </w:rPr>
        <w:t>SMa</w:t>
      </w:r>
      <w:proofErr w:type="spellEnd"/>
      <w:r w:rsidRPr="009172AA">
        <w:rPr>
          <w:b w:val="0"/>
          <w:lang w:eastAsia="zh-CN"/>
        </w:rPr>
        <w:t>)</w:t>
      </w:r>
      <w:r w:rsidR="001328E4" w:rsidRPr="009172AA">
        <w:rPr>
          <w:rFonts w:hint="eastAsia"/>
          <w:b w:val="0"/>
          <w:lang w:eastAsia="zh-CN"/>
        </w:rPr>
        <w:t xml:space="preserve"> and </w:t>
      </w:r>
      <w:r w:rsidRPr="009172AA">
        <w:rPr>
          <w:b w:val="0"/>
          <w:lang w:eastAsia="zh-CN"/>
        </w:rPr>
        <w:t>Rural Macro (</w:t>
      </w:r>
      <w:proofErr w:type="spellStart"/>
      <w:r w:rsidR="001328E4" w:rsidRPr="009172AA">
        <w:rPr>
          <w:rFonts w:hint="eastAsia"/>
          <w:b w:val="0"/>
          <w:lang w:eastAsia="zh-CN"/>
        </w:rPr>
        <w:t>RMa</w:t>
      </w:r>
      <w:proofErr w:type="spellEnd"/>
      <w:r w:rsidRPr="009172AA">
        <w:rPr>
          <w:b w:val="0"/>
          <w:lang w:eastAsia="zh-CN"/>
        </w:rPr>
        <w:t>)</w:t>
      </w:r>
      <w:r w:rsidR="001328E4" w:rsidRPr="009172AA">
        <w:rPr>
          <w:rFonts w:hint="eastAsia"/>
          <w:b w:val="0"/>
          <w:lang w:eastAsia="zh-CN"/>
        </w:rPr>
        <w:t xml:space="preserve"> scenarios, </w:t>
      </w:r>
      <w:r w:rsidR="00F425B5" w:rsidRPr="009172AA">
        <w:rPr>
          <w:rFonts w:hint="eastAsia"/>
          <w:b w:val="0"/>
          <w:lang w:eastAsia="zh-CN"/>
        </w:rPr>
        <w:t xml:space="preserve">the breakpoint distance </w:t>
      </w:r>
      <w:r w:rsidRPr="009172AA">
        <w:rPr>
          <w:b w:val="0"/>
          <w:lang w:eastAsia="zh-CN"/>
        </w:rPr>
        <w:t xml:space="preserve">is approximately 4 km </w:t>
      </w:r>
      <w:r w:rsidR="00F425B5" w:rsidRPr="009172AA">
        <w:rPr>
          <w:rFonts w:hint="eastAsia"/>
          <w:b w:val="0"/>
          <w:lang w:eastAsia="zh-CN"/>
        </w:rPr>
        <w:t xml:space="preserve">at 3.5 GHz </w:t>
      </w:r>
      <w:r w:rsidR="00257BEE" w:rsidRPr="009172AA">
        <w:rPr>
          <w:rFonts w:hint="eastAsia"/>
          <w:b w:val="0"/>
          <w:lang w:eastAsia="zh-CN"/>
        </w:rPr>
        <w:t xml:space="preserve">and </w:t>
      </w:r>
      <w:r w:rsidRPr="009172AA">
        <w:rPr>
          <w:b w:val="0"/>
          <w:lang w:eastAsia="zh-CN"/>
        </w:rPr>
        <w:t xml:space="preserve">around 10 km </w:t>
      </w:r>
      <w:r w:rsidR="00C65740" w:rsidRPr="009172AA">
        <w:rPr>
          <w:rFonts w:hint="eastAsia"/>
          <w:b w:val="0"/>
          <w:lang w:eastAsia="zh-CN"/>
        </w:rPr>
        <w:t>at</w:t>
      </w:r>
      <w:r w:rsidR="00257BEE" w:rsidRPr="009172AA">
        <w:rPr>
          <w:rFonts w:hint="eastAsia"/>
          <w:b w:val="0"/>
          <w:lang w:eastAsia="zh-CN"/>
        </w:rPr>
        <w:t xml:space="preserve"> </w:t>
      </w:r>
      <w:r w:rsidR="003A63E9" w:rsidRPr="009172AA">
        <w:rPr>
          <w:rFonts w:hint="eastAsia"/>
          <w:b w:val="0"/>
          <w:lang w:eastAsia="zh-CN"/>
        </w:rPr>
        <w:t>9 GHz</w:t>
      </w:r>
      <w:r w:rsidRPr="009172AA">
        <w:rPr>
          <w:b w:val="0"/>
          <w:lang w:eastAsia="zh-CN"/>
        </w:rPr>
        <w:t>. However, the LOS path loss equation includes</w:t>
      </w:r>
      <w:r w:rsidR="001A1C6A" w:rsidRPr="009172AA">
        <w:rPr>
          <w:rFonts w:hint="eastAsia"/>
          <w:b w:val="0"/>
          <w:lang w:eastAsia="zh-CN"/>
        </w:rPr>
        <w:t xml:space="preserve"> a </w:t>
      </w:r>
      <w:r w:rsidR="00643C44" w:rsidRPr="009172AA">
        <w:rPr>
          <w:rFonts w:hint="eastAsia"/>
          <w:b w:val="0"/>
          <w:lang w:eastAsia="zh-CN"/>
        </w:rPr>
        <w:t xml:space="preserve">linear </w:t>
      </w:r>
      <w:r w:rsidR="00993CFB" w:rsidRPr="009172AA">
        <w:rPr>
          <w:rFonts w:hint="eastAsia"/>
          <w:b w:val="0"/>
          <w:lang w:eastAsia="zh-CN"/>
        </w:rPr>
        <w:t xml:space="preserve">term </w:t>
      </w:r>
      <w:r w:rsidRPr="009172AA">
        <w:rPr>
          <w:b w:val="0"/>
          <w:lang w:eastAsia="zh-CN"/>
        </w:rPr>
        <w:t>for the</w:t>
      </w:r>
      <w:r w:rsidR="00993CFB" w:rsidRPr="009172AA">
        <w:rPr>
          <w:rFonts w:hint="eastAsia"/>
          <w:b w:val="0"/>
          <w:lang w:eastAsia="zh-CN"/>
        </w:rPr>
        <w:t xml:space="preserve"> </w:t>
      </w:r>
      <w:r w:rsidR="00064D64" w:rsidRPr="009172AA">
        <w:rPr>
          <w:rFonts w:hint="eastAsia"/>
          <w:b w:val="0"/>
          <w:lang w:eastAsia="zh-CN"/>
        </w:rPr>
        <w:t xml:space="preserve">3D distance </w:t>
      </w:r>
      <w:r w:rsidRPr="009172AA">
        <w:rPr>
          <w:b w:val="0"/>
          <w:lang w:eastAsia="zh-CN"/>
        </w:rPr>
        <w:t>((d_{3D})), causing</w:t>
      </w:r>
      <w:r w:rsidR="00064D64" w:rsidRPr="009172AA">
        <w:rPr>
          <w:rFonts w:hint="eastAsia"/>
          <w:b w:val="0"/>
          <w:lang w:eastAsia="zh-CN"/>
        </w:rPr>
        <w:t xml:space="preserve"> the path loss </w:t>
      </w:r>
      <w:r w:rsidRPr="009172AA">
        <w:rPr>
          <w:b w:val="0"/>
          <w:lang w:eastAsia="zh-CN"/>
        </w:rPr>
        <w:t xml:space="preserve">to </w:t>
      </w:r>
      <w:r w:rsidR="00064D64" w:rsidRPr="009172AA">
        <w:rPr>
          <w:b w:val="0"/>
          <w:lang w:eastAsia="zh-CN"/>
        </w:rPr>
        <w:t>increase</w:t>
      </w:r>
      <w:r w:rsidR="00064D64" w:rsidRPr="009172AA">
        <w:rPr>
          <w:rFonts w:hint="eastAsia"/>
          <w:b w:val="0"/>
          <w:lang w:eastAsia="zh-CN"/>
        </w:rPr>
        <w:t xml:space="preserve"> </w:t>
      </w:r>
      <w:r w:rsidR="0008139D" w:rsidRPr="009172AA">
        <w:rPr>
          <w:b w:val="0"/>
          <w:lang w:eastAsia="zh-CN"/>
        </w:rPr>
        <w:t>exponentially</w:t>
      </w:r>
      <w:r w:rsidR="0008139D" w:rsidRPr="009172AA">
        <w:rPr>
          <w:rFonts w:hint="eastAsia"/>
          <w:b w:val="0"/>
          <w:lang w:eastAsia="zh-CN"/>
        </w:rPr>
        <w:t xml:space="preserve"> when d</w:t>
      </w:r>
      <w:r w:rsidRPr="009172AA">
        <w:rPr>
          <w:b w:val="0"/>
          <w:lang w:eastAsia="zh-CN"/>
        </w:rPr>
        <w:t>_{3D} exceeds 1 km. Consequently</w:t>
      </w:r>
      <w:r w:rsidR="0008139D" w:rsidRPr="009172AA">
        <w:rPr>
          <w:rFonts w:hint="eastAsia"/>
          <w:b w:val="0"/>
          <w:lang w:eastAsia="zh-CN"/>
        </w:rPr>
        <w:t xml:space="preserve">, the </w:t>
      </w:r>
      <w:r w:rsidRPr="009172AA">
        <w:rPr>
          <w:b w:val="0"/>
          <w:lang w:eastAsia="zh-CN"/>
        </w:rPr>
        <w:t>expected</w:t>
      </w:r>
      <w:r w:rsidR="0008139D" w:rsidRPr="009172AA">
        <w:rPr>
          <w:rFonts w:hint="eastAsia"/>
          <w:b w:val="0"/>
          <w:lang w:eastAsia="zh-CN"/>
        </w:rPr>
        <w:t xml:space="preserve"> </w:t>
      </w:r>
      <w:r w:rsidR="00722389" w:rsidRPr="009172AA">
        <w:rPr>
          <w:b w:val="0"/>
          <w:lang w:eastAsia="zh-CN"/>
        </w:rPr>
        <w:t>breakpoint distance phenomena</w:t>
      </w:r>
      <w:r w:rsidR="00722389" w:rsidRPr="009172AA">
        <w:rPr>
          <w:rFonts w:hint="eastAsia"/>
          <w:b w:val="0"/>
          <w:lang w:eastAsia="zh-CN"/>
        </w:rPr>
        <w:t xml:space="preserve"> </w:t>
      </w:r>
      <w:r w:rsidRPr="009172AA">
        <w:rPr>
          <w:b w:val="0"/>
          <w:lang w:eastAsia="zh-CN"/>
        </w:rPr>
        <w:t>are</w:t>
      </w:r>
      <w:r w:rsidR="00722389" w:rsidRPr="009172AA">
        <w:rPr>
          <w:rFonts w:hint="eastAsia"/>
          <w:b w:val="0"/>
          <w:lang w:eastAsia="zh-CN"/>
        </w:rPr>
        <w:t xml:space="preserve"> not observed in </w:t>
      </w:r>
      <w:proofErr w:type="spellStart"/>
      <w:r w:rsidR="00722389" w:rsidRPr="009172AA">
        <w:rPr>
          <w:rFonts w:hint="eastAsia"/>
          <w:b w:val="0"/>
          <w:lang w:eastAsia="zh-CN"/>
        </w:rPr>
        <w:t>SMa</w:t>
      </w:r>
      <w:proofErr w:type="spellEnd"/>
      <w:r w:rsidR="00722389" w:rsidRPr="009172AA">
        <w:rPr>
          <w:rFonts w:hint="eastAsia"/>
          <w:b w:val="0"/>
          <w:lang w:eastAsia="zh-CN"/>
        </w:rPr>
        <w:t xml:space="preserve"> and </w:t>
      </w:r>
      <w:proofErr w:type="spellStart"/>
      <w:r w:rsidR="00722389" w:rsidRPr="009172AA">
        <w:rPr>
          <w:rFonts w:hint="eastAsia"/>
          <w:b w:val="0"/>
          <w:lang w:eastAsia="zh-CN"/>
        </w:rPr>
        <w:t>RMa</w:t>
      </w:r>
      <w:proofErr w:type="spellEnd"/>
      <w:r w:rsidR="00722389" w:rsidRPr="009172AA">
        <w:rPr>
          <w:rFonts w:hint="eastAsia"/>
          <w:b w:val="0"/>
          <w:lang w:eastAsia="zh-CN"/>
        </w:rPr>
        <w:t xml:space="preserve"> </w:t>
      </w:r>
      <w:r w:rsidRPr="009172AA">
        <w:rPr>
          <w:b w:val="0"/>
          <w:lang w:eastAsia="zh-CN"/>
        </w:rPr>
        <w:t>scenarios.</w:t>
      </w:r>
    </w:p>
    <w:p w14:paraId="735F5946" w14:textId="7DFD1441" w:rsidR="00347FC6" w:rsidRDefault="00347FC6" w:rsidP="0055783F">
      <w:pPr>
        <w:pStyle w:val="Observation"/>
        <w:rPr>
          <w:lang w:eastAsia="zh-CN"/>
        </w:rPr>
      </w:pPr>
      <w:r>
        <w:rPr>
          <w:rFonts w:hint="eastAsia"/>
          <w:lang w:eastAsia="zh-CN"/>
        </w:rPr>
        <w:lastRenderedPageBreak/>
        <w:t xml:space="preserve">The breakpoint distance phenomena are not observed in the </w:t>
      </w:r>
      <w:proofErr w:type="spellStart"/>
      <w:r>
        <w:rPr>
          <w:rFonts w:hint="eastAsia"/>
          <w:lang w:eastAsia="zh-CN"/>
        </w:rPr>
        <w:t>SMa</w:t>
      </w:r>
      <w:proofErr w:type="spellEnd"/>
      <w:r>
        <w:rPr>
          <w:rFonts w:hint="eastAsia"/>
          <w:lang w:eastAsia="zh-CN"/>
        </w:rPr>
        <w:t xml:space="preserve"> or</w:t>
      </w:r>
      <w:r w:rsidR="00B00F10">
        <w:rPr>
          <w:rFonts w:hint="eastAsia"/>
          <w:lang w:eastAsia="zh-CN"/>
        </w:rPr>
        <w:t xml:space="preserve"> </w:t>
      </w:r>
      <w:proofErr w:type="spellStart"/>
      <w:r w:rsidR="00B00F10">
        <w:rPr>
          <w:rFonts w:hint="eastAsia"/>
          <w:lang w:eastAsia="zh-CN"/>
        </w:rPr>
        <w:t>RMa</w:t>
      </w:r>
      <w:proofErr w:type="spellEnd"/>
      <w:r w:rsidR="00B00F10">
        <w:rPr>
          <w:rFonts w:hint="eastAsia"/>
          <w:lang w:eastAsia="zh-CN"/>
        </w:rPr>
        <w:t xml:space="preserve"> </w:t>
      </w:r>
      <w:r>
        <w:rPr>
          <w:rFonts w:hint="eastAsia"/>
          <w:lang w:eastAsia="zh-CN"/>
        </w:rPr>
        <w:t>scenario</w:t>
      </w:r>
      <w:r w:rsidR="0062491D">
        <w:rPr>
          <w:lang w:eastAsia="zh-CN"/>
        </w:rPr>
        <w:t>s</w:t>
      </w:r>
      <w:r w:rsidR="006D4F1F">
        <w:rPr>
          <w:lang w:eastAsia="zh-CN"/>
        </w:rPr>
        <w:t xml:space="preserve"> that can be used instead if larger ISDs are </w:t>
      </w:r>
      <w:r w:rsidR="002238DD">
        <w:rPr>
          <w:lang w:eastAsia="zh-CN"/>
        </w:rPr>
        <w:t>considered</w:t>
      </w:r>
      <w:r w:rsidR="006D4F1F">
        <w:rPr>
          <w:lang w:eastAsia="zh-CN"/>
        </w:rPr>
        <w:t>.</w:t>
      </w:r>
    </w:p>
    <w:p w14:paraId="1C0118A9" w14:textId="77777777" w:rsidR="006D4F1F" w:rsidRPr="006D4F1F" w:rsidRDefault="006D4F1F" w:rsidP="006D4F1F">
      <w:pPr>
        <w:rPr>
          <w:lang w:eastAsia="zh-CN"/>
        </w:rPr>
      </w:pPr>
    </w:p>
    <w:p w14:paraId="03BFE275" w14:textId="59723626" w:rsidR="00347FC6" w:rsidRPr="00347FC6" w:rsidRDefault="006F3872" w:rsidP="005C7CD4">
      <w:pPr>
        <w:pStyle w:val="Proposal0"/>
        <w:rPr>
          <w:lang w:eastAsia="zh-CN"/>
        </w:rPr>
      </w:pPr>
      <w:r>
        <w:rPr>
          <w:rFonts w:hint="eastAsia"/>
          <w:lang w:eastAsia="zh-CN"/>
        </w:rPr>
        <w:t xml:space="preserve">RAN1 </w:t>
      </w:r>
      <w:r w:rsidR="00FD7D89">
        <w:rPr>
          <w:lang w:eastAsia="zh-CN"/>
        </w:rPr>
        <w:t>does not</w:t>
      </w:r>
      <w:r>
        <w:rPr>
          <w:rFonts w:hint="eastAsia"/>
          <w:lang w:eastAsia="zh-CN"/>
        </w:rPr>
        <w:t xml:space="preserve"> need to handle the breakpoint distances issue in the current TR 38.901 models</w:t>
      </w:r>
      <w:r w:rsidR="000A6873">
        <w:rPr>
          <w:rFonts w:hint="eastAsia"/>
          <w:lang w:eastAsia="zh-CN"/>
        </w:rPr>
        <w:t xml:space="preserve"> for </w:t>
      </w:r>
      <w:proofErr w:type="spellStart"/>
      <w:r w:rsidR="000A6873">
        <w:rPr>
          <w:rFonts w:hint="eastAsia"/>
          <w:lang w:eastAsia="zh-CN"/>
        </w:rPr>
        <w:t>UMi</w:t>
      </w:r>
      <w:proofErr w:type="spellEnd"/>
      <w:r w:rsidR="000A6873">
        <w:rPr>
          <w:rFonts w:hint="eastAsia"/>
          <w:lang w:eastAsia="zh-CN"/>
        </w:rPr>
        <w:t xml:space="preserve"> and </w:t>
      </w:r>
      <w:proofErr w:type="spellStart"/>
      <w:r w:rsidR="000A6873">
        <w:rPr>
          <w:rFonts w:hint="eastAsia"/>
          <w:lang w:eastAsia="zh-CN"/>
        </w:rPr>
        <w:t>UMa</w:t>
      </w:r>
      <w:proofErr w:type="spellEnd"/>
      <w:r w:rsidR="000A6873">
        <w:rPr>
          <w:rFonts w:hint="eastAsia"/>
          <w:lang w:eastAsia="zh-CN"/>
        </w:rPr>
        <w:t xml:space="preserve"> scenarios,</w:t>
      </w:r>
      <w:r w:rsidR="00027D22">
        <w:rPr>
          <w:rFonts w:hint="eastAsia"/>
          <w:lang w:eastAsia="zh-CN"/>
        </w:rPr>
        <w:t xml:space="preserve"> since the breakpoint distances are usually larger than the </w:t>
      </w:r>
      <w:r w:rsidR="004C2F1E">
        <w:rPr>
          <w:rFonts w:hint="eastAsia"/>
          <w:lang w:eastAsia="zh-CN"/>
        </w:rPr>
        <w:t xml:space="preserve">corresponding </w:t>
      </w:r>
      <w:r w:rsidR="00027D22">
        <w:rPr>
          <w:rFonts w:hint="eastAsia"/>
          <w:lang w:eastAsia="zh-CN"/>
        </w:rPr>
        <w:t>ISD</w:t>
      </w:r>
      <w:r w:rsidR="004C2F1E">
        <w:rPr>
          <w:rFonts w:hint="eastAsia"/>
          <w:lang w:eastAsia="zh-CN"/>
        </w:rPr>
        <w:t>s.</w:t>
      </w:r>
    </w:p>
    <w:p w14:paraId="07F69AD9" w14:textId="77777777" w:rsidR="0080093C" w:rsidRPr="00F360DF" w:rsidRDefault="0080093C" w:rsidP="00085A2D">
      <w:pPr>
        <w:rPr>
          <w:lang w:val="en-US"/>
        </w:rPr>
      </w:pPr>
    </w:p>
    <w:p w14:paraId="5BD51AE8" w14:textId="44384555" w:rsidR="002B561A" w:rsidRPr="00F360DF" w:rsidRDefault="002B561A" w:rsidP="002B561A">
      <w:pPr>
        <w:pStyle w:val="Heading2"/>
        <w:rPr>
          <w:lang w:val="en-US"/>
        </w:rPr>
      </w:pPr>
      <w:r w:rsidRPr="00F360DF">
        <w:rPr>
          <w:lang w:val="en-US"/>
        </w:rPr>
        <w:t xml:space="preserve">On the parameters of the </w:t>
      </w:r>
      <w:proofErr w:type="spellStart"/>
      <w:r w:rsidRPr="00F360DF">
        <w:rPr>
          <w:lang w:val="en-US"/>
        </w:rPr>
        <w:t>SMa</w:t>
      </w:r>
      <w:proofErr w:type="spellEnd"/>
      <w:r w:rsidRPr="00F360DF">
        <w:rPr>
          <w:lang w:val="en-US"/>
        </w:rPr>
        <w:t xml:space="preserve"> scenario</w:t>
      </w:r>
    </w:p>
    <w:p w14:paraId="43EFD17A" w14:textId="77777777" w:rsidR="009006E1" w:rsidRDefault="009006E1" w:rsidP="00085A2D">
      <w:pPr>
        <w:rPr>
          <w:lang w:val="en-US"/>
        </w:rPr>
      </w:pPr>
    </w:p>
    <w:p w14:paraId="3F966CF4" w14:textId="4EEC8D23" w:rsidR="008D4B02" w:rsidRDefault="009B5838" w:rsidP="00372608">
      <w:pPr>
        <w:pStyle w:val="Heading3"/>
        <w:rPr>
          <w:lang w:val="en-US"/>
        </w:rPr>
      </w:pPr>
      <w:proofErr w:type="spellStart"/>
      <w:r>
        <w:rPr>
          <w:lang w:val="en-US"/>
        </w:rPr>
        <w:t>LoS</w:t>
      </w:r>
      <w:proofErr w:type="spellEnd"/>
      <w:r>
        <w:rPr>
          <w:lang w:val="en-US"/>
        </w:rPr>
        <w:t xml:space="preserve"> probability modelling</w:t>
      </w:r>
    </w:p>
    <w:p w14:paraId="36C0C535" w14:textId="7AE06C3C" w:rsidR="009B5838" w:rsidRDefault="00551299" w:rsidP="00085A2D">
      <w:pPr>
        <w:rPr>
          <w:lang w:val="en-US"/>
        </w:rPr>
      </w:pPr>
      <w:r>
        <w:rPr>
          <w:lang w:val="en-US"/>
        </w:rPr>
        <w:t xml:space="preserve">The following options are still under discussion for </w:t>
      </w:r>
      <w:proofErr w:type="spellStart"/>
      <w:r>
        <w:rPr>
          <w:lang w:val="en-US"/>
        </w:rPr>
        <w:t>LoS</w:t>
      </w:r>
      <w:proofErr w:type="spellEnd"/>
      <w:r>
        <w:rPr>
          <w:lang w:val="en-US"/>
        </w:rPr>
        <w:t xml:space="preserve"> probability modelling in </w:t>
      </w:r>
      <w:proofErr w:type="spellStart"/>
      <w:r w:rsidR="00E3400F">
        <w:rPr>
          <w:lang w:val="en-US"/>
        </w:rPr>
        <w:t>SMa</w:t>
      </w:r>
      <w:proofErr w:type="spellEnd"/>
      <w:r w:rsidR="00E3400F">
        <w:rPr>
          <w:lang w:val="en-US"/>
        </w:rPr>
        <w:t xml:space="preserve"> </w:t>
      </w:r>
      <w:proofErr w:type="spellStart"/>
      <w:r w:rsidR="00E3400F">
        <w:rPr>
          <w:lang w:val="en-US"/>
        </w:rPr>
        <w:t>sceanrio</w:t>
      </w:r>
      <w:proofErr w:type="spellEnd"/>
      <w:r w:rsidR="00E3400F">
        <w:rPr>
          <w:lang w:val="en-US"/>
        </w:rPr>
        <w:t>:</w:t>
      </w:r>
    </w:p>
    <w:tbl>
      <w:tblPr>
        <w:tblStyle w:val="TableGrid"/>
        <w:tblW w:w="0" w:type="auto"/>
        <w:tblLook w:val="04A0" w:firstRow="1" w:lastRow="0" w:firstColumn="1" w:lastColumn="0" w:noHBand="0" w:noVBand="1"/>
      </w:tblPr>
      <w:tblGrid>
        <w:gridCol w:w="9962"/>
      </w:tblGrid>
      <w:tr w:rsidR="009B5838" w14:paraId="64DEDD95" w14:textId="77777777" w:rsidTr="009B5838">
        <w:tc>
          <w:tcPr>
            <w:tcW w:w="9962" w:type="dxa"/>
          </w:tcPr>
          <w:p w14:paraId="65732D06" w14:textId="77777777" w:rsidR="002036EE" w:rsidRPr="009233DF" w:rsidRDefault="002036EE" w:rsidP="002036EE">
            <w:pPr>
              <w:pStyle w:val="BodyText"/>
              <w:spacing w:after="0"/>
              <w:rPr>
                <w:rFonts w:eastAsia="DengXian"/>
                <w:highlight w:val="green"/>
                <w:lang w:eastAsia="zh-CN"/>
              </w:rPr>
            </w:pPr>
            <w:r w:rsidRPr="009233DF">
              <w:rPr>
                <w:rFonts w:eastAsia="DengXian" w:hint="eastAsia"/>
                <w:highlight w:val="green"/>
                <w:lang w:eastAsia="zh-CN"/>
              </w:rPr>
              <w:t>Agreement</w:t>
            </w:r>
          </w:p>
          <w:p w14:paraId="0E933D36" w14:textId="77777777" w:rsidR="002036EE" w:rsidRPr="009233DF" w:rsidRDefault="002036EE" w:rsidP="002036EE">
            <w:pPr>
              <w:pStyle w:val="BodyText"/>
              <w:spacing w:after="0"/>
              <w:rPr>
                <w:rFonts w:eastAsia="DengXian"/>
                <w:lang w:eastAsia="ko-KR"/>
              </w:rPr>
            </w:pPr>
            <w:r w:rsidRPr="009233DF">
              <w:rPr>
                <w:rFonts w:eastAsia="DengXian"/>
                <w:lang w:eastAsia="ko-KR"/>
              </w:rPr>
              <w:t xml:space="preserve">Discuss further on whether to introduce additional model to handle LOS probability impact from vegetation for </w:t>
            </w:r>
            <w:proofErr w:type="spellStart"/>
            <w:r w:rsidRPr="009233DF">
              <w:rPr>
                <w:rFonts w:eastAsia="DengXian"/>
                <w:lang w:eastAsia="ko-KR"/>
              </w:rPr>
              <w:t>SMa</w:t>
            </w:r>
            <w:proofErr w:type="spellEnd"/>
            <w:r w:rsidRPr="009233DF">
              <w:rPr>
                <w:rFonts w:eastAsia="DengXian"/>
                <w:lang w:eastAsia="ko-KR"/>
              </w:rPr>
              <w:t xml:space="preserve"> </w:t>
            </w:r>
            <w:r w:rsidRPr="009233DF">
              <w:rPr>
                <w:rFonts w:eastAsia="DengXian"/>
                <w:color w:val="000000"/>
                <w:lang w:eastAsia="ko-KR"/>
              </w:rPr>
              <w:t xml:space="preserve">and details of the additional </w:t>
            </w:r>
            <w:proofErr w:type="spellStart"/>
            <w:r w:rsidRPr="009233DF">
              <w:rPr>
                <w:rFonts w:eastAsia="DengXian"/>
                <w:color w:val="000000"/>
                <w:lang w:eastAsia="ko-KR"/>
              </w:rPr>
              <w:t>modeling</w:t>
            </w:r>
            <w:proofErr w:type="spellEnd"/>
            <w:r w:rsidRPr="009233DF">
              <w:rPr>
                <w:rFonts w:eastAsia="DengXian"/>
                <w:color w:val="000000"/>
                <w:lang w:eastAsia="ko-KR"/>
              </w:rPr>
              <w:t xml:space="preserve"> component.</w:t>
            </w:r>
          </w:p>
          <w:p w14:paraId="41A00806" w14:textId="77777777" w:rsidR="002036EE" w:rsidRPr="009233DF" w:rsidRDefault="002036EE" w:rsidP="002036EE">
            <w:pPr>
              <w:spacing w:after="0"/>
              <w:rPr>
                <w:rFonts w:eastAsia="DengXian"/>
                <w:lang w:eastAsia="zh-CN"/>
              </w:rPr>
            </w:pPr>
          </w:p>
          <w:p w14:paraId="3360ABFE" w14:textId="77777777" w:rsidR="002036EE" w:rsidRDefault="002036EE" w:rsidP="002036EE">
            <w:pPr>
              <w:spacing w:after="0"/>
              <w:rPr>
                <w:rFonts w:eastAsia="DengXian"/>
                <w:lang w:eastAsia="zh-CN"/>
              </w:rPr>
            </w:pPr>
          </w:p>
          <w:p w14:paraId="1EB2F2A3" w14:textId="77777777" w:rsidR="002036EE" w:rsidRDefault="002036EE" w:rsidP="002036EE">
            <w:pPr>
              <w:pStyle w:val="BodyText"/>
              <w:spacing w:after="0"/>
            </w:pPr>
            <w:r>
              <w:t>For suburban scenario, the down-select among the following LOS probability</w:t>
            </w:r>
          </w:p>
          <w:p w14:paraId="52131601" w14:textId="77777777" w:rsidR="002036EE" w:rsidRDefault="002036EE" w:rsidP="002036EE">
            <w:pPr>
              <w:pStyle w:val="BodyText"/>
              <w:numPr>
                <w:ilvl w:val="0"/>
                <w:numId w:val="31"/>
              </w:numPr>
              <w:suppressAutoHyphens/>
              <w:overflowPunct/>
              <w:autoSpaceDE/>
              <w:autoSpaceDN/>
              <w:adjustRightInd/>
              <w:spacing w:after="0"/>
              <w:jc w:val="both"/>
              <w:textAlignment w:val="auto"/>
              <w:rPr>
                <w:lang w:eastAsia="zh-CN"/>
              </w:rPr>
            </w:pPr>
            <w:r>
              <w:rPr>
                <w:lang w:eastAsia="zh-CN"/>
              </w:rPr>
              <w:t>Option 1)</w:t>
            </w:r>
          </w:p>
          <w:p w14:paraId="41400672" w14:textId="77777777" w:rsidR="002036EE" w:rsidRPr="009154CC" w:rsidRDefault="00C36324" w:rsidP="002036EE">
            <w:pPr>
              <w:pStyle w:val="BodyText"/>
              <w:spacing w:after="0"/>
              <w:jc w:val="center"/>
              <w:rPr>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0441456" w14:textId="77777777" w:rsidR="002036EE" w:rsidRDefault="002036EE" w:rsidP="002036EE">
            <w:pPr>
              <w:pStyle w:val="BodyText"/>
              <w:spacing w:after="0"/>
              <w:jc w:val="center"/>
              <w:rPr>
                <w:lang w:eastAsia="zh-CN"/>
              </w:rPr>
            </w:pPr>
          </w:p>
          <w:p w14:paraId="5ECD07AC" w14:textId="77777777" w:rsidR="002036EE" w:rsidRDefault="002036EE" w:rsidP="002036EE">
            <w:pPr>
              <w:pStyle w:val="BodyText"/>
              <w:numPr>
                <w:ilvl w:val="0"/>
                <w:numId w:val="31"/>
              </w:numPr>
              <w:suppressAutoHyphens/>
              <w:overflowPunct/>
              <w:autoSpaceDE/>
              <w:autoSpaceDN/>
              <w:adjustRightInd/>
              <w:spacing w:after="0"/>
              <w:jc w:val="both"/>
              <w:textAlignment w:val="auto"/>
              <w:rPr>
                <w:lang w:eastAsia="zh-CN"/>
              </w:rPr>
            </w:pPr>
            <w:r>
              <w:rPr>
                <w:lang w:eastAsia="zh-CN"/>
              </w:rPr>
              <w:t>Option 2)</w:t>
            </w:r>
          </w:p>
          <w:p w14:paraId="7AAC48EB" w14:textId="77777777" w:rsidR="002036EE" w:rsidRPr="009154CC" w:rsidRDefault="00C36324" w:rsidP="002036EE">
            <w:pPr>
              <w:spacing w:after="0"/>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E764DBE" w14:textId="77777777" w:rsidR="002036EE" w:rsidRPr="00FA1EC5" w:rsidRDefault="002036EE" w:rsidP="002036EE">
            <w:pPr>
              <w:spacing w:after="0"/>
              <w:jc w:val="center"/>
              <w:rPr>
                <w:rFonts w:eastAsia="DengXian"/>
                <w:sz w:val="16"/>
                <w:szCs w:val="16"/>
              </w:rPr>
            </w:pPr>
          </w:p>
          <w:p w14:paraId="5B913AED" w14:textId="77777777" w:rsidR="002036EE" w:rsidRPr="009154CC" w:rsidRDefault="00C36324" w:rsidP="002036EE">
            <w:pPr>
              <w:spacing w:after="0"/>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D8E8C2F" w14:textId="77777777" w:rsidR="002036EE" w:rsidRPr="009154CC" w:rsidRDefault="00C36324" w:rsidP="002036EE">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0A4CB1B" w14:textId="77777777" w:rsidR="002036EE" w:rsidRPr="009154CC" w:rsidRDefault="00C36324" w:rsidP="002036EE">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D10912B" w14:textId="77777777" w:rsidR="002036EE" w:rsidRPr="009154CC" w:rsidRDefault="00C36324" w:rsidP="002036EE">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1F9DE79B" w14:textId="77777777" w:rsidR="002036EE" w:rsidRPr="009154CC" w:rsidRDefault="00C36324" w:rsidP="002036EE">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07CAD5A4" w14:textId="77777777" w:rsidR="002036EE" w:rsidRPr="009154CC" w:rsidRDefault="00C36324" w:rsidP="002036EE">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B72AE20" w14:textId="77777777" w:rsidR="002036EE" w:rsidRDefault="002036EE" w:rsidP="002036EE">
            <w:pPr>
              <w:pStyle w:val="BodyText"/>
              <w:spacing w:after="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2036EE" w14:paraId="5964D44C" w14:textId="77777777">
              <w:trPr>
                <w:trHeight w:val="306"/>
                <w:jc w:val="center"/>
              </w:trPr>
              <w:tc>
                <w:tcPr>
                  <w:tcW w:w="2848" w:type="dxa"/>
                  <w:shd w:val="clear" w:color="auto" w:fill="D9D9D9"/>
                </w:tcPr>
                <w:p w14:paraId="498EC848" w14:textId="77777777" w:rsidR="002036EE" w:rsidRDefault="002036EE" w:rsidP="002036EE">
                  <w:pPr>
                    <w:pStyle w:val="TAH"/>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05A65703" w14:textId="77777777" w:rsidR="002036EE" w:rsidRDefault="002036EE" w:rsidP="002036EE">
                  <w:pPr>
                    <w:pStyle w:val="TAH"/>
                    <w:rPr>
                      <w:rFonts w:ascii="Times New Roman" w:hAnsi="Times New Roman"/>
                      <w:sz w:val="16"/>
                      <w:szCs w:val="16"/>
                    </w:rPr>
                  </w:pPr>
                </w:p>
              </w:tc>
            </w:tr>
            <w:tr w:rsidR="002036EE" w14:paraId="5B679E1F" w14:textId="77777777">
              <w:trPr>
                <w:trHeight w:val="452"/>
                <w:jc w:val="center"/>
              </w:trPr>
              <w:tc>
                <w:tcPr>
                  <w:tcW w:w="2848" w:type="dxa"/>
                </w:tcPr>
                <w:p w14:paraId="0C314905" w14:textId="77777777" w:rsidR="002036EE" w:rsidRPr="009154CC" w:rsidRDefault="00C36324" w:rsidP="002036EE">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59CAFD63" w14:textId="77777777" w:rsidR="002036EE" w:rsidRDefault="002036EE" w:rsidP="002036EE">
                  <w:pPr>
                    <w:spacing w:after="0"/>
                    <w:jc w:val="center"/>
                    <w:rPr>
                      <w:sz w:val="16"/>
                      <w:szCs w:val="16"/>
                    </w:rPr>
                  </w:pPr>
                  <w:r>
                    <w:rPr>
                      <w:rFonts w:eastAsia="Calibri"/>
                      <w:sz w:val="16"/>
                      <w:szCs w:val="16"/>
                    </w:rPr>
                    <w:t>30 m</w:t>
                  </w:r>
                </w:p>
              </w:tc>
            </w:tr>
            <w:tr w:rsidR="002036EE" w14:paraId="12886606" w14:textId="77777777">
              <w:trPr>
                <w:trHeight w:val="452"/>
                <w:jc w:val="center"/>
              </w:trPr>
              <w:tc>
                <w:tcPr>
                  <w:tcW w:w="2848" w:type="dxa"/>
                </w:tcPr>
                <w:p w14:paraId="3129FF54" w14:textId="77777777" w:rsidR="002036EE" w:rsidRPr="009154CC" w:rsidRDefault="00C36324" w:rsidP="002036EE">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3334FADB" w14:textId="77777777" w:rsidR="002036EE" w:rsidRDefault="002036EE" w:rsidP="002036EE">
                  <w:pPr>
                    <w:spacing w:after="0"/>
                    <w:jc w:val="center"/>
                    <w:rPr>
                      <w:rFonts w:eastAsia="Calibri"/>
                      <w:sz w:val="16"/>
                      <w:szCs w:val="16"/>
                    </w:rPr>
                  </w:pPr>
                  <w:r>
                    <w:rPr>
                      <w:rFonts w:eastAsia="Calibri"/>
                      <w:sz w:val="16"/>
                      <w:szCs w:val="16"/>
                    </w:rPr>
                    <w:t>20 m</w:t>
                  </w:r>
                </w:p>
              </w:tc>
            </w:tr>
            <w:tr w:rsidR="002036EE" w14:paraId="72DF9F54" w14:textId="77777777">
              <w:trPr>
                <w:trHeight w:val="452"/>
                <w:jc w:val="center"/>
              </w:trPr>
              <w:tc>
                <w:tcPr>
                  <w:tcW w:w="2848" w:type="dxa"/>
                </w:tcPr>
                <w:p w14:paraId="15BEAC14" w14:textId="77777777" w:rsidR="002036EE" w:rsidRPr="009154CC" w:rsidRDefault="00C36324" w:rsidP="002036EE">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4EDC4213" w14:textId="77777777" w:rsidR="002036EE" w:rsidRDefault="002036EE" w:rsidP="002036EE">
                  <w:pPr>
                    <w:spacing w:after="0"/>
                    <w:jc w:val="center"/>
                    <w:rPr>
                      <w:rFonts w:eastAsia="Calibri"/>
                      <w:sz w:val="16"/>
                      <w:szCs w:val="16"/>
                    </w:rPr>
                  </w:pPr>
                  <w:r>
                    <w:rPr>
                      <w:rFonts w:eastAsia="Calibri"/>
                      <w:sz w:val="16"/>
                      <w:szCs w:val="16"/>
                    </w:rPr>
                    <w:t>8 m</w:t>
                  </w:r>
                </w:p>
              </w:tc>
            </w:tr>
            <w:tr w:rsidR="002036EE" w14:paraId="4DC0D6E3" w14:textId="77777777">
              <w:trPr>
                <w:trHeight w:val="452"/>
                <w:jc w:val="center"/>
              </w:trPr>
              <w:tc>
                <w:tcPr>
                  <w:tcW w:w="2848" w:type="dxa"/>
                </w:tcPr>
                <w:p w14:paraId="07F03DD9" w14:textId="77777777" w:rsidR="002036EE" w:rsidRPr="009154CC" w:rsidRDefault="00C36324" w:rsidP="002036EE">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268169B4" w14:textId="77777777" w:rsidR="002036EE" w:rsidRDefault="002036EE" w:rsidP="002036EE">
                  <w:pPr>
                    <w:spacing w:after="0"/>
                    <w:jc w:val="center"/>
                    <w:rPr>
                      <w:rFonts w:eastAsia="Calibri"/>
                      <w:sz w:val="16"/>
                      <w:szCs w:val="16"/>
                    </w:rPr>
                  </w:pPr>
                  <w:r>
                    <w:rPr>
                      <w:rFonts w:eastAsia="Calibri"/>
                      <w:sz w:val="16"/>
                      <w:szCs w:val="16"/>
                    </w:rPr>
                    <w:t>15 m</w:t>
                  </w:r>
                </w:p>
              </w:tc>
            </w:tr>
            <w:tr w:rsidR="002036EE" w14:paraId="3DD9C286" w14:textId="77777777">
              <w:trPr>
                <w:trHeight w:val="452"/>
                <w:jc w:val="center"/>
              </w:trPr>
              <w:tc>
                <w:tcPr>
                  <w:tcW w:w="2848" w:type="dxa"/>
                </w:tcPr>
                <w:p w14:paraId="7A009AA7" w14:textId="77777777" w:rsidR="002036EE" w:rsidRPr="009154CC" w:rsidRDefault="00C36324" w:rsidP="002036EE">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0439F0DB" w14:textId="77777777" w:rsidR="002036EE" w:rsidRDefault="002036EE" w:rsidP="002036EE">
                  <w:pPr>
                    <w:spacing w:after="0"/>
                    <w:jc w:val="center"/>
                    <w:rPr>
                      <w:rFonts w:eastAsia="Calibri"/>
                      <w:sz w:val="16"/>
                      <w:szCs w:val="16"/>
                    </w:rPr>
                  </w:pPr>
                  <w:r>
                    <w:rPr>
                      <w:rFonts w:eastAsia="Calibri"/>
                      <w:sz w:val="16"/>
                      <w:szCs w:val="16"/>
                    </w:rPr>
                    <w:t>2%</w:t>
                  </w:r>
                </w:p>
              </w:tc>
            </w:tr>
            <w:tr w:rsidR="002036EE" w14:paraId="14F03147" w14:textId="77777777">
              <w:trPr>
                <w:trHeight w:val="452"/>
                <w:jc w:val="center"/>
              </w:trPr>
              <w:tc>
                <w:tcPr>
                  <w:tcW w:w="2848" w:type="dxa"/>
                </w:tcPr>
                <w:p w14:paraId="660854A9" w14:textId="77777777" w:rsidR="002036EE" w:rsidRPr="009154CC" w:rsidRDefault="00C36324" w:rsidP="002036EE">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68A4CA42" w14:textId="77777777" w:rsidR="002036EE" w:rsidRDefault="002036EE" w:rsidP="002036EE">
                  <w:pPr>
                    <w:spacing w:after="0"/>
                    <w:jc w:val="center"/>
                    <w:rPr>
                      <w:rFonts w:eastAsia="Calibri"/>
                      <w:sz w:val="16"/>
                      <w:szCs w:val="16"/>
                    </w:rPr>
                  </w:pPr>
                  <w:r>
                    <w:rPr>
                      <w:rFonts w:eastAsia="Calibri"/>
                      <w:sz w:val="16"/>
                      <w:szCs w:val="16"/>
                    </w:rPr>
                    <w:t>18%</w:t>
                  </w:r>
                </w:p>
              </w:tc>
            </w:tr>
            <w:tr w:rsidR="002036EE" w14:paraId="5D7121ED" w14:textId="77777777">
              <w:trPr>
                <w:trHeight w:val="452"/>
                <w:jc w:val="center"/>
              </w:trPr>
              <w:tc>
                <w:tcPr>
                  <w:tcW w:w="2848" w:type="dxa"/>
                </w:tcPr>
                <w:p w14:paraId="5D9F2877" w14:textId="77777777" w:rsidR="002036EE" w:rsidRPr="009154CC" w:rsidRDefault="00C36324" w:rsidP="002036EE">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3DE0357F" w14:textId="77777777" w:rsidR="002036EE" w:rsidRDefault="002036EE" w:rsidP="002036EE">
                  <w:pPr>
                    <w:spacing w:after="0"/>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582F644D" w14:textId="77777777" w:rsidR="002036EE" w:rsidRDefault="002036EE" w:rsidP="002036EE">
            <w:pPr>
              <w:pStyle w:val="BodyText"/>
              <w:spacing w:after="0"/>
              <w:rPr>
                <w:lang w:eastAsia="zh-CN"/>
              </w:rPr>
            </w:pPr>
          </w:p>
          <w:p w14:paraId="2D27CAB2" w14:textId="77777777" w:rsidR="002036EE" w:rsidRPr="00A83F07" w:rsidRDefault="002036EE" w:rsidP="002036EE">
            <w:pPr>
              <w:pStyle w:val="BodyText"/>
              <w:numPr>
                <w:ilvl w:val="0"/>
                <w:numId w:val="31"/>
              </w:numPr>
              <w:suppressAutoHyphens/>
              <w:overflowPunct/>
              <w:autoSpaceDE/>
              <w:autoSpaceDN/>
              <w:adjustRightInd/>
              <w:spacing w:after="0"/>
              <w:jc w:val="both"/>
              <w:textAlignment w:val="auto"/>
              <w:rPr>
                <w:highlight w:val="yellow"/>
                <w:lang w:eastAsia="zh-CN"/>
              </w:rPr>
            </w:pPr>
            <w:r w:rsidRPr="00A83F07">
              <w:rPr>
                <w:highlight w:val="yellow"/>
                <w:lang w:eastAsia="zh-CN"/>
              </w:rPr>
              <w:lastRenderedPageBreak/>
              <w:t>Option 3)</w:t>
            </w:r>
          </w:p>
          <w:p w14:paraId="03C62DFC" w14:textId="5B3BCE57" w:rsidR="002036EE" w:rsidRPr="00F03CFA" w:rsidRDefault="00C36324" w:rsidP="00F03CFA">
            <w:pPr>
              <w:pStyle w:val="BodyText"/>
              <w:spacing w:after="0"/>
              <w:jc w:val="center"/>
              <w:rPr>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tc>
      </w:tr>
    </w:tbl>
    <w:p w14:paraId="6D32BC1D" w14:textId="77777777" w:rsidR="009B5838" w:rsidRPr="00F360DF" w:rsidRDefault="009B5838" w:rsidP="00085A2D">
      <w:pPr>
        <w:rPr>
          <w:lang w:val="en-US"/>
        </w:rPr>
      </w:pPr>
    </w:p>
    <w:p w14:paraId="0EFF6247" w14:textId="45485733" w:rsidR="004630A9" w:rsidRDefault="00006C59" w:rsidP="004630A9">
      <w:pPr>
        <w:rPr>
          <w:lang w:val="en-US"/>
        </w:rPr>
      </w:pPr>
      <w:r w:rsidRPr="00006C59">
        <w:rPr>
          <w:lang w:val="en-US"/>
        </w:rPr>
        <w:t xml:space="preserve">Firstly, following agreed </w:t>
      </w:r>
      <w:proofErr w:type="spellStart"/>
      <w:r w:rsidRPr="00006C59">
        <w:rPr>
          <w:lang w:val="en-US"/>
        </w:rPr>
        <w:t>SMa</w:t>
      </w:r>
      <w:proofErr w:type="spellEnd"/>
      <w:r w:rsidRPr="00006C59">
        <w:rPr>
          <w:lang w:val="en-US"/>
        </w:rPr>
        <w:t xml:space="preserve"> scenario parameters, 90% of residents are in the residential buildings, and only 10% are in commercial. Moreover, users are equally distributed over the floors. Considering, that height of the vegetation in the residential areas can be comparable to least 2-3 floors, all users in the residential buildings and most of the users at the first floors of the commercial building will be equally impacted by the vegetation. This would leave only ~4 % or even less of users not impacted by vegetation.</w:t>
      </w:r>
      <w:r w:rsidR="004630A9">
        <w:rPr>
          <w:rFonts w:hint="eastAsia"/>
          <w:lang w:val="en-US" w:eastAsia="zh-CN"/>
        </w:rPr>
        <w:t xml:space="preserve"> </w:t>
      </w:r>
      <w:r w:rsidRPr="00006C59">
        <w:rPr>
          <w:lang w:val="en-US"/>
        </w:rPr>
        <w:t>Over 95% of use</w:t>
      </w:r>
      <w:r w:rsidR="00282042">
        <w:rPr>
          <w:lang w:val="en-US"/>
        </w:rPr>
        <w:t>rs</w:t>
      </w:r>
      <w:r w:rsidRPr="00006C59">
        <w:rPr>
          <w:lang w:val="en-US"/>
        </w:rPr>
        <w:t xml:space="preserve"> in </w:t>
      </w:r>
      <w:proofErr w:type="spellStart"/>
      <w:r w:rsidRPr="00006C59">
        <w:rPr>
          <w:lang w:val="en-US"/>
        </w:rPr>
        <w:t>SMa</w:t>
      </w:r>
      <w:proofErr w:type="spellEnd"/>
      <w:r w:rsidRPr="00006C59">
        <w:rPr>
          <w:lang w:val="en-US"/>
        </w:rPr>
        <w:t xml:space="preserve"> scenario should be under the similar impact of vegetation.</w:t>
      </w:r>
    </w:p>
    <w:p w14:paraId="27533EBF" w14:textId="4DDDCC2F" w:rsidR="004630A9" w:rsidRPr="004630A9" w:rsidRDefault="004630A9" w:rsidP="004630A9">
      <w:pPr>
        <w:rPr>
          <w:lang w:val="en-US"/>
        </w:rPr>
      </w:pPr>
      <w:r w:rsidRPr="004630A9">
        <w:rPr>
          <w:lang w:val="en-US"/>
        </w:rPr>
        <w:t xml:space="preserve">ITU report M.2125-1 characterizes </w:t>
      </w:r>
      <w:proofErr w:type="spellStart"/>
      <w:r w:rsidRPr="004630A9">
        <w:rPr>
          <w:lang w:val="en-US"/>
        </w:rPr>
        <w:t>SMa</w:t>
      </w:r>
      <w:proofErr w:type="spellEnd"/>
      <w:r w:rsidRPr="004630A9">
        <w:rPr>
          <w:lang w:val="en-US"/>
        </w:rPr>
        <w:t xml:space="preserve"> scenario in the following way: </w:t>
      </w:r>
      <w:r w:rsidRPr="004630A9">
        <w:rPr>
          <w:i/>
          <w:iCs/>
        </w:rPr>
        <w:t xml:space="preserve">In suburban macro-cell scenario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w:t>
      </w:r>
      <w:r w:rsidRPr="000E4726">
        <w:rPr>
          <w:b/>
          <w:bCs/>
          <w:i/>
          <w:iCs/>
        </w:rPr>
        <w:t>Vegetation is modest.</w:t>
      </w:r>
    </w:p>
    <w:p w14:paraId="3F9AEBF8" w14:textId="7A6B2695" w:rsidR="004630A9" w:rsidRPr="004630A9" w:rsidRDefault="001F63CA" w:rsidP="004630A9">
      <w:r>
        <w:rPr>
          <w:noProof/>
        </w:rPr>
        <w:drawing>
          <wp:inline distT="0" distB="0" distL="0" distR="0" wp14:anchorId="36459EB5" wp14:editId="144AACA4">
            <wp:extent cx="6325870" cy="3038475"/>
            <wp:effectExtent l="0" t="0" r="0" b="9525"/>
            <wp:docPr id="856132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25870" cy="3038475"/>
                    </a:xfrm>
                    <a:prstGeom prst="rect">
                      <a:avLst/>
                    </a:prstGeom>
                    <a:noFill/>
                    <a:ln>
                      <a:noFill/>
                    </a:ln>
                  </pic:spPr>
                </pic:pic>
              </a:graphicData>
            </a:graphic>
          </wp:inline>
        </w:drawing>
      </w:r>
    </w:p>
    <w:p w14:paraId="46F70A74" w14:textId="38472AFF" w:rsidR="002E47FC" w:rsidRDefault="002E47FC" w:rsidP="002E47FC">
      <w:pPr>
        <w:pStyle w:val="Caption"/>
        <w:jc w:val="center"/>
        <w:rPr>
          <w:rFonts w:hint="eastAsia"/>
          <w:lang w:eastAsia="zh-CN"/>
        </w:rPr>
      </w:pPr>
      <w:bookmarkStart w:id="6" w:name="_Ref194057640"/>
      <w:r>
        <w:t xml:space="preserve">Figure </w:t>
      </w:r>
      <w:r>
        <w:fldChar w:fldCharType="begin"/>
      </w:r>
      <w:r>
        <w:instrText xml:space="preserve"> SEQ Figure \* ARABIC </w:instrText>
      </w:r>
      <w:r>
        <w:fldChar w:fldCharType="separate"/>
      </w:r>
      <w:r w:rsidR="00BA17AB">
        <w:rPr>
          <w:noProof/>
        </w:rPr>
        <w:t>6</w:t>
      </w:r>
      <w:r>
        <w:fldChar w:fldCharType="end"/>
      </w:r>
      <w:bookmarkEnd w:id="6"/>
      <w:r>
        <w:rPr>
          <w:rFonts w:hint="eastAsia"/>
          <w:lang w:eastAsia="zh-CN"/>
        </w:rPr>
        <w:t xml:space="preserve">. LOS probability </w:t>
      </w:r>
      <w:r w:rsidR="00444EDD">
        <w:rPr>
          <w:rFonts w:hint="eastAsia"/>
          <w:lang w:eastAsia="zh-CN"/>
        </w:rPr>
        <w:t>of different models</w:t>
      </w:r>
      <w:r>
        <w:rPr>
          <w:rFonts w:hint="eastAsia"/>
          <w:lang w:eastAsia="zh-CN"/>
        </w:rPr>
        <w:t xml:space="preserve"> </w:t>
      </w:r>
      <w:r w:rsidR="00880C85">
        <w:rPr>
          <w:rFonts w:hint="eastAsia"/>
          <w:lang w:eastAsia="zh-CN"/>
        </w:rPr>
        <w:t>of</w:t>
      </w:r>
      <w:r>
        <w:rPr>
          <w:rFonts w:hint="eastAsia"/>
          <w:lang w:eastAsia="zh-CN"/>
        </w:rPr>
        <w:t xml:space="preserve"> </w:t>
      </w:r>
      <w:proofErr w:type="spellStart"/>
      <w:r>
        <w:rPr>
          <w:rFonts w:hint="eastAsia"/>
          <w:lang w:eastAsia="zh-CN"/>
        </w:rPr>
        <w:t>SMa</w:t>
      </w:r>
      <w:proofErr w:type="spellEnd"/>
      <w:r>
        <w:rPr>
          <w:rFonts w:hint="eastAsia"/>
          <w:lang w:eastAsia="zh-CN"/>
        </w:rPr>
        <w:t xml:space="preserve"> with </w:t>
      </w:r>
      <w:proofErr w:type="spellStart"/>
      <w:r>
        <w:rPr>
          <w:rFonts w:hint="eastAsia"/>
          <w:lang w:eastAsia="zh-CN"/>
        </w:rPr>
        <w:t>h_BS</w:t>
      </w:r>
      <w:proofErr w:type="spellEnd"/>
      <w:r>
        <w:rPr>
          <w:rFonts w:hint="eastAsia"/>
          <w:lang w:eastAsia="zh-CN"/>
        </w:rPr>
        <w:t xml:space="preserve"> = 35 m and </w:t>
      </w:r>
      <w:proofErr w:type="spellStart"/>
      <w:r>
        <w:rPr>
          <w:rFonts w:hint="eastAsia"/>
          <w:lang w:eastAsia="zh-CN"/>
        </w:rPr>
        <w:t>h_UT</w:t>
      </w:r>
      <w:proofErr w:type="spellEnd"/>
      <w:r>
        <w:rPr>
          <w:rFonts w:hint="eastAsia"/>
          <w:lang w:eastAsia="zh-CN"/>
        </w:rPr>
        <w:t xml:space="preserve"> =1.5 m.</w:t>
      </w:r>
    </w:p>
    <w:p w14:paraId="646B0220" w14:textId="77777777" w:rsidR="00F03CFA" w:rsidRDefault="00F03CFA" w:rsidP="004630A9">
      <w:pPr>
        <w:rPr>
          <w:lang w:eastAsia="zh-CN"/>
        </w:rPr>
      </w:pPr>
    </w:p>
    <w:p w14:paraId="48029A32" w14:textId="7E31B86D" w:rsidR="00801CC3" w:rsidRDefault="0016408C" w:rsidP="004630A9">
      <w:pPr>
        <w:rPr>
          <w:lang w:eastAsia="zh-CN"/>
        </w:rPr>
      </w:pPr>
      <w:r>
        <w:rPr>
          <w:rFonts w:hint="eastAsia"/>
          <w:lang w:eastAsia="zh-CN"/>
        </w:rPr>
        <w:t>We have</w:t>
      </w:r>
      <w:r w:rsidR="003738CC">
        <w:rPr>
          <w:rFonts w:hint="eastAsia"/>
          <w:lang w:eastAsia="zh-CN"/>
        </w:rPr>
        <w:t xml:space="preserve"> plotted </w:t>
      </w:r>
      <w:r w:rsidR="003738CC">
        <w:rPr>
          <w:lang w:eastAsia="zh-CN"/>
        </w:rPr>
        <w:t>different</w:t>
      </w:r>
      <w:r w:rsidR="003738CC">
        <w:rPr>
          <w:rFonts w:hint="eastAsia"/>
          <w:lang w:eastAsia="zh-CN"/>
        </w:rPr>
        <w:t xml:space="preserve"> </w:t>
      </w:r>
      <w:proofErr w:type="spellStart"/>
      <w:r w:rsidR="00E52C1F">
        <w:rPr>
          <w:rFonts w:hint="eastAsia"/>
          <w:lang w:eastAsia="zh-CN"/>
        </w:rPr>
        <w:t>SMa</w:t>
      </w:r>
      <w:proofErr w:type="spellEnd"/>
      <w:r w:rsidR="00E52C1F">
        <w:rPr>
          <w:rFonts w:hint="eastAsia"/>
          <w:lang w:eastAsia="zh-CN"/>
        </w:rPr>
        <w:t xml:space="preserve"> </w:t>
      </w:r>
      <w:r w:rsidR="003738CC">
        <w:rPr>
          <w:rFonts w:hint="eastAsia"/>
          <w:lang w:eastAsia="zh-CN"/>
        </w:rPr>
        <w:t xml:space="preserve">LOS probability model options in </w:t>
      </w:r>
      <w:r w:rsidR="003738CC">
        <w:rPr>
          <w:lang w:eastAsia="zh-CN"/>
        </w:rPr>
        <w:fldChar w:fldCharType="begin"/>
      </w:r>
      <w:r w:rsidR="003738CC">
        <w:rPr>
          <w:lang w:eastAsia="zh-CN"/>
        </w:rPr>
        <w:instrText xml:space="preserve"> </w:instrText>
      </w:r>
      <w:r w:rsidR="003738CC">
        <w:rPr>
          <w:rFonts w:hint="eastAsia"/>
          <w:lang w:eastAsia="zh-CN"/>
        </w:rPr>
        <w:instrText>REF _Ref194057640 \h</w:instrText>
      </w:r>
      <w:r w:rsidR="003738CC">
        <w:rPr>
          <w:lang w:eastAsia="zh-CN"/>
        </w:rPr>
        <w:instrText xml:space="preserve"> </w:instrText>
      </w:r>
      <w:r w:rsidR="003738CC">
        <w:rPr>
          <w:lang w:eastAsia="zh-CN"/>
        </w:rPr>
      </w:r>
      <w:r w:rsidR="003738CC">
        <w:rPr>
          <w:lang w:eastAsia="zh-CN"/>
        </w:rPr>
        <w:fldChar w:fldCharType="separate"/>
      </w:r>
      <w:r w:rsidR="00D10F43">
        <w:t xml:space="preserve">Figure </w:t>
      </w:r>
      <w:r w:rsidR="00D10F43">
        <w:rPr>
          <w:noProof/>
        </w:rPr>
        <w:t>6</w:t>
      </w:r>
      <w:r w:rsidR="003738CC">
        <w:rPr>
          <w:lang w:eastAsia="zh-CN"/>
        </w:rPr>
        <w:fldChar w:fldCharType="end"/>
      </w:r>
      <w:r w:rsidR="00E52C1F">
        <w:rPr>
          <w:rFonts w:hint="eastAsia"/>
          <w:lang w:eastAsia="zh-CN"/>
        </w:rPr>
        <w:t xml:space="preserve"> with base station antenna height to be 35 m and user terminal antenna height to be 1.5 m. </w:t>
      </w:r>
      <w:r w:rsidR="003643F2">
        <w:rPr>
          <w:rFonts w:hint="eastAsia"/>
          <w:lang w:eastAsia="zh-CN"/>
        </w:rPr>
        <w:t>The simple</w:t>
      </w:r>
      <w:r w:rsidR="00F61B46">
        <w:rPr>
          <w:rFonts w:hint="eastAsia"/>
          <w:lang w:eastAsia="zh-CN"/>
        </w:rPr>
        <w:t xml:space="preserve"> Option 3</w:t>
      </w:r>
      <w:r w:rsidR="003643F2">
        <w:rPr>
          <w:rFonts w:hint="eastAsia"/>
          <w:lang w:eastAsia="zh-CN"/>
        </w:rPr>
        <w:t xml:space="preserve"> ITU model aligns well with the complex model Option 2 in the dense vegetation case</w:t>
      </w:r>
      <w:r w:rsidR="004F334C">
        <w:rPr>
          <w:rFonts w:hint="eastAsia"/>
          <w:lang w:eastAsia="zh-CN"/>
        </w:rPr>
        <w:t xml:space="preserve"> (20%)</w:t>
      </w:r>
      <w:r w:rsidR="003643F2">
        <w:rPr>
          <w:rFonts w:hint="eastAsia"/>
          <w:lang w:eastAsia="zh-CN"/>
        </w:rPr>
        <w:t>.</w:t>
      </w:r>
      <w:r w:rsidR="004F334C">
        <w:rPr>
          <w:rFonts w:hint="eastAsia"/>
          <w:lang w:eastAsia="zh-CN"/>
        </w:rPr>
        <w:t xml:space="preserve"> </w:t>
      </w:r>
      <w:r w:rsidR="00FC4B8E">
        <w:rPr>
          <w:rFonts w:hint="eastAsia"/>
          <w:lang w:eastAsia="zh-CN"/>
        </w:rPr>
        <w:t xml:space="preserve">Option 1 </w:t>
      </w:r>
      <w:r w:rsidR="00CE1E0E">
        <w:rPr>
          <w:rFonts w:hint="eastAsia"/>
          <w:lang w:eastAsia="zh-CN"/>
        </w:rPr>
        <w:t>aligns with</w:t>
      </w:r>
      <w:r w:rsidR="00A52D4A">
        <w:rPr>
          <w:rFonts w:hint="eastAsia"/>
          <w:lang w:eastAsia="zh-CN"/>
        </w:rPr>
        <w:t xml:space="preserve"> the no vegetation case (0%) of Option 2</w:t>
      </w:r>
      <w:r w:rsidR="00CE1E0E">
        <w:rPr>
          <w:rFonts w:hint="eastAsia"/>
          <w:lang w:eastAsia="zh-CN"/>
        </w:rPr>
        <w:t xml:space="preserve">, close to the 3GPP </w:t>
      </w:r>
      <w:proofErr w:type="spellStart"/>
      <w:r w:rsidR="00CE1E0E">
        <w:rPr>
          <w:rFonts w:hint="eastAsia"/>
          <w:lang w:eastAsia="zh-CN"/>
        </w:rPr>
        <w:t>RMa</w:t>
      </w:r>
      <w:proofErr w:type="spellEnd"/>
      <w:r w:rsidR="00CE1E0E">
        <w:rPr>
          <w:rFonts w:hint="eastAsia"/>
          <w:lang w:eastAsia="zh-CN"/>
        </w:rPr>
        <w:t xml:space="preserve"> scenario. </w:t>
      </w:r>
      <w:r w:rsidR="00397D11">
        <w:rPr>
          <w:rFonts w:hint="eastAsia"/>
          <w:lang w:eastAsia="zh-CN"/>
        </w:rPr>
        <w:t xml:space="preserve">For the </w:t>
      </w:r>
      <w:proofErr w:type="spellStart"/>
      <w:r w:rsidR="00397D11">
        <w:rPr>
          <w:rFonts w:hint="eastAsia"/>
          <w:lang w:eastAsia="zh-CN"/>
        </w:rPr>
        <w:t>SMa</w:t>
      </w:r>
      <w:proofErr w:type="spellEnd"/>
      <w:r w:rsidR="00397D11">
        <w:rPr>
          <w:rFonts w:hint="eastAsia"/>
          <w:lang w:eastAsia="zh-CN"/>
        </w:rPr>
        <w:t xml:space="preserve"> scenario, we think it is sufficient to model </w:t>
      </w:r>
      <w:r w:rsidR="00070796">
        <w:rPr>
          <w:rFonts w:hint="eastAsia"/>
          <w:lang w:eastAsia="zh-CN"/>
        </w:rPr>
        <w:t>the LOS probability</w:t>
      </w:r>
      <w:r w:rsidR="00397D11">
        <w:rPr>
          <w:rFonts w:hint="eastAsia"/>
          <w:lang w:eastAsia="zh-CN"/>
        </w:rPr>
        <w:t xml:space="preserve"> with</w:t>
      </w:r>
      <w:r w:rsidR="001F569B">
        <w:rPr>
          <w:rFonts w:hint="eastAsia"/>
          <w:lang w:eastAsia="zh-CN"/>
        </w:rPr>
        <w:t xml:space="preserve"> the dense vegetation scenario</w:t>
      </w:r>
      <w:r w:rsidR="004927CB">
        <w:rPr>
          <w:rFonts w:hint="eastAsia"/>
          <w:lang w:eastAsia="zh-CN"/>
        </w:rPr>
        <w:t>.</w:t>
      </w:r>
      <w:r w:rsidR="001F569B">
        <w:rPr>
          <w:rFonts w:hint="eastAsia"/>
          <w:lang w:eastAsia="zh-CN"/>
        </w:rPr>
        <w:t xml:space="preserve"> </w:t>
      </w:r>
      <w:r w:rsidR="004927CB">
        <w:rPr>
          <w:rFonts w:hint="eastAsia"/>
          <w:lang w:eastAsia="zh-CN"/>
        </w:rPr>
        <w:t>F</w:t>
      </w:r>
      <w:r w:rsidR="001F569B">
        <w:rPr>
          <w:rFonts w:hint="eastAsia"/>
          <w:lang w:eastAsia="zh-CN"/>
        </w:rPr>
        <w:t>or</w:t>
      </w:r>
      <w:r w:rsidR="00070796">
        <w:rPr>
          <w:rFonts w:hint="eastAsia"/>
          <w:lang w:eastAsia="zh-CN"/>
        </w:rPr>
        <w:t xml:space="preserve"> </w:t>
      </w:r>
      <w:r w:rsidR="00C5541F">
        <w:rPr>
          <w:rFonts w:hint="eastAsia"/>
          <w:lang w:eastAsia="zh-CN"/>
        </w:rPr>
        <w:t xml:space="preserve">the sparse </w:t>
      </w:r>
      <w:r w:rsidR="00C5541F">
        <w:rPr>
          <w:lang w:eastAsia="zh-CN"/>
        </w:rPr>
        <w:t>vegetation</w:t>
      </w:r>
      <w:r w:rsidR="00C5541F">
        <w:rPr>
          <w:rFonts w:hint="eastAsia"/>
          <w:lang w:eastAsia="zh-CN"/>
        </w:rPr>
        <w:t xml:space="preserve"> and no vegetation case</w:t>
      </w:r>
      <w:r w:rsidR="004927CB">
        <w:rPr>
          <w:rFonts w:hint="eastAsia"/>
          <w:lang w:eastAsia="zh-CN"/>
        </w:rPr>
        <w:t xml:space="preserve">, 3GPP </w:t>
      </w:r>
      <w:proofErr w:type="spellStart"/>
      <w:r w:rsidR="004927CB">
        <w:rPr>
          <w:rFonts w:hint="eastAsia"/>
          <w:lang w:eastAsia="zh-CN"/>
        </w:rPr>
        <w:t>RMa</w:t>
      </w:r>
      <w:proofErr w:type="spellEnd"/>
      <w:r w:rsidR="004630A9">
        <w:rPr>
          <w:lang w:eastAsia="zh-CN"/>
        </w:rPr>
        <w:t xml:space="preserve"> LOS probability </w:t>
      </w:r>
      <w:r w:rsidR="004927CB">
        <w:rPr>
          <w:rFonts w:hint="eastAsia"/>
          <w:lang w:eastAsia="zh-CN"/>
        </w:rPr>
        <w:t xml:space="preserve">model could be used. Thus, we prefer to use </w:t>
      </w:r>
      <w:r w:rsidR="004927CB">
        <w:rPr>
          <w:lang w:eastAsia="zh-CN"/>
        </w:rPr>
        <w:t>the</w:t>
      </w:r>
      <w:r w:rsidR="004927CB">
        <w:rPr>
          <w:rFonts w:hint="eastAsia"/>
          <w:lang w:eastAsia="zh-CN"/>
        </w:rPr>
        <w:t xml:space="preserve"> simple ITU LOS probability model (Option 3) for </w:t>
      </w:r>
      <w:proofErr w:type="spellStart"/>
      <w:r w:rsidR="004927CB">
        <w:rPr>
          <w:rFonts w:hint="eastAsia"/>
          <w:lang w:eastAsia="zh-CN"/>
        </w:rPr>
        <w:t>SMa</w:t>
      </w:r>
      <w:proofErr w:type="spellEnd"/>
      <w:r w:rsidR="004927CB">
        <w:rPr>
          <w:rFonts w:hint="eastAsia"/>
          <w:lang w:eastAsia="zh-CN"/>
        </w:rPr>
        <w:t xml:space="preserve"> scenarios.</w:t>
      </w:r>
    </w:p>
    <w:p w14:paraId="149F4148" w14:textId="192CB38E" w:rsidR="00006C59" w:rsidRPr="00954373" w:rsidRDefault="008A5BD9" w:rsidP="00806A43">
      <w:pPr>
        <w:pStyle w:val="Observation"/>
        <w:rPr>
          <w:lang w:eastAsia="zh-CN"/>
        </w:rPr>
      </w:pPr>
      <w:r>
        <w:rPr>
          <w:rFonts w:hint="eastAsia"/>
          <w:lang w:eastAsia="zh-CN"/>
        </w:rPr>
        <w:t xml:space="preserve">LOS probability </w:t>
      </w:r>
      <w:r w:rsidR="00E133A5">
        <w:rPr>
          <w:rFonts w:hint="eastAsia"/>
          <w:lang w:eastAsia="zh-CN"/>
        </w:rPr>
        <w:t xml:space="preserve">model </w:t>
      </w:r>
      <w:r w:rsidR="00801CC3">
        <w:rPr>
          <w:rFonts w:hint="eastAsia"/>
          <w:lang w:eastAsia="zh-CN"/>
        </w:rPr>
        <w:t xml:space="preserve">Option 3 aligns well with the dense </w:t>
      </w:r>
      <w:r w:rsidR="00BA7920">
        <w:rPr>
          <w:rFonts w:hint="eastAsia"/>
          <w:lang w:eastAsia="zh-CN"/>
        </w:rPr>
        <w:t>vegetation</w:t>
      </w:r>
      <w:r w:rsidR="00C5541F">
        <w:rPr>
          <w:rFonts w:hint="eastAsia"/>
          <w:lang w:eastAsia="zh-CN"/>
        </w:rPr>
        <w:t xml:space="preserve"> </w:t>
      </w:r>
      <w:r>
        <w:rPr>
          <w:rFonts w:hint="eastAsia"/>
          <w:lang w:eastAsia="zh-CN"/>
        </w:rPr>
        <w:t>case of Option 2</w:t>
      </w:r>
      <w:r w:rsidR="00E133A5">
        <w:rPr>
          <w:rFonts w:hint="eastAsia"/>
          <w:lang w:eastAsia="zh-CN"/>
        </w:rPr>
        <w:t xml:space="preserve">, which captures </w:t>
      </w:r>
      <w:r w:rsidR="003F2068">
        <w:rPr>
          <w:rFonts w:hint="eastAsia"/>
          <w:lang w:eastAsia="zh-CN"/>
        </w:rPr>
        <w:t>the impact of vegetation</w:t>
      </w:r>
      <w:r w:rsidR="00954373">
        <w:rPr>
          <w:rFonts w:hint="eastAsia"/>
          <w:lang w:eastAsia="zh-CN"/>
        </w:rPr>
        <w:t>.</w:t>
      </w:r>
      <w:r w:rsidR="00806A43">
        <w:rPr>
          <w:lang w:eastAsia="zh-CN"/>
        </w:rPr>
        <w:t xml:space="preserve"> Whereas </w:t>
      </w:r>
      <w:r w:rsidR="00E133A5">
        <w:rPr>
          <w:rFonts w:hint="eastAsia"/>
          <w:lang w:eastAsia="zh-CN"/>
        </w:rPr>
        <w:t>LOS probability model Option 1 aligns well with the no vegetation case of Option 2</w:t>
      </w:r>
      <w:r w:rsidR="00954373">
        <w:rPr>
          <w:rFonts w:hint="eastAsia"/>
          <w:lang w:eastAsia="zh-CN"/>
        </w:rPr>
        <w:t>, which does not capture the impact of vegetation.</w:t>
      </w:r>
    </w:p>
    <w:p w14:paraId="3BB1022C" w14:textId="60A5C6A2" w:rsidR="00F4060C" w:rsidRPr="006352FF" w:rsidRDefault="00AB0EB8" w:rsidP="006352FF">
      <w:pPr>
        <w:pStyle w:val="Proposal0"/>
      </w:pPr>
      <w:r>
        <w:t xml:space="preserve">RAN 1 to specify ITU-based </w:t>
      </w:r>
      <w:proofErr w:type="gramStart"/>
      <w:r>
        <w:t>model</w:t>
      </w:r>
      <w:r>
        <w:rPr>
          <w:lang w:eastAsia="zh-CN"/>
        </w:rPr>
        <w:t>(</w:t>
      </w:r>
      <w:proofErr w:type="gramEnd"/>
      <w:r w:rsidR="0040034F">
        <w:rPr>
          <w:rFonts w:hint="eastAsia"/>
          <w:lang w:eastAsia="zh-CN"/>
        </w:rPr>
        <w:t>Option 3</w:t>
      </w:r>
      <w:r>
        <w:rPr>
          <w:lang w:eastAsia="zh-CN"/>
        </w:rPr>
        <w:t>)</w:t>
      </w:r>
      <w:r w:rsidR="001344DB">
        <w:t xml:space="preserve"> </w:t>
      </w:r>
      <w:r w:rsidR="00563327" w:rsidRPr="006352FF">
        <w:t xml:space="preserve">due to </w:t>
      </w:r>
      <w:proofErr w:type="spellStart"/>
      <w:r w:rsidR="00563327" w:rsidRPr="006352FF">
        <w:t>it’s</w:t>
      </w:r>
      <w:proofErr w:type="spellEnd"/>
      <w:r w:rsidR="00563327" w:rsidRPr="006352FF">
        <w:t xml:space="preserve"> simplicity and </w:t>
      </w:r>
      <w:r w:rsidR="00000E71" w:rsidRPr="006352FF">
        <w:t>capability to</w:t>
      </w:r>
      <w:r w:rsidR="00563327" w:rsidRPr="006352FF">
        <w:t xml:space="preserve"> captures well enough the impact of vegetation </w:t>
      </w:r>
      <w:r w:rsidR="008F62ED" w:rsidRPr="006352FF">
        <w:t>and other</w:t>
      </w:r>
      <w:r w:rsidR="00563327" w:rsidRPr="006352FF">
        <w:t xml:space="preserve"> blockages on </w:t>
      </w:r>
      <w:proofErr w:type="spellStart"/>
      <w:r w:rsidR="00563327" w:rsidRPr="006352FF">
        <w:t>LoS</w:t>
      </w:r>
      <w:proofErr w:type="spellEnd"/>
      <w:r w:rsidR="00563327" w:rsidRPr="006352FF">
        <w:t xml:space="preserve"> probability.</w:t>
      </w:r>
    </w:p>
    <w:p w14:paraId="4A3FF6B7" w14:textId="77777777" w:rsidR="00EA7481" w:rsidRDefault="00EA7481" w:rsidP="0022553B">
      <w:pPr>
        <w:rPr>
          <w:lang w:val="en-US"/>
        </w:rPr>
      </w:pPr>
    </w:p>
    <w:p w14:paraId="4B4F0654" w14:textId="19554A71" w:rsidR="00127CC0" w:rsidRDefault="009624C2" w:rsidP="00127CC0">
      <w:pPr>
        <w:pStyle w:val="Heading3"/>
        <w:rPr>
          <w:lang w:val="en-US"/>
        </w:rPr>
      </w:pPr>
      <w:r>
        <w:rPr>
          <w:lang w:val="en-US"/>
        </w:rPr>
        <w:lastRenderedPageBreak/>
        <w:t>O2I penetration loss model</w:t>
      </w:r>
    </w:p>
    <w:p w14:paraId="3B9F1335" w14:textId="6383C999" w:rsidR="00127CC0" w:rsidRDefault="00EA6772" w:rsidP="0022553B">
      <w:pPr>
        <w:rPr>
          <w:lang w:val="en-US"/>
        </w:rPr>
      </w:pPr>
      <w:r>
        <w:rPr>
          <w:lang w:val="en-US"/>
        </w:rPr>
        <w:t xml:space="preserve">At RAN1#120 an agreement to study further O2I penetration loss </w:t>
      </w:r>
      <w:r w:rsidR="007C1E8B">
        <w:rPr>
          <w:lang w:val="en-US"/>
        </w:rPr>
        <w:t xml:space="preserve">model for </w:t>
      </w:r>
      <w:proofErr w:type="spellStart"/>
      <w:r w:rsidR="007C1E8B">
        <w:rPr>
          <w:lang w:val="en-US"/>
        </w:rPr>
        <w:t>SMa</w:t>
      </w:r>
      <w:proofErr w:type="spellEnd"/>
      <w:r w:rsidR="007C1E8B">
        <w:rPr>
          <w:lang w:val="en-US"/>
        </w:rPr>
        <w:t xml:space="preserve"> </w:t>
      </w:r>
      <w:proofErr w:type="spellStart"/>
      <w:r w:rsidR="007C1E8B">
        <w:rPr>
          <w:lang w:val="en-US"/>
        </w:rPr>
        <w:t>sceanario</w:t>
      </w:r>
      <w:proofErr w:type="spellEnd"/>
      <w:r w:rsidR="007C1E8B">
        <w:rPr>
          <w:lang w:val="en-US"/>
        </w:rPr>
        <w:t>:</w:t>
      </w:r>
    </w:p>
    <w:tbl>
      <w:tblPr>
        <w:tblStyle w:val="TableGrid"/>
        <w:tblW w:w="0" w:type="auto"/>
        <w:tblLook w:val="04A0" w:firstRow="1" w:lastRow="0" w:firstColumn="1" w:lastColumn="0" w:noHBand="0" w:noVBand="1"/>
      </w:tblPr>
      <w:tblGrid>
        <w:gridCol w:w="9962"/>
      </w:tblGrid>
      <w:tr w:rsidR="00C6519E" w14:paraId="107A2069" w14:textId="77777777" w:rsidTr="00C6519E">
        <w:tc>
          <w:tcPr>
            <w:tcW w:w="9962" w:type="dxa"/>
          </w:tcPr>
          <w:p w14:paraId="04ABEAB7" w14:textId="77777777" w:rsidR="00872002" w:rsidRPr="0071330A" w:rsidRDefault="00872002" w:rsidP="00872002">
            <w:pPr>
              <w:spacing w:after="0"/>
              <w:rPr>
                <w:rFonts w:eastAsia="DengXian"/>
                <w:highlight w:val="green"/>
                <w:lang w:eastAsia="zh-CN"/>
              </w:rPr>
            </w:pPr>
            <w:r w:rsidRPr="0071330A">
              <w:rPr>
                <w:rFonts w:eastAsia="DengXian" w:hint="eastAsia"/>
                <w:highlight w:val="green"/>
                <w:lang w:eastAsia="zh-CN"/>
              </w:rPr>
              <w:t>Agreement</w:t>
            </w:r>
          </w:p>
          <w:p w14:paraId="52582900" w14:textId="75179E31" w:rsidR="00872002" w:rsidRPr="00EA010B" w:rsidRDefault="00872002" w:rsidP="00872002">
            <w:pPr>
              <w:spacing w:after="0"/>
              <w:rPr>
                <w:color w:val="000000"/>
              </w:rPr>
            </w:pPr>
            <w:r>
              <w:t xml:space="preserve">Further study on introduction </w:t>
            </w:r>
            <w:r w:rsidRPr="00EA010B">
              <w:rPr>
                <w:color w:val="000000"/>
              </w:rPr>
              <w:t xml:space="preserve">of a loss outdoor-to-indoor (O2I) building penetration loss model for </w:t>
            </w:r>
            <w:proofErr w:type="spellStart"/>
            <w:r w:rsidRPr="00EA010B">
              <w:rPr>
                <w:color w:val="000000"/>
              </w:rPr>
              <w:t>S</w:t>
            </w:r>
            <w:r w:rsidR="00C263F7" w:rsidRPr="00EA010B">
              <w:rPr>
                <w:color w:val="000000"/>
              </w:rPr>
              <w:t>m</w:t>
            </w:r>
            <w:r w:rsidRPr="00EA010B">
              <w:rPr>
                <w:color w:val="000000"/>
              </w:rPr>
              <w:t>a</w:t>
            </w:r>
            <w:proofErr w:type="spellEnd"/>
            <w:r w:rsidRPr="00EA010B">
              <w:rPr>
                <w:color w:val="000000"/>
              </w:rPr>
              <w:t>:</w:t>
            </w:r>
          </w:p>
          <w:p w14:paraId="1B29B986" w14:textId="77777777" w:rsidR="00872002" w:rsidRPr="00EA010B" w:rsidRDefault="00872002" w:rsidP="00872002">
            <w:pPr>
              <w:pStyle w:val="ListParagraph"/>
              <w:numPr>
                <w:ilvl w:val="0"/>
                <w:numId w:val="12"/>
              </w:numPr>
              <w:suppressAutoHyphens/>
              <w:overflowPunct w:val="0"/>
              <w:contextualSpacing w:val="0"/>
              <w:rPr>
                <w:color w:val="000000"/>
              </w:rPr>
            </w:pPr>
            <m:oMath>
              <m:r>
                <w:rPr>
                  <w:rFonts w:ascii="Cambria Math" w:hAnsi="Cambria Math"/>
                  <w:color w:val="000000"/>
                </w:rPr>
                <m:t>P</m:t>
              </m:r>
              <m:sSub>
                <m:sSubPr>
                  <m:ctrlPr>
                    <w:rPr>
                      <w:rFonts w:ascii="Cambria Math" w:hAnsi="Cambria Math"/>
                      <w:i/>
                      <w:color w:val="000000"/>
                    </w:rPr>
                  </m:ctrlPr>
                </m:sSubPr>
                <m:e>
                  <m:r>
                    <w:rPr>
                      <w:rFonts w:ascii="Cambria Math" w:hAnsi="Cambria Math"/>
                      <w:color w:val="000000"/>
                    </w:rPr>
                    <m:t>L</m:t>
                  </m:r>
                </m:e>
                <m:sub>
                  <m:r>
                    <w:rPr>
                      <w:rFonts w:ascii="Cambria Math" w:hAnsi="Cambria Math"/>
                      <w:color w:val="000000"/>
                    </w:rPr>
                    <m:t>tw</m:t>
                  </m:r>
                </m:sub>
              </m:sSub>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wood</m:t>
                                  </m:r>
                                  <m:ctrlPr>
                                    <w:rPr>
                                      <w:rFonts w:ascii="Cambria Math" w:hAnsi="Cambria Math"/>
                                      <w:color w:val="000000"/>
                                    </w:rPr>
                                  </m:ctrlPr>
                                </m:sub>
                              </m:sSub>
                            </m:num>
                            <m:den>
                              <m:r>
                                <w:rPr>
                                  <w:rFonts w:ascii="Cambria Math" w:hAnsi="Cambria Math"/>
                                  <w:color w:val="000000"/>
                                </w:rPr>
                                <m:t>10</m:t>
                              </m:r>
                            </m:den>
                          </m:f>
                        </m:sup>
                      </m:sSup>
                    </m:e>
                  </m:d>
                </m:e>
              </m:func>
            </m:oMath>
          </w:p>
          <w:p w14:paraId="76720D6E" w14:textId="0FE29812" w:rsidR="00C6519E" w:rsidRPr="00872002" w:rsidRDefault="00872002" w:rsidP="0022553B">
            <w:pPr>
              <w:pStyle w:val="ListParagraph"/>
              <w:numPr>
                <w:ilvl w:val="0"/>
                <w:numId w:val="12"/>
              </w:numPr>
              <w:suppressAutoHyphens/>
              <w:overflowPunct w:val="0"/>
              <w:contextualSpacing w:val="0"/>
              <w:rPr>
                <w:color w:val="000000"/>
              </w:rPr>
            </w:pPr>
            <w:proofErr w:type="spellStart"/>
            <w:r w:rsidRPr="00EA010B">
              <w:rPr>
                <w:color w:val="000000"/>
                <w:szCs w:val="20"/>
              </w:rPr>
              <w:t>Consider</w:t>
            </w:r>
            <w:proofErr w:type="spellEnd"/>
            <w:r w:rsidRPr="00EA010B">
              <w:rPr>
                <w:color w:val="000000"/>
                <w:szCs w:val="20"/>
              </w:rPr>
              <w:t xml:space="preserve"> </w:t>
            </w:r>
            <w:proofErr w:type="spellStart"/>
            <w:r w:rsidRPr="00EA010B">
              <w:rPr>
                <w:color w:val="000000"/>
                <w:szCs w:val="20"/>
              </w:rPr>
              <w:t>the</w:t>
            </w:r>
            <w:proofErr w:type="spellEnd"/>
            <w:r w:rsidRPr="00EA010B">
              <w:rPr>
                <w:color w:val="000000"/>
                <w:szCs w:val="20"/>
              </w:rPr>
              <w:t xml:space="preserve"> </w:t>
            </w:r>
            <w:proofErr w:type="spellStart"/>
            <w:r w:rsidRPr="00EA010B">
              <w:rPr>
                <w:color w:val="000000"/>
                <w:szCs w:val="20"/>
              </w:rPr>
              <w:t>impact</w:t>
            </w:r>
            <w:proofErr w:type="spellEnd"/>
            <w:r w:rsidRPr="00EA010B">
              <w:rPr>
                <w:color w:val="000000"/>
                <w:szCs w:val="20"/>
              </w:rPr>
              <w:t xml:space="preserve"> to </w:t>
            </w:r>
            <w:proofErr w:type="spellStart"/>
            <w:r w:rsidRPr="00EA010B">
              <w:rPr>
                <w:color w:val="000000"/>
                <w:szCs w:val="20"/>
              </w:rPr>
              <w:t>overall</w:t>
            </w:r>
            <w:proofErr w:type="spellEnd"/>
            <w:r w:rsidRPr="00EA010B">
              <w:rPr>
                <w:color w:val="000000"/>
                <w:szCs w:val="20"/>
              </w:rPr>
              <w:t xml:space="preserve"> </w:t>
            </w:r>
            <w:proofErr w:type="spellStart"/>
            <w:r w:rsidRPr="00EA010B">
              <w:rPr>
                <w:color w:val="000000"/>
                <w:szCs w:val="20"/>
              </w:rPr>
              <w:t>building</w:t>
            </w:r>
            <w:proofErr w:type="spellEnd"/>
            <w:r w:rsidRPr="00EA010B">
              <w:rPr>
                <w:color w:val="000000"/>
                <w:szCs w:val="20"/>
              </w:rPr>
              <w:t xml:space="preserve"> </w:t>
            </w:r>
            <w:proofErr w:type="spellStart"/>
            <w:r w:rsidRPr="00EA010B">
              <w:rPr>
                <w:color w:val="000000"/>
                <w:szCs w:val="20"/>
              </w:rPr>
              <w:t>exterior</w:t>
            </w:r>
            <w:proofErr w:type="spellEnd"/>
            <w:r w:rsidRPr="00EA010B">
              <w:rPr>
                <w:color w:val="000000"/>
                <w:szCs w:val="20"/>
              </w:rPr>
              <w:t xml:space="preserve"> </w:t>
            </w:r>
            <w:proofErr w:type="spellStart"/>
            <w:r w:rsidRPr="00EA010B">
              <w:rPr>
                <w:color w:val="000000"/>
                <w:szCs w:val="20"/>
              </w:rPr>
              <w:t>penetration</w:t>
            </w:r>
            <w:proofErr w:type="spellEnd"/>
            <w:r w:rsidRPr="00EA010B">
              <w:rPr>
                <w:color w:val="000000"/>
                <w:szCs w:val="20"/>
              </w:rPr>
              <w:t xml:space="preserve"> </w:t>
            </w:r>
            <w:proofErr w:type="spellStart"/>
            <w:r w:rsidRPr="00EA010B">
              <w:rPr>
                <w:color w:val="000000"/>
                <w:szCs w:val="20"/>
              </w:rPr>
              <w:t>loss</w:t>
            </w:r>
            <w:proofErr w:type="spellEnd"/>
          </w:p>
        </w:tc>
      </w:tr>
    </w:tbl>
    <w:p w14:paraId="756257C0" w14:textId="77777777" w:rsidR="00127CC0" w:rsidRDefault="00127CC0" w:rsidP="0022553B">
      <w:pPr>
        <w:rPr>
          <w:lang w:val="en-US"/>
        </w:rPr>
      </w:pPr>
    </w:p>
    <w:p w14:paraId="3B18D4E6" w14:textId="38AEF2BB" w:rsidR="00CA19EF" w:rsidRDefault="007C1E8B" w:rsidP="00CA19EF">
      <w:pPr>
        <w:rPr>
          <w:lang w:val="en-US"/>
        </w:rPr>
      </w:pPr>
      <w:r>
        <w:rPr>
          <w:lang w:val="en-US"/>
        </w:rPr>
        <w:t xml:space="preserve">In </w:t>
      </w:r>
      <w:r w:rsidR="00E80F6F">
        <w:rPr>
          <w:lang w:val="en-US"/>
        </w:rPr>
        <w:fldChar w:fldCharType="begin"/>
      </w:r>
      <w:r w:rsidR="00E80F6F">
        <w:rPr>
          <w:lang w:val="en-US"/>
        </w:rPr>
        <w:instrText xml:space="preserve"> REF _Ref194089219 \r \h </w:instrText>
      </w:r>
      <w:r w:rsidR="00E80F6F">
        <w:rPr>
          <w:lang w:val="en-US"/>
        </w:rPr>
      </w:r>
      <w:r w:rsidR="00E80F6F">
        <w:rPr>
          <w:lang w:val="en-US"/>
        </w:rPr>
        <w:fldChar w:fldCharType="separate"/>
      </w:r>
      <w:r w:rsidR="00E80F6F">
        <w:rPr>
          <w:lang w:val="en-US"/>
        </w:rPr>
        <w:t>[11]</w:t>
      </w:r>
      <w:r w:rsidR="00E80F6F">
        <w:rPr>
          <w:lang w:val="en-US"/>
        </w:rPr>
        <w:fldChar w:fldCharType="end"/>
      </w:r>
      <w:r w:rsidR="00E80F6F">
        <w:rPr>
          <w:lang w:val="en-US"/>
        </w:rPr>
        <w:t>,</w:t>
      </w:r>
      <w:r w:rsidR="00CA19EF" w:rsidRPr="00CA19EF">
        <w:rPr>
          <w:lang w:val="en-US"/>
        </w:rPr>
        <w:t xml:space="preserve"> </w:t>
      </w:r>
      <w:r w:rsidR="00E80F6F">
        <w:rPr>
          <w:lang w:val="en-US"/>
        </w:rPr>
        <w:t xml:space="preserve">the results of measurement campaign </w:t>
      </w:r>
      <w:r w:rsidR="00BD5941">
        <w:rPr>
          <w:lang w:val="en-US"/>
        </w:rPr>
        <w:t>including the</w:t>
      </w:r>
      <w:r w:rsidR="00CA19EF" w:rsidRPr="00CA19EF">
        <w:rPr>
          <w:lang w:val="en-US"/>
        </w:rPr>
        <w:t xml:space="preserve"> building penetration loss model for US suburban where over 90% of homes are built with wood materials.</w:t>
      </w:r>
      <w:r w:rsidR="00ED371E">
        <w:rPr>
          <w:lang w:val="en-US"/>
        </w:rPr>
        <w:t xml:space="preserve"> The measurements were performed at </w:t>
      </w:r>
      <w:proofErr w:type="spellStart"/>
      <w:proofErr w:type="gramStart"/>
      <w:r w:rsidR="00ED371E">
        <w:rPr>
          <w:lang w:val="en-US"/>
        </w:rPr>
        <w:t>mmWaves</w:t>
      </w:r>
      <w:proofErr w:type="spellEnd"/>
      <w:proofErr w:type="gramEnd"/>
      <w:r w:rsidR="00ED371E">
        <w:rPr>
          <w:lang w:val="en-US"/>
        </w:rPr>
        <w:t xml:space="preserve"> but we believe that the same conclusions are applicable for the </w:t>
      </w:r>
      <w:proofErr w:type="spellStart"/>
      <w:r w:rsidR="00ED371E">
        <w:rPr>
          <w:lang w:val="en-US"/>
        </w:rPr>
        <w:t>S</w:t>
      </w:r>
      <w:r w:rsidR="00C263F7">
        <w:rPr>
          <w:lang w:val="en-US"/>
        </w:rPr>
        <w:t>m</w:t>
      </w:r>
      <w:r w:rsidR="00ED371E">
        <w:rPr>
          <w:lang w:val="en-US"/>
        </w:rPr>
        <w:t>a</w:t>
      </w:r>
      <w:proofErr w:type="spellEnd"/>
      <w:r w:rsidR="00ED371E">
        <w:rPr>
          <w:lang w:val="en-US"/>
        </w:rPr>
        <w:t xml:space="preserve"> scenario in general. F </w:t>
      </w:r>
      <w:r w:rsidR="00BD16D5">
        <w:rPr>
          <w:lang w:val="en-US"/>
        </w:rPr>
        <w:t>confirms that the samples of the path loss are well represented by log</w:t>
      </w:r>
      <w:r w:rsidR="00F51C4F">
        <w:rPr>
          <w:lang w:val="en-US"/>
        </w:rPr>
        <w:t xml:space="preserve">-normal distribution and that the </w:t>
      </w:r>
      <w:r w:rsidR="00BA17AB">
        <w:rPr>
          <w:lang w:val="en-US"/>
        </w:rPr>
        <w:t>modified low loss model with 70% if wood reduces median to 13.8 dB, as indicated by the measurements.</w:t>
      </w:r>
    </w:p>
    <w:p w14:paraId="304CA575" w14:textId="77777777" w:rsidR="00D363AE" w:rsidRDefault="00D363AE" w:rsidP="0022553B">
      <w:pPr>
        <w:rPr>
          <w:lang w:val="en-US"/>
        </w:rPr>
      </w:pPr>
    </w:p>
    <w:p w14:paraId="5E460BE4" w14:textId="77777777" w:rsidR="00BA17AB" w:rsidRDefault="002B4E49" w:rsidP="00BA17AB">
      <w:pPr>
        <w:keepNext/>
        <w:jc w:val="center"/>
      </w:pPr>
      <w:r w:rsidRPr="002B4E49">
        <w:rPr>
          <w:noProof/>
          <w:lang w:val="en-US"/>
        </w:rPr>
        <w:drawing>
          <wp:inline distT="0" distB="0" distL="0" distR="0" wp14:anchorId="2FB800A3" wp14:editId="41F0B2F2">
            <wp:extent cx="5285105" cy="3583666"/>
            <wp:effectExtent l="0" t="0" r="0" b="0"/>
            <wp:docPr id="1400450539" name="Picture 1" descr="A graph of a loss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450539" name="Picture 1" descr="A graph of a loss model&#10;&#10;AI-generated content may be incorrect."/>
                    <pic:cNvPicPr/>
                  </pic:nvPicPr>
                  <pic:blipFill rotWithShape="1">
                    <a:blip r:embed="rId22"/>
                    <a:srcRect l="5698" t="16331" r="1794"/>
                    <a:stretch/>
                  </pic:blipFill>
                  <pic:spPr bwMode="auto">
                    <a:xfrm>
                      <a:off x="0" y="0"/>
                      <a:ext cx="5290550" cy="3587358"/>
                    </a:xfrm>
                    <a:prstGeom prst="rect">
                      <a:avLst/>
                    </a:prstGeom>
                    <a:ln>
                      <a:noFill/>
                    </a:ln>
                    <a:extLst>
                      <a:ext uri="{53640926-AAD7-44D8-BBD7-CCE9431645EC}">
                        <a14:shadowObscured xmlns:a14="http://schemas.microsoft.com/office/drawing/2010/main"/>
                      </a:ext>
                    </a:extLst>
                  </pic:spPr>
                </pic:pic>
              </a:graphicData>
            </a:graphic>
          </wp:inline>
        </w:drawing>
      </w:r>
    </w:p>
    <w:p w14:paraId="20B61D4E" w14:textId="04B49E39" w:rsidR="00287972" w:rsidRDefault="00BA17AB" w:rsidP="00BA17AB">
      <w:pPr>
        <w:pStyle w:val="Caption"/>
        <w:jc w:val="center"/>
        <w:rPr>
          <w:lang w:val="en-US"/>
        </w:rPr>
      </w:pPr>
      <w:r>
        <w:t xml:space="preserve">Figure </w:t>
      </w:r>
      <w:r>
        <w:fldChar w:fldCharType="begin"/>
      </w:r>
      <w:r>
        <w:instrText xml:space="preserve"> SEQ Figure \* ARABIC </w:instrText>
      </w:r>
      <w:r>
        <w:fldChar w:fldCharType="separate"/>
      </w:r>
      <w:r>
        <w:rPr>
          <w:noProof/>
        </w:rPr>
        <w:t>7</w:t>
      </w:r>
      <w:r>
        <w:fldChar w:fldCharType="end"/>
      </w:r>
      <w:r w:rsidR="00A31770">
        <w:t xml:space="preserve">: </w:t>
      </w:r>
      <w:r w:rsidR="00214B59">
        <w:t>Comparison of</w:t>
      </w:r>
      <w:r w:rsidR="00EB5103">
        <w:t xml:space="preserve"> </w:t>
      </w:r>
      <w:r w:rsidR="00214B59">
        <w:t xml:space="preserve">3GPP low-loss </w:t>
      </w:r>
      <w:r w:rsidR="00F40A58">
        <w:t xml:space="preserve">building penetration model with </w:t>
      </w:r>
      <w:r w:rsidR="003171E6">
        <w:t>measurements</w:t>
      </w:r>
      <w:r w:rsidR="00A31770">
        <w:t xml:space="preserve"> in suburban buildings</w:t>
      </w:r>
      <w:r w:rsidR="003171E6">
        <w:t xml:space="preserve"> and </w:t>
      </w:r>
      <w:r w:rsidR="00A31770">
        <w:t>modified low-loss model.</w:t>
      </w:r>
    </w:p>
    <w:p w14:paraId="2F49128C" w14:textId="77777777" w:rsidR="00F5765F" w:rsidRDefault="00F5765F" w:rsidP="0022553B">
      <w:pPr>
        <w:rPr>
          <w:lang w:val="en-US"/>
        </w:rPr>
      </w:pPr>
    </w:p>
    <w:p w14:paraId="51A89EAF" w14:textId="4082B55B" w:rsidR="00C63F1B" w:rsidRPr="00DE43F2" w:rsidRDefault="00C63F1B" w:rsidP="00C63F1B">
      <w:pPr>
        <w:pStyle w:val="RAN4proposal"/>
        <w:numPr>
          <w:ilvl w:val="0"/>
          <w:numId w:val="7"/>
        </w:numPr>
        <w:ind w:left="0" w:firstLine="0"/>
        <w:rPr>
          <w:lang w:eastAsia="zh-CN"/>
        </w:rPr>
      </w:pPr>
      <w:bookmarkStart w:id="7" w:name="_Ref178574667"/>
      <w:r w:rsidRPr="00DE43F2">
        <w:rPr>
          <w:lang w:eastAsia="zh-CN"/>
        </w:rPr>
        <w:t xml:space="preserve">RAN1 </w:t>
      </w:r>
      <w:r w:rsidR="00BB6E14">
        <w:rPr>
          <w:lang w:eastAsia="zh-CN"/>
        </w:rPr>
        <w:t>to use</w:t>
      </w:r>
      <w:r w:rsidRPr="00DE43F2">
        <w:rPr>
          <w:lang w:eastAsia="zh-CN"/>
        </w:rPr>
        <w:t xml:space="preserve"> new parametrization for low loss outdoor-to-indoor (O2I) building penetration loss model for</w:t>
      </w:r>
      <w:r>
        <w:rPr>
          <w:lang w:eastAsia="zh-CN"/>
        </w:rPr>
        <w:t xml:space="preserve"> the</w:t>
      </w:r>
      <w:r w:rsidRPr="00DE43F2">
        <w:rPr>
          <w:lang w:eastAsia="zh-CN"/>
        </w:rPr>
        <w:t xml:space="preserve"> </w:t>
      </w:r>
      <w:proofErr w:type="spellStart"/>
      <w:r w:rsidRPr="00DE43F2">
        <w:rPr>
          <w:lang w:eastAsia="zh-CN"/>
        </w:rPr>
        <w:t>S</w:t>
      </w:r>
      <w:r w:rsidR="00C263F7" w:rsidRPr="00DE43F2">
        <w:rPr>
          <w:lang w:eastAsia="zh-CN"/>
        </w:rPr>
        <w:t>m</w:t>
      </w:r>
      <w:r w:rsidRPr="00DE43F2">
        <w:rPr>
          <w:lang w:eastAsia="zh-CN"/>
        </w:rPr>
        <w:t>a</w:t>
      </w:r>
      <w:proofErr w:type="spellEnd"/>
      <w:r w:rsidRPr="00DE43F2">
        <w:rPr>
          <w:lang w:eastAsia="zh-CN"/>
        </w:rPr>
        <w:t xml:space="preserve"> scenario which consists of 70% wood and 30% plain glass, and the penetration loss through wall is:</w:t>
      </w:r>
      <w:bookmarkEnd w:id="7"/>
    </w:p>
    <w:p w14:paraId="4CDC755E" w14:textId="77777777" w:rsidR="00C63F1B" w:rsidRPr="00DE43F2" w:rsidRDefault="00C63F1B" w:rsidP="00C63F1B">
      <w:pPr>
        <w:rPr>
          <w:lang w:eastAsia="zh-CN"/>
        </w:rP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4168D40B" w14:textId="77777777" w:rsidR="002B4E49" w:rsidRDefault="002B4E49" w:rsidP="0022553B">
      <w:pPr>
        <w:rPr>
          <w:lang w:val="en-US"/>
        </w:rPr>
      </w:pPr>
    </w:p>
    <w:p w14:paraId="7B19CAE9" w14:textId="7C20CAC6" w:rsidR="0068027A" w:rsidRDefault="0068027A" w:rsidP="0068027A">
      <w:pPr>
        <w:pStyle w:val="Heading3"/>
        <w:rPr>
          <w:lang w:val="en-US"/>
        </w:rPr>
      </w:pPr>
      <w:r>
        <w:rPr>
          <w:lang w:val="en-US"/>
        </w:rPr>
        <w:lastRenderedPageBreak/>
        <w:t>ISD</w:t>
      </w:r>
      <w:r w:rsidR="005C5AE8">
        <w:rPr>
          <w:lang w:val="en-US"/>
        </w:rPr>
        <w:t xml:space="preserve"> and </w:t>
      </w:r>
      <w:r w:rsidR="001D7CCB">
        <w:rPr>
          <w:lang w:val="en-US"/>
        </w:rPr>
        <w:t>down tilt</w:t>
      </w:r>
    </w:p>
    <w:p w14:paraId="12FEF9FA" w14:textId="1B15FFEA" w:rsidR="00D903F1" w:rsidRDefault="00BF7623" w:rsidP="0022553B">
      <w:pPr>
        <w:rPr>
          <w:lang w:eastAsia="zh-CN"/>
        </w:rPr>
      </w:pPr>
      <w:r w:rsidRPr="00BF7623">
        <w:t xml:space="preserve">To achieve extensive coverage and facilitate the reuse of existing 5G base station sites, an </w:t>
      </w:r>
      <w:r w:rsidRPr="00BF7623">
        <w:rPr>
          <w:b/>
          <w:bCs/>
        </w:rPr>
        <w:t>inter-site distance (ISD)</w:t>
      </w:r>
      <w:r w:rsidRPr="00BF7623">
        <w:t xml:space="preserve"> of 1732 meters and 1299 meters are preferred, which corresponds to a cell radius of 1000 m and 750 m, respectively. The ISD of 1000 m is one of the specified distances for the Rural Macro (</w:t>
      </w:r>
      <w:proofErr w:type="spellStart"/>
      <w:r w:rsidRPr="00BF7623">
        <w:t>R</w:t>
      </w:r>
      <w:r w:rsidR="00235082">
        <w:rPr>
          <w:rFonts w:hint="eastAsia"/>
          <w:lang w:eastAsia="zh-CN"/>
        </w:rPr>
        <w:t>M</w:t>
      </w:r>
      <w:r w:rsidRPr="00BF7623">
        <w:t>a</w:t>
      </w:r>
      <w:proofErr w:type="spellEnd"/>
      <w:r w:rsidRPr="00BF7623">
        <w:t>) scenario in TR 38.901. Additionally, the suburban macro-cell scenario was previously defined in ITU-R M-2135, where the specified ISD is 1299 meters, corresponding to a cell radius of 750 m.</w:t>
      </w:r>
      <w:r>
        <w:rPr>
          <w:lang w:eastAsia="zh-CN"/>
        </w:rPr>
        <w:t xml:space="preserve"> </w:t>
      </w:r>
      <w:r w:rsidR="008E6C8B">
        <w:rPr>
          <w:rFonts w:hint="eastAsia"/>
          <w:lang w:eastAsia="zh-CN"/>
        </w:rPr>
        <w:t xml:space="preserve">We have </w:t>
      </w:r>
      <w:r w:rsidR="00795242">
        <w:rPr>
          <w:lang w:eastAsia="zh-CN"/>
        </w:rPr>
        <w:t>conducted</w:t>
      </w:r>
      <w:r w:rsidR="008E6C8B">
        <w:rPr>
          <w:rFonts w:hint="eastAsia"/>
          <w:lang w:eastAsia="zh-CN"/>
        </w:rPr>
        <w:t xml:space="preserve"> the simulations </w:t>
      </w:r>
      <w:r w:rsidR="00A7000F">
        <w:rPr>
          <w:rFonts w:hint="eastAsia"/>
          <w:lang w:eastAsia="zh-CN"/>
        </w:rPr>
        <w:t xml:space="preserve">using the agreed full calibration parameters for </w:t>
      </w:r>
      <w:proofErr w:type="spellStart"/>
      <w:r w:rsidR="00A7000F">
        <w:rPr>
          <w:rFonts w:hint="eastAsia"/>
          <w:lang w:eastAsia="zh-CN"/>
        </w:rPr>
        <w:t>S</w:t>
      </w:r>
      <w:r w:rsidR="003B5B22">
        <w:rPr>
          <w:rFonts w:hint="eastAsia"/>
          <w:lang w:eastAsia="zh-CN"/>
        </w:rPr>
        <w:t>M</w:t>
      </w:r>
      <w:r w:rsidR="00A7000F">
        <w:rPr>
          <w:rFonts w:hint="eastAsia"/>
          <w:lang w:eastAsia="zh-CN"/>
        </w:rPr>
        <w:t>a</w:t>
      </w:r>
      <w:proofErr w:type="spellEnd"/>
      <w:r w:rsidR="00A7000F">
        <w:rPr>
          <w:rFonts w:hint="eastAsia"/>
          <w:lang w:eastAsia="zh-CN"/>
        </w:rPr>
        <w:t xml:space="preserve"> scenarios with ISDs of 1299 meters (</w:t>
      </w:r>
      <w:proofErr w:type="gramStart"/>
      <w:r w:rsidR="00A7000F">
        <w:rPr>
          <w:rFonts w:hint="eastAsia"/>
          <w:lang w:eastAsia="zh-CN"/>
        </w:rPr>
        <w:t>5 degree</w:t>
      </w:r>
      <w:proofErr w:type="gramEnd"/>
      <w:r w:rsidR="00A7000F">
        <w:rPr>
          <w:rFonts w:hint="eastAsia"/>
          <w:lang w:eastAsia="zh-CN"/>
        </w:rPr>
        <w:t xml:space="preserve"> </w:t>
      </w:r>
      <w:proofErr w:type="spellStart"/>
      <w:r w:rsidR="00A7000F">
        <w:rPr>
          <w:rFonts w:hint="eastAsia"/>
          <w:lang w:eastAsia="zh-CN"/>
        </w:rPr>
        <w:t>downtilt</w:t>
      </w:r>
      <w:proofErr w:type="spellEnd"/>
      <w:r w:rsidR="00A7000F">
        <w:rPr>
          <w:rFonts w:hint="eastAsia"/>
          <w:lang w:eastAsia="zh-CN"/>
        </w:rPr>
        <w:t>) and 1732 meters</w:t>
      </w:r>
      <w:r w:rsidR="000E265C">
        <w:rPr>
          <w:rFonts w:hint="eastAsia"/>
          <w:lang w:eastAsia="zh-CN"/>
        </w:rPr>
        <w:t xml:space="preserve"> (3 degree </w:t>
      </w:r>
      <w:proofErr w:type="spellStart"/>
      <w:r w:rsidR="000E265C">
        <w:rPr>
          <w:rFonts w:hint="eastAsia"/>
          <w:lang w:eastAsia="zh-CN"/>
        </w:rPr>
        <w:t>downtilt</w:t>
      </w:r>
      <w:proofErr w:type="spellEnd"/>
      <w:r w:rsidR="000E265C">
        <w:rPr>
          <w:rFonts w:hint="eastAsia"/>
          <w:lang w:eastAsia="zh-CN"/>
        </w:rPr>
        <w:t xml:space="preserve">). The coupling loss is shown in </w:t>
      </w:r>
      <w:r w:rsidR="0076007C">
        <w:rPr>
          <w:lang w:eastAsia="zh-CN"/>
        </w:rPr>
        <w:fldChar w:fldCharType="begin"/>
      </w:r>
      <w:r w:rsidR="0076007C">
        <w:rPr>
          <w:lang w:eastAsia="zh-CN"/>
        </w:rPr>
        <w:instrText xml:space="preserve"> </w:instrText>
      </w:r>
      <w:r w:rsidR="0076007C">
        <w:rPr>
          <w:rFonts w:hint="eastAsia"/>
          <w:lang w:eastAsia="zh-CN"/>
        </w:rPr>
        <w:instrText>REF _Ref194054565 \h</w:instrText>
      </w:r>
      <w:r w:rsidR="0076007C">
        <w:rPr>
          <w:lang w:eastAsia="zh-CN"/>
        </w:rPr>
        <w:instrText xml:space="preserve"> </w:instrText>
      </w:r>
      <w:r w:rsidR="0076007C">
        <w:rPr>
          <w:lang w:eastAsia="zh-CN"/>
        </w:rPr>
      </w:r>
      <w:r w:rsidR="0076007C">
        <w:rPr>
          <w:lang w:eastAsia="zh-CN"/>
        </w:rPr>
        <w:fldChar w:fldCharType="separate"/>
      </w:r>
      <w:r w:rsidR="0076007C">
        <w:t xml:space="preserve">Figure </w:t>
      </w:r>
      <w:r w:rsidR="0076007C">
        <w:rPr>
          <w:noProof/>
        </w:rPr>
        <w:t>5</w:t>
      </w:r>
      <w:r w:rsidR="0076007C">
        <w:rPr>
          <w:lang w:eastAsia="zh-CN"/>
        </w:rPr>
        <w:fldChar w:fldCharType="end"/>
      </w:r>
      <w:r w:rsidR="00E7179B">
        <w:rPr>
          <w:rFonts w:hint="eastAsia"/>
          <w:lang w:eastAsia="zh-CN"/>
        </w:rPr>
        <w:t>.</w:t>
      </w:r>
    </w:p>
    <w:p w14:paraId="761EECFA" w14:textId="71673530" w:rsidR="00F5620F" w:rsidRDefault="006F31CA" w:rsidP="0022553B">
      <w:r>
        <w:rPr>
          <w:noProof/>
        </w:rPr>
        <w:drawing>
          <wp:inline distT="0" distB="0" distL="0" distR="0" wp14:anchorId="521C8AFC" wp14:editId="3C3D2FA5">
            <wp:extent cx="6332220" cy="2071868"/>
            <wp:effectExtent l="0" t="0" r="11430" b="5080"/>
            <wp:docPr id="1477104631" name="Chart 1">
              <a:extLst xmlns:a="http://schemas.openxmlformats.org/drawingml/2006/main">
                <a:ext uri="{FF2B5EF4-FFF2-40B4-BE49-F238E27FC236}">
                  <a16:creationId xmlns:a16="http://schemas.microsoft.com/office/drawing/2014/main" id="{7199ECED-8B02-49F8-A5A0-226F7AE703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0B6FD97" w14:textId="66965779" w:rsidR="00352421" w:rsidRDefault="00352421" w:rsidP="00352421">
      <w:pPr>
        <w:pStyle w:val="Caption"/>
        <w:jc w:val="center"/>
        <w:rPr>
          <w:rFonts w:hint="eastAsia"/>
          <w:lang w:eastAsia="zh-CN"/>
        </w:rPr>
      </w:pPr>
      <w:bookmarkStart w:id="8" w:name="_Ref194054565"/>
      <w:r>
        <w:t xml:space="preserve">Figure </w:t>
      </w:r>
      <w:r>
        <w:fldChar w:fldCharType="begin"/>
      </w:r>
      <w:r>
        <w:instrText xml:space="preserve"> SEQ Figure \* ARABIC </w:instrText>
      </w:r>
      <w:r>
        <w:fldChar w:fldCharType="separate"/>
      </w:r>
      <w:r w:rsidR="00BA17AB">
        <w:rPr>
          <w:noProof/>
        </w:rPr>
        <w:t>8</w:t>
      </w:r>
      <w:r>
        <w:fldChar w:fldCharType="end"/>
      </w:r>
      <w:bookmarkEnd w:id="8"/>
      <w:r>
        <w:rPr>
          <w:rFonts w:hint="eastAsia"/>
          <w:lang w:eastAsia="zh-CN"/>
        </w:rPr>
        <w:t>．</w:t>
      </w:r>
      <w:r>
        <w:rPr>
          <w:rFonts w:hint="eastAsia"/>
          <w:lang w:eastAsia="zh-CN"/>
        </w:rPr>
        <w:t xml:space="preserve"> </w:t>
      </w:r>
      <w:r>
        <w:rPr>
          <w:rFonts w:hint="eastAsia"/>
          <w:lang w:eastAsia="zh-CN"/>
        </w:rPr>
        <w:t xml:space="preserve">Coupling Loss of </w:t>
      </w:r>
      <w:proofErr w:type="spellStart"/>
      <w:r>
        <w:rPr>
          <w:rFonts w:hint="eastAsia"/>
          <w:lang w:eastAsia="zh-CN"/>
        </w:rPr>
        <w:t>S</w:t>
      </w:r>
      <w:r w:rsidR="002A633A">
        <w:rPr>
          <w:rFonts w:hint="eastAsia"/>
          <w:lang w:eastAsia="zh-CN"/>
        </w:rPr>
        <w:t>M</w:t>
      </w:r>
      <w:r>
        <w:rPr>
          <w:rFonts w:hint="eastAsia"/>
          <w:lang w:eastAsia="zh-CN"/>
        </w:rPr>
        <w:t>a</w:t>
      </w:r>
      <w:proofErr w:type="spellEnd"/>
      <w:r>
        <w:rPr>
          <w:rFonts w:hint="eastAsia"/>
          <w:lang w:eastAsia="zh-CN"/>
        </w:rPr>
        <w:t xml:space="preserve"> Scenario with ISD of 1299 m </w:t>
      </w:r>
      <w:r w:rsidR="00E7179B">
        <w:rPr>
          <w:rFonts w:hint="eastAsia"/>
          <w:lang w:eastAsia="zh-CN"/>
        </w:rPr>
        <w:t>(</w:t>
      </w:r>
      <w:proofErr w:type="gramStart"/>
      <w:r w:rsidR="00E7179B">
        <w:rPr>
          <w:rFonts w:hint="eastAsia"/>
          <w:lang w:eastAsia="zh-CN"/>
        </w:rPr>
        <w:t>5 degree</w:t>
      </w:r>
      <w:proofErr w:type="gramEnd"/>
      <w:r w:rsidR="00E7179B">
        <w:rPr>
          <w:rFonts w:hint="eastAsia"/>
          <w:lang w:eastAsia="zh-CN"/>
        </w:rPr>
        <w:t xml:space="preserve"> </w:t>
      </w:r>
      <w:proofErr w:type="spellStart"/>
      <w:r w:rsidR="00E7179B">
        <w:rPr>
          <w:rFonts w:hint="eastAsia"/>
          <w:lang w:eastAsia="zh-CN"/>
        </w:rPr>
        <w:t>downtilt</w:t>
      </w:r>
      <w:proofErr w:type="spellEnd"/>
      <w:r w:rsidR="00E7179B">
        <w:rPr>
          <w:rFonts w:hint="eastAsia"/>
          <w:lang w:eastAsia="zh-CN"/>
        </w:rPr>
        <w:t>)</w:t>
      </w:r>
      <w:r>
        <w:rPr>
          <w:rFonts w:hint="eastAsia"/>
          <w:lang w:eastAsia="zh-CN"/>
        </w:rPr>
        <w:t xml:space="preserve"> and 1732m</w:t>
      </w:r>
      <w:r w:rsidR="00E7179B">
        <w:rPr>
          <w:rFonts w:hint="eastAsia"/>
          <w:lang w:eastAsia="zh-CN"/>
        </w:rPr>
        <w:t xml:space="preserve"> (3 degree </w:t>
      </w:r>
      <w:proofErr w:type="spellStart"/>
      <w:r w:rsidR="00E7179B">
        <w:rPr>
          <w:rFonts w:hint="eastAsia"/>
          <w:lang w:eastAsia="zh-CN"/>
        </w:rPr>
        <w:t>downtilt</w:t>
      </w:r>
      <w:proofErr w:type="spellEnd"/>
      <w:r w:rsidR="00E7179B">
        <w:rPr>
          <w:rFonts w:hint="eastAsia"/>
          <w:lang w:eastAsia="zh-CN"/>
        </w:rPr>
        <w:t>)</w:t>
      </w:r>
      <w:r>
        <w:rPr>
          <w:rFonts w:hint="eastAsia"/>
          <w:lang w:eastAsia="zh-CN"/>
        </w:rPr>
        <w:t xml:space="preserve">, with </w:t>
      </w:r>
      <w:proofErr w:type="spellStart"/>
      <w:r>
        <w:rPr>
          <w:rFonts w:hint="eastAsia"/>
          <w:lang w:eastAsia="zh-CN"/>
        </w:rPr>
        <w:t>h_BS</w:t>
      </w:r>
      <w:proofErr w:type="spellEnd"/>
      <w:r>
        <w:rPr>
          <w:rFonts w:hint="eastAsia"/>
          <w:lang w:eastAsia="zh-CN"/>
        </w:rPr>
        <w:t xml:space="preserve"> = 35 m.</w:t>
      </w:r>
    </w:p>
    <w:p w14:paraId="4466DD51" w14:textId="77777777" w:rsidR="00E402CA" w:rsidRDefault="00E402CA" w:rsidP="0022553B">
      <w:pPr>
        <w:rPr>
          <w:lang w:eastAsia="zh-CN"/>
        </w:rPr>
      </w:pPr>
    </w:p>
    <w:p w14:paraId="4FF6FD7C" w14:textId="51CB87BF" w:rsidR="00062722" w:rsidRPr="00BF7623" w:rsidRDefault="00BC43EF" w:rsidP="0022553B">
      <w:pPr>
        <w:rPr>
          <w:lang w:eastAsia="zh-CN"/>
        </w:rPr>
      </w:pPr>
      <w:r>
        <w:rPr>
          <w:rFonts w:hint="eastAsia"/>
          <w:lang w:eastAsia="zh-CN"/>
        </w:rPr>
        <w:t xml:space="preserve">If proper </w:t>
      </w:r>
      <w:proofErr w:type="spellStart"/>
      <w:r>
        <w:rPr>
          <w:rFonts w:hint="eastAsia"/>
          <w:lang w:eastAsia="zh-CN"/>
        </w:rPr>
        <w:t>downtilt</w:t>
      </w:r>
      <w:proofErr w:type="spellEnd"/>
      <w:r>
        <w:rPr>
          <w:rFonts w:hint="eastAsia"/>
          <w:lang w:eastAsia="zh-CN"/>
        </w:rPr>
        <w:t xml:space="preserve"> angles are </w:t>
      </w:r>
      <w:r w:rsidR="004A6523">
        <w:rPr>
          <w:lang w:eastAsia="zh-CN"/>
        </w:rPr>
        <w:t>selected,</w:t>
      </w:r>
      <w:r>
        <w:rPr>
          <w:rFonts w:hint="eastAsia"/>
          <w:lang w:eastAsia="zh-CN"/>
        </w:rPr>
        <w:t xml:space="preserve"> t</w:t>
      </w:r>
      <w:r w:rsidR="008167BC">
        <w:rPr>
          <w:rFonts w:hint="eastAsia"/>
          <w:lang w:eastAsia="zh-CN"/>
        </w:rPr>
        <w:t>he</w:t>
      </w:r>
      <w:r w:rsidR="008167BC">
        <w:rPr>
          <w:rFonts w:hint="eastAsia"/>
          <w:lang w:eastAsia="zh-CN"/>
        </w:rPr>
        <w:t xml:space="preserve"> coupling loss difference for ISD of 1299 m and ISD of 1732 m is less than 5 dB,</w:t>
      </w:r>
      <w:r w:rsidR="00133325">
        <w:rPr>
          <w:rFonts w:hint="eastAsia"/>
          <w:lang w:eastAsia="zh-CN"/>
        </w:rPr>
        <w:t xml:space="preserve"> which could be compensated by </w:t>
      </w:r>
      <w:r w:rsidR="00C66F4A">
        <w:rPr>
          <w:rFonts w:hint="eastAsia"/>
          <w:lang w:eastAsia="zh-CN"/>
        </w:rPr>
        <w:t>adjusting the EIRP</w:t>
      </w:r>
      <w:r w:rsidR="001E6279">
        <w:rPr>
          <w:rFonts w:hint="eastAsia"/>
          <w:lang w:eastAsia="zh-CN"/>
        </w:rPr>
        <w:t>.</w:t>
      </w:r>
      <w:r w:rsidR="00133325">
        <w:rPr>
          <w:rFonts w:hint="eastAsia"/>
          <w:lang w:eastAsia="zh-CN"/>
        </w:rPr>
        <w:t xml:space="preserve"> </w:t>
      </w:r>
      <w:r>
        <w:rPr>
          <w:lang w:eastAsia="zh-CN"/>
        </w:rPr>
        <w:t>Thus,</w:t>
      </w:r>
      <w:r w:rsidR="00333F8F">
        <w:rPr>
          <w:rFonts w:hint="eastAsia"/>
          <w:lang w:eastAsia="zh-CN"/>
        </w:rPr>
        <w:t xml:space="preserve"> we think to achieve </w:t>
      </w:r>
      <w:r w:rsidR="006568CD">
        <w:rPr>
          <w:lang w:eastAsia="zh-CN"/>
        </w:rPr>
        <w:t>an</w:t>
      </w:r>
      <w:r w:rsidR="00333F8F">
        <w:rPr>
          <w:rFonts w:hint="eastAsia"/>
          <w:lang w:eastAsia="zh-CN"/>
        </w:rPr>
        <w:t xml:space="preserve"> extensive coverage</w:t>
      </w:r>
      <w:r w:rsidR="00390872">
        <w:rPr>
          <w:rFonts w:hint="eastAsia"/>
          <w:lang w:eastAsia="zh-CN"/>
        </w:rPr>
        <w:t xml:space="preserve">, an ISD of 1732 m </w:t>
      </w:r>
      <w:r w:rsidR="00F464DA">
        <w:rPr>
          <w:lang w:eastAsia="zh-CN"/>
        </w:rPr>
        <w:t xml:space="preserve">can be </w:t>
      </w:r>
      <w:r w:rsidR="00235082">
        <w:rPr>
          <w:lang w:eastAsia="zh-CN"/>
        </w:rPr>
        <w:t>considered</w:t>
      </w:r>
      <w:r w:rsidR="00390872">
        <w:rPr>
          <w:rFonts w:hint="eastAsia"/>
          <w:lang w:eastAsia="zh-CN"/>
        </w:rPr>
        <w:t>.</w:t>
      </w:r>
    </w:p>
    <w:p w14:paraId="1E772C21" w14:textId="6A05CFE1" w:rsidR="00BC43EF" w:rsidRPr="00BC43EF" w:rsidRDefault="00810467" w:rsidP="00E77F80">
      <w:pPr>
        <w:pStyle w:val="Proposal0"/>
      </w:pPr>
      <w:r>
        <w:t xml:space="preserve">RAN1 to consider BS antenna down tilt matching the ISD: </w:t>
      </w:r>
      <w:r w:rsidR="00A160C0">
        <w:t>95 for the ISD of 1299m</w:t>
      </w:r>
      <w:r w:rsidR="00C22DEB">
        <w:t xml:space="preserve"> and </w:t>
      </w:r>
      <w:r w:rsidR="00DA31E4">
        <w:t>93 for ISD of 1732m.</w:t>
      </w:r>
    </w:p>
    <w:p w14:paraId="6A6B52E7" w14:textId="77777777" w:rsidR="002036EE" w:rsidRPr="00F360DF" w:rsidRDefault="002036EE" w:rsidP="00085A2D">
      <w:pPr>
        <w:rPr>
          <w:lang w:val="en-US"/>
        </w:rPr>
      </w:pPr>
    </w:p>
    <w:p w14:paraId="678C3431" w14:textId="69941781" w:rsidR="00470564" w:rsidRDefault="00470564" w:rsidP="00470564">
      <w:pPr>
        <w:pStyle w:val="Heading2"/>
        <w:rPr>
          <w:lang w:val="en-US"/>
        </w:rPr>
      </w:pPr>
      <w:r w:rsidRPr="00F360DF">
        <w:rPr>
          <w:lang w:val="en-US"/>
        </w:rPr>
        <w:t>On UE antenna modelling</w:t>
      </w:r>
    </w:p>
    <w:p w14:paraId="29CB63E2" w14:textId="77777777" w:rsidR="00A31770" w:rsidRPr="00A31770" w:rsidRDefault="00A31770" w:rsidP="00A31770">
      <w:pPr>
        <w:rPr>
          <w:lang w:val="en-US"/>
        </w:rPr>
      </w:pPr>
    </w:p>
    <w:p w14:paraId="236B87D8" w14:textId="378FFC05" w:rsidR="00470564" w:rsidRPr="00F360DF" w:rsidRDefault="00470564" w:rsidP="00470564">
      <w:pPr>
        <w:pStyle w:val="Heading3"/>
        <w:rPr>
          <w:lang w:val="en-US"/>
        </w:rPr>
      </w:pPr>
      <w:r w:rsidRPr="00F360DF">
        <w:rPr>
          <w:lang w:val="en-US"/>
        </w:rPr>
        <w:t>UE radiation pattern</w:t>
      </w:r>
    </w:p>
    <w:p w14:paraId="5B80BE6D" w14:textId="77777777" w:rsidR="008A6273" w:rsidRDefault="008A6273" w:rsidP="008A6273">
      <w:pPr>
        <w:rPr>
          <w:lang w:val="en-US"/>
        </w:rPr>
      </w:pPr>
      <w:r>
        <w:rPr>
          <w:lang w:val="en-US"/>
        </w:rPr>
        <w:t>The following options for the UE antenna directional radiation pattern are available from the previous RAN1#120 meeting:</w:t>
      </w:r>
    </w:p>
    <w:tbl>
      <w:tblPr>
        <w:tblStyle w:val="TableGrid"/>
        <w:tblW w:w="0" w:type="auto"/>
        <w:tblLook w:val="04A0" w:firstRow="1" w:lastRow="0" w:firstColumn="1" w:lastColumn="0" w:noHBand="0" w:noVBand="1"/>
      </w:tblPr>
      <w:tblGrid>
        <w:gridCol w:w="9962"/>
      </w:tblGrid>
      <w:tr w:rsidR="008A6273" w14:paraId="740C2D51" w14:textId="77777777">
        <w:tc>
          <w:tcPr>
            <w:tcW w:w="9962" w:type="dxa"/>
          </w:tcPr>
          <w:p w14:paraId="658172C0" w14:textId="77777777" w:rsidR="008A6273" w:rsidRDefault="008A6273">
            <w:pPr>
              <w:overflowPunct/>
              <w:autoSpaceDE/>
              <w:autoSpaceDN/>
              <w:adjustRightInd/>
              <w:spacing w:after="0"/>
              <w:jc w:val="both"/>
              <w:rPr>
                <w:rFonts w:eastAsia="Times New Roman"/>
                <w:lang w:val="en-US"/>
              </w:rPr>
            </w:pPr>
          </w:p>
          <w:p w14:paraId="4D152275" w14:textId="77777777" w:rsidR="002D62CE" w:rsidRPr="00833D9A" w:rsidRDefault="002D62CE" w:rsidP="002D62CE">
            <w:pPr>
              <w:spacing w:after="0"/>
              <w:rPr>
                <w:rFonts w:eastAsia="DengXian"/>
                <w:highlight w:val="green"/>
                <w:lang w:eastAsia="zh-CN"/>
              </w:rPr>
            </w:pPr>
            <w:r w:rsidRPr="00833D9A">
              <w:rPr>
                <w:rFonts w:eastAsia="DengXian" w:hint="eastAsia"/>
                <w:highlight w:val="green"/>
                <w:lang w:eastAsia="zh-CN"/>
              </w:rPr>
              <w:t>Agreement</w:t>
            </w:r>
          </w:p>
          <w:p w14:paraId="3ED7BE4B" w14:textId="77777777" w:rsidR="002D62CE" w:rsidRDefault="002D62CE" w:rsidP="002D62CE">
            <w:pPr>
              <w:spacing w:after="0"/>
            </w:pPr>
            <w:r>
              <w:t xml:space="preserve">For UE antenna </w:t>
            </w:r>
            <w:proofErr w:type="spellStart"/>
            <w:r>
              <w:t>modeling</w:t>
            </w:r>
            <w:proofErr w:type="spellEnd"/>
            <w:r>
              <w:t xml:space="preserve"> of handheld devices, at least support directional antenna radiation pattern for calibration purposes.</w:t>
            </w:r>
          </w:p>
          <w:p w14:paraId="75AC0A46" w14:textId="77777777" w:rsidR="002D62CE" w:rsidRDefault="002D62CE" w:rsidP="002D62CE">
            <w:pPr>
              <w:pStyle w:val="ListParagraph"/>
              <w:numPr>
                <w:ilvl w:val="0"/>
                <w:numId w:val="12"/>
              </w:numPr>
              <w:suppressAutoHyphens/>
              <w:overflowPunct w:val="0"/>
              <w:contextualSpacing w:val="0"/>
            </w:pPr>
            <w:proofErr w:type="spellStart"/>
            <w:r>
              <w:t>Further</w:t>
            </w:r>
            <w:proofErr w:type="spellEnd"/>
            <w:r>
              <w:t xml:space="preserve"> </w:t>
            </w:r>
            <w:proofErr w:type="spellStart"/>
            <w:r>
              <w:t>study</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directional</w:t>
            </w:r>
            <w:proofErr w:type="spellEnd"/>
            <w:r>
              <w:t xml:space="preserve"> </w:t>
            </w:r>
            <w:proofErr w:type="spellStart"/>
            <w:r>
              <w:t>radiation</w:t>
            </w:r>
            <w:proofErr w:type="spellEnd"/>
            <w:r>
              <w:t xml:space="preserve"> </w:t>
            </w:r>
            <w:proofErr w:type="spellStart"/>
            <w:r>
              <w:t>pattern</w:t>
            </w:r>
            <w:proofErr w:type="spellEnd"/>
            <w:r>
              <w:t xml:space="preserve"> </w:t>
            </w:r>
            <w:proofErr w:type="spellStart"/>
            <w:r>
              <w:t>parameters</w:t>
            </w:r>
            <w:proofErr w:type="spellEnd"/>
          </w:p>
          <w:p w14:paraId="6413271F" w14:textId="77777777" w:rsidR="002D62CE" w:rsidRDefault="002D62CE" w:rsidP="002D62CE">
            <w:pPr>
              <w:pStyle w:val="BodyText"/>
              <w:spacing w:after="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2D62CE" w14:paraId="5E953A01" w14:textId="77777777">
              <w:trPr>
                <w:trHeight w:val="294"/>
                <w:jc w:val="center"/>
              </w:trPr>
              <w:tc>
                <w:tcPr>
                  <w:tcW w:w="6091" w:type="dxa"/>
                  <w:gridSpan w:val="3"/>
                  <w:shd w:val="clear" w:color="auto" w:fill="DBDBDB"/>
                  <w:vAlign w:val="center"/>
                </w:tcPr>
                <w:p w14:paraId="4DD0CEAA" w14:textId="77777777" w:rsidR="002D62CE" w:rsidRPr="00D17435" w:rsidRDefault="002D62CE" w:rsidP="002D62CE">
                  <w:pPr>
                    <w:pStyle w:val="BodyText"/>
                    <w:spacing w:after="0"/>
                    <w:jc w:val="center"/>
                    <w:rPr>
                      <w:b/>
                      <w:bCs/>
                      <w:lang w:eastAsia="zh-CN"/>
                    </w:rPr>
                  </w:pPr>
                  <w:r w:rsidRPr="00D17435">
                    <w:rPr>
                      <w:b/>
                      <w:bCs/>
                      <w:lang w:eastAsia="zh-CN"/>
                    </w:rPr>
                    <w:t>For directional radiation pattern</w:t>
                  </w:r>
                </w:p>
              </w:tc>
            </w:tr>
            <w:tr w:rsidR="002D62CE" w14:paraId="5F10116B" w14:textId="77777777">
              <w:trPr>
                <w:trHeight w:val="116"/>
                <w:jc w:val="center"/>
              </w:trPr>
              <w:tc>
                <w:tcPr>
                  <w:tcW w:w="2054" w:type="dxa"/>
                  <w:shd w:val="clear" w:color="auto" w:fill="DBDBDB"/>
                  <w:vAlign w:val="center"/>
                </w:tcPr>
                <w:p w14:paraId="1DDF27EF" w14:textId="77777777" w:rsidR="002D62CE" w:rsidRPr="00D17435" w:rsidRDefault="002D62CE" w:rsidP="002D62CE">
                  <w:pPr>
                    <w:pStyle w:val="BodyText"/>
                    <w:spacing w:after="0"/>
                    <w:jc w:val="center"/>
                    <w:rPr>
                      <w:b/>
                      <w:bCs/>
                      <w:lang w:eastAsia="zh-CN"/>
                    </w:rPr>
                  </w:pPr>
                  <w:r w:rsidRPr="00D17435">
                    <w:rPr>
                      <w:b/>
                      <w:bCs/>
                      <w:lang w:eastAsia="zh-CN"/>
                    </w:rPr>
                    <w:t>Vertical Radiation Pattern</w:t>
                  </w:r>
                </w:p>
              </w:tc>
              <w:tc>
                <w:tcPr>
                  <w:tcW w:w="2073" w:type="dxa"/>
                  <w:shd w:val="clear" w:color="auto" w:fill="DBDBDB"/>
                  <w:vAlign w:val="center"/>
                </w:tcPr>
                <w:p w14:paraId="150BC110" w14:textId="77777777" w:rsidR="002D62CE" w:rsidRPr="00D17435" w:rsidRDefault="002D62CE" w:rsidP="002D62CE">
                  <w:pPr>
                    <w:pStyle w:val="BodyText"/>
                    <w:spacing w:after="0"/>
                    <w:jc w:val="center"/>
                    <w:rPr>
                      <w:b/>
                      <w:bCs/>
                      <w:lang w:eastAsia="zh-CN"/>
                    </w:rPr>
                  </w:pPr>
                  <w:r w:rsidRPr="00D17435">
                    <w:rPr>
                      <w:b/>
                      <w:bCs/>
                      <w:lang w:eastAsia="zh-CN"/>
                    </w:rPr>
                    <w:t>Horizontal</w:t>
                  </w:r>
                </w:p>
              </w:tc>
              <w:tc>
                <w:tcPr>
                  <w:tcW w:w="1964" w:type="dxa"/>
                  <w:shd w:val="clear" w:color="auto" w:fill="DBDBDB"/>
                  <w:vAlign w:val="center"/>
                </w:tcPr>
                <w:p w14:paraId="7EFA2FFE" w14:textId="77777777" w:rsidR="002D62CE" w:rsidRPr="00D17435" w:rsidRDefault="002D62CE" w:rsidP="002D62CE">
                  <w:pPr>
                    <w:pStyle w:val="BodyText"/>
                    <w:spacing w:after="0"/>
                    <w:jc w:val="center"/>
                    <w:rPr>
                      <w:b/>
                      <w:bCs/>
                      <w:lang w:eastAsia="zh-CN"/>
                    </w:rPr>
                  </w:pPr>
                  <w:r w:rsidRPr="00D17435">
                    <w:rPr>
                      <w:b/>
                      <w:bCs/>
                      <w:lang w:eastAsia="zh-CN"/>
                    </w:rPr>
                    <w:t>Max Gain</w:t>
                  </w:r>
                </w:p>
              </w:tc>
            </w:tr>
            <w:tr w:rsidR="002D62CE" w14:paraId="5825A9A3" w14:textId="77777777">
              <w:trPr>
                <w:trHeight w:val="581"/>
                <w:jc w:val="center"/>
              </w:trPr>
              <w:tc>
                <w:tcPr>
                  <w:tcW w:w="2054" w:type="dxa"/>
                  <w:shd w:val="clear" w:color="auto" w:fill="auto"/>
                </w:tcPr>
                <w:p w14:paraId="06791050"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θ</m:t>
                          </m:r>
                        </m:e>
                        <m:sub>
                          <m:r>
                            <m:rPr>
                              <m:nor/>
                            </m:rPr>
                            <w:rPr>
                              <w:rFonts w:ascii="Times New Roman" w:hAnsi="Times New Roman"/>
                              <w:bCs/>
                            </w:rPr>
                            <m:t>3dB</m:t>
                          </m:r>
                          <m:ctrlPr>
                            <w:rPr>
                              <w:rFonts w:ascii="Cambria Math" w:hAnsi="Cambria Math"/>
                              <w:bCs/>
                            </w:rPr>
                          </m:ctrlPr>
                        </m:sub>
                      </m:sSub>
                      <m:r>
                        <w:rPr>
                          <w:rFonts w:ascii="Cambria Math" w:hAnsi="Cambria Math"/>
                        </w:rPr>
                        <m:t>=90°</m:t>
                      </m:r>
                    </m:oMath>
                  </m:oMathPara>
                </w:p>
                <w:p w14:paraId="6D7389C1" w14:textId="77777777" w:rsidR="002D62CE" w:rsidRPr="009154CC" w:rsidRDefault="002D62CE" w:rsidP="002D62CE">
                  <w:pPr>
                    <w:pStyle w:val="BodyText"/>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 25 </m:t>
                      </m:r>
                      <m:r>
                        <m:rPr>
                          <m:nor/>
                        </m:rPr>
                        <w:rPr>
                          <w:bCs/>
                        </w:rPr>
                        <m:t>dB</m:t>
                      </m:r>
                      <m:r>
                        <w:rPr>
                          <w:rFonts w:ascii="Cambria Math" w:hAnsi="Cambria Math"/>
                        </w:rPr>
                        <m:t xml:space="preserve"> </m:t>
                      </m:r>
                    </m:oMath>
                  </m:oMathPara>
                </w:p>
              </w:tc>
              <w:tc>
                <w:tcPr>
                  <w:tcW w:w="2073" w:type="dxa"/>
                  <w:shd w:val="clear" w:color="auto" w:fill="auto"/>
                </w:tcPr>
                <w:p w14:paraId="04788FE7"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ϕ</m:t>
                          </m:r>
                        </m:e>
                        <m:sub>
                          <m:r>
                            <m:rPr>
                              <m:nor/>
                            </m:rPr>
                            <w:rPr>
                              <w:rFonts w:ascii="Times New Roman" w:hAnsi="Times New Roman"/>
                              <w:bCs/>
                            </w:rPr>
                            <m:t>3dB</m:t>
                          </m:r>
                          <m:ctrlPr>
                            <w:rPr>
                              <w:rFonts w:ascii="Cambria Math" w:hAnsi="Cambria Math"/>
                              <w:bCs/>
                            </w:rPr>
                          </m:ctrlPr>
                        </m:sub>
                      </m:sSub>
                      <m:r>
                        <w:rPr>
                          <w:rFonts w:ascii="Cambria Math" w:hAnsi="Cambria Math"/>
                        </w:rPr>
                        <m:t>=120°~180°</m:t>
                      </m:r>
                    </m:oMath>
                  </m:oMathPara>
                </w:p>
                <w:p w14:paraId="20353BDB" w14:textId="77777777" w:rsidR="002D62CE" w:rsidRPr="009154CC" w:rsidRDefault="00C36324" w:rsidP="002D62CE">
                  <w:pPr>
                    <w:pStyle w:val="BodyText"/>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 xml:space="preserve">= 25 </m:t>
                      </m:r>
                      <m:r>
                        <m:rPr>
                          <m:nor/>
                        </m:rPr>
                        <w:rPr>
                          <w:bCs/>
                        </w:rPr>
                        <m:t>dB</m:t>
                      </m:r>
                    </m:oMath>
                  </m:oMathPara>
                </w:p>
              </w:tc>
              <w:tc>
                <w:tcPr>
                  <w:tcW w:w="1964" w:type="dxa"/>
                  <w:shd w:val="clear" w:color="auto" w:fill="auto"/>
                </w:tcPr>
                <w:p w14:paraId="3545F71B" w14:textId="77777777" w:rsidR="002D62CE" w:rsidRPr="00D17435" w:rsidRDefault="002D62CE" w:rsidP="002D62CE">
                  <w:pPr>
                    <w:pStyle w:val="BodyText"/>
                    <w:spacing w:after="0"/>
                    <w:jc w:val="center"/>
                    <w:rPr>
                      <w:lang w:eastAsia="zh-CN"/>
                    </w:rPr>
                  </w:pPr>
                </w:p>
              </w:tc>
            </w:tr>
            <w:tr w:rsidR="002D62CE" w14:paraId="49FEAAFE" w14:textId="77777777">
              <w:trPr>
                <w:trHeight w:val="581"/>
                <w:jc w:val="center"/>
              </w:trPr>
              <w:tc>
                <w:tcPr>
                  <w:tcW w:w="2054" w:type="dxa"/>
                  <w:shd w:val="clear" w:color="auto" w:fill="auto"/>
                </w:tcPr>
                <w:p w14:paraId="37E9C275"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θ</m:t>
                          </m:r>
                        </m:e>
                        <m:sub>
                          <m:r>
                            <m:rPr>
                              <m:nor/>
                            </m:rPr>
                            <w:rPr>
                              <w:rFonts w:ascii="Times New Roman" w:hAnsi="Times New Roman"/>
                              <w:bCs/>
                            </w:rPr>
                            <m:t>3dB</m:t>
                          </m:r>
                          <m:ctrlPr>
                            <w:rPr>
                              <w:rFonts w:ascii="Cambria Math" w:hAnsi="Cambria Math"/>
                              <w:bCs/>
                            </w:rPr>
                          </m:ctrlPr>
                        </m:sub>
                      </m:sSub>
                      <m:r>
                        <w:rPr>
                          <w:rFonts w:ascii="Cambria Math" w:hAnsi="Cambria Math"/>
                        </w:rPr>
                        <m:t>=115°</m:t>
                      </m:r>
                    </m:oMath>
                  </m:oMathPara>
                </w:p>
                <w:p w14:paraId="1DD5E017" w14:textId="77777777" w:rsidR="002D62CE" w:rsidRPr="009154CC" w:rsidRDefault="002D62CE" w:rsidP="002D62CE">
                  <w:pPr>
                    <w:pStyle w:val="BodyText"/>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bCs/>
                        </w:rPr>
                        <m:t>dB</m:t>
                      </m:r>
                    </m:oMath>
                  </m:oMathPara>
                </w:p>
              </w:tc>
              <w:tc>
                <w:tcPr>
                  <w:tcW w:w="2073" w:type="dxa"/>
                  <w:shd w:val="clear" w:color="auto" w:fill="auto"/>
                </w:tcPr>
                <w:p w14:paraId="3102A72D"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ϕ</m:t>
                          </m:r>
                        </m:e>
                        <m:sub>
                          <m:r>
                            <m:rPr>
                              <m:nor/>
                            </m:rPr>
                            <w:rPr>
                              <w:rFonts w:ascii="Times New Roman" w:hAnsi="Times New Roman"/>
                              <w:bCs/>
                            </w:rPr>
                            <m:t>3dB</m:t>
                          </m:r>
                          <m:ctrlPr>
                            <w:rPr>
                              <w:rFonts w:ascii="Cambria Math" w:hAnsi="Cambria Math"/>
                              <w:bCs/>
                            </w:rPr>
                          </m:ctrlPr>
                        </m:sub>
                      </m:sSub>
                      <m:r>
                        <w:rPr>
                          <w:rFonts w:ascii="Cambria Math" w:hAnsi="Cambria Math"/>
                        </w:rPr>
                        <m:t>=85°</m:t>
                      </m:r>
                    </m:oMath>
                  </m:oMathPara>
                </w:p>
                <w:p w14:paraId="4DD43480" w14:textId="77777777" w:rsidR="002D62CE" w:rsidRPr="009154CC" w:rsidRDefault="00C36324" w:rsidP="002D62CE">
                  <w:pPr>
                    <w:pStyle w:val="BodyText"/>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 xml:space="preserve">=25 </m:t>
                      </m:r>
                      <m:r>
                        <m:rPr>
                          <m:nor/>
                        </m:rPr>
                        <w:rPr>
                          <w:bCs/>
                        </w:rPr>
                        <m:t>dB</m:t>
                      </m:r>
                    </m:oMath>
                  </m:oMathPara>
                </w:p>
              </w:tc>
              <w:tc>
                <w:tcPr>
                  <w:tcW w:w="1964" w:type="dxa"/>
                  <w:shd w:val="clear" w:color="auto" w:fill="auto"/>
                </w:tcPr>
                <w:p w14:paraId="60EEF375" w14:textId="77777777" w:rsidR="002D62CE" w:rsidRPr="00D17435" w:rsidRDefault="002D62CE" w:rsidP="002D62CE">
                  <w:pPr>
                    <w:pStyle w:val="BodyText"/>
                    <w:spacing w:after="0"/>
                    <w:jc w:val="center"/>
                    <w:rPr>
                      <w:lang w:eastAsia="zh-CN"/>
                    </w:rPr>
                  </w:pPr>
                </w:p>
              </w:tc>
            </w:tr>
            <w:tr w:rsidR="002D62CE" w14:paraId="5A566904" w14:textId="77777777">
              <w:trPr>
                <w:trHeight w:val="590"/>
                <w:jc w:val="center"/>
              </w:trPr>
              <w:tc>
                <w:tcPr>
                  <w:tcW w:w="2054" w:type="dxa"/>
                  <w:shd w:val="clear" w:color="auto" w:fill="auto"/>
                </w:tcPr>
                <w:p w14:paraId="49F2A3CC"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θ</m:t>
                          </m:r>
                        </m:e>
                        <m:sub>
                          <m:r>
                            <m:rPr>
                              <m:nor/>
                            </m:rPr>
                            <w:rPr>
                              <w:rFonts w:ascii="Times New Roman" w:hAnsi="Times New Roman"/>
                              <w:bCs/>
                            </w:rPr>
                            <m:t>3dB</m:t>
                          </m:r>
                          <m:ctrlPr>
                            <w:rPr>
                              <w:rFonts w:ascii="Cambria Math" w:hAnsi="Cambria Math"/>
                              <w:bCs/>
                            </w:rPr>
                          </m:ctrlPr>
                        </m:sub>
                      </m:sSub>
                      <m:r>
                        <w:rPr>
                          <w:rFonts w:ascii="Cambria Math" w:hAnsi="Cambria Math"/>
                        </w:rPr>
                        <m:t>=131°</m:t>
                      </m:r>
                    </m:oMath>
                  </m:oMathPara>
                </w:p>
                <w:p w14:paraId="7C82948F" w14:textId="77777777" w:rsidR="002D62CE" w:rsidRPr="009154CC" w:rsidRDefault="002D62CE" w:rsidP="002D62CE">
                  <w:pPr>
                    <w:pStyle w:val="BodyText"/>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=20 </m:t>
                      </m:r>
                      <m:r>
                        <m:rPr>
                          <m:nor/>
                        </m:rPr>
                        <w:rPr>
                          <w:bCs/>
                        </w:rPr>
                        <m:t>dB</m:t>
                      </m:r>
                    </m:oMath>
                  </m:oMathPara>
                </w:p>
              </w:tc>
              <w:tc>
                <w:tcPr>
                  <w:tcW w:w="2073" w:type="dxa"/>
                  <w:shd w:val="clear" w:color="auto" w:fill="auto"/>
                </w:tcPr>
                <w:p w14:paraId="388A2EC8"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ϕ</m:t>
                          </m:r>
                        </m:e>
                        <m:sub>
                          <m:r>
                            <m:rPr>
                              <m:nor/>
                            </m:rPr>
                            <w:rPr>
                              <w:rFonts w:ascii="Times New Roman" w:hAnsi="Times New Roman"/>
                              <w:bCs/>
                            </w:rPr>
                            <m:t>3dB</m:t>
                          </m:r>
                          <m:ctrlPr>
                            <w:rPr>
                              <w:rFonts w:ascii="Cambria Math" w:hAnsi="Cambria Math"/>
                              <w:bCs/>
                            </w:rPr>
                          </m:ctrlPr>
                        </m:sub>
                      </m:sSub>
                      <m:r>
                        <w:rPr>
                          <w:rFonts w:ascii="Cambria Math" w:hAnsi="Cambria Math"/>
                        </w:rPr>
                        <m:t>=115°</m:t>
                      </m:r>
                    </m:oMath>
                  </m:oMathPara>
                </w:p>
                <w:p w14:paraId="283179D0" w14:textId="77777777" w:rsidR="002D62CE" w:rsidRPr="009154CC" w:rsidRDefault="00C36324" w:rsidP="002D62CE">
                  <w:pPr>
                    <w:pStyle w:val="BodyText"/>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=20</m:t>
                      </m:r>
                    </m:oMath>
                  </m:oMathPara>
                </w:p>
              </w:tc>
              <w:tc>
                <w:tcPr>
                  <w:tcW w:w="1964" w:type="dxa"/>
                  <w:shd w:val="clear" w:color="auto" w:fill="auto"/>
                </w:tcPr>
                <w:p w14:paraId="0D1ADB29" w14:textId="77777777" w:rsidR="002D62CE" w:rsidRPr="00D17435" w:rsidRDefault="002D62CE" w:rsidP="002D62CE">
                  <w:pPr>
                    <w:pStyle w:val="BodyText"/>
                    <w:spacing w:after="0"/>
                    <w:jc w:val="center"/>
                    <w:rPr>
                      <w:lang w:eastAsia="zh-CN"/>
                    </w:rPr>
                  </w:pPr>
                  <w:r w:rsidRPr="00D17435">
                    <w:rPr>
                      <w:lang w:eastAsia="zh-CN"/>
                    </w:rPr>
                    <w:t xml:space="preserve">4.5 ~ 6.5 </w:t>
                  </w:r>
                  <w:proofErr w:type="spellStart"/>
                  <w:r w:rsidRPr="00D17435">
                    <w:rPr>
                      <w:lang w:eastAsia="zh-CN"/>
                    </w:rPr>
                    <w:t>dBi</w:t>
                  </w:r>
                  <w:proofErr w:type="spellEnd"/>
                </w:p>
              </w:tc>
            </w:tr>
            <w:tr w:rsidR="002D62CE" w14:paraId="31D5F035" w14:textId="77777777">
              <w:trPr>
                <w:trHeight w:val="590"/>
                <w:jc w:val="center"/>
              </w:trPr>
              <w:tc>
                <w:tcPr>
                  <w:tcW w:w="2054" w:type="dxa"/>
                  <w:shd w:val="clear" w:color="auto" w:fill="auto"/>
                </w:tcPr>
                <w:p w14:paraId="4007B657"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θ</m:t>
                          </m:r>
                        </m:e>
                        <m:sub>
                          <m:r>
                            <m:rPr>
                              <m:nor/>
                            </m:rPr>
                            <w:rPr>
                              <w:rFonts w:ascii="Times New Roman" w:hAnsi="Times New Roman"/>
                              <w:bCs/>
                            </w:rPr>
                            <m:t>3dB</m:t>
                          </m:r>
                          <m:ctrlPr>
                            <w:rPr>
                              <w:rFonts w:ascii="Cambria Math" w:hAnsi="Cambria Math"/>
                              <w:bCs/>
                            </w:rPr>
                          </m:ctrlPr>
                        </m:sub>
                      </m:sSub>
                      <m:r>
                        <w:rPr>
                          <w:rFonts w:ascii="Cambria Math" w:hAnsi="Cambria Math"/>
                        </w:rPr>
                        <m:t>=90°</m:t>
                      </m:r>
                    </m:oMath>
                  </m:oMathPara>
                </w:p>
                <w:p w14:paraId="02EAF310" w14:textId="77777777" w:rsidR="002D62CE" w:rsidRPr="009154CC" w:rsidRDefault="002D62CE" w:rsidP="002D62CE">
                  <w:pPr>
                    <w:pStyle w:val="TAC"/>
                    <w:rPr>
                      <w:bCs/>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rPr>
                        <m:t>dB</m:t>
                      </m:r>
                    </m:oMath>
                  </m:oMathPara>
                </w:p>
              </w:tc>
              <w:tc>
                <w:tcPr>
                  <w:tcW w:w="2073" w:type="dxa"/>
                  <w:shd w:val="clear" w:color="auto" w:fill="auto"/>
                </w:tcPr>
                <w:p w14:paraId="0A7B5CEC"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ϕ</m:t>
                          </m:r>
                        </m:e>
                        <m:sub>
                          <m:r>
                            <m:rPr>
                              <m:nor/>
                            </m:rPr>
                            <w:rPr>
                              <w:rFonts w:ascii="Times New Roman" w:hAnsi="Times New Roman"/>
                              <w:bCs/>
                            </w:rPr>
                            <m:t>3dB</m:t>
                          </m:r>
                          <m:ctrlPr>
                            <w:rPr>
                              <w:rFonts w:ascii="Cambria Math" w:hAnsi="Cambria Math"/>
                              <w:bCs/>
                            </w:rPr>
                          </m:ctrlPr>
                        </m:sub>
                      </m:sSub>
                      <m:r>
                        <w:rPr>
                          <w:rFonts w:ascii="Cambria Math" w:hAnsi="Cambria Math"/>
                        </w:rPr>
                        <m:t>=90°</m:t>
                      </m:r>
                    </m:oMath>
                  </m:oMathPara>
                </w:p>
                <w:p w14:paraId="39A86E61" w14:textId="77777777" w:rsidR="002D62CE" w:rsidRPr="009154CC" w:rsidRDefault="00C36324" w:rsidP="002D62CE">
                  <w:pPr>
                    <w:pStyle w:val="TAC"/>
                    <w:rPr>
                      <w:bCs/>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0D9F42E4" w14:textId="77777777" w:rsidR="002D62CE" w:rsidRPr="00D17435" w:rsidRDefault="002D62CE" w:rsidP="002D62CE">
                  <w:pPr>
                    <w:pStyle w:val="BodyText"/>
                    <w:spacing w:after="0"/>
                    <w:jc w:val="center"/>
                    <w:rPr>
                      <w:lang w:eastAsia="zh-CN"/>
                    </w:rPr>
                  </w:pPr>
                  <w:r w:rsidRPr="00D17435">
                    <w:rPr>
                      <w:rFonts w:ascii="Cambria Math" w:hAnsi="Cambria Math"/>
                      <w:lang w:eastAsia="zh-CN"/>
                    </w:rPr>
                    <w:t>≤</w:t>
                  </w:r>
                  <w:r w:rsidRPr="00D17435">
                    <w:rPr>
                      <w:lang w:eastAsia="zh-CN"/>
                    </w:rPr>
                    <w:t xml:space="preserve"> 5 </w:t>
                  </w:r>
                  <w:proofErr w:type="spellStart"/>
                  <w:r w:rsidRPr="00D17435">
                    <w:rPr>
                      <w:lang w:eastAsia="zh-CN"/>
                    </w:rPr>
                    <w:t>dBi</w:t>
                  </w:r>
                  <w:proofErr w:type="spellEnd"/>
                </w:p>
              </w:tc>
            </w:tr>
            <w:tr w:rsidR="002D62CE" w14:paraId="30DBB8E1" w14:textId="77777777">
              <w:trPr>
                <w:trHeight w:val="581"/>
                <w:jc w:val="center"/>
              </w:trPr>
              <w:tc>
                <w:tcPr>
                  <w:tcW w:w="2054" w:type="dxa"/>
                  <w:shd w:val="clear" w:color="auto" w:fill="auto"/>
                </w:tcPr>
                <w:p w14:paraId="776CF0C0"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θ</m:t>
                          </m:r>
                        </m:e>
                        <m:sub>
                          <m:r>
                            <m:rPr>
                              <m:nor/>
                            </m:rPr>
                            <w:rPr>
                              <w:rFonts w:ascii="Times New Roman" w:hAnsi="Times New Roman"/>
                              <w:bCs/>
                            </w:rPr>
                            <m:t>3dB</m:t>
                          </m:r>
                          <m:ctrlPr>
                            <w:rPr>
                              <w:rFonts w:ascii="Cambria Math" w:hAnsi="Cambria Math"/>
                              <w:bCs/>
                            </w:rPr>
                          </m:ctrlPr>
                        </m:sub>
                      </m:sSub>
                      <m:r>
                        <w:rPr>
                          <w:rFonts w:ascii="Cambria Math" w:hAnsi="Cambria Math"/>
                        </w:rPr>
                        <m:t>=90~120°</m:t>
                      </m:r>
                    </m:oMath>
                  </m:oMathPara>
                </w:p>
                <w:p w14:paraId="295CEB3D" w14:textId="77777777" w:rsidR="002D62CE" w:rsidRPr="009154CC" w:rsidRDefault="002D62CE" w:rsidP="002D62CE">
                  <w:pPr>
                    <w:pStyle w:val="BodyText"/>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=15~25 </m:t>
                      </m:r>
                      <m:r>
                        <m:rPr>
                          <m:nor/>
                        </m:rPr>
                        <w:rPr>
                          <w:bCs/>
                        </w:rPr>
                        <m:t>dB</m:t>
                      </m:r>
                      <m:r>
                        <w:rPr>
                          <w:rFonts w:ascii="Cambria Math" w:hAnsi="Cambria Math"/>
                        </w:rPr>
                        <m:t xml:space="preserve"> </m:t>
                      </m:r>
                    </m:oMath>
                  </m:oMathPara>
                </w:p>
              </w:tc>
              <w:tc>
                <w:tcPr>
                  <w:tcW w:w="2073" w:type="dxa"/>
                  <w:shd w:val="clear" w:color="auto" w:fill="auto"/>
                </w:tcPr>
                <w:p w14:paraId="6CB955CE"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ϕ</m:t>
                          </m:r>
                        </m:e>
                        <m:sub>
                          <m:r>
                            <m:rPr>
                              <m:nor/>
                            </m:rPr>
                            <w:rPr>
                              <w:rFonts w:ascii="Times New Roman" w:hAnsi="Times New Roman"/>
                              <w:bCs/>
                            </w:rPr>
                            <m:t>3dB</m:t>
                          </m:r>
                          <m:ctrlPr>
                            <w:rPr>
                              <w:rFonts w:ascii="Cambria Math" w:hAnsi="Cambria Math"/>
                              <w:bCs/>
                            </w:rPr>
                          </m:ctrlPr>
                        </m:sub>
                      </m:sSub>
                      <m:r>
                        <w:rPr>
                          <w:rFonts w:ascii="Cambria Math" w:hAnsi="Cambria Math"/>
                        </w:rPr>
                        <m:t>=90°~120°</m:t>
                      </m:r>
                    </m:oMath>
                  </m:oMathPara>
                </w:p>
                <w:p w14:paraId="1D1DA717" w14:textId="77777777" w:rsidR="002D62CE" w:rsidRPr="009154CC" w:rsidRDefault="00C36324" w:rsidP="002D62CE">
                  <w:pPr>
                    <w:pStyle w:val="BodyText"/>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 xml:space="preserve">=15~25 </m:t>
                      </m:r>
                      <m:r>
                        <m:rPr>
                          <m:nor/>
                        </m:rPr>
                        <w:rPr>
                          <w:bCs/>
                        </w:rPr>
                        <m:t>dB</m:t>
                      </m:r>
                    </m:oMath>
                  </m:oMathPara>
                </w:p>
              </w:tc>
              <w:tc>
                <w:tcPr>
                  <w:tcW w:w="1964" w:type="dxa"/>
                  <w:shd w:val="clear" w:color="auto" w:fill="auto"/>
                </w:tcPr>
                <w:p w14:paraId="159FDC86" w14:textId="77777777" w:rsidR="002D62CE" w:rsidRPr="00D17435" w:rsidRDefault="002D62CE" w:rsidP="002D62CE">
                  <w:pPr>
                    <w:pStyle w:val="BodyText"/>
                    <w:spacing w:after="0"/>
                    <w:jc w:val="center"/>
                    <w:rPr>
                      <w:lang w:eastAsia="zh-CN"/>
                    </w:rPr>
                  </w:pPr>
                  <w:r w:rsidRPr="00D17435">
                    <w:rPr>
                      <w:lang w:eastAsia="zh-CN"/>
                    </w:rPr>
                    <w:t xml:space="preserve">0 ~ 5 </w:t>
                  </w:r>
                  <w:proofErr w:type="spellStart"/>
                  <w:r w:rsidRPr="00D17435">
                    <w:rPr>
                      <w:lang w:eastAsia="zh-CN"/>
                    </w:rPr>
                    <w:t>dBi</w:t>
                  </w:r>
                  <w:proofErr w:type="spellEnd"/>
                </w:p>
              </w:tc>
            </w:tr>
            <w:tr w:rsidR="002D62CE" w14:paraId="368B69E2" w14:textId="77777777">
              <w:trPr>
                <w:trHeight w:val="581"/>
                <w:jc w:val="center"/>
              </w:trPr>
              <w:tc>
                <w:tcPr>
                  <w:tcW w:w="2054" w:type="dxa"/>
                  <w:shd w:val="clear" w:color="auto" w:fill="auto"/>
                </w:tcPr>
                <w:p w14:paraId="78504C0D"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θ</m:t>
                          </m:r>
                        </m:e>
                        <m:sub>
                          <m:r>
                            <m:rPr>
                              <m:nor/>
                            </m:rPr>
                            <w:rPr>
                              <w:rFonts w:ascii="Times New Roman" w:hAnsi="Times New Roman"/>
                              <w:bCs/>
                            </w:rPr>
                            <m:t>3dB</m:t>
                          </m:r>
                          <m:ctrlPr>
                            <w:rPr>
                              <w:rFonts w:ascii="Cambria Math" w:hAnsi="Cambria Math"/>
                              <w:bCs/>
                            </w:rPr>
                          </m:ctrlPr>
                        </m:sub>
                      </m:sSub>
                      <m:r>
                        <w:rPr>
                          <w:rFonts w:ascii="Cambria Math" w:hAnsi="Cambria Math"/>
                        </w:rPr>
                        <m:t>=131°</m:t>
                      </m:r>
                    </m:oMath>
                  </m:oMathPara>
                </w:p>
                <w:p w14:paraId="3B829764" w14:textId="77777777" w:rsidR="002D62CE" w:rsidRPr="009154CC" w:rsidRDefault="002D62CE" w:rsidP="002D62CE">
                  <w:pPr>
                    <w:pStyle w:val="BodyText"/>
                    <w:spacing w:after="0"/>
                    <w:jc w:val="center"/>
                    <w:rPr>
                      <w:lang w:eastAsia="zh-CN"/>
                    </w:rPr>
                  </w:pPr>
                  <m:oMathPara>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=15 </m:t>
                      </m:r>
                      <m:r>
                        <m:rPr>
                          <m:nor/>
                        </m:rPr>
                        <w:rPr>
                          <w:bCs/>
                        </w:rPr>
                        <m:t>dB</m:t>
                      </m:r>
                    </m:oMath>
                  </m:oMathPara>
                </w:p>
              </w:tc>
              <w:tc>
                <w:tcPr>
                  <w:tcW w:w="2073" w:type="dxa"/>
                  <w:shd w:val="clear" w:color="auto" w:fill="auto"/>
                </w:tcPr>
                <w:p w14:paraId="1BF6BD28" w14:textId="77777777" w:rsidR="002D62CE" w:rsidRPr="009154CC" w:rsidRDefault="00C36324" w:rsidP="002D62CE">
                  <w:pPr>
                    <w:pStyle w:val="TAC"/>
                  </w:pPr>
                  <m:oMathPara>
                    <m:oMath>
                      <m:sSub>
                        <m:sSubPr>
                          <m:ctrlPr>
                            <w:rPr>
                              <w:rFonts w:ascii="Cambria Math" w:hAnsi="Cambria Math"/>
                              <w:bCs/>
                              <w:i/>
                            </w:rPr>
                          </m:ctrlPr>
                        </m:sSubPr>
                        <m:e>
                          <m:r>
                            <w:rPr>
                              <w:rFonts w:ascii="Cambria Math" w:hAnsi="Cambria Math"/>
                            </w:rPr>
                            <m:t>ϕ</m:t>
                          </m:r>
                        </m:e>
                        <m:sub>
                          <m:r>
                            <m:rPr>
                              <m:nor/>
                            </m:rPr>
                            <w:rPr>
                              <w:rFonts w:ascii="Times New Roman" w:hAnsi="Times New Roman"/>
                              <w:bCs/>
                            </w:rPr>
                            <m:t>3dB</m:t>
                          </m:r>
                          <m:ctrlPr>
                            <w:rPr>
                              <w:rFonts w:ascii="Cambria Math" w:hAnsi="Cambria Math"/>
                              <w:bCs/>
                            </w:rPr>
                          </m:ctrlPr>
                        </m:sub>
                      </m:sSub>
                      <m:r>
                        <w:rPr>
                          <w:rFonts w:ascii="Cambria Math" w:hAnsi="Cambria Math"/>
                        </w:rPr>
                        <m:t>=131°</m:t>
                      </m:r>
                    </m:oMath>
                  </m:oMathPara>
                </w:p>
                <w:p w14:paraId="63C37B99" w14:textId="77777777" w:rsidR="002D62CE" w:rsidRPr="009154CC" w:rsidRDefault="00C36324" w:rsidP="002D62CE">
                  <w:pPr>
                    <w:pStyle w:val="BodyText"/>
                    <w:spacing w:after="0"/>
                    <w:jc w:val="center"/>
                    <w:rPr>
                      <w:lang w:eastAsia="zh-CN"/>
                    </w:rPr>
                  </w:pPr>
                  <m:oMathPara>
                    <m:oMath>
                      <m:sSub>
                        <m:sSubPr>
                          <m:ctrlPr>
                            <w:rPr>
                              <w:rFonts w:ascii="Cambria Math" w:hAnsi="Cambria Math"/>
                              <w:bCs/>
                              <w:i/>
                            </w:rPr>
                          </m:ctrlPr>
                        </m:sSubPr>
                        <m:e>
                          <m:r>
                            <w:rPr>
                              <w:rFonts w:ascii="Cambria Math" w:hAnsi="Cambria Math"/>
                            </w:rPr>
                            <m:t>A</m:t>
                          </m:r>
                        </m:e>
                        <m:sub>
                          <m:r>
                            <w:rPr>
                              <w:rFonts w:ascii="Cambria Math" w:hAnsi="Cambria Math"/>
                            </w:rPr>
                            <m:t>m</m:t>
                          </m:r>
                        </m:sub>
                      </m:sSub>
                      <m:r>
                        <w:rPr>
                          <w:rFonts w:ascii="Cambria Math" w:hAnsi="Cambria Math"/>
                        </w:rPr>
                        <m:t xml:space="preserve">=15 </m:t>
                      </m:r>
                      <m:r>
                        <m:rPr>
                          <m:nor/>
                        </m:rPr>
                        <w:rPr>
                          <w:bCs/>
                        </w:rPr>
                        <m:t>dB</m:t>
                      </m:r>
                    </m:oMath>
                  </m:oMathPara>
                </w:p>
              </w:tc>
              <w:tc>
                <w:tcPr>
                  <w:tcW w:w="1964" w:type="dxa"/>
                  <w:shd w:val="clear" w:color="auto" w:fill="auto"/>
                </w:tcPr>
                <w:p w14:paraId="5D699524" w14:textId="77777777" w:rsidR="002D62CE" w:rsidRPr="00D17435" w:rsidRDefault="002D62CE" w:rsidP="002D62CE">
                  <w:pPr>
                    <w:pStyle w:val="BodyText"/>
                    <w:spacing w:after="0"/>
                    <w:jc w:val="center"/>
                    <w:rPr>
                      <w:lang w:eastAsia="zh-CN"/>
                    </w:rPr>
                  </w:pPr>
                  <w:r w:rsidRPr="00D17435">
                    <w:rPr>
                      <w:lang w:eastAsia="zh-CN"/>
                    </w:rPr>
                    <w:t xml:space="preserve">5 </w:t>
                  </w:r>
                  <w:proofErr w:type="spellStart"/>
                  <w:r w:rsidRPr="00D17435">
                    <w:rPr>
                      <w:lang w:eastAsia="zh-CN"/>
                    </w:rPr>
                    <w:t>dBi</w:t>
                  </w:r>
                  <w:proofErr w:type="spellEnd"/>
                </w:p>
              </w:tc>
            </w:tr>
          </w:tbl>
          <w:p w14:paraId="7DE9FB00" w14:textId="77777777" w:rsidR="008A6273" w:rsidRDefault="008A6273">
            <w:pPr>
              <w:overflowPunct/>
              <w:autoSpaceDE/>
              <w:autoSpaceDN/>
              <w:adjustRightInd/>
              <w:spacing w:after="0"/>
              <w:jc w:val="both"/>
              <w:rPr>
                <w:rFonts w:eastAsia="Times New Roman"/>
                <w:lang w:val="en-US"/>
              </w:rPr>
            </w:pPr>
          </w:p>
          <w:p w14:paraId="7516501C" w14:textId="77777777" w:rsidR="008A6273" w:rsidRDefault="008A6273">
            <w:pPr>
              <w:overflowPunct/>
              <w:autoSpaceDE/>
              <w:autoSpaceDN/>
              <w:adjustRightInd/>
              <w:spacing w:after="0"/>
              <w:jc w:val="both"/>
              <w:rPr>
                <w:rFonts w:eastAsia="Times New Roman"/>
                <w:lang w:val="en-US"/>
              </w:rPr>
            </w:pPr>
          </w:p>
        </w:tc>
      </w:tr>
    </w:tbl>
    <w:p w14:paraId="21313227" w14:textId="77777777" w:rsidR="008A6273" w:rsidRDefault="008A6273" w:rsidP="008A6273">
      <w:pPr>
        <w:overflowPunct/>
        <w:autoSpaceDE/>
        <w:autoSpaceDN/>
        <w:adjustRightInd/>
        <w:spacing w:after="0"/>
        <w:jc w:val="both"/>
        <w:rPr>
          <w:rFonts w:eastAsia="Times New Roman"/>
          <w:lang w:val="en-US"/>
        </w:rPr>
      </w:pPr>
    </w:p>
    <w:p w14:paraId="775DC2AE" w14:textId="77777777" w:rsidR="008A6273" w:rsidRDefault="008A6273" w:rsidP="008A6273">
      <w:pPr>
        <w:overflowPunct/>
        <w:autoSpaceDE/>
        <w:autoSpaceDN/>
        <w:adjustRightInd/>
        <w:spacing w:after="0"/>
        <w:jc w:val="both"/>
        <w:rPr>
          <w:rFonts w:eastAsia="Times New Roman"/>
          <w:lang w:val="en-US"/>
        </w:rPr>
      </w:pPr>
      <w:r w:rsidRPr="0038661C">
        <w:rPr>
          <w:rFonts w:eastAsia="Times New Roman"/>
          <w:lang w:val="en-US"/>
        </w:rPr>
        <w:t xml:space="preserve">To propose a directive UE antenna element pattern </w:t>
      </w:r>
      <w:r>
        <w:rPr>
          <w:rFonts w:eastAsia="Times New Roman"/>
          <w:lang w:val="en-US"/>
        </w:rPr>
        <w:t>model</w:t>
      </w:r>
      <w:r w:rsidRPr="0038661C">
        <w:rPr>
          <w:rFonts w:eastAsia="Times New Roman"/>
          <w:lang w:val="en-US"/>
        </w:rPr>
        <w:t xml:space="preserve"> that better mimics the </w:t>
      </w:r>
      <w:r>
        <w:rPr>
          <w:rFonts w:eastAsia="Times New Roman"/>
          <w:lang w:val="en-US"/>
        </w:rPr>
        <w:t xml:space="preserve">antennas implemented on </w:t>
      </w:r>
      <w:r w:rsidRPr="0038661C">
        <w:rPr>
          <w:rFonts w:eastAsia="Times New Roman"/>
          <w:lang w:val="en-US"/>
        </w:rPr>
        <w:t xml:space="preserve">smartphone, one of the design criteria </w:t>
      </w:r>
      <w:r>
        <w:rPr>
          <w:rFonts w:eastAsia="Times New Roman"/>
          <w:lang w:val="en-US"/>
        </w:rPr>
        <w:t>is</w:t>
      </w:r>
      <w:r w:rsidRPr="0038661C">
        <w:rPr>
          <w:rFonts w:eastAsia="Times New Roman"/>
          <w:lang w:val="en-US"/>
        </w:rPr>
        <w:t xml:space="preserve"> to maintain efficiency of the element with respect to an isotropic case</w:t>
      </w:r>
      <w:r>
        <w:rPr>
          <w:rFonts w:eastAsia="Times New Roman"/>
          <w:lang w:val="en-US"/>
        </w:rPr>
        <w:t xml:space="preserve">, i.e. 0 </w:t>
      </w:r>
      <w:proofErr w:type="spellStart"/>
      <w:r>
        <w:rPr>
          <w:rFonts w:eastAsia="Times New Roman"/>
          <w:lang w:val="en-US"/>
        </w:rPr>
        <w:t>dB</w:t>
      </w:r>
      <w:r w:rsidRPr="0038661C">
        <w:rPr>
          <w:rFonts w:eastAsia="Times New Roman"/>
          <w:lang w:val="en-US"/>
        </w:rPr>
        <w:t>.</w:t>
      </w:r>
      <w:proofErr w:type="spellEnd"/>
      <w:r>
        <w:rPr>
          <w:rFonts w:eastAsia="Times New Roman"/>
          <w:lang w:val="en-US"/>
        </w:rPr>
        <w:t xml:space="preserve"> Otherwise, it will not be possible to compare new UE antenna models with the simpler models used in the past, e.g., with omni-directional antenna model. This assumption is already captured in the Option 1 of the agreement above from RAN1#119.</w:t>
      </w:r>
    </w:p>
    <w:p w14:paraId="44E97AC9" w14:textId="0BEA8660" w:rsidR="00DE45FA" w:rsidRDefault="00932829" w:rsidP="008A6273">
      <w:pPr>
        <w:overflowPunct/>
        <w:autoSpaceDE/>
        <w:autoSpaceDN/>
        <w:adjustRightInd/>
        <w:spacing w:after="0"/>
        <w:jc w:val="both"/>
        <w:rPr>
          <w:rFonts w:eastAsia="Times New Roman"/>
          <w:lang w:val="en-US"/>
        </w:rPr>
      </w:pPr>
      <w:r>
        <w:rPr>
          <w:rFonts w:eastAsia="Times New Roman"/>
          <w:lang w:val="en-US"/>
        </w:rPr>
        <w:t xml:space="preserve">The </w:t>
      </w:r>
      <w:r w:rsidR="008161F8">
        <w:rPr>
          <w:rFonts w:eastAsia="Times New Roman"/>
          <w:lang w:val="en-US"/>
        </w:rPr>
        <w:t>radiation e</w:t>
      </w:r>
      <w:r>
        <w:rPr>
          <w:rFonts w:eastAsia="Times New Roman"/>
          <w:lang w:val="en-US"/>
        </w:rPr>
        <w:t>fficienc</w:t>
      </w:r>
      <w:r w:rsidR="007D4388">
        <w:rPr>
          <w:rFonts w:eastAsia="Times New Roman"/>
          <w:lang w:val="en-US"/>
        </w:rPr>
        <w:t>ies</w:t>
      </w:r>
      <w:r>
        <w:rPr>
          <w:rFonts w:eastAsia="Times New Roman"/>
          <w:lang w:val="en-US"/>
        </w:rPr>
        <w:t xml:space="preserve"> of the</w:t>
      </w:r>
      <w:r w:rsidR="008161F8">
        <w:rPr>
          <w:rFonts w:eastAsia="Times New Roman"/>
          <w:lang w:val="en-US"/>
        </w:rPr>
        <w:t xml:space="preserve"> </w:t>
      </w:r>
      <w:r w:rsidR="00F718E4">
        <w:rPr>
          <w:rFonts w:eastAsia="Times New Roman"/>
          <w:lang w:val="en-US"/>
        </w:rPr>
        <w:t xml:space="preserve">proposed </w:t>
      </w:r>
      <w:r w:rsidR="00226A52">
        <w:rPr>
          <w:rFonts w:eastAsia="Times New Roman"/>
          <w:lang w:val="en-US"/>
        </w:rPr>
        <w:t xml:space="preserve">radiation patterns for </w:t>
      </w:r>
      <w:r w:rsidR="001E4A95">
        <w:rPr>
          <w:rFonts w:eastAsia="Times New Roman"/>
          <w:lang w:val="en-US"/>
        </w:rPr>
        <w:t>UE antenna modeling</w:t>
      </w:r>
      <w:r w:rsidR="007D4388">
        <w:rPr>
          <w:rFonts w:eastAsia="Times New Roman"/>
          <w:lang w:val="en-US"/>
        </w:rPr>
        <w:t xml:space="preserve"> are shown in </w:t>
      </w:r>
      <w:r w:rsidR="007D4388">
        <w:rPr>
          <w:rFonts w:eastAsia="Times New Roman"/>
          <w:lang w:val="en-US"/>
        </w:rPr>
        <w:fldChar w:fldCharType="begin"/>
      </w:r>
      <w:r w:rsidR="007D4388">
        <w:rPr>
          <w:rFonts w:eastAsia="Times New Roman"/>
          <w:lang w:val="en-US"/>
        </w:rPr>
        <w:instrText xml:space="preserve"> REF _Ref194047627 \h </w:instrText>
      </w:r>
      <w:r w:rsidR="007D4388">
        <w:rPr>
          <w:rFonts w:eastAsia="Times New Roman"/>
          <w:lang w:val="en-US"/>
        </w:rPr>
      </w:r>
      <w:r w:rsidR="007D4388">
        <w:rPr>
          <w:rFonts w:eastAsia="Times New Roman"/>
          <w:lang w:val="en-US"/>
        </w:rPr>
        <w:fldChar w:fldCharType="separate"/>
      </w:r>
      <w:r w:rsidR="00FD6E8A">
        <w:t xml:space="preserve">Table </w:t>
      </w:r>
      <w:r w:rsidR="00FD6E8A">
        <w:rPr>
          <w:noProof/>
        </w:rPr>
        <w:t>3</w:t>
      </w:r>
      <w:r w:rsidR="007D4388">
        <w:rPr>
          <w:rFonts w:eastAsia="Times New Roman"/>
          <w:lang w:val="en-US"/>
        </w:rPr>
        <w:fldChar w:fldCharType="end"/>
      </w:r>
      <w:r w:rsidR="007D4388">
        <w:rPr>
          <w:rFonts w:eastAsia="Times New Roman"/>
          <w:lang w:val="en-US"/>
        </w:rPr>
        <w:t xml:space="preserve"> below, where </w:t>
      </w:r>
      <w:r w:rsidR="001647F0">
        <w:rPr>
          <w:rFonts w:eastAsia="Times New Roman"/>
          <w:lang w:val="en-US"/>
        </w:rPr>
        <w:t xml:space="preserve">proposals </w:t>
      </w:r>
      <w:r w:rsidR="00D17C3B">
        <w:rPr>
          <w:rFonts w:eastAsia="Times New Roman"/>
          <w:lang w:val="en-US"/>
        </w:rPr>
        <w:t xml:space="preserve">including </w:t>
      </w:r>
      <w:r w:rsidR="00316207">
        <w:rPr>
          <w:rFonts w:eastAsia="Times New Roman"/>
          <w:lang w:val="en-US"/>
        </w:rPr>
        <w:t>a value rang</w:t>
      </w:r>
      <w:r w:rsidR="00C75E8A">
        <w:rPr>
          <w:rFonts w:eastAsia="Times New Roman"/>
          <w:lang w:val="en-US"/>
        </w:rPr>
        <w:t>e</w:t>
      </w:r>
      <w:r w:rsidR="00316207">
        <w:rPr>
          <w:rFonts w:eastAsia="Times New Roman"/>
          <w:lang w:val="en-US"/>
        </w:rPr>
        <w:t xml:space="preserve"> for one or more parameters</w:t>
      </w:r>
      <w:r w:rsidR="004C3C2C">
        <w:rPr>
          <w:rFonts w:eastAsia="Times New Roman"/>
          <w:lang w:val="en-US"/>
        </w:rPr>
        <w:t>, have been</w:t>
      </w:r>
      <w:r w:rsidR="00737162">
        <w:rPr>
          <w:rFonts w:eastAsia="Times New Roman"/>
          <w:lang w:val="en-US"/>
        </w:rPr>
        <w:t xml:space="preserve"> dese</w:t>
      </w:r>
      <w:r w:rsidR="00CC1780">
        <w:rPr>
          <w:rFonts w:eastAsia="Times New Roman"/>
          <w:lang w:val="en-US"/>
        </w:rPr>
        <w:t xml:space="preserve">lected to single values ensuring a radiation efficiency of 0 </w:t>
      </w:r>
      <w:proofErr w:type="spellStart"/>
      <w:r w:rsidR="00CC1780">
        <w:rPr>
          <w:rFonts w:eastAsia="Times New Roman"/>
          <w:lang w:val="en-US"/>
        </w:rPr>
        <w:t>dB</w:t>
      </w:r>
      <w:r w:rsidR="00F255C0">
        <w:rPr>
          <w:rFonts w:eastAsia="Times New Roman"/>
          <w:lang w:val="en-US"/>
        </w:rPr>
        <w:t>.</w:t>
      </w:r>
      <w:proofErr w:type="spellEnd"/>
    </w:p>
    <w:p w14:paraId="2EA6D61F" w14:textId="77777777" w:rsidR="007D4388" w:rsidRDefault="007D4388" w:rsidP="008A6273">
      <w:pPr>
        <w:overflowPunct/>
        <w:autoSpaceDE/>
        <w:autoSpaceDN/>
        <w:adjustRightInd/>
        <w:spacing w:after="0"/>
        <w:jc w:val="both"/>
        <w:rPr>
          <w:rFonts w:eastAsia="Times New Roman"/>
          <w:lang w:val="en-US"/>
        </w:rPr>
      </w:pPr>
    </w:p>
    <w:p w14:paraId="6A923768" w14:textId="55E8164A" w:rsidR="007D4388" w:rsidRPr="00FD6E8A" w:rsidRDefault="007D4388" w:rsidP="00FD6E8A">
      <w:pPr>
        <w:pStyle w:val="Caption"/>
        <w:jc w:val="center"/>
        <w:rPr>
          <w:rFonts w:eastAsia="Times New Roman"/>
          <w:b w:val="0"/>
          <w:bCs/>
          <w:lang w:val="en-US"/>
        </w:rPr>
      </w:pPr>
      <w:bookmarkStart w:id="9" w:name="_Ref194047627"/>
      <w:r w:rsidRPr="00FD6E8A">
        <w:rPr>
          <w:b w:val="0"/>
          <w:bCs/>
        </w:rPr>
        <w:t xml:space="preserve">Table </w:t>
      </w:r>
      <w:r w:rsidR="00E81D71">
        <w:rPr>
          <w:b w:val="0"/>
          <w:bCs/>
        </w:rPr>
        <w:fldChar w:fldCharType="begin"/>
      </w:r>
      <w:r w:rsidR="00E81D71">
        <w:rPr>
          <w:b w:val="0"/>
          <w:bCs/>
        </w:rPr>
        <w:instrText xml:space="preserve"> SEQ Table \* ARABIC </w:instrText>
      </w:r>
      <w:r w:rsidR="00E81D71">
        <w:rPr>
          <w:b w:val="0"/>
          <w:bCs/>
        </w:rPr>
        <w:fldChar w:fldCharType="separate"/>
      </w:r>
      <w:r w:rsidR="00DE45FA">
        <w:rPr>
          <w:b w:val="0"/>
          <w:bCs/>
          <w:noProof/>
        </w:rPr>
        <w:t>3</w:t>
      </w:r>
      <w:r w:rsidR="00E81D71">
        <w:rPr>
          <w:b w:val="0"/>
          <w:bCs/>
        </w:rPr>
        <w:fldChar w:fldCharType="end"/>
      </w:r>
      <w:bookmarkEnd w:id="9"/>
      <w:r w:rsidRPr="00FD6E8A">
        <w:rPr>
          <w:b w:val="0"/>
          <w:bCs/>
        </w:rPr>
        <w:t>:</w:t>
      </w:r>
      <w:r w:rsidR="00F255C0" w:rsidRPr="00FD6E8A">
        <w:rPr>
          <w:b w:val="0"/>
          <w:bCs/>
        </w:rPr>
        <w:t xml:space="preserve"> Calculated radiation efficiencies of the proposed radiation patterns for UE </w:t>
      </w:r>
      <w:r w:rsidR="001344DB" w:rsidRPr="00FD6E8A">
        <w:rPr>
          <w:b w:val="0"/>
          <w:bCs/>
        </w:rPr>
        <w:t>modelling</w:t>
      </w:r>
    </w:p>
    <w:p w14:paraId="01B83C7E" w14:textId="7D0E1861" w:rsidR="00B6291D" w:rsidRPr="00B6291D" w:rsidRDefault="00B6291D" w:rsidP="00B6291D">
      <w:pPr>
        <w:overflowPunct/>
        <w:autoSpaceDE/>
        <w:autoSpaceDN/>
        <w:adjustRightInd/>
        <w:spacing w:after="0"/>
        <w:jc w:val="both"/>
        <w:rPr>
          <w:rFonts w:eastAsia="Times New Roman"/>
          <w:lang w:val="en-US"/>
        </w:rPr>
      </w:pPr>
      <w:r w:rsidRPr="00B6291D">
        <w:rPr>
          <w:rFonts w:eastAsia="Times New Roman"/>
          <w:noProof/>
          <w:lang w:val="en-US"/>
        </w:rPr>
        <w:drawing>
          <wp:inline distT="0" distB="0" distL="0" distR="0" wp14:anchorId="5831989A" wp14:editId="6FD2EC2F">
            <wp:extent cx="6332220" cy="2302510"/>
            <wp:effectExtent l="0" t="0" r="0" b="2540"/>
            <wp:docPr id="1199399011" name="Picture 2"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399011" name="Picture 2" descr="A table with numbers and symbol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32220" cy="2302510"/>
                    </a:xfrm>
                    <a:prstGeom prst="rect">
                      <a:avLst/>
                    </a:prstGeom>
                    <a:noFill/>
                    <a:ln>
                      <a:noFill/>
                    </a:ln>
                  </pic:spPr>
                </pic:pic>
              </a:graphicData>
            </a:graphic>
          </wp:inline>
        </w:drawing>
      </w:r>
    </w:p>
    <w:p w14:paraId="414BD324" w14:textId="77777777" w:rsidR="00B6291D" w:rsidRDefault="00B6291D" w:rsidP="008A6273">
      <w:pPr>
        <w:overflowPunct/>
        <w:autoSpaceDE/>
        <w:autoSpaceDN/>
        <w:adjustRightInd/>
        <w:spacing w:after="0"/>
        <w:jc w:val="both"/>
        <w:rPr>
          <w:rFonts w:eastAsia="Times New Roman"/>
          <w:lang w:val="en-US"/>
        </w:rPr>
      </w:pPr>
    </w:p>
    <w:p w14:paraId="7C5CAF00" w14:textId="1978F38C" w:rsidR="00CC0972" w:rsidRDefault="00F255C0" w:rsidP="008A6273">
      <w:pPr>
        <w:overflowPunct/>
        <w:autoSpaceDE/>
        <w:autoSpaceDN/>
        <w:adjustRightInd/>
        <w:spacing w:after="0"/>
        <w:jc w:val="both"/>
        <w:rPr>
          <w:rFonts w:eastAsia="Times New Roman"/>
          <w:lang w:val="en-US"/>
        </w:rPr>
      </w:pPr>
      <w:r>
        <w:rPr>
          <w:rFonts w:eastAsia="Times New Roman"/>
          <w:lang w:val="en-US"/>
        </w:rPr>
        <w:t xml:space="preserve">It can be seen from </w:t>
      </w:r>
      <w:r>
        <w:rPr>
          <w:rFonts w:eastAsia="Times New Roman"/>
          <w:lang w:val="en-US"/>
        </w:rPr>
        <w:fldChar w:fldCharType="begin"/>
      </w:r>
      <w:r>
        <w:rPr>
          <w:rFonts w:eastAsia="Times New Roman"/>
          <w:lang w:val="en-US"/>
        </w:rPr>
        <w:instrText xml:space="preserve"> REF _Ref194047627 \h </w:instrText>
      </w:r>
      <w:r>
        <w:rPr>
          <w:rFonts w:eastAsia="Times New Roman"/>
          <w:lang w:val="en-US"/>
        </w:rPr>
      </w:r>
      <w:r>
        <w:rPr>
          <w:rFonts w:eastAsia="Times New Roman"/>
          <w:lang w:val="en-US"/>
        </w:rPr>
        <w:fldChar w:fldCharType="separate"/>
      </w:r>
      <w:r w:rsidR="00FD6E8A">
        <w:t xml:space="preserve">Table </w:t>
      </w:r>
      <w:r w:rsidR="00FD6E8A">
        <w:rPr>
          <w:noProof/>
        </w:rPr>
        <w:t>3</w:t>
      </w:r>
      <w:r>
        <w:rPr>
          <w:rFonts w:eastAsia="Times New Roman"/>
          <w:lang w:val="en-US"/>
        </w:rPr>
        <w:fldChar w:fldCharType="end"/>
      </w:r>
      <w:r w:rsidR="005E4C62">
        <w:rPr>
          <w:rFonts w:eastAsia="Times New Roman"/>
          <w:lang w:val="en-US"/>
        </w:rPr>
        <w:t xml:space="preserve"> that </w:t>
      </w:r>
      <w:r w:rsidR="00FD19AB">
        <w:rPr>
          <w:rFonts w:eastAsia="Times New Roman"/>
          <w:lang w:val="en-US"/>
        </w:rPr>
        <w:t>many of the proposed radiati</w:t>
      </w:r>
      <w:r w:rsidR="00DE4982">
        <w:rPr>
          <w:rFonts w:eastAsia="Times New Roman"/>
          <w:lang w:val="en-US"/>
        </w:rPr>
        <w:t xml:space="preserve">on patterns can </w:t>
      </w:r>
      <w:r w:rsidR="003E1E0D">
        <w:rPr>
          <w:rFonts w:eastAsia="Times New Roman"/>
          <w:lang w:val="en-US"/>
        </w:rPr>
        <w:t xml:space="preserve">have a radiation efficiency of 0 dB </w:t>
      </w:r>
      <w:r w:rsidR="00E52AB6">
        <w:rPr>
          <w:rFonts w:eastAsia="Times New Roman"/>
          <w:lang w:val="en-US"/>
        </w:rPr>
        <w:t>choosing the correct parameters</w:t>
      </w:r>
      <w:r w:rsidR="00D923C6">
        <w:rPr>
          <w:rFonts w:eastAsia="Times New Roman"/>
          <w:lang w:val="en-US"/>
        </w:rPr>
        <w:t xml:space="preserve">. However, a few </w:t>
      </w:r>
      <w:r w:rsidR="00CB04F1">
        <w:rPr>
          <w:rFonts w:eastAsia="Times New Roman"/>
          <w:lang w:val="en-US"/>
        </w:rPr>
        <w:t xml:space="preserve">of the </w:t>
      </w:r>
      <w:r w:rsidR="00691755">
        <w:rPr>
          <w:rFonts w:eastAsia="Times New Roman"/>
          <w:lang w:val="en-US"/>
        </w:rPr>
        <w:t>proposed radiation patterns cann</w:t>
      </w:r>
      <w:r w:rsidR="00980AE6">
        <w:rPr>
          <w:rFonts w:eastAsia="Times New Roman"/>
          <w:lang w:val="en-US"/>
        </w:rPr>
        <w:t xml:space="preserve">ot </w:t>
      </w:r>
      <w:r w:rsidR="00C4135D">
        <w:rPr>
          <w:rFonts w:eastAsia="Times New Roman"/>
          <w:lang w:val="en-US"/>
        </w:rPr>
        <w:t>be con</w:t>
      </w:r>
      <w:r w:rsidR="00F95A1D">
        <w:rPr>
          <w:rFonts w:eastAsia="Times New Roman"/>
          <w:lang w:val="en-US"/>
        </w:rPr>
        <w:t xml:space="preserve">figured for 0 dB efficiency </w:t>
      </w:r>
      <w:r w:rsidR="00BF21F1">
        <w:rPr>
          <w:rFonts w:eastAsia="Times New Roman"/>
          <w:lang w:val="en-US"/>
        </w:rPr>
        <w:t>and</w:t>
      </w:r>
      <w:r w:rsidR="00824BEF">
        <w:rPr>
          <w:rFonts w:eastAsia="Times New Roman"/>
          <w:lang w:val="en-US"/>
        </w:rPr>
        <w:t xml:space="preserve"> should </w:t>
      </w:r>
      <w:r w:rsidR="00824BEF">
        <w:rPr>
          <w:rFonts w:eastAsia="Times New Roman"/>
          <w:lang w:val="en-US"/>
        </w:rPr>
        <w:lastRenderedPageBreak/>
        <w:t>not be considered o</w:t>
      </w:r>
      <w:r w:rsidR="00D91B42">
        <w:rPr>
          <w:rFonts w:eastAsia="Times New Roman"/>
          <w:lang w:val="en-US"/>
        </w:rPr>
        <w:t>r at least updated.</w:t>
      </w:r>
      <w:r w:rsidR="00B165CB">
        <w:rPr>
          <w:rFonts w:eastAsia="Times New Roman"/>
          <w:lang w:val="en-US"/>
        </w:rPr>
        <w:t xml:space="preserve"> This is further illustrated </w:t>
      </w:r>
      <w:r w:rsidR="007C2DA6">
        <w:rPr>
          <w:rFonts w:eastAsia="Times New Roman"/>
          <w:lang w:val="en-US"/>
        </w:rPr>
        <w:t xml:space="preserve">by the 2D-cuts </w:t>
      </w:r>
      <w:r w:rsidR="00495D6B">
        <w:rPr>
          <w:rFonts w:eastAsia="Times New Roman"/>
          <w:lang w:val="en-US"/>
        </w:rPr>
        <w:t xml:space="preserve">in </w:t>
      </w:r>
      <w:r w:rsidR="00495D6B">
        <w:rPr>
          <w:rFonts w:eastAsia="Times New Roman"/>
          <w:lang w:val="en-US"/>
        </w:rPr>
        <w:fldChar w:fldCharType="begin"/>
      </w:r>
      <w:r w:rsidR="00495D6B">
        <w:rPr>
          <w:rFonts w:eastAsia="Times New Roman"/>
          <w:lang w:val="en-US"/>
        </w:rPr>
        <w:instrText xml:space="preserve"> REF _Ref194053791 \h </w:instrText>
      </w:r>
      <w:r w:rsidR="00495D6B">
        <w:rPr>
          <w:rFonts w:eastAsia="Times New Roman"/>
          <w:lang w:val="en-US"/>
        </w:rPr>
      </w:r>
      <w:r w:rsidR="00495D6B">
        <w:rPr>
          <w:rFonts w:eastAsia="Times New Roman"/>
          <w:lang w:val="en-US"/>
        </w:rPr>
        <w:fldChar w:fldCharType="separate"/>
      </w:r>
      <w:r w:rsidR="00495D6B">
        <w:t xml:space="preserve">Figure </w:t>
      </w:r>
      <w:r w:rsidR="00495D6B">
        <w:rPr>
          <w:noProof/>
        </w:rPr>
        <w:t>5</w:t>
      </w:r>
      <w:r w:rsidR="00495D6B">
        <w:rPr>
          <w:rFonts w:eastAsia="Times New Roman"/>
          <w:lang w:val="en-US"/>
        </w:rPr>
        <w:fldChar w:fldCharType="end"/>
      </w:r>
      <w:r w:rsidR="00495D6B">
        <w:rPr>
          <w:rFonts w:eastAsia="Times New Roman"/>
          <w:lang w:val="en-US"/>
        </w:rPr>
        <w:t xml:space="preserve"> </w:t>
      </w:r>
      <w:r w:rsidR="007C2DA6">
        <w:rPr>
          <w:rFonts w:eastAsia="Times New Roman"/>
          <w:lang w:val="en-US"/>
        </w:rPr>
        <w:t xml:space="preserve">of the </w:t>
      </w:r>
      <w:r w:rsidR="00F76D95">
        <w:rPr>
          <w:rFonts w:eastAsia="Times New Roman"/>
          <w:lang w:val="en-US"/>
        </w:rPr>
        <w:t xml:space="preserve">different proposed </w:t>
      </w:r>
      <w:r w:rsidR="007C2DA6">
        <w:rPr>
          <w:rFonts w:eastAsia="Times New Roman"/>
          <w:lang w:val="en-US"/>
        </w:rPr>
        <w:t>radiation pattern</w:t>
      </w:r>
      <w:r w:rsidR="00CC0972">
        <w:rPr>
          <w:rFonts w:eastAsia="Times New Roman"/>
          <w:lang w:val="en-US"/>
        </w:rPr>
        <w:t>s</w:t>
      </w:r>
      <w:r w:rsidR="00495D6B">
        <w:rPr>
          <w:rFonts w:eastAsia="Times New Roman"/>
          <w:lang w:val="en-US"/>
        </w:rPr>
        <w:t>.</w:t>
      </w:r>
    </w:p>
    <w:p w14:paraId="72664C74" w14:textId="77777777" w:rsidR="00DE45FA" w:rsidRDefault="00DE45FA" w:rsidP="008A6273">
      <w:pPr>
        <w:overflowPunct/>
        <w:autoSpaceDE/>
        <w:autoSpaceDN/>
        <w:adjustRightInd/>
        <w:spacing w:after="0"/>
        <w:jc w:val="both"/>
        <w:rPr>
          <w:rFonts w:eastAsia="Times New Roman"/>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CC0972" w14:paraId="26882D27" w14:textId="77777777" w:rsidTr="00A31770">
        <w:tc>
          <w:tcPr>
            <w:tcW w:w="4981" w:type="dxa"/>
          </w:tcPr>
          <w:p w14:paraId="3FFB0EBF" w14:textId="2E70A2FD" w:rsidR="00CC0972" w:rsidRDefault="00C87568" w:rsidP="00A31770">
            <w:pPr>
              <w:overflowPunct/>
              <w:autoSpaceDE/>
              <w:autoSpaceDN/>
              <w:adjustRightInd/>
              <w:spacing w:after="0"/>
              <w:jc w:val="center"/>
              <w:rPr>
                <w:rFonts w:eastAsia="Times New Roman"/>
                <w:lang w:val="en-US"/>
              </w:rPr>
            </w:pPr>
            <w:r w:rsidRPr="00C87568">
              <w:rPr>
                <w:rFonts w:eastAsia="Times New Roman"/>
                <w:noProof/>
                <w:lang w:val="en-US"/>
              </w:rPr>
              <w:drawing>
                <wp:inline distT="0" distB="0" distL="0" distR="0" wp14:anchorId="3362342E" wp14:editId="078F7015">
                  <wp:extent cx="3060000" cy="2208739"/>
                  <wp:effectExtent l="0" t="0" r="7620" b="1270"/>
                  <wp:docPr id="667805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a:extLst>
                              <a:ext uri="{28A0092B-C50C-407E-A947-70E740481C1C}">
                                <a14:useLocalDpi xmlns:a14="http://schemas.microsoft.com/office/drawing/2010/main" val="0"/>
                              </a:ext>
                            </a:extLst>
                          </a:blip>
                          <a:srcRect l="5016" t="1392" r="8808" b="9677"/>
                          <a:stretch/>
                        </pic:blipFill>
                        <pic:spPr bwMode="auto">
                          <a:xfrm>
                            <a:off x="0" y="0"/>
                            <a:ext cx="3060000" cy="22087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81" w:type="dxa"/>
          </w:tcPr>
          <w:p w14:paraId="1D7181AB" w14:textId="13BBC142" w:rsidR="00CC0972" w:rsidRDefault="00F93412" w:rsidP="00A31770">
            <w:pPr>
              <w:overflowPunct/>
              <w:autoSpaceDE/>
              <w:autoSpaceDN/>
              <w:adjustRightInd/>
              <w:spacing w:after="0"/>
              <w:jc w:val="center"/>
              <w:rPr>
                <w:rFonts w:eastAsia="Times New Roman"/>
                <w:lang w:val="en-US"/>
              </w:rPr>
            </w:pPr>
            <w:r w:rsidRPr="00F93412">
              <w:rPr>
                <w:rFonts w:eastAsia="Times New Roman"/>
                <w:noProof/>
                <w:lang w:val="en-US"/>
              </w:rPr>
              <w:drawing>
                <wp:inline distT="0" distB="0" distL="0" distR="0" wp14:anchorId="5D1A31C0" wp14:editId="7B873841">
                  <wp:extent cx="3060000" cy="2222674"/>
                  <wp:effectExtent l="0" t="0" r="7620" b="6350"/>
                  <wp:docPr id="10668904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l="4870" t="557" r="9026" b="10028"/>
                          <a:stretch/>
                        </pic:blipFill>
                        <pic:spPr bwMode="auto">
                          <a:xfrm>
                            <a:off x="0" y="0"/>
                            <a:ext cx="3060000" cy="222267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C0972" w14:paraId="1F324D43" w14:textId="77777777" w:rsidTr="00A31770">
        <w:tc>
          <w:tcPr>
            <w:tcW w:w="4981" w:type="dxa"/>
          </w:tcPr>
          <w:p w14:paraId="5138F534" w14:textId="413BCE86" w:rsidR="00CC0972" w:rsidRDefault="002D10FC" w:rsidP="00A31770">
            <w:pPr>
              <w:overflowPunct/>
              <w:autoSpaceDE/>
              <w:autoSpaceDN/>
              <w:adjustRightInd/>
              <w:spacing w:after="0"/>
              <w:jc w:val="center"/>
              <w:rPr>
                <w:rFonts w:eastAsia="Times New Roman"/>
                <w:lang w:val="en-US"/>
              </w:rPr>
            </w:pPr>
            <w:r>
              <w:rPr>
                <w:rFonts w:eastAsia="Times New Roman"/>
                <w:lang w:val="en-US"/>
              </w:rPr>
              <w:t>a</w:t>
            </w:r>
          </w:p>
        </w:tc>
        <w:tc>
          <w:tcPr>
            <w:tcW w:w="4981" w:type="dxa"/>
          </w:tcPr>
          <w:p w14:paraId="1123A309" w14:textId="61311738" w:rsidR="00CC0972" w:rsidRDefault="002D10FC" w:rsidP="00A31770">
            <w:pPr>
              <w:overflowPunct/>
              <w:autoSpaceDE/>
              <w:autoSpaceDN/>
              <w:adjustRightInd/>
              <w:spacing w:after="0"/>
              <w:jc w:val="center"/>
              <w:rPr>
                <w:rFonts w:eastAsia="Times New Roman"/>
                <w:lang w:val="en-US"/>
              </w:rPr>
            </w:pPr>
            <w:r>
              <w:rPr>
                <w:rFonts w:eastAsia="Times New Roman"/>
                <w:lang w:val="en-US"/>
              </w:rPr>
              <w:t>b</w:t>
            </w:r>
          </w:p>
        </w:tc>
      </w:tr>
    </w:tbl>
    <w:p w14:paraId="28A16256" w14:textId="2D34FC91" w:rsidR="00CC0972" w:rsidRDefault="00CC0972" w:rsidP="00A31770">
      <w:pPr>
        <w:pStyle w:val="Caption"/>
        <w:jc w:val="center"/>
        <w:rPr>
          <w:rFonts w:eastAsia="Times New Roman"/>
          <w:lang w:val="en-US"/>
        </w:rPr>
      </w:pPr>
      <w:bookmarkStart w:id="10" w:name="_Ref194053791"/>
      <w:r>
        <w:t xml:space="preserve">Figure </w:t>
      </w:r>
      <w:r>
        <w:fldChar w:fldCharType="begin"/>
      </w:r>
      <w:r>
        <w:instrText xml:space="preserve"> SEQ Figure \* ARABIC </w:instrText>
      </w:r>
      <w:r>
        <w:fldChar w:fldCharType="separate"/>
      </w:r>
      <w:r w:rsidR="00BA17AB">
        <w:rPr>
          <w:noProof/>
        </w:rPr>
        <w:t>9</w:t>
      </w:r>
      <w:r>
        <w:fldChar w:fldCharType="end"/>
      </w:r>
      <w:bookmarkEnd w:id="10"/>
      <w:r w:rsidR="00495D6B">
        <w:t xml:space="preserve">: 2D-Cuts </w:t>
      </w:r>
      <w:r w:rsidR="009E723B">
        <w:t>of the proposed radiation pattern</w:t>
      </w:r>
      <w:r w:rsidR="00C60FCE">
        <w:t xml:space="preserve">s of the proposed </w:t>
      </w:r>
      <w:r w:rsidR="000217CE">
        <w:t xml:space="preserve">UE antenna </w:t>
      </w:r>
      <w:r w:rsidR="00C263F7">
        <w:t>modelling</w:t>
      </w:r>
      <w:r w:rsidR="000217CE">
        <w:t>.</w:t>
      </w:r>
    </w:p>
    <w:p w14:paraId="1DC9015D" w14:textId="77777777" w:rsidR="00FC5697" w:rsidRDefault="00FC5697" w:rsidP="008A6273">
      <w:pPr>
        <w:overflowPunct/>
        <w:autoSpaceDE/>
        <w:autoSpaceDN/>
        <w:adjustRightInd/>
        <w:spacing w:after="0"/>
        <w:jc w:val="both"/>
        <w:rPr>
          <w:rFonts w:eastAsia="Times New Roman"/>
          <w:lang w:val="en-US"/>
        </w:rPr>
      </w:pPr>
    </w:p>
    <w:p w14:paraId="4C938D67" w14:textId="7449425C" w:rsidR="00D91B42" w:rsidRPr="004E0E34" w:rsidRDefault="00203181" w:rsidP="008A6273">
      <w:pPr>
        <w:overflowPunct/>
        <w:autoSpaceDE/>
        <w:autoSpaceDN/>
        <w:adjustRightInd/>
        <w:spacing w:after="0"/>
        <w:jc w:val="both"/>
        <w:rPr>
          <w:rFonts w:eastAsia="Times New Roman"/>
          <w:lang w:val="en-US"/>
        </w:rPr>
      </w:pPr>
      <w:r>
        <w:rPr>
          <w:rFonts w:eastAsia="Times New Roman"/>
          <w:lang w:val="en-US"/>
        </w:rPr>
        <w:t>The leg</w:t>
      </w:r>
      <w:r w:rsidR="00AC5507">
        <w:rPr>
          <w:rFonts w:eastAsia="Times New Roman"/>
          <w:lang w:val="en-US"/>
        </w:rPr>
        <w:t>end</w:t>
      </w:r>
      <w:r w:rsidR="00F1310B">
        <w:rPr>
          <w:rFonts w:eastAsia="Times New Roman"/>
          <w:lang w:val="en-US"/>
        </w:rPr>
        <w:t xml:space="preserve"> of the 2</w:t>
      </w:r>
      <w:r w:rsidR="001B73AB">
        <w:rPr>
          <w:rFonts w:eastAsia="Times New Roman"/>
          <w:lang w:val="en-US"/>
        </w:rPr>
        <w:t>D-plots can be inte</w:t>
      </w:r>
      <w:r w:rsidR="00DD1A1C">
        <w:rPr>
          <w:rFonts w:eastAsia="Times New Roman"/>
          <w:lang w:val="en-US"/>
        </w:rPr>
        <w:t>rpreted in the following way:</w:t>
      </w:r>
      <w:r w:rsidR="00183CE7">
        <w:rPr>
          <w:rFonts w:eastAsia="Times New Roman"/>
          <w:lang w:val="en-US"/>
        </w:rPr>
        <w:t xml:space="preserve"> first </w:t>
      </w:r>
      <w:r w:rsidR="004E0E34">
        <w:rPr>
          <w:rFonts w:eastAsia="Times New Roman"/>
          <w:lang w:val="en-US"/>
        </w:rPr>
        <w:t>value</w:t>
      </w:r>
      <w:r w:rsidR="00183CE7">
        <w:rPr>
          <w:rFonts w:eastAsia="Times New Roman"/>
          <w:lang w:val="en-US"/>
        </w:rPr>
        <w:t xml:space="preserve"> =</w:t>
      </w:r>
      <w:r w:rsidR="00C023B2">
        <w:rPr>
          <w:rFonts w:eastAsia="Times New Roman"/>
          <w:lang w:val="en-US"/>
        </w:rPr>
        <w:t xml:space="preserve"> </w:t>
      </w:r>
      <w:r w:rsidR="00183CE7" w:rsidRPr="00E778FC">
        <w:rPr>
          <w:rFonts w:ascii="Calibri" w:eastAsia="Times New Roman" w:hAnsi="Calibri" w:cs="Calibri"/>
          <w:lang w:val="en-US"/>
        </w:rPr>
        <w:t>θ</w:t>
      </w:r>
      <w:r w:rsidR="00183CE7" w:rsidRPr="00A31770">
        <w:rPr>
          <w:rFonts w:eastAsia="Times New Roman"/>
          <w:i/>
          <w:iCs/>
          <w:vertAlign w:val="subscript"/>
          <w:lang w:val="en-US"/>
        </w:rPr>
        <w:t>3dB</w:t>
      </w:r>
      <w:r w:rsidR="00183CE7">
        <w:rPr>
          <w:rFonts w:eastAsia="Times New Roman"/>
          <w:lang w:val="en-US"/>
        </w:rPr>
        <w:t xml:space="preserve">, second </w:t>
      </w:r>
      <w:r w:rsidR="004E0E34">
        <w:rPr>
          <w:rFonts w:eastAsia="Times New Roman"/>
          <w:lang w:val="en-US"/>
        </w:rPr>
        <w:t>value</w:t>
      </w:r>
      <w:r w:rsidR="00183CE7">
        <w:rPr>
          <w:rFonts w:eastAsia="Times New Roman"/>
          <w:lang w:val="en-US"/>
        </w:rPr>
        <w:t xml:space="preserve"> =</w:t>
      </w:r>
      <w:r w:rsidR="00A808F2">
        <w:rPr>
          <w:rFonts w:eastAsia="Times New Roman"/>
          <w:lang w:val="en-US"/>
        </w:rPr>
        <w:t xml:space="preserve"> </w:t>
      </w:r>
      <w:r w:rsidR="00A808F2" w:rsidRPr="00A31770">
        <w:rPr>
          <w:rFonts w:eastAsia="Times New Roman"/>
          <w:i/>
          <w:iCs/>
          <w:lang w:val="en-US"/>
        </w:rPr>
        <w:t>SL</w:t>
      </w:r>
      <w:r w:rsidR="00E778FC" w:rsidRPr="00A31770">
        <w:rPr>
          <w:rFonts w:eastAsia="Times New Roman"/>
          <w:i/>
          <w:iCs/>
          <w:lang w:val="en-US"/>
        </w:rPr>
        <w:t>A</w:t>
      </w:r>
      <w:r w:rsidR="00E778FC" w:rsidRPr="00A31770">
        <w:rPr>
          <w:rFonts w:eastAsia="Times New Roman"/>
          <w:i/>
          <w:iCs/>
          <w:vertAlign w:val="subscript"/>
          <w:lang w:val="en-US"/>
        </w:rPr>
        <w:t>V</w:t>
      </w:r>
      <w:r w:rsidR="00E778FC">
        <w:rPr>
          <w:rFonts w:eastAsia="Times New Roman"/>
          <w:lang w:val="en-US"/>
        </w:rPr>
        <w:t xml:space="preserve">, third </w:t>
      </w:r>
      <w:r w:rsidR="004E0E34">
        <w:rPr>
          <w:rFonts w:eastAsia="Times New Roman"/>
          <w:lang w:val="en-US"/>
        </w:rPr>
        <w:t>value</w:t>
      </w:r>
      <w:r w:rsidR="00E778FC">
        <w:rPr>
          <w:rFonts w:eastAsia="Times New Roman"/>
          <w:lang w:val="en-US"/>
        </w:rPr>
        <w:t xml:space="preserve"> = </w:t>
      </w:r>
      <w:r w:rsidR="004E0E34">
        <w:rPr>
          <w:rFonts w:ascii="Calibri" w:eastAsia="Times New Roman" w:hAnsi="Calibri" w:cs="Calibri"/>
          <w:lang w:val="en-US"/>
        </w:rPr>
        <w:t>φ</w:t>
      </w:r>
      <w:r w:rsidR="004E0E34" w:rsidRPr="00A31770">
        <w:rPr>
          <w:rFonts w:eastAsia="Times New Roman"/>
          <w:i/>
          <w:iCs/>
          <w:vertAlign w:val="subscript"/>
          <w:lang w:val="en-US"/>
        </w:rPr>
        <w:t>3dB</w:t>
      </w:r>
      <w:r w:rsidR="004E0E34">
        <w:rPr>
          <w:rFonts w:eastAsia="Times New Roman"/>
          <w:lang w:val="en-US"/>
        </w:rPr>
        <w:t xml:space="preserve">, fourth value = </w:t>
      </w:r>
      <w:r w:rsidR="004E0E34" w:rsidRPr="00A31770">
        <w:rPr>
          <w:rFonts w:eastAsia="Times New Roman"/>
          <w:i/>
          <w:iCs/>
          <w:lang w:val="en-US"/>
        </w:rPr>
        <w:t>A</w:t>
      </w:r>
      <w:r w:rsidR="004E0E34" w:rsidRPr="00A31770">
        <w:rPr>
          <w:rFonts w:eastAsia="Times New Roman"/>
          <w:i/>
          <w:iCs/>
          <w:vertAlign w:val="subscript"/>
          <w:lang w:val="en-US"/>
        </w:rPr>
        <w:t>m</w:t>
      </w:r>
      <w:r w:rsidR="004E0E34">
        <w:rPr>
          <w:rFonts w:eastAsia="Times New Roman"/>
          <w:lang w:val="en-US"/>
        </w:rPr>
        <w:t xml:space="preserve"> and the fifth value = Max Gain</w:t>
      </w:r>
      <w:r w:rsidR="00585910">
        <w:rPr>
          <w:rFonts w:eastAsia="Times New Roman"/>
          <w:lang w:val="en-US"/>
        </w:rPr>
        <w:t xml:space="preserve"> (</w:t>
      </w:r>
      <w:r w:rsidR="00BF4BB1">
        <w:rPr>
          <w:rFonts w:eastAsia="Times New Roman"/>
          <w:lang w:val="en-US"/>
        </w:rPr>
        <w:t xml:space="preserve">6dBi8 = 6.8 </w:t>
      </w:r>
      <w:proofErr w:type="spellStart"/>
      <w:r w:rsidR="00BF4BB1">
        <w:rPr>
          <w:rFonts w:eastAsia="Times New Roman"/>
          <w:lang w:val="en-US"/>
        </w:rPr>
        <w:t>dBi</w:t>
      </w:r>
      <w:proofErr w:type="spellEnd"/>
      <w:r w:rsidR="00585910">
        <w:rPr>
          <w:rFonts w:eastAsia="Times New Roman"/>
          <w:lang w:val="en-US"/>
        </w:rPr>
        <w:t>)</w:t>
      </w:r>
      <w:r w:rsidR="00BF4BB1">
        <w:rPr>
          <w:rFonts w:eastAsia="Times New Roman"/>
          <w:lang w:val="en-US"/>
        </w:rPr>
        <w:t>.</w:t>
      </w:r>
    </w:p>
    <w:p w14:paraId="24E223B4" w14:textId="77777777" w:rsidR="00E03ADB" w:rsidRDefault="00E03ADB" w:rsidP="008A6273">
      <w:pPr>
        <w:overflowPunct/>
        <w:autoSpaceDE/>
        <w:autoSpaceDN/>
        <w:adjustRightInd/>
        <w:spacing w:after="0"/>
        <w:jc w:val="both"/>
        <w:rPr>
          <w:rFonts w:eastAsia="Times New Roman"/>
          <w:lang w:val="en-US"/>
        </w:rPr>
      </w:pPr>
    </w:p>
    <w:p w14:paraId="0132B167" w14:textId="7583B2F3" w:rsidR="00D91B42" w:rsidRPr="00792FC1" w:rsidRDefault="00DE45FA" w:rsidP="00DE45FA">
      <w:pPr>
        <w:pStyle w:val="Observation"/>
        <w:rPr>
          <w:b/>
          <w:bCs/>
          <w:lang w:val="en-US"/>
        </w:rPr>
      </w:pPr>
      <w:r>
        <w:rPr>
          <w:lang w:val="en-US"/>
        </w:rPr>
        <w:t>S</w:t>
      </w:r>
      <w:r w:rsidR="00D91B42" w:rsidRPr="00FD6E8A">
        <w:rPr>
          <w:lang w:val="en-US"/>
        </w:rPr>
        <w:t>ome of the proposed radiation patterns for UE modeling cannot be configured for 0 dB efficiency and should not be considered or at least updated</w:t>
      </w:r>
      <w:r w:rsidR="006E3410" w:rsidRPr="00FD6E8A">
        <w:rPr>
          <w:lang w:val="en-US"/>
        </w:rPr>
        <w:t>.</w:t>
      </w:r>
    </w:p>
    <w:p w14:paraId="53319016" w14:textId="51A9B460" w:rsidR="00B6291D" w:rsidRDefault="00B6291D" w:rsidP="008A6273">
      <w:pPr>
        <w:overflowPunct/>
        <w:autoSpaceDE/>
        <w:autoSpaceDN/>
        <w:adjustRightInd/>
        <w:spacing w:after="0"/>
        <w:jc w:val="both"/>
        <w:rPr>
          <w:rFonts w:eastAsia="Times New Roman"/>
          <w:lang w:val="en-US"/>
        </w:rPr>
      </w:pPr>
    </w:p>
    <w:p w14:paraId="6302761C" w14:textId="77777777" w:rsidR="008A6273" w:rsidRPr="00C31FBA" w:rsidRDefault="008A6273" w:rsidP="008A6273">
      <w:pPr>
        <w:overflowPunct/>
        <w:autoSpaceDE/>
        <w:autoSpaceDN/>
        <w:adjustRightInd/>
        <w:spacing w:after="0"/>
        <w:jc w:val="both"/>
        <w:rPr>
          <w:rFonts w:eastAsia="Times New Roman"/>
          <w:lang w:val="en-US"/>
        </w:rPr>
      </w:pPr>
      <w:r>
        <w:rPr>
          <w:rFonts w:eastAsia="Times New Roman"/>
          <w:lang w:val="en-US"/>
        </w:rPr>
        <w:t xml:space="preserve">Following this assumption and taking the realistic maximum directional gain of 5 </w:t>
      </w:r>
      <w:proofErr w:type="spellStart"/>
      <w:r>
        <w:rPr>
          <w:rFonts w:eastAsia="Times New Roman"/>
          <w:lang w:val="en-US"/>
        </w:rPr>
        <w:t>dBi</w:t>
      </w:r>
      <w:proofErr w:type="spellEnd"/>
      <w:r>
        <w:rPr>
          <w:rFonts w:eastAsia="Times New Roman"/>
          <w:lang w:val="en-US"/>
        </w:rPr>
        <w:t>, it is then possible to define the other parameters of the adiation pattern, such as the 3 dB beamwidth (</w:t>
      </w:r>
      <m:oMath>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oMath>
      <w:r>
        <w:rPr>
          <w:rFonts w:eastAsia="Times New Roman"/>
          <w:lang w:val="en-US"/>
        </w:rPr>
        <w:t xml:space="preserve"> and </w:t>
      </w:r>
      <m:oMath>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oMath>
      <w:r>
        <w:rPr>
          <w:rFonts w:eastAsia="Times New Roman"/>
          <w:lang w:val="en-US"/>
        </w:rPr>
        <w:t>) and the strength of the slide lobes (</w:t>
      </w:r>
      <m:oMath>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oMath>
      <w:r>
        <w:rPr>
          <w:rFonts w:eastAsia="Times New Roman"/>
          <w:lang w:val="en-US"/>
        </w:rPr>
        <w:t xml:space="preserve"> and </w:t>
      </w:r>
      <m:oMath>
        <m:sSub>
          <m:sSubPr>
            <m:ctrlPr>
              <w:rPr>
                <w:rFonts w:ascii="Cambria Math" w:hAnsi="Cambria Math"/>
                <w:i/>
                <w:lang w:val="en-US"/>
              </w:rPr>
            </m:ctrlPr>
          </m:sSubPr>
          <m:e>
            <m:r>
              <w:rPr>
                <w:rFonts w:ascii="Cambria Math"/>
                <w:lang w:val="en-US"/>
              </w:rPr>
              <m:t>A</m:t>
            </m:r>
          </m:e>
          <m:sub>
            <m:r>
              <w:rPr>
                <w:rFonts w:ascii="Cambria Math"/>
                <w:lang w:val="en-US"/>
              </w:rPr>
              <m:t>m</m:t>
            </m:r>
          </m:sub>
        </m:sSub>
      </m:oMath>
      <w:r>
        <w:rPr>
          <w:rFonts w:eastAsia="Times New Roman"/>
          <w:lang w:val="en-US"/>
        </w:rPr>
        <w:t>).</w:t>
      </w:r>
    </w:p>
    <w:p w14:paraId="7079F566" w14:textId="550A7FBB" w:rsidR="008A6273" w:rsidRDefault="008A6273" w:rsidP="008A6273">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A baseline model for</w:t>
      </w:r>
      <w:r>
        <w:rPr>
          <w:rFonts w:eastAsia="Times New Roman"/>
          <w:lang w:val="en-US"/>
        </w:rPr>
        <w:t xml:space="preserve"> UE</w:t>
      </w:r>
      <w:r w:rsidRPr="0038661C">
        <w:rPr>
          <w:rFonts w:eastAsia="Times New Roman"/>
          <w:lang w:val="en-US"/>
        </w:rPr>
        <w:t xml:space="preserve"> antenna</w:t>
      </w:r>
      <w:r>
        <w:rPr>
          <w:rFonts w:eastAsia="Times New Roman"/>
          <w:lang w:val="en-US"/>
        </w:rPr>
        <w:t>e</w:t>
      </w:r>
      <w:r w:rsidRPr="0038661C">
        <w:rPr>
          <w:rFonts w:eastAsia="Times New Roman"/>
          <w:lang w:val="en-US"/>
        </w:rPr>
        <w:t xml:space="preserve"> operating in 7-24 GHz </w:t>
      </w:r>
      <w:r>
        <w:rPr>
          <w:rFonts w:eastAsia="Times New Roman"/>
          <w:lang w:val="en-US"/>
        </w:rPr>
        <w:t>can</w:t>
      </w:r>
      <w:r w:rsidRPr="0038661C">
        <w:rPr>
          <w:rFonts w:eastAsia="Times New Roman"/>
          <w:lang w:val="en-US"/>
        </w:rPr>
        <w:t xml:space="preserve"> follow the parameters provided</w:t>
      </w:r>
      <w:r>
        <w:rPr>
          <w:rFonts w:eastAsia="Times New Roman"/>
          <w:lang w:val="en-US"/>
        </w:rPr>
        <w:t xml:space="preserve"> </w:t>
      </w:r>
      <w:r w:rsidRPr="0038661C">
        <w:rPr>
          <w:rFonts w:eastAsia="Times New Roman"/>
          <w:lang w:val="en-US"/>
        </w:rPr>
        <w:t>in</w:t>
      </w:r>
      <w:r>
        <w:rPr>
          <w:rFonts w:eastAsiaTheme="minorEastAsia"/>
          <w:lang w:val="en-US" w:eastAsia="zh-CN"/>
        </w:rPr>
        <w:t xml:space="preserve"> </w:t>
      </w:r>
      <w:r>
        <w:rPr>
          <w:rFonts w:eastAsiaTheme="minorEastAsia"/>
          <w:lang w:val="en-US" w:eastAsia="zh-CN"/>
        </w:rPr>
        <w:fldChar w:fldCharType="begin"/>
      </w:r>
      <w:r w:rsidRPr="007A6DAC">
        <w:rPr>
          <w:rFonts w:eastAsiaTheme="minorEastAsia"/>
          <w:lang w:val="en-US" w:eastAsia="zh-CN"/>
        </w:rPr>
        <w:instrText xml:space="preserve"> REF _Ref166066946 \h </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FD6E8A" w:rsidRPr="00FD6E8A">
        <w:rPr>
          <w:lang w:val="en-US"/>
        </w:rPr>
        <w:t>Table</w:t>
      </w:r>
      <w:r w:rsidR="00FD6E8A" w:rsidRPr="0038661C">
        <w:rPr>
          <w:b/>
          <w:bCs/>
          <w:lang w:val="en-US"/>
        </w:rPr>
        <w:t xml:space="preserve"> </w:t>
      </w:r>
      <w:r w:rsidR="00FD6E8A" w:rsidRPr="00FD6E8A">
        <w:rPr>
          <w:noProof/>
          <w:lang w:val="en-US"/>
        </w:rPr>
        <w:t>4</w:t>
      </w:r>
      <w:r>
        <w:rPr>
          <w:rFonts w:eastAsiaTheme="minorEastAsia"/>
          <w:lang w:val="en-US" w:eastAsia="zh-CN"/>
        </w:rPr>
        <w:fldChar w:fldCharType="end"/>
      </w:r>
      <w:r>
        <w:rPr>
          <w:rFonts w:eastAsiaTheme="minorEastAsia"/>
          <w:lang w:val="en-US" w:eastAsia="zh-CN"/>
        </w:rPr>
        <w:t>.</w:t>
      </w:r>
    </w:p>
    <w:p w14:paraId="11C8331B" w14:textId="77777777" w:rsidR="008A6273" w:rsidRPr="0038661C" w:rsidRDefault="008A6273" w:rsidP="008A6273">
      <w:pPr>
        <w:overflowPunct/>
        <w:autoSpaceDE/>
        <w:autoSpaceDN/>
        <w:adjustRightInd/>
        <w:spacing w:after="0"/>
        <w:jc w:val="both"/>
        <w:rPr>
          <w:rFonts w:ascii="Segoe UI" w:eastAsia="Times New Roman" w:hAnsi="Segoe UI" w:cs="Segoe UI"/>
          <w:sz w:val="18"/>
          <w:szCs w:val="18"/>
          <w:lang w:val="en-US"/>
        </w:rPr>
      </w:pPr>
    </w:p>
    <w:p w14:paraId="485D5FC3" w14:textId="6C861893" w:rsidR="008A6273" w:rsidRPr="0038661C" w:rsidRDefault="008A6273" w:rsidP="008A6273">
      <w:pPr>
        <w:pStyle w:val="Caption"/>
        <w:keepNext/>
        <w:jc w:val="center"/>
        <w:rPr>
          <w:b w:val="0"/>
          <w:bCs/>
          <w:lang w:val="en-US"/>
        </w:rPr>
      </w:pPr>
      <w:bookmarkStart w:id="11" w:name="_Ref166066946"/>
      <w:bookmarkStart w:id="12" w:name="_Ref166062777"/>
      <w:r w:rsidRPr="0038661C">
        <w:rPr>
          <w:b w:val="0"/>
          <w:bCs/>
          <w:lang w:val="en-US"/>
        </w:rPr>
        <w:t xml:space="preserve">Table </w:t>
      </w:r>
      <w:r w:rsidR="00E81D71">
        <w:rPr>
          <w:b w:val="0"/>
          <w:bCs/>
          <w:lang w:val="en-US"/>
        </w:rPr>
        <w:fldChar w:fldCharType="begin"/>
      </w:r>
      <w:r w:rsidR="00E81D71">
        <w:rPr>
          <w:b w:val="0"/>
          <w:bCs/>
          <w:lang w:val="en-US"/>
        </w:rPr>
        <w:instrText xml:space="preserve"> SEQ Table \* ARABIC </w:instrText>
      </w:r>
      <w:r w:rsidR="00E81D71">
        <w:rPr>
          <w:b w:val="0"/>
          <w:bCs/>
          <w:lang w:val="en-US"/>
        </w:rPr>
        <w:fldChar w:fldCharType="separate"/>
      </w:r>
      <w:r w:rsidR="00DE45FA">
        <w:rPr>
          <w:b w:val="0"/>
          <w:bCs/>
          <w:noProof/>
          <w:lang w:val="en-US"/>
        </w:rPr>
        <w:t>4</w:t>
      </w:r>
      <w:r w:rsidR="00E81D71">
        <w:rPr>
          <w:b w:val="0"/>
          <w:bCs/>
          <w:lang w:val="en-US"/>
        </w:rPr>
        <w:fldChar w:fldCharType="end"/>
      </w:r>
      <w:bookmarkEnd w:id="11"/>
      <w:r w:rsidRPr="0038661C">
        <w:rPr>
          <w:b w:val="0"/>
          <w:bCs/>
          <w:lang w:val="en-US"/>
        </w:rPr>
        <w:t>:</w:t>
      </w:r>
      <w:r w:rsidRPr="0038661C">
        <w:rPr>
          <w:b w:val="0"/>
          <w:bCs/>
          <w:lang w:val="en-US" w:eastAsia="zh-CN"/>
        </w:rPr>
        <w:t xml:space="preserve"> </w:t>
      </w:r>
      <w:bookmarkEnd w:id="12"/>
      <w:r w:rsidRPr="00A507BC">
        <w:rPr>
          <w:b w:val="0"/>
          <w:bCs/>
          <w:lang w:val="en-US" w:eastAsia="ko-KR"/>
        </w:rPr>
        <w:t>Radiation power pattern of a single</w:t>
      </w:r>
      <w:r>
        <w:rPr>
          <w:b w:val="0"/>
          <w:bCs/>
          <w:lang w:val="en-US" w:eastAsia="ko-KR"/>
        </w:rPr>
        <w:t xml:space="preserve"> UE</w:t>
      </w:r>
      <w:r w:rsidRPr="00A507BC">
        <w:rPr>
          <w:b w:val="0"/>
          <w:bCs/>
          <w:lang w:val="en-US" w:eastAsia="ko-KR"/>
        </w:rPr>
        <w:t xml:space="preserv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8A6273" w:rsidRPr="0038661C" w14:paraId="5A6E27F7" w14:textId="77777777">
        <w:trPr>
          <w:cantSplit/>
          <w:trHeight w:val="182"/>
          <w:jc w:val="center"/>
        </w:trPr>
        <w:tc>
          <w:tcPr>
            <w:tcW w:w="2290" w:type="dxa"/>
            <w:shd w:val="clear" w:color="auto" w:fill="E0E0E0"/>
            <w:vAlign w:val="center"/>
          </w:tcPr>
          <w:p w14:paraId="412F8439" w14:textId="77777777" w:rsidR="008A6273" w:rsidRPr="0038661C" w:rsidRDefault="008A6273">
            <w:pPr>
              <w:pStyle w:val="TAH"/>
              <w:rPr>
                <w:lang w:val="en-US"/>
              </w:rPr>
            </w:pPr>
            <w:r w:rsidRPr="0038661C">
              <w:rPr>
                <w:lang w:val="en-US"/>
              </w:rPr>
              <w:t>Parameter</w:t>
            </w:r>
          </w:p>
        </w:tc>
        <w:tc>
          <w:tcPr>
            <w:tcW w:w="7495" w:type="dxa"/>
            <w:shd w:val="clear" w:color="auto" w:fill="E0E0E0"/>
            <w:vAlign w:val="center"/>
          </w:tcPr>
          <w:p w14:paraId="56F04404" w14:textId="77777777" w:rsidR="008A6273" w:rsidRPr="0038661C" w:rsidRDefault="008A6273">
            <w:pPr>
              <w:pStyle w:val="TAH"/>
              <w:rPr>
                <w:lang w:val="en-US"/>
              </w:rPr>
            </w:pPr>
            <w:r w:rsidRPr="0038661C">
              <w:rPr>
                <w:lang w:val="en-US"/>
              </w:rPr>
              <w:t>Values</w:t>
            </w:r>
          </w:p>
        </w:tc>
      </w:tr>
      <w:tr w:rsidR="008A6273" w:rsidRPr="0038661C" w14:paraId="18992241" w14:textId="77777777">
        <w:trPr>
          <w:cantSplit/>
          <w:trHeight w:val="824"/>
          <w:jc w:val="center"/>
        </w:trPr>
        <w:tc>
          <w:tcPr>
            <w:tcW w:w="2290" w:type="dxa"/>
            <w:shd w:val="clear" w:color="auto" w:fill="auto"/>
            <w:vAlign w:val="center"/>
          </w:tcPr>
          <w:p w14:paraId="4F0018C1" w14:textId="77777777" w:rsidR="008A6273" w:rsidRPr="0038661C" w:rsidRDefault="008A6273">
            <w:pPr>
              <w:pStyle w:val="TAL"/>
              <w:rPr>
                <w:lang w:val="en-US"/>
              </w:rPr>
            </w:pPr>
            <w:r w:rsidRPr="0038661C">
              <w:rPr>
                <w:lang w:val="en-US"/>
              </w:rPr>
              <w:t>Antenna element vertical radiation pattern (dB)</w:t>
            </w:r>
          </w:p>
        </w:tc>
        <w:tc>
          <w:tcPr>
            <w:tcW w:w="7495" w:type="dxa"/>
            <w:vAlign w:val="center"/>
          </w:tcPr>
          <w:p w14:paraId="51C27EC7" w14:textId="77777777" w:rsidR="008A6273" w:rsidRPr="00996983" w:rsidRDefault="00C36324">
            <w:pPr>
              <w:pStyle w:val="TAC"/>
              <w:rPr>
                <w:lang w:val="en-US"/>
              </w:rPr>
            </w:pPr>
            <m:oMath>
              <m:sSub>
                <m:sSubPr>
                  <m:ctrlPr>
                    <w:rPr>
                      <w:rFonts w:ascii="Cambria Math" w:hAnsi="Cambria Math"/>
                      <w:i/>
                      <w:lang w:val="en-US"/>
                    </w:rPr>
                  </m:ctrlPr>
                </m:sSubPr>
                <m:e>
                  <m:r>
                    <w:rPr>
                      <w:rFonts w:ascii="Cambria Math"/>
                      <w:lang w:val="en-US"/>
                    </w:rPr>
                    <m:t>A</m:t>
                  </m:r>
                </m:e>
                <m:sub>
                  <m:r>
                    <w:rPr>
                      <w:rFonts w:ascii="Cambria Math"/>
                      <w:lang w:val="en-US"/>
                    </w:rPr>
                    <m:t>E,V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en-US"/>
                        </w:rPr>
                        <m:t>″</m:t>
                      </m:r>
                    </m:sup>
                  </m:sSup>
                </m:e>
              </m:d>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90</m:t>
                                  </m:r>
                                  <m:r>
                                    <w:rPr>
                                      <w:rFonts w:ascii="Cambria Math"/>
                                      <w:lang w:val="en-US"/>
                                    </w:rPr>
                                    <m:t>°</m:t>
                                  </m:r>
                                </m:num>
                                <m:den>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e>
                  </m:d>
                </m:e>
              </m:func>
              <m:r>
                <w:rPr>
                  <w:rFonts w:ascii="Cambria Math"/>
                  <w:lang w:val="en-US"/>
                </w:rPr>
                <m:t xml:space="preserve"> </m:t>
              </m:r>
              <m:r>
                <m:rPr>
                  <m:nor/>
                </m:rPr>
                <w:rPr>
                  <w:rFonts w:ascii="Cambria Math"/>
                  <w:lang w:val="en-US"/>
                </w:rPr>
                <m:t xml:space="preserve">with </m:t>
              </m:r>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r>
                <w:rPr>
                  <w:rFonts w:ascii="Cambria Math"/>
                  <w:lang w:val="en-US"/>
                </w:rPr>
                <m:t>=15</m:t>
              </m:r>
              <m:r>
                <m:rPr>
                  <m:nor/>
                </m:rPr>
                <w:rPr>
                  <w:rFonts w:ascii="Cambria Math"/>
                  <w:lang w:val="en-US"/>
                </w:rPr>
                <m:t>dB</m:t>
              </m:r>
            </m:oMath>
            <w:r w:rsidR="008A6273">
              <w:rPr>
                <w:lang w:val="en-US"/>
              </w:rPr>
              <w:t>,</w:t>
            </w:r>
          </w:p>
          <w:p w14:paraId="2D8669E4" w14:textId="77777777" w:rsidR="008A6273" w:rsidRPr="00996983" w:rsidRDefault="008A6273">
            <w:pPr>
              <w:pStyle w:val="TAC"/>
              <w:rPr>
                <w:lang w:val="en-US"/>
              </w:rPr>
            </w:pPr>
            <w:r>
              <w:rPr>
                <w:lang w:val="en-US"/>
              </w:rPr>
              <w:t xml:space="preserve">and </w:t>
            </w:r>
            <m:oMath>
              <m:sSup>
                <m:sSupPr>
                  <m:ctrlPr>
                    <w:rPr>
                      <w:rFonts w:ascii="Cambria Math" w:hAnsi="Cambria Math"/>
                    </w:rPr>
                  </m:ctrlPr>
                </m:sSupPr>
                <m:e>
                  <m:r>
                    <w:rPr>
                      <w:rFonts w:ascii="Cambria Math"/>
                    </w:rPr>
                    <m:t>θ</m:t>
                  </m:r>
                </m:e>
                <m:sup>
                  <m:r>
                    <w:rPr>
                      <w:rFonts w:ascii="Cambria Math"/>
                    </w:rPr>
                    <m:t>″</m:t>
                  </m:r>
                  <m:ctrlPr>
                    <w:rPr>
                      <w:rFonts w:ascii="Cambria Math" w:hAnsi="Cambria Math"/>
                      <w:i/>
                    </w:rPr>
                  </m:ctrlPr>
                </m:sup>
              </m:sSup>
              <m:r>
                <w:rPr>
                  <w:rFonts w:ascii="Cambria Math" w:hAnsi="Cambria Math" w:cs="Cambria Math"/>
                </w:rPr>
                <m:t>∈</m:t>
              </m:r>
              <m:d>
                <m:dPr>
                  <m:begChr m:val="["/>
                  <m:endChr m:val="]"/>
                  <m:ctrlPr>
                    <w:rPr>
                      <w:rFonts w:ascii="Cambria Math" w:hAnsi="Cambria Math"/>
                      <w:i/>
                    </w:rPr>
                  </m:ctrlPr>
                </m:dPr>
                <m:e>
                  <m:r>
                    <w:rPr>
                      <w:rFonts w:ascii="Cambria Math"/>
                    </w:rPr>
                    <m:t>0</m:t>
                  </m:r>
                  <m:r>
                    <w:rPr>
                      <w:rFonts w:ascii="Cambria Math"/>
                    </w:rPr>
                    <m:t>°</m:t>
                  </m:r>
                  <m:r>
                    <m:rPr>
                      <m:nor/>
                    </m:rPr>
                    <w:rPr>
                      <w:rFonts w:ascii="Cambria Math"/>
                    </w:rPr>
                    <m:t>, 180</m:t>
                  </m:r>
                  <m:r>
                    <m:rPr>
                      <m:sty m:val="p"/>
                    </m:rPr>
                    <w:rPr>
                      <w:rFonts w:ascii="Cambria Math"/>
                    </w:rPr>
                    <m:t>°</m:t>
                  </m:r>
                  <m:ctrlPr>
                    <w:rPr>
                      <w:rFonts w:ascii="Cambria Math" w:hAnsi="Cambria Math"/>
                    </w:rPr>
                  </m:ctrlPr>
                </m:e>
              </m:d>
            </m:oMath>
          </w:p>
        </w:tc>
      </w:tr>
      <w:tr w:rsidR="008A6273" w:rsidRPr="0038661C" w14:paraId="57CFD6C6" w14:textId="77777777">
        <w:trPr>
          <w:cantSplit/>
          <w:trHeight w:val="809"/>
          <w:jc w:val="center"/>
        </w:trPr>
        <w:tc>
          <w:tcPr>
            <w:tcW w:w="2290" w:type="dxa"/>
            <w:shd w:val="clear" w:color="auto" w:fill="auto"/>
            <w:vAlign w:val="center"/>
          </w:tcPr>
          <w:p w14:paraId="45C3C399" w14:textId="77777777" w:rsidR="008A6273" w:rsidRPr="0038661C" w:rsidRDefault="008A6273">
            <w:pPr>
              <w:pStyle w:val="TAL"/>
              <w:rPr>
                <w:lang w:val="en-US"/>
              </w:rPr>
            </w:pPr>
            <w:r w:rsidRPr="0038661C">
              <w:rPr>
                <w:lang w:val="en-US"/>
              </w:rPr>
              <w:t>Antenna element horizontal radiation pattern (dB)</w:t>
            </w:r>
          </w:p>
        </w:tc>
        <w:tc>
          <w:tcPr>
            <w:tcW w:w="7495" w:type="dxa"/>
            <w:vAlign w:val="center"/>
          </w:tcPr>
          <w:p w14:paraId="02338FF7" w14:textId="77777777" w:rsidR="008A6273" w:rsidRPr="0038661C" w:rsidRDefault="00C36324">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en-US"/>
                          </w:rPr>
                          <m:t>″</m:t>
                        </m:r>
                      </m:sup>
                    </m:sSup>
                  </m:e>
                </m:d>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ϕ</m:t>
                                        </m:r>
                                      </m:e>
                                      <m:sup>
                                        <m:r>
                                          <w:rPr>
                                            <w:rFonts w:ascii="Cambria Math"/>
                                            <w:lang w:val="en-US"/>
                                          </w:rPr>
                                          <m:t>″</m:t>
                                        </m:r>
                                      </m:sup>
                                    </m:sSup>
                                  </m:num>
                                  <m:den>
                                    <m:sSub>
                                      <m:sSubPr>
                                        <m:ctrlPr>
                                          <w:rPr>
                                            <w:rFonts w:ascii="Cambria Math" w:hAnsi="Cambria Math"/>
                                            <w:i/>
                                            <w:lang w:val="en-US"/>
                                          </w:rPr>
                                        </m:ctrlPr>
                                      </m:sSubPr>
                                      <m:e>
                                        <m:r>
                                          <w:rPr>
                                            <w:rFonts w:ascii="Cambria Math"/>
                                            <w:lang w:val="en-US"/>
                                          </w:rPr>
                                          <m:t>ϕ</m:t>
                                        </m:r>
                                      </m:e>
                                      <m:sub>
                                        <m:r>
                                          <m:rPr>
                                            <m:nor/>
                                          </m:rPr>
                                          <w:rPr>
                                            <w:rFonts w:ascii="Cambria Math"/>
                                            <w:i/>
                                            <w:lang w:val="en-US"/>
                                          </w:rPr>
                                          <m:t>3dB</m:t>
                                        </m:r>
                                      </m:sub>
                                    </m:sSub>
                                  </m:den>
                                </m:f>
                              </m:e>
                            </m:d>
                          </m:e>
                          <m:sup>
                            <m:r>
                              <w:rPr>
                                <w:rFonts w:ascii="Cambria Math"/>
                                <w:lang w:val="en-US"/>
                              </w:rPr>
                              <m:t>2</m:t>
                            </m:r>
                          </m:sup>
                        </m:sSup>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r>
                  <w:rPr>
                    <w:rFonts w:ascii="Cambria Math" w:hAnsi="Cambria Math"/>
                    <w:lang w:val="en-US"/>
                  </w:rPr>
                  <m:t xml:space="preserve"> </m:t>
                </m:r>
                <m:r>
                  <m:rPr>
                    <m:nor/>
                  </m:rPr>
                  <w:rPr>
                    <w:rFonts w:ascii="Cambria Math" w:hAnsi="Cambria Math"/>
                    <w:lang w:val="en-US"/>
                  </w:rPr>
                  <m:t>with</m:t>
                </m:r>
                <m:r>
                  <w:rPr>
                    <w:rFonts w:ascii="Cambria Math" w:hAnsi="Cambria Math"/>
                    <w:lang w:val="en-US"/>
                  </w:rPr>
                  <m:t xml:space="preserve"> </m:t>
                </m:r>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r>
                  <w:rPr>
                    <w:rFonts w:ascii="Cambria Math"/>
                    <w:lang w:val="en-US"/>
                  </w:rPr>
                  <m:t>=15</m:t>
                </m:r>
                <m:r>
                  <m:rPr>
                    <m:nor/>
                  </m:rPr>
                  <w:rPr>
                    <w:rFonts w:ascii="Cambria Math"/>
                    <w:lang w:val="en-US"/>
                  </w:rPr>
                  <m:t>dB</m:t>
                </m:r>
                <m:r>
                  <w:rPr>
                    <w:rFonts w:ascii="Cambria Math" w:hAnsi="Cambria Math"/>
                    <w:lang w:val="en-US"/>
                  </w:rPr>
                  <m:t xml:space="preserve">, </m:t>
                </m:r>
              </m:oMath>
            </m:oMathPara>
          </w:p>
          <w:p w14:paraId="0F269FDF" w14:textId="77777777" w:rsidR="008A6273" w:rsidRPr="0038661C" w:rsidRDefault="008A6273">
            <w:pPr>
              <w:pStyle w:val="TAC"/>
              <w:rPr>
                <w:lang w:val="en-US"/>
              </w:rPr>
            </w:pPr>
            <w:r>
              <w:rPr>
                <w:lang w:val="en-US"/>
              </w:rPr>
              <w:t xml:space="preserve">and </w:t>
            </w:r>
            <m:oMath>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hAnsi="Cambria Math" w:cs="Cambria Math"/>
                </w:rPr>
                <m:t>∈</m:t>
              </m:r>
              <m:d>
                <m:dPr>
                  <m:begChr m:val="["/>
                  <m:endChr m:val="]"/>
                  <m:ctrlPr>
                    <w:rPr>
                      <w:rFonts w:ascii="Cambria Math" w:hAnsi="Cambria Math"/>
                      <w:i/>
                    </w:rPr>
                  </m:ctrlPr>
                </m:dPr>
                <m:e>
                  <m:r>
                    <w:rPr>
                      <w:rFonts w:ascii="Cambria Math"/>
                    </w:rPr>
                    <m:t>-</m:t>
                  </m:r>
                  <m:r>
                    <w:rPr>
                      <w:rFonts w:ascii="Cambria Math"/>
                    </w:rPr>
                    <m:t>180</m:t>
                  </m:r>
                  <m:r>
                    <w:rPr>
                      <w:rFonts w:ascii="Cambria Math"/>
                    </w:rPr>
                    <m:t>°</m:t>
                  </m:r>
                  <m:r>
                    <m:rPr>
                      <m:nor/>
                    </m:rPr>
                    <w:rPr>
                      <w:rFonts w:ascii="Cambria Math"/>
                    </w:rPr>
                    <m:t>, 180</m:t>
                  </m:r>
                  <m:r>
                    <m:rPr>
                      <m:sty m:val="p"/>
                    </m:rPr>
                    <w:rPr>
                      <w:rFonts w:ascii="Cambria Math"/>
                    </w:rPr>
                    <m:t>°</m:t>
                  </m:r>
                  <m:ctrlPr>
                    <w:rPr>
                      <w:rFonts w:ascii="Cambria Math" w:hAnsi="Cambria Math"/>
                    </w:rPr>
                  </m:ctrlPr>
                </m:e>
              </m:d>
            </m:oMath>
          </w:p>
        </w:tc>
      </w:tr>
      <w:tr w:rsidR="008A6273" w:rsidRPr="0073498B" w14:paraId="123D7A7C" w14:textId="77777777">
        <w:trPr>
          <w:cantSplit/>
          <w:trHeight w:val="378"/>
          <w:jc w:val="center"/>
        </w:trPr>
        <w:tc>
          <w:tcPr>
            <w:tcW w:w="2290" w:type="dxa"/>
            <w:shd w:val="clear" w:color="auto" w:fill="auto"/>
            <w:vAlign w:val="center"/>
          </w:tcPr>
          <w:p w14:paraId="5B6F5394" w14:textId="77777777" w:rsidR="008A6273" w:rsidRPr="00D20BED" w:rsidRDefault="008A6273">
            <w:pPr>
              <w:pStyle w:val="TAL"/>
              <w:rPr>
                <w:lang w:val="en-US"/>
              </w:rPr>
            </w:pPr>
            <w:r w:rsidRPr="00D20BED">
              <w:rPr>
                <w:lang w:val="en-US"/>
              </w:rPr>
              <w:t>Combining method for 3D antenna element pattern (dB)</w:t>
            </w:r>
          </w:p>
        </w:tc>
        <w:tc>
          <w:tcPr>
            <w:tcW w:w="7495" w:type="dxa"/>
            <w:vAlign w:val="center"/>
          </w:tcPr>
          <w:p w14:paraId="58E632F3" w14:textId="77777777" w:rsidR="008A6273" w:rsidRPr="00892B35" w:rsidRDefault="00C36324">
            <w:pPr>
              <w:pStyle w:val="TAC"/>
              <w:rPr>
                <w:lang w:val="da-DK"/>
              </w:rPr>
            </w:pPr>
            <m:oMathPara>
              <m:oMath>
                <m:sSubSup>
                  <m:sSubSupPr>
                    <m:ctrlPr>
                      <w:rPr>
                        <w:rFonts w:ascii="Cambria Math" w:hAnsi="Cambria Math"/>
                        <w:i/>
                      </w:rPr>
                    </m:ctrlPr>
                  </m:sSubSupPr>
                  <m:e>
                    <m:r>
                      <w:rPr>
                        <w:rFonts w:ascii="Cambria Math"/>
                      </w:rPr>
                      <m:t>A</m:t>
                    </m:r>
                  </m:e>
                  <m:sub>
                    <m:r>
                      <m:rPr>
                        <m:nor/>
                      </m:rPr>
                      <w:rPr>
                        <w:rFonts w:ascii="Cambria Math"/>
                        <w:lang w:val="da-DK"/>
                      </w:rPr>
                      <m:t>dB</m:t>
                    </m:r>
                    <m:ctrlPr>
                      <w:rPr>
                        <w:rFonts w:ascii="Cambria Math" w:hAnsi="Cambria Math"/>
                      </w:rPr>
                    </m:ctrlPr>
                  </m:sub>
                  <m:sup>
                    <m:r>
                      <w:rPr>
                        <w:rFonts w:ascii="Cambria Math"/>
                        <w:lang w:val="da-DK"/>
                      </w:rPr>
                      <m:t>″</m:t>
                    </m:r>
                  </m:sup>
                </m:sSubSup>
                <m:r>
                  <w:rPr>
                    <w:rFonts w:ascii="Cambria Math"/>
                    <w:lang w:val="da-DK"/>
                  </w:rPr>
                  <m:t>(</m:t>
                </m:r>
                <m:sSup>
                  <m:sSupPr>
                    <m:ctrlPr>
                      <w:rPr>
                        <w:rFonts w:ascii="Cambria Math" w:hAnsi="Cambria Math"/>
                        <w:i/>
                        <w:lang w:val="en-US"/>
                      </w:rPr>
                    </m:ctrlPr>
                  </m:sSupPr>
                  <m:e>
                    <m:r>
                      <w:rPr>
                        <w:rFonts w:ascii="Cambria Math"/>
                        <w:lang w:val="en-US"/>
                      </w:rPr>
                      <m:t>θ</m:t>
                    </m:r>
                  </m:e>
                  <m:sup>
                    <m:r>
                      <w:rPr>
                        <w:rFonts w:ascii="Cambria Math"/>
                        <w:lang w:val="da-DK"/>
                      </w:rPr>
                      <m:t>″</m:t>
                    </m:r>
                  </m:sup>
                </m:sSup>
                <m:r>
                  <w:rPr>
                    <w:rFonts w:ascii="Cambria Math"/>
                    <w:lang w:val="da-DK"/>
                  </w:rPr>
                  <m:t>,</m:t>
                </m:r>
                <m:sSup>
                  <m:sSupPr>
                    <m:ctrlPr>
                      <w:rPr>
                        <w:rFonts w:ascii="Cambria Math" w:hAnsi="Cambria Math"/>
                        <w:i/>
                        <w:lang w:val="en-US"/>
                      </w:rPr>
                    </m:ctrlPr>
                  </m:sSupPr>
                  <m:e>
                    <m:r>
                      <w:rPr>
                        <w:rFonts w:ascii="Cambria Math"/>
                        <w:lang w:val="en-US"/>
                      </w:rPr>
                      <m:t>ϕ</m:t>
                    </m:r>
                  </m:e>
                  <m:sup>
                    <m:r>
                      <w:rPr>
                        <w:rFonts w:ascii="Cambria Math"/>
                        <w:lang w:val="da-DK"/>
                      </w:rPr>
                      <m:t>″</m:t>
                    </m:r>
                  </m:sup>
                </m:sSup>
                <m:r>
                  <w:rPr>
                    <w:rFonts w:ascii="Cambria Math"/>
                    <w:lang w:val="da-DK"/>
                  </w:rPr>
                  <m:t>)=</m:t>
                </m:r>
                <m:r>
                  <w:rPr>
                    <w:rFonts w:ascii="Cambria Math"/>
                    <w:lang w:val="da-DK"/>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da-DK"/>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da-DK"/>
                                  </w:rPr>
                                  <m:t>,</m:t>
                                </m:r>
                                <m:r>
                                  <w:rPr>
                                    <w:rFonts w:ascii="Cambria Math"/>
                                    <w:lang w:val="en-US"/>
                                  </w:rPr>
                                  <m:t>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da-DK"/>
                                      </w:rPr>
                                      <m:t>″</m:t>
                                    </m:r>
                                  </m:sup>
                                </m:sSup>
                              </m:e>
                            </m:d>
                            <m:r>
                              <w:rPr>
                                <w:rFonts w:ascii="Cambria Math"/>
                                <w:lang w:val="da-DK"/>
                              </w:rPr>
                              <m:t>+</m:t>
                            </m:r>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da-DK"/>
                                  </w:rPr>
                                  <m:t>,</m:t>
                                </m:r>
                                <m:r>
                                  <w:rPr>
                                    <w:rFonts w:ascii="Cambria Math"/>
                                    <w:lang w:val="en-US"/>
                                  </w:rPr>
                                  <m:t>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da-DK"/>
                                      </w:rPr>
                                      <m:t>″</m:t>
                                    </m:r>
                                  </m:sup>
                                </m:sSup>
                              </m:e>
                            </m:d>
                          </m:e>
                        </m:d>
                        <m:r>
                          <w:rPr>
                            <w:rFonts w:ascii="Cambria Math"/>
                            <w:lang w:val="da-DK"/>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oMath>
            </m:oMathPara>
          </w:p>
        </w:tc>
      </w:tr>
      <w:tr w:rsidR="008A6273" w:rsidRPr="0038661C" w14:paraId="7A5183A4" w14:textId="77777777">
        <w:trPr>
          <w:cantSplit/>
          <w:trHeight w:val="391"/>
          <w:jc w:val="center"/>
        </w:trPr>
        <w:tc>
          <w:tcPr>
            <w:tcW w:w="2290" w:type="dxa"/>
            <w:shd w:val="clear" w:color="auto" w:fill="auto"/>
            <w:vAlign w:val="center"/>
          </w:tcPr>
          <w:p w14:paraId="5B90913B" w14:textId="77777777" w:rsidR="008A6273" w:rsidRPr="0038661C" w:rsidRDefault="008A6273">
            <w:pPr>
              <w:pStyle w:val="TAL"/>
              <w:rPr>
                <w:lang w:val="en-US"/>
              </w:rPr>
            </w:pPr>
            <w:r w:rsidRPr="0038661C">
              <w:rPr>
                <w:lang w:val="en-US"/>
              </w:rPr>
              <w:t xml:space="preserve">Maximum directional gain of an antenna element </w:t>
            </w:r>
            <w:proofErr w:type="spellStart"/>
            <w:proofErr w:type="gramStart"/>
            <w:r w:rsidRPr="0038661C">
              <w:rPr>
                <w:i/>
                <w:lang w:val="en-US"/>
              </w:rPr>
              <w:t>G</w:t>
            </w:r>
            <w:r w:rsidRPr="0038661C">
              <w:rPr>
                <w:i/>
                <w:vertAlign w:val="subscript"/>
                <w:lang w:val="en-US"/>
              </w:rPr>
              <w:t>E,max</w:t>
            </w:r>
            <w:proofErr w:type="spellEnd"/>
            <w:proofErr w:type="gramEnd"/>
          </w:p>
        </w:tc>
        <w:tc>
          <w:tcPr>
            <w:tcW w:w="7495" w:type="dxa"/>
            <w:vAlign w:val="center"/>
          </w:tcPr>
          <w:p w14:paraId="54206863" w14:textId="77777777" w:rsidR="008A6273" w:rsidRPr="0038661C" w:rsidRDefault="008A6273">
            <w:pPr>
              <w:pStyle w:val="TAC"/>
              <w:rPr>
                <w:lang w:val="en-US"/>
              </w:rPr>
            </w:pPr>
            <w:r w:rsidRPr="0038661C">
              <w:rPr>
                <w:lang w:val="en-US" w:eastAsia="ja-JP"/>
              </w:rPr>
              <w:t>5</w:t>
            </w:r>
            <w:r w:rsidRPr="0038661C">
              <w:rPr>
                <w:lang w:val="en-US"/>
              </w:rPr>
              <w:t xml:space="preserve"> </w:t>
            </w:r>
            <w:proofErr w:type="spellStart"/>
            <w:r w:rsidRPr="0038661C">
              <w:rPr>
                <w:lang w:val="en-US"/>
              </w:rPr>
              <w:t>dBi</w:t>
            </w:r>
            <w:proofErr w:type="spellEnd"/>
          </w:p>
        </w:tc>
      </w:tr>
    </w:tbl>
    <w:p w14:paraId="24341714" w14:textId="77777777" w:rsidR="008A6273" w:rsidRPr="005A566F" w:rsidRDefault="008A6273" w:rsidP="008A6273">
      <w:pPr>
        <w:pStyle w:val="Caption"/>
        <w:rPr>
          <w:b w:val="0"/>
          <w:bCs/>
        </w:rPr>
      </w:pPr>
      <w:bookmarkStart w:id="13" w:name="_Ref163207724"/>
    </w:p>
    <w:p w14:paraId="7D660E56" w14:textId="5DC54BF5" w:rsidR="008A6273" w:rsidRPr="00DB4A3B" w:rsidRDefault="008A6273" w:rsidP="008A6273">
      <w:pPr>
        <w:pStyle w:val="RAN4proposal"/>
        <w:numPr>
          <w:ilvl w:val="0"/>
          <w:numId w:val="7"/>
        </w:numPr>
        <w:ind w:left="0" w:firstLine="0"/>
        <w:rPr>
          <w:lang w:val="en-US"/>
        </w:rPr>
      </w:pPr>
      <w:r>
        <w:rPr>
          <w:lang w:val="en-US"/>
        </w:rPr>
        <w:t>RAN1 to c</w:t>
      </w:r>
      <w:r w:rsidRPr="004D4FFB">
        <w:rPr>
          <w:lang w:val="en-US"/>
        </w:rPr>
        <w:t xml:space="preserve">onsider </w:t>
      </w:r>
      <w:r>
        <w:rPr>
          <w:lang w:val="en-US"/>
        </w:rPr>
        <w:t>r</w:t>
      </w:r>
      <w:r w:rsidRPr="00903BA4">
        <w:rPr>
          <w:lang w:val="en-US"/>
        </w:rPr>
        <w:t>adiation power pattern</w:t>
      </w:r>
      <w:r>
        <w:rPr>
          <w:lang w:val="en-US"/>
        </w:rPr>
        <w:t xml:space="preserve"> </w:t>
      </w:r>
      <m:oMath>
        <m:sSubSup>
          <m:sSubSupPr>
            <m:ctrlPr>
              <w:rPr>
                <w:rFonts w:ascii="Cambria Math" w:hAnsi="Arial"/>
                <w:b w:val="0"/>
                <w:bCs/>
                <w:i/>
                <w:sz w:val="18"/>
              </w:rPr>
            </m:ctrlPr>
          </m:sSubSupPr>
          <m:e>
            <m:r>
              <m:rPr>
                <m:sty m:val="bi"/>
              </m:rPr>
              <w:rPr>
                <w:rFonts w:ascii="Cambria Math" w:hAnsi="Arial"/>
                <w:sz w:val="18"/>
              </w:rPr>
              <m:t>A</m:t>
            </m:r>
          </m:e>
          <m:sub>
            <m:r>
              <m:rPr>
                <m:nor/>
              </m:rPr>
              <w:rPr>
                <w:rFonts w:ascii="Cambria Math" w:hAnsi="Arial"/>
                <w:b w:val="0"/>
                <w:bCs/>
                <w:sz w:val="18"/>
              </w:rPr>
              <m:t>dB</m:t>
            </m:r>
            <m:ctrlPr>
              <w:rPr>
                <w:rFonts w:ascii="Cambria Math" w:hAnsi="Arial"/>
                <w:b w:val="0"/>
                <w:bCs/>
                <w:sz w:val="18"/>
              </w:rPr>
            </m:ctrlPr>
          </m:sub>
          <m:sup>
            <m:r>
              <m:rPr>
                <m:sty m:val="bi"/>
              </m:rPr>
              <w:rPr>
                <w:rFonts w:ascii="Cambria Math" w:hAnsi="Arial"/>
                <w:sz w:val="18"/>
              </w:rPr>
              <m:t>″</m:t>
            </m:r>
            <m:ctrlPr>
              <w:rPr>
                <w:rFonts w:ascii="Cambria Math" w:hAnsi="Cambria Math"/>
                <w:b w:val="0"/>
                <w:bCs/>
                <w:i/>
                <w:sz w:val="18"/>
              </w:rPr>
            </m:ctrlPr>
          </m:sup>
        </m:sSubSup>
        <m:r>
          <m:rPr>
            <m:sty m:val="bi"/>
          </m:rPr>
          <w:rPr>
            <w:rFonts w:ascii="Cambria Math"/>
            <w:lang w:val="en-US"/>
          </w:rPr>
          <m:t>(</m:t>
        </m:r>
        <m:sSup>
          <m:sSupPr>
            <m:ctrlPr>
              <w:rPr>
                <w:rFonts w:ascii="Cambria Math" w:hAnsi="Cambria Math"/>
                <w:b w:val="0"/>
                <w:bCs/>
                <w:i/>
                <w:lang w:val="en-US"/>
              </w:rPr>
            </m:ctrlPr>
          </m:sSupPr>
          <m:e>
            <m:r>
              <m:rPr>
                <m:sty m:val="bi"/>
              </m:rPr>
              <w:rPr>
                <w:rFonts w:ascii="Cambria Math"/>
                <w:lang w:val="en-US"/>
              </w:rPr>
              <m:t>θ</m:t>
            </m:r>
          </m:e>
          <m:sup>
            <m:r>
              <m:rPr>
                <m:sty m:val="bi"/>
              </m:rPr>
              <w:rPr>
                <w:rFonts w:ascii="Cambria Math"/>
                <w:lang w:val="en-US"/>
              </w:rPr>
              <m:t>″</m:t>
            </m:r>
          </m:sup>
        </m:sSup>
        <m:r>
          <m:rPr>
            <m:sty m:val="bi"/>
          </m:rPr>
          <w:rPr>
            <w:rFonts w:ascii="Cambria Math"/>
            <w:lang w:val="en-US"/>
          </w:rPr>
          <m:t>,</m:t>
        </m:r>
        <m:sSup>
          <m:sSupPr>
            <m:ctrlPr>
              <w:rPr>
                <w:rFonts w:ascii="Cambria Math" w:hAnsi="Cambria Math"/>
                <w:b w:val="0"/>
                <w:bCs/>
                <w:i/>
                <w:lang w:val="en-US"/>
              </w:rPr>
            </m:ctrlPr>
          </m:sSupPr>
          <m:e>
            <m:r>
              <m:rPr>
                <m:sty m:val="bi"/>
              </m:rPr>
              <w:rPr>
                <w:rFonts w:ascii="Cambria Math"/>
                <w:lang w:val="en-US"/>
              </w:rPr>
              <m:t>ϕ</m:t>
            </m:r>
          </m:e>
          <m:sup>
            <m:r>
              <m:rPr>
                <m:sty m:val="bi"/>
              </m:rPr>
              <w:rPr>
                <w:rFonts w:ascii="Cambria Math"/>
                <w:lang w:val="en-US"/>
              </w:rPr>
              <m:t>″</m:t>
            </m:r>
          </m:sup>
        </m:sSup>
        <m:r>
          <m:rPr>
            <m:sty m:val="bi"/>
          </m:rPr>
          <w:rPr>
            <w:rFonts w:ascii="Cambria Math"/>
            <w:lang w:val="en-US"/>
          </w:rPr>
          <m:t>)</m:t>
        </m:r>
      </m:oMath>
      <w:r w:rsidRPr="00903BA4">
        <w:rPr>
          <w:lang w:val="en-US"/>
        </w:rPr>
        <w:t xml:space="preserve"> </w:t>
      </w:r>
      <w:r w:rsidRPr="004D4FFB">
        <w:rPr>
          <w:lang w:val="en-US"/>
        </w:rPr>
        <w:t xml:space="preserve">in </w:t>
      </w:r>
      <w:r w:rsidRPr="004D4FFB">
        <w:rPr>
          <w:lang w:val="en-US"/>
        </w:rPr>
        <w:fldChar w:fldCharType="begin"/>
      </w:r>
      <w:r w:rsidRPr="004D4FFB">
        <w:rPr>
          <w:lang w:val="en-US"/>
        </w:rPr>
        <w:instrText xml:space="preserve"> REF _Ref166066946 \h  \* MERGEFORMAT </w:instrText>
      </w:r>
      <w:r w:rsidRPr="004D4FFB">
        <w:rPr>
          <w:lang w:val="en-US"/>
        </w:rPr>
      </w:r>
      <w:r w:rsidRPr="004D4FFB">
        <w:rPr>
          <w:lang w:val="en-US"/>
        </w:rPr>
        <w:fldChar w:fldCharType="separate"/>
      </w:r>
      <w:r w:rsidR="00FD6E8A" w:rsidRPr="00FD6E8A">
        <w:rPr>
          <w:lang w:val="en-US"/>
        </w:rPr>
        <w:t>Table 4</w:t>
      </w:r>
      <w:r w:rsidRPr="004D4FFB">
        <w:rPr>
          <w:lang w:val="en-US"/>
        </w:rPr>
        <w:fldChar w:fldCharType="end"/>
      </w:r>
      <w:r>
        <w:rPr>
          <w:lang w:val="en-US"/>
        </w:rPr>
        <w:t xml:space="preserve"> </w:t>
      </w:r>
      <w:r w:rsidRPr="004D4FFB">
        <w:rPr>
          <w:lang w:val="en-US"/>
        </w:rPr>
        <w:t xml:space="preserve">for </w:t>
      </w:r>
      <w:r>
        <w:rPr>
          <w:lang w:val="en-US"/>
        </w:rPr>
        <w:t xml:space="preserve">handheld </w:t>
      </w:r>
      <w:r w:rsidRPr="004D4FFB">
        <w:rPr>
          <w:lang w:val="en-US"/>
        </w:rPr>
        <w:t>UE</w:t>
      </w:r>
      <w:r>
        <w:rPr>
          <w:lang w:val="en-US"/>
        </w:rPr>
        <w:t xml:space="preserve"> antenna</w:t>
      </w:r>
      <w:r w:rsidRPr="004D4FFB">
        <w:rPr>
          <w:lang w:val="en-US"/>
        </w:rPr>
        <w:t xml:space="preserve"> modelling in 7-24 GHz band.</w:t>
      </w:r>
      <w:bookmarkEnd w:id="13"/>
    </w:p>
    <w:p w14:paraId="47F7D6F2" w14:textId="77777777" w:rsidR="00B90BE1" w:rsidRPr="00F360DF" w:rsidRDefault="00B90BE1" w:rsidP="00B90BE1">
      <w:pPr>
        <w:rPr>
          <w:lang w:val="en-US"/>
        </w:rPr>
      </w:pPr>
    </w:p>
    <w:p w14:paraId="09FDE98B" w14:textId="1AF2CE7A" w:rsidR="00B90BE1" w:rsidRPr="00F360DF" w:rsidRDefault="008A6273" w:rsidP="00B90BE1">
      <w:pPr>
        <w:pStyle w:val="Heading3"/>
        <w:rPr>
          <w:lang w:val="en-US"/>
        </w:rPr>
      </w:pPr>
      <w:r>
        <w:rPr>
          <w:lang w:val="en-US"/>
        </w:rPr>
        <w:lastRenderedPageBreak/>
        <w:t>UE a</w:t>
      </w:r>
      <w:r w:rsidR="00B90BE1">
        <w:rPr>
          <w:lang w:val="en-US"/>
        </w:rPr>
        <w:t xml:space="preserve">ntenna </w:t>
      </w:r>
      <w:r w:rsidR="007839C2">
        <w:rPr>
          <w:lang w:val="en-US"/>
        </w:rPr>
        <w:t>implementation loss</w:t>
      </w:r>
    </w:p>
    <w:p w14:paraId="4D8D8E75" w14:textId="5686F020" w:rsidR="00B90BE1" w:rsidRDefault="00BF0054" w:rsidP="00470564">
      <w:pPr>
        <w:rPr>
          <w:lang w:val="en-US"/>
        </w:rPr>
      </w:pPr>
      <w:r>
        <w:rPr>
          <w:lang w:val="en-US"/>
        </w:rPr>
        <w:t>At the end of the previous meeting the following proposal was discussed:</w:t>
      </w:r>
    </w:p>
    <w:tbl>
      <w:tblPr>
        <w:tblStyle w:val="TableGrid"/>
        <w:tblW w:w="0" w:type="auto"/>
        <w:tblLook w:val="04A0" w:firstRow="1" w:lastRow="0" w:firstColumn="1" w:lastColumn="0" w:noHBand="0" w:noVBand="1"/>
      </w:tblPr>
      <w:tblGrid>
        <w:gridCol w:w="9962"/>
      </w:tblGrid>
      <w:tr w:rsidR="00BF0054" w14:paraId="3D47C9E3" w14:textId="77777777" w:rsidTr="00BF0054">
        <w:tc>
          <w:tcPr>
            <w:tcW w:w="9962" w:type="dxa"/>
          </w:tcPr>
          <w:p w14:paraId="59990A27" w14:textId="77777777" w:rsidR="006670F3" w:rsidRPr="00C66288" w:rsidRDefault="006670F3" w:rsidP="00C66288">
            <w:pPr>
              <w:rPr>
                <w:b/>
                <w:bCs/>
                <w:lang w:val="en-US" w:eastAsia="zh-CN"/>
              </w:rPr>
            </w:pPr>
            <w:r w:rsidRPr="00C66288">
              <w:rPr>
                <w:b/>
                <w:bCs/>
                <w:lang w:val="en-US" w:eastAsia="zh-CN"/>
              </w:rPr>
              <w:t>Proposal #4-7C</w:t>
            </w:r>
          </w:p>
          <w:p w14:paraId="5F274DB6" w14:textId="77777777" w:rsidR="006670F3" w:rsidRPr="00814959" w:rsidRDefault="006670F3" w:rsidP="006670F3">
            <w:pPr>
              <w:rPr>
                <w:lang w:val="en-US"/>
              </w:rPr>
            </w:pPr>
            <w:r w:rsidRPr="00814959">
              <w:rPr>
                <w:lang w:val="en-US"/>
              </w:rPr>
              <w:t>For UE antenna modeling of handheld devices,</w:t>
            </w:r>
          </w:p>
          <w:p w14:paraId="01DD2D44" w14:textId="77777777" w:rsidR="006670F3" w:rsidRPr="00814959" w:rsidRDefault="006670F3" w:rsidP="006670F3">
            <w:pPr>
              <w:pStyle w:val="ListParagraph"/>
              <w:numPr>
                <w:ilvl w:val="0"/>
                <w:numId w:val="35"/>
              </w:numPr>
              <w:suppressAutoHyphens/>
              <w:overflowPunct w:val="0"/>
              <w:spacing w:line="254" w:lineRule="auto"/>
              <w:contextualSpacing w:val="0"/>
              <w:rPr>
                <w:lang w:val="en-US"/>
              </w:rPr>
            </w:pPr>
            <w:r w:rsidRPr="00814959">
              <w:rPr>
                <w:lang w:val="en-US"/>
              </w:rPr>
              <w:t>Introduce power imbalance modeling to the UE antenna model.</w:t>
            </w:r>
          </w:p>
          <w:p w14:paraId="1D1E3DA2" w14:textId="77777777" w:rsidR="006670F3" w:rsidRPr="00814959" w:rsidRDefault="006670F3" w:rsidP="006670F3">
            <w:pPr>
              <w:pStyle w:val="ListParagraph"/>
              <w:numPr>
                <w:ilvl w:val="1"/>
                <w:numId w:val="35"/>
              </w:numPr>
              <w:suppressAutoHyphens/>
              <w:overflowPunct w:val="0"/>
              <w:spacing w:line="254" w:lineRule="auto"/>
              <w:contextualSpacing w:val="0"/>
              <w:rPr>
                <w:color w:val="0070C0"/>
                <w:lang w:val="en-US"/>
              </w:rPr>
            </w:pPr>
            <w:r w:rsidRPr="00814959">
              <w:rPr>
                <w:color w:val="0070C0"/>
                <w:lang w:val="en-US"/>
              </w:rPr>
              <w:t>Antenna power imbalance may apply for (1) Tx antennas only, (2) Rx antennas only, or (3) both Tx and Rx antennas</w:t>
            </w:r>
          </w:p>
          <w:p w14:paraId="2C2F1E9C" w14:textId="77777777" w:rsidR="006670F3" w:rsidRPr="00814959" w:rsidRDefault="006670F3" w:rsidP="006670F3">
            <w:pPr>
              <w:pStyle w:val="ListParagraph"/>
              <w:numPr>
                <w:ilvl w:val="0"/>
                <w:numId w:val="35"/>
              </w:numPr>
              <w:suppressAutoHyphens/>
              <w:overflowPunct w:val="0"/>
              <w:spacing w:line="254" w:lineRule="auto"/>
              <w:contextualSpacing w:val="0"/>
              <w:rPr>
                <w:lang w:val="en-US"/>
              </w:rPr>
            </w:pPr>
            <w:r w:rsidRPr="00814959">
              <w:rPr>
                <w:lang w:val="en-US"/>
              </w:rPr>
              <w:t>FFS details of antenna power imbalance</w:t>
            </w:r>
          </w:p>
          <w:p w14:paraId="26B61E57" w14:textId="77777777" w:rsidR="006670F3" w:rsidRPr="00814959" w:rsidRDefault="006670F3" w:rsidP="006670F3">
            <w:pPr>
              <w:pStyle w:val="ListParagraph"/>
              <w:numPr>
                <w:ilvl w:val="1"/>
                <w:numId w:val="35"/>
              </w:numPr>
              <w:suppressAutoHyphens/>
              <w:overflowPunct w:val="0"/>
              <w:spacing w:line="254" w:lineRule="auto"/>
              <w:contextualSpacing w:val="0"/>
              <w:rPr>
                <w:color w:val="C00000"/>
                <w:lang w:val="en-US"/>
              </w:rPr>
            </w:pPr>
            <w:r w:rsidRPr="00814959">
              <w:rPr>
                <w:color w:val="C00000"/>
                <w:lang w:val="en-US"/>
              </w:rPr>
              <w:t xml:space="preserve">Example of antenna power imbalance modeling: </w:t>
            </w:r>
            <w:r w:rsidRPr="00814959">
              <w:rPr>
                <w:color w:val="C00000"/>
                <w:szCs w:val="20"/>
                <w:lang w:val="en-US"/>
              </w:rPr>
              <w:t>randomized loss among {0 dB, 1dB, 2dB, 3dB} in free space per UE antenna port</w:t>
            </w:r>
          </w:p>
          <w:p w14:paraId="03B7CD33" w14:textId="6090C88A" w:rsidR="00BF0054" w:rsidRPr="001344DB" w:rsidRDefault="006670F3" w:rsidP="00470564">
            <w:pPr>
              <w:pStyle w:val="ListParagraph"/>
              <w:numPr>
                <w:ilvl w:val="1"/>
                <w:numId w:val="35"/>
              </w:numPr>
              <w:suppressAutoHyphens/>
              <w:overflowPunct w:val="0"/>
              <w:spacing w:line="254" w:lineRule="auto"/>
              <w:contextualSpacing w:val="0"/>
              <w:rPr>
                <w:color w:val="0070C0"/>
                <w:lang w:val="en-US"/>
              </w:rPr>
            </w:pPr>
            <w:r w:rsidRPr="00814959">
              <w:rPr>
                <w:color w:val="0070C0"/>
                <w:lang w:val="en-US"/>
              </w:rPr>
              <w:t>Whether UL/DL power imbalances due to differences in the respective RF chains shall also be modelled.</w:t>
            </w:r>
          </w:p>
        </w:tc>
      </w:tr>
    </w:tbl>
    <w:p w14:paraId="2DE8CAC0" w14:textId="77777777" w:rsidR="00BF0054" w:rsidRDefault="00BF0054" w:rsidP="00470564">
      <w:pPr>
        <w:rPr>
          <w:lang w:val="en-US"/>
        </w:rPr>
      </w:pPr>
    </w:p>
    <w:p w14:paraId="3FDA05A5" w14:textId="582FE390" w:rsidR="007078E8" w:rsidRDefault="007078E8" w:rsidP="00470564">
      <w:pPr>
        <w:rPr>
          <w:lang w:val="en-US"/>
        </w:rPr>
      </w:pPr>
      <w:r>
        <w:rPr>
          <w:lang w:val="en-US"/>
        </w:rPr>
        <w:t xml:space="preserve">The implementation of antennas into the form-factor of a handheld device will primarily be dictated be the industrial design of the device and the mechanical stack-up. As such, the mechanical integration, placement compared to the chassis and the volume allocated for each antenna covering the same frequency ranges will be different, which will also affect the Q-factor of each antenna. A higher Q-factor will typical increase the near-field absorption loss and the loss in the antenna impedance matching circuit, especially if the antenna frequency (aperture) and/or match impedance is tuned to increase the impedance bandwidth of the antennas. As such, the total radiation </w:t>
      </w:r>
      <w:r w:rsidR="001E34CC">
        <w:rPr>
          <w:lang w:val="en-US"/>
        </w:rPr>
        <w:t xml:space="preserve">efficiencies </w:t>
      </w:r>
      <w:r w:rsidR="00BB329D">
        <w:rPr>
          <w:lang w:val="en-US"/>
        </w:rPr>
        <w:t>of antennas covering the same frequency ranges will be differ</w:t>
      </w:r>
      <w:r w:rsidR="0057665C">
        <w:rPr>
          <w:lang w:val="en-US"/>
        </w:rPr>
        <w:t>ent</w:t>
      </w:r>
      <w:r w:rsidR="005228DD">
        <w:rPr>
          <w:lang w:val="en-US"/>
        </w:rPr>
        <w:t xml:space="preserve">, together </w:t>
      </w:r>
      <w:r w:rsidR="00C02F33">
        <w:rPr>
          <w:lang w:val="en-US"/>
        </w:rPr>
        <w:t xml:space="preserve">with the differences </w:t>
      </w:r>
      <w:r w:rsidR="00850397">
        <w:rPr>
          <w:lang w:val="en-US"/>
        </w:rPr>
        <w:t>of angular directions of maximum antenna gain</w:t>
      </w:r>
      <w:r w:rsidR="00CA7B27">
        <w:rPr>
          <w:lang w:val="en-US"/>
        </w:rPr>
        <w:t xml:space="preserve">. Such differences in efficiency can </w:t>
      </w:r>
      <w:r w:rsidR="004F0DB9">
        <w:rPr>
          <w:lang w:val="en-US"/>
        </w:rPr>
        <w:t>b</w:t>
      </w:r>
      <w:r w:rsidR="00CA7B27">
        <w:rPr>
          <w:lang w:val="en-US"/>
        </w:rPr>
        <w:t xml:space="preserve">e emulated </w:t>
      </w:r>
      <w:r w:rsidR="004F0DB9">
        <w:rPr>
          <w:lang w:val="en-US"/>
        </w:rPr>
        <w:t>by adding random implementation losses between 0 and 3 d</w:t>
      </w:r>
      <w:r w:rsidR="00F74D3D">
        <w:rPr>
          <w:lang w:val="en-US"/>
        </w:rPr>
        <w:t>B to each configur</w:t>
      </w:r>
      <w:r w:rsidR="00970EC6">
        <w:rPr>
          <w:lang w:val="en-US"/>
        </w:rPr>
        <w:t>ed</w:t>
      </w:r>
      <w:r w:rsidR="00F74D3D">
        <w:rPr>
          <w:lang w:val="en-US"/>
        </w:rPr>
        <w:t xml:space="preserve"> antenna</w:t>
      </w:r>
      <w:r w:rsidR="00191A77">
        <w:rPr>
          <w:lang w:val="en-US"/>
        </w:rPr>
        <w:t xml:space="preserve">s on each </w:t>
      </w:r>
      <w:r w:rsidR="007265DC">
        <w:rPr>
          <w:lang w:val="en-US"/>
        </w:rPr>
        <w:t>UE</w:t>
      </w:r>
      <w:r w:rsidR="003F03C1">
        <w:rPr>
          <w:lang w:val="en-US"/>
        </w:rPr>
        <w:t xml:space="preserve">. Such an added antenna implementation loss will affect both DL and UL signals. </w:t>
      </w:r>
    </w:p>
    <w:p w14:paraId="5E95404B" w14:textId="62AFB654" w:rsidR="003F03C1" w:rsidRDefault="00B8129B" w:rsidP="003F03C1">
      <w:pPr>
        <w:pStyle w:val="RAN4proposal"/>
        <w:numPr>
          <w:ilvl w:val="0"/>
          <w:numId w:val="7"/>
        </w:numPr>
        <w:ind w:left="0" w:firstLine="0"/>
        <w:rPr>
          <w:lang w:val="en-US"/>
        </w:rPr>
      </w:pPr>
      <w:r>
        <w:rPr>
          <w:lang w:val="en-US"/>
        </w:rPr>
        <w:t xml:space="preserve">Include </w:t>
      </w:r>
      <w:r w:rsidR="007E3F64">
        <w:rPr>
          <w:lang w:val="en-US"/>
        </w:rPr>
        <w:t xml:space="preserve">a </w:t>
      </w:r>
      <w:r>
        <w:rPr>
          <w:lang w:val="en-US"/>
        </w:rPr>
        <w:t>random imple</w:t>
      </w:r>
      <w:r w:rsidR="00BA7CA3">
        <w:rPr>
          <w:lang w:val="en-US"/>
        </w:rPr>
        <w:t>mentation loss</w:t>
      </w:r>
      <w:r w:rsidR="007E3F64">
        <w:rPr>
          <w:lang w:val="en-US"/>
        </w:rPr>
        <w:t xml:space="preserve"> between 0 and 3 dB for each configured antenna on each UE.</w:t>
      </w:r>
    </w:p>
    <w:p w14:paraId="1560D4E6" w14:textId="77777777" w:rsidR="00A31770" w:rsidRPr="00A31770" w:rsidRDefault="00A31770" w:rsidP="00A31770">
      <w:pPr>
        <w:rPr>
          <w:lang w:val="en-US"/>
        </w:rPr>
      </w:pPr>
    </w:p>
    <w:p w14:paraId="4F7C1906" w14:textId="6A801962" w:rsidR="00470564" w:rsidRPr="00F360DF" w:rsidRDefault="00470564" w:rsidP="00470564">
      <w:pPr>
        <w:pStyle w:val="Heading3"/>
        <w:rPr>
          <w:lang w:val="en-US"/>
        </w:rPr>
      </w:pPr>
      <w:r w:rsidRPr="00F360DF">
        <w:rPr>
          <w:lang w:val="en-US"/>
        </w:rPr>
        <w:t>CPE modelling</w:t>
      </w:r>
    </w:p>
    <w:p w14:paraId="2E3FFAFB" w14:textId="579B4A45" w:rsidR="00470564" w:rsidRPr="00A31770" w:rsidRDefault="00A31770" w:rsidP="00085A2D">
      <w:pPr>
        <w:rPr>
          <w:lang w:val="en-150"/>
        </w:rPr>
      </w:pPr>
      <w:r>
        <w:rPr>
          <w:lang w:val="en-150"/>
        </w:rPr>
        <w:t>In addition to the handheld UE antenna modelling, the CPE model was discussed at RAN1#120:</w:t>
      </w:r>
    </w:p>
    <w:tbl>
      <w:tblPr>
        <w:tblStyle w:val="TableGrid"/>
        <w:tblW w:w="0" w:type="auto"/>
        <w:tblLook w:val="04A0" w:firstRow="1" w:lastRow="0" w:firstColumn="1" w:lastColumn="0" w:noHBand="0" w:noVBand="1"/>
      </w:tblPr>
      <w:tblGrid>
        <w:gridCol w:w="9962"/>
      </w:tblGrid>
      <w:tr w:rsidR="00AE2B83" w14:paraId="13D5F915" w14:textId="77777777" w:rsidTr="00AE2B83">
        <w:tc>
          <w:tcPr>
            <w:tcW w:w="9962" w:type="dxa"/>
          </w:tcPr>
          <w:p w14:paraId="11FDDDB2" w14:textId="77777777" w:rsidR="00AE2B83" w:rsidRDefault="00AE2B83" w:rsidP="00AE2B83">
            <w:pPr>
              <w:rPr>
                <w:rFonts w:eastAsia="DengXian"/>
                <w:highlight w:val="green"/>
                <w:lang w:eastAsia="zh-CN"/>
              </w:rPr>
            </w:pPr>
            <w:r>
              <w:rPr>
                <w:rFonts w:eastAsia="DengXian" w:hint="eastAsia"/>
                <w:highlight w:val="green"/>
                <w:lang w:eastAsia="zh-CN"/>
              </w:rPr>
              <w:t>Agreement</w:t>
            </w:r>
          </w:p>
          <w:p w14:paraId="532EA159" w14:textId="77777777" w:rsidR="00AE2B83" w:rsidRDefault="00AE2B83" w:rsidP="00AE2B83">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0D305FC0" w14:textId="1EF55935" w:rsidR="00AE2B83" w:rsidRPr="00AE2B83" w:rsidRDefault="00AE2B83" w:rsidP="00085A2D">
            <w:pPr>
              <w:rPr>
                <w:rFonts w:eastAsia="DengXian"/>
                <w:lang w:val="ru-RU"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tc>
      </w:tr>
    </w:tbl>
    <w:p w14:paraId="388123EE" w14:textId="77777777" w:rsidR="00955F32" w:rsidRDefault="00955F32" w:rsidP="00085A2D">
      <w:pPr>
        <w:rPr>
          <w:lang w:val="en-US"/>
        </w:rPr>
      </w:pPr>
    </w:p>
    <w:p w14:paraId="57A18E4F" w14:textId="3651DC54" w:rsidR="00541613" w:rsidRPr="006856A0" w:rsidRDefault="001C3844" w:rsidP="00541613">
      <w:r>
        <w:rPr>
          <w:lang w:val="en-US"/>
        </w:rPr>
        <w:t>It hard</w:t>
      </w:r>
      <w:r w:rsidR="00541613" w:rsidRPr="0085622B">
        <w:rPr>
          <w:lang w:val="en-US"/>
        </w:rPr>
        <w:t xml:space="preserve"> hard to indicate all possible antenna locations</w:t>
      </w:r>
      <w:r>
        <w:rPr>
          <w:lang w:val="en-US"/>
        </w:rPr>
        <w:t xml:space="preserve"> </w:t>
      </w:r>
      <w:r w:rsidR="00C06F9C">
        <w:rPr>
          <w:lang w:val="en-US"/>
        </w:rPr>
        <w:t xml:space="preserve">and dimensions for the CPE devices because there is even more freedom in their design in comparison to handheld </w:t>
      </w:r>
      <w:proofErr w:type="spellStart"/>
      <w:r w:rsidR="00C06F9C">
        <w:rPr>
          <w:lang w:val="en-US"/>
        </w:rPr>
        <w:t>U</w:t>
      </w:r>
      <w:r w:rsidR="00C263F7">
        <w:rPr>
          <w:lang w:val="en-US"/>
        </w:rPr>
        <w:t>e</w:t>
      </w:r>
      <w:r w:rsidR="00C06F9C">
        <w:rPr>
          <w:lang w:val="en-US"/>
        </w:rPr>
        <w:t>s</w:t>
      </w:r>
      <w:proofErr w:type="spellEnd"/>
      <w:r w:rsidR="00541613" w:rsidRPr="0085622B">
        <w:rPr>
          <w:lang w:val="en-US"/>
        </w:rPr>
        <w:t>.</w:t>
      </w:r>
      <w:r w:rsidR="00614D3D">
        <w:rPr>
          <w:lang w:val="en-US"/>
        </w:rPr>
        <w:t xml:space="preserve"> Hence, it will be hard to come up with a common design.</w:t>
      </w:r>
      <w:r w:rsidR="00541613" w:rsidRPr="0085622B">
        <w:rPr>
          <w:lang w:val="en-US"/>
        </w:rPr>
        <w:t xml:space="preserve"> However, if companies would be eager to have some reference for the CPE antenna reflected in the TR, then, in our view, the example shown below will be more realistic</w:t>
      </w:r>
      <w:r w:rsidR="006856A0">
        <w:rPr>
          <w:lang w:val="ru-RU"/>
        </w:rPr>
        <w:t xml:space="preserve"> </w:t>
      </w:r>
      <w:r w:rsidR="006856A0">
        <w:t>than the previous proposals.</w:t>
      </w:r>
    </w:p>
    <w:p w14:paraId="6BDD54EC" w14:textId="77777777" w:rsidR="00541613" w:rsidRPr="0085622B" w:rsidRDefault="00541613" w:rsidP="00572221">
      <w:pPr>
        <w:pStyle w:val="RAN4proposal"/>
        <w:numPr>
          <w:ilvl w:val="0"/>
          <w:numId w:val="7"/>
        </w:numPr>
        <w:ind w:left="0" w:firstLine="0"/>
        <w:rPr>
          <w:lang w:val="en-US"/>
        </w:rPr>
      </w:pPr>
      <w:r w:rsidRPr="0085622B">
        <w:rPr>
          <w:lang w:val="en-US"/>
        </w:rPr>
        <w:t>If CPE needs to be described in the TR, then consider typical dimensions (</w:t>
      </w:r>
      <w:proofErr w:type="spellStart"/>
      <w:r w:rsidRPr="0085622B">
        <w:rPr>
          <w:lang w:val="en-US"/>
        </w:rPr>
        <w:t>HxWxD</w:t>
      </w:r>
      <w:proofErr w:type="spellEnd"/>
      <w:r w:rsidRPr="0085622B">
        <w:rPr>
          <w:lang w:val="en-US"/>
        </w:rPr>
        <w:t xml:space="preserve">) or </w:t>
      </w:r>
      <w:r w:rsidRPr="0085622B">
        <w:rPr>
          <w:szCs w:val="20"/>
          <w:lang w:val="en-US"/>
        </w:rPr>
        <w:t>(</w:t>
      </w:r>
      <w:proofErr w:type="gramStart"/>
      <w:r w:rsidRPr="0085622B">
        <w:rPr>
          <w:szCs w:val="20"/>
          <w:lang w:val="en-US"/>
        </w:rPr>
        <w:t>X,Y</w:t>
      </w:r>
      <w:proofErr w:type="gramEnd"/>
      <w:r w:rsidRPr="0085622B">
        <w:rPr>
          <w:szCs w:val="20"/>
          <w:lang w:val="en-US"/>
        </w:rPr>
        <w:t>,Z)</w:t>
      </w:r>
      <w:r w:rsidRPr="0085622B">
        <w:rPr>
          <w:lang w:val="en-US"/>
        </w:rPr>
        <w:t xml:space="preserve"> of 18x18x6 cm.</w:t>
      </w:r>
    </w:p>
    <w:p w14:paraId="250FD4FA" w14:textId="6395BA9A" w:rsidR="00541613" w:rsidRPr="0085622B" w:rsidRDefault="00541613" w:rsidP="00572221">
      <w:pPr>
        <w:pStyle w:val="RAN4proposal"/>
        <w:numPr>
          <w:ilvl w:val="0"/>
          <w:numId w:val="7"/>
        </w:numPr>
        <w:ind w:left="0" w:firstLine="0"/>
        <w:rPr>
          <w:lang w:val="en-US"/>
        </w:rPr>
      </w:pPr>
      <w:r w:rsidRPr="0085622B">
        <w:rPr>
          <w:lang w:val="en-US"/>
        </w:rPr>
        <w:t>If there is a need to illustrate antenna locations for CPE devices in the TR, then an example of possible individual antennae locations is shown in the figure below for the CPE device.</w:t>
      </w:r>
    </w:p>
    <w:p w14:paraId="6B6A3C61" w14:textId="77777777" w:rsidR="00541613" w:rsidRPr="0085622B" w:rsidRDefault="00541613" w:rsidP="00541613">
      <w:pPr>
        <w:rPr>
          <w:lang w:val="en-US"/>
        </w:rPr>
      </w:pPr>
    </w:p>
    <w:p w14:paraId="659B52F7" w14:textId="2812630E" w:rsidR="00541613" w:rsidRPr="0085622B" w:rsidRDefault="00DC4625" w:rsidP="00541613">
      <w:pPr>
        <w:keepNext/>
        <w:jc w:val="center"/>
      </w:pPr>
      <w:r>
        <w:object w:dxaOrig="25440" w:dyaOrig="16801" w14:anchorId="361004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97.45pt;height:328.35pt" o:ole="">
            <v:imagedata r:id="rId27" o:title=""/>
          </v:shape>
          <o:OLEObject Type="Embed" ProgID="Visio.Drawing.15" ShapeID="_x0000_i1028" DrawAspect="Content" ObjectID="_1804712625" r:id="rId28"/>
        </w:object>
      </w:r>
    </w:p>
    <w:p w14:paraId="56D76639" w14:textId="77FA813C" w:rsidR="00470564" w:rsidRPr="00F360DF" w:rsidRDefault="00541613" w:rsidP="0056207D">
      <w:pPr>
        <w:pStyle w:val="Caption"/>
        <w:jc w:val="center"/>
        <w:rPr>
          <w:lang w:val="en-US"/>
        </w:rPr>
      </w:pPr>
      <w:r w:rsidRPr="0085622B">
        <w:t xml:space="preserve">Figure </w:t>
      </w:r>
      <w:r w:rsidRPr="0085622B">
        <w:fldChar w:fldCharType="begin"/>
      </w:r>
      <w:r w:rsidRPr="0085622B">
        <w:instrText xml:space="preserve"> SEQ Figure \* ARABIC </w:instrText>
      </w:r>
      <w:r w:rsidRPr="0085622B">
        <w:fldChar w:fldCharType="separate"/>
      </w:r>
      <w:r w:rsidR="00BA17AB">
        <w:rPr>
          <w:noProof/>
        </w:rPr>
        <w:t>10</w:t>
      </w:r>
      <w:r w:rsidRPr="0085622B">
        <w:fldChar w:fldCharType="end"/>
      </w:r>
      <w:r w:rsidRPr="0085622B">
        <w:t xml:space="preserve">: </w:t>
      </w:r>
      <w:r w:rsidR="00FD2A5B">
        <w:t>Potential CPE dimensions and candidate antenna locations</w:t>
      </w:r>
    </w:p>
    <w:p w14:paraId="0CA6D9C1" w14:textId="77777777" w:rsidR="000941CE" w:rsidRDefault="000941CE" w:rsidP="000941CE">
      <w:pPr>
        <w:rPr>
          <w:lang w:val="en-US"/>
        </w:rPr>
      </w:pPr>
    </w:p>
    <w:p w14:paraId="3F44D629" w14:textId="77777777" w:rsidR="00614D3D" w:rsidRPr="00F360DF" w:rsidRDefault="00614D3D" w:rsidP="000941CE">
      <w:pPr>
        <w:rPr>
          <w:lang w:val="en-US"/>
        </w:rPr>
      </w:pPr>
    </w:p>
    <w:p w14:paraId="17D7BDE6" w14:textId="5350281A" w:rsidR="002F6CCE" w:rsidRPr="00F360DF" w:rsidRDefault="00085A2D" w:rsidP="002F6CCE">
      <w:pPr>
        <w:pStyle w:val="Heading1"/>
        <w:rPr>
          <w:lang w:val="en-US"/>
        </w:rPr>
      </w:pPr>
      <w:r w:rsidRPr="00F360DF">
        <w:rPr>
          <w:lang w:val="en-US"/>
        </w:rPr>
        <w:t>Conclusion</w:t>
      </w:r>
    </w:p>
    <w:p w14:paraId="304F2594" w14:textId="77777777" w:rsidR="00007D1E" w:rsidRDefault="00007D1E" w:rsidP="00007D1E">
      <w:pPr>
        <w:rPr>
          <w:lang w:val="en-US"/>
        </w:rPr>
      </w:pPr>
      <w:r>
        <w:rPr>
          <w:lang w:val="en-US"/>
        </w:rPr>
        <w:t>In this paper we further elaborate about the open issues in the discussion of channel modeling for 7-24GHz frequencies.</w:t>
      </w:r>
    </w:p>
    <w:p w14:paraId="67615A2F" w14:textId="77777777" w:rsidR="00007D1E" w:rsidRDefault="00007D1E" w:rsidP="00007D1E">
      <w:pPr>
        <w:rPr>
          <w:lang w:val="en-US"/>
        </w:rPr>
      </w:pPr>
      <w:r>
        <w:rPr>
          <w:lang w:val="en-US"/>
        </w:rPr>
        <w:t>The following proposals and observations are made:</w:t>
      </w:r>
    </w:p>
    <w:p w14:paraId="2359779A" w14:textId="6C832CB4" w:rsidR="000941CE" w:rsidRPr="00C263F7" w:rsidRDefault="00C263F7" w:rsidP="000941CE">
      <w:pPr>
        <w:rPr>
          <w:b/>
          <w:bCs/>
          <w:lang w:val="en-US"/>
        </w:rPr>
      </w:pPr>
      <w:r w:rsidRPr="00C263F7">
        <w:rPr>
          <w:b/>
          <w:bCs/>
          <w:lang w:val="en-US"/>
        </w:rPr>
        <w:t>Proposal 1: For any updates of the parameters the frequency continuity should be maintained so that the new parameters are applicable for the whole 0.5-100 GHz range.</w:t>
      </w:r>
    </w:p>
    <w:p w14:paraId="4A68671A" w14:textId="5AACC932" w:rsidR="000941CE" w:rsidRPr="00C263F7" w:rsidRDefault="00C263F7" w:rsidP="000941CE">
      <w:pPr>
        <w:rPr>
          <w:b/>
          <w:bCs/>
          <w:lang w:val="en-US"/>
        </w:rPr>
      </w:pPr>
      <w:r w:rsidRPr="00C263F7">
        <w:rPr>
          <w:b/>
          <w:bCs/>
          <w:lang w:val="en-US"/>
        </w:rPr>
        <w:t>Proposal 2: RAN1 needs to consider the standard deviation of the data and the scale of potential changes when deciding about the need for the updates of the parameters.</w:t>
      </w:r>
    </w:p>
    <w:p w14:paraId="417E0EFD" w14:textId="53728D72" w:rsidR="00C263F7" w:rsidRDefault="004E54F2" w:rsidP="004E54F2">
      <w:pPr>
        <w:rPr>
          <w:b/>
          <w:bCs/>
          <w:lang w:val="en-US"/>
        </w:rPr>
      </w:pPr>
      <w:r w:rsidRPr="004E54F2">
        <w:rPr>
          <w:b/>
          <w:bCs/>
          <w:lang w:val="en-US"/>
        </w:rPr>
        <w:t>Proposal 3: RAN1 to keep the reference Material penetration losses fixed and close to the values in Table 7.4.3-1 (i.e., regardless of whether the material thickness is introduced or not) because they should match low and high loss O2I penetration losses derived based on measurements of buildings.</w:t>
      </w:r>
    </w:p>
    <w:p w14:paraId="63D7D837" w14:textId="77777777" w:rsidR="0011255C" w:rsidRPr="0011255C" w:rsidRDefault="0011255C" w:rsidP="0011255C">
      <w:pPr>
        <w:rPr>
          <w:b/>
          <w:bCs/>
          <w:lang w:val="en-US"/>
        </w:rPr>
      </w:pPr>
    </w:p>
    <w:p w14:paraId="22CF0307" w14:textId="6A8EAADE" w:rsidR="0011255C" w:rsidRPr="0011255C" w:rsidRDefault="0011255C" w:rsidP="0011255C">
      <w:pPr>
        <w:rPr>
          <w:lang w:val="en-US"/>
        </w:rPr>
      </w:pPr>
      <w:r w:rsidRPr="0011255C">
        <w:rPr>
          <w:b/>
          <w:bCs/>
          <w:lang w:val="en-US"/>
        </w:rPr>
        <w:t xml:space="preserve">Observation 1: </w:t>
      </w:r>
      <w:r w:rsidRPr="0011255C">
        <w:rPr>
          <w:lang w:val="en-US"/>
        </w:rPr>
        <w:t>Material penetration loss of IRR glass weakly depends both on frequency and thickness. The loss in IRR glass is mostly caused by the metalized layer and not by the thickness of the glass. Consideration of more than two layers for IRR glass is not practical due to very high losses.</w:t>
      </w:r>
    </w:p>
    <w:p w14:paraId="011C04C5" w14:textId="161A0474" w:rsidR="004E54F2" w:rsidRDefault="0011255C" w:rsidP="0011255C">
      <w:pPr>
        <w:pStyle w:val="Proposal0"/>
        <w:numPr>
          <w:ilvl w:val="0"/>
          <w:numId w:val="0"/>
        </w:numPr>
        <w:rPr>
          <w:lang w:val="en-US"/>
        </w:rPr>
      </w:pPr>
      <w:r>
        <w:rPr>
          <w:lang w:val="en-US"/>
        </w:rPr>
        <w:t xml:space="preserve">Proposal 4: </w:t>
      </w:r>
      <w:r w:rsidR="004E54F2">
        <w:rPr>
          <w:lang w:val="en-US"/>
        </w:rPr>
        <w:t>RAN1 does not need to introduce resonance effects in glass because the proposed models cannot capture different angles of incidence.</w:t>
      </w:r>
    </w:p>
    <w:p w14:paraId="4BC1CBB6" w14:textId="77777777" w:rsidR="006C7B13" w:rsidRDefault="006C7B13" w:rsidP="006C7B13">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t xml:space="preserve">: Summary of proposed thickness-dependent Material penetration loss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2251"/>
        <w:gridCol w:w="2241"/>
        <w:gridCol w:w="2241"/>
      </w:tblGrid>
      <w:tr w:rsidR="006C7B13" w:rsidRPr="000B37B4" w14:paraId="0007AF3D" w14:textId="77777777" w:rsidTr="005272F6">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B0DE0E" w14:textId="77777777" w:rsidR="006C7B13" w:rsidRPr="00A75415" w:rsidRDefault="006C7B13" w:rsidP="005272F6">
            <w:pPr>
              <w:rPr>
                <w:b/>
                <w:lang w:val="en-US"/>
              </w:rPr>
            </w:pPr>
            <w:r w:rsidRPr="00A75415">
              <w:rPr>
                <w:b/>
                <w:lang w:val="en-US"/>
              </w:rPr>
              <w:t>Material</w:t>
            </w:r>
          </w:p>
        </w:tc>
        <w:tc>
          <w:tcPr>
            <w:tcW w:w="22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43B03A" w14:textId="77777777" w:rsidR="006C7B13" w:rsidRPr="00A75415" w:rsidRDefault="006C7B13" w:rsidP="005272F6">
            <w:pPr>
              <w:rPr>
                <w:b/>
                <w:lang w:val="en-US"/>
              </w:rPr>
            </w:pPr>
            <w:r w:rsidRPr="00A75415">
              <w:rPr>
                <w:b/>
                <w:lang w:val="en-US"/>
              </w:rPr>
              <w:t>Penetration loss [dB]</w:t>
            </w:r>
          </w:p>
        </w:tc>
        <w:tc>
          <w:tcPr>
            <w:tcW w:w="2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CC858C" w14:textId="77777777" w:rsidR="006C7B13" w:rsidRPr="00A75415" w:rsidRDefault="006C7B13" w:rsidP="005272F6">
            <w:pPr>
              <w:rPr>
                <w:b/>
                <w:lang w:val="en-US"/>
              </w:rPr>
            </w:pPr>
            <w:r w:rsidRPr="00A75415">
              <w:rPr>
                <w:b/>
                <w:lang w:val="en-US"/>
              </w:rPr>
              <w:t xml:space="preserve">Recommended reference </w:t>
            </w:r>
            <w:r w:rsidRPr="00A75415">
              <w:rPr>
                <w:b/>
                <w:i/>
                <w:iCs/>
                <w:lang w:val="en-US"/>
              </w:rPr>
              <w:t>d</w:t>
            </w:r>
            <w:r w:rsidRPr="00A75415">
              <w:rPr>
                <w:b/>
                <w:lang w:val="en-US"/>
              </w:rPr>
              <w:t xml:space="preserve"> [cm]</w:t>
            </w:r>
          </w:p>
        </w:tc>
        <w:tc>
          <w:tcPr>
            <w:tcW w:w="224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2C3C08" w14:textId="77777777" w:rsidR="006C7B13" w:rsidRPr="00A75415" w:rsidRDefault="006C7B13" w:rsidP="005272F6">
            <w:pPr>
              <w:rPr>
                <w:b/>
                <w:lang w:val="en-US"/>
              </w:rPr>
            </w:pPr>
            <w:r w:rsidRPr="00A75415">
              <w:rPr>
                <w:b/>
                <w:lang w:val="en-US"/>
              </w:rPr>
              <w:t>Comments</w:t>
            </w:r>
          </w:p>
        </w:tc>
      </w:tr>
      <w:tr w:rsidR="006C7B13" w:rsidRPr="000B37B4" w14:paraId="31605FD6" w14:textId="77777777" w:rsidTr="005272F6">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DA70B5" w14:textId="77777777" w:rsidR="006C7B13" w:rsidRPr="00A75415" w:rsidRDefault="006C7B13" w:rsidP="005272F6">
            <w:pPr>
              <w:rPr>
                <w:lang w:val="en-US"/>
              </w:rPr>
            </w:pPr>
            <w:r w:rsidRPr="00A75415">
              <w:rPr>
                <w:lang w:val="en-US"/>
              </w:rPr>
              <w:t>Standard multi-pane glass</w:t>
            </w:r>
          </w:p>
        </w:tc>
        <w:tc>
          <w:tcPr>
            <w:tcW w:w="2251" w:type="dxa"/>
            <w:tcBorders>
              <w:top w:val="single" w:sz="4" w:space="0" w:color="auto"/>
              <w:left w:val="single" w:sz="4" w:space="0" w:color="auto"/>
              <w:bottom w:val="single" w:sz="4" w:space="0" w:color="auto"/>
              <w:right w:val="single" w:sz="4" w:space="0" w:color="auto"/>
            </w:tcBorders>
            <w:vAlign w:val="center"/>
            <w:hideMark/>
          </w:tcPr>
          <w:p w14:paraId="74229669" w14:textId="77777777" w:rsidR="006C7B13" w:rsidRPr="00A75415" w:rsidRDefault="006C7B13" w:rsidP="005272F6">
            <w:pPr>
              <w:rPr>
                <w:lang w:val="en-US"/>
              </w:rPr>
            </w:pPr>
            <w:proofErr w:type="spellStart"/>
            <w:r w:rsidRPr="00A75415">
              <w:rPr>
                <w:i/>
                <w:lang w:val="en-US"/>
              </w:rPr>
              <w:t>L</w:t>
            </w:r>
            <w:r w:rsidRPr="00A75415">
              <w:rPr>
                <w:vertAlign w:val="subscript"/>
                <w:lang w:val="en-US"/>
              </w:rPr>
              <w:t>glass</w:t>
            </w:r>
            <w:proofErr w:type="spellEnd"/>
            <w:r w:rsidRPr="00A75415">
              <w:rPr>
                <w:lang w:val="en-US"/>
              </w:rPr>
              <w:t xml:space="preserve"> = 1.3 + 0.02 </w:t>
            </w:r>
            <w:r w:rsidRPr="00A75415">
              <w:rPr>
                <w:i/>
                <w:lang w:val="en-US"/>
              </w:rPr>
              <w:t>f d</w:t>
            </w:r>
          </w:p>
        </w:tc>
        <w:tc>
          <w:tcPr>
            <w:tcW w:w="2241" w:type="dxa"/>
            <w:tcBorders>
              <w:top w:val="single" w:sz="4" w:space="0" w:color="auto"/>
              <w:left w:val="single" w:sz="4" w:space="0" w:color="auto"/>
              <w:bottom w:val="single" w:sz="4" w:space="0" w:color="auto"/>
              <w:right w:val="single" w:sz="4" w:space="0" w:color="auto"/>
            </w:tcBorders>
            <w:hideMark/>
          </w:tcPr>
          <w:p w14:paraId="6DF12CA2" w14:textId="77777777" w:rsidR="006C7B13" w:rsidRPr="00A75415" w:rsidRDefault="006C7B13" w:rsidP="005272F6">
            <w:pPr>
              <w:rPr>
                <w:lang w:val="en-US"/>
              </w:rPr>
            </w:pPr>
            <w:r w:rsidRPr="00A75415">
              <w:rPr>
                <w:lang w:val="en-US"/>
              </w:rPr>
              <w:t>1</w:t>
            </w:r>
          </w:p>
        </w:tc>
        <w:tc>
          <w:tcPr>
            <w:tcW w:w="2241" w:type="dxa"/>
            <w:tcBorders>
              <w:top w:val="single" w:sz="4" w:space="0" w:color="auto"/>
              <w:left w:val="single" w:sz="4" w:space="0" w:color="auto"/>
              <w:bottom w:val="single" w:sz="4" w:space="0" w:color="auto"/>
              <w:right w:val="single" w:sz="4" w:space="0" w:color="auto"/>
            </w:tcBorders>
          </w:tcPr>
          <w:p w14:paraId="584A31AB" w14:textId="77777777" w:rsidR="006C7B13" w:rsidRPr="00A75415" w:rsidRDefault="006C7B13" w:rsidP="005272F6">
            <w:pPr>
              <w:rPr>
                <w:lang w:val="en-US"/>
              </w:rPr>
            </w:pPr>
            <w:r w:rsidRPr="00A75415">
              <w:rPr>
                <w:lang w:val="en-US"/>
              </w:rPr>
              <w:t>Difference</w:t>
            </w:r>
            <w:r>
              <w:rPr>
                <w:lang w:val="en-US"/>
              </w:rPr>
              <w:t xml:space="preserve"> to 3GPP model</w:t>
            </w:r>
            <w:r w:rsidRPr="00A75415">
              <w:rPr>
                <w:lang w:val="en-US"/>
              </w:rPr>
              <w:t xml:space="preserve"> at 7 G</w:t>
            </w:r>
            <w:r>
              <w:rPr>
                <w:lang w:val="en-US"/>
              </w:rPr>
              <w:t>H</w:t>
            </w:r>
            <w:r w:rsidRPr="00A75415">
              <w:rPr>
                <w:lang w:val="en-US"/>
              </w:rPr>
              <w:t>z:</w:t>
            </w:r>
            <w:r w:rsidRPr="00A75415">
              <w:rPr>
                <w:lang w:val="en-US"/>
              </w:rPr>
              <w:br/>
              <w:t xml:space="preserve">2.7 - 3.4 </w:t>
            </w:r>
            <w:r w:rsidRPr="00E81D71">
              <w:rPr>
                <w:lang w:val="en-US"/>
              </w:rPr>
              <w:t>= 0.7dB</w:t>
            </w:r>
          </w:p>
        </w:tc>
      </w:tr>
      <w:tr w:rsidR="006C7B13" w:rsidRPr="000B37B4" w14:paraId="5D6D13AF" w14:textId="77777777" w:rsidTr="005272F6">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9721A" w14:textId="77777777" w:rsidR="006C7B13" w:rsidRPr="00A75415" w:rsidRDefault="006C7B13" w:rsidP="005272F6">
            <w:pPr>
              <w:rPr>
                <w:lang w:val="en-US"/>
              </w:rPr>
            </w:pPr>
            <w:r w:rsidRPr="00A75415">
              <w:rPr>
                <w:lang w:val="en-US"/>
              </w:rPr>
              <w:t>IRR glass</w:t>
            </w:r>
          </w:p>
        </w:tc>
        <w:tc>
          <w:tcPr>
            <w:tcW w:w="2251" w:type="dxa"/>
            <w:tcBorders>
              <w:top w:val="single" w:sz="4" w:space="0" w:color="auto"/>
              <w:left w:val="single" w:sz="4" w:space="0" w:color="auto"/>
              <w:bottom w:val="single" w:sz="4" w:space="0" w:color="auto"/>
              <w:right w:val="single" w:sz="4" w:space="0" w:color="auto"/>
            </w:tcBorders>
            <w:vAlign w:val="center"/>
            <w:hideMark/>
          </w:tcPr>
          <w:p w14:paraId="71AB35B8" w14:textId="77777777" w:rsidR="006C7B13" w:rsidRPr="00A75415" w:rsidRDefault="006C7B13" w:rsidP="005272F6">
            <w:pPr>
              <w:rPr>
                <w:lang w:val="en-US"/>
              </w:rPr>
            </w:pPr>
            <m:oMathPara>
              <m:oMath>
                <m:sSub>
                  <m:sSubPr>
                    <m:ctrlPr>
                      <w:rPr>
                        <w:rFonts w:ascii="Cambria Math" w:hAnsi="Cambria Math"/>
                        <w:i/>
                        <w:lang w:val="en-US"/>
                      </w:rPr>
                    </m:ctrlPr>
                  </m:sSubPr>
                  <m:e>
                    <m:r>
                      <w:rPr>
                        <w:rFonts w:ascii="Cambria Math"/>
                        <w:lang w:val="en-US"/>
                      </w:rPr>
                      <m:t>L</m:t>
                    </m:r>
                  </m:e>
                  <m:sub>
                    <m:r>
                      <m:rPr>
                        <m:nor/>
                      </m:rPr>
                      <w:rPr>
                        <w:rFonts w:ascii="Cambria Math"/>
                        <w:lang w:val="en-US"/>
                      </w:rPr>
                      <m:t>IIRglass</m:t>
                    </m:r>
                    <m:ctrlPr>
                      <w:rPr>
                        <w:rFonts w:ascii="Cambria Math" w:hAnsi="Cambria Math"/>
                        <w:lang w:val="en-US"/>
                      </w:rPr>
                    </m:ctrlPr>
                  </m:sub>
                </m:sSub>
                <m:r>
                  <w:rPr>
                    <w:rFonts w:ascii="Cambria Math"/>
                    <w:lang w:val="en-US"/>
                  </w:rPr>
                  <m:t>=23+0.3f</m:t>
                </m:r>
              </m:oMath>
            </m:oMathPara>
          </w:p>
        </w:tc>
        <w:tc>
          <w:tcPr>
            <w:tcW w:w="2241" w:type="dxa"/>
            <w:tcBorders>
              <w:top w:val="single" w:sz="4" w:space="0" w:color="auto"/>
              <w:left w:val="single" w:sz="4" w:space="0" w:color="auto"/>
              <w:bottom w:val="single" w:sz="4" w:space="0" w:color="auto"/>
              <w:right w:val="single" w:sz="4" w:space="0" w:color="auto"/>
            </w:tcBorders>
            <w:hideMark/>
          </w:tcPr>
          <w:p w14:paraId="5038D1B9" w14:textId="77777777" w:rsidR="006C7B13" w:rsidRPr="00A75415" w:rsidRDefault="006C7B13" w:rsidP="005272F6">
            <w:pPr>
              <w:rPr>
                <w:i/>
                <w:iCs/>
                <w:lang w:val="en-US"/>
              </w:rPr>
            </w:pPr>
            <w:r w:rsidRPr="00A75415">
              <w:rPr>
                <w:i/>
                <w:iCs/>
                <w:lang w:val="en-US"/>
              </w:rPr>
              <w:t>-</w:t>
            </w:r>
          </w:p>
        </w:tc>
        <w:tc>
          <w:tcPr>
            <w:tcW w:w="2241" w:type="dxa"/>
            <w:tcBorders>
              <w:top w:val="single" w:sz="4" w:space="0" w:color="auto"/>
              <w:left w:val="single" w:sz="4" w:space="0" w:color="auto"/>
              <w:bottom w:val="single" w:sz="4" w:space="0" w:color="auto"/>
              <w:right w:val="single" w:sz="4" w:space="0" w:color="auto"/>
            </w:tcBorders>
          </w:tcPr>
          <w:p w14:paraId="2ED2860B" w14:textId="77777777" w:rsidR="006C7B13" w:rsidRPr="00A75415" w:rsidRDefault="006C7B13" w:rsidP="005272F6">
            <w:pPr>
              <w:rPr>
                <w:lang w:val="en-US"/>
              </w:rPr>
            </w:pPr>
            <w:r>
              <w:rPr>
                <w:lang w:val="en-US"/>
              </w:rPr>
              <w:t>No need to introduce dependency on the glass thickness.</w:t>
            </w:r>
          </w:p>
        </w:tc>
      </w:tr>
      <w:tr w:rsidR="006C7B13" w:rsidRPr="000B37B4" w14:paraId="532355C6" w14:textId="77777777" w:rsidTr="005272F6">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99098D" w14:textId="77777777" w:rsidR="006C7B13" w:rsidRPr="00A75415" w:rsidRDefault="006C7B13" w:rsidP="005272F6">
            <w:pPr>
              <w:rPr>
                <w:lang w:val="en-US"/>
              </w:rPr>
            </w:pPr>
            <w:r w:rsidRPr="00A75415">
              <w:rPr>
                <w:lang w:val="en-US"/>
              </w:rPr>
              <w:t>Concrete</w:t>
            </w:r>
          </w:p>
        </w:tc>
        <w:tc>
          <w:tcPr>
            <w:tcW w:w="2251" w:type="dxa"/>
            <w:tcBorders>
              <w:top w:val="single" w:sz="4" w:space="0" w:color="auto"/>
              <w:left w:val="single" w:sz="4" w:space="0" w:color="auto"/>
              <w:bottom w:val="single" w:sz="4" w:space="0" w:color="auto"/>
              <w:right w:val="single" w:sz="4" w:space="0" w:color="auto"/>
            </w:tcBorders>
            <w:vAlign w:val="center"/>
            <w:hideMark/>
          </w:tcPr>
          <w:p w14:paraId="56102C0E" w14:textId="77777777" w:rsidR="006C7B13" w:rsidRPr="00A75415" w:rsidRDefault="006C7B13" w:rsidP="005272F6">
            <w:pPr>
              <w:rPr>
                <w:lang w:val="en-US"/>
              </w:rPr>
            </w:pPr>
            <w:proofErr w:type="spellStart"/>
            <w:r w:rsidRPr="00A75415">
              <w:rPr>
                <w:lang w:val="en-US"/>
              </w:rPr>
              <w:t>L</w:t>
            </w:r>
            <w:r w:rsidRPr="00A75415">
              <w:rPr>
                <w:vertAlign w:val="subscript"/>
                <w:lang w:val="en-US"/>
              </w:rPr>
              <w:t>concrete</w:t>
            </w:r>
            <w:proofErr w:type="spellEnd"/>
            <w:r w:rsidRPr="00A75415">
              <w:rPr>
                <w:lang w:val="en-US"/>
              </w:rPr>
              <w:t xml:space="preserve"> =1.4 + 0.2 </w:t>
            </w:r>
            <w:r w:rsidRPr="00A75415">
              <w:rPr>
                <w:i/>
                <w:lang w:val="en-US"/>
              </w:rPr>
              <w:t>f d</w:t>
            </w:r>
          </w:p>
        </w:tc>
        <w:tc>
          <w:tcPr>
            <w:tcW w:w="2241" w:type="dxa"/>
            <w:tcBorders>
              <w:top w:val="single" w:sz="4" w:space="0" w:color="auto"/>
              <w:left w:val="single" w:sz="4" w:space="0" w:color="auto"/>
              <w:bottom w:val="single" w:sz="4" w:space="0" w:color="auto"/>
              <w:right w:val="single" w:sz="4" w:space="0" w:color="auto"/>
            </w:tcBorders>
            <w:hideMark/>
          </w:tcPr>
          <w:p w14:paraId="4576FA04" w14:textId="77777777" w:rsidR="006C7B13" w:rsidRPr="00A75415" w:rsidRDefault="006C7B13" w:rsidP="005272F6">
            <w:pPr>
              <w:rPr>
                <w:lang w:val="en-US"/>
              </w:rPr>
            </w:pPr>
            <w:r w:rsidRPr="00A75415">
              <w:rPr>
                <w:lang w:val="en-US"/>
              </w:rPr>
              <w:t>23</w:t>
            </w:r>
          </w:p>
        </w:tc>
        <w:tc>
          <w:tcPr>
            <w:tcW w:w="2241" w:type="dxa"/>
            <w:tcBorders>
              <w:top w:val="single" w:sz="4" w:space="0" w:color="auto"/>
              <w:left w:val="single" w:sz="4" w:space="0" w:color="auto"/>
              <w:bottom w:val="single" w:sz="4" w:space="0" w:color="auto"/>
              <w:right w:val="single" w:sz="4" w:space="0" w:color="auto"/>
            </w:tcBorders>
          </w:tcPr>
          <w:p w14:paraId="006238A2" w14:textId="77777777" w:rsidR="006C7B13" w:rsidRPr="00A75415" w:rsidRDefault="006C7B13" w:rsidP="005272F6">
            <w:pPr>
              <w:rPr>
                <w:lang w:val="en-US"/>
              </w:rPr>
            </w:pPr>
            <w:r w:rsidRPr="00A75415">
              <w:rPr>
                <w:lang w:val="en-US"/>
              </w:rPr>
              <w:t>Difference</w:t>
            </w:r>
            <w:r>
              <w:rPr>
                <w:lang w:val="en-US"/>
              </w:rPr>
              <w:t xml:space="preserve"> to 3GPP model</w:t>
            </w:r>
            <w:r w:rsidRPr="00A75415">
              <w:rPr>
                <w:lang w:val="en-US"/>
              </w:rPr>
              <w:t xml:space="preserve"> at 7 G</w:t>
            </w:r>
            <w:r>
              <w:rPr>
                <w:lang w:val="en-US"/>
              </w:rPr>
              <w:t>H</w:t>
            </w:r>
            <w:r w:rsidRPr="00A75415">
              <w:rPr>
                <w:lang w:val="en-US"/>
              </w:rPr>
              <w:t>z:</w:t>
            </w:r>
            <w:r>
              <w:rPr>
                <w:lang w:val="en-US"/>
              </w:rPr>
              <w:br/>
            </w:r>
            <w:r w:rsidRPr="00A75415">
              <w:rPr>
                <w:lang w:val="en-US"/>
              </w:rPr>
              <w:t>32.9 – 33 = 0.1 dB</w:t>
            </w:r>
          </w:p>
        </w:tc>
      </w:tr>
      <w:tr w:rsidR="006C7B13" w:rsidRPr="000B37B4" w14:paraId="0A39097A" w14:textId="77777777" w:rsidTr="005272F6">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9E6C3E" w14:textId="77777777" w:rsidR="006C7B13" w:rsidRPr="00A75415" w:rsidRDefault="006C7B13" w:rsidP="005272F6">
            <w:pPr>
              <w:rPr>
                <w:lang w:val="en-US"/>
              </w:rPr>
            </w:pPr>
            <w:r w:rsidRPr="00A75415">
              <w:rPr>
                <w:lang w:val="en-US"/>
              </w:rPr>
              <w:t>Wood</w:t>
            </w:r>
          </w:p>
        </w:tc>
        <w:tc>
          <w:tcPr>
            <w:tcW w:w="2251" w:type="dxa"/>
            <w:tcBorders>
              <w:top w:val="single" w:sz="4" w:space="0" w:color="auto"/>
              <w:left w:val="single" w:sz="4" w:space="0" w:color="auto"/>
              <w:bottom w:val="single" w:sz="4" w:space="0" w:color="auto"/>
              <w:right w:val="single" w:sz="4" w:space="0" w:color="auto"/>
            </w:tcBorders>
            <w:vAlign w:val="center"/>
            <w:hideMark/>
          </w:tcPr>
          <w:p w14:paraId="11AB4A30" w14:textId="77777777" w:rsidR="006C7B13" w:rsidRPr="00A75415" w:rsidRDefault="006C7B13" w:rsidP="005272F6">
            <w:pPr>
              <w:rPr>
                <w:lang w:val="en-US"/>
              </w:rPr>
            </w:pPr>
            <w:proofErr w:type="spellStart"/>
            <w:r w:rsidRPr="00A75415">
              <w:rPr>
                <w:i/>
                <w:lang w:val="en-US"/>
              </w:rPr>
              <w:t>L</w:t>
            </w:r>
            <w:r w:rsidRPr="00A75415">
              <w:rPr>
                <w:vertAlign w:val="subscript"/>
                <w:lang w:val="en-US"/>
              </w:rPr>
              <w:t>wood</w:t>
            </w:r>
            <w:proofErr w:type="spellEnd"/>
            <w:r w:rsidRPr="00A75415">
              <w:rPr>
                <w:lang w:val="en-US"/>
              </w:rPr>
              <w:t xml:space="preserve"> = 0.3 + 0.04 </w:t>
            </w:r>
            <w:r w:rsidRPr="00A75415">
              <w:rPr>
                <w:i/>
                <w:lang w:val="en-US"/>
              </w:rPr>
              <w:t>f d</w:t>
            </w:r>
          </w:p>
        </w:tc>
        <w:tc>
          <w:tcPr>
            <w:tcW w:w="2241" w:type="dxa"/>
            <w:tcBorders>
              <w:top w:val="single" w:sz="4" w:space="0" w:color="auto"/>
              <w:left w:val="single" w:sz="4" w:space="0" w:color="auto"/>
              <w:bottom w:val="single" w:sz="4" w:space="0" w:color="auto"/>
              <w:right w:val="single" w:sz="4" w:space="0" w:color="auto"/>
            </w:tcBorders>
            <w:hideMark/>
          </w:tcPr>
          <w:p w14:paraId="7349C7BC" w14:textId="77777777" w:rsidR="006C7B13" w:rsidRPr="00A75415" w:rsidRDefault="006C7B13" w:rsidP="005272F6">
            <w:pPr>
              <w:rPr>
                <w:lang w:val="en-US"/>
              </w:rPr>
            </w:pPr>
            <w:r w:rsidRPr="00A75415">
              <w:rPr>
                <w:lang w:val="en-US"/>
              </w:rPr>
              <w:t>6</w:t>
            </w:r>
          </w:p>
        </w:tc>
        <w:tc>
          <w:tcPr>
            <w:tcW w:w="2241" w:type="dxa"/>
            <w:tcBorders>
              <w:top w:val="single" w:sz="4" w:space="0" w:color="auto"/>
              <w:left w:val="single" w:sz="4" w:space="0" w:color="auto"/>
              <w:bottom w:val="single" w:sz="4" w:space="0" w:color="auto"/>
              <w:right w:val="single" w:sz="4" w:space="0" w:color="auto"/>
            </w:tcBorders>
          </w:tcPr>
          <w:p w14:paraId="70806F41" w14:textId="77777777" w:rsidR="006C7B13" w:rsidRPr="00A75415" w:rsidRDefault="006C7B13" w:rsidP="005272F6">
            <w:pPr>
              <w:rPr>
                <w:lang w:val="en-US"/>
              </w:rPr>
            </w:pPr>
            <w:r w:rsidRPr="00A75415">
              <w:rPr>
                <w:lang w:val="en-US"/>
              </w:rPr>
              <w:t>Difference</w:t>
            </w:r>
            <w:r>
              <w:rPr>
                <w:lang w:val="en-US"/>
              </w:rPr>
              <w:t xml:space="preserve"> to 3GPP model</w:t>
            </w:r>
            <w:r w:rsidRPr="00A75415">
              <w:rPr>
                <w:lang w:val="en-US"/>
              </w:rPr>
              <w:t xml:space="preserve"> at 7 G</w:t>
            </w:r>
            <w:r>
              <w:rPr>
                <w:lang w:val="en-US"/>
              </w:rPr>
              <w:t>H</w:t>
            </w:r>
            <w:r w:rsidRPr="00A75415">
              <w:rPr>
                <w:lang w:val="en-US"/>
              </w:rPr>
              <w:t>z:</w:t>
            </w:r>
            <w:r>
              <w:rPr>
                <w:lang w:val="en-US"/>
              </w:rPr>
              <w:br/>
            </w:r>
            <w:r w:rsidRPr="00A75415">
              <w:rPr>
                <w:lang w:val="en-US"/>
              </w:rPr>
              <w:t>1.98 – 5.6</w:t>
            </w:r>
            <w:r>
              <w:rPr>
                <w:lang w:val="en-US"/>
              </w:rPr>
              <w:t>9</w:t>
            </w:r>
            <w:r w:rsidRPr="00A75415">
              <w:rPr>
                <w:lang w:val="en-US"/>
              </w:rPr>
              <w:t xml:space="preserve"> = </w:t>
            </w:r>
            <w:r>
              <w:rPr>
                <w:lang w:val="en-US"/>
              </w:rPr>
              <w:t>-</w:t>
            </w:r>
            <w:r w:rsidRPr="00094E17">
              <w:rPr>
                <w:lang w:val="en-US"/>
              </w:rPr>
              <w:t>3.71 dB</w:t>
            </w:r>
          </w:p>
        </w:tc>
      </w:tr>
      <w:tr w:rsidR="006C7B13" w:rsidRPr="000B37B4" w14:paraId="7C1EF02A" w14:textId="77777777" w:rsidTr="005272F6">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2D4059" w14:textId="77777777" w:rsidR="006C7B13" w:rsidRPr="00A75415" w:rsidRDefault="006C7B13" w:rsidP="005272F6">
            <w:pPr>
              <w:rPr>
                <w:lang w:val="en-US"/>
              </w:rPr>
            </w:pPr>
            <w:r w:rsidRPr="00A75415">
              <w:rPr>
                <w:lang w:val="en-US"/>
              </w:rPr>
              <w:t>Plywood</w:t>
            </w:r>
          </w:p>
        </w:tc>
        <w:tc>
          <w:tcPr>
            <w:tcW w:w="2251" w:type="dxa"/>
            <w:tcBorders>
              <w:top w:val="single" w:sz="4" w:space="0" w:color="auto"/>
              <w:left w:val="single" w:sz="4" w:space="0" w:color="auto"/>
              <w:bottom w:val="single" w:sz="4" w:space="0" w:color="auto"/>
              <w:right w:val="single" w:sz="4" w:space="0" w:color="auto"/>
            </w:tcBorders>
            <w:vAlign w:val="center"/>
            <w:hideMark/>
          </w:tcPr>
          <w:p w14:paraId="680A648E" w14:textId="77777777" w:rsidR="006C7B13" w:rsidRPr="00A75415" w:rsidRDefault="006C7B13" w:rsidP="005272F6">
            <w:pPr>
              <w:rPr>
                <w:i/>
                <w:lang w:val="en-US"/>
              </w:rPr>
            </w:pPr>
            <w:proofErr w:type="spellStart"/>
            <w:r w:rsidRPr="00A75415">
              <w:rPr>
                <w:lang w:val="en-US"/>
              </w:rPr>
              <w:t>L</w:t>
            </w:r>
            <w:r w:rsidRPr="00A75415">
              <w:rPr>
                <w:vertAlign w:val="subscript"/>
                <w:lang w:val="en-US"/>
              </w:rPr>
              <w:t>plywood</w:t>
            </w:r>
            <w:proofErr w:type="spellEnd"/>
            <w:r w:rsidRPr="00A75415">
              <w:rPr>
                <w:lang w:val="en-US"/>
              </w:rPr>
              <w:t xml:space="preserve">= 1.4 + 0.2 </w:t>
            </w:r>
            <w:r w:rsidRPr="00A75415">
              <w:rPr>
                <w:i/>
                <w:lang w:val="en-US"/>
              </w:rPr>
              <w:t>f d</w:t>
            </w:r>
          </w:p>
        </w:tc>
        <w:tc>
          <w:tcPr>
            <w:tcW w:w="2241" w:type="dxa"/>
            <w:tcBorders>
              <w:top w:val="single" w:sz="4" w:space="0" w:color="auto"/>
              <w:left w:val="single" w:sz="4" w:space="0" w:color="auto"/>
              <w:bottom w:val="single" w:sz="4" w:space="0" w:color="auto"/>
              <w:right w:val="single" w:sz="4" w:space="0" w:color="auto"/>
            </w:tcBorders>
            <w:hideMark/>
          </w:tcPr>
          <w:p w14:paraId="71C08DB3" w14:textId="77777777" w:rsidR="006C7B13" w:rsidRPr="00A75415" w:rsidRDefault="006C7B13" w:rsidP="005272F6">
            <w:pPr>
              <w:rPr>
                <w:lang w:val="en-US"/>
              </w:rPr>
            </w:pPr>
            <w:r w:rsidRPr="00A75415">
              <w:rPr>
                <w:lang w:val="en-US"/>
              </w:rPr>
              <w:t>2</w:t>
            </w:r>
          </w:p>
        </w:tc>
        <w:tc>
          <w:tcPr>
            <w:tcW w:w="2241" w:type="dxa"/>
            <w:tcBorders>
              <w:top w:val="single" w:sz="4" w:space="0" w:color="auto"/>
              <w:left w:val="single" w:sz="4" w:space="0" w:color="auto"/>
              <w:bottom w:val="single" w:sz="4" w:space="0" w:color="auto"/>
              <w:right w:val="single" w:sz="4" w:space="0" w:color="auto"/>
            </w:tcBorders>
          </w:tcPr>
          <w:p w14:paraId="0308FE5F" w14:textId="77777777" w:rsidR="006C7B13" w:rsidRDefault="006C7B13" w:rsidP="005272F6">
            <w:pPr>
              <w:rPr>
                <w:lang w:val="en-US"/>
              </w:rPr>
            </w:pPr>
            <w:r>
              <w:rPr>
                <w:lang w:val="en-US"/>
              </w:rPr>
              <w:t>Can be considered instead of wood.</w:t>
            </w:r>
          </w:p>
          <w:p w14:paraId="0B133D2F" w14:textId="77777777" w:rsidR="006C7B13" w:rsidRPr="00A75415" w:rsidRDefault="006C7B13" w:rsidP="005272F6">
            <w:pPr>
              <w:rPr>
                <w:lang w:val="en-US"/>
              </w:rPr>
            </w:pPr>
            <w:r w:rsidRPr="00A75415">
              <w:rPr>
                <w:lang w:val="en-US"/>
              </w:rPr>
              <w:t>Difference</w:t>
            </w:r>
            <w:r>
              <w:rPr>
                <w:lang w:val="en-US"/>
              </w:rPr>
              <w:t xml:space="preserve"> to 3GPP model</w:t>
            </w:r>
            <w:r w:rsidRPr="00A75415">
              <w:rPr>
                <w:lang w:val="en-US"/>
              </w:rPr>
              <w:t xml:space="preserve"> at 7 G</w:t>
            </w:r>
            <w:r>
              <w:rPr>
                <w:lang w:val="en-US"/>
              </w:rPr>
              <w:t>H</w:t>
            </w:r>
            <w:r w:rsidRPr="00A75415">
              <w:rPr>
                <w:lang w:val="en-US"/>
              </w:rPr>
              <w:t>z:</w:t>
            </w:r>
            <w:r>
              <w:rPr>
                <w:lang w:val="en-US"/>
              </w:rPr>
              <w:br/>
              <w:t>4.2 – 5.96 = - 1.76 dB</w:t>
            </w:r>
          </w:p>
        </w:tc>
      </w:tr>
      <w:tr w:rsidR="006C7B13" w:rsidRPr="000B37B4" w14:paraId="2B522172" w14:textId="77777777" w:rsidTr="005272F6">
        <w:trPr>
          <w:cantSplit/>
          <w:trHeight w:val="20"/>
          <w:jc w:val="center"/>
        </w:trPr>
        <w:tc>
          <w:tcPr>
            <w:tcW w:w="9027" w:type="dxa"/>
            <w:gridSpan w:val="4"/>
            <w:tcBorders>
              <w:top w:val="single" w:sz="4" w:space="0" w:color="auto"/>
              <w:left w:val="single" w:sz="4" w:space="0" w:color="auto"/>
              <w:bottom w:val="single" w:sz="4" w:space="0" w:color="auto"/>
              <w:right w:val="single" w:sz="4" w:space="0" w:color="auto"/>
            </w:tcBorders>
            <w:vAlign w:val="center"/>
            <w:hideMark/>
          </w:tcPr>
          <w:p w14:paraId="49F08604" w14:textId="77777777" w:rsidR="006C7B13" w:rsidRPr="000B37B4" w:rsidRDefault="006C7B13" w:rsidP="005272F6">
            <w:pPr>
              <w:rPr>
                <w:highlight w:val="yellow"/>
                <w:lang w:val="en-US"/>
              </w:rPr>
            </w:pPr>
            <w:r w:rsidRPr="00237F68">
              <w:rPr>
                <w:lang w:val="en-US"/>
              </w:rPr>
              <w:t>Note:</w:t>
            </w:r>
            <w:r w:rsidRPr="00237F68">
              <w:rPr>
                <w:lang w:val="en-US"/>
              </w:rPr>
              <w:tab/>
              <w:t>f is in GHz, d in cm</w:t>
            </w:r>
          </w:p>
        </w:tc>
      </w:tr>
    </w:tbl>
    <w:p w14:paraId="08D9CBAA" w14:textId="77777777" w:rsidR="006C7B13" w:rsidRPr="000B37B4" w:rsidRDefault="006C7B13" w:rsidP="006C7B13">
      <w:pPr>
        <w:rPr>
          <w:iCs/>
          <w:highlight w:val="yellow"/>
          <w:lang w:val="en-US"/>
        </w:rPr>
      </w:pPr>
    </w:p>
    <w:p w14:paraId="2666E38B" w14:textId="679F9A2A" w:rsidR="006C7B13" w:rsidRDefault="00386C1E" w:rsidP="006C7B13">
      <w:pPr>
        <w:pStyle w:val="Proposal0"/>
        <w:numPr>
          <w:ilvl w:val="0"/>
          <w:numId w:val="0"/>
        </w:numPr>
        <w:rPr>
          <w:lang w:val="en-US"/>
        </w:rPr>
      </w:pPr>
      <w:r>
        <w:rPr>
          <w:lang w:val="en-US"/>
        </w:rPr>
        <w:t xml:space="preserve">Proposal 5: </w:t>
      </w:r>
      <w:r w:rsidR="006C7B13">
        <w:rPr>
          <w:lang w:val="en-US"/>
        </w:rPr>
        <w:t>If thickness</w:t>
      </w:r>
      <w:r>
        <w:rPr>
          <w:lang w:val="en-US"/>
        </w:rPr>
        <w:t xml:space="preserve"> </w:t>
      </w:r>
      <w:r w:rsidR="006C7B13">
        <w:rPr>
          <w:lang w:val="en-US"/>
        </w:rPr>
        <w:t xml:space="preserve">dependency for material penetration losses </w:t>
      </w:r>
      <w:proofErr w:type="gramStart"/>
      <w:r w:rsidR="006C7B13">
        <w:rPr>
          <w:lang w:val="en-US"/>
        </w:rPr>
        <w:t>are</w:t>
      </w:r>
      <w:proofErr w:type="gramEnd"/>
      <w:r w:rsidR="006C7B13">
        <w:rPr>
          <w:lang w:val="en-US"/>
        </w:rPr>
        <w:t xml:space="preserve"> agreed to be introduced, RAN1 to use models from Table 2 above.</w:t>
      </w:r>
    </w:p>
    <w:p w14:paraId="72A16CA0" w14:textId="77777777" w:rsidR="00C263F7" w:rsidRDefault="00C263F7" w:rsidP="000941CE">
      <w:pPr>
        <w:rPr>
          <w:lang w:val="en-US"/>
        </w:rPr>
      </w:pPr>
    </w:p>
    <w:p w14:paraId="5FDE07BE" w14:textId="6FCCF276" w:rsidR="0011255C" w:rsidRDefault="001D7CCB" w:rsidP="000941CE">
      <w:pPr>
        <w:rPr>
          <w:lang w:val="en-US"/>
        </w:rPr>
      </w:pPr>
      <w:r w:rsidRPr="001D7CCB">
        <w:rPr>
          <w:b/>
          <w:bCs/>
          <w:lang w:val="en-US"/>
        </w:rPr>
        <w:t>Observation 2:</w:t>
      </w:r>
      <w:r w:rsidRPr="001D7CCB">
        <w:rPr>
          <w:lang w:val="en-US"/>
        </w:rPr>
        <w:t xml:space="preserve"> The breakpoint distance phenomena is observed in the </w:t>
      </w:r>
      <w:proofErr w:type="spellStart"/>
      <w:r w:rsidRPr="001D7CCB">
        <w:rPr>
          <w:lang w:val="en-US"/>
        </w:rPr>
        <w:t>UMi</w:t>
      </w:r>
      <w:proofErr w:type="spellEnd"/>
      <w:r w:rsidRPr="001D7CCB">
        <w:rPr>
          <w:lang w:val="en-US"/>
        </w:rPr>
        <w:t xml:space="preserve"> scenario, but the breakpoint distances are generally larger than 200 m.</w:t>
      </w:r>
    </w:p>
    <w:p w14:paraId="2353AC4C" w14:textId="176C8F0C" w:rsidR="001D7CCB" w:rsidRDefault="001D7CCB" w:rsidP="000941CE">
      <w:pPr>
        <w:rPr>
          <w:lang w:val="en-US"/>
        </w:rPr>
      </w:pPr>
      <w:r w:rsidRPr="001D7CCB">
        <w:rPr>
          <w:b/>
          <w:bCs/>
          <w:lang w:val="en-US"/>
        </w:rPr>
        <w:t>Observation 3:</w:t>
      </w:r>
      <w:r w:rsidRPr="001D7CCB">
        <w:rPr>
          <w:lang w:val="en-US"/>
        </w:rPr>
        <w:t xml:space="preserve"> The breakpoint distance phenomena is observed in the </w:t>
      </w:r>
      <w:proofErr w:type="spellStart"/>
      <w:r w:rsidRPr="001D7CCB">
        <w:rPr>
          <w:lang w:val="en-US"/>
        </w:rPr>
        <w:t>UMa</w:t>
      </w:r>
      <w:proofErr w:type="spellEnd"/>
      <w:r w:rsidRPr="001D7CCB">
        <w:rPr>
          <w:lang w:val="en-US"/>
        </w:rPr>
        <w:t xml:space="preserve"> scenario, but the breakpoint distances are generally larger than 500 m.</w:t>
      </w:r>
    </w:p>
    <w:p w14:paraId="5F5288DB" w14:textId="7FB3A0B1" w:rsidR="001D7CCB" w:rsidRPr="001D7CCB" w:rsidRDefault="001D7CCB" w:rsidP="000941CE">
      <w:pPr>
        <w:rPr>
          <w:b/>
          <w:bCs/>
          <w:lang w:val="en-US"/>
        </w:rPr>
      </w:pPr>
      <w:r w:rsidRPr="001D7CCB">
        <w:rPr>
          <w:b/>
          <w:bCs/>
          <w:lang w:val="en-US"/>
        </w:rPr>
        <w:t>Observation 4:</w:t>
      </w:r>
      <w:r w:rsidRPr="001D7CCB">
        <w:rPr>
          <w:lang w:val="en-US"/>
        </w:rPr>
        <w:t xml:space="preserve"> The breakpoint distance phenomena are not observed in the </w:t>
      </w:r>
      <w:proofErr w:type="spellStart"/>
      <w:r w:rsidRPr="001D7CCB">
        <w:rPr>
          <w:lang w:val="en-US"/>
        </w:rPr>
        <w:t>SMa</w:t>
      </w:r>
      <w:proofErr w:type="spellEnd"/>
      <w:r w:rsidRPr="001D7CCB">
        <w:rPr>
          <w:lang w:val="en-US"/>
        </w:rPr>
        <w:t xml:space="preserve"> or </w:t>
      </w:r>
      <w:proofErr w:type="spellStart"/>
      <w:r w:rsidRPr="001D7CCB">
        <w:rPr>
          <w:lang w:val="en-US"/>
        </w:rPr>
        <w:t>RMa</w:t>
      </w:r>
      <w:proofErr w:type="spellEnd"/>
      <w:r w:rsidRPr="001D7CCB">
        <w:rPr>
          <w:lang w:val="en-US"/>
        </w:rPr>
        <w:t xml:space="preserve"> scenarios that can be used instead </w:t>
      </w:r>
      <w:r w:rsidRPr="001D7CCB">
        <w:rPr>
          <w:b/>
          <w:bCs/>
          <w:lang w:val="en-US"/>
        </w:rPr>
        <w:t>if larger ISDs are considred.</w:t>
      </w:r>
    </w:p>
    <w:p w14:paraId="08A6CD40" w14:textId="7DD9A576" w:rsidR="0011255C" w:rsidRPr="001D7CCB" w:rsidRDefault="001D7CCB" w:rsidP="000941CE">
      <w:pPr>
        <w:rPr>
          <w:b/>
          <w:bCs/>
          <w:lang w:val="en-US"/>
        </w:rPr>
      </w:pPr>
      <w:r w:rsidRPr="001D7CCB">
        <w:rPr>
          <w:b/>
          <w:bCs/>
          <w:lang w:val="en-US"/>
        </w:rPr>
        <w:t xml:space="preserve">Proposal 6: RAN1 does not need to handle the breakpoint distances issue in the current TR 38.901 models for </w:t>
      </w:r>
      <w:proofErr w:type="spellStart"/>
      <w:r w:rsidRPr="001D7CCB">
        <w:rPr>
          <w:b/>
          <w:bCs/>
          <w:lang w:val="en-US"/>
        </w:rPr>
        <w:t>UMi</w:t>
      </w:r>
      <w:proofErr w:type="spellEnd"/>
      <w:r w:rsidRPr="001D7CCB">
        <w:rPr>
          <w:b/>
          <w:bCs/>
          <w:lang w:val="en-US"/>
        </w:rPr>
        <w:t xml:space="preserve"> and </w:t>
      </w:r>
      <w:proofErr w:type="spellStart"/>
      <w:r w:rsidRPr="001D7CCB">
        <w:rPr>
          <w:b/>
          <w:bCs/>
          <w:lang w:val="en-US"/>
        </w:rPr>
        <w:t>UMa</w:t>
      </w:r>
      <w:proofErr w:type="spellEnd"/>
      <w:r w:rsidRPr="001D7CCB">
        <w:rPr>
          <w:b/>
          <w:bCs/>
          <w:lang w:val="en-US"/>
        </w:rPr>
        <w:t xml:space="preserve"> scenarios, since the breakpoint distances are usually larger than the corresponding ISDs.</w:t>
      </w:r>
    </w:p>
    <w:p w14:paraId="576D20F9" w14:textId="77777777" w:rsidR="001D7CCB" w:rsidRDefault="001D7CCB" w:rsidP="000941CE">
      <w:pPr>
        <w:rPr>
          <w:lang w:val="en-US"/>
        </w:rPr>
      </w:pPr>
    </w:p>
    <w:p w14:paraId="19A1130B" w14:textId="77777777" w:rsidR="001D7CCB" w:rsidRPr="001D7CCB" w:rsidRDefault="001D7CCB" w:rsidP="001D7CCB">
      <w:pPr>
        <w:rPr>
          <w:lang w:val="en-US"/>
        </w:rPr>
      </w:pPr>
      <w:r w:rsidRPr="001D7CCB">
        <w:rPr>
          <w:b/>
          <w:bCs/>
          <w:lang w:val="en-US"/>
        </w:rPr>
        <w:t>Observation 5:</w:t>
      </w:r>
      <w:r w:rsidRPr="001D7CCB">
        <w:rPr>
          <w:lang w:val="en-US"/>
        </w:rPr>
        <w:t xml:space="preserve"> LOS probability model Option 3 aligns well with the dense vegetation case of Option 2, which captures the impact of vegetation. Whereas LOS probability model Option 1 aligns well with the no vegetation case of Option 2, which does not capture the impact of vegetation.</w:t>
      </w:r>
    </w:p>
    <w:p w14:paraId="18C48C95" w14:textId="53645B98" w:rsidR="001D7CCB" w:rsidRPr="001D7CCB" w:rsidRDefault="001D7CCB" w:rsidP="001D7CCB">
      <w:pPr>
        <w:rPr>
          <w:b/>
          <w:bCs/>
          <w:lang w:val="en-US"/>
        </w:rPr>
      </w:pPr>
      <w:r w:rsidRPr="001D7CCB">
        <w:rPr>
          <w:b/>
          <w:bCs/>
          <w:lang w:val="en-US"/>
        </w:rPr>
        <w:t xml:space="preserve">Proposal 7: RAN 1 to specify ITU-based </w:t>
      </w:r>
      <w:proofErr w:type="gramStart"/>
      <w:r w:rsidRPr="001D7CCB">
        <w:rPr>
          <w:b/>
          <w:bCs/>
          <w:lang w:val="en-US"/>
        </w:rPr>
        <w:t>model(</w:t>
      </w:r>
      <w:proofErr w:type="gramEnd"/>
      <w:r w:rsidRPr="001D7CCB">
        <w:rPr>
          <w:b/>
          <w:bCs/>
          <w:lang w:val="en-US"/>
        </w:rPr>
        <w:t xml:space="preserve">Option 3) due to </w:t>
      </w:r>
      <w:proofErr w:type="spellStart"/>
      <w:r w:rsidRPr="001D7CCB">
        <w:rPr>
          <w:b/>
          <w:bCs/>
          <w:lang w:val="en-US"/>
        </w:rPr>
        <w:t>it’s</w:t>
      </w:r>
      <w:proofErr w:type="spellEnd"/>
      <w:r w:rsidRPr="001D7CCB">
        <w:rPr>
          <w:b/>
          <w:bCs/>
          <w:lang w:val="en-US"/>
        </w:rPr>
        <w:t xml:space="preserve"> simplicity and capability to captures well enough the impact of vegetation and other blockages on </w:t>
      </w:r>
      <w:proofErr w:type="spellStart"/>
      <w:r w:rsidRPr="001D7CCB">
        <w:rPr>
          <w:b/>
          <w:bCs/>
          <w:lang w:val="en-US"/>
        </w:rPr>
        <w:t>LoS</w:t>
      </w:r>
      <w:proofErr w:type="spellEnd"/>
      <w:r w:rsidRPr="001D7CCB">
        <w:rPr>
          <w:b/>
          <w:bCs/>
          <w:lang w:val="en-US"/>
        </w:rPr>
        <w:t xml:space="preserve"> probability.</w:t>
      </w:r>
    </w:p>
    <w:p w14:paraId="2D17919D" w14:textId="77777777" w:rsidR="001D7CCB" w:rsidRDefault="001D7CCB" w:rsidP="000941CE">
      <w:pPr>
        <w:rPr>
          <w:lang w:val="en-US"/>
        </w:rPr>
      </w:pPr>
    </w:p>
    <w:p w14:paraId="7106DF92" w14:textId="7B6367BC" w:rsidR="001D7CCB" w:rsidRPr="00DE43F2" w:rsidRDefault="001D7CCB" w:rsidP="001D7CCB">
      <w:pPr>
        <w:pStyle w:val="RAN4proposal"/>
        <w:rPr>
          <w:lang w:eastAsia="zh-CN"/>
        </w:rPr>
      </w:pPr>
      <w:r w:rsidRPr="001D7CCB">
        <w:rPr>
          <w:lang w:val="en-US"/>
        </w:rPr>
        <w:t xml:space="preserve">Proposal </w:t>
      </w:r>
      <w:r w:rsidRPr="001D7CCB">
        <w:rPr>
          <w:lang w:val="en-US"/>
        </w:rPr>
        <w:t>8</w:t>
      </w:r>
      <w:r w:rsidRPr="001D7CCB">
        <w:rPr>
          <w:lang w:val="en-US"/>
        </w:rPr>
        <w:t>:</w:t>
      </w:r>
      <w:r w:rsidRPr="001D7CCB">
        <w:rPr>
          <w:b w:val="0"/>
          <w:bCs/>
          <w:lang w:val="en-US"/>
        </w:rPr>
        <w:t xml:space="preserve"> </w:t>
      </w:r>
      <w:r w:rsidRPr="00DE43F2">
        <w:rPr>
          <w:lang w:eastAsia="zh-CN"/>
        </w:rPr>
        <w:t xml:space="preserve">RAN1 </w:t>
      </w:r>
      <w:r>
        <w:rPr>
          <w:lang w:eastAsia="zh-CN"/>
        </w:rPr>
        <w:t>to use</w:t>
      </w:r>
      <w:r w:rsidRPr="00DE43F2">
        <w:rPr>
          <w:lang w:eastAsia="zh-CN"/>
        </w:rPr>
        <w:t xml:space="preserve"> new parametrization for low loss outdoor-to-indoor (O2I) building penetration loss model for</w:t>
      </w:r>
      <w:r>
        <w:rPr>
          <w:lang w:eastAsia="zh-CN"/>
        </w:rPr>
        <w:t xml:space="preserve"> the</w:t>
      </w:r>
      <w:r w:rsidRPr="00DE43F2">
        <w:rPr>
          <w:lang w:eastAsia="zh-CN"/>
        </w:rPr>
        <w:t xml:space="preserve"> </w:t>
      </w:r>
      <w:proofErr w:type="spellStart"/>
      <w:r w:rsidRPr="00DE43F2">
        <w:rPr>
          <w:lang w:eastAsia="zh-CN"/>
        </w:rPr>
        <w:t>Sma</w:t>
      </w:r>
      <w:proofErr w:type="spellEnd"/>
      <w:r w:rsidRPr="00DE43F2">
        <w:rPr>
          <w:lang w:eastAsia="zh-CN"/>
        </w:rPr>
        <w:t xml:space="preserve"> scenario which consists of 70% wood and 30% plain glass, and the penetration loss through wall is:</w:t>
      </w:r>
    </w:p>
    <w:p w14:paraId="2FBBC6CC" w14:textId="77777777" w:rsidR="001D7CCB" w:rsidRPr="00DE43F2" w:rsidRDefault="001D7CCB" w:rsidP="001D7CCB">
      <w:pPr>
        <w:rPr>
          <w:lang w:eastAsia="zh-CN"/>
        </w:rP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1AEF7FCF" w14:textId="77777777" w:rsidR="001D7CCB" w:rsidRDefault="001D7CCB" w:rsidP="000941CE">
      <w:pPr>
        <w:rPr>
          <w:lang w:val="en-US"/>
        </w:rPr>
      </w:pPr>
    </w:p>
    <w:p w14:paraId="161E3015" w14:textId="062F7468" w:rsidR="001D7CCB" w:rsidRPr="001D7CCB" w:rsidRDefault="001D7CCB" w:rsidP="000941CE">
      <w:pPr>
        <w:rPr>
          <w:b/>
          <w:bCs/>
          <w:lang w:val="en-US"/>
        </w:rPr>
      </w:pPr>
      <w:r w:rsidRPr="001D7CCB">
        <w:rPr>
          <w:b/>
          <w:bCs/>
          <w:lang w:val="en-US"/>
        </w:rPr>
        <w:t>Proposal 9: RAN1 to consider BS antenna down tilt matching the ISD: 95 for the ISD of 1299m and 93 for ISD of 1732m.</w:t>
      </w:r>
    </w:p>
    <w:p w14:paraId="555953EA" w14:textId="77777777" w:rsidR="001D7CCB" w:rsidRDefault="001D7CCB" w:rsidP="000941CE">
      <w:pPr>
        <w:rPr>
          <w:lang w:val="en-US"/>
        </w:rPr>
      </w:pPr>
    </w:p>
    <w:p w14:paraId="75A68692" w14:textId="77777777" w:rsidR="001D7CCB" w:rsidRPr="0038661C" w:rsidRDefault="001D7CCB" w:rsidP="001D7CCB">
      <w:pPr>
        <w:pStyle w:val="Caption"/>
        <w:keepNext/>
        <w:jc w:val="center"/>
        <w:rPr>
          <w:b w:val="0"/>
          <w:bCs/>
          <w:lang w:val="en-US"/>
        </w:rPr>
      </w:pPr>
      <w:r w:rsidRPr="0038661C">
        <w:rPr>
          <w:b w:val="0"/>
          <w:bCs/>
          <w:lang w:val="en-US"/>
        </w:rPr>
        <w:t xml:space="preserve">Table </w:t>
      </w:r>
      <w:r>
        <w:rPr>
          <w:b w:val="0"/>
          <w:bCs/>
          <w:lang w:val="en-US"/>
        </w:rPr>
        <w:fldChar w:fldCharType="begin"/>
      </w:r>
      <w:r>
        <w:rPr>
          <w:b w:val="0"/>
          <w:bCs/>
          <w:lang w:val="en-US"/>
        </w:rPr>
        <w:instrText xml:space="preserve"> SEQ Table \* ARABIC </w:instrText>
      </w:r>
      <w:r>
        <w:rPr>
          <w:b w:val="0"/>
          <w:bCs/>
          <w:lang w:val="en-US"/>
        </w:rPr>
        <w:fldChar w:fldCharType="separate"/>
      </w:r>
      <w:r>
        <w:rPr>
          <w:b w:val="0"/>
          <w:bCs/>
          <w:noProof/>
          <w:lang w:val="en-US"/>
        </w:rPr>
        <w:t>4</w:t>
      </w:r>
      <w:r>
        <w:rPr>
          <w:b w:val="0"/>
          <w:bCs/>
          <w:lang w:val="en-US"/>
        </w:rPr>
        <w:fldChar w:fldCharType="end"/>
      </w:r>
      <w:r w:rsidRPr="0038661C">
        <w:rPr>
          <w:b w:val="0"/>
          <w:bCs/>
          <w:lang w:val="en-US"/>
        </w:rPr>
        <w:t>:</w:t>
      </w:r>
      <w:r w:rsidRPr="0038661C">
        <w:rPr>
          <w:b w:val="0"/>
          <w:bCs/>
          <w:lang w:val="en-US" w:eastAsia="zh-CN"/>
        </w:rPr>
        <w:t xml:space="preserve"> </w:t>
      </w:r>
      <w:r w:rsidRPr="00A507BC">
        <w:rPr>
          <w:b w:val="0"/>
          <w:bCs/>
          <w:lang w:val="en-US" w:eastAsia="ko-KR"/>
        </w:rPr>
        <w:t>Radiation power pattern of a single</w:t>
      </w:r>
      <w:r>
        <w:rPr>
          <w:b w:val="0"/>
          <w:bCs/>
          <w:lang w:val="en-US" w:eastAsia="ko-KR"/>
        </w:rPr>
        <w:t xml:space="preserve"> UE</w:t>
      </w:r>
      <w:r w:rsidRPr="00A507BC">
        <w:rPr>
          <w:b w:val="0"/>
          <w:bCs/>
          <w:lang w:val="en-US" w:eastAsia="ko-KR"/>
        </w:rPr>
        <w:t xml:space="preserv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366C6" w:rsidRPr="0038661C" w14:paraId="5F50808C" w14:textId="77777777" w:rsidTr="005272F6">
        <w:trPr>
          <w:cantSplit/>
          <w:trHeight w:val="182"/>
          <w:jc w:val="center"/>
        </w:trPr>
        <w:tc>
          <w:tcPr>
            <w:tcW w:w="2290" w:type="dxa"/>
            <w:shd w:val="clear" w:color="auto" w:fill="E0E0E0"/>
            <w:vAlign w:val="center"/>
          </w:tcPr>
          <w:p w14:paraId="10858B0C" w14:textId="77777777" w:rsidR="007366C6" w:rsidRPr="0038661C" w:rsidRDefault="007366C6" w:rsidP="005272F6">
            <w:pPr>
              <w:pStyle w:val="TAH"/>
              <w:rPr>
                <w:lang w:val="en-US"/>
              </w:rPr>
            </w:pPr>
            <w:r w:rsidRPr="0038661C">
              <w:rPr>
                <w:lang w:val="en-US"/>
              </w:rPr>
              <w:t>Parameter</w:t>
            </w:r>
          </w:p>
        </w:tc>
        <w:tc>
          <w:tcPr>
            <w:tcW w:w="7495" w:type="dxa"/>
            <w:shd w:val="clear" w:color="auto" w:fill="E0E0E0"/>
            <w:vAlign w:val="center"/>
          </w:tcPr>
          <w:p w14:paraId="6E341683" w14:textId="77777777" w:rsidR="007366C6" w:rsidRPr="0038661C" w:rsidRDefault="007366C6" w:rsidP="005272F6">
            <w:pPr>
              <w:pStyle w:val="TAH"/>
              <w:rPr>
                <w:lang w:val="en-US"/>
              </w:rPr>
            </w:pPr>
            <w:r w:rsidRPr="0038661C">
              <w:rPr>
                <w:lang w:val="en-US"/>
              </w:rPr>
              <w:t>Values</w:t>
            </w:r>
          </w:p>
        </w:tc>
      </w:tr>
      <w:tr w:rsidR="007366C6" w:rsidRPr="0038661C" w14:paraId="02EB3FF7" w14:textId="77777777" w:rsidTr="005272F6">
        <w:trPr>
          <w:cantSplit/>
          <w:trHeight w:val="824"/>
          <w:jc w:val="center"/>
        </w:trPr>
        <w:tc>
          <w:tcPr>
            <w:tcW w:w="2290" w:type="dxa"/>
            <w:shd w:val="clear" w:color="auto" w:fill="auto"/>
            <w:vAlign w:val="center"/>
          </w:tcPr>
          <w:p w14:paraId="2E605680" w14:textId="77777777" w:rsidR="007366C6" w:rsidRPr="0038661C" w:rsidRDefault="007366C6" w:rsidP="005272F6">
            <w:pPr>
              <w:pStyle w:val="TAL"/>
              <w:rPr>
                <w:lang w:val="en-US"/>
              </w:rPr>
            </w:pPr>
            <w:r w:rsidRPr="0038661C">
              <w:rPr>
                <w:lang w:val="en-US"/>
              </w:rPr>
              <w:t>Antenna element vertical radiation pattern (dB)</w:t>
            </w:r>
          </w:p>
        </w:tc>
        <w:tc>
          <w:tcPr>
            <w:tcW w:w="7495" w:type="dxa"/>
            <w:vAlign w:val="center"/>
          </w:tcPr>
          <w:p w14:paraId="40E32598" w14:textId="77777777" w:rsidR="007366C6" w:rsidRPr="00996983" w:rsidRDefault="007366C6" w:rsidP="005272F6">
            <w:pPr>
              <w:pStyle w:val="TAC"/>
              <w:rPr>
                <w:lang w:val="en-US"/>
              </w:rPr>
            </w:pPr>
            <m:oMath>
              <m:sSub>
                <m:sSubPr>
                  <m:ctrlPr>
                    <w:rPr>
                      <w:rFonts w:ascii="Cambria Math" w:hAnsi="Cambria Math"/>
                      <w:i/>
                      <w:lang w:val="en-US"/>
                    </w:rPr>
                  </m:ctrlPr>
                </m:sSubPr>
                <m:e>
                  <m:r>
                    <w:rPr>
                      <w:rFonts w:ascii="Cambria Math"/>
                      <w:lang w:val="en-US"/>
                    </w:rPr>
                    <m:t>A</m:t>
                  </m:r>
                </m:e>
                <m:sub>
                  <m:r>
                    <w:rPr>
                      <w:rFonts w:ascii="Cambria Math"/>
                      <w:lang w:val="en-US"/>
                    </w:rPr>
                    <m:t>E,V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en-US"/>
                        </w:rPr>
                        <m:t>″</m:t>
                      </m:r>
                    </m:sup>
                  </m:sSup>
                </m:e>
              </m:d>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90</m:t>
                                  </m:r>
                                  <m:r>
                                    <w:rPr>
                                      <w:rFonts w:ascii="Cambria Math"/>
                                      <w:lang w:val="en-US"/>
                                    </w:rPr>
                                    <m:t>°</m:t>
                                  </m:r>
                                </m:num>
                                <m:den>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e>
                  </m:d>
                </m:e>
              </m:func>
              <m:r>
                <w:rPr>
                  <w:rFonts w:ascii="Cambria Math"/>
                  <w:lang w:val="en-US"/>
                </w:rPr>
                <m:t xml:space="preserve"> </m:t>
              </m:r>
              <m:r>
                <m:rPr>
                  <m:nor/>
                </m:rPr>
                <w:rPr>
                  <w:rFonts w:ascii="Cambria Math"/>
                  <w:lang w:val="en-US"/>
                </w:rPr>
                <m:t xml:space="preserve">with </m:t>
              </m:r>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r>
                <w:rPr>
                  <w:rFonts w:ascii="Cambria Math"/>
                  <w:lang w:val="en-US"/>
                </w:rPr>
                <m:t>=15</m:t>
              </m:r>
              <m:r>
                <m:rPr>
                  <m:nor/>
                </m:rPr>
                <w:rPr>
                  <w:rFonts w:ascii="Cambria Math"/>
                  <w:lang w:val="en-US"/>
                </w:rPr>
                <m:t>dB</m:t>
              </m:r>
            </m:oMath>
            <w:r>
              <w:rPr>
                <w:lang w:val="en-US"/>
              </w:rPr>
              <w:t>,</w:t>
            </w:r>
          </w:p>
          <w:p w14:paraId="652621CA" w14:textId="77777777" w:rsidR="007366C6" w:rsidRPr="00996983" w:rsidRDefault="007366C6" w:rsidP="005272F6">
            <w:pPr>
              <w:pStyle w:val="TAC"/>
              <w:rPr>
                <w:lang w:val="en-US"/>
              </w:rPr>
            </w:pPr>
            <w:r>
              <w:rPr>
                <w:lang w:val="en-US"/>
              </w:rPr>
              <w:t xml:space="preserve">and </w:t>
            </w:r>
            <m:oMath>
              <m:sSup>
                <m:sSupPr>
                  <m:ctrlPr>
                    <w:rPr>
                      <w:rFonts w:ascii="Cambria Math" w:hAnsi="Cambria Math"/>
                    </w:rPr>
                  </m:ctrlPr>
                </m:sSupPr>
                <m:e>
                  <m:r>
                    <w:rPr>
                      <w:rFonts w:ascii="Cambria Math"/>
                    </w:rPr>
                    <m:t>θ</m:t>
                  </m:r>
                </m:e>
                <m:sup>
                  <m:r>
                    <w:rPr>
                      <w:rFonts w:ascii="Cambria Math"/>
                    </w:rPr>
                    <m:t>″</m:t>
                  </m:r>
                  <m:ctrlPr>
                    <w:rPr>
                      <w:rFonts w:ascii="Cambria Math" w:hAnsi="Cambria Math"/>
                      <w:i/>
                    </w:rPr>
                  </m:ctrlPr>
                </m:sup>
              </m:sSup>
              <m:r>
                <w:rPr>
                  <w:rFonts w:ascii="Cambria Math" w:hAnsi="Cambria Math" w:cs="Cambria Math"/>
                </w:rPr>
                <m:t>∈</m:t>
              </m:r>
              <m:d>
                <m:dPr>
                  <m:begChr m:val="["/>
                  <m:endChr m:val="]"/>
                  <m:ctrlPr>
                    <w:rPr>
                      <w:rFonts w:ascii="Cambria Math" w:hAnsi="Cambria Math"/>
                      <w:i/>
                    </w:rPr>
                  </m:ctrlPr>
                </m:dPr>
                <m:e>
                  <m:r>
                    <w:rPr>
                      <w:rFonts w:ascii="Cambria Math"/>
                    </w:rPr>
                    <m:t>0</m:t>
                  </m:r>
                  <m:r>
                    <w:rPr>
                      <w:rFonts w:ascii="Cambria Math"/>
                    </w:rPr>
                    <m:t>°</m:t>
                  </m:r>
                  <m:r>
                    <m:rPr>
                      <m:nor/>
                    </m:rPr>
                    <w:rPr>
                      <w:rFonts w:ascii="Cambria Math"/>
                    </w:rPr>
                    <m:t>, 180</m:t>
                  </m:r>
                  <m:r>
                    <m:rPr>
                      <m:sty m:val="p"/>
                    </m:rPr>
                    <w:rPr>
                      <w:rFonts w:ascii="Cambria Math"/>
                    </w:rPr>
                    <m:t>°</m:t>
                  </m:r>
                  <m:ctrlPr>
                    <w:rPr>
                      <w:rFonts w:ascii="Cambria Math" w:hAnsi="Cambria Math"/>
                    </w:rPr>
                  </m:ctrlPr>
                </m:e>
              </m:d>
            </m:oMath>
          </w:p>
        </w:tc>
      </w:tr>
      <w:tr w:rsidR="007366C6" w:rsidRPr="0038661C" w14:paraId="73650B8A" w14:textId="77777777" w:rsidTr="005272F6">
        <w:trPr>
          <w:cantSplit/>
          <w:trHeight w:val="809"/>
          <w:jc w:val="center"/>
        </w:trPr>
        <w:tc>
          <w:tcPr>
            <w:tcW w:w="2290" w:type="dxa"/>
            <w:shd w:val="clear" w:color="auto" w:fill="auto"/>
            <w:vAlign w:val="center"/>
          </w:tcPr>
          <w:p w14:paraId="1601AAB1" w14:textId="77777777" w:rsidR="007366C6" w:rsidRPr="0038661C" w:rsidRDefault="007366C6" w:rsidP="005272F6">
            <w:pPr>
              <w:pStyle w:val="TAL"/>
              <w:rPr>
                <w:lang w:val="en-US"/>
              </w:rPr>
            </w:pPr>
            <w:r w:rsidRPr="0038661C">
              <w:rPr>
                <w:lang w:val="en-US"/>
              </w:rPr>
              <w:t>Antenna element horizontal radiation pattern (dB)</w:t>
            </w:r>
          </w:p>
        </w:tc>
        <w:tc>
          <w:tcPr>
            <w:tcW w:w="7495" w:type="dxa"/>
            <w:vAlign w:val="center"/>
          </w:tcPr>
          <w:p w14:paraId="58FE187A" w14:textId="77777777" w:rsidR="007366C6" w:rsidRPr="0038661C" w:rsidRDefault="007366C6" w:rsidP="005272F6">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en-US"/>
                          </w:rPr>
                          <m:t>″</m:t>
                        </m:r>
                      </m:sup>
                    </m:sSup>
                  </m:e>
                </m:d>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ϕ</m:t>
                                        </m:r>
                                      </m:e>
                                      <m:sup>
                                        <m:r>
                                          <w:rPr>
                                            <w:rFonts w:ascii="Cambria Math"/>
                                            <w:lang w:val="en-US"/>
                                          </w:rPr>
                                          <m:t>″</m:t>
                                        </m:r>
                                      </m:sup>
                                    </m:sSup>
                                  </m:num>
                                  <m:den>
                                    <m:sSub>
                                      <m:sSubPr>
                                        <m:ctrlPr>
                                          <w:rPr>
                                            <w:rFonts w:ascii="Cambria Math" w:hAnsi="Cambria Math"/>
                                            <w:i/>
                                            <w:lang w:val="en-US"/>
                                          </w:rPr>
                                        </m:ctrlPr>
                                      </m:sSubPr>
                                      <m:e>
                                        <m:r>
                                          <w:rPr>
                                            <w:rFonts w:ascii="Cambria Math"/>
                                            <w:lang w:val="en-US"/>
                                          </w:rPr>
                                          <m:t>ϕ</m:t>
                                        </m:r>
                                      </m:e>
                                      <m:sub>
                                        <m:r>
                                          <m:rPr>
                                            <m:nor/>
                                          </m:rPr>
                                          <w:rPr>
                                            <w:rFonts w:ascii="Cambria Math"/>
                                            <w:i/>
                                            <w:lang w:val="en-US"/>
                                          </w:rPr>
                                          <m:t>3dB</m:t>
                                        </m:r>
                                      </m:sub>
                                    </m:sSub>
                                  </m:den>
                                </m:f>
                              </m:e>
                            </m:d>
                          </m:e>
                          <m:sup>
                            <m:r>
                              <w:rPr>
                                <w:rFonts w:ascii="Cambria Math"/>
                                <w:lang w:val="en-US"/>
                              </w:rPr>
                              <m:t>2</m:t>
                            </m:r>
                          </m:sup>
                        </m:sSup>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r>
                  <w:rPr>
                    <w:rFonts w:ascii="Cambria Math" w:hAnsi="Cambria Math"/>
                    <w:lang w:val="en-US"/>
                  </w:rPr>
                  <m:t xml:space="preserve"> </m:t>
                </m:r>
                <m:r>
                  <m:rPr>
                    <m:nor/>
                  </m:rPr>
                  <w:rPr>
                    <w:rFonts w:ascii="Cambria Math" w:hAnsi="Cambria Math"/>
                    <w:lang w:val="en-US"/>
                  </w:rPr>
                  <m:t>with</m:t>
                </m:r>
                <m:r>
                  <w:rPr>
                    <w:rFonts w:ascii="Cambria Math" w:hAnsi="Cambria Math"/>
                    <w:lang w:val="en-US"/>
                  </w:rPr>
                  <m:t xml:space="preserve"> </m:t>
                </m:r>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r>
                  <w:rPr>
                    <w:rFonts w:ascii="Cambria Math"/>
                    <w:lang w:val="en-US"/>
                  </w:rPr>
                  <m:t>=15</m:t>
                </m:r>
                <m:r>
                  <m:rPr>
                    <m:nor/>
                  </m:rPr>
                  <w:rPr>
                    <w:rFonts w:ascii="Cambria Math"/>
                    <w:lang w:val="en-US"/>
                  </w:rPr>
                  <m:t>dB</m:t>
                </m:r>
                <m:r>
                  <w:rPr>
                    <w:rFonts w:ascii="Cambria Math" w:hAnsi="Cambria Math"/>
                    <w:lang w:val="en-US"/>
                  </w:rPr>
                  <m:t xml:space="preserve">, </m:t>
                </m:r>
              </m:oMath>
            </m:oMathPara>
          </w:p>
          <w:p w14:paraId="26FDD870" w14:textId="77777777" w:rsidR="007366C6" w:rsidRPr="0038661C" w:rsidRDefault="007366C6" w:rsidP="005272F6">
            <w:pPr>
              <w:pStyle w:val="TAC"/>
              <w:rPr>
                <w:lang w:val="en-US"/>
              </w:rPr>
            </w:pPr>
            <w:r>
              <w:rPr>
                <w:lang w:val="en-US"/>
              </w:rPr>
              <w:t xml:space="preserve">and </w:t>
            </w:r>
            <m:oMath>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hAnsi="Cambria Math" w:cs="Cambria Math"/>
                </w:rPr>
                <m:t>∈</m:t>
              </m:r>
              <m:d>
                <m:dPr>
                  <m:begChr m:val="["/>
                  <m:endChr m:val="]"/>
                  <m:ctrlPr>
                    <w:rPr>
                      <w:rFonts w:ascii="Cambria Math" w:hAnsi="Cambria Math"/>
                      <w:i/>
                    </w:rPr>
                  </m:ctrlPr>
                </m:dPr>
                <m:e>
                  <m:r>
                    <w:rPr>
                      <w:rFonts w:ascii="Cambria Math"/>
                    </w:rPr>
                    <m:t>-</m:t>
                  </m:r>
                  <m:r>
                    <w:rPr>
                      <w:rFonts w:ascii="Cambria Math"/>
                    </w:rPr>
                    <m:t>180</m:t>
                  </m:r>
                  <m:r>
                    <w:rPr>
                      <w:rFonts w:ascii="Cambria Math"/>
                    </w:rPr>
                    <m:t>°</m:t>
                  </m:r>
                  <m:r>
                    <m:rPr>
                      <m:nor/>
                    </m:rPr>
                    <w:rPr>
                      <w:rFonts w:ascii="Cambria Math"/>
                    </w:rPr>
                    <m:t>, 180</m:t>
                  </m:r>
                  <m:r>
                    <m:rPr>
                      <m:sty m:val="p"/>
                    </m:rPr>
                    <w:rPr>
                      <w:rFonts w:ascii="Cambria Math"/>
                    </w:rPr>
                    <m:t>°</m:t>
                  </m:r>
                  <m:ctrlPr>
                    <w:rPr>
                      <w:rFonts w:ascii="Cambria Math" w:hAnsi="Cambria Math"/>
                    </w:rPr>
                  </m:ctrlPr>
                </m:e>
              </m:d>
            </m:oMath>
          </w:p>
        </w:tc>
      </w:tr>
      <w:tr w:rsidR="007366C6" w:rsidRPr="0073498B" w14:paraId="318C4F6D" w14:textId="77777777" w:rsidTr="005272F6">
        <w:trPr>
          <w:cantSplit/>
          <w:trHeight w:val="378"/>
          <w:jc w:val="center"/>
        </w:trPr>
        <w:tc>
          <w:tcPr>
            <w:tcW w:w="2290" w:type="dxa"/>
            <w:shd w:val="clear" w:color="auto" w:fill="auto"/>
            <w:vAlign w:val="center"/>
          </w:tcPr>
          <w:p w14:paraId="06789895" w14:textId="77777777" w:rsidR="007366C6" w:rsidRPr="00D20BED" w:rsidRDefault="007366C6" w:rsidP="005272F6">
            <w:pPr>
              <w:pStyle w:val="TAL"/>
              <w:rPr>
                <w:lang w:val="en-US"/>
              </w:rPr>
            </w:pPr>
            <w:r w:rsidRPr="00D20BED">
              <w:rPr>
                <w:lang w:val="en-US"/>
              </w:rPr>
              <w:t>Combining method for 3D antenna element pattern (dB)</w:t>
            </w:r>
          </w:p>
        </w:tc>
        <w:tc>
          <w:tcPr>
            <w:tcW w:w="7495" w:type="dxa"/>
            <w:vAlign w:val="center"/>
          </w:tcPr>
          <w:p w14:paraId="5B8251E3" w14:textId="77777777" w:rsidR="007366C6" w:rsidRPr="00892B35" w:rsidRDefault="007366C6" w:rsidP="005272F6">
            <w:pPr>
              <w:pStyle w:val="TAC"/>
              <w:rPr>
                <w:lang w:val="da-DK"/>
              </w:rPr>
            </w:pPr>
            <m:oMathPara>
              <m:oMath>
                <m:sSubSup>
                  <m:sSubSupPr>
                    <m:ctrlPr>
                      <w:rPr>
                        <w:rFonts w:ascii="Cambria Math" w:hAnsi="Cambria Math"/>
                        <w:i/>
                      </w:rPr>
                    </m:ctrlPr>
                  </m:sSubSupPr>
                  <m:e>
                    <m:r>
                      <w:rPr>
                        <w:rFonts w:ascii="Cambria Math"/>
                      </w:rPr>
                      <m:t>A</m:t>
                    </m:r>
                  </m:e>
                  <m:sub>
                    <m:r>
                      <m:rPr>
                        <m:nor/>
                      </m:rPr>
                      <w:rPr>
                        <w:rFonts w:ascii="Cambria Math"/>
                        <w:lang w:val="da-DK"/>
                      </w:rPr>
                      <m:t>dB</m:t>
                    </m:r>
                    <m:ctrlPr>
                      <w:rPr>
                        <w:rFonts w:ascii="Cambria Math" w:hAnsi="Cambria Math"/>
                      </w:rPr>
                    </m:ctrlPr>
                  </m:sub>
                  <m:sup>
                    <m:r>
                      <w:rPr>
                        <w:rFonts w:ascii="Cambria Math"/>
                        <w:lang w:val="da-DK"/>
                      </w:rPr>
                      <m:t>″</m:t>
                    </m:r>
                  </m:sup>
                </m:sSubSup>
                <m:r>
                  <w:rPr>
                    <w:rFonts w:ascii="Cambria Math"/>
                    <w:lang w:val="da-DK"/>
                  </w:rPr>
                  <m:t>(</m:t>
                </m:r>
                <m:sSup>
                  <m:sSupPr>
                    <m:ctrlPr>
                      <w:rPr>
                        <w:rFonts w:ascii="Cambria Math" w:hAnsi="Cambria Math"/>
                        <w:i/>
                        <w:lang w:val="en-US"/>
                      </w:rPr>
                    </m:ctrlPr>
                  </m:sSupPr>
                  <m:e>
                    <m:r>
                      <w:rPr>
                        <w:rFonts w:ascii="Cambria Math"/>
                        <w:lang w:val="en-US"/>
                      </w:rPr>
                      <m:t>θ</m:t>
                    </m:r>
                  </m:e>
                  <m:sup>
                    <m:r>
                      <w:rPr>
                        <w:rFonts w:ascii="Cambria Math"/>
                        <w:lang w:val="da-DK"/>
                      </w:rPr>
                      <m:t>″</m:t>
                    </m:r>
                  </m:sup>
                </m:sSup>
                <m:r>
                  <w:rPr>
                    <w:rFonts w:ascii="Cambria Math"/>
                    <w:lang w:val="da-DK"/>
                  </w:rPr>
                  <m:t>,</m:t>
                </m:r>
                <m:sSup>
                  <m:sSupPr>
                    <m:ctrlPr>
                      <w:rPr>
                        <w:rFonts w:ascii="Cambria Math" w:hAnsi="Cambria Math"/>
                        <w:i/>
                        <w:lang w:val="en-US"/>
                      </w:rPr>
                    </m:ctrlPr>
                  </m:sSupPr>
                  <m:e>
                    <m:r>
                      <w:rPr>
                        <w:rFonts w:ascii="Cambria Math"/>
                        <w:lang w:val="en-US"/>
                      </w:rPr>
                      <m:t>ϕ</m:t>
                    </m:r>
                  </m:e>
                  <m:sup>
                    <m:r>
                      <w:rPr>
                        <w:rFonts w:ascii="Cambria Math"/>
                        <w:lang w:val="da-DK"/>
                      </w:rPr>
                      <m:t>″</m:t>
                    </m:r>
                  </m:sup>
                </m:sSup>
                <m:r>
                  <w:rPr>
                    <w:rFonts w:ascii="Cambria Math"/>
                    <w:lang w:val="da-DK"/>
                  </w:rPr>
                  <m:t>)=</m:t>
                </m:r>
                <m:r>
                  <w:rPr>
                    <w:rFonts w:ascii="Cambria Math"/>
                    <w:lang w:val="da-DK"/>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da-DK"/>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da-DK"/>
                                  </w:rPr>
                                  <m:t>,</m:t>
                                </m:r>
                                <m:r>
                                  <w:rPr>
                                    <w:rFonts w:ascii="Cambria Math"/>
                                    <w:lang w:val="en-US"/>
                                  </w:rPr>
                                  <m:t>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da-DK"/>
                                      </w:rPr>
                                      <m:t>″</m:t>
                                    </m:r>
                                  </m:sup>
                                </m:sSup>
                              </m:e>
                            </m:d>
                            <m:r>
                              <w:rPr>
                                <w:rFonts w:ascii="Cambria Math"/>
                                <w:lang w:val="da-DK"/>
                              </w:rPr>
                              <m:t>+</m:t>
                            </m:r>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da-DK"/>
                                  </w:rPr>
                                  <m:t>,</m:t>
                                </m:r>
                                <m:r>
                                  <w:rPr>
                                    <w:rFonts w:ascii="Cambria Math"/>
                                    <w:lang w:val="en-US"/>
                                  </w:rPr>
                                  <m:t>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da-DK"/>
                                      </w:rPr>
                                      <m:t>″</m:t>
                                    </m:r>
                                  </m:sup>
                                </m:sSup>
                              </m:e>
                            </m:d>
                          </m:e>
                        </m:d>
                        <m:r>
                          <w:rPr>
                            <w:rFonts w:ascii="Cambria Math"/>
                            <w:lang w:val="da-DK"/>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oMath>
            </m:oMathPara>
          </w:p>
        </w:tc>
      </w:tr>
      <w:tr w:rsidR="007366C6" w:rsidRPr="0038661C" w14:paraId="576EDF46" w14:textId="77777777" w:rsidTr="005272F6">
        <w:trPr>
          <w:cantSplit/>
          <w:trHeight w:val="391"/>
          <w:jc w:val="center"/>
        </w:trPr>
        <w:tc>
          <w:tcPr>
            <w:tcW w:w="2290" w:type="dxa"/>
            <w:shd w:val="clear" w:color="auto" w:fill="auto"/>
            <w:vAlign w:val="center"/>
          </w:tcPr>
          <w:p w14:paraId="6ECFD9E4" w14:textId="77777777" w:rsidR="007366C6" w:rsidRPr="0038661C" w:rsidRDefault="007366C6" w:rsidP="005272F6">
            <w:pPr>
              <w:pStyle w:val="TAL"/>
              <w:rPr>
                <w:lang w:val="en-US"/>
              </w:rPr>
            </w:pPr>
            <w:r w:rsidRPr="0038661C">
              <w:rPr>
                <w:lang w:val="en-US"/>
              </w:rPr>
              <w:t xml:space="preserve">Maximum directional gain of an antenna element </w:t>
            </w:r>
            <w:proofErr w:type="spellStart"/>
            <w:proofErr w:type="gramStart"/>
            <w:r w:rsidRPr="0038661C">
              <w:rPr>
                <w:i/>
                <w:lang w:val="en-US"/>
              </w:rPr>
              <w:t>G</w:t>
            </w:r>
            <w:r w:rsidRPr="0038661C">
              <w:rPr>
                <w:i/>
                <w:vertAlign w:val="subscript"/>
                <w:lang w:val="en-US"/>
              </w:rPr>
              <w:t>E,max</w:t>
            </w:r>
            <w:proofErr w:type="spellEnd"/>
            <w:proofErr w:type="gramEnd"/>
          </w:p>
        </w:tc>
        <w:tc>
          <w:tcPr>
            <w:tcW w:w="7495" w:type="dxa"/>
            <w:vAlign w:val="center"/>
          </w:tcPr>
          <w:p w14:paraId="36E7031A" w14:textId="77777777" w:rsidR="007366C6" w:rsidRPr="0038661C" w:rsidRDefault="007366C6" w:rsidP="005272F6">
            <w:pPr>
              <w:pStyle w:val="TAC"/>
              <w:rPr>
                <w:lang w:val="en-US"/>
              </w:rPr>
            </w:pPr>
            <w:r w:rsidRPr="0038661C">
              <w:rPr>
                <w:lang w:val="en-US" w:eastAsia="ja-JP"/>
              </w:rPr>
              <w:t>5</w:t>
            </w:r>
            <w:r w:rsidRPr="0038661C">
              <w:rPr>
                <w:lang w:val="en-US"/>
              </w:rPr>
              <w:t xml:space="preserve"> </w:t>
            </w:r>
            <w:proofErr w:type="spellStart"/>
            <w:r w:rsidRPr="0038661C">
              <w:rPr>
                <w:lang w:val="en-US"/>
              </w:rPr>
              <w:t>dBi</w:t>
            </w:r>
            <w:proofErr w:type="spellEnd"/>
          </w:p>
        </w:tc>
      </w:tr>
    </w:tbl>
    <w:p w14:paraId="537870AC" w14:textId="77777777" w:rsidR="001D7CCB" w:rsidRPr="005A566F" w:rsidRDefault="001D7CCB" w:rsidP="001D7CCB">
      <w:pPr>
        <w:pStyle w:val="Caption"/>
        <w:rPr>
          <w:b w:val="0"/>
          <w:bCs/>
        </w:rPr>
      </w:pPr>
    </w:p>
    <w:p w14:paraId="4E875412" w14:textId="2E92AC94" w:rsidR="001D7CCB" w:rsidRPr="00DB4A3B" w:rsidRDefault="007366C6" w:rsidP="001D7CCB">
      <w:pPr>
        <w:pStyle w:val="RAN4proposal"/>
        <w:rPr>
          <w:lang w:val="en-US"/>
        </w:rPr>
      </w:pPr>
      <w:r>
        <w:rPr>
          <w:lang w:val="en-US"/>
        </w:rPr>
        <w:t xml:space="preserve">Proposal 10: </w:t>
      </w:r>
      <w:r w:rsidR="001D7CCB">
        <w:rPr>
          <w:lang w:val="en-US"/>
        </w:rPr>
        <w:t>RAN1 to c</w:t>
      </w:r>
      <w:r w:rsidR="001D7CCB" w:rsidRPr="004D4FFB">
        <w:rPr>
          <w:lang w:val="en-US"/>
        </w:rPr>
        <w:t xml:space="preserve">onsider </w:t>
      </w:r>
      <w:r w:rsidR="001D7CCB">
        <w:rPr>
          <w:lang w:val="en-US"/>
        </w:rPr>
        <w:t>r</w:t>
      </w:r>
      <w:r w:rsidR="001D7CCB" w:rsidRPr="00903BA4">
        <w:rPr>
          <w:lang w:val="en-US"/>
        </w:rPr>
        <w:t>adiation power pattern</w:t>
      </w:r>
      <w:r w:rsidR="001D7CCB">
        <w:rPr>
          <w:lang w:val="en-US"/>
        </w:rPr>
        <w:t xml:space="preserve"> </w:t>
      </w:r>
      <m:oMath>
        <m:sSubSup>
          <m:sSubSupPr>
            <m:ctrlPr>
              <w:rPr>
                <w:rFonts w:ascii="Cambria Math" w:hAnsi="Arial"/>
                <w:b w:val="0"/>
                <w:bCs/>
                <w:i/>
                <w:sz w:val="18"/>
              </w:rPr>
            </m:ctrlPr>
          </m:sSubSupPr>
          <m:e>
            <m:r>
              <m:rPr>
                <m:sty m:val="bi"/>
              </m:rPr>
              <w:rPr>
                <w:rFonts w:ascii="Cambria Math" w:hAnsi="Arial"/>
                <w:sz w:val="18"/>
              </w:rPr>
              <m:t>A</m:t>
            </m:r>
          </m:e>
          <m:sub>
            <m:r>
              <m:rPr>
                <m:nor/>
              </m:rPr>
              <w:rPr>
                <w:rFonts w:ascii="Cambria Math" w:hAnsi="Arial"/>
                <w:b w:val="0"/>
                <w:bCs/>
                <w:sz w:val="18"/>
              </w:rPr>
              <m:t>dB</m:t>
            </m:r>
            <m:ctrlPr>
              <w:rPr>
                <w:rFonts w:ascii="Cambria Math" w:hAnsi="Arial"/>
                <w:b w:val="0"/>
                <w:bCs/>
                <w:sz w:val="18"/>
              </w:rPr>
            </m:ctrlPr>
          </m:sub>
          <m:sup>
            <m:r>
              <m:rPr>
                <m:sty m:val="bi"/>
              </m:rPr>
              <w:rPr>
                <w:rFonts w:ascii="Cambria Math" w:hAnsi="Arial"/>
                <w:sz w:val="18"/>
              </w:rPr>
              <m:t>″</m:t>
            </m:r>
            <m:ctrlPr>
              <w:rPr>
                <w:rFonts w:ascii="Cambria Math" w:hAnsi="Cambria Math"/>
                <w:b w:val="0"/>
                <w:bCs/>
                <w:i/>
                <w:sz w:val="18"/>
              </w:rPr>
            </m:ctrlPr>
          </m:sup>
        </m:sSubSup>
        <m:r>
          <m:rPr>
            <m:sty m:val="bi"/>
          </m:rPr>
          <w:rPr>
            <w:rFonts w:ascii="Cambria Math"/>
            <w:lang w:val="en-US"/>
          </w:rPr>
          <m:t>(</m:t>
        </m:r>
        <m:sSup>
          <m:sSupPr>
            <m:ctrlPr>
              <w:rPr>
                <w:rFonts w:ascii="Cambria Math" w:hAnsi="Cambria Math"/>
                <w:b w:val="0"/>
                <w:bCs/>
                <w:i/>
                <w:lang w:val="en-US"/>
              </w:rPr>
            </m:ctrlPr>
          </m:sSupPr>
          <m:e>
            <m:r>
              <m:rPr>
                <m:sty m:val="bi"/>
              </m:rPr>
              <w:rPr>
                <w:rFonts w:ascii="Cambria Math"/>
                <w:lang w:val="en-US"/>
              </w:rPr>
              <m:t>θ</m:t>
            </m:r>
          </m:e>
          <m:sup>
            <m:r>
              <m:rPr>
                <m:sty m:val="bi"/>
              </m:rPr>
              <w:rPr>
                <w:rFonts w:ascii="Cambria Math"/>
                <w:lang w:val="en-US"/>
              </w:rPr>
              <m:t>″</m:t>
            </m:r>
          </m:sup>
        </m:sSup>
        <m:r>
          <m:rPr>
            <m:sty m:val="bi"/>
          </m:rPr>
          <w:rPr>
            <w:rFonts w:ascii="Cambria Math"/>
            <w:lang w:val="en-US"/>
          </w:rPr>
          <m:t>,</m:t>
        </m:r>
        <m:sSup>
          <m:sSupPr>
            <m:ctrlPr>
              <w:rPr>
                <w:rFonts w:ascii="Cambria Math" w:hAnsi="Cambria Math"/>
                <w:b w:val="0"/>
                <w:bCs/>
                <w:i/>
                <w:lang w:val="en-US"/>
              </w:rPr>
            </m:ctrlPr>
          </m:sSupPr>
          <m:e>
            <m:r>
              <m:rPr>
                <m:sty m:val="bi"/>
              </m:rPr>
              <w:rPr>
                <w:rFonts w:ascii="Cambria Math"/>
                <w:lang w:val="en-US"/>
              </w:rPr>
              <m:t>ϕ</m:t>
            </m:r>
          </m:e>
          <m:sup>
            <m:r>
              <m:rPr>
                <m:sty m:val="bi"/>
              </m:rPr>
              <w:rPr>
                <w:rFonts w:ascii="Cambria Math"/>
                <w:lang w:val="en-US"/>
              </w:rPr>
              <m:t>″</m:t>
            </m:r>
          </m:sup>
        </m:sSup>
        <m:r>
          <m:rPr>
            <m:sty m:val="bi"/>
          </m:rPr>
          <w:rPr>
            <w:rFonts w:ascii="Cambria Math"/>
            <w:lang w:val="en-US"/>
          </w:rPr>
          <m:t>)</m:t>
        </m:r>
      </m:oMath>
      <w:r w:rsidR="001D7CCB" w:rsidRPr="00903BA4">
        <w:rPr>
          <w:lang w:val="en-US"/>
        </w:rPr>
        <w:t xml:space="preserve"> </w:t>
      </w:r>
      <w:r w:rsidR="001D7CCB" w:rsidRPr="004D4FFB">
        <w:rPr>
          <w:lang w:val="en-US"/>
        </w:rPr>
        <w:t xml:space="preserve">in </w:t>
      </w:r>
      <w:r w:rsidR="001D7CCB" w:rsidRPr="004D4FFB">
        <w:rPr>
          <w:lang w:val="en-US"/>
        </w:rPr>
        <w:fldChar w:fldCharType="begin"/>
      </w:r>
      <w:r w:rsidR="001D7CCB" w:rsidRPr="004D4FFB">
        <w:rPr>
          <w:lang w:val="en-US"/>
        </w:rPr>
        <w:instrText xml:space="preserve"> REF _Ref166066946 \h  \* MERGEFORMAT </w:instrText>
      </w:r>
      <w:r w:rsidR="001D7CCB" w:rsidRPr="004D4FFB">
        <w:rPr>
          <w:lang w:val="en-US"/>
        </w:rPr>
      </w:r>
      <w:r w:rsidR="001D7CCB" w:rsidRPr="004D4FFB">
        <w:rPr>
          <w:lang w:val="en-US"/>
        </w:rPr>
        <w:fldChar w:fldCharType="separate"/>
      </w:r>
      <w:r w:rsidR="001D7CCB" w:rsidRPr="00FD6E8A">
        <w:rPr>
          <w:lang w:val="en-US"/>
        </w:rPr>
        <w:t>Table 4</w:t>
      </w:r>
      <w:r w:rsidR="001D7CCB" w:rsidRPr="004D4FFB">
        <w:rPr>
          <w:lang w:val="en-US"/>
        </w:rPr>
        <w:fldChar w:fldCharType="end"/>
      </w:r>
      <w:r w:rsidR="001D7CCB">
        <w:rPr>
          <w:lang w:val="en-US"/>
        </w:rPr>
        <w:t xml:space="preserve"> </w:t>
      </w:r>
      <w:r w:rsidR="001D7CCB" w:rsidRPr="004D4FFB">
        <w:rPr>
          <w:lang w:val="en-US"/>
        </w:rPr>
        <w:t xml:space="preserve">for </w:t>
      </w:r>
      <w:r w:rsidR="001D7CCB">
        <w:rPr>
          <w:lang w:val="en-US"/>
        </w:rPr>
        <w:t xml:space="preserve">handheld </w:t>
      </w:r>
      <w:r w:rsidR="001D7CCB" w:rsidRPr="004D4FFB">
        <w:rPr>
          <w:lang w:val="en-US"/>
        </w:rPr>
        <w:t>UE</w:t>
      </w:r>
      <w:r w:rsidR="001D7CCB">
        <w:rPr>
          <w:lang w:val="en-US"/>
        </w:rPr>
        <w:t xml:space="preserve"> antenna</w:t>
      </w:r>
      <w:r w:rsidR="001D7CCB" w:rsidRPr="004D4FFB">
        <w:rPr>
          <w:lang w:val="en-US"/>
        </w:rPr>
        <w:t xml:space="preserve"> modelling in 7-24 GHz band.</w:t>
      </w:r>
    </w:p>
    <w:p w14:paraId="157E4125" w14:textId="77777777" w:rsidR="001D7CCB" w:rsidRDefault="001D7CCB" w:rsidP="000941CE">
      <w:pPr>
        <w:rPr>
          <w:lang w:val="en-US"/>
        </w:rPr>
      </w:pPr>
    </w:p>
    <w:p w14:paraId="318663FD" w14:textId="2ABE1AFE" w:rsidR="007366C6" w:rsidRPr="007366C6" w:rsidRDefault="007366C6" w:rsidP="000941CE">
      <w:pPr>
        <w:rPr>
          <w:b/>
          <w:bCs/>
          <w:lang w:val="en-US"/>
        </w:rPr>
      </w:pPr>
      <w:r w:rsidRPr="007366C6">
        <w:rPr>
          <w:b/>
          <w:bCs/>
          <w:lang w:val="en-US"/>
        </w:rPr>
        <w:t>Proposal 11: Include a random implementation loss between 0 and 3 dB for each configured antenna on each UE.</w:t>
      </w:r>
    </w:p>
    <w:p w14:paraId="543F9EC2" w14:textId="77777777" w:rsidR="007366C6" w:rsidRDefault="007366C6" w:rsidP="000941CE">
      <w:pPr>
        <w:rPr>
          <w:lang w:val="en-US"/>
        </w:rPr>
      </w:pPr>
    </w:p>
    <w:p w14:paraId="43C71106" w14:textId="77777777" w:rsidR="007366C6" w:rsidRPr="007366C6" w:rsidRDefault="007366C6" w:rsidP="007366C6">
      <w:pPr>
        <w:rPr>
          <w:b/>
          <w:bCs/>
          <w:lang w:val="en-US"/>
        </w:rPr>
      </w:pPr>
      <w:r w:rsidRPr="007366C6">
        <w:rPr>
          <w:b/>
          <w:bCs/>
          <w:lang w:val="en-US"/>
        </w:rPr>
        <w:t>Proposal 12: If CPE needs to be described in the TR, then consider typical dimensions (</w:t>
      </w:r>
      <w:proofErr w:type="spellStart"/>
      <w:r w:rsidRPr="007366C6">
        <w:rPr>
          <w:b/>
          <w:bCs/>
          <w:lang w:val="en-US"/>
        </w:rPr>
        <w:t>HxWxD</w:t>
      </w:r>
      <w:proofErr w:type="spellEnd"/>
      <w:r w:rsidRPr="007366C6">
        <w:rPr>
          <w:b/>
          <w:bCs/>
          <w:lang w:val="en-US"/>
        </w:rPr>
        <w:t>) or (</w:t>
      </w:r>
      <w:proofErr w:type="gramStart"/>
      <w:r w:rsidRPr="007366C6">
        <w:rPr>
          <w:b/>
          <w:bCs/>
          <w:lang w:val="en-US"/>
        </w:rPr>
        <w:t>X,Y</w:t>
      </w:r>
      <w:proofErr w:type="gramEnd"/>
      <w:r w:rsidRPr="007366C6">
        <w:rPr>
          <w:b/>
          <w:bCs/>
          <w:lang w:val="en-US"/>
        </w:rPr>
        <w:t>,Z) of 18x18x6 cm.</w:t>
      </w:r>
    </w:p>
    <w:p w14:paraId="77ED09BE" w14:textId="46E4E06E" w:rsidR="007366C6" w:rsidRPr="007366C6" w:rsidRDefault="007366C6" w:rsidP="007366C6">
      <w:pPr>
        <w:rPr>
          <w:b/>
          <w:bCs/>
          <w:lang w:val="en-US"/>
        </w:rPr>
      </w:pPr>
      <w:r w:rsidRPr="007366C6">
        <w:rPr>
          <w:b/>
          <w:bCs/>
          <w:lang w:val="en-US"/>
        </w:rPr>
        <w:t>Proposal 13: If there is a need to illustrate antenna locations for CPE devices in the TR, then an example of possible individual antennae locations is shown in the figure below for the CPE device.</w:t>
      </w:r>
    </w:p>
    <w:p w14:paraId="3D2520E5" w14:textId="77777777" w:rsidR="001D7CCB" w:rsidRDefault="001D7CCB" w:rsidP="000941CE">
      <w:pPr>
        <w:rPr>
          <w:lang w:val="en-US"/>
        </w:rPr>
      </w:pPr>
    </w:p>
    <w:p w14:paraId="530D85DE" w14:textId="4DC3AAC8" w:rsidR="007366C6" w:rsidRPr="0085622B" w:rsidRDefault="007366C6" w:rsidP="007366C6">
      <w:pPr>
        <w:keepNext/>
        <w:jc w:val="center"/>
      </w:pPr>
      <w:r>
        <w:object w:dxaOrig="25440" w:dyaOrig="16801" w14:anchorId="0F0F2510">
          <v:shape id="_x0000_i1043" type="#_x0000_t75" style="width:309.25pt;height:204pt" o:ole="">
            <v:imagedata r:id="rId27" o:title=""/>
          </v:shape>
          <o:OLEObject Type="Embed" ProgID="Visio.Drawing.15" ShapeID="_x0000_i1043" DrawAspect="Content" ObjectID="_1804712626" r:id="rId29"/>
        </w:object>
      </w:r>
    </w:p>
    <w:p w14:paraId="48D5722F" w14:textId="77777777" w:rsidR="007366C6" w:rsidRPr="00F360DF" w:rsidRDefault="007366C6" w:rsidP="007366C6">
      <w:pPr>
        <w:pStyle w:val="Caption"/>
        <w:jc w:val="center"/>
        <w:rPr>
          <w:lang w:val="en-US"/>
        </w:rPr>
      </w:pPr>
      <w:r w:rsidRPr="0085622B">
        <w:t xml:space="preserve">Figure </w:t>
      </w:r>
      <w:r w:rsidRPr="0085622B">
        <w:fldChar w:fldCharType="begin"/>
      </w:r>
      <w:r w:rsidRPr="0085622B">
        <w:instrText xml:space="preserve"> SEQ Figure \* ARABIC </w:instrText>
      </w:r>
      <w:r w:rsidRPr="0085622B">
        <w:fldChar w:fldCharType="separate"/>
      </w:r>
      <w:r>
        <w:rPr>
          <w:noProof/>
        </w:rPr>
        <w:t>10</w:t>
      </w:r>
      <w:r w:rsidRPr="0085622B">
        <w:fldChar w:fldCharType="end"/>
      </w:r>
      <w:r w:rsidRPr="0085622B">
        <w:t xml:space="preserve">: </w:t>
      </w:r>
      <w:r>
        <w:t>Potential CPE dimensions and candidate antenna locations</w:t>
      </w:r>
    </w:p>
    <w:p w14:paraId="4B5918C6" w14:textId="77777777" w:rsidR="007366C6" w:rsidRDefault="007366C6" w:rsidP="000941CE">
      <w:pPr>
        <w:rPr>
          <w:lang w:val="en-US"/>
        </w:rPr>
      </w:pPr>
    </w:p>
    <w:p w14:paraId="238A6345" w14:textId="77777777" w:rsidR="007366C6" w:rsidRPr="00F360DF" w:rsidRDefault="007366C6" w:rsidP="000941CE">
      <w:pPr>
        <w:rPr>
          <w:lang w:val="en-US"/>
        </w:rPr>
      </w:pPr>
    </w:p>
    <w:p w14:paraId="600A646A" w14:textId="56B1E9AD" w:rsidR="00ED0266" w:rsidRPr="00F360DF" w:rsidRDefault="00ED0266" w:rsidP="00085A2D">
      <w:pPr>
        <w:pStyle w:val="Heading1"/>
        <w:numPr>
          <w:ilvl w:val="0"/>
          <w:numId w:val="0"/>
        </w:numPr>
        <w:ind w:left="432" w:hanging="432"/>
        <w:rPr>
          <w:lang w:val="en-US"/>
        </w:rPr>
      </w:pPr>
      <w:r w:rsidRPr="00F360DF">
        <w:rPr>
          <w:lang w:val="en-US"/>
        </w:rPr>
        <w:t>References</w:t>
      </w:r>
    </w:p>
    <w:p w14:paraId="7FCDC6F0" w14:textId="77777777" w:rsidR="00E75B54" w:rsidRPr="00F360DF" w:rsidRDefault="00E75B54" w:rsidP="00572221">
      <w:pPr>
        <w:pStyle w:val="paragraph"/>
        <w:numPr>
          <w:ilvl w:val="0"/>
          <w:numId w:val="6"/>
        </w:numPr>
        <w:spacing w:before="0" w:beforeAutospacing="0" w:after="0" w:afterAutospacing="0"/>
        <w:textAlignment w:val="baseline"/>
        <w:rPr>
          <w:rStyle w:val="normaltextrun"/>
          <w:sz w:val="20"/>
          <w:szCs w:val="20"/>
        </w:rPr>
      </w:pPr>
      <w:bookmarkStart w:id="14" w:name="_Ref178945830"/>
      <w:r w:rsidRPr="00F360DF">
        <w:rPr>
          <w:rStyle w:val="normaltextrun"/>
          <w:sz w:val="20"/>
          <w:szCs w:val="20"/>
        </w:rPr>
        <w:t xml:space="preserve">RP-234018, New SID: Study on channel modelling enhancements for 7-24GHz for NR, Nokia(moderator), RAN#102 Edinburgh, UK, 11th – 15th </w:t>
      </w:r>
      <w:proofErr w:type="gramStart"/>
      <w:r w:rsidRPr="00F360DF">
        <w:rPr>
          <w:rStyle w:val="normaltextrun"/>
          <w:sz w:val="20"/>
          <w:szCs w:val="20"/>
        </w:rPr>
        <w:t>December,</w:t>
      </w:r>
      <w:proofErr w:type="gramEnd"/>
      <w:r w:rsidRPr="00F360DF">
        <w:rPr>
          <w:rStyle w:val="normaltextrun"/>
          <w:sz w:val="20"/>
          <w:szCs w:val="20"/>
        </w:rPr>
        <w:t xml:space="preserve"> 2023</w:t>
      </w:r>
    </w:p>
    <w:p w14:paraId="6627F315" w14:textId="77777777" w:rsidR="00E77709" w:rsidRPr="00F360DF" w:rsidRDefault="00E77709" w:rsidP="00572221">
      <w:pPr>
        <w:pStyle w:val="ListParagraph"/>
        <w:numPr>
          <w:ilvl w:val="0"/>
          <w:numId w:val="6"/>
        </w:numPr>
        <w:rPr>
          <w:szCs w:val="20"/>
          <w:lang w:val="en-US"/>
        </w:rPr>
      </w:pPr>
      <w:bookmarkStart w:id="15" w:name="_Ref194063736"/>
      <w:bookmarkEnd w:id="14"/>
      <w:r w:rsidRPr="00E77709">
        <w:rPr>
          <w:szCs w:val="20"/>
          <w:lang w:val="en-US"/>
        </w:rPr>
        <w:t>R1-2501549, Session notes for 9.8 (Study on channel modelling enhancements for 7-24GHz for NR), Ad-hoc Chair (CMCC), RAN1#120, Athens, Greece, February 17th – 21st, 2025.</w:t>
      </w:r>
      <w:bookmarkEnd w:id="15"/>
    </w:p>
    <w:p w14:paraId="36F4E334" w14:textId="13B3C834" w:rsidR="00B978CC" w:rsidRDefault="00B978CC" w:rsidP="00572221">
      <w:pPr>
        <w:pStyle w:val="ListParagraph"/>
        <w:numPr>
          <w:ilvl w:val="0"/>
          <w:numId w:val="6"/>
        </w:numPr>
        <w:rPr>
          <w:szCs w:val="20"/>
          <w:lang w:val="en-US"/>
        </w:rPr>
      </w:pPr>
      <w:bookmarkStart w:id="16" w:name="_Ref194046834"/>
      <w:r w:rsidRPr="00F360DF">
        <w:rPr>
          <w:szCs w:val="20"/>
          <w:lang w:val="en-US"/>
        </w:rPr>
        <w:t>R1-2501638, Summary #5 of discussions for Rel-19 7-24 GHz Channel Modeling Validation, Moderator (Intel Corporation), RAN1#120, Athens, Greece, February 17th – 21st, 2025</w:t>
      </w:r>
      <w:bookmarkEnd w:id="16"/>
      <w:r w:rsidR="00653698">
        <w:rPr>
          <w:szCs w:val="20"/>
          <w:lang w:val="en-US"/>
        </w:rPr>
        <w:t>.</w:t>
      </w:r>
    </w:p>
    <w:p w14:paraId="67BEA2AD" w14:textId="5BC2D3DC" w:rsidR="00653698" w:rsidRDefault="008B01C5" w:rsidP="00572221">
      <w:pPr>
        <w:pStyle w:val="ListParagraph"/>
        <w:numPr>
          <w:ilvl w:val="0"/>
          <w:numId w:val="6"/>
        </w:numPr>
        <w:rPr>
          <w:szCs w:val="20"/>
          <w:lang w:val="en-US"/>
        </w:rPr>
      </w:pPr>
      <w:bookmarkStart w:id="17" w:name="_Ref194075608"/>
      <w:r w:rsidRPr="008B01C5">
        <w:rPr>
          <w:szCs w:val="20"/>
          <w:lang w:val="en-US"/>
        </w:rPr>
        <w:t>R1-2501426, Data source descriptions for 7 – 24 GHz SI, Moderator (Intel Corporation)</w:t>
      </w:r>
      <w:r>
        <w:rPr>
          <w:szCs w:val="20"/>
          <w:lang w:val="en-US"/>
        </w:rPr>
        <w:t xml:space="preserve">, </w:t>
      </w:r>
      <w:r w:rsidRPr="00F360DF">
        <w:rPr>
          <w:szCs w:val="20"/>
          <w:lang w:val="en-US"/>
        </w:rPr>
        <w:t>RAN1#120, Athens, Greece, February 17th – 21st, 2025</w:t>
      </w:r>
      <w:r>
        <w:rPr>
          <w:szCs w:val="20"/>
          <w:lang w:val="en-US"/>
        </w:rPr>
        <w:t>.</w:t>
      </w:r>
      <w:bookmarkEnd w:id="17"/>
    </w:p>
    <w:p w14:paraId="1DFFF01D" w14:textId="6547B016" w:rsidR="008C51BF" w:rsidRPr="00F360DF" w:rsidRDefault="00DD0842" w:rsidP="00572221">
      <w:pPr>
        <w:pStyle w:val="ListParagraph"/>
        <w:numPr>
          <w:ilvl w:val="0"/>
          <w:numId w:val="6"/>
        </w:numPr>
        <w:rPr>
          <w:szCs w:val="20"/>
          <w:lang w:val="en-US"/>
        </w:rPr>
      </w:pPr>
      <w:bookmarkStart w:id="18" w:name="_Ref194074498"/>
      <w:r w:rsidRPr="00DD0842">
        <w:rPr>
          <w:szCs w:val="20"/>
          <w:lang w:val="en-US"/>
        </w:rPr>
        <w:t>R1-2502415</w:t>
      </w:r>
      <w:r>
        <w:rPr>
          <w:szCs w:val="20"/>
          <w:lang w:val="en-US"/>
        </w:rPr>
        <w:t xml:space="preserve">, </w:t>
      </w:r>
      <w:r w:rsidR="009226E7" w:rsidRPr="009226E7">
        <w:rPr>
          <w:szCs w:val="20"/>
          <w:lang w:val="en-US"/>
        </w:rPr>
        <w:t xml:space="preserve">Curve fittings for </w:t>
      </w:r>
      <w:proofErr w:type="spellStart"/>
      <w:r w:rsidR="009226E7" w:rsidRPr="009226E7">
        <w:rPr>
          <w:szCs w:val="20"/>
          <w:lang w:val="en-US"/>
        </w:rPr>
        <w:t>UMi</w:t>
      </w:r>
      <w:proofErr w:type="spellEnd"/>
      <w:r w:rsidR="009226E7" w:rsidRPr="009226E7">
        <w:rPr>
          <w:szCs w:val="20"/>
          <w:lang w:val="en-US"/>
        </w:rPr>
        <w:t xml:space="preserve"> &amp; </w:t>
      </w:r>
      <w:proofErr w:type="spellStart"/>
      <w:r w:rsidR="009226E7" w:rsidRPr="009226E7">
        <w:rPr>
          <w:szCs w:val="20"/>
          <w:lang w:val="en-US"/>
        </w:rPr>
        <w:t>UMa</w:t>
      </w:r>
      <w:proofErr w:type="spellEnd"/>
      <w:r w:rsidR="009226E7" w:rsidRPr="009226E7">
        <w:rPr>
          <w:szCs w:val="20"/>
          <w:lang w:val="en-US"/>
        </w:rPr>
        <w:t xml:space="preserve"> scenarios: DS, ASA, ASD LOS/NLOS</w:t>
      </w:r>
      <w:r w:rsidR="009226E7">
        <w:rPr>
          <w:szCs w:val="20"/>
          <w:lang w:val="en-US"/>
        </w:rPr>
        <w:t xml:space="preserve">, Sharp, Nokia, …, RAN1#120bis, </w:t>
      </w:r>
      <w:r w:rsidR="009226E7" w:rsidRPr="009226E7">
        <w:rPr>
          <w:szCs w:val="20"/>
          <w:lang w:val="en-US"/>
        </w:rPr>
        <w:t>Wuhan, China, 7 – 11 April 2025</w:t>
      </w:r>
      <w:r w:rsidR="009226E7">
        <w:rPr>
          <w:szCs w:val="20"/>
          <w:lang w:val="en-US"/>
        </w:rPr>
        <w:t>.</w:t>
      </w:r>
      <w:bookmarkEnd w:id="18"/>
    </w:p>
    <w:p w14:paraId="19A75F71" w14:textId="5EEF7EF0" w:rsidR="00B978CC" w:rsidRDefault="00165A2F" w:rsidP="00572221">
      <w:pPr>
        <w:pStyle w:val="ListParagraph"/>
        <w:numPr>
          <w:ilvl w:val="0"/>
          <w:numId w:val="6"/>
        </w:numPr>
        <w:rPr>
          <w:szCs w:val="20"/>
          <w:lang w:val="en-US"/>
        </w:rPr>
      </w:pPr>
      <w:bookmarkStart w:id="19" w:name="_Ref192690888"/>
      <w:r w:rsidRPr="00165A2F">
        <w:rPr>
          <w:szCs w:val="20"/>
          <w:lang w:val="en-US"/>
        </w:rPr>
        <w:t>R1-163408</w:t>
      </w:r>
      <w:r>
        <w:rPr>
          <w:szCs w:val="20"/>
          <w:lang w:val="en-US"/>
        </w:rPr>
        <w:t xml:space="preserve">, </w:t>
      </w:r>
      <w:r w:rsidR="00407F25" w:rsidRPr="00407F25">
        <w:rPr>
          <w:szCs w:val="20"/>
          <w:lang w:val="en-US"/>
        </w:rPr>
        <w:t>Additional Considerations on Building Penetration Loss Modeling for 5G System Performance Evaluation</w:t>
      </w:r>
      <w:r w:rsidR="00407F25">
        <w:rPr>
          <w:szCs w:val="20"/>
          <w:lang w:val="en-US"/>
        </w:rPr>
        <w:t xml:space="preserve">, </w:t>
      </w:r>
      <w:r w:rsidR="002F7252">
        <w:rPr>
          <w:szCs w:val="20"/>
          <w:lang w:val="en-US"/>
        </w:rPr>
        <w:t>RAN1#</w:t>
      </w:r>
      <w:r w:rsidR="002F7252" w:rsidRPr="002F7252">
        <w:rPr>
          <w:szCs w:val="20"/>
          <w:lang w:val="en-US"/>
        </w:rPr>
        <w:t>#84bis</w:t>
      </w:r>
      <w:r w:rsidR="002F7252">
        <w:rPr>
          <w:szCs w:val="20"/>
          <w:lang w:val="en-US"/>
        </w:rPr>
        <w:t xml:space="preserve">, </w:t>
      </w:r>
      <w:r w:rsidR="000E53E6" w:rsidRPr="000E53E6">
        <w:rPr>
          <w:szCs w:val="20"/>
          <w:lang w:val="en-US"/>
        </w:rPr>
        <w:t>Busan, South Korea, April 11 - 15, 2016</w:t>
      </w:r>
      <w:r w:rsidR="000E53E6">
        <w:rPr>
          <w:szCs w:val="20"/>
          <w:lang w:val="en-US"/>
        </w:rPr>
        <w:t>.</w:t>
      </w:r>
      <w:bookmarkEnd w:id="19"/>
    </w:p>
    <w:p w14:paraId="2442D90B" w14:textId="77777777" w:rsidR="00630BCD" w:rsidRPr="00A513F7" w:rsidRDefault="00630BCD" w:rsidP="00630BCD">
      <w:pPr>
        <w:pStyle w:val="paragraph"/>
        <w:numPr>
          <w:ilvl w:val="0"/>
          <w:numId w:val="6"/>
        </w:numPr>
        <w:spacing w:before="0" w:beforeAutospacing="0" w:after="0" w:afterAutospacing="0"/>
        <w:textAlignment w:val="baseline"/>
        <w:rPr>
          <w:sz w:val="20"/>
          <w:szCs w:val="20"/>
        </w:rPr>
      </w:pPr>
      <w:bookmarkStart w:id="20" w:name="_Ref189846105"/>
      <w:r w:rsidRPr="00774211">
        <w:rPr>
          <w:sz w:val="20"/>
          <w:szCs w:val="20"/>
          <w:lang w:val="en-GB"/>
        </w:rPr>
        <w:lastRenderedPageBreak/>
        <w:t xml:space="preserve">M. Born and E. Wolf, </w:t>
      </w:r>
      <w:r w:rsidRPr="00774211">
        <w:rPr>
          <w:i/>
          <w:iCs/>
          <w:sz w:val="20"/>
          <w:szCs w:val="20"/>
          <w:lang w:val="en-GB"/>
        </w:rPr>
        <w:t>Principles of Optics: Electromagnetic Theory of Propagation, Interference, and Diffraction of Light</w:t>
      </w:r>
      <w:r w:rsidRPr="00774211">
        <w:rPr>
          <w:sz w:val="20"/>
          <w:szCs w:val="20"/>
          <w:lang w:val="en-GB"/>
        </w:rPr>
        <w:t>, 7th ed. Cambridge: Cambridge University Press, 1999.</w:t>
      </w:r>
      <w:bookmarkEnd w:id="20"/>
    </w:p>
    <w:p w14:paraId="61179B20" w14:textId="14847B39" w:rsidR="00630BCD" w:rsidRDefault="00515604" w:rsidP="00572221">
      <w:pPr>
        <w:pStyle w:val="ListParagraph"/>
        <w:numPr>
          <w:ilvl w:val="0"/>
          <w:numId w:val="6"/>
        </w:numPr>
        <w:rPr>
          <w:szCs w:val="20"/>
          <w:lang w:val="en-US"/>
        </w:rPr>
      </w:pPr>
      <w:bookmarkStart w:id="21" w:name="_Ref194085008"/>
      <w:r w:rsidRPr="00515604">
        <w:rPr>
          <w:szCs w:val="20"/>
          <w:lang w:val="en-US"/>
        </w:rPr>
        <w:t xml:space="preserve">S. S. </w:t>
      </w:r>
      <w:proofErr w:type="spellStart"/>
      <w:r w:rsidRPr="00515604">
        <w:rPr>
          <w:szCs w:val="20"/>
          <w:lang w:val="en-US"/>
        </w:rPr>
        <w:t>Zhekov</w:t>
      </w:r>
      <w:proofErr w:type="spellEnd"/>
      <w:r w:rsidRPr="00515604">
        <w:rPr>
          <w:szCs w:val="20"/>
          <w:lang w:val="en-US"/>
        </w:rPr>
        <w:t>, et. al, "Dielectric Properties of Common Building Materials for Ultrawideband Propagation Studies”, IEEE Antennas and Propagation Magazine, Feb. 2020</w:t>
      </w:r>
      <w:r>
        <w:rPr>
          <w:szCs w:val="20"/>
          <w:lang w:val="en-US"/>
        </w:rPr>
        <w:t>.</w:t>
      </w:r>
      <w:bookmarkEnd w:id="21"/>
    </w:p>
    <w:p w14:paraId="32465063" w14:textId="3D5D5AC8" w:rsidR="00CB25CA" w:rsidRPr="00CB25CA" w:rsidRDefault="00CB25CA" w:rsidP="00CB25CA">
      <w:pPr>
        <w:pStyle w:val="ListParagraph"/>
        <w:numPr>
          <w:ilvl w:val="0"/>
          <w:numId w:val="6"/>
        </w:numPr>
        <w:rPr>
          <w:szCs w:val="20"/>
          <w:lang w:val="en-US"/>
        </w:rPr>
      </w:pPr>
      <w:bookmarkStart w:id="22" w:name="_Ref194086131"/>
      <w:r w:rsidRPr="00CB25CA">
        <w:rPr>
          <w:szCs w:val="20"/>
          <w:lang w:val="en-US"/>
        </w:rPr>
        <w:t>D. Chizhik, J. Du, R. Valenzuela, A. Bedin, M. Moisio and R. Feick, "Measured and Modeled Outdoor Indoor Coverage at 28 GHz into High Thermal Efficiency Buildings," 2023 IEEE International Symposium on Antennas and Propagation and USNC-URSI Radio Science Meeting (USNC-URSI, 2023</w:t>
      </w:r>
      <w:r>
        <w:rPr>
          <w:szCs w:val="20"/>
          <w:lang w:val="en-US"/>
        </w:rPr>
        <w:t>.</w:t>
      </w:r>
      <w:bookmarkEnd w:id="22"/>
    </w:p>
    <w:p w14:paraId="1F8D8A2E" w14:textId="4D5B29BF" w:rsidR="00CB25CA" w:rsidRDefault="00CB25CA" w:rsidP="00CB25CA">
      <w:pPr>
        <w:pStyle w:val="ListParagraph"/>
        <w:numPr>
          <w:ilvl w:val="0"/>
          <w:numId w:val="6"/>
        </w:numPr>
        <w:rPr>
          <w:szCs w:val="20"/>
          <w:lang w:val="en-US"/>
        </w:rPr>
      </w:pPr>
      <w:bookmarkStart w:id="23" w:name="_Ref194086132"/>
      <w:r w:rsidRPr="00CB25CA">
        <w:rPr>
          <w:szCs w:val="20"/>
          <w:lang w:val="en-US"/>
        </w:rPr>
        <w:t>M. Kohli et al., "Outdoor-to-Indoor 28 GHz Wireless Measurements in Manhattan: Path Loss, Environmental Effects, and 90% Coverage," in IEEE/ACM Transactions on Networking, vol. 32, no. 3, pp. 2463-2478, June 2024</w:t>
      </w:r>
      <w:r>
        <w:rPr>
          <w:szCs w:val="20"/>
          <w:lang w:val="en-US"/>
        </w:rPr>
        <w:t>.</w:t>
      </w:r>
      <w:bookmarkEnd w:id="23"/>
    </w:p>
    <w:p w14:paraId="5176CC0D" w14:textId="669378A8" w:rsidR="007C1E8B" w:rsidRPr="008F6294" w:rsidRDefault="007C1E8B" w:rsidP="008F6294">
      <w:pPr>
        <w:pStyle w:val="ListParagraph"/>
        <w:numPr>
          <w:ilvl w:val="0"/>
          <w:numId w:val="6"/>
        </w:numPr>
        <w:rPr>
          <w:szCs w:val="20"/>
          <w:lang w:val="en-US"/>
        </w:rPr>
      </w:pPr>
      <w:bookmarkStart w:id="24" w:name="_Ref194089219"/>
      <w:r w:rsidRPr="007C1E8B">
        <w:rPr>
          <w:szCs w:val="20"/>
          <w:lang w:val="en-US"/>
        </w:rPr>
        <w:t>Du, J., Chizhik, D., Feick, R., Castro, G., Rodríguez, M., &amp; Valenzuela, R. A. (2018). Suburban residential building penetration loss at 28 GHz for fixed wireless access. IEEE Wireless Communications Letters, 7(6), 890-893.</w:t>
      </w:r>
      <w:bookmarkEnd w:id="24"/>
    </w:p>
    <w:sectPr w:rsidR="007C1E8B" w:rsidRPr="008F6294"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472C64" w14:textId="77777777" w:rsidR="004C7F25" w:rsidRDefault="004C7F25">
      <w:r>
        <w:separator/>
      </w:r>
    </w:p>
  </w:endnote>
  <w:endnote w:type="continuationSeparator" w:id="0">
    <w:p w14:paraId="49C79380" w14:textId="77777777" w:rsidR="004C7F25" w:rsidRDefault="004C7F25">
      <w:r>
        <w:continuationSeparator/>
      </w:r>
    </w:p>
  </w:endnote>
  <w:endnote w:type="continuationNotice" w:id="1">
    <w:p w14:paraId="29FAE4B5" w14:textId="77777777" w:rsidR="004C7F25" w:rsidRDefault="004C7F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01"/>
    <w:family w:val="auto"/>
    <w:pitch w:val="variable"/>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font>
  <w:font w:name="New York">
    <w:altName w:val="Times New Roman"/>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SimSun"/>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EC67AE" w14:textId="77777777" w:rsidR="004C7F25" w:rsidRDefault="004C7F25">
      <w:r>
        <w:separator/>
      </w:r>
    </w:p>
  </w:footnote>
  <w:footnote w:type="continuationSeparator" w:id="0">
    <w:p w14:paraId="79EC54B4" w14:textId="77777777" w:rsidR="004C7F25" w:rsidRDefault="004C7F25">
      <w:r>
        <w:continuationSeparator/>
      </w:r>
    </w:p>
  </w:footnote>
  <w:footnote w:type="continuationNotice" w:id="1">
    <w:p w14:paraId="493F35CF" w14:textId="77777777" w:rsidR="004C7F25" w:rsidRDefault="004C7F2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183BAA"/>
    <w:multiLevelType w:val="hybridMultilevel"/>
    <w:tmpl w:val="6554DEE6"/>
    <w:lvl w:ilvl="0" w:tplc="B4269ACA">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2E2383"/>
    <w:multiLevelType w:val="hybridMultilevel"/>
    <w:tmpl w:val="1D6C2794"/>
    <w:lvl w:ilvl="0" w:tplc="D354C678">
      <w:start w:val="1"/>
      <w:numFmt w:val="bullet"/>
      <w:lvlText w:val="•"/>
      <w:lvlJc w:val="left"/>
      <w:pPr>
        <w:tabs>
          <w:tab w:val="num" w:pos="720"/>
        </w:tabs>
        <w:ind w:left="720" w:hanging="360"/>
      </w:pPr>
      <w:rPr>
        <w:rFonts w:ascii="Arial" w:hAnsi="Arial" w:hint="default"/>
      </w:rPr>
    </w:lvl>
    <w:lvl w:ilvl="1" w:tplc="876A8186">
      <w:numFmt w:val="bullet"/>
      <w:lvlText w:val="•"/>
      <w:lvlJc w:val="left"/>
      <w:pPr>
        <w:tabs>
          <w:tab w:val="num" w:pos="1440"/>
        </w:tabs>
        <w:ind w:left="1440" w:hanging="360"/>
      </w:pPr>
      <w:rPr>
        <w:rFonts w:ascii="Arial" w:hAnsi="Arial" w:hint="default"/>
      </w:rPr>
    </w:lvl>
    <w:lvl w:ilvl="2" w:tplc="95F8C00E" w:tentative="1">
      <w:start w:val="1"/>
      <w:numFmt w:val="bullet"/>
      <w:lvlText w:val="•"/>
      <w:lvlJc w:val="left"/>
      <w:pPr>
        <w:tabs>
          <w:tab w:val="num" w:pos="2160"/>
        </w:tabs>
        <w:ind w:left="2160" w:hanging="360"/>
      </w:pPr>
      <w:rPr>
        <w:rFonts w:ascii="Arial" w:hAnsi="Arial" w:hint="default"/>
      </w:rPr>
    </w:lvl>
    <w:lvl w:ilvl="3" w:tplc="498E2E26" w:tentative="1">
      <w:start w:val="1"/>
      <w:numFmt w:val="bullet"/>
      <w:lvlText w:val="•"/>
      <w:lvlJc w:val="left"/>
      <w:pPr>
        <w:tabs>
          <w:tab w:val="num" w:pos="2880"/>
        </w:tabs>
        <w:ind w:left="2880" w:hanging="360"/>
      </w:pPr>
      <w:rPr>
        <w:rFonts w:ascii="Arial" w:hAnsi="Arial" w:hint="default"/>
      </w:rPr>
    </w:lvl>
    <w:lvl w:ilvl="4" w:tplc="C2469D5C" w:tentative="1">
      <w:start w:val="1"/>
      <w:numFmt w:val="bullet"/>
      <w:lvlText w:val="•"/>
      <w:lvlJc w:val="left"/>
      <w:pPr>
        <w:tabs>
          <w:tab w:val="num" w:pos="3600"/>
        </w:tabs>
        <w:ind w:left="3600" w:hanging="360"/>
      </w:pPr>
      <w:rPr>
        <w:rFonts w:ascii="Arial" w:hAnsi="Arial" w:hint="default"/>
      </w:rPr>
    </w:lvl>
    <w:lvl w:ilvl="5" w:tplc="5C1051AE" w:tentative="1">
      <w:start w:val="1"/>
      <w:numFmt w:val="bullet"/>
      <w:lvlText w:val="•"/>
      <w:lvlJc w:val="left"/>
      <w:pPr>
        <w:tabs>
          <w:tab w:val="num" w:pos="4320"/>
        </w:tabs>
        <w:ind w:left="4320" w:hanging="360"/>
      </w:pPr>
      <w:rPr>
        <w:rFonts w:ascii="Arial" w:hAnsi="Arial" w:hint="default"/>
      </w:rPr>
    </w:lvl>
    <w:lvl w:ilvl="6" w:tplc="0D6C528A" w:tentative="1">
      <w:start w:val="1"/>
      <w:numFmt w:val="bullet"/>
      <w:lvlText w:val="•"/>
      <w:lvlJc w:val="left"/>
      <w:pPr>
        <w:tabs>
          <w:tab w:val="num" w:pos="5040"/>
        </w:tabs>
        <w:ind w:left="5040" w:hanging="360"/>
      </w:pPr>
      <w:rPr>
        <w:rFonts w:ascii="Arial" w:hAnsi="Arial" w:hint="default"/>
      </w:rPr>
    </w:lvl>
    <w:lvl w:ilvl="7" w:tplc="DB8C15B6" w:tentative="1">
      <w:start w:val="1"/>
      <w:numFmt w:val="bullet"/>
      <w:lvlText w:val="•"/>
      <w:lvlJc w:val="left"/>
      <w:pPr>
        <w:tabs>
          <w:tab w:val="num" w:pos="5760"/>
        </w:tabs>
        <w:ind w:left="5760" w:hanging="360"/>
      </w:pPr>
      <w:rPr>
        <w:rFonts w:ascii="Arial" w:hAnsi="Arial" w:hint="default"/>
      </w:rPr>
    </w:lvl>
    <w:lvl w:ilvl="8" w:tplc="4FEEAC4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395557"/>
    <w:multiLevelType w:val="multilevel"/>
    <w:tmpl w:val="03395557"/>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B2E7B"/>
    <w:multiLevelType w:val="multilevel"/>
    <w:tmpl w:val="094B2E7B"/>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974664"/>
    <w:multiLevelType w:val="multilevel"/>
    <w:tmpl w:val="4F68AE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pStyle w:val="4h4H4H41h41H42h42H43h43H411h411H421h421H44h"/>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2F53831"/>
    <w:multiLevelType w:val="hybridMultilevel"/>
    <w:tmpl w:val="FFF281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830EB9"/>
    <w:multiLevelType w:val="hybridMultilevel"/>
    <w:tmpl w:val="274CF87E"/>
    <w:lvl w:ilvl="0" w:tplc="B07E46FA">
      <w:start w:val="1"/>
      <w:numFmt w:val="bullet"/>
      <w:lvlText w:val="•"/>
      <w:lvlJc w:val="left"/>
      <w:pPr>
        <w:tabs>
          <w:tab w:val="num" w:pos="720"/>
        </w:tabs>
        <w:ind w:left="720" w:hanging="360"/>
      </w:pPr>
      <w:rPr>
        <w:rFonts w:ascii="Arial" w:hAnsi="Arial" w:hint="default"/>
      </w:rPr>
    </w:lvl>
    <w:lvl w:ilvl="1" w:tplc="551211CC">
      <w:numFmt w:val="bullet"/>
      <w:lvlText w:val="•"/>
      <w:lvlJc w:val="left"/>
      <w:pPr>
        <w:tabs>
          <w:tab w:val="num" w:pos="1440"/>
        </w:tabs>
        <w:ind w:left="1440" w:hanging="360"/>
      </w:pPr>
      <w:rPr>
        <w:rFonts w:ascii="Arial" w:hAnsi="Arial" w:hint="default"/>
      </w:rPr>
    </w:lvl>
    <w:lvl w:ilvl="2" w:tplc="1DFCB4BA" w:tentative="1">
      <w:start w:val="1"/>
      <w:numFmt w:val="bullet"/>
      <w:lvlText w:val="•"/>
      <w:lvlJc w:val="left"/>
      <w:pPr>
        <w:tabs>
          <w:tab w:val="num" w:pos="2160"/>
        </w:tabs>
        <w:ind w:left="2160" w:hanging="360"/>
      </w:pPr>
      <w:rPr>
        <w:rFonts w:ascii="Arial" w:hAnsi="Arial" w:hint="default"/>
      </w:rPr>
    </w:lvl>
    <w:lvl w:ilvl="3" w:tplc="E46EFF5C" w:tentative="1">
      <w:start w:val="1"/>
      <w:numFmt w:val="bullet"/>
      <w:lvlText w:val="•"/>
      <w:lvlJc w:val="left"/>
      <w:pPr>
        <w:tabs>
          <w:tab w:val="num" w:pos="2880"/>
        </w:tabs>
        <w:ind w:left="2880" w:hanging="360"/>
      </w:pPr>
      <w:rPr>
        <w:rFonts w:ascii="Arial" w:hAnsi="Arial" w:hint="default"/>
      </w:rPr>
    </w:lvl>
    <w:lvl w:ilvl="4" w:tplc="2B5243E8" w:tentative="1">
      <w:start w:val="1"/>
      <w:numFmt w:val="bullet"/>
      <w:lvlText w:val="•"/>
      <w:lvlJc w:val="left"/>
      <w:pPr>
        <w:tabs>
          <w:tab w:val="num" w:pos="3600"/>
        </w:tabs>
        <w:ind w:left="3600" w:hanging="360"/>
      </w:pPr>
      <w:rPr>
        <w:rFonts w:ascii="Arial" w:hAnsi="Arial" w:hint="default"/>
      </w:rPr>
    </w:lvl>
    <w:lvl w:ilvl="5" w:tplc="92C6426A" w:tentative="1">
      <w:start w:val="1"/>
      <w:numFmt w:val="bullet"/>
      <w:lvlText w:val="•"/>
      <w:lvlJc w:val="left"/>
      <w:pPr>
        <w:tabs>
          <w:tab w:val="num" w:pos="4320"/>
        </w:tabs>
        <w:ind w:left="4320" w:hanging="360"/>
      </w:pPr>
      <w:rPr>
        <w:rFonts w:ascii="Arial" w:hAnsi="Arial" w:hint="default"/>
      </w:rPr>
    </w:lvl>
    <w:lvl w:ilvl="6" w:tplc="363050E4" w:tentative="1">
      <w:start w:val="1"/>
      <w:numFmt w:val="bullet"/>
      <w:lvlText w:val="•"/>
      <w:lvlJc w:val="left"/>
      <w:pPr>
        <w:tabs>
          <w:tab w:val="num" w:pos="5040"/>
        </w:tabs>
        <w:ind w:left="5040" w:hanging="360"/>
      </w:pPr>
      <w:rPr>
        <w:rFonts w:ascii="Arial" w:hAnsi="Arial" w:hint="default"/>
      </w:rPr>
    </w:lvl>
    <w:lvl w:ilvl="7" w:tplc="B2E8FCE4" w:tentative="1">
      <w:start w:val="1"/>
      <w:numFmt w:val="bullet"/>
      <w:lvlText w:val="•"/>
      <w:lvlJc w:val="left"/>
      <w:pPr>
        <w:tabs>
          <w:tab w:val="num" w:pos="5760"/>
        </w:tabs>
        <w:ind w:left="5760" w:hanging="360"/>
      </w:pPr>
      <w:rPr>
        <w:rFonts w:ascii="Arial" w:hAnsi="Arial" w:hint="default"/>
      </w:rPr>
    </w:lvl>
    <w:lvl w:ilvl="8" w:tplc="5D6A43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5" w15:restartNumberingAfterBreak="0">
    <w:nsid w:val="2B965E48"/>
    <w:multiLevelType w:val="multilevel"/>
    <w:tmpl w:val="2B965E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342B095C"/>
    <w:multiLevelType w:val="hybridMultilevel"/>
    <w:tmpl w:val="578E3D24"/>
    <w:lvl w:ilvl="0" w:tplc="99E0BDC2">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24" w15:restartNumberingAfterBreak="0">
    <w:nsid w:val="440773F5"/>
    <w:multiLevelType w:val="hybridMultilevel"/>
    <w:tmpl w:val="DA466EEA"/>
    <w:lvl w:ilvl="0" w:tplc="B4269AC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A7236B5"/>
    <w:multiLevelType w:val="hybridMultilevel"/>
    <w:tmpl w:val="F1BA1694"/>
    <w:lvl w:ilvl="0" w:tplc="AF7EEE00">
      <w:start w:val="1"/>
      <w:numFmt w:val="bullet"/>
      <w:lvlText w:val="•"/>
      <w:lvlJc w:val="left"/>
      <w:pPr>
        <w:tabs>
          <w:tab w:val="num" w:pos="720"/>
        </w:tabs>
        <w:ind w:left="720" w:hanging="360"/>
      </w:pPr>
      <w:rPr>
        <w:rFonts w:ascii="Arial" w:hAnsi="Arial" w:hint="default"/>
      </w:rPr>
    </w:lvl>
    <w:lvl w:ilvl="1" w:tplc="27DEDB98">
      <w:numFmt w:val="bullet"/>
      <w:lvlText w:val="•"/>
      <w:lvlJc w:val="left"/>
      <w:pPr>
        <w:tabs>
          <w:tab w:val="num" w:pos="1440"/>
        </w:tabs>
        <w:ind w:left="1440" w:hanging="360"/>
      </w:pPr>
      <w:rPr>
        <w:rFonts w:ascii="Arial" w:hAnsi="Arial" w:hint="default"/>
      </w:rPr>
    </w:lvl>
    <w:lvl w:ilvl="2" w:tplc="D3F888F0" w:tentative="1">
      <w:start w:val="1"/>
      <w:numFmt w:val="bullet"/>
      <w:lvlText w:val="•"/>
      <w:lvlJc w:val="left"/>
      <w:pPr>
        <w:tabs>
          <w:tab w:val="num" w:pos="2160"/>
        </w:tabs>
        <w:ind w:left="2160" w:hanging="360"/>
      </w:pPr>
      <w:rPr>
        <w:rFonts w:ascii="Arial" w:hAnsi="Arial" w:hint="default"/>
      </w:rPr>
    </w:lvl>
    <w:lvl w:ilvl="3" w:tplc="05C48B00" w:tentative="1">
      <w:start w:val="1"/>
      <w:numFmt w:val="bullet"/>
      <w:lvlText w:val="•"/>
      <w:lvlJc w:val="left"/>
      <w:pPr>
        <w:tabs>
          <w:tab w:val="num" w:pos="2880"/>
        </w:tabs>
        <w:ind w:left="2880" w:hanging="360"/>
      </w:pPr>
      <w:rPr>
        <w:rFonts w:ascii="Arial" w:hAnsi="Arial" w:hint="default"/>
      </w:rPr>
    </w:lvl>
    <w:lvl w:ilvl="4" w:tplc="1598AD10" w:tentative="1">
      <w:start w:val="1"/>
      <w:numFmt w:val="bullet"/>
      <w:lvlText w:val="•"/>
      <w:lvlJc w:val="left"/>
      <w:pPr>
        <w:tabs>
          <w:tab w:val="num" w:pos="3600"/>
        </w:tabs>
        <w:ind w:left="3600" w:hanging="360"/>
      </w:pPr>
      <w:rPr>
        <w:rFonts w:ascii="Arial" w:hAnsi="Arial" w:hint="default"/>
      </w:rPr>
    </w:lvl>
    <w:lvl w:ilvl="5" w:tplc="BFEE97BA" w:tentative="1">
      <w:start w:val="1"/>
      <w:numFmt w:val="bullet"/>
      <w:lvlText w:val="•"/>
      <w:lvlJc w:val="left"/>
      <w:pPr>
        <w:tabs>
          <w:tab w:val="num" w:pos="4320"/>
        </w:tabs>
        <w:ind w:left="4320" w:hanging="360"/>
      </w:pPr>
      <w:rPr>
        <w:rFonts w:ascii="Arial" w:hAnsi="Arial" w:hint="default"/>
      </w:rPr>
    </w:lvl>
    <w:lvl w:ilvl="6" w:tplc="3A82F770" w:tentative="1">
      <w:start w:val="1"/>
      <w:numFmt w:val="bullet"/>
      <w:lvlText w:val="•"/>
      <w:lvlJc w:val="left"/>
      <w:pPr>
        <w:tabs>
          <w:tab w:val="num" w:pos="5040"/>
        </w:tabs>
        <w:ind w:left="5040" w:hanging="360"/>
      </w:pPr>
      <w:rPr>
        <w:rFonts w:ascii="Arial" w:hAnsi="Arial" w:hint="default"/>
      </w:rPr>
    </w:lvl>
    <w:lvl w:ilvl="7" w:tplc="0B041CF2" w:tentative="1">
      <w:start w:val="1"/>
      <w:numFmt w:val="bullet"/>
      <w:lvlText w:val="•"/>
      <w:lvlJc w:val="left"/>
      <w:pPr>
        <w:tabs>
          <w:tab w:val="num" w:pos="5760"/>
        </w:tabs>
        <w:ind w:left="5760" w:hanging="360"/>
      </w:pPr>
      <w:rPr>
        <w:rFonts w:ascii="Arial" w:hAnsi="Arial" w:hint="default"/>
      </w:rPr>
    </w:lvl>
    <w:lvl w:ilvl="8" w:tplc="C6B8294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pStyle w:val="3nobreakH3Underrubrik2h3MemoHeading3helloTitre"/>
      <w:lvlText w:val="%3."/>
      <w:lvlJc w:val="right"/>
      <w:pPr>
        <w:ind w:left="1600" w:hanging="400"/>
      </w:pPr>
    </w:lvl>
    <w:lvl w:ilvl="3">
      <w:start w:val="1"/>
      <w:numFmt w:val="decimal"/>
      <w:pStyle w:val="4h4H4H41h41H42h42H43h43H411h411H421h421H44h2"/>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8" w15:restartNumberingAfterBreak="0">
    <w:nsid w:val="4D6E3167"/>
    <w:multiLevelType w:val="hybridMultilevel"/>
    <w:tmpl w:val="F21EEC14"/>
    <w:lvl w:ilvl="0" w:tplc="BB7AA7C6">
      <w:start w:val="1"/>
      <w:numFmt w:val="decimal"/>
      <w:pStyle w:val="Proposal0"/>
      <w:suff w:val="space"/>
      <w:lvlText w:val="Proposal %1:"/>
      <w:lvlJc w:val="left"/>
      <w:pPr>
        <w:ind w:left="1069" w:hanging="360"/>
      </w:pPr>
      <w:rPr>
        <w:rFonts w:ascii="Times New Roman" w:hAnsi="Times New Roman" w:hint="default"/>
        <w:b/>
        <w:i w:val="0"/>
        <w:color w:val="auto"/>
        <w:sz w:val="20"/>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8"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11961443">
    <w:abstractNumId w:val="16"/>
  </w:num>
  <w:num w:numId="2" w16cid:durableId="357124585">
    <w:abstractNumId w:val="21"/>
  </w:num>
  <w:num w:numId="3" w16cid:durableId="1559780918">
    <w:abstractNumId w:val="5"/>
  </w:num>
  <w:num w:numId="4" w16cid:durableId="1547567976">
    <w:abstractNumId w:val="20"/>
  </w:num>
  <w:num w:numId="5" w16cid:durableId="1316760466">
    <w:abstractNumId w:val="31"/>
  </w:num>
  <w:num w:numId="6" w16cid:durableId="1943226331">
    <w:abstractNumId w:val="30"/>
  </w:num>
  <w:num w:numId="7" w16cid:durableId="1566528953">
    <w:abstractNumId w:val="28"/>
  </w:num>
  <w:num w:numId="8" w16cid:durableId="80681869">
    <w:abstractNumId w:val="25"/>
  </w:num>
  <w:num w:numId="9" w16cid:durableId="854460599">
    <w:abstractNumId w:val="10"/>
  </w:num>
  <w:num w:numId="10" w16cid:durableId="362175202">
    <w:abstractNumId w:val="7"/>
  </w:num>
  <w:num w:numId="11" w16cid:durableId="2064022136">
    <w:abstractNumId w:val="13"/>
  </w:num>
  <w:num w:numId="12" w16cid:durableId="1916431204">
    <w:abstractNumId w:val="36"/>
  </w:num>
  <w:num w:numId="13" w16cid:durableId="177038023">
    <w:abstractNumId w:val="33"/>
  </w:num>
  <w:num w:numId="14" w16cid:durableId="944776553">
    <w:abstractNumId w:val="18"/>
  </w:num>
  <w:num w:numId="15" w16cid:durableId="215627708">
    <w:abstractNumId w:val="38"/>
  </w:num>
  <w:num w:numId="16" w16cid:durableId="852495291">
    <w:abstractNumId w:val="0"/>
  </w:num>
  <w:num w:numId="17" w16cid:durableId="1086607362">
    <w:abstractNumId w:val="1"/>
  </w:num>
  <w:num w:numId="18" w16cid:durableId="945114507">
    <w:abstractNumId w:val="11"/>
  </w:num>
  <w:num w:numId="19" w16cid:durableId="991641722">
    <w:abstractNumId w:val="27"/>
  </w:num>
  <w:num w:numId="20" w16cid:durableId="932325590">
    <w:abstractNumId w:val="14"/>
  </w:num>
  <w:num w:numId="21" w16cid:durableId="1512721830">
    <w:abstractNumId w:val="29"/>
  </w:num>
  <w:num w:numId="22" w16cid:durableId="955215729">
    <w:abstractNumId w:val="37"/>
  </w:num>
  <w:num w:numId="23" w16cid:durableId="664630445">
    <w:abstractNumId w:val="34"/>
  </w:num>
  <w:num w:numId="24" w16cid:durableId="2091000089">
    <w:abstractNumId w:val="9"/>
  </w:num>
  <w:num w:numId="25" w16cid:durableId="387730109">
    <w:abstractNumId w:val="39"/>
  </w:num>
  <w:num w:numId="26" w16cid:durableId="1059019651">
    <w:abstractNumId w:val="17"/>
  </w:num>
  <w:num w:numId="27" w16cid:durableId="1130705352">
    <w:abstractNumId w:val="35"/>
  </w:num>
  <w:num w:numId="28" w16cid:durableId="16388029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3375995">
    <w:abstractNumId w:val="3"/>
  </w:num>
  <w:num w:numId="30" w16cid:durableId="571424733">
    <w:abstractNumId w:val="26"/>
  </w:num>
  <w:num w:numId="31" w16cid:durableId="582226845">
    <w:abstractNumId w:val="6"/>
  </w:num>
  <w:num w:numId="32" w16cid:durableId="1744372744">
    <w:abstractNumId w:val="24"/>
  </w:num>
  <w:num w:numId="33" w16cid:durableId="343627904">
    <w:abstractNumId w:val="2"/>
  </w:num>
  <w:num w:numId="34" w16cid:durableId="1258782166">
    <w:abstractNumId w:val="8"/>
  </w:num>
  <w:num w:numId="35" w16cid:durableId="40595384">
    <w:abstractNumId w:val="22"/>
  </w:num>
  <w:num w:numId="36" w16cid:durableId="1438017572">
    <w:abstractNumId w:val="15"/>
  </w:num>
  <w:num w:numId="37" w16cid:durableId="1364282590">
    <w:abstractNumId w:val="4"/>
  </w:num>
  <w:num w:numId="38" w16cid:durableId="2021538486">
    <w:abstractNumId w:val="32"/>
  </w:num>
  <w:num w:numId="39" w16cid:durableId="929703746">
    <w:abstractNumId w:val="19"/>
  </w:num>
  <w:num w:numId="40" w16cid:durableId="158803049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63330433">
    <w:abstractNumId w:val="1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activeWritingStyle w:appName="MSWord" w:lang="en-NZ" w:vendorID="64" w:dllVersion="0" w:nlCheck="1" w:checkStyle="0"/>
  <w:activeWritingStyle w:appName="MSWord" w:lang="en-150"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D96"/>
    <w:rsid w:val="00000E71"/>
    <w:rsid w:val="0000159F"/>
    <w:rsid w:val="000019F5"/>
    <w:rsid w:val="0000267D"/>
    <w:rsid w:val="0000394C"/>
    <w:rsid w:val="00003E20"/>
    <w:rsid w:val="00004870"/>
    <w:rsid w:val="00004AC8"/>
    <w:rsid w:val="000053BA"/>
    <w:rsid w:val="00005A0D"/>
    <w:rsid w:val="00006055"/>
    <w:rsid w:val="000068A1"/>
    <w:rsid w:val="00006AD4"/>
    <w:rsid w:val="00006C59"/>
    <w:rsid w:val="00006CB9"/>
    <w:rsid w:val="00006CC9"/>
    <w:rsid w:val="000071CA"/>
    <w:rsid w:val="000073C9"/>
    <w:rsid w:val="000074C4"/>
    <w:rsid w:val="000079A6"/>
    <w:rsid w:val="00007D1E"/>
    <w:rsid w:val="00010E2C"/>
    <w:rsid w:val="000115A9"/>
    <w:rsid w:val="0001183F"/>
    <w:rsid w:val="00011BB2"/>
    <w:rsid w:val="00011E37"/>
    <w:rsid w:val="00012505"/>
    <w:rsid w:val="00012685"/>
    <w:rsid w:val="00012C4F"/>
    <w:rsid w:val="000131D1"/>
    <w:rsid w:val="00013455"/>
    <w:rsid w:val="000134E3"/>
    <w:rsid w:val="00013632"/>
    <w:rsid w:val="00013F5E"/>
    <w:rsid w:val="0001403F"/>
    <w:rsid w:val="0001487F"/>
    <w:rsid w:val="00014F35"/>
    <w:rsid w:val="00015E2B"/>
    <w:rsid w:val="00015F98"/>
    <w:rsid w:val="00015FE6"/>
    <w:rsid w:val="000166AC"/>
    <w:rsid w:val="00016DEF"/>
    <w:rsid w:val="00017B7F"/>
    <w:rsid w:val="00017EDA"/>
    <w:rsid w:val="0002005B"/>
    <w:rsid w:val="0002060C"/>
    <w:rsid w:val="00020D98"/>
    <w:rsid w:val="00021222"/>
    <w:rsid w:val="000212A5"/>
    <w:rsid w:val="000217CE"/>
    <w:rsid w:val="000218E6"/>
    <w:rsid w:val="00021FDE"/>
    <w:rsid w:val="000227BF"/>
    <w:rsid w:val="00022B8C"/>
    <w:rsid w:val="0002354C"/>
    <w:rsid w:val="00023742"/>
    <w:rsid w:val="00023C25"/>
    <w:rsid w:val="00024040"/>
    <w:rsid w:val="00024AEF"/>
    <w:rsid w:val="00025900"/>
    <w:rsid w:val="00025C92"/>
    <w:rsid w:val="000265EF"/>
    <w:rsid w:val="0002695D"/>
    <w:rsid w:val="00026C65"/>
    <w:rsid w:val="0002709E"/>
    <w:rsid w:val="00027755"/>
    <w:rsid w:val="00027864"/>
    <w:rsid w:val="0002789E"/>
    <w:rsid w:val="000279BD"/>
    <w:rsid w:val="00027D22"/>
    <w:rsid w:val="00030048"/>
    <w:rsid w:val="000305FD"/>
    <w:rsid w:val="0003072D"/>
    <w:rsid w:val="000314CD"/>
    <w:rsid w:val="0003332B"/>
    <w:rsid w:val="00033544"/>
    <w:rsid w:val="0003367E"/>
    <w:rsid w:val="00033B65"/>
    <w:rsid w:val="0003479E"/>
    <w:rsid w:val="00034BB5"/>
    <w:rsid w:val="0003515A"/>
    <w:rsid w:val="00035691"/>
    <w:rsid w:val="000356B4"/>
    <w:rsid w:val="0003657B"/>
    <w:rsid w:val="00036625"/>
    <w:rsid w:val="0003697A"/>
    <w:rsid w:val="00036CD8"/>
    <w:rsid w:val="0003767C"/>
    <w:rsid w:val="000378A6"/>
    <w:rsid w:val="00037CDC"/>
    <w:rsid w:val="00040833"/>
    <w:rsid w:val="00040F4F"/>
    <w:rsid w:val="0004132D"/>
    <w:rsid w:val="0004193F"/>
    <w:rsid w:val="00041C9D"/>
    <w:rsid w:val="000429B5"/>
    <w:rsid w:val="00044BE5"/>
    <w:rsid w:val="00044CFA"/>
    <w:rsid w:val="000454E0"/>
    <w:rsid w:val="0004584D"/>
    <w:rsid w:val="000459C7"/>
    <w:rsid w:val="00045F2D"/>
    <w:rsid w:val="00046630"/>
    <w:rsid w:val="00046C80"/>
    <w:rsid w:val="00047BE6"/>
    <w:rsid w:val="00050112"/>
    <w:rsid w:val="00050276"/>
    <w:rsid w:val="00050466"/>
    <w:rsid w:val="000505CC"/>
    <w:rsid w:val="00050DE4"/>
    <w:rsid w:val="000511F9"/>
    <w:rsid w:val="0005120F"/>
    <w:rsid w:val="0005135B"/>
    <w:rsid w:val="00051A91"/>
    <w:rsid w:val="00051B32"/>
    <w:rsid w:val="0005230E"/>
    <w:rsid w:val="00052850"/>
    <w:rsid w:val="000528A2"/>
    <w:rsid w:val="00052BBA"/>
    <w:rsid w:val="0005322C"/>
    <w:rsid w:val="00053588"/>
    <w:rsid w:val="00053DBC"/>
    <w:rsid w:val="00054B05"/>
    <w:rsid w:val="00054D9D"/>
    <w:rsid w:val="00055676"/>
    <w:rsid w:val="00056544"/>
    <w:rsid w:val="0005672F"/>
    <w:rsid w:val="00056BDE"/>
    <w:rsid w:val="0005719E"/>
    <w:rsid w:val="00057488"/>
    <w:rsid w:val="00057760"/>
    <w:rsid w:val="0006064B"/>
    <w:rsid w:val="000609AC"/>
    <w:rsid w:val="00060B22"/>
    <w:rsid w:val="00060D8E"/>
    <w:rsid w:val="00060FA2"/>
    <w:rsid w:val="000611D2"/>
    <w:rsid w:val="00061541"/>
    <w:rsid w:val="00061806"/>
    <w:rsid w:val="00061A1F"/>
    <w:rsid w:val="00062159"/>
    <w:rsid w:val="00062722"/>
    <w:rsid w:val="000627BA"/>
    <w:rsid w:val="00063A4C"/>
    <w:rsid w:val="00063BF2"/>
    <w:rsid w:val="00063D9E"/>
    <w:rsid w:val="00063F43"/>
    <w:rsid w:val="00063F75"/>
    <w:rsid w:val="00064AD3"/>
    <w:rsid w:val="00064C8C"/>
    <w:rsid w:val="00064D64"/>
    <w:rsid w:val="00065088"/>
    <w:rsid w:val="000650A2"/>
    <w:rsid w:val="000652D3"/>
    <w:rsid w:val="000654A0"/>
    <w:rsid w:val="00065E94"/>
    <w:rsid w:val="00065FC5"/>
    <w:rsid w:val="00066719"/>
    <w:rsid w:val="00067052"/>
    <w:rsid w:val="000701AD"/>
    <w:rsid w:val="00070796"/>
    <w:rsid w:val="000707CA"/>
    <w:rsid w:val="00070D21"/>
    <w:rsid w:val="00070F86"/>
    <w:rsid w:val="00071116"/>
    <w:rsid w:val="000717FB"/>
    <w:rsid w:val="000719BF"/>
    <w:rsid w:val="00071CA0"/>
    <w:rsid w:val="0007208A"/>
    <w:rsid w:val="0007213C"/>
    <w:rsid w:val="00072BBA"/>
    <w:rsid w:val="00072C3F"/>
    <w:rsid w:val="00072FF5"/>
    <w:rsid w:val="000730DC"/>
    <w:rsid w:val="00073137"/>
    <w:rsid w:val="0007371D"/>
    <w:rsid w:val="00074271"/>
    <w:rsid w:val="00075965"/>
    <w:rsid w:val="00075FDA"/>
    <w:rsid w:val="0007609E"/>
    <w:rsid w:val="00076386"/>
    <w:rsid w:val="00076D82"/>
    <w:rsid w:val="00077072"/>
    <w:rsid w:val="000773EE"/>
    <w:rsid w:val="0008139D"/>
    <w:rsid w:val="00081540"/>
    <w:rsid w:val="00081833"/>
    <w:rsid w:val="00081C8D"/>
    <w:rsid w:val="00081EC2"/>
    <w:rsid w:val="00082154"/>
    <w:rsid w:val="00083800"/>
    <w:rsid w:val="00084A65"/>
    <w:rsid w:val="00084EA8"/>
    <w:rsid w:val="0008559A"/>
    <w:rsid w:val="000859C0"/>
    <w:rsid w:val="00085A2D"/>
    <w:rsid w:val="00087393"/>
    <w:rsid w:val="000874FF"/>
    <w:rsid w:val="000902C2"/>
    <w:rsid w:val="00090714"/>
    <w:rsid w:val="00090989"/>
    <w:rsid w:val="0009101D"/>
    <w:rsid w:val="00091853"/>
    <w:rsid w:val="00091A92"/>
    <w:rsid w:val="000924DA"/>
    <w:rsid w:val="0009298F"/>
    <w:rsid w:val="000929D7"/>
    <w:rsid w:val="00093C49"/>
    <w:rsid w:val="000941CE"/>
    <w:rsid w:val="000947CD"/>
    <w:rsid w:val="00094E17"/>
    <w:rsid w:val="00095A6C"/>
    <w:rsid w:val="00095A80"/>
    <w:rsid w:val="0009607C"/>
    <w:rsid w:val="000965A4"/>
    <w:rsid w:val="000969C3"/>
    <w:rsid w:val="000973E1"/>
    <w:rsid w:val="00097700"/>
    <w:rsid w:val="000A059C"/>
    <w:rsid w:val="000A0F87"/>
    <w:rsid w:val="000A1041"/>
    <w:rsid w:val="000A1221"/>
    <w:rsid w:val="000A1402"/>
    <w:rsid w:val="000A193A"/>
    <w:rsid w:val="000A20BA"/>
    <w:rsid w:val="000A245A"/>
    <w:rsid w:val="000A262C"/>
    <w:rsid w:val="000A26B5"/>
    <w:rsid w:val="000A35CE"/>
    <w:rsid w:val="000A3C8D"/>
    <w:rsid w:val="000A3CB8"/>
    <w:rsid w:val="000A3DFE"/>
    <w:rsid w:val="000A40EC"/>
    <w:rsid w:val="000A4581"/>
    <w:rsid w:val="000A4671"/>
    <w:rsid w:val="000A54EE"/>
    <w:rsid w:val="000A5560"/>
    <w:rsid w:val="000A65AD"/>
    <w:rsid w:val="000A6873"/>
    <w:rsid w:val="000A6A0F"/>
    <w:rsid w:val="000A6A23"/>
    <w:rsid w:val="000A7BC5"/>
    <w:rsid w:val="000B0090"/>
    <w:rsid w:val="000B020D"/>
    <w:rsid w:val="000B0A35"/>
    <w:rsid w:val="000B0C45"/>
    <w:rsid w:val="000B13E1"/>
    <w:rsid w:val="000B16DB"/>
    <w:rsid w:val="000B1C5E"/>
    <w:rsid w:val="000B221F"/>
    <w:rsid w:val="000B2282"/>
    <w:rsid w:val="000B27E9"/>
    <w:rsid w:val="000B2A11"/>
    <w:rsid w:val="000B2A5B"/>
    <w:rsid w:val="000B3035"/>
    <w:rsid w:val="000B37B4"/>
    <w:rsid w:val="000B3B91"/>
    <w:rsid w:val="000B4207"/>
    <w:rsid w:val="000B43D1"/>
    <w:rsid w:val="000B4534"/>
    <w:rsid w:val="000B4B1B"/>
    <w:rsid w:val="000B50C3"/>
    <w:rsid w:val="000B5570"/>
    <w:rsid w:val="000B5AC9"/>
    <w:rsid w:val="000B5F0A"/>
    <w:rsid w:val="000B6D65"/>
    <w:rsid w:val="000B743C"/>
    <w:rsid w:val="000C031B"/>
    <w:rsid w:val="000C0800"/>
    <w:rsid w:val="000C14A3"/>
    <w:rsid w:val="000C1522"/>
    <w:rsid w:val="000C1D59"/>
    <w:rsid w:val="000C1F2B"/>
    <w:rsid w:val="000C2B09"/>
    <w:rsid w:val="000C30CF"/>
    <w:rsid w:val="000C3F5E"/>
    <w:rsid w:val="000C4017"/>
    <w:rsid w:val="000C501D"/>
    <w:rsid w:val="000C5348"/>
    <w:rsid w:val="000C5B5B"/>
    <w:rsid w:val="000C5CBA"/>
    <w:rsid w:val="000C686C"/>
    <w:rsid w:val="000C74BA"/>
    <w:rsid w:val="000C7531"/>
    <w:rsid w:val="000C7BA7"/>
    <w:rsid w:val="000C7C3F"/>
    <w:rsid w:val="000D0AF1"/>
    <w:rsid w:val="000D0BD6"/>
    <w:rsid w:val="000D0C61"/>
    <w:rsid w:val="000D0CFF"/>
    <w:rsid w:val="000D0DCA"/>
    <w:rsid w:val="000D0FE9"/>
    <w:rsid w:val="000D1440"/>
    <w:rsid w:val="000D27AD"/>
    <w:rsid w:val="000D29D1"/>
    <w:rsid w:val="000D2B0A"/>
    <w:rsid w:val="000D2C70"/>
    <w:rsid w:val="000D3286"/>
    <w:rsid w:val="000D331F"/>
    <w:rsid w:val="000D344D"/>
    <w:rsid w:val="000D40E7"/>
    <w:rsid w:val="000D4F2F"/>
    <w:rsid w:val="000D51FA"/>
    <w:rsid w:val="000D5721"/>
    <w:rsid w:val="000D584F"/>
    <w:rsid w:val="000D598D"/>
    <w:rsid w:val="000D6C96"/>
    <w:rsid w:val="000D6FD0"/>
    <w:rsid w:val="000D744C"/>
    <w:rsid w:val="000D76BC"/>
    <w:rsid w:val="000D7750"/>
    <w:rsid w:val="000E071E"/>
    <w:rsid w:val="000E0DEE"/>
    <w:rsid w:val="000E181D"/>
    <w:rsid w:val="000E181F"/>
    <w:rsid w:val="000E265C"/>
    <w:rsid w:val="000E27AA"/>
    <w:rsid w:val="000E2A5B"/>
    <w:rsid w:val="000E3077"/>
    <w:rsid w:val="000E337A"/>
    <w:rsid w:val="000E34FD"/>
    <w:rsid w:val="000E37C7"/>
    <w:rsid w:val="000E4350"/>
    <w:rsid w:val="000E4376"/>
    <w:rsid w:val="000E4408"/>
    <w:rsid w:val="000E4726"/>
    <w:rsid w:val="000E4E75"/>
    <w:rsid w:val="000E5262"/>
    <w:rsid w:val="000E53AB"/>
    <w:rsid w:val="000E53E6"/>
    <w:rsid w:val="000E5716"/>
    <w:rsid w:val="000E57FA"/>
    <w:rsid w:val="000E581C"/>
    <w:rsid w:val="000E5B52"/>
    <w:rsid w:val="000E6337"/>
    <w:rsid w:val="000E66A9"/>
    <w:rsid w:val="000E73B3"/>
    <w:rsid w:val="000E7A79"/>
    <w:rsid w:val="000E7CCD"/>
    <w:rsid w:val="000F026B"/>
    <w:rsid w:val="000F1513"/>
    <w:rsid w:val="000F1596"/>
    <w:rsid w:val="000F15B2"/>
    <w:rsid w:val="000F19DE"/>
    <w:rsid w:val="000F2222"/>
    <w:rsid w:val="000F29F0"/>
    <w:rsid w:val="000F2A89"/>
    <w:rsid w:val="000F2E1F"/>
    <w:rsid w:val="000F37B0"/>
    <w:rsid w:val="000F4595"/>
    <w:rsid w:val="000F49C9"/>
    <w:rsid w:val="000F4CB2"/>
    <w:rsid w:val="000F4E44"/>
    <w:rsid w:val="000F4E90"/>
    <w:rsid w:val="000F4F50"/>
    <w:rsid w:val="000F568D"/>
    <w:rsid w:val="000F5D39"/>
    <w:rsid w:val="000F66C2"/>
    <w:rsid w:val="000F6853"/>
    <w:rsid w:val="000F68D0"/>
    <w:rsid w:val="000F6B15"/>
    <w:rsid w:val="000F7D65"/>
    <w:rsid w:val="000F7F57"/>
    <w:rsid w:val="00100457"/>
    <w:rsid w:val="00100B52"/>
    <w:rsid w:val="00100CCE"/>
    <w:rsid w:val="00100DD3"/>
    <w:rsid w:val="00100F5B"/>
    <w:rsid w:val="0010170B"/>
    <w:rsid w:val="00101C4F"/>
    <w:rsid w:val="00101E4A"/>
    <w:rsid w:val="001029ED"/>
    <w:rsid w:val="00102A42"/>
    <w:rsid w:val="00102C9F"/>
    <w:rsid w:val="001032C2"/>
    <w:rsid w:val="001036E0"/>
    <w:rsid w:val="00103AB8"/>
    <w:rsid w:val="00103EC2"/>
    <w:rsid w:val="00103FC9"/>
    <w:rsid w:val="0010401B"/>
    <w:rsid w:val="00104F59"/>
    <w:rsid w:val="00105063"/>
    <w:rsid w:val="001054AC"/>
    <w:rsid w:val="0010620D"/>
    <w:rsid w:val="001068D2"/>
    <w:rsid w:val="0010695F"/>
    <w:rsid w:val="001069F2"/>
    <w:rsid w:val="00106A1B"/>
    <w:rsid w:val="00106DCE"/>
    <w:rsid w:val="00106FD9"/>
    <w:rsid w:val="001100D2"/>
    <w:rsid w:val="001103BD"/>
    <w:rsid w:val="00110FCB"/>
    <w:rsid w:val="00111208"/>
    <w:rsid w:val="001115E4"/>
    <w:rsid w:val="00111808"/>
    <w:rsid w:val="00111C8D"/>
    <w:rsid w:val="00111CA2"/>
    <w:rsid w:val="00111F16"/>
    <w:rsid w:val="00112220"/>
    <w:rsid w:val="00112238"/>
    <w:rsid w:val="0011255C"/>
    <w:rsid w:val="0011339F"/>
    <w:rsid w:val="00113B2F"/>
    <w:rsid w:val="00113B8F"/>
    <w:rsid w:val="00113EC8"/>
    <w:rsid w:val="00114E96"/>
    <w:rsid w:val="0011510A"/>
    <w:rsid w:val="00115278"/>
    <w:rsid w:val="001152C7"/>
    <w:rsid w:val="00115C88"/>
    <w:rsid w:val="0011644A"/>
    <w:rsid w:val="0011648D"/>
    <w:rsid w:val="00117332"/>
    <w:rsid w:val="0011784B"/>
    <w:rsid w:val="001204DD"/>
    <w:rsid w:val="00120BD2"/>
    <w:rsid w:val="001210D0"/>
    <w:rsid w:val="00122478"/>
    <w:rsid w:val="00122839"/>
    <w:rsid w:val="00122970"/>
    <w:rsid w:val="001237AC"/>
    <w:rsid w:val="0012429D"/>
    <w:rsid w:val="0012430E"/>
    <w:rsid w:val="00124B4A"/>
    <w:rsid w:val="00124DC4"/>
    <w:rsid w:val="00124E12"/>
    <w:rsid w:val="00124E75"/>
    <w:rsid w:val="00125678"/>
    <w:rsid w:val="00126457"/>
    <w:rsid w:val="0012673D"/>
    <w:rsid w:val="001269B8"/>
    <w:rsid w:val="00127099"/>
    <w:rsid w:val="00127CC0"/>
    <w:rsid w:val="001302AF"/>
    <w:rsid w:val="001304E7"/>
    <w:rsid w:val="00130B2C"/>
    <w:rsid w:val="00132664"/>
    <w:rsid w:val="00132830"/>
    <w:rsid w:val="001328E4"/>
    <w:rsid w:val="00132B71"/>
    <w:rsid w:val="00132DF6"/>
    <w:rsid w:val="00133325"/>
    <w:rsid w:val="001337A5"/>
    <w:rsid w:val="0013427A"/>
    <w:rsid w:val="001344DB"/>
    <w:rsid w:val="001348D8"/>
    <w:rsid w:val="001348FE"/>
    <w:rsid w:val="00134A5B"/>
    <w:rsid w:val="00134B36"/>
    <w:rsid w:val="00134D55"/>
    <w:rsid w:val="00135131"/>
    <w:rsid w:val="00135A98"/>
    <w:rsid w:val="00135D77"/>
    <w:rsid w:val="001360F3"/>
    <w:rsid w:val="001362C2"/>
    <w:rsid w:val="001366AD"/>
    <w:rsid w:val="0013678C"/>
    <w:rsid w:val="00136955"/>
    <w:rsid w:val="00136ACB"/>
    <w:rsid w:val="00136E19"/>
    <w:rsid w:val="001371B2"/>
    <w:rsid w:val="001378B8"/>
    <w:rsid w:val="00137AB9"/>
    <w:rsid w:val="00137D78"/>
    <w:rsid w:val="00137E60"/>
    <w:rsid w:val="0014060C"/>
    <w:rsid w:val="001409A0"/>
    <w:rsid w:val="00140C1A"/>
    <w:rsid w:val="00141E40"/>
    <w:rsid w:val="00141F08"/>
    <w:rsid w:val="00141FF2"/>
    <w:rsid w:val="001424F0"/>
    <w:rsid w:val="0014287A"/>
    <w:rsid w:val="00142DE2"/>
    <w:rsid w:val="00143D18"/>
    <w:rsid w:val="00144C87"/>
    <w:rsid w:val="00145379"/>
    <w:rsid w:val="001467B1"/>
    <w:rsid w:val="00147276"/>
    <w:rsid w:val="0015010B"/>
    <w:rsid w:val="00150175"/>
    <w:rsid w:val="001502C8"/>
    <w:rsid w:val="00151011"/>
    <w:rsid w:val="00151224"/>
    <w:rsid w:val="0015130F"/>
    <w:rsid w:val="00151E7F"/>
    <w:rsid w:val="00152256"/>
    <w:rsid w:val="0015271B"/>
    <w:rsid w:val="00152A5F"/>
    <w:rsid w:val="001532BA"/>
    <w:rsid w:val="00153399"/>
    <w:rsid w:val="00153FED"/>
    <w:rsid w:val="001543BF"/>
    <w:rsid w:val="001546CB"/>
    <w:rsid w:val="0015513A"/>
    <w:rsid w:val="00155A77"/>
    <w:rsid w:val="00155BFD"/>
    <w:rsid w:val="00156ABA"/>
    <w:rsid w:val="00157177"/>
    <w:rsid w:val="00157390"/>
    <w:rsid w:val="00157624"/>
    <w:rsid w:val="00160419"/>
    <w:rsid w:val="001605D4"/>
    <w:rsid w:val="00160998"/>
    <w:rsid w:val="00160CD6"/>
    <w:rsid w:val="00160F5F"/>
    <w:rsid w:val="001613B1"/>
    <w:rsid w:val="00161FE5"/>
    <w:rsid w:val="001621BC"/>
    <w:rsid w:val="00162308"/>
    <w:rsid w:val="001623E6"/>
    <w:rsid w:val="00162A57"/>
    <w:rsid w:val="0016316A"/>
    <w:rsid w:val="00163539"/>
    <w:rsid w:val="0016381F"/>
    <w:rsid w:val="00163A0D"/>
    <w:rsid w:val="00163D1D"/>
    <w:rsid w:val="0016408C"/>
    <w:rsid w:val="00164171"/>
    <w:rsid w:val="001647F0"/>
    <w:rsid w:val="00164E58"/>
    <w:rsid w:val="00165033"/>
    <w:rsid w:val="00165926"/>
    <w:rsid w:val="00165A2F"/>
    <w:rsid w:val="001665EB"/>
    <w:rsid w:val="00166922"/>
    <w:rsid w:val="00166BF1"/>
    <w:rsid w:val="00166D4C"/>
    <w:rsid w:val="001670EA"/>
    <w:rsid w:val="001672BD"/>
    <w:rsid w:val="001674A0"/>
    <w:rsid w:val="00170A50"/>
    <w:rsid w:val="00170E77"/>
    <w:rsid w:val="001715DD"/>
    <w:rsid w:val="00171AD8"/>
    <w:rsid w:val="00172734"/>
    <w:rsid w:val="00172B9F"/>
    <w:rsid w:val="00172D49"/>
    <w:rsid w:val="00172EFD"/>
    <w:rsid w:val="001732F1"/>
    <w:rsid w:val="00173364"/>
    <w:rsid w:val="00173366"/>
    <w:rsid w:val="00173B38"/>
    <w:rsid w:val="001740E9"/>
    <w:rsid w:val="00174FFD"/>
    <w:rsid w:val="001759CA"/>
    <w:rsid w:val="00175D03"/>
    <w:rsid w:val="00176E2A"/>
    <w:rsid w:val="0017726A"/>
    <w:rsid w:val="00177DD3"/>
    <w:rsid w:val="00180278"/>
    <w:rsid w:val="001807F2"/>
    <w:rsid w:val="0018157F"/>
    <w:rsid w:val="00181725"/>
    <w:rsid w:val="001818A7"/>
    <w:rsid w:val="00182647"/>
    <w:rsid w:val="00182725"/>
    <w:rsid w:val="001829C8"/>
    <w:rsid w:val="00183CE7"/>
    <w:rsid w:val="00184239"/>
    <w:rsid w:val="00185158"/>
    <w:rsid w:val="00185329"/>
    <w:rsid w:val="0018576B"/>
    <w:rsid w:val="00186904"/>
    <w:rsid w:val="00186B0A"/>
    <w:rsid w:val="0018705F"/>
    <w:rsid w:val="00187698"/>
    <w:rsid w:val="00187A94"/>
    <w:rsid w:val="00190460"/>
    <w:rsid w:val="001905BD"/>
    <w:rsid w:val="001907B7"/>
    <w:rsid w:val="00191A77"/>
    <w:rsid w:val="00191E79"/>
    <w:rsid w:val="00191FD6"/>
    <w:rsid w:val="00192AB2"/>
    <w:rsid w:val="00192BB1"/>
    <w:rsid w:val="00192FE6"/>
    <w:rsid w:val="00193164"/>
    <w:rsid w:val="0019360B"/>
    <w:rsid w:val="00193986"/>
    <w:rsid w:val="00193B08"/>
    <w:rsid w:val="00193E63"/>
    <w:rsid w:val="00194570"/>
    <w:rsid w:val="00194868"/>
    <w:rsid w:val="001948C6"/>
    <w:rsid w:val="00195805"/>
    <w:rsid w:val="00196BF4"/>
    <w:rsid w:val="00196F44"/>
    <w:rsid w:val="001972DA"/>
    <w:rsid w:val="001976AA"/>
    <w:rsid w:val="001A0241"/>
    <w:rsid w:val="001A02F6"/>
    <w:rsid w:val="001A047A"/>
    <w:rsid w:val="001A0896"/>
    <w:rsid w:val="001A15C6"/>
    <w:rsid w:val="001A1C6A"/>
    <w:rsid w:val="001A1C76"/>
    <w:rsid w:val="001A1D2C"/>
    <w:rsid w:val="001A25CA"/>
    <w:rsid w:val="001A2919"/>
    <w:rsid w:val="001A4741"/>
    <w:rsid w:val="001A4B0B"/>
    <w:rsid w:val="001A509F"/>
    <w:rsid w:val="001A53FE"/>
    <w:rsid w:val="001A5510"/>
    <w:rsid w:val="001A5C7B"/>
    <w:rsid w:val="001A5E19"/>
    <w:rsid w:val="001A63D8"/>
    <w:rsid w:val="001A6C05"/>
    <w:rsid w:val="001A7AA1"/>
    <w:rsid w:val="001B001E"/>
    <w:rsid w:val="001B01FA"/>
    <w:rsid w:val="001B056B"/>
    <w:rsid w:val="001B0832"/>
    <w:rsid w:val="001B18A7"/>
    <w:rsid w:val="001B2762"/>
    <w:rsid w:val="001B2A62"/>
    <w:rsid w:val="001B2ED2"/>
    <w:rsid w:val="001B36FC"/>
    <w:rsid w:val="001B38EE"/>
    <w:rsid w:val="001B41ED"/>
    <w:rsid w:val="001B45F7"/>
    <w:rsid w:val="001B4607"/>
    <w:rsid w:val="001B6A46"/>
    <w:rsid w:val="001B73AB"/>
    <w:rsid w:val="001B79D5"/>
    <w:rsid w:val="001B7E0C"/>
    <w:rsid w:val="001C02DD"/>
    <w:rsid w:val="001C0674"/>
    <w:rsid w:val="001C0945"/>
    <w:rsid w:val="001C1405"/>
    <w:rsid w:val="001C1B93"/>
    <w:rsid w:val="001C226F"/>
    <w:rsid w:val="001C286A"/>
    <w:rsid w:val="001C32F1"/>
    <w:rsid w:val="001C3844"/>
    <w:rsid w:val="001C49BC"/>
    <w:rsid w:val="001C5296"/>
    <w:rsid w:val="001C6616"/>
    <w:rsid w:val="001C66AC"/>
    <w:rsid w:val="001C6754"/>
    <w:rsid w:val="001C7651"/>
    <w:rsid w:val="001C77F0"/>
    <w:rsid w:val="001C7F6F"/>
    <w:rsid w:val="001D0811"/>
    <w:rsid w:val="001D129E"/>
    <w:rsid w:val="001D263A"/>
    <w:rsid w:val="001D30C9"/>
    <w:rsid w:val="001D445B"/>
    <w:rsid w:val="001D46A0"/>
    <w:rsid w:val="001D50C2"/>
    <w:rsid w:val="001D5B69"/>
    <w:rsid w:val="001D6050"/>
    <w:rsid w:val="001D69BC"/>
    <w:rsid w:val="001D6A4A"/>
    <w:rsid w:val="001D717E"/>
    <w:rsid w:val="001D753C"/>
    <w:rsid w:val="001D7CA4"/>
    <w:rsid w:val="001D7CCB"/>
    <w:rsid w:val="001D7E58"/>
    <w:rsid w:val="001D7F0A"/>
    <w:rsid w:val="001E0425"/>
    <w:rsid w:val="001E0C1D"/>
    <w:rsid w:val="001E13B3"/>
    <w:rsid w:val="001E233F"/>
    <w:rsid w:val="001E23E4"/>
    <w:rsid w:val="001E264E"/>
    <w:rsid w:val="001E30A0"/>
    <w:rsid w:val="001E34CC"/>
    <w:rsid w:val="001E3DE1"/>
    <w:rsid w:val="001E44F4"/>
    <w:rsid w:val="001E4953"/>
    <w:rsid w:val="001E4A95"/>
    <w:rsid w:val="001E4D4F"/>
    <w:rsid w:val="001E54F9"/>
    <w:rsid w:val="001E57CF"/>
    <w:rsid w:val="001E5981"/>
    <w:rsid w:val="001E6261"/>
    <w:rsid w:val="001E6279"/>
    <w:rsid w:val="001E6826"/>
    <w:rsid w:val="001E6E8E"/>
    <w:rsid w:val="001E74BA"/>
    <w:rsid w:val="001E7B63"/>
    <w:rsid w:val="001E7B9F"/>
    <w:rsid w:val="001F016C"/>
    <w:rsid w:val="001F01FB"/>
    <w:rsid w:val="001F0658"/>
    <w:rsid w:val="001F0C29"/>
    <w:rsid w:val="001F0E92"/>
    <w:rsid w:val="001F119B"/>
    <w:rsid w:val="001F179B"/>
    <w:rsid w:val="001F1987"/>
    <w:rsid w:val="001F1A95"/>
    <w:rsid w:val="001F201D"/>
    <w:rsid w:val="001F207B"/>
    <w:rsid w:val="001F21BC"/>
    <w:rsid w:val="001F22D5"/>
    <w:rsid w:val="001F23BD"/>
    <w:rsid w:val="001F34DA"/>
    <w:rsid w:val="001F3A20"/>
    <w:rsid w:val="001F4BF1"/>
    <w:rsid w:val="001F4DAC"/>
    <w:rsid w:val="001F5019"/>
    <w:rsid w:val="001F51C5"/>
    <w:rsid w:val="001F54BA"/>
    <w:rsid w:val="001F569B"/>
    <w:rsid w:val="001F63CA"/>
    <w:rsid w:val="001F65B0"/>
    <w:rsid w:val="001F67AA"/>
    <w:rsid w:val="001F6AB5"/>
    <w:rsid w:val="001F6AFD"/>
    <w:rsid w:val="001F738D"/>
    <w:rsid w:val="001F7549"/>
    <w:rsid w:val="001F7599"/>
    <w:rsid w:val="001F7AB9"/>
    <w:rsid w:val="0020148F"/>
    <w:rsid w:val="0020163D"/>
    <w:rsid w:val="00201808"/>
    <w:rsid w:val="00201A4D"/>
    <w:rsid w:val="002028B2"/>
    <w:rsid w:val="00203181"/>
    <w:rsid w:val="002036EE"/>
    <w:rsid w:val="0020426B"/>
    <w:rsid w:val="002043CF"/>
    <w:rsid w:val="00204A2A"/>
    <w:rsid w:val="00204B22"/>
    <w:rsid w:val="00204B3A"/>
    <w:rsid w:val="0020535A"/>
    <w:rsid w:val="00205475"/>
    <w:rsid w:val="002055CB"/>
    <w:rsid w:val="00205770"/>
    <w:rsid w:val="002059EF"/>
    <w:rsid w:val="00205A4B"/>
    <w:rsid w:val="00205BDB"/>
    <w:rsid w:val="00206955"/>
    <w:rsid w:val="00206A79"/>
    <w:rsid w:val="00206F0F"/>
    <w:rsid w:val="002074E9"/>
    <w:rsid w:val="002075E0"/>
    <w:rsid w:val="00210309"/>
    <w:rsid w:val="002112DB"/>
    <w:rsid w:val="00211415"/>
    <w:rsid w:val="00211519"/>
    <w:rsid w:val="0021224B"/>
    <w:rsid w:val="00212950"/>
    <w:rsid w:val="00212FB8"/>
    <w:rsid w:val="00213709"/>
    <w:rsid w:val="002140ED"/>
    <w:rsid w:val="002149AF"/>
    <w:rsid w:val="00214A86"/>
    <w:rsid w:val="00214B59"/>
    <w:rsid w:val="00215AAA"/>
    <w:rsid w:val="00215EFB"/>
    <w:rsid w:val="002167BE"/>
    <w:rsid w:val="0021683C"/>
    <w:rsid w:val="00216F5F"/>
    <w:rsid w:val="00217ECF"/>
    <w:rsid w:val="00220405"/>
    <w:rsid w:val="002204C0"/>
    <w:rsid w:val="00220615"/>
    <w:rsid w:val="00221985"/>
    <w:rsid w:val="00221B4D"/>
    <w:rsid w:val="00221EC5"/>
    <w:rsid w:val="00222351"/>
    <w:rsid w:val="00222768"/>
    <w:rsid w:val="00222A08"/>
    <w:rsid w:val="00222A7A"/>
    <w:rsid w:val="0022336E"/>
    <w:rsid w:val="00223735"/>
    <w:rsid w:val="002238DD"/>
    <w:rsid w:val="00224A2C"/>
    <w:rsid w:val="00225217"/>
    <w:rsid w:val="0022522B"/>
    <w:rsid w:val="0022553B"/>
    <w:rsid w:val="002255CE"/>
    <w:rsid w:val="002256D9"/>
    <w:rsid w:val="00225D64"/>
    <w:rsid w:val="002263DF"/>
    <w:rsid w:val="00226577"/>
    <w:rsid w:val="002266B7"/>
    <w:rsid w:val="0022687C"/>
    <w:rsid w:val="00226A52"/>
    <w:rsid w:val="00226F66"/>
    <w:rsid w:val="002277E7"/>
    <w:rsid w:val="00230243"/>
    <w:rsid w:val="002306F8"/>
    <w:rsid w:val="00230D3B"/>
    <w:rsid w:val="002312D1"/>
    <w:rsid w:val="002312F4"/>
    <w:rsid w:val="002313A2"/>
    <w:rsid w:val="00231FC7"/>
    <w:rsid w:val="00232478"/>
    <w:rsid w:val="00232930"/>
    <w:rsid w:val="00232A95"/>
    <w:rsid w:val="00232B65"/>
    <w:rsid w:val="00232C3F"/>
    <w:rsid w:val="00232DD9"/>
    <w:rsid w:val="0023308F"/>
    <w:rsid w:val="00233403"/>
    <w:rsid w:val="00233440"/>
    <w:rsid w:val="00233924"/>
    <w:rsid w:val="00233D0E"/>
    <w:rsid w:val="00234949"/>
    <w:rsid w:val="00234E13"/>
    <w:rsid w:val="00235082"/>
    <w:rsid w:val="00236450"/>
    <w:rsid w:val="002364F0"/>
    <w:rsid w:val="0023765A"/>
    <w:rsid w:val="00237921"/>
    <w:rsid w:val="00237F68"/>
    <w:rsid w:val="00240342"/>
    <w:rsid w:val="00241311"/>
    <w:rsid w:val="0024154B"/>
    <w:rsid w:val="002418E8"/>
    <w:rsid w:val="00242E22"/>
    <w:rsid w:val="0024336B"/>
    <w:rsid w:val="002437E7"/>
    <w:rsid w:val="00243F8B"/>
    <w:rsid w:val="00244194"/>
    <w:rsid w:val="0024424F"/>
    <w:rsid w:val="0024486D"/>
    <w:rsid w:val="00244D28"/>
    <w:rsid w:val="00245689"/>
    <w:rsid w:val="00245720"/>
    <w:rsid w:val="00245A6F"/>
    <w:rsid w:val="00245FD5"/>
    <w:rsid w:val="0024669C"/>
    <w:rsid w:val="002466EB"/>
    <w:rsid w:val="00246729"/>
    <w:rsid w:val="00246932"/>
    <w:rsid w:val="002477DF"/>
    <w:rsid w:val="002478D4"/>
    <w:rsid w:val="00250D85"/>
    <w:rsid w:val="00251169"/>
    <w:rsid w:val="00251AD6"/>
    <w:rsid w:val="00251F83"/>
    <w:rsid w:val="0025294A"/>
    <w:rsid w:val="00252C17"/>
    <w:rsid w:val="00252CAE"/>
    <w:rsid w:val="00252D35"/>
    <w:rsid w:val="0025307F"/>
    <w:rsid w:val="002534A7"/>
    <w:rsid w:val="0025376A"/>
    <w:rsid w:val="00253EC2"/>
    <w:rsid w:val="002551BD"/>
    <w:rsid w:val="0025568C"/>
    <w:rsid w:val="002568D0"/>
    <w:rsid w:val="0025706E"/>
    <w:rsid w:val="002575D0"/>
    <w:rsid w:val="00257B5A"/>
    <w:rsid w:val="00257BEE"/>
    <w:rsid w:val="00260AEE"/>
    <w:rsid w:val="00260D4E"/>
    <w:rsid w:val="00261A74"/>
    <w:rsid w:val="00261AC4"/>
    <w:rsid w:val="002621A6"/>
    <w:rsid w:val="00262251"/>
    <w:rsid w:val="00262315"/>
    <w:rsid w:val="00262661"/>
    <w:rsid w:val="00262D9D"/>
    <w:rsid w:val="002632DF"/>
    <w:rsid w:val="00263946"/>
    <w:rsid w:val="00263AFF"/>
    <w:rsid w:val="00263C12"/>
    <w:rsid w:val="002640BA"/>
    <w:rsid w:val="00264C7F"/>
    <w:rsid w:val="00264CF2"/>
    <w:rsid w:val="002663E0"/>
    <w:rsid w:val="002667A8"/>
    <w:rsid w:val="00266E9B"/>
    <w:rsid w:val="00267587"/>
    <w:rsid w:val="002675C8"/>
    <w:rsid w:val="002675DD"/>
    <w:rsid w:val="00267760"/>
    <w:rsid w:val="002678B4"/>
    <w:rsid w:val="0026799B"/>
    <w:rsid w:val="00267BD3"/>
    <w:rsid w:val="00271589"/>
    <w:rsid w:val="0027182C"/>
    <w:rsid w:val="00271880"/>
    <w:rsid w:val="00272B29"/>
    <w:rsid w:val="00272E76"/>
    <w:rsid w:val="00273177"/>
    <w:rsid w:val="00273B9E"/>
    <w:rsid w:val="00273FA2"/>
    <w:rsid w:val="0027455B"/>
    <w:rsid w:val="00275074"/>
    <w:rsid w:val="002763E9"/>
    <w:rsid w:val="00276736"/>
    <w:rsid w:val="00276F4E"/>
    <w:rsid w:val="0027773D"/>
    <w:rsid w:val="002778BD"/>
    <w:rsid w:val="002778C0"/>
    <w:rsid w:val="00280805"/>
    <w:rsid w:val="002815FA"/>
    <w:rsid w:val="00281EC2"/>
    <w:rsid w:val="00282042"/>
    <w:rsid w:val="002823AB"/>
    <w:rsid w:val="002824C2"/>
    <w:rsid w:val="00283181"/>
    <w:rsid w:val="00284CDF"/>
    <w:rsid w:val="00284E32"/>
    <w:rsid w:val="00285137"/>
    <w:rsid w:val="002851EB"/>
    <w:rsid w:val="00285462"/>
    <w:rsid w:val="00285510"/>
    <w:rsid w:val="00285BD1"/>
    <w:rsid w:val="00285DE2"/>
    <w:rsid w:val="0028616D"/>
    <w:rsid w:val="00286965"/>
    <w:rsid w:val="002871D9"/>
    <w:rsid w:val="0028753A"/>
    <w:rsid w:val="00287720"/>
    <w:rsid w:val="00287972"/>
    <w:rsid w:val="00287A2E"/>
    <w:rsid w:val="00287D19"/>
    <w:rsid w:val="00287DAF"/>
    <w:rsid w:val="002900D0"/>
    <w:rsid w:val="002903F4"/>
    <w:rsid w:val="00290D33"/>
    <w:rsid w:val="00290E05"/>
    <w:rsid w:val="00290F74"/>
    <w:rsid w:val="0029136E"/>
    <w:rsid w:val="00291ACA"/>
    <w:rsid w:val="002922F9"/>
    <w:rsid w:val="00292399"/>
    <w:rsid w:val="00292458"/>
    <w:rsid w:val="0029417E"/>
    <w:rsid w:val="00294445"/>
    <w:rsid w:val="00294B4D"/>
    <w:rsid w:val="0029537E"/>
    <w:rsid w:val="0029538A"/>
    <w:rsid w:val="00295922"/>
    <w:rsid w:val="002960D5"/>
    <w:rsid w:val="00297505"/>
    <w:rsid w:val="00297926"/>
    <w:rsid w:val="00297B5F"/>
    <w:rsid w:val="002A02C9"/>
    <w:rsid w:val="002A1062"/>
    <w:rsid w:val="002A17DE"/>
    <w:rsid w:val="002A1EFC"/>
    <w:rsid w:val="002A2012"/>
    <w:rsid w:val="002A2413"/>
    <w:rsid w:val="002A2906"/>
    <w:rsid w:val="002A2D85"/>
    <w:rsid w:val="002A2F5E"/>
    <w:rsid w:val="002A352A"/>
    <w:rsid w:val="002A3FFA"/>
    <w:rsid w:val="002A4C62"/>
    <w:rsid w:val="002A607D"/>
    <w:rsid w:val="002A6279"/>
    <w:rsid w:val="002A633A"/>
    <w:rsid w:val="002A75A0"/>
    <w:rsid w:val="002A793D"/>
    <w:rsid w:val="002A7B2C"/>
    <w:rsid w:val="002B1099"/>
    <w:rsid w:val="002B132E"/>
    <w:rsid w:val="002B1499"/>
    <w:rsid w:val="002B2813"/>
    <w:rsid w:val="002B2D29"/>
    <w:rsid w:val="002B3746"/>
    <w:rsid w:val="002B3B31"/>
    <w:rsid w:val="002B3BBD"/>
    <w:rsid w:val="002B4708"/>
    <w:rsid w:val="002B4E49"/>
    <w:rsid w:val="002B561A"/>
    <w:rsid w:val="002B5C81"/>
    <w:rsid w:val="002B5E7E"/>
    <w:rsid w:val="002B65EF"/>
    <w:rsid w:val="002B694C"/>
    <w:rsid w:val="002B7A10"/>
    <w:rsid w:val="002C0BE3"/>
    <w:rsid w:val="002C0C4B"/>
    <w:rsid w:val="002C1BC0"/>
    <w:rsid w:val="002C1EEA"/>
    <w:rsid w:val="002C2CD2"/>
    <w:rsid w:val="002C47AD"/>
    <w:rsid w:val="002C4DF6"/>
    <w:rsid w:val="002C4FCF"/>
    <w:rsid w:val="002C5476"/>
    <w:rsid w:val="002C5510"/>
    <w:rsid w:val="002C6034"/>
    <w:rsid w:val="002C635B"/>
    <w:rsid w:val="002C7276"/>
    <w:rsid w:val="002C75EB"/>
    <w:rsid w:val="002C770F"/>
    <w:rsid w:val="002C79A9"/>
    <w:rsid w:val="002C7CFF"/>
    <w:rsid w:val="002D0AB5"/>
    <w:rsid w:val="002D0BC6"/>
    <w:rsid w:val="002D10FC"/>
    <w:rsid w:val="002D12DB"/>
    <w:rsid w:val="002D17C5"/>
    <w:rsid w:val="002D1D90"/>
    <w:rsid w:val="002D2010"/>
    <w:rsid w:val="002D2FA2"/>
    <w:rsid w:val="002D365F"/>
    <w:rsid w:val="002D372D"/>
    <w:rsid w:val="002D3917"/>
    <w:rsid w:val="002D3E93"/>
    <w:rsid w:val="002D3FA7"/>
    <w:rsid w:val="002D3FEF"/>
    <w:rsid w:val="002D51DF"/>
    <w:rsid w:val="002D62CE"/>
    <w:rsid w:val="002D6892"/>
    <w:rsid w:val="002D68C2"/>
    <w:rsid w:val="002D76D0"/>
    <w:rsid w:val="002D7C86"/>
    <w:rsid w:val="002E0692"/>
    <w:rsid w:val="002E09A8"/>
    <w:rsid w:val="002E152D"/>
    <w:rsid w:val="002E1D74"/>
    <w:rsid w:val="002E2473"/>
    <w:rsid w:val="002E2943"/>
    <w:rsid w:val="002E2CF1"/>
    <w:rsid w:val="002E31BE"/>
    <w:rsid w:val="002E34AF"/>
    <w:rsid w:val="002E464A"/>
    <w:rsid w:val="002E47FC"/>
    <w:rsid w:val="002E4AAC"/>
    <w:rsid w:val="002E53DE"/>
    <w:rsid w:val="002E5424"/>
    <w:rsid w:val="002E563B"/>
    <w:rsid w:val="002E6006"/>
    <w:rsid w:val="002E62D2"/>
    <w:rsid w:val="002E734F"/>
    <w:rsid w:val="002E74AF"/>
    <w:rsid w:val="002E758C"/>
    <w:rsid w:val="002E7E2C"/>
    <w:rsid w:val="002F0ACD"/>
    <w:rsid w:val="002F1038"/>
    <w:rsid w:val="002F1301"/>
    <w:rsid w:val="002F1341"/>
    <w:rsid w:val="002F22FF"/>
    <w:rsid w:val="002F2C2F"/>
    <w:rsid w:val="002F2D8F"/>
    <w:rsid w:val="002F41B9"/>
    <w:rsid w:val="002F45BD"/>
    <w:rsid w:val="002F4873"/>
    <w:rsid w:val="002F4F2E"/>
    <w:rsid w:val="002F56EE"/>
    <w:rsid w:val="002F5BE4"/>
    <w:rsid w:val="002F61DB"/>
    <w:rsid w:val="002F695B"/>
    <w:rsid w:val="002F6CCE"/>
    <w:rsid w:val="002F7022"/>
    <w:rsid w:val="002F7252"/>
    <w:rsid w:val="002F72C0"/>
    <w:rsid w:val="002F72DA"/>
    <w:rsid w:val="002F76B1"/>
    <w:rsid w:val="002F7D66"/>
    <w:rsid w:val="002F7DBE"/>
    <w:rsid w:val="0030090B"/>
    <w:rsid w:val="00301234"/>
    <w:rsid w:val="00301CC3"/>
    <w:rsid w:val="00302A17"/>
    <w:rsid w:val="00302AE8"/>
    <w:rsid w:val="00302B52"/>
    <w:rsid w:val="00302BB1"/>
    <w:rsid w:val="003030F0"/>
    <w:rsid w:val="00303F0C"/>
    <w:rsid w:val="0030404B"/>
    <w:rsid w:val="00304210"/>
    <w:rsid w:val="003048D7"/>
    <w:rsid w:val="00304A1B"/>
    <w:rsid w:val="00304A74"/>
    <w:rsid w:val="00304AD2"/>
    <w:rsid w:val="00304EAA"/>
    <w:rsid w:val="0030520C"/>
    <w:rsid w:val="00305297"/>
    <w:rsid w:val="00305D84"/>
    <w:rsid w:val="0030627B"/>
    <w:rsid w:val="003062E6"/>
    <w:rsid w:val="003068B6"/>
    <w:rsid w:val="003070D1"/>
    <w:rsid w:val="00307125"/>
    <w:rsid w:val="003071F6"/>
    <w:rsid w:val="003076C5"/>
    <w:rsid w:val="00307FE0"/>
    <w:rsid w:val="003107EB"/>
    <w:rsid w:val="00310E66"/>
    <w:rsid w:val="00311127"/>
    <w:rsid w:val="00311C08"/>
    <w:rsid w:val="00311CD0"/>
    <w:rsid w:val="003125E0"/>
    <w:rsid w:val="00312ECE"/>
    <w:rsid w:val="0031393C"/>
    <w:rsid w:val="00313CB0"/>
    <w:rsid w:val="00313F96"/>
    <w:rsid w:val="00314122"/>
    <w:rsid w:val="003149FA"/>
    <w:rsid w:val="00314B0A"/>
    <w:rsid w:val="003150CE"/>
    <w:rsid w:val="00315AAB"/>
    <w:rsid w:val="00316124"/>
    <w:rsid w:val="00316126"/>
    <w:rsid w:val="00316207"/>
    <w:rsid w:val="00316410"/>
    <w:rsid w:val="00316B1B"/>
    <w:rsid w:val="003171E6"/>
    <w:rsid w:val="003175E1"/>
    <w:rsid w:val="003176EC"/>
    <w:rsid w:val="00320299"/>
    <w:rsid w:val="00321154"/>
    <w:rsid w:val="003211B0"/>
    <w:rsid w:val="00321EDA"/>
    <w:rsid w:val="003224AA"/>
    <w:rsid w:val="003224E7"/>
    <w:rsid w:val="0032298A"/>
    <w:rsid w:val="00323183"/>
    <w:rsid w:val="003237BA"/>
    <w:rsid w:val="00323B2F"/>
    <w:rsid w:val="003247B4"/>
    <w:rsid w:val="00324E50"/>
    <w:rsid w:val="003251B4"/>
    <w:rsid w:val="00325711"/>
    <w:rsid w:val="00325BDC"/>
    <w:rsid w:val="00325D7A"/>
    <w:rsid w:val="00325E4D"/>
    <w:rsid w:val="00326145"/>
    <w:rsid w:val="003262F7"/>
    <w:rsid w:val="00327163"/>
    <w:rsid w:val="00327305"/>
    <w:rsid w:val="00327531"/>
    <w:rsid w:val="00327E88"/>
    <w:rsid w:val="00327FAB"/>
    <w:rsid w:val="00330187"/>
    <w:rsid w:val="00331B5F"/>
    <w:rsid w:val="00331C77"/>
    <w:rsid w:val="00331DB6"/>
    <w:rsid w:val="00331F96"/>
    <w:rsid w:val="00332B55"/>
    <w:rsid w:val="003336B9"/>
    <w:rsid w:val="00333774"/>
    <w:rsid w:val="0033388B"/>
    <w:rsid w:val="00333F8F"/>
    <w:rsid w:val="0033476C"/>
    <w:rsid w:val="00334F25"/>
    <w:rsid w:val="003359DC"/>
    <w:rsid w:val="00335EA8"/>
    <w:rsid w:val="003361B1"/>
    <w:rsid w:val="003363DD"/>
    <w:rsid w:val="0033647C"/>
    <w:rsid w:val="003375C0"/>
    <w:rsid w:val="00337810"/>
    <w:rsid w:val="00340361"/>
    <w:rsid w:val="00340795"/>
    <w:rsid w:val="0034111C"/>
    <w:rsid w:val="00341947"/>
    <w:rsid w:val="00341E60"/>
    <w:rsid w:val="00341F6A"/>
    <w:rsid w:val="0034217F"/>
    <w:rsid w:val="003423A2"/>
    <w:rsid w:val="00342AD2"/>
    <w:rsid w:val="00343875"/>
    <w:rsid w:val="00343954"/>
    <w:rsid w:val="00343C7F"/>
    <w:rsid w:val="003448DC"/>
    <w:rsid w:val="00344BCA"/>
    <w:rsid w:val="00345405"/>
    <w:rsid w:val="00345B5C"/>
    <w:rsid w:val="00345DDD"/>
    <w:rsid w:val="00345F0C"/>
    <w:rsid w:val="00346925"/>
    <w:rsid w:val="00346FED"/>
    <w:rsid w:val="00347AC4"/>
    <w:rsid w:val="00347CD8"/>
    <w:rsid w:val="00347FC6"/>
    <w:rsid w:val="003501B6"/>
    <w:rsid w:val="00350FE4"/>
    <w:rsid w:val="00351E01"/>
    <w:rsid w:val="00352421"/>
    <w:rsid w:val="00352537"/>
    <w:rsid w:val="00352968"/>
    <w:rsid w:val="0035298B"/>
    <w:rsid w:val="00352D21"/>
    <w:rsid w:val="00352E67"/>
    <w:rsid w:val="00353309"/>
    <w:rsid w:val="00353EC6"/>
    <w:rsid w:val="0035443D"/>
    <w:rsid w:val="00354AA2"/>
    <w:rsid w:val="00354CBF"/>
    <w:rsid w:val="00354FEE"/>
    <w:rsid w:val="00356048"/>
    <w:rsid w:val="00356275"/>
    <w:rsid w:val="00356C0B"/>
    <w:rsid w:val="003571A9"/>
    <w:rsid w:val="00357424"/>
    <w:rsid w:val="00357B9C"/>
    <w:rsid w:val="00357CB2"/>
    <w:rsid w:val="00357D49"/>
    <w:rsid w:val="00360733"/>
    <w:rsid w:val="00361412"/>
    <w:rsid w:val="003615CA"/>
    <w:rsid w:val="00362318"/>
    <w:rsid w:val="00362F59"/>
    <w:rsid w:val="00363849"/>
    <w:rsid w:val="00363B2C"/>
    <w:rsid w:val="003642A6"/>
    <w:rsid w:val="003643F2"/>
    <w:rsid w:val="003643FA"/>
    <w:rsid w:val="00364763"/>
    <w:rsid w:val="00365C3D"/>
    <w:rsid w:val="00366C1B"/>
    <w:rsid w:val="00367337"/>
    <w:rsid w:val="00367367"/>
    <w:rsid w:val="00367FD8"/>
    <w:rsid w:val="0037004E"/>
    <w:rsid w:val="0037005C"/>
    <w:rsid w:val="0037012A"/>
    <w:rsid w:val="00370188"/>
    <w:rsid w:val="0037049D"/>
    <w:rsid w:val="003704BA"/>
    <w:rsid w:val="00370B63"/>
    <w:rsid w:val="00370F18"/>
    <w:rsid w:val="00370FCC"/>
    <w:rsid w:val="003711AF"/>
    <w:rsid w:val="00371CA0"/>
    <w:rsid w:val="00372608"/>
    <w:rsid w:val="003735C6"/>
    <w:rsid w:val="003738CC"/>
    <w:rsid w:val="003745BA"/>
    <w:rsid w:val="00374848"/>
    <w:rsid w:val="00374E0F"/>
    <w:rsid w:val="00374E8C"/>
    <w:rsid w:val="00374EB1"/>
    <w:rsid w:val="003757A1"/>
    <w:rsid w:val="00375D09"/>
    <w:rsid w:val="00375EDC"/>
    <w:rsid w:val="003762DC"/>
    <w:rsid w:val="00376658"/>
    <w:rsid w:val="00376990"/>
    <w:rsid w:val="00376CB7"/>
    <w:rsid w:val="0037739D"/>
    <w:rsid w:val="0037751C"/>
    <w:rsid w:val="00377D61"/>
    <w:rsid w:val="00380B66"/>
    <w:rsid w:val="00380C5E"/>
    <w:rsid w:val="00380F3F"/>
    <w:rsid w:val="0038133E"/>
    <w:rsid w:val="00381953"/>
    <w:rsid w:val="00381BCD"/>
    <w:rsid w:val="0038214A"/>
    <w:rsid w:val="00382232"/>
    <w:rsid w:val="00382F1A"/>
    <w:rsid w:val="00382F9A"/>
    <w:rsid w:val="00383282"/>
    <w:rsid w:val="00383422"/>
    <w:rsid w:val="00383658"/>
    <w:rsid w:val="00384101"/>
    <w:rsid w:val="0038412E"/>
    <w:rsid w:val="003846D9"/>
    <w:rsid w:val="00384EE1"/>
    <w:rsid w:val="00386053"/>
    <w:rsid w:val="003862B8"/>
    <w:rsid w:val="0038696F"/>
    <w:rsid w:val="00386C1E"/>
    <w:rsid w:val="00387459"/>
    <w:rsid w:val="0038771D"/>
    <w:rsid w:val="00387A09"/>
    <w:rsid w:val="0039006C"/>
    <w:rsid w:val="00390872"/>
    <w:rsid w:val="00390935"/>
    <w:rsid w:val="00391257"/>
    <w:rsid w:val="0039241F"/>
    <w:rsid w:val="00392491"/>
    <w:rsid w:val="003932BF"/>
    <w:rsid w:val="003935B0"/>
    <w:rsid w:val="00393E44"/>
    <w:rsid w:val="00394301"/>
    <w:rsid w:val="003944A3"/>
    <w:rsid w:val="00394A81"/>
    <w:rsid w:val="00395D96"/>
    <w:rsid w:val="00395E78"/>
    <w:rsid w:val="00396AAA"/>
    <w:rsid w:val="00396F67"/>
    <w:rsid w:val="0039747B"/>
    <w:rsid w:val="00397AB6"/>
    <w:rsid w:val="00397ACA"/>
    <w:rsid w:val="00397BD9"/>
    <w:rsid w:val="00397D11"/>
    <w:rsid w:val="003A0192"/>
    <w:rsid w:val="003A09F1"/>
    <w:rsid w:val="003A10C3"/>
    <w:rsid w:val="003A18FC"/>
    <w:rsid w:val="003A1BF3"/>
    <w:rsid w:val="003A29F9"/>
    <w:rsid w:val="003A34A1"/>
    <w:rsid w:val="003A3624"/>
    <w:rsid w:val="003A495D"/>
    <w:rsid w:val="003A4A40"/>
    <w:rsid w:val="003A4C13"/>
    <w:rsid w:val="003A4C7C"/>
    <w:rsid w:val="003A5611"/>
    <w:rsid w:val="003A57D1"/>
    <w:rsid w:val="003A5844"/>
    <w:rsid w:val="003A597F"/>
    <w:rsid w:val="003A60A1"/>
    <w:rsid w:val="003A6196"/>
    <w:rsid w:val="003A6271"/>
    <w:rsid w:val="003A63E9"/>
    <w:rsid w:val="003A705D"/>
    <w:rsid w:val="003A71A8"/>
    <w:rsid w:val="003A71D2"/>
    <w:rsid w:val="003A78E6"/>
    <w:rsid w:val="003A7B31"/>
    <w:rsid w:val="003B00CA"/>
    <w:rsid w:val="003B030B"/>
    <w:rsid w:val="003B0432"/>
    <w:rsid w:val="003B0821"/>
    <w:rsid w:val="003B0BE9"/>
    <w:rsid w:val="003B0EE7"/>
    <w:rsid w:val="003B0F4B"/>
    <w:rsid w:val="003B1285"/>
    <w:rsid w:val="003B1BC9"/>
    <w:rsid w:val="003B223E"/>
    <w:rsid w:val="003B24D7"/>
    <w:rsid w:val="003B2E9B"/>
    <w:rsid w:val="003B2F8D"/>
    <w:rsid w:val="003B31FD"/>
    <w:rsid w:val="003B3C64"/>
    <w:rsid w:val="003B3F96"/>
    <w:rsid w:val="003B45AF"/>
    <w:rsid w:val="003B4DFD"/>
    <w:rsid w:val="003B4FAA"/>
    <w:rsid w:val="003B547A"/>
    <w:rsid w:val="003B5B22"/>
    <w:rsid w:val="003B5D31"/>
    <w:rsid w:val="003B5EBC"/>
    <w:rsid w:val="003B6ACC"/>
    <w:rsid w:val="003B6EA0"/>
    <w:rsid w:val="003B6EC0"/>
    <w:rsid w:val="003B71CE"/>
    <w:rsid w:val="003B75B9"/>
    <w:rsid w:val="003C012C"/>
    <w:rsid w:val="003C029A"/>
    <w:rsid w:val="003C087B"/>
    <w:rsid w:val="003C0DA2"/>
    <w:rsid w:val="003C0DED"/>
    <w:rsid w:val="003C1A18"/>
    <w:rsid w:val="003C22D0"/>
    <w:rsid w:val="003C2587"/>
    <w:rsid w:val="003C2FE6"/>
    <w:rsid w:val="003C3770"/>
    <w:rsid w:val="003C3978"/>
    <w:rsid w:val="003C400A"/>
    <w:rsid w:val="003C493E"/>
    <w:rsid w:val="003C5C41"/>
    <w:rsid w:val="003C5EB8"/>
    <w:rsid w:val="003C669D"/>
    <w:rsid w:val="003C66C4"/>
    <w:rsid w:val="003C6877"/>
    <w:rsid w:val="003C693D"/>
    <w:rsid w:val="003C7062"/>
    <w:rsid w:val="003C7461"/>
    <w:rsid w:val="003C77B8"/>
    <w:rsid w:val="003D0788"/>
    <w:rsid w:val="003D132A"/>
    <w:rsid w:val="003D1517"/>
    <w:rsid w:val="003D1D50"/>
    <w:rsid w:val="003D232D"/>
    <w:rsid w:val="003D286B"/>
    <w:rsid w:val="003D2908"/>
    <w:rsid w:val="003D2938"/>
    <w:rsid w:val="003D35DC"/>
    <w:rsid w:val="003D3DB5"/>
    <w:rsid w:val="003D3FBA"/>
    <w:rsid w:val="003D402B"/>
    <w:rsid w:val="003D4FF3"/>
    <w:rsid w:val="003D54B0"/>
    <w:rsid w:val="003D617E"/>
    <w:rsid w:val="003D6F47"/>
    <w:rsid w:val="003D749F"/>
    <w:rsid w:val="003D764F"/>
    <w:rsid w:val="003D76EF"/>
    <w:rsid w:val="003E0042"/>
    <w:rsid w:val="003E01E7"/>
    <w:rsid w:val="003E0392"/>
    <w:rsid w:val="003E0667"/>
    <w:rsid w:val="003E0BCE"/>
    <w:rsid w:val="003E0DF3"/>
    <w:rsid w:val="003E1148"/>
    <w:rsid w:val="003E13E0"/>
    <w:rsid w:val="003E1660"/>
    <w:rsid w:val="003E1CD1"/>
    <w:rsid w:val="003E1E0D"/>
    <w:rsid w:val="003E26A8"/>
    <w:rsid w:val="003E2A2D"/>
    <w:rsid w:val="003E407E"/>
    <w:rsid w:val="003E47D4"/>
    <w:rsid w:val="003E50B9"/>
    <w:rsid w:val="003E52CA"/>
    <w:rsid w:val="003E64A9"/>
    <w:rsid w:val="003E7905"/>
    <w:rsid w:val="003E7FDF"/>
    <w:rsid w:val="003F0336"/>
    <w:rsid w:val="003F03C1"/>
    <w:rsid w:val="003F054A"/>
    <w:rsid w:val="003F09BA"/>
    <w:rsid w:val="003F1066"/>
    <w:rsid w:val="003F1FEA"/>
    <w:rsid w:val="003F2068"/>
    <w:rsid w:val="003F277E"/>
    <w:rsid w:val="003F2D5D"/>
    <w:rsid w:val="003F3FCC"/>
    <w:rsid w:val="003F5547"/>
    <w:rsid w:val="003F5B55"/>
    <w:rsid w:val="003F5C40"/>
    <w:rsid w:val="003F61B1"/>
    <w:rsid w:val="003F6D6C"/>
    <w:rsid w:val="003F6E12"/>
    <w:rsid w:val="003F6F8B"/>
    <w:rsid w:val="003F75ED"/>
    <w:rsid w:val="003F7EF6"/>
    <w:rsid w:val="004002B7"/>
    <w:rsid w:val="0040034F"/>
    <w:rsid w:val="00400F31"/>
    <w:rsid w:val="004015BD"/>
    <w:rsid w:val="004023BA"/>
    <w:rsid w:val="00403148"/>
    <w:rsid w:val="004031AD"/>
    <w:rsid w:val="004042C6"/>
    <w:rsid w:val="00404325"/>
    <w:rsid w:val="00405178"/>
    <w:rsid w:val="00405895"/>
    <w:rsid w:val="00405D93"/>
    <w:rsid w:val="004064A9"/>
    <w:rsid w:val="004068A9"/>
    <w:rsid w:val="00406B4D"/>
    <w:rsid w:val="0040729A"/>
    <w:rsid w:val="004072A7"/>
    <w:rsid w:val="00407512"/>
    <w:rsid w:val="00407F25"/>
    <w:rsid w:val="00412A1E"/>
    <w:rsid w:val="0041443C"/>
    <w:rsid w:val="0041488F"/>
    <w:rsid w:val="00415184"/>
    <w:rsid w:val="004154F7"/>
    <w:rsid w:val="00415BFF"/>
    <w:rsid w:val="0041608A"/>
    <w:rsid w:val="00416D44"/>
    <w:rsid w:val="004176FF"/>
    <w:rsid w:val="00417829"/>
    <w:rsid w:val="00417A1E"/>
    <w:rsid w:val="004207A0"/>
    <w:rsid w:val="0042138D"/>
    <w:rsid w:val="00421939"/>
    <w:rsid w:val="00421A27"/>
    <w:rsid w:val="00421D0A"/>
    <w:rsid w:val="0042222B"/>
    <w:rsid w:val="00422247"/>
    <w:rsid w:val="004226C3"/>
    <w:rsid w:val="004228BA"/>
    <w:rsid w:val="004241C5"/>
    <w:rsid w:val="00424FA7"/>
    <w:rsid w:val="00425D2C"/>
    <w:rsid w:val="00426988"/>
    <w:rsid w:val="00426A87"/>
    <w:rsid w:val="00426AA9"/>
    <w:rsid w:val="00427007"/>
    <w:rsid w:val="004275FE"/>
    <w:rsid w:val="00427781"/>
    <w:rsid w:val="004279DA"/>
    <w:rsid w:val="0043057D"/>
    <w:rsid w:val="004309D8"/>
    <w:rsid w:val="004313D1"/>
    <w:rsid w:val="004316F7"/>
    <w:rsid w:val="0043197F"/>
    <w:rsid w:val="00432110"/>
    <w:rsid w:val="00432521"/>
    <w:rsid w:val="004328EE"/>
    <w:rsid w:val="00432C45"/>
    <w:rsid w:val="00433CB3"/>
    <w:rsid w:val="00433DCE"/>
    <w:rsid w:val="00433EBE"/>
    <w:rsid w:val="00434406"/>
    <w:rsid w:val="004345A3"/>
    <w:rsid w:val="004352A6"/>
    <w:rsid w:val="00440B0F"/>
    <w:rsid w:val="00440FED"/>
    <w:rsid w:val="0044138B"/>
    <w:rsid w:val="00441B92"/>
    <w:rsid w:val="004424F9"/>
    <w:rsid w:val="00442B43"/>
    <w:rsid w:val="00443890"/>
    <w:rsid w:val="00443A9F"/>
    <w:rsid w:val="00444322"/>
    <w:rsid w:val="0044474B"/>
    <w:rsid w:val="00444EDD"/>
    <w:rsid w:val="00445FF7"/>
    <w:rsid w:val="00446340"/>
    <w:rsid w:val="004478DA"/>
    <w:rsid w:val="00447AE1"/>
    <w:rsid w:val="00447FAD"/>
    <w:rsid w:val="00450859"/>
    <w:rsid w:val="004508A8"/>
    <w:rsid w:val="0045190D"/>
    <w:rsid w:val="00451BAE"/>
    <w:rsid w:val="00452CA7"/>
    <w:rsid w:val="00452CB8"/>
    <w:rsid w:val="00452D90"/>
    <w:rsid w:val="00453341"/>
    <w:rsid w:val="00453354"/>
    <w:rsid w:val="00454193"/>
    <w:rsid w:val="0045446A"/>
    <w:rsid w:val="004545C6"/>
    <w:rsid w:val="00454DCA"/>
    <w:rsid w:val="00454E26"/>
    <w:rsid w:val="00455408"/>
    <w:rsid w:val="00456544"/>
    <w:rsid w:val="00456649"/>
    <w:rsid w:val="004567B7"/>
    <w:rsid w:val="004567DC"/>
    <w:rsid w:val="00456856"/>
    <w:rsid w:val="00456A47"/>
    <w:rsid w:val="004571EF"/>
    <w:rsid w:val="0046047A"/>
    <w:rsid w:val="00461210"/>
    <w:rsid w:val="00461700"/>
    <w:rsid w:val="004618CF"/>
    <w:rsid w:val="00461AAC"/>
    <w:rsid w:val="00461B0B"/>
    <w:rsid w:val="00462490"/>
    <w:rsid w:val="00462A85"/>
    <w:rsid w:val="00462AC9"/>
    <w:rsid w:val="004630A9"/>
    <w:rsid w:val="00463DC3"/>
    <w:rsid w:val="00463F2D"/>
    <w:rsid w:val="00464026"/>
    <w:rsid w:val="00464B2B"/>
    <w:rsid w:val="0046513F"/>
    <w:rsid w:val="00465299"/>
    <w:rsid w:val="00466934"/>
    <w:rsid w:val="00466A0F"/>
    <w:rsid w:val="0046795B"/>
    <w:rsid w:val="00470564"/>
    <w:rsid w:val="004708C0"/>
    <w:rsid w:val="00470D13"/>
    <w:rsid w:val="0047115F"/>
    <w:rsid w:val="004712D3"/>
    <w:rsid w:val="00471467"/>
    <w:rsid w:val="004715CB"/>
    <w:rsid w:val="00471682"/>
    <w:rsid w:val="00471863"/>
    <w:rsid w:val="00471BFE"/>
    <w:rsid w:val="004722FB"/>
    <w:rsid w:val="004726C4"/>
    <w:rsid w:val="00472939"/>
    <w:rsid w:val="00472A06"/>
    <w:rsid w:val="00473777"/>
    <w:rsid w:val="00473A14"/>
    <w:rsid w:val="00473A35"/>
    <w:rsid w:val="00474183"/>
    <w:rsid w:val="004743D1"/>
    <w:rsid w:val="004745A9"/>
    <w:rsid w:val="00474871"/>
    <w:rsid w:val="00474CA8"/>
    <w:rsid w:val="00474E43"/>
    <w:rsid w:val="00476538"/>
    <w:rsid w:val="004766DA"/>
    <w:rsid w:val="00476A55"/>
    <w:rsid w:val="0047704D"/>
    <w:rsid w:val="004774F3"/>
    <w:rsid w:val="004779C1"/>
    <w:rsid w:val="00477BC6"/>
    <w:rsid w:val="0048076D"/>
    <w:rsid w:val="0048134D"/>
    <w:rsid w:val="00481624"/>
    <w:rsid w:val="00481765"/>
    <w:rsid w:val="00481778"/>
    <w:rsid w:val="00481888"/>
    <w:rsid w:val="00481D90"/>
    <w:rsid w:val="0048243E"/>
    <w:rsid w:val="00482700"/>
    <w:rsid w:val="00482CD4"/>
    <w:rsid w:val="00483261"/>
    <w:rsid w:val="0048328A"/>
    <w:rsid w:val="004837AE"/>
    <w:rsid w:val="00484377"/>
    <w:rsid w:val="00485B23"/>
    <w:rsid w:val="00485B50"/>
    <w:rsid w:val="00486837"/>
    <w:rsid w:val="004869EB"/>
    <w:rsid w:val="00486C7A"/>
    <w:rsid w:val="004874E4"/>
    <w:rsid w:val="00490037"/>
    <w:rsid w:val="0049070D"/>
    <w:rsid w:val="00490A39"/>
    <w:rsid w:val="00490BDA"/>
    <w:rsid w:val="00490E07"/>
    <w:rsid w:val="00490E82"/>
    <w:rsid w:val="0049147A"/>
    <w:rsid w:val="00491BE4"/>
    <w:rsid w:val="00491DB2"/>
    <w:rsid w:val="004927CB"/>
    <w:rsid w:val="00492877"/>
    <w:rsid w:val="004930F7"/>
    <w:rsid w:val="00494B16"/>
    <w:rsid w:val="00495060"/>
    <w:rsid w:val="004954E1"/>
    <w:rsid w:val="00495BA6"/>
    <w:rsid w:val="00495D6B"/>
    <w:rsid w:val="00496276"/>
    <w:rsid w:val="0049635B"/>
    <w:rsid w:val="004968D4"/>
    <w:rsid w:val="00496DC2"/>
    <w:rsid w:val="00496E75"/>
    <w:rsid w:val="00497426"/>
    <w:rsid w:val="004A014C"/>
    <w:rsid w:val="004A0AA8"/>
    <w:rsid w:val="004A0EFA"/>
    <w:rsid w:val="004A118B"/>
    <w:rsid w:val="004A13DC"/>
    <w:rsid w:val="004A1FE4"/>
    <w:rsid w:val="004A2103"/>
    <w:rsid w:val="004A2CA9"/>
    <w:rsid w:val="004A2F19"/>
    <w:rsid w:val="004A2F50"/>
    <w:rsid w:val="004A33EF"/>
    <w:rsid w:val="004A34C9"/>
    <w:rsid w:val="004A3CB5"/>
    <w:rsid w:val="004A4A59"/>
    <w:rsid w:val="004A537D"/>
    <w:rsid w:val="004A5CE1"/>
    <w:rsid w:val="004A6523"/>
    <w:rsid w:val="004A67F0"/>
    <w:rsid w:val="004A71C3"/>
    <w:rsid w:val="004A7769"/>
    <w:rsid w:val="004A77B1"/>
    <w:rsid w:val="004A7900"/>
    <w:rsid w:val="004B00CE"/>
    <w:rsid w:val="004B0AA0"/>
    <w:rsid w:val="004B23AD"/>
    <w:rsid w:val="004B2965"/>
    <w:rsid w:val="004B3265"/>
    <w:rsid w:val="004B3545"/>
    <w:rsid w:val="004B38DD"/>
    <w:rsid w:val="004B4224"/>
    <w:rsid w:val="004B4297"/>
    <w:rsid w:val="004B4647"/>
    <w:rsid w:val="004B4CB0"/>
    <w:rsid w:val="004B4FC8"/>
    <w:rsid w:val="004B5907"/>
    <w:rsid w:val="004B5BE0"/>
    <w:rsid w:val="004B6AFB"/>
    <w:rsid w:val="004B6B25"/>
    <w:rsid w:val="004B6C38"/>
    <w:rsid w:val="004B6FC1"/>
    <w:rsid w:val="004B7455"/>
    <w:rsid w:val="004B74FF"/>
    <w:rsid w:val="004B7C5E"/>
    <w:rsid w:val="004B7CE4"/>
    <w:rsid w:val="004B7CE9"/>
    <w:rsid w:val="004C023A"/>
    <w:rsid w:val="004C0401"/>
    <w:rsid w:val="004C0599"/>
    <w:rsid w:val="004C0C49"/>
    <w:rsid w:val="004C1096"/>
    <w:rsid w:val="004C183D"/>
    <w:rsid w:val="004C1E72"/>
    <w:rsid w:val="004C2F1E"/>
    <w:rsid w:val="004C30FD"/>
    <w:rsid w:val="004C394F"/>
    <w:rsid w:val="004C3AFF"/>
    <w:rsid w:val="004C3C2C"/>
    <w:rsid w:val="004C3EC7"/>
    <w:rsid w:val="004C3EEE"/>
    <w:rsid w:val="004C483D"/>
    <w:rsid w:val="004C49EA"/>
    <w:rsid w:val="004C4D15"/>
    <w:rsid w:val="004C5410"/>
    <w:rsid w:val="004C5725"/>
    <w:rsid w:val="004C6DA5"/>
    <w:rsid w:val="004C782E"/>
    <w:rsid w:val="004C795A"/>
    <w:rsid w:val="004C7F25"/>
    <w:rsid w:val="004C7F93"/>
    <w:rsid w:val="004D0EF7"/>
    <w:rsid w:val="004D1111"/>
    <w:rsid w:val="004D11E8"/>
    <w:rsid w:val="004D16A5"/>
    <w:rsid w:val="004D179A"/>
    <w:rsid w:val="004D2629"/>
    <w:rsid w:val="004D26B8"/>
    <w:rsid w:val="004D2814"/>
    <w:rsid w:val="004D2C2C"/>
    <w:rsid w:val="004D38C2"/>
    <w:rsid w:val="004D41DC"/>
    <w:rsid w:val="004D4BE0"/>
    <w:rsid w:val="004D4FBD"/>
    <w:rsid w:val="004D4FC0"/>
    <w:rsid w:val="004D5CE7"/>
    <w:rsid w:val="004D5DCB"/>
    <w:rsid w:val="004D6381"/>
    <w:rsid w:val="004D6610"/>
    <w:rsid w:val="004D6DBC"/>
    <w:rsid w:val="004D74D4"/>
    <w:rsid w:val="004D7591"/>
    <w:rsid w:val="004D7DA8"/>
    <w:rsid w:val="004E0600"/>
    <w:rsid w:val="004E09F8"/>
    <w:rsid w:val="004E0D07"/>
    <w:rsid w:val="004E0E34"/>
    <w:rsid w:val="004E10CD"/>
    <w:rsid w:val="004E1401"/>
    <w:rsid w:val="004E2892"/>
    <w:rsid w:val="004E310F"/>
    <w:rsid w:val="004E362B"/>
    <w:rsid w:val="004E3681"/>
    <w:rsid w:val="004E3D74"/>
    <w:rsid w:val="004E54F2"/>
    <w:rsid w:val="004E59C5"/>
    <w:rsid w:val="004E5DE1"/>
    <w:rsid w:val="004E6C3F"/>
    <w:rsid w:val="004E72C8"/>
    <w:rsid w:val="004E784B"/>
    <w:rsid w:val="004F008C"/>
    <w:rsid w:val="004F0224"/>
    <w:rsid w:val="004F0DB4"/>
    <w:rsid w:val="004F0DB9"/>
    <w:rsid w:val="004F0E04"/>
    <w:rsid w:val="004F1CD3"/>
    <w:rsid w:val="004F1EB7"/>
    <w:rsid w:val="004F1EBC"/>
    <w:rsid w:val="004F20E8"/>
    <w:rsid w:val="004F300E"/>
    <w:rsid w:val="004F3172"/>
    <w:rsid w:val="004F318D"/>
    <w:rsid w:val="004F334C"/>
    <w:rsid w:val="004F390F"/>
    <w:rsid w:val="004F39A0"/>
    <w:rsid w:val="004F3B71"/>
    <w:rsid w:val="004F3CAA"/>
    <w:rsid w:val="004F3F36"/>
    <w:rsid w:val="004F3FE5"/>
    <w:rsid w:val="004F5154"/>
    <w:rsid w:val="004F55CA"/>
    <w:rsid w:val="004F5835"/>
    <w:rsid w:val="004F661C"/>
    <w:rsid w:val="004F6D99"/>
    <w:rsid w:val="00500572"/>
    <w:rsid w:val="00500573"/>
    <w:rsid w:val="00500701"/>
    <w:rsid w:val="00501304"/>
    <w:rsid w:val="00501425"/>
    <w:rsid w:val="005017A8"/>
    <w:rsid w:val="00501C53"/>
    <w:rsid w:val="00501F9B"/>
    <w:rsid w:val="00502CCE"/>
    <w:rsid w:val="0050318B"/>
    <w:rsid w:val="005035AE"/>
    <w:rsid w:val="00503A0C"/>
    <w:rsid w:val="00503CF2"/>
    <w:rsid w:val="00504311"/>
    <w:rsid w:val="005045E9"/>
    <w:rsid w:val="0050485C"/>
    <w:rsid w:val="00504AC6"/>
    <w:rsid w:val="00504D75"/>
    <w:rsid w:val="00505D51"/>
    <w:rsid w:val="005060DD"/>
    <w:rsid w:val="005063E6"/>
    <w:rsid w:val="00506B4B"/>
    <w:rsid w:val="00506C7F"/>
    <w:rsid w:val="00510AB9"/>
    <w:rsid w:val="00510ABC"/>
    <w:rsid w:val="00511079"/>
    <w:rsid w:val="00511411"/>
    <w:rsid w:val="00511CDF"/>
    <w:rsid w:val="0051275C"/>
    <w:rsid w:val="00512829"/>
    <w:rsid w:val="0051297C"/>
    <w:rsid w:val="00512C21"/>
    <w:rsid w:val="00512D13"/>
    <w:rsid w:val="00512EC6"/>
    <w:rsid w:val="00513839"/>
    <w:rsid w:val="00513A4C"/>
    <w:rsid w:val="00513DEF"/>
    <w:rsid w:val="0051423C"/>
    <w:rsid w:val="00514877"/>
    <w:rsid w:val="005148D4"/>
    <w:rsid w:val="00514C91"/>
    <w:rsid w:val="00514F0F"/>
    <w:rsid w:val="005150D3"/>
    <w:rsid w:val="005153CE"/>
    <w:rsid w:val="00515604"/>
    <w:rsid w:val="00516241"/>
    <w:rsid w:val="00516371"/>
    <w:rsid w:val="00516E00"/>
    <w:rsid w:val="00516FD9"/>
    <w:rsid w:val="0051701F"/>
    <w:rsid w:val="00517135"/>
    <w:rsid w:val="0051722C"/>
    <w:rsid w:val="0051791D"/>
    <w:rsid w:val="00520D6D"/>
    <w:rsid w:val="00520FD7"/>
    <w:rsid w:val="005212FD"/>
    <w:rsid w:val="00521425"/>
    <w:rsid w:val="0052229A"/>
    <w:rsid w:val="0052263C"/>
    <w:rsid w:val="005228DD"/>
    <w:rsid w:val="00523B68"/>
    <w:rsid w:val="00523CD6"/>
    <w:rsid w:val="00523E75"/>
    <w:rsid w:val="005243E0"/>
    <w:rsid w:val="00524462"/>
    <w:rsid w:val="005254E2"/>
    <w:rsid w:val="005254EF"/>
    <w:rsid w:val="0052552B"/>
    <w:rsid w:val="005256F3"/>
    <w:rsid w:val="0052589D"/>
    <w:rsid w:val="005265A3"/>
    <w:rsid w:val="00526783"/>
    <w:rsid w:val="0052773A"/>
    <w:rsid w:val="00527D81"/>
    <w:rsid w:val="00527FA1"/>
    <w:rsid w:val="00527FB1"/>
    <w:rsid w:val="00527FF4"/>
    <w:rsid w:val="005300C5"/>
    <w:rsid w:val="00530423"/>
    <w:rsid w:val="0053107E"/>
    <w:rsid w:val="005312CB"/>
    <w:rsid w:val="0053162F"/>
    <w:rsid w:val="00531777"/>
    <w:rsid w:val="00531EAA"/>
    <w:rsid w:val="00532057"/>
    <w:rsid w:val="00532674"/>
    <w:rsid w:val="0053270C"/>
    <w:rsid w:val="0053281C"/>
    <w:rsid w:val="00532AD0"/>
    <w:rsid w:val="0053311D"/>
    <w:rsid w:val="00533B93"/>
    <w:rsid w:val="005340C9"/>
    <w:rsid w:val="00534D0D"/>
    <w:rsid w:val="00534D12"/>
    <w:rsid w:val="00536698"/>
    <w:rsid w:val="005375FE"/>
    <w:rsid w:val="00537D5E"/>
    <w:rsid w:val="0054010F"/>
    <w:rsid w:val="00540B03"/>
    <w:rsid w:val="00540BFC"/>
    <w:rsid w:val="00541499"/>
    <w:rsid w:val="00541613"/>
    <w:rsid w:val="005416CE"/>
    <w:rsid w:val="0054195A"/>
    <w:rsid w:val="00541E60"/>
    <w:rsid w:val="005420DE"/>
    <w:rsid w:val="00542249"/>
    <w:rsid w:val="00542316"/>
    <w:rsid w:val="00542E14"/>
    <w:rsid w:val="00542FAA"/>
    <w:rsid w:val="005431F5"/>
    <w:rsid w:val="00543707"/>
    <w:rsid w:val="005439D2"/>
    <w:rsid w:val="00543EBB"/>
    <w:rsid w:val="00544213"/>
    <w:rsid w:val="0054486D"/>
    <w:rsid w:val="00544BFA"/>
    <w:rsid w:val="00545176"/>
    <w:rsid w:val="005453F3"/>
    <w:rsid w:val="00545549"/>
    <w:rsid w:val="005459DF"/>
    <w:rsid w:val="00545F9F"/>
    <w:rsid w:val="005469F5"/>
    <w:rsid w:val="00546C96"/>
    <w:rsid w:val="00546F0D"/>
    <w:rsid w:val="00546F36"/>
    <w:rsid w:val="005473F0"/>
    <w:rsid w:val="005476F7"/>
    <w:rsid w:val="0054794F"/>
    <w:rsid w:val="00550111"/>
    <w:rsid w:val="005509FE"/>
    <w:rsid w:val="00550BB0"/>
    <w:rsid w:val="00550F92"/>
    <w:rsid w:val="00551299"/>
    <w:rsid w:val="00551434"/>
    <w:rsid w:val="005518ED"/>
    <w:rsid w:val="00551C11"/>
    <w:rsid w:val="00552093"/>
    <w:rsid w:val="0055217E"/>
    <w:rsid w:val="005522EC"/>
    <w:rsid w:val="00553F79"/>
    <w:rsid w:val="005543FA"/>
    <w:rsid w:val="00554660"/>
    <w:rsid w:val="00554C49"/>
    <w:rsid w:val="00554E06"/>
    <w:rsid w:val="00554E4B"/>
    <w:rsid w:val="0055505A"/>
    <w:rsid w:val="0055519C"/>
    <w:rsid w:val="005554C1"/>
    <w:rsid w:val="00555526"/>
    <w:rsid w:val="00555F67"/>
    <w:rsid w:val="00556E32"/>
    <w:rsid w:val="00557109"/>
    <w:rsid w:val="0055725F"/>
    <w:rsid w:val="0055783F"/>
    <w:rsid w:val="00557CF5"/>
    <w:rsid w:val="005604F1"/>
    <w:rsid w:val="00560677"/>
    <w:rsid w:val="005606A4"/>
    <w:rsid w:val="005607B8"/>
    <w:rsid w:val="00560CF5"/>
    <w:rsid w:val="00561527"/>
    <w:rsid w:val="00561554"/>
    <w:rsid w:val="0056207D"/>
    <w:rsid w:val="0056272D"/>
    <w:rsid w:val="00562861"/>
    <w:rsid w:val="00562A8E"/>
    <w:rsid w:val="00562BAB"/>
    <w:rsid w:val="00563047"/>
    <w:rsid w:val="0056308E"/>
    <w:rsid w:val="00563327"/>
    <w:rsid w:val="0056382C"/>
    <w:rsid w:val="005638C1"/>
    <w:rsid w:val="00563F16"/>
    <w:rsid w:val="0056406F"/>
    <w:rsid w:val="0056415C"/>
    <w:rsid w:val="005649BF"/>
    <w:rsid w:val="00564C54"/>
    <w:rsid w:val="005650ED"/>
    <w:rsid w:val="005654A1"/>
    <w:rsid w:val="00565869"/>
    <w:rsid w:val="00565D7A"/>
    <w:rsid w:val="00567415"/>
    <w:rsid w:val="00567610"/>
    <w:rsid w:val="00567DBB"/>
    <w:rsid w:val="00570D18"/>
    <w:rsid w:val="00570D9F"/>
    <w:rsid w:val="005711BD"/>
    <w:rsid w:val="005712F9"/>
    <w:rsid w:val="0057185C"/>
    <w:rsid w:val="00571CA8"/>
    <w:rsid w:val="00572221"/>
    <w:rsid w:val="0057243E"/>
    <w:rsid w:val="005727B2"/>
    <w:rsid w:val="00572947"/>
    <w:rsid w:val="00572FD2"/>
    <w:rsid w:val="00573138"/>
    <w:rsid w:val="005734A7"/>
    <w:rsid w:val="005746C4"/>
    <w:rsid w:val="00574B50"/>
    <w:rsid w:val="00574FEE"/>
    <w:rsid w:val="00575924"/>
    <w:rsid w:val="00575B0A"/>
    <w:rsid w:val="00575BC8"/>
    <w:rsid w:val="005761D3"/>
    <w:rsid w:val="0057642C"/>
    <w:rsid w:val="00576526"/>
    <w:rsid w:val="0057665C"/>
    <w:rsid w:val="00577835"/>
    <w:rsid w:val="00580793"/>
    <w:rsid w:val="00581470"/>
    <w:rsid w:val="00581B62"/>
    <w:rsid w:val="00581BAD"/>
    <w:rsid w:val="00581D62"/>
    <w:rsid w:val="00582087"/>
    <w:rsid w:val="005823B2"/>
    <w:rsid w:val="00582F21"/>
    <w:rsid w:val="0058303B"/>
    <w:rsid w:val="005831DD"/>
    <w:rsid w:val="00584320"/>
    <w:rsid w:val="00584CB8"/>
    <w:rsid w:val="005853EC"/>
    <w:rsid w:val="00585484"/>
    <w:rsid w:val="0058555B"/>
    <w:rsid w:val="00585910"/>
    <w:rsid w:val="00585A64"/>
    <w:rsid w:val="00586723"/>
    <w:rsid w:val="00587229"/>
    <w:rsid w:val="0058723F"/>
    <w:rsid w:val="00587503"/>
    <w:rsid w:val="00587C31"/>
    <w:rsid w:val="00587F7F"/>
    <w:rsid w:val="0059083B"/>
    <w:rsid w:val="00590E8D"/>
    <w:rsid w:val="00591511"/>
    <w:rsid w:val="00591E50"/>
    <w:rsid w:val="00592413"/>
    <w:rsid w:val="00592678"/>
    <w:rsid w:val="0059268E"/>
    <w:rsid w:val="00592AA0"/>
    <w:rsid w:val="00592CDA"/>
    <w:rsid w:val="00592EDF"/>
    <w:rsid w:val="0059331A"/>
    <w:rsid w:val="00593A72"/>
    <w:rsid w:val="00593CB4"/>
    <w:rsid w:val="0059425E"/>
    <w:rsid w:val="00594845"/>
    <w:rsid w:val="00595219"/>
    <w:rsid w:val="005954FB"/>
    <w:rsid w:val="00595A8C"/>
    <w:rsid w:val="00595C2C"/>
    <w:rsid w:val="00595D58"/>
    <w:rsid w:val="0059610B"/>
    <w:rsid w:val="005963DD"/>
    <w:rsid w:val="00596418"/>
    <w:rsid w:val="0059655B"/>
    <w:rsid w:val="00596582"/>
    <w:rsid w:val="00596BBA"/>
    <w:rsid w:val="0059709A"/>
    <w:rsid w:val="00597386"/>
    <w:rsid w:val="005975C4"/>
    <w:rsid w:val="00597ED8"/>
    <w:rsid w:val="00597F51"/>
    <w:rsid w:val="005A0250"/>
    <w:rsid w:val="005A068E"/>
    <w:rsid w:val="005A17AE"/>
    <w:rsid w:val="005A2B20"/>
    <w:rsid w:val="005A34D5"/>
    <w:rsid w:val="005A3769"/>
    <w:rsid w:val="005A3943"/>
    <w:rsid w:val="005A444C"/>
    <w:rsid w:val="005A45D9"/>
    <w:rsid w:val="005A4904"/>
    <w:rsid w:val="005A4A0A"/>
    <w:rsid w:val="005A515A"/>
    <w:rsid w:val="005A704D"/>
    <w:rsid w:val="005B046E"/>
    <w:rsid w:val="005B0D42"/>
    <w:rsid w:val="005B12C6"/>
    <w:rsid w:val="005B26D7"/>
    <w:rsid w:val="005B2B45"/>
    <w:rsid w:val="005B2C10"/>
    <w:rsid w:val="005B36E1"/>
    <w:rsid w:val="005B386B"/>
    <w:rsid w:val="005B3C6D"/>
    <w:rsid w:val="005B4045"/>
    <w:rsid w:val="005B422B"/>
    <w:rsid w:val="005B5D7D"/>
    <w:rsid w:val="005B609E"/>
    <w:rsid w:val="005B6DF6"/>
    <w:rsid w:val="005B6E2B"/>
    <w:rsid w:val="005B7B7D"/>
    <w:rsid w:val="005C0D76"/>
    <w:rsid w:val="005C1299"/>
    <w:rsid w:val="005C17C7"/>
    <w:rsid w:val="005C1948"/>
    <w:rsid w:val="005C20CB"/>
    <w:rsid w:val="005C22F9"/>
    <w:rsid w:val="005C263C"/>
    <w:rsid w:val="005C2679"/>
    <w:rsid w:val="005C298C"/>
    <w:rsid w:val="005C3001"/>
    <w:rsid w:val="005C3DC6"/>
    <w:rsid w:val="005C4BFB"/>
    <w:rsid w:val="005C4D6B"/>
    <w:rsid w:val="005C57DE"/>
    <w:rsid w:val="005C5870"/>
    <w:rsid w:val="005C5AE8"/>
    <w:rsid w:val="005C5D9E"/>
    <w:rsid w:val="005C65A2"/>
    <w:rsid w:val="005C67DD"/>
    <w:rsid w:val="005C68A4"/>
    <w:rsid w:val="005C7392"/>
    <w:rsid w:val="005C7CD4"/>
    <w:rsid w:val="005C7D39"/>
    <w:rsid w:val="005D059A"/>
    <w:rsid w:val="005D07C5"/>
    <w:rsid w:val="005D21B7"/>
    <w:rsid w:val="005D2594"/>
    <w:rsid w:val="005D2C4E"/>
    <w:rsid w:val="005D2CA4"/>
    <w:rsid w:val="005D2DAD"/>
    <w:rsid w:val="005D2F42"/>
    <w:rsid w:val="005D324F"/>
    <w:rsid w:val="005D3546"/>
    <w:rsid w:val="005D4302"/>
    <w:rsid w:val="005D5A20"/>
    <w:rsid w:val="005D786C"/>
    <w:rsid w:val="005D7C8C"/>
    <w:rsid w:val="005E0023"/>
    <w:rsid w:val="005E0093"/>
    <w:rsid w:val="005E00E5"/>
    <w:rsid w:val="005E00FC"/>
    <w:rsid w:val="005E0148"/>
    <w:rsid w:val="005E0495"/>
    <w:rsid w:val="005E049F"/>
    <w:rsid w:val="005E0BB6"/>
    <w:rsid w:val="005E10AF"/>
    <w:rsid w:val="005E17AC"/>
    <w:rsid w:val="005E1B48"/>
    <w:rsid w:val="005E3073"/>
    <w:rsid w:val="005E316A"/>
    <w:rsid w:val="005E3A8F"/>
    <w:rsid w:val="005E4C62"/>
    <w:rsid w:val="005E4D7D"/>
    <w:rsid w:val="005E5C8B"/>
    <w:rsid w:val="005E7088"/>
    <w:rsid w:val="005E7182"/>
    <w:rsid w:val="005E7E1B"/>
    <w:rsid w:val="005F0108"/>
    <w:rsid w:val="005F0291"/>
    <w:rsid w:val="005F0ECC"/>
    <w:rsid w:val="005F21A5"/>
    <w:rsid w:val="005F2470"/>
    <w:rsid w:val="005F28C6"/>
    <w:rsid w:val="005F292C"/>
    <w:rsid w:val="005F3F16"/>
    <w:rsid w:val="005F486D"/>
    <w:rsid w:val="005F4B33"/>
    <w:rsid w:val="005F4E35"/>
    <w:rsid w:val="005F52CC"/>
    <w:rsid w:val="005F54B4"/>
    <w:rsid w:val="005F5999"/>
    <w:rsid w:val="005F5AA2"/>
    <w:rsid w:val="005F5E6F"/>
    <w:rsid w:val="005F6510"/>
    <w:rsid w:val="005F681C"/>
    <w:rsid w:val="005F6BD4"/>
    <w:rsid w:val="005F6C0E"/>
    <w:rsid w:val="005F7176"/>
    <w:rsid w:val="005F7188"/>
    <w:rsid w:val="005F7985"/>
    <w:rsid w:val="00600464"/>
    <w:rsid w:val="00600CB4"/>
    <w:rsid w:val="00600CEB"/>
    <w:rsid w:val="0060148D"/>
    <w:rsid w:val="00602A78"/>
    <w:rsid w:val="00602A84"/>
    <w:rsid w:val="00602AA1"/>
    <w:rsid w:val="00602C82"/>
    <w:rsid w:val="00603123"/>
    <w:rsid w:val="006036F4"/>
    <w:rsid w:val="00604151"/>
    <w:rsid w:val="006041FE"/>
    <w:rsid w:val="00604367"/>
    <w:rsid w:val="006044BE"/>
    <w:rsid w:val="0060475F"/>
    <w:rsid w:val="006047DF"/>
    <w:rsid w:val="00604804"/>
    <w:rsid w:val="00604DE1"/>
    <w:rsid w:val="006060C2"/>
    <w:rsid w:val="00606961"/>
    <w:rsid w:val="00606A26"/>
    <w:rsid w:val="00607624"/>
    <w:rsid w:val="00607A0E"/>
    <w:rsid w:val="00607A7F"/>
    <w:rsid w:val="00607AF4"/>
    <w:rsid w:val="00607D81"/>
    <w:rsid w:val="0061004F"/>
    <w:rsid w:val="00610747"/>
    <w:rsid w:val="00610CB4"/>
    <w:rsid w:val="00610E03"/>
    <w:rsid w:val="00611312"/>
    <w:rsid w:val="0061176E"/>
    <w:rsid w:val="00611B71"/>
    <w:rsid w:val="00611BFA"/>
    <w:rsid w:val="00612098"/>
    <w:rsid w:val="006129CC"/>
    <w:rsid w:val="0061334A"/>
    <w:rsid w:val="00613A62"/>
    <w:rsid w:val="00613EA5"/>
    <w:rsid w:val="00614008"/>
    <w:rsid w:val="006143D7"/>
    <w:rsid w:val="00614554"/>
    <w:rsid w:val="006146B8"/>
    <w:rsid w:val="00614CD1"/>
    <w:rsid w:val="00614D3D"/>
    <w:rsid w:val="006151F2"/>
    <w:rsid w:val="0061567B"/>
    <w:rsid w:val="006157C5"/>
    <w:rsid w:val="00615AC8"/>
    <w:rsid w:val="00616024"/>
    <w:rsid w:val="00616350"/>
    <w:rsid w:val="00616898"/>
    <w:rsid w:val="0061752F"/>
    <w:rsid w:val="006203C4"/>
    <w:rsid w:val="0062152A"/>
    <w:rsid w:val="00621753"/>
    <w:rsid w:val="00621959"/>
    <w:rsid w:val="0062239C"/>
    <w:rsid w:val="00623583"/>
    <w:rsid w:val="0062462F"/>
    <w:rsid w:val="0062491D"/>
    <w:rsid w:val="00624BA1"/>
    <w:rsid w:val="00624EC6"/>
    <w:rsid w:val="006252A9"/>
    <w:rsid w:val="00626385"/>
    <w:rsid w:val="0062661B"/>
    <w:rsid w:val="00626735"/>
    <w:rsid w:val="00626FC5"/>
    <w:rsid w:val="00627832"/>
    <w:rsid w:val="00630118"/>
    <w:rsid w:val="00630514"/>
    <w:rsid w:val="00630BCD"/>
    <w:rsid w:val="006310AE"/>
    <w:rsid w:val="0063145C"/>
    <w:rsid w:val="00631762"/>
    <w:rsid w:val="00632196"/>
    <w:rsid w:val="00632490"/>
    <w:rsid w:val="00632579"/>
    <w:rsid w:val="00632AD7"/>
    <w:rsid w:val="00632BA2"/>
    <w:rsid w:val="00632FE8"/>
    <w:rsid w:val="006336C5"/>
    <w:rsid w:val="00633BF2"/>
    <w:rsid w:val="00633DC1"/>
    <w:rsid w:val="00633F67"/>
    <w:rsid w:val="006345C3"/>
    <w:rsid w:val="006347FD"/>
    <w:rsid w:val="006348B3"/>
    <w:rsid w:val="00634941"/>
    <w:rsid w:val="006351EF"/>
    <w:rsid w:val="006352FF"/>
    <w:rsid w:val="0063530F"/>
    <w:rsid w:val="006353F5"/>
    <w:rsid w:val="006362F9"/>
    <w:rsid w:val="006369A9"/>
    <w:rsid w:val="00637080"/>
    <w:rsid w:val="006373CD"/>
    <w:rsid w:val="00637C16"/>
    <w:rsid w:val="00637E7B"/>
    <w:rsid w:val="00640940"/>
    <w:rsid w:val="00640A32"/>
    <w:rsid w:val="00640D2C"/>
    <w:rsid w:val="00641283"/>
    <w:rsid w:val="006413CF"/>
    <w:rsid w:val="00641413"/>
    <w:rsid w:val="00641465"/>
    <w:rsid w:val="0064165D"/>
    <w:rsid w:val="00641C95"/>
    <w:rsid w:val="00642E8C"/>
    <w:rsid w:val="00642F06"/>
    <w:rsid w:val="006433BD"/>
    <w:rsid w:val="00643562"/>
    <w:rsid w:val="00643784"/>
    <w:rsid w:val="00643C44"/>
    <w:rsid w:val="00644186"/>
    <w:rsid w:val="00644A21"/>
    <w:rsid w:val="0064557D"/>
    <w:rsid w:val="00645C9F"/>
    <w:rsid w:val="00646305"/>
    <w:rsid w:val="00646864"/>
    <w:rsid w:val="00646A6C"/>
    <w:rsid w:val="006475E6"/>
    <w:rsid w:val="006504FC"/>
    <w:rsid w:val="006508B9"/>
    <w:rsid w:val="00650CA1"/>
    <w:rsid w:val="00650D38"/>
    <w:rsid w:val="00651329"/>
    <w:rsid w:val="0065143C"/>
    <w:rsid w:val="00651854"/>
    <w:rsid w:val="00651CB0"/>
    <w:rsid w:val="00651E7A"/>
    <w:rsid w:val="0065238B"/>
    <w:rsid w:val="00652578"/>
    <w:rsid w:val="0065263B"/>
    <w:rsid w:val="0065296B"/>
    <w:rsid w:val="00652A62"/>
    <w:rsid w:val="00653698"/>
    <w:rsid w:val="006539E8"/>
    <w:rsid w:val="00654D90"/>
    <w:rsid w:val="006554AA"/>
    <w:rsid w:val="00655539"/>
    <w:rsid w:val="006561F9"/>
    <w:rsid w:val="00656307"/>
    <w:rsid w:val="0065639A"/>
    <w:rsid w:val="006565D8"/>
    <w:rsid w:val="00656768"/>
    <w:rsid w:val="006568CD"/>
    <w:rsid w:val="00656A8D"/>
    <w:rsid w:val="00656B96"/>
    <w:rsid w:val="00656E77"/>
    <w:rsid w:val="00656F79"/>
    <w:rsid w:val="00656F9A"/>
    <w:rsid w:val="006570CB"/>
    <w:rsid w:val="0065736B"/>
    <w:rsid w:val="006578E4"/>
    <w:rsid w:val="00657AE5"/>
    <w:rsid w:val="00657CB7"/>
    <w:rsid w:val="00660CF5"/>
    <w:rsid w:val="006619B0"/>
    <w:rsid w:val="00662012"/>
    <w:rsid w:val="00662543"/>
    <w:rsid w:val="006626D0"/>
    <w:rsid w:val="006628E9"/>
    <w:rsid w:val="00662FB2"/>
    <w:rsid w:val="00663115"/>
    <w:rsid w:val="00663767"/>
    <w:rsid w:val="0066388C"/>
    <w:rsid w:val="006641F4"/>
    <w:rsid w:val="00664343"/>
    <w:rsid w:val="00664DAB"/>
    <w:rsid w:val="00664E8C"/>
    <w:rsid w:val="00664F2D"/>
    <w:rsid w:val="00665F7C"/>
    <w:rsid w:val="0066699A"/>
    <w:rsid w:val="006669E7"/>
    <w:rsid w:val="00666DFC"/>
    <w:rsid w:val="00666EBB"/>
    <w:rsid w:val="006670F3"/>
    <w:rsid w:val="0066779E"/>
    <w:rsid w:val="00667FAF"/>
    <w:rsid w:val="0067096D"/>
    <w:rsid w:val="00670AF4"/>
    <w:rsid w:val="006719E0"/>
    <w:rsid w:val="00671B2F"/>
    <w:rsid w:val="00671EAD"/>
    <w:rsid w:val="006724C2"/>
    <w:rsid w:val="0067269D"/>
    <w:rsid w:val="00672920"/>
    <w:rsid w:val="00672988"/>
    <w:rsid w:val="00672B7E"/>
    <w:rsid w:val="00672C64"/>
    <w:rsid w:val="00674E6A"/>
    <w:rsid w:val="0067523E"/>
    <w:rsid w:val="006752E9"/>
    <w:rsid w:val="00675CBF"/>
    <w:rsid w:val="00675CF4"/>
    <w:rsid w:val="006760F1"/>
    <w:rsid w:val="006762F3"/>
    <w:rsid w:val="00676761"/>
    <w:rsid w:val="00676A64"/>
    <w:rsid w:val="00676DDD"/>
    <w:rsid w:val="00676E14"/>
    <w:rsid w:val="006778EE"/>
    <w:rsid w:val="00677925"/>
    <w:rsid w:val="006779BF"/>
    <w:rsid w:val="00680129"/>
    <w:rsid w:val="006801DB"/>
    <w:rsid w:val="0068027A"/>
    <w:rsid w:val="0068052C"/>
    <w:rsid w:val="00680F46"/>
    <w:rsid w:val="006813D2"/>
    <w:rsid w:val="0068160D"/>
    <w:rsid w:val="00681CE1"/>
    <w:rsid w:val="00681FDC"/>
    <w:rsid w:val="00682B53"/>
    <w:rsid w:val="00682F27"/>
    <w:rsid w:val="006856A0"/>
    <w:rsid w:val="006859DB"/>
    <w:rsid w:val="006859F4"/>
    <w:rsid w:val="0068615B"/>
    <w:rsid w:val="00686325"/>
    <w:rsid w:val="0068678D"/>
    <w:rsid w:val="006873FA"/>
    <w:rsid w:val="00687488"/>
    <w:rsid w:val="00687CCE"/>
    <w:rsid w:val="0069041A"/>
    <w:rsid w:val="006904ED"/>
    <w:rsid w:val="00690B87"/>
    <w:rsid w:val="00690E2E"/>
    <w:rsid w:val="00690F49"/>
    <w:rsid w:val="006915D7"/>
    <w:rsid w:val="00691755"/>
    <w:rsid w:val="00692814"/>
    <w:rsid w:val="006932E7"/>
    <w:rsid w:val="00693347"/>
    <w:rsid w:val="0069334C"/>
    <w:rsid w:val="006948EF"/>
    <w:rsid w:val="00696D63"/>
    <w:rsid w:val="00696FDE"/>
    <w:rsid w:val="00697CAA"/>
    <w:rsid w:val="006A032F"/>
    <w:rsid w:val="006A0DD3"/>
    <w:rsid w:val="006A146E"/>
    <w:rsid w:val="006A1A06"/>
    <w:rsid w:val="006A1BEB"/>
    <w:rsid w:val="006A26DB"/>
    <w:rsid w:val="006A3022"/>
    <w:rsid w:val="006A3455"/>
    <w:rsid w:val="006A41AE"/>
    <w:rsid w:val="006A4232"/>
    <w:rsid w:val="006A451A"/>
    <w:rsid w:val="006A4856"/>
    <w:rsid w:val="006A5474"/>
    <w:rsid w:val="006A564B"/>
    <w:rsid w:val="006A5E0B"/>
    <w:rsid w:val="006A60AC"/>
    <w:rsid w:val="006A63F6"/>
    <w:rsid w:val="006A6A25"/>
    <w:rsid w:val="006A6A68"/>
    <w:rsid w:val="006A6CDB"/>
    <w:rsid w:val="006B05B5"/>
    <w:rsid w:val="006B0F3E"/>
    <w:rsid w:val="006B1545"/>
    <w:rsid w:val="006B23B9"/>
    <w:rsid w:val="006B26C5"/>
    <w:rsid w:val="006B2724"/>
    <w:rsid w:val="006B2DA7"/>
    <w:rsid w:val="006B2F4D"/>
    <w:rsid w:val="006B306B"/>
    <w:rsid w:val="006B3682"/>
    <w:rsid w:val="006B3974"/>
    <w:rsid w:val="006B3DE8"/>
    <w:rsid w:val="006B48CB"/>
    <w:rsid w:val="006B4FEE"/>
    <w:rsid w:val="006B556F"/>
    <w:rsid w:val="006B564D"/>
    <w:rsid w:val="006B5834"/>
    <w:rsid w:val="006B64F9"/>
    <w:rsid w:val="006B70D1"/>
    <w:rsid w:val="006C0602"/>
    <w:rsid w:val="006C10D4"/>
    <w:rsid w:val="006C1445"/>
    <w:rsid w:val="006C2A44"/>
    <w:rsid w:val="006C3AB0"/>
    <w:rsid w:val="006C3F17"/>
    <w:rsid w:val="006C48DB"/>
    <w:rsid w:val="006C49AF"/>
    <w:rsid w:val="006C4FC1"/>
    <w:rsid w:val="006C51A5"/>
    <w:rsid w:val="006C529D"/>
    <w:rsid w:val="006C6798"/>
    <w:rsid w:val="006C6DF7"/>
    <w:rsid w:val="006C7B13"/>
    <w:rsid w:val="006D07C5"/>
    <w:rsid w:val="006D0826"/>
    <w:rsid w:val="006D0C12"/>
    <w:rsid w:val="006D0E6B"/>
    <w:rsid w:val="006D17C5"/>
    <w:rsid w:val="006D1D19"/>
    <w:rsid w:val="006D2146"/>
    <w:rsid w:val="006D2E63"/>
    <w:rsid w:val="006D4870"/>
    <w:rsid w:val="006D4F1F"/>
    <w:rsid w:val="006D532A"/>
    <w:rsid w:val="006D632E"/>
    <w:rsid w:val="006D634E"/>
    <w:rsid w:val="006D6C9C"/>
    <w:rsid w:val="006D724B"/>
    <w:rsid w:val="006D7589"/>
    <w:rsid w:val="006D7EDB"/>
    <w:rsid w:val="006E094A"/>
    <w:rsid w:val="006E0D48"/>
    <w:rsid w:val="006E12B1"/>
    <w:rsid w:val="006E13D1"/>
    <w:rsid w:val="006E2022"/>
    <w:rsid w:val="006E3410"/>
    <w:rsid w:val="006E3562"/>
    <w:rsid w:val="006E467F"/>
    <w:rsid w:val="006E4D0C"/>
    <w:rsid w:val="006E4D1B"/>
    <w:rsid w:val="006E4D6C"/>
    <w:rsid w:val="006E4D7E"/>
    <w:rsid w:val="006E5B78"/>
    <w:rsid w:val="006E67BA"/>
    <w:rsid w:val="006E696C"/>
    <w:rsid w:val="006E699D"/>
    <w:rsid w:val="006E6BA3"/>
    <w:rsid w:val="006F0118"/>
    <w:rsid w:val="006F0577"/>
    <w:rsid w:val="006F0C49"/>
    <w:rsid w:val="006F1116"/>
    <w:rsid w:val="006F16FE"/>
    <w:rsid w:val="006F2654"/>
    <w:rsid w:val="006F3196"/>
    <w:rsid w:val="006F31CA"/>
    <w:rsid w:val="006F3872"/>
    <w:rsid w:val="006F3A2A"/>
    <w:rsid w:val="006F3C54"/>
    <w:rsid w:val="006F3D47"/>
    <w:rsid w:val="006F4032"/>
    <w:rsid w:val="006F418C"/>
    <w:rsid w:val="006F41A1"/>
    <w:rsid w:val="006F457F"/>
    <w:rsid w:val="006F5225"/>
    <w:rsid w:val="006F52D8"/>
    <w:rsid w:val="006F5A51"/>
    <w:rsid w:val="006F5E64"/>
    <w:rsid w:val="006F60DE"/>
    <w:rsid w:val="006F65FB"/>
    <w:rsid w:val="006F6B97"/>
    <w:rsid w:val="006F6C25"/>
    <w:rsid w:val="006F7196"/>
    <w:rsid w:val="006F7914"/>
    <w:rsid w:val="006F7BA3"/>
    <w:rsid w:val="006F7C0B"/>
    <w:rsid w:val="006F7E46"/>
    <w:rsid w:val="007004C7"/>
    <w:rsid w:val="00700AB4"/>
    <w:rsid w:val="00700FCA"/>
    <w:rsid w:val="007015C6"/>
    <w:rsid w:val="00701645"/>
    <w:rsid w:val="00701BBC"/>
    <w:rsid w:val="00701E2C"/>
    <w:rsid w:val="00702D5A"/>
    <w:rsid w:val="00702EBB"/>
    <w:rsid w:val="00702EF7"/>
    <w:rsid w:val="00703571"/>
    <w:rsid w:val="00703989"/>
    <w:rsid w:val="007042E9"/>
    <w:rsid w:val="00704495"/>
    <w:rsid w:val="007046C8"/>
    <w:rsid w:val="007056D4"/>
    <w:rsid w:val="00705999"/>
    <w:rsid w:val="0070603F"/>
    <w:rsid w:val="007060BD"/>
    <w:rsid w:val="00706841"/>
    <w:rsid w:val="007078E8"/>
    <w:rsid w:val="0071064E"/>
    <w:rsid w:val="007108D3"/>
    <w:rsid w:val="00710C5B"/>
    <w:rsid w:val="00710FB8"/>
    <w:rsid w:val="0071118B"/>
    <w:rsid w:val="00711A6E"/>
    <w:rsid w:val="00711C66"/>
    <w:rsid w:val="00711E13"/>
    <w:rsid w:val="00712EDA"/>
    <w:rsid w:val="007136D0"/>
    <w:rsid w:val="007147F3"/>
    <w:rsid w:val="007155A9"/>
    <w:rsid w:val="007158E1"/>
    <w:rsid w:val="00716AA6"/>
    <w:rsid w:val="0071705B"/>
    <w:rsid w:val="0071733A"/>
    <w:rsid w:val="0072042D"/>
    <w:rsid w:val="00720505"/>
    <w:rsid w:val="007211D5"/>
    <w:rsid w:val="00721D90"/>
    <w:rsid w:val="00722389"/>
    <w:rsid w:val="00722954"/>
    <w:rsid w:val="00723324"/>
    <w:rsid w:val="007236A3"/>
    <w:rsid w:val="007239B6"/>
    <w:rsid w:val="007240B2"/>
    <w:rsid w:val="0072429C"/>
    <w:rsid w:val="00724884"/>
    <w:rsid w:val="0072490A"/>
    <w:rsid w:val="0072496E"/>
    <w:rsid w:val="00724B64"/>
    <w:rsid w:val="00724DD5"/>
    <w:rsid w:val="0072517D"/>
    <w:rsid w:val="00725E6C"/>
    <w:rsid w:val="007265DC"/>
    <w:rsid w:val="00726775"/>
    <w:rsid w:val="00726878"/>
    <w:rsid w:val="007301EF"/>
    <w:rsid w:val="00730603"/>
    <w:rsid w:val="0073124A"/>
    <w:rsid w:val="00731B79"/>
    <w:rsid w:val="007320A2"/>
    <w:rsid w:val="007327CE"/>
    <w:rsid w:val="0073284F"/>
    <w:rsid w:val="00733893"/>
    <w:rsid w:val="00733FD3"/>
    <w:rsid w:val="0073432F"/>
    <w:rsid w:val="00734A05"/>
    <w:rsid w:val="00734CCE"/>
    <w:rsid w:val="00734ECC"/>
    <w:rsid w:val="007351CA"/>
    <w:rsid w:val="007353C9"/>
    <w:rsid w:val="00735754"/>
    <w:rsid w:val="00735C6F"/>
    <w:rsid w:val="007360DE"/>
    <w:rsid w:val="007365F4"/>
    <w:rsid w:val="007366C6"/>
    <w:rsid w:val="00736D00"/>
    <w:rsid w:val="00737162"/>
    <w:rsid w:val="00737A31"/>
    <w:rsid w:val="007409E1"/>
    <w:rsid w:val="00741D8E"/>
    <w:rsid w:val="00741F40"/>
    <w:rsid w:val="0074249B"/>
    <w:rsid w:val="00742573"/>
    <w:rsid w:val="0074265A"/>
    <w:rsid w:val="00742A6A"/>
    <w:rsid w:val="00742B44"/>
    <w:rsid w:val="00743175"/>
    <w:rsid w:val="00745F44"/>
    <w:rsid w:val="0074656E"/>
    <w:rsid w:val="00746EE6"/>
    <w:rsid w:val="00746F72"/>
    <w:rsid w:val="007472D5"/>
    <w:rsid w:val="007472DF"/>
    <w:rsid w:val="00747BB7"/>
    <w:rsid w:val="00750D8E"/>
    <w:rsid w:val="007518EA"/>
    <w:rsid w:val="00751A46"/>
    <w:rsid w:val="00752B03"/>
    <w:rsid w:val="00752B25"/>
    <w:rsid w:val="00753454"/>
    <w:rsid w:val="00753469"/>
    <w:rsid w:val="00753BB5"/>
    <w:rsid w:val="007544F1"/>
    <w:rsid w:val="0075552A"/>
    <w:rsid w:val="00755E4A"/>
    <w:rsid w:val="00756832"/>
    <w:rsid w:val="00757F0B"/>
    <w:rsid w:val="0076007C"/>
    <w:rsid w:val="007626D0"/>
    <w:rsid w:val="007638ED"/>
    <w:rsid w:val="00764048"/>
    <w:rsid w:val="007651CA"/>
    <w:rsid w:val="00766146"/>
    <w:rsid w:val="0076651C"/>
    <w:rsid w:val="007666BD"/>
    <w:rsid w:val="00766819"/>
    <w:rsid w:val="00766D3B"/>
    <w:rsid w:val="00767519"/>
    <w:rsid w:val="00767ADD"/>
    <w:rsid w:val="00770011"/>
    <w:rsid w:val="007704E1"/>
    <w:rsid w:val="00770670"/>
    <w:rsid w:val="00770E5C"/>
    <w:rsid w:val="00771A5A"/>
    <w:rsid w:val="00771BB4"/>
    <w:rsid w:val="00772569"/>
    <w:rsid w:val="00772E8C"/>
    <w:rsid w:val="00772FDB"/>
    <w:rsid w:val="0077316B"/>
    <w:rsid w:val="007736D3"/>
    <w:rsid w:val="00773A73"/>
    <w:rsid w:val="00773C9C"/>
    <w:rsid w:val="00773E8E"/>
    <w:rsid w:val="0077500F"/>
    <w:rsid w:val="0077548E"/>
    <w:rsid w:val="00775C2A"/>
    <w:rsid w:val="00777315"/>
    <w:rsid w:val="0077778D"/>
    <w:rsid w:val="007802E4"/>
    <w:rsid w:val="00780919"/>
    <w:rsid w:val="00780C8A"/>
    <w:rsid w:val="00781589"/>
    <w:rsid w:val="007815A2"/>
    <w:rsid w:val="007820D0"/>
    <w:rsid w:val="007826C8"/>
    <w:rsid w:val="00782C63"/>
    <w:rsid w:val="00782E50"/>
    <w:rsid w:val="00783973"/>
    <w:rsid w:val="007839C2"/>
    <w:rsid w:val="00783CB4"/>
    <w:rsid w:val="00783E6B"/>
    <w:rsid w:val="00784190"/>
    <w:rsid w:val="0078457B"/>
    <w:rsid w:val="00784756"/>
    <w:rsid w:val="007849AE"/>
    <w:rsid w:val="0078539D"/>
    <w:rsid w:val="00785630"/>
    <w:rsid w:val="007856C1"/>
    <w:rsid w:val="00785B0E"/>
    <w:rsid w:val="00785B0F"/>
    <w:rsid w:val="007860D6"/>
    <w:rsid w:val="00786EA6"/>
    <w:rsid w:val="00787051"/>
    <w:rsid w:val="0078735E"/>
    <w:rsid w:val="0079018D"/>
    <w:rsid w:val="007901DC"/>
    <w:rsid w:val="00790A49"/>
    <w:rsid w:val="0079124E"/>
    <w:rsid w:val="007912D9"/>
    <w:rsid w:val="00791A00"/>
    <w:rsid w:val="00791DDB"/>
    <w:rsid w:val="007929E1"/>
    <w:rsid w:val="00792A92"/>
    <w:rsid w:val="00792CEE"/>
    <w:rsid w:val="00792FC1"/>
    <w:rsid w:val="00793421"/>
    <w:rsid w:val="007936A8"/>
    <w:rsid w:val="007940D7"/>
    <w:rsid w:val="007943B1"/>
    <w:rsid w:val="00794AC3"/>
    <w:rsid w:val="00794BA8"/>
    <w:rsid w:val="00794C4E"/>
    <w:rsid w:val="00794D31"/>
    <w:rsid w:val="00795242"/>
    <w:rsid w:val="00795835"/>
    <w:rsid w:val="007962B4"/>
    <w:rsid w:val="00796F15"/>
    <w:rsid w:val="00797D63"/>
    <w:rsid w:val="00797E22"/>
    <w:rsid w:val="007A07CE"/>
    <w:rsid w:val="007A138F"/>
    <w:rsid w:val="007A1640"/>
    <w:rsid w:val="007A1778"/>
    <w:rsid w:val="007A1AE4"/>
    <w:rsid w:val="007A21BE"/>
    <w:rsid w:val="007A2F23"/>
    <w:rsid w:val="007A39DF"/>
    <w:rsid w:val="007A43ED"/>
    <w:rsid w:val="007A4BDD"/>
    <w:rsid w:val="007A5A11"/>
    <w:rsid w:val="007A6191"/>
    <w:rsid w:val="007A61D4"/>
    <w:rsid w:val="007A6CFD"/>
    <w:rsid w:val="007A72EE"/>
    <w:rsid w:val="007A7ABD"/>
    <w:rsid w:val="007B0397"/>
    <w:rsid w:val="007B0570"/>
    <w:rsid w:val="007B0ADB"/>
    <w:rsid w:val="007B26EE"/>
    <w:rsid w:val="007B3502"/>
    <w:rsid w:val="007B37D3"/>
    <w:rsid w:val="007B3E6D"/>
    <w:rsid w:val="007B3F53"/>
    <w:rsid w:val="007B4252"/>
    <w:rsid w:val="007B444E"/>
    <w:rsid w:val="007B44ED"/>
    <w:rsid w:val="007B491A"/>
    <w:rsid w:val="007B4A43"/>
    <w:rsid w:val="007B5370"/>
    <w:rsid w:val="007B606F"/>
    <w:rsid w:val="007B61F5"/>
    <w:rsid w:val="007B63FA"/>
    <w:rsid w:val="007B7018"/>
    <w:rsid w:val="007B7496"/>
    <w:rsid w:val="007B7D39"/>
    <w:rsid w:val="007C03FC"/>
    <w:rsid w:val="007C0802"/>
    <w:rsid w:val="007C12BE"/>
    <w:rsid w:val="007C1E8B"/>
    <w:rsid w:val="007C210F"/>
    <w:rsid w:val="007C2739"/>
    <w:rsid w:val="007C2775"/>
    <w:rsid w:val="007C2DA6"/>
    <w:rsid w:val="007C3029"/>
    <w:rsid w:val="007C382E"/>
    <w:rsid w:val="007C48F4"/>
    <w:rsid w:val="007C4B0F"/>
    <w:rsid w:val="007C4DAD"/>
    <w:rsid w:val="007C5830"/>
    <w:rsid w:val="007C5933"/>
    <w:rsid w:val="007C599E"/>
    <w:rsid w:val="007C5DB8"/>
    <w:rsid w:val="007C5DCE"/>
    <w:rsid w:val="007C5E70"/>
    <w:rsid w:val="007C6CA2"/>
    <w:rsid w:val="007C70CE"/>
    <w:rsid w:val="007C7170"/>
    <w:rsid w:val="007D020B"/>
    <w:rsid w:val="007D05B2"/>
    <w:rsid w:val="007D05FA"/>
    <w:rsid w:val="007D0C44"/>
    <w:rsid w:val="007D12EB"/>
    <w:rsid w:val="007D1972"/>
    <w:rsid w:val="007D1E37"/>
    <w:rsid w:val="007D1F33"/>
    <w:rsid w:val="007D231B"/>
    <w:rsid w:val="007D28D9"/>
    <w:rsid w:val="007D320F"/>
    <w:rsid w:val="007D3307"/>
    <w:rsid w:val="007D3782"/>
    <w:rsid w:val="007D4388"/>
    <w:rsid w:val="007D44CE"/>
    <w:rsid w:val="007D462F"/>
    <w:rsid w:val="007D54F8"/>
    <w:rsid w:val="007D55DF"/>
    <w:rsid w:val="007D5E27"/>
    <w:rsid w:val="007D5F46"/>
    <w:rsid w:val="007D6F64"/>
    <w:rsid w:val="007D7CF2"/>
    <w:rsid w:val="007D7F02"/>
    <w:rsid w:val="007E0056"/>
    <w:rsid w:val="007E1782"/>
    <w:rsid w:val="007E1FBB"/>
    <w:rsid w:val="007E25AB"/>
    <w:rsid w:val="007E2F41"/>
    <w:rsid w:val="007E3838"/>
    <w:rsid w:val="007E3F64"/>
    <w:rsid w:val="007E3FFC"/>
    <w:rsid w:val="007E44C9"/>
    <w:rsid w:val="007E44FC"/>
    <w:rsid w:val="007E4A5E"/>
    <w:rsid w:val="007E4AF2"/>
    <w:rsid w:val="007E542A"/>
    <w:rsid w:val="007E548A"/>
    <w:rsid w:val="007E5AC2"/>
    <w:rsid w:val="007E771F"/>
    <w:rsid w:val="007E7830"/>
    <w:rsid w:val="007E79C5"/>
    <w:rsid w:val="007F031B"/>
    <w:rsid w:val="007F0798"/>
    <w:rsid w:val="007F0D61"/>
    <w:rsid w:val="007F15FF"/>
    <w:rsid w:val="007F196C"/>
    <w:rsid w:val="007F1C96"/>
    <w:rsid w:val="007F20E5"/>
    <w:rsid w:val="007F2107"/>
    <w:rsid w:val="007F2845"/>
    <w:rsid w:val="007F2A69"/>
    <w:rsid w:val="007F33EB"/>
    <w:rsid w:val="007F38A2"/>
    <w:rsid w:val="007F3ADD"/>
    <w:rsid w:val="007F43BC"/>
    <w:rsid w:val="007F4598"/>
    <w:rsid w:val="007F4740"/>
    <w:rsid w:val="007F5046"/>
    <w:rsid w:val="007F6BB2"/>
    <w:rsid w:val="007F72A2"/>
    <w:rsid w:val="008002B4"/>
    <w:rsid w:val="00800629"/>
    <w:rsid w:val="008006C6"/>
    <w:rsid w:val="0080093C"/>
    <w:rsid w:val="00800C52"/>
    <w:rsid w:val="008010D0"/>
    <w:rsid w:val="0080149A"/>
    <w:rsid w:val="0080153E"/>
    <w:rsid w:val="00801583"/>
    <w:rsid w:val="008018C8"/>
    <w:rsid w:val="00801CC3"/>
    <w:rsid w:val="0080263A"/>
    <w:rsid w:val="00802F92"/>
    <w:rsid w:val="0080329D"/>
    <w:rsid w:val="00805347"/>
    <w:rsid w:val="008055A9"/>
    <w:rsid w:val="00806A15"/>
    <w:rsid w:val="00806A43"/>
    <w:rsid w:val="00806F86"/>
    <w:rsid w:val="0080742D"/>
    <w:rsid w:val="008100AC"/>
    <w:rsid w:val="00810467"/>
    <w:rsid w:val="008107DC"/>
    <w:rsid w:val="00810C05"/>
    <w:rsid w:val="0081151E"/>
    <w:rsid w:val="00811A5F"/>
    <w:rsid w:val="00812360"/>
    <w:rsid w:val="00812498"/>
    <w:rsid w:val="008127E6"/>
    <w:rsid w:val="0081336E"/>
    <w:rsid w:val="00813928"/>
    <w:rsid w:val="008143AD"/>
    <w:rsid w:val="00814959"/>
    <w:rsid w:val="00814BBF"/>
    <w:rsid w:val="0081535F"/>
    <w:rsid w:val="008154EC"/>
    <w:rsid w:val="00815B3B"/>
    <w:rsid w:val="008161F8"/>
    <w:rsid w:val="008167BC"/>
    <w:rsid w:val="008173AB"/>
    <w:rsid w:val="008207FD"/>
    <w:rsid w:val="00820DC7"/>
    <w:rsid w:val="00820FFB"/>
    <w:rsid w:val="00821698"/>
    <w:rsid w:val="00821E72"/>
    <w:rsid w:val="008221FE"/>
    <w:rsid w:val="00822B13"/>
    <w:rsid w:val="00822BF5"/>
    <w:rsid w:val="00822D7E"/>
    <w:rsid w:val="00823006"/>
    <w:rsid w:val="00823439"/>
    <w:rsid w:val="008236CB"/>
    <w:rsid w:val="0082398B"/>
    <w:rsid w:val="00823DD9"/>
    <w:rsid w:val="00823FAD"/>
    <w:rsid w:val="00824693"/>
    <w:rsid w:val="00824894"/>
    <w:rsid w:val="00824BEF"/>
    <w:rsid w:val="00824FFF"/>
    <w:rsid w:val="00825366"/>
    <w:rsid w:val="00825E84"/>
    <w:rsid w:val="008260AD"/>
    <w:rsid w:val="00826C7B"/>
    <w:rsid w:val="00826DD9"/>
    <w:rsid w:val="00826E01"/>
    <w:rsid w:val="00826FA8"/>
    <w:rsid w:val="008272F6"/>
    <w:rsid w:val="008277A8"/>
    <w:rsid w:val="008278B6"/>
    <w:rsid w:val="00827B70"/>
    <w:rsid w:val="008307ED"/>
    <w:rsid w:val="00830B3B"/>
    <w:rsid w:val="00830F17"/>
    <w:rsid w:val="00831108"/>
    <w:rsid w:val="00831753"/>
    <w:rsid w:val="00831CFE"/>
    <w:rsid w:val="008328DF"/>
    <w:rsid w:val="008331F8"/>
    <w:rsid w:val="0083350F"/>
    <w:rsid w:val="00834358"/>
    <w:rsid w:val="008346BD"/>
    <w:rsid w:val="00834923"/>
    <w:rsid w:val="0083539B"/>
    <w:rsid w:val="008353FE"/>
    <w:rsid w:val="0083550A"/>
    <w:rsid w:val="008359EB"/>
    <w:rsid w:val="00836B22"/>
    <w:rsid w:val="00836B7A"/>
    <w:rsid w:val="00837069"/>
    <w:rsid w:val="00837230"/>
    <w:rsid w:val="00837B90"/>
    <w:rsid w:val="008409AA"/>
    <w:rsid w:val="00840FB8"/>
    <w:rsid w:val="00842BB6"/>
    <w:rsid w:val="00842E0C"/>
    <w:rsid w:val="00843A7A"/>
    <w:rsid w:val="008447F5"/>
    <w:rsid w:val="00846292"/>
    <w:rsid w:val="008470FC"/>
    <w:rsid w:val="00847950"/>
    <w:rsid w:val="00847C7A"/>
    <w:rsid w:val="00850397"/>
    <w:rsid w:val="0085045A"/>
    <w:rsid w:val="008506E1"/>
    <w:rsid w:val="00850D96"/>
    <w:rsid w:val="008515EE"/>
    <w:rsid w:val="00851764"/>
    <w:rsid w:val="00851A8E"/>
    <w:rsid w:val="00851EC7"/>
    <w:rsid w:val="008522E7"/>
    <w:rsid w:val="008528D3"/>
    <w:rsid w:val="00852DB6"/>
    <w:rsid w:val="00853571"/>
    <w:rsid w:val="00853A4D"/>
    <w:rsid w:val="008543C4"/>
    <w:rsid w:val="00854553"/>
    <w:rsid w:val="00854A76"/>
    <w:rsid w:val="00855B86"/>
    <w:rsid w:val="00856D47"/>
    <w:rsid w:val="008578FD"/>
    <w:rsid w:val="0085792A"/>
    <w:rsid w:val="00857F20"/>
    <w:rsid w:val="00860874"/>
    <w:rsid w:val="008609A3"/>
    <w:rsid w:val="008611EA"/>
    <w:rsid w:val="00861C49"/>
    <w:rsid w:val="00861FC8"/>
    <w:rsid w:val="00862008"/>
    <w:rsid w:val="00862720"/>
    <w:rsid w:val="008628C8"/>
    <w:rsid w:val="00862B2A"/>
    <w:rsid w:val="008630B9"/>
    <w:rsid w:val="008635AA"/>
    <w:rsid w:val="00863F37"/>
    <w:rsid w:val="0086406B"/>
    <w:rsid w:val="0086463E"/>
    <w:rsid w:val="00864C8C"/>
    <w:rsid w:val="00865214"/>
    <w:rsid w:val="008659FB"/>
    <w:rsid w:val="00865A8C"/>
    <w:rsid w:val="00866221"/>
    <w:rsid w:val="00866A4A"/>
    <w:rsid w:val="00866E16"/>
    <w:rsid w:val="0086709D"/>
    <w:rsid w:val="00867651"/>
    <w:rsid w:val="0086798A"/>
    <w:rsid w:val="00867B5A"/>
    <w:rsid w:val="008702C2"/>
    <w:rsid w:val="00870A10"/>
    <w:rsid w:val="00871C5B"/>
    <w:rsid w:val="00871D9C"/>
    <w:rsid w:val="00872002"/>
    <w:rsid w:val="00873826"/>
    <w:rsid w:val="00874009"/>
    <w:rsid w:val="00874158"/>
    <w:rsid w:val="008743F3"/>
    <w:rsid w:val="0087444A"/>
    <w:rsid w:val="0087500B"/>
    <w:rsid w:val="00875139"/>
    <w:rsid w:val="00875187"/>
    <w:rsid w:val="00875323"/>
    <w:rsid w:val="00875410"/>
    <w:rsid w:val="00875FB6"/>
    <w:rsid w:val="0087670C"/>
    <w:rsid w:val="00876AC3"/>
    <w:rsid w:val="00877181"/>
    <w:rsid w:val="00877942"/>
    <w:rsid w:val="00880B84"/>
    <w:rsid w:val="00880C85"/>
    <w:rsid w:val="00880EDF"/>
    <w:rsid w:val="008811FD"/>
    <w:rsid w:val="008818BD"/>
    <w:rsid w:val="0088208D"/>
    <w:rsid w:val="00882DE6"/>
    <w:rsid w:val="008833CB"/>
    <w:rsid w:val="00883803"/>
    <w:rsid w:val="00883A20"/>
    <w:rsid w:val="00883D4D"/>
    <w:rsid w:val="00883F22"/>
    <w:rsid w:val="00883F97"/>
    <w:rsid w:val="00884007"/>
    <w:rsid w:val="00884259"/>
    <w:rsid w:val="008845A9"/>
    <w:rsid w:val="00884B59"/>
    <w:rsid w:val="00884D2A"/>
    <w:rsid w:val="008850BA"/>
    <w:rsid w:val="008853FE"/>
    <w:rsid w:val="00885580"/>
    <w:rsid w:val="00885876"/>
    <w:rsid w:val="00885D57"/>
    <w:rsid w:val="00886185"/>
    <w:rsid w:val="008861D9"/>
    <w:rsid w:val="0088638C"/>
    <w:rsid w:val="008865C9"/>
    <w:rsid w:val="00886EB3"/>
    <w:rsid w:val="00886EDF"/>
    <w:rsid w:val="008907C9"/>
    <w:rsid w:val="008908E5"/>
    <w:rsid w:val="00891216"/>
    <w:rsid w:val="00891856"/>
    <w:rsid w:val="00894B58"/>
    <w:rsid w:val="00894FDC"/>
    <w:rsid w:val="00895050"/>
    <w:rsid w:val="008957D3"/>
    <w:rsid w:val="00896414"/>
    <w:rsid w:val="0089716F"/>
    <w:rsid w:val="00897C71"/>
    <w:rsid w:val="00897D84"/>
    <w:rsid w:val="008A06EB"/>
    <w:rsid w:val="008A0F54"/>
    <w:rsid w:val="008A16F9"/>
    <w:rsid w:val="008A1D3E"/>
    <w:rsid w:val="008A2A74"/>
    <w:rsid w:val="008A3038"/>
    <w:rsid w:val="008A4430"/>
    <w:rsid w:val="008A4778"/>
    <w:rsid w:val="008A4B16"/>
    <w:rsid w:val="008A4D63"/>
    <w:rsid w:val="008A4E11"/>
    <w:rsid w:val="008A5581"/>
    <w:rsid w:val="008A59D5"/>
    <w:rsid w:val="008A5BD9"/>
    <w:rsid w:val="008A610C"/>
    <w:rsid w:val="008A6273"/>
    <w:rsid w:val="008A6D62"/>
    <w:rsid w:val="008A7117"/>
    <w:rsid w:val="008B01C5"/>
    <w:rsid w:val="008B0520"/>
    <w:rsid w:val="008B0583"/>
    <w:rsid w:val="008B0F7D"/>
    <w:rsid w:val="008B0FFB"/>
    <w:rsid w:val="008B13E9"/>
    <w:rsid w:val="008B163B"/>
    <w:rsid w:val="008B1D3F"/>
    <w:rsid w:val="008B1F6C"/>
    <w:rsid w:val="008B2257"/>
    <w:rsid w:val="008B2436"/>
    <w:rsid w:val="008B3043"/>
    <w:rsid w:val="008B3B51"/>
    <w:rsid w:val="008B4057"/>
    <w:rsid w:val="008B40A5"/>
    <w:rsid w:val="008B4145"/>
    <w:rsid w:val="008B42CD"/>
    <w:rsid w:val="008B46BA"/>
    <w:rsid w:val="008B5071"/>
    <w:rsid w:val="008B5290"/>
    <w:rsid w:val="008B52DB"/>
    <w:rsid w:val="008B56FF"/>
    <w:rsid w:val="008B6A40"/>
    <w:rsid w:val="008B72EC"/>
    <w:rsid w:val="008C01A2"/>
    <w:rsid w:val="008C07CB"/>
    <w:rsid w:val="008C15FD"/>
    <w:rsid w:val="008C2AC7"/>
    <w:rsid w:val="008C2CFD"/>
    <w:rsid w:val="008C3FDC"/>
    <w:rsid w:val="008C47AD"/>
    <w:rsid w:val="008C4E93"/>
    <w:rsid w:val="008C51BF"/>
    <w:rsid w:val="008C5DCA"/>
    <w:rsid w:val="008C603A"/>
    <w:rsid w:val="008C6DC5"/>
    <w:rsid w:val="008C70EF"/>
    <w:rsid w:val="008C71C8"/>
    <w:rsid w:val="008C7AB9"/>
    <w:rsid w:val="008C7AD2"/>
    <w:rsid w:val="008D019A"/>
    <w:rsid w:val="008D03EA"/>
    <w:rsid w:val="008D167D"/>
    <w:rsid w:val="008D1E46"/>
    <w:rsid w:val="008D2374"/>
    <w:rsid w:val="008D2647"/>
    <w:rsid w:val="008D2B3F"/>
    <w:rsid w:val="008D3116"/>
    <w:rsid w:val="008D492A"/>
    <w:rsid w:val="008D4B02"/>
    <w:rsid w:val="008D4B58"/>
    <w:rsid w:val="008D4B7F"/>
    <w:rsid w:val="008D4B8A"/>
    <w:rsid w:val="008D5CC2"/>
    <w:rsid w:val="008D6541"/>
    <w:rsid w:val="008D7D7B"/>
    <w:rsid w:val="008E063C"/>
    <w:rsid w:val="008E0F52"/>
    <w:rsid w:val="008E1AC7"/>
    <w:rsid w:val="008E216C"/>
    <w:rsid w:val="008E2316"/>
    <w:rsid w:val="008E2FA8"/>
    <w:rsid w:val="008E3063"/>
    <w:rsid w:val="008E31CC"/>
    <w:rsid w:val="008E34BE"/>
    <w:rsid w:val="008E3810"/>
    <w:rsid w:val="008E3AA8"/>
    <w:rsid w:val="008E3E57"/>
    <w:rsid w:val="008E42CE"/>
    <w:rsid w:val="008E42F4"/>
    <w:rsid w:val="008E4333"/>
    <w:rsid w:val="008E43CF"/>
    <w:rsid w:val="008E4A31"/>
    <w:rsid w:val="008E4FEE"/>
    <w:rsid w:val="008E5154"/>
    <w:rsid w:val="008E528C"/>
    <w:rsid w:val="008E5657"/>
    <w:rsid w:val="008E577F"/>
    <w:rsid w:val="008E5A78"/>
    <w:rsid w:val="008E5E51"/>
    <w:rsid w:val="008E634A"/>
    <w:rsid w:val="008E6C8B"/>
    <w:rsid w:val="008E6D91"/>
    <w:rsid w:val="008E7FA0"/>
    <w:rsid w:val="008F00DB"/>
    <w:rsid w:val="008F1264"/>
    <w:rsid w:val="008F2111"/>
    <w:rsid w:val="008F2908"/>
    <w:rsid w:val="008F2D1A"/>
    <w:rsid w:val="008F3276"/>
    <w:rsid w:val="008F3477"/>
    <w:rsid w:val="008F47C6"/>
    <w:rsid w:val="008F6294"/>
    <w:rsid w:val="008F62ED"/>
    <w:rsid w:val="008F642C"/>
    <w:rsid w:val="008F6647"/>
    <w:rsid w:val="008F700E"/>
    <w:rsid w:val="008F7930"/>
    <w:rsid w:val="008F7BE2"/>
    <w:rsid w:val="008F7D03"/>
    <w:rsid w:val="00900203"/>
    <w:rsid w:val="00900343"/>
    <w:rsid w:val="009006A2"/>
    <w:rsid w:val="009006E1"/>
    <w:rsid w:val="0090102B"/>
    <w:rsid w:val="00901448"/>
    <w:rsid w:val="00901764"/>
    <w:rsid w:val="00902100"/>
    <w:rsid w:val="009029FE"/>
    <w:rsid w:val="00902E34"/>
    <w:rsid w:val="009036BC"/>
    <w:rsid w:val="00903B7A"/>
    <w:rsid w:val="00903D30"/>
    <w:rsid w:val="00904121"/>
    <w:rsid w:val="00904414"/>
    <w:rsid w:val="00904F99"/>
    <w:rsid w:val="0090512B"/>
    <w:rsid w:val="00905197"/>
    <w:rsid w:val="009051DA"/>
    <w:rsid w:val="009052F3"/>
    <w:rsid w:val="00905648"/>
    <w:rsid w:val="009056E2"/>
    <w:rsid w:val="00905C47"/>
    <w:rsid w:val="00906379"/>
    <w:rsid w:val="00906506"/>
    <w:rsid w:val="009068A2"/>
    <w:rsid w:val="00906A8C"/>
    <w:rsid w:val="00906F77"/>
    <w:rsid w:val="00907A23"/>
    <w:rsid w:val="00907B28"/>
    <w:rsid w:val="00907BF1"/>
    <w:rsid w:val="009101EA"/>
    <w:rsid w:val="009106FC"/>
    <w:rsid w:val="009108E5"/>
    <w:rsid w:val="00910FC3"/>
    <w:rsid w:val="009118BB"/>
    <w:rsid w:val="0091191F"/>
    <w:rsid w:val="00911E7D"/>
    <w:rsid w:val="009120A9"/>
    <w:rsid w:val="009134C3"/>
    <w:rsid w:val="00913558"/>
    <w:rsid w:val="009143D9"/>
    <w:rsid w:val="00915B81"/>
    <w:rsid w:val="00915D6B"/>
    <w:rsid w:val="009160DF"/>
    <w:rsid w:val="009162BF"/>
    <w:rsid w:val="009162C7"/>
    <w:rsid w:val="00916EC2"/>
    <w:rsid w:val="009172AA"/>
    <w:rsid w:val="00917872"/>
    <w:rsid w:val="00917882"/>
    <w:rsid w:val="009213BD"/>
    <w:rsid w:val="00921CFD"/>
    <w:rsid w:val="009226E7"/>
    <w:rsid w:val="009230A6"/>
    <w:rsid w:val="00923FC6"/>
    <w:rsid w:val="00924627"/>
    <w:rsid w:val="0092481C"/>
    <w:rsid w:val="009250A8"/>
    <w:rsid w:val="0092526C"/>
    <w:rsid w:val="0092532B"/>
    <w:rsid w:val="00925A11"/>
    <w:rsid w:val="00925BE6"/>
    <w:rsid w:val="00925F4C"/>
    <w:rsid w:val="00926697"/>
    <w:rsid w:val="00926DDF"/>
    <w:rsid w:val="00926F61"/>
    <w:rsid w:val="00926FA9"/>
    <w:rsid w:val="00927107"/>
    <w:rsid w:val="009277C2"/>
    <w:rsid w:val="00927CD7"/>
    <w:rsid w:val="00927FFA"/>
    <w:rsid w:val="009307F8"/>
    <w:rsid w:val="00930F10"/>
    <w:rsid w:val="00931188"/>
    <w:rsid w:val="0093123D"/>
    <w:rsid w:val="0093269F"/>
    <w:rsid w:val="00932829"/>
    <w:rsid w:val="00933040"/>
    <w:rsid w:val="009330E9"/>
    <w:rsid w:val="00933759"/>
    <w:rsid w:val="00933C07"/>
    <w:rsid w:val="00933F54"/>
    <w:rsid w:val="00934D97"/>
    <w:rsid w:val="0093522D"/>
    <w:rsid w:val="00935D15"/>
    <w:rsid w:val="00936D94"/>
    <w:rsid w:val="009411FB"/>
    <w:rsid w:val="009414A9"/>
    <w:rsid w:val="009414EE"/>
    <w:rsid w:val="009417E5"/>
    <w:rsid w:val="00941B71"/>
    <w:rsid w:val="00941DF9"/>
    <w:rsid w:val="00941F82"/>
    <w:rsid w:val="009421AD"/>
    <w:rsid w:val="0094221C"/>
    <w:rsid w:val="00943241"/>
    <w:rsid w:val="00943343"/>
    <w:rsid w:val="009433F0"/>
    <w:rsid w:val="00943873"/>
    <w:rsid w:val="0094409C"/>
    <w:rsid w:val="00944159"/>
    <w:rsid w:val="009446E2"/>
    <w:rsid w:val="009449B2"/>
    <w:rsid w:val="00944A82"/>
    <w:rsid w:val="00944BA5"/>
    <w:rsid w:val="00944E09"/>
    <w:rsid w:val="00945F44"/>
    <w:rsid w:val="009464B5"/>
    <w:rsid w:val="0094675B"/>
    <w:rsid w:val="00946797"/>
    <w:rsid w:val="00946C4D"/>
    <w:rsid w:val="00946E1E"/>
    <w:rsid w:val="00947D6F"/>
    <w:rsid w:val="00947FBA"/>
    <w:rsid w:val="0095019A"/>
    <w:rsid w:val="009502BB"/>
    <w:rsid w:val="00951F78"/>
    <w:rsid w:val="0095220D"/>
    <w:rsid w:val="0095285B"/>
    <w:rsid w:val="00953084"/>
    <w:rsid w:val="009534E3"/>
    <w:rsid w:val="00953FE9"/>
    <w:rsid w:val="009542A0"/>
    <w:rsid w:val="00954373"/>
    <w:rsid w:val="00954417"/>
    <w:rsid w:val="0095481C"/>
    <w:rsid w:val="00954D1F"/>
    <w:rsid w:val="0095526F"/>
    <w:rsid w:val="00955F32"/>
    <w:rsid w:val="00955FEC"/>
    <w:rsid w:val="009567E6"/>
    <w:rsid w:val="00957076"/>
    <w:rsid w:val="00957132"/>
    <w:rsid w:val="009572AE"/>
    <w:rsid w:val="009576FD"/>
    <w:rsid w:val="009578EB"/>
    <w:rsid w:val="009578FF"/>
    <w:rsid w:val="00957E2C"/>
    <w:rsid w:val="009602EB"/>
    <w:rsid w:val="00960446"/>
    <w:rsid w:val="0096050C"/>
    <w:rsid w:val="009610ED"/>
    <w:rsid w:val="00961EE9"/>
    <w:rsid w:val="009624C2"/>
    <w:rsid w:val="00962A45"/>
    <w:rsid w:val="00963396"/>
    <w:rsid w:val="009633BB"/>
    <w:rsid w:val="00963A36"/>
    <w:rsid w:val="00963DCE"/>
    <w:rsid w:val="00964109"/>
    <w:rsid w:val="009643DA"/>
    <w:rsid w:val="009644BE"/>
    <w:rsid w:val="0096485F"/>
    <w:rsid w:val="00965B4D"/>
    <w:rsid w:val="00965C40"/>
    <w:rsid w:val="00967354"/>
    <w:rsid w:val="009676F0"/>
    <w:rsid w:val="00970EC6"/>
    <w:rsid w:val="00970F22"/>
    <w:rsid w:val="009710CF"/>
    <w:rsid w:val="00971552"/>
    <w:rsid w:val="00971592"/>
    <w:rsid w:val="00971617"/>
    <w:rsid w:val="009717F8"/>
    <w:rsid w:val="00971DDF"/>
    <w:rsid w:val="00971FC9"/>
    <w:rsid w:val="0097225C"/>
    <w:rsid w:val="00972B18"/>
    <w:rsid w:val="009731D6"/>
    <w:rsid w:val="00973BC7"/>
    <w:rsid w:val="00973FC6"/>
    <w:rsid w:val="00974308"/>
    <w:rsid w:val="0097460A"/>
    <w:rsid w:val="00974714"/>
    <w:rsid w:val="00974746"/>
    <w:rsid w:val="00975119"/>
    <w:rsid w:val="0097533D"/>
    <w:rsid w:val="00975550"/>
    <w:rsid w:val="00975971"/>
    <w:rsid w:val="00975E3A"/>
    <w:rsid w:val="009760F1"/>
    <w:rsid w:val="009763ED"/>
    <w:rsid w:val="00976F04"/>
    <w:rsid w:val="009770F0"/>
    <w:rsid w:val="009777F4"/>
    <w:rsid w:val="00977937"/>
    <w:rsid w:val="00977AD8"/>
    <w:rsid w:val="00980299"/>
    <w:rsid w:val="00980A10"/>
    <w:rsid w:val="00980AE6"/>
    <w:rsid w:val="00981130"/>
    <w:rsid w:val="009820D6"/>
    <w:rsid w:val="0098229C"/>
    <w:rsid w:val="0098289D"/>
    <w:rsid w:val="009835E0"/>
    <w:rsid w:val="00983D46"/>
    <w:rsid w:val="00983D54"/>
    <w:rsid w:val="00983DCA"/>
    <w:rsid w:val="00984A7A"/>
    <w:rsid w:val="00984BA5"/>
    <w:rsid w:val="00985214"/>
    <w:rsid w:val="0098552C"/>
    <w:rsid w:val="0098583B"/>
    <w:rsid w:val="00985A33"/>
    <w:rsid w:val="00985BC7"/>
    <w:rsid w:val="00985EF7"/>
    <w:rsid w:val="00986093"/>
    <w:rsid w:val="00986146"/>
    <w:rsid w:val="0098632C"/>
    <w:rsid w:val="00986CF9"/>
    <w:rsid w:val="00987142"/>
    <w:rsid w:val="0098720A"/>
    <w:rsid w:val="0098727B"/>
    <w:rsid w:val="0098732F"/>
    <w:rsid w:val="00987416"/>
    <w:rsid w:val="00987B6B"/>
    <w:rsid w:val="009903B2"/>
    <w:rsid w:val="00990C0E"/>
    <w:rsid w:val="00990D75"/>
    <w:rsid w:val="00991093"/>
    <w:rsid w:val="0099163B"/>
    <w:rsid w:val="00991EAE"/>
    <w:rsid w:val="00992343"/>
    <w:rsid w:val="00993029"/>
    <w:rsid w:val="0099356B"/>
    <w:rsid w:val="0099383D"/>
    <w:rsid w:val="009938B1"/>
    <w:rsid w:val="00993CFB"/>
    <w:rsid w:val="00994F0B"/>
    <w:rsid w:val="009953D1"/>
    <w:rsid w:val="0099582C"/>
    <w:rsid w:val="00996258"/>
    <w:rsid w:val="00996306"/>
    <w:rsid w:val="00996744"/>
    <w:rsid w:val="00997CF4"/>
    <w:rsid w:val="009A0CCC"/>
    <w:rsid w:val="009A1054"/>
    <w:rsid w:val="009A1169"/>
    <w:rsid w:val="009A164C"/>
    <w:rsid w:val="009A16AD"/>
    <w:rsid w:val="009A1AAC"/>
    <w:rsid w:val="009A1D6E"/>
    <w:rsid w:val="009A2BB6"/>
    <w:rsid w:val="009A2CB8"/>
    <w:rsid w:val="009A3609"/>
    <w:rsid w:val="009A3789"/>
    <w:rsid w:val="009A3C95"/>
    <w:rsid w:val="009A45A2"/>
    <w:rsid w:val="009A6361"/>
    <w:rsid w:val="009A66A2"/>
    <w:rsid w:val="009A6919"/>
    <w:rsid w:val="009A6AC7"/>
    <w:rsid w:val="009A6E3F"/>
    <w:rsid w:val="009B0408"/>
    <w:rsid w:val="009B0843"/>
    <w:rsid w:val="009B0DEE"/>
    <w:rsid w:val="009B108D"/>
    <w:rsid w:val="009B11BC"/>
    <w:rsid w:val="009B1335"/>
    <w:rsid w:val="009B1654"/>
    <w:rsid w:val="009B1723"/>
    <w:rsid w:val="009B176D"/>
    <w:rsid w:val="009B1E47"/>
    <w:rsid w:val="009B2CED"/>
    <w:rsid w:val="009B3054"/>
    <w:rsid w:val="009B335D"/>
    <w:rsid w:val="009B350D"/>
    <w:rsid w:val="009B3C90"/>
    <w:rsid w:val="009B4C35"/>
    <w:rsid w:val="009B527C"/>
    <w:rsid w:val="009B56BF"/>
    <w:rsid w:val="009B5838"/>
    <w:rsid w:val="009B6A61"/>
    <w:rsid w:val="009B6D0E"/>
    <w:rsid w:val="009B6E83"/>
    <w:rsid w:val="009B701D"/>
    <w:rsid w:val="009B76E3"/>
    <w:rsid w:val="009B76F9"/>
    <w:rsid w:val="009B790B"/>
    <w:rsid w:val="009B7A72"/>
    <w:rsid w:val="009B7ABD"/>
    <w:rsid w:val="009B7BB8"/>
    <w:rsid w:val="009C03DD"/>
    <w:rsid w:val="009C0748"/>
    <w:rsid w:val="009C0E9B"/>
    <w:rsid w:val="009C1183"/>
    <w:rsid w:val="009C126A"/>
    <w:rsid w:val="009C1D4C"/>
    <w:rsid w:val="009C2691"/>
    <w:rsid w:val="009C2DD2"/>
    <w:rsid w:val="009C2F41"/>
    <w:rsid w:val="009C2F93"/>
    <w:rsid w:val="009C3982"/>
    <w:rsid w:val="009C441F"/>
    <w:rsid w:val="009C4A07"/>
    <w:rsid w:val="009C4B8E"/>
    <w:rsid w:val="009C4C90"/>
    <w:rsid w:val="009C51D5"/>
    <w:rsid w:val="009C543C"/>
    <w:rsid w:val="009C599A"/>
    <w:rsid w:val="009C5EFF"/>
    <w:rsid w:val="009C650E"/>
    <w:rsid w:val="009C70DB"/>
    <w:rsid w:val="009C7324"/>
    <w:rsid w:val="009C7663"/>
    <w:rsid w:val="009C774A"/>
    <w:rsid w:val="009C7A30"/>
    <w:rsid w:val="009C7DDE"/>
    <w:rsid w:val="009D02C3"/>
    <w:rsid w:val="009D0606"/>
    <w:rsid w:val="009D0F1F"/>
    <w:rsid w:val="009D19BC"/>
    <w:rsid w:val="009D2348"/>
    <w:rsid w:val="009D2727"/>
    <w:rsid w:val="009D29D3"/>
    <w:rsid w:val="009D2EA8"/>
    <w:rsid w:val="009D2F0C"/>
    <w:rsid w:val="009D3306"/>
    <w:rsid w:val="009D3578"/>
    <w:rsid w:val="009D3A5F"/>
    <w:rsid w:val="009D4F88"/>
    <w:rsid w:val="009D5112"/>
    <w:rsid w:val="009D5193"/>
    <w:rsid w:val="009D5C32"/>
    <w:rsid w:val="009D5C56"/>
    <w:rsid w:val="009D6108"/>
    <w:rsid w:val="009D6472"/>
    <w:rsid w:val="009D744C"/>
    <w:rsid w:val="009D79F4"/>
    <w:rsid w:val="009D7D19"/>
    <w:rsid w:val="009E008C"/>
    <w:rsid w:val="009E126D"/>
    <w:rsid w:val="009E18C7"/>
    <w:rsid w:val="009E1B05"/>
    <w:rsid w:val="009E2E1A"/>
    <w:rsid w:val="009E33D7"/>
    <w:rsid w:val="009E38D3"/>
    <w:rsid w:val="009E3CD1"/>
    <w:rsid w:val="009E3E35"/>
    <w:rsid w:val="009E4D38"/>
    <w:rsid w:val="009E4FED"/>
    <w:rsid w:val="009E5520"/>
    <w:rsid w:val="009E5AF5"/>
    <w:rsid w:val="009E5B6D"/>
    <w:rsid w:val="009E5EB5"/>
    <w:rsid w:val="009E6B8F"/>
    <w:rsid w:val="009E723B"/>
    <w:rsid w:val="009E74F0"/>
    <w:rsid w:val="009E7C1B"/>
    <w:rsid w:val="009E7F23"/>
    <w:rsid w:val="009F0768"/>
    <w:rsid w:val="009F102A"/>
    <w:rsid w:val="009F151C"/>
    <w:rsid w:val="009F2A19"/>
    <w:rsid w:val="009F4584"/>
    <w:rsid w:val="009F49FF"/>
    <w:rsid w:val="009F514E"/>
    <w:rsid w:val="009F69F7"/>
    <w:rsid w:val="009F76AD"/>
    <w:rsid w:val="009F7867"/>
    <w:rsid w:val="009F7A45"/>
    <w:rsid w:val="009F7D66"/>
    <w:rsid w:val="00A001CE"/>
    <w:rsid w:val="00A00BD2"/>
    <w:rsid w:val="00A00E56"/>
    <w:rsid w:val="00A01800"/>
    <w:rsid w:val="00A02393"/>
    <w:rsid w:val="00A027F3"/>
    <w:rsid w:val="00A035CA"/>
    <w:rsid w:val="00A03978"/>
    <w:rsid w:val="00A03AB1"/>
    <w:rsid w:val="00A03C1D"/>
    <w:rsid w:val="00A0428F"/>
    <w:rsid w:val="00A0496D"/>
    <w:rsid w:val="00A04D7E"/>
    <w:rsid w:val="00A051D9"/>
    <w:rsid w:val="00A052DE"/>
    <w:rsid w:val="00A05DF3"/>
    <w:rsid w:val="00A0619E"/>
    <w:rsid w:val="00A06AFD"/>
    <w:rsid w:val="00A07B7C"/>
    <w:rsid w:val="00A07E08"/>
    <w:rsid w:val="00A10D4D"/>
    <w:rsid w:val="00A10D79"/>
    <w:rsid w:val="00A11535"/>
    <w:rsid w:val="00A11961"/>
    <w:rsid w:val="00A11E56"/>
    <w:rsid w:val="00A11FFC"/>
    <w:rsid w:val="00A12798"/>
    <w:rsid w:val="00A12EAA"/>
    <w:rsid w:val="00A132CF"/>
    <w:rsid w:val="00A13A09"/>
    <w:rsid w:val="00A13A54"/>
    <w:rsid w:val="00A153BE"/>
    <w:rsid w:val="00A1571C"/>
    <w:rsid w:val="00A15A11"/>
    <w:rsid w:val="00A15DEE"/>
    <w:rsid w:val="00A160C0"/>
    <w:rsid w:val="00A16462"/>
    <w:rsid w:val="00A1659A"/>
    <w:rsid w:val="00A1678B"/>
    <w:rsid w:val="00A167B5"/>
    <w:rsid w:val="00A16BD3"/>
    <w:rsid w:val="00A16DBE"/>
    <w:rsid w:val="00A179E0"/>
    <w:rsid w:val="00A17AC7"/>
    <w:rsid w:val="00A17C4F"/>
    <w:rsid w:val="00A20653"/>
    <w:rsid w:val="00A20A39"/>
    <w:rsid w:val="00A21766"/>
    <w:rsid w:val="00A21B3E"/>
    <w:rsid w:val="00A223D5"/>
    <w:rsid w:val="00A2304D"/>
    <w:rsid w:val="00A238BD"/>
    <w:rsid w:val="00A238F6"/>
    <w:rsid w:val="00A23DCA"/>
    <w:rsid w:val="00A240D8"/>
    <w:rsid w:val="00A243E4"/>
    <w:rsid w:val="00A2459D"/>
    <w:rsid w:val="00A24E23"/>
    <w:rsid w:val="00A25236"/>
    <w:rsid w:val="00A2549C"/>
    <w:rsid w:val="00A2566C"/>
    <w:rsid w:val="00A25D15"/>
    <w:rsid w:val="00A25EFA"/>
    <w:rsid w:val="00A25F05"/>
    <w:rsid w:val="00A26167"/>
    <w:rsid w:val="00A26384"/>
    <w:rsid w:val="00A26491"/>
    <w:rsid w:val="00A2734C"/>
    <w:rsid w:val="00A27D4F"/>
    <w:rsid w:val="00A30B2D"/>
    <w:rsid w:val="00A311AE"/>
    <w:rsid w:val="00A312A6"/>
    <w:rsid w:val="00A3130E"/>
    <w:rsid w:val="00A31437"/>
    <w:rsid w:val="00A31770"/>
    <w:rsid w:val="00A3193B"/>
    <w:rsid w:val="00A31B7B"/>
    <w:rsid w:val="00A31D5D"/>
    <w:rsid w:val="00A32225"/>
    <w:rsid w:val="00A324CF"/>
    <w:rsid w:val="00A32E8B"/>
    <w:rsid w:val="00A32ED6"/>
    <w:rsid w:val="00A33776"/>
    <w:rsid w:val="00A344A5"/>
    <w:rsid w:val="00A346C3"/>
    <w:rsid w:val="00A34788"/>
    <w:rsid w:val="00A34D4A"/>
    <w:rsid w:val="00A35F8F"/>
    <w:rsid w:val="00A36155"/>
    <w:rsid w:val="00A3624C"/>
    <w:rsid w:val="00A3629E"/>
    <w:rsid w:val="00A365AD"/>
    <w:rsid w:val="00A40188"/>
    <w:rsid w:val="00A40669"/>
    <w:rsid w:val="00A41D18"/>
    <w:rsid w:val="00A427C4"/>
    <w:rsid w:val="00A42A85"/>
    <w:rsid w:val="00A42D07"/>
    <w:rsid w:val="00A42FD0"/>
    <w:rsid w:val="00A441C0"/>
    <w:rsid w:val="00A44795"/>
    <w:rsid w:val="00A44B43"/>
    <w:rsid w:val="00A4503E"/>
    <w:rsid w:val="00A450C0"/>
    <w:rsid w:val="00A45228"/>
    <w:rsid w:val="00A45468"/>
    <w:rsid w:val="00A45B13"/>
    <w:rsid w:val="00A46339"/>
    <w:rsid w:val="00A46835"/>
    <w:rsid w:val="00A471A8"/>
    <w:rsid w:val="00A4791B"/>
    <w:rsid w:val="00A50A48"/>
    <w:rsid w:val="00A51180"/>
    <w:rsid w:val="00A51242"/>
    <w:rsid w:val="00A51522"/>
    <w:rsid w:val="00A51573"/>
    <w:rsid w:val="00A518D7"/>
    <w:rsid w:val="00A51A5E"/>
    <w:rsid w:val="00A51CDF"/>
    <w:rsid w:val="00A52895"/>
    <w:rsid w:val="00A52D4A"/>
    <w:rsid w:val="00A52D7D"/>
    <w:rsid w:val="00A539A5"/>
    <w:rsid w:val="00A53DA0"/>
    <w:rsid w:val="00A5404D"/>
    <w:rsid w:val="00A54A80"/>
    <w:rsid w:val="00A54ED2"/>
    <w:rsid w:val="00A555A7"/>
    <w:rsid w:val="00A5573F"/>
    <w:rsid w:val="00A557A2"/>
    <w:rsid w:val="00A55B45"/>
    <w:rsid w:val="00A567FF"/>
    <w:rsid w:val="00A56DE8"/>
    <w:rsid w:val="00A5765D"/>
    <w:rsid w:val="00A579BD"/>
    <w:rsid w:val="00A57B3F"/>
    <w:rsid w:val="00A60310"/>
    <w:rsid w:val="00A607CB"/>
    <w:rsid w:val="00A613FC"/>
    <w:rsid w:val="00A61CE7"/>
    <w:rsid w:val="00A6276B"/>
    <w:rsid w:val="00A629DB"/>
    <w:rsid w:val="00A62A36"/>
    <w:rsid w:val="00A6351F"/>
    <w:rsid w:val="00A63809"/>
    <w:rsid w:val="00A64278"/>
    <w:rsid w:val="00A643E5"/>
    <w:rsid w:val="00A649B7"/>
    <w:rsid w:val="00A64A6E"/>
    <w:rsid w:val="00A64B2C"/>
    <w:rsid w:val="00A6519F"/>
    <w:rsid w:val="00A65931"/>
    <w:rsid w:val="00A659D1"/>
    <w:rsid w:val="00A65A70"/>
    <w:rsid w:val="00A65E0B"/>
    <w:rsid w:val="00A664FC"/>
    <w:rsid w:val="00A6665F"/>
    <w:rsid w:val="00A66F36"/>
    <w:rsid w:val="00A67198"/>
    <w:rsid w:val="00A674AD"/>
    <w:rsid w:val="00A676D9"/>
    <w:rsid w:val="00A67747"/>
    <w:rsid w:val="00A67D86"/>
    <w:rsid w:val="00A67EFC"/>
    <w:rsid w:val="00A7000F"/>
    <w:rsid w:val="00A7031E"/>
    <w:rsid w:val="00A70761"/>
    <w:rsid w:val="00A71140"/>
    <w:rsid w:val="00A711A5"/>
    <w:rsid w:val="00A7205E"/>
    <w:rsid w:val="00A72539"/>
    <w:rsid w:val="00A727DA"/>
    <w:rsid w:val="00A72F5A"/>
    <w:rsid w:val="00A73A21"/>
    <w:rsid w:val="00A74637"/>
    <w:rsid w:val="00A74692"/>
    <w:rsid w:val="00A75415"/>
    <w:rsid w:val="00A756FE"/>
    <w:rsid w:val="00A7585B"/>
    <w:rsid w:val="00A75A52"/>
    <w:rsid w:val="00A7618B"/>
    <w:rsid w:val="00A76319"/>
    <w:rsid w:val="00A7640B"/>
    <w:rsid w:val="00A7643A"/>
    <w:rsid w:val="00A76455"/>
    <w:rsid w:val="00A7690A"/>
    <w:rsid w:val="00A769E8"/>
    <w:rsid w:val="00A773A8"/>
    <w:rsid w:val="00A7778B"/>
    <w:rsid w:val="00A803BC"/>
    <w:rsid w:val="00A806D4"/>
    <w:rsid w:val="00A80853"/>
    <w:rsid w:val="00A808F2"/>
    <w:rsid w:val="00A80969"/>
    <w:rsid w:val="00A81DA1"/>
    <w:rsid w:val="00A829F0"/>
    <w:rsid w:val="00A837DD"/>
    <w:rsid w:val="00A83F07"/>
    <w:rsid w:val="00A83FB8"/>
    <w:rsid w:val="00A85619"/>
    <w:rsid w:val="00A85798"/>
    <w:rsid w:val="00A859E1"/>
    <w:rsid w:val="00A85A6C"/>
    <w:rsid w:val="00A8609D"/>
    <w:rsid w:val="00A8686A"/>
    <w:rsid w:val="00A86CFD"/>
    <w:rsid w:val="00A86EA7"/>
    <w:rsid w:val="00A877D0"/>
    <w:rsid w:val="00A879BC"/>
    <w:rsid w:val="00A87D05"/>
    <w:rsid w:val="00A87E0F"/>
    <w:rsid w:val="00A905D8"/>
    <w:rsid w:val="00A9084D"/>
    <w:rsid w:val="00A90D86"/>
    <w:rsid w:val="00A91244"/>
    <w:rsid w:val="00A91774"/>
    <w:rsid w:val="00A91C7F"/>
    <w:rsid w:val="00A91E99"/>
    <w:rsid w:val="00A92066"/>
    <w:rsid w:val="00A92285"/>
    <w:rsid w:val="00A92776"/>
    <w:rsid w:val="00A927A1"/>
    <w:rsid w:val="00A929CE"/>
    <w:rsid w:val="00A93181"/>
    <w:rsid w:val="00A9380F"/>
    <w:rsid w:val="00A938E6"/>
    <w:rsid w:val="00A93CCF"/>
    <w:rsid w:val="00A94E4E"/>
    <w:rsid w:val="00A94F35"/>
    <w:rsid w:val="00A95514"/>
    <w:rsid w:val="00A95969"/>
    <w:rsid w:val="00A95AF0"/>
    <w:rsid w:val="00A95BD5"/>
    <w:rsid w:val="00A95C53"/>
    <w:rsid w:val="00A95EB7"/>
    <w:rsid w:val="00A96ADB"/>
    <w:rsid w:val="00A96F78"/>
    <w:rsid w:val="00A977C0"/>
    <w:rsid w:val="00A979E1"/>
    <w:rsid w:val="00AA0701"/>
    <w:rsid w:val="00AA0907"/>
    <w:rsid w:val="00AA0B9E"/>
    <w:rsid w:val="00AA0C74"/>
    <w:rsid w:val="00AA1087"/>
    <w:rsid w:val="00AA161A"/>
    <w:rsid w:val="00AA22B8"/>
    <w:rsid w:val="00AA22E4"/>
    <w:rsid w:val="00AA241F"/>
    <w:rsid w:val="00AA2455"/>
    <w:rsid w:val="00AA247C"/>
    <w:rsid w:val="00AA25A9"/>
    <w:rsid w:val="00AA26D9"/>
    <w:rsid w:val="00AA278A"/>
    <w:rsid w:val="00AA29F0"/>
    <w:rsid w:val="00AA3183"/>
    <w:rsid w:val="00AA3569"/>
    <w:rsid w:val="00AA39B3"/>
    <w:rsid w:val="00AA3ADF"/>
    <w:rsid w:val="00AA40CF"/>
    <w:rsid w:val="00AA4605"/>
    <w:rsid w:val="00AA4A43"/>
    <w:rsid w:val="00AA51AD"/>
    <w:rsid w:val="00AA55A8"/>
    <w:rsid w:val="00AA5736"/>
    <w:rsid w:val="00AA591E"/>
    <w:rsid w:val="00AA5DF4"/>
    <w:rsid w:val="00AA65C9"/>
    <w:rsid w:val="00AA66CB"/>
    <w:rsid w:val="00AB0A32"/>
    <w:rsid w:val="00AB0B90"/>
    <w:rsid w:val="00AB0E03"/>
    <w:rsid w:val="00AB0E56"/>
    <w:rsid w:val="00AB0EB8"/>
    <w:rsid w:val="00AB0ED5"/>
    <w:rsid w:val="00AB13B6"/>
    <w:rsid w:val="00AB18AC"/>
    <w:rsid w:val="00AB1EB7"/>
    <w:rsid w:val="00AB1F40"/>
    <w:rsid w:val="00AB226D"/>
    <w:rsid w:val="00AB2A23"/>
    <w:rsid w:val="00AB2F9E"/>
    <w:rsid w:val="00AB3A15"/>
    <w:rsid w:val="00AB4632"/>
    <w:rsid w:val="00AB4AAB"/>
    <w:rsid w:val="00AB4ECC"/>
    <w:rsid w:val="00AB4F0F"/>
    <w:rsid w:val="00AB5000"/>
    <w:rsid w:val="00AB5376"/>
    <w:rsid w:val="00AB53E3"/>
    <w:rsid w:val="00AB5986"/>
    <w:rsid w:val="00AB60E2"/>
    <w:rsid w:val="00AB6601"/>
    <w:rsid w:val="00AB674E"/>
    <w:rsid w:val="00AB6D79"/>
    <w:rsid w:val="00AB709E"/>
    <w:rsid w:val="00AB7806"/>
    <w:rsid w:val="00AB7861"/>
    <w:rsid w:val="00AB7DAF"/>
    <w:rsid w:val="00AC013A"/>
    <w:rsid w:val="00AC02C1"/>
    <w:rsid w:val="00AC0AB6"/>
    <w:rsid w:val="00AC0D05"/>
    <w:rsid w:val="00AC10AD"/>
    <w:rsid w:val="00AC1886"/>
    <w:rsid w:val="00AC1E55"/>
    <w:rsid w:val="00AC2130"/>
    <w:rsid w:val="00AC2EEE"/>
    <w:rsid w:val="00AC3D06"/>
    <w:rsid w:val="00AC416E"/>
    <w:rsid w:val="00AC429F"/>
    <w:rsid w:val="00AC4418"/>
    <w:rsid w:val="00AC49FE"/>
    <w:rsid w:val="00AC5051"/>
    <w:rsid w:val="00AC5507"/>
    <w:rsid w:val="00AC59AB"/>
    <w:rsid w:val="00AC60B4"/>
    <w:rsid w:val="00AC6461"/>
    <w:rsid w:val="00AC67B6"/>
    <w:rsid w:val="00AC6AF3"/>
    <w:rsid w:val="00AC7010"/>
    <w:rsid w:val="00AC7313"/>
    <w:rsid w:val="00AC7D98"/>
    <w:rsid w:val="00AD00C5"/>
    <w:rsid w:val="00AD0500"/>
    <w:rsid w:val="00AD165F"/>
    <w:rsid w:val="00AD1712"/>
    <w:rsid w:val="00AD1AF3"/>
    <w:rsid w:val="00AD271A"/>
    <w:rsid w:val="00AD2794"/>
    <w:rsid w:val="00AD29B1"/>
    <w:rsid w:val="00AD29BF"/>
    <w:rsid w:val="00AD2DC5"/>
    <w:rsid w:val="00AD3455"/>
    <w:rsid w:val="00AD3CAD"/>
    <w:rsid w:val="00AD4974"/>
    <w:rsid w:val="00AD49B9"/>
    <w:rsid w:val="00AD54A6"/>
    <w:rsid w:val="00AD5A99"/>
    <w:rsid w:val="00AD5CC3"/>
    <w:rsid w:val="00AD69FF"/>
    <w:rsid w:val="00AD702B"/>
    <w:rsid w:val="00AD72E6"/>
    <w:rsid w:val="00AD7776"/>
    <w:rsid w:val="00AD7817"/>
    <w:rsid w:val="00AD7C95"/>
    <w:rsid w:val="00AD7FCD"/>
    <w:rsid w:val="00AE0E61"/>
    <w:rsid w:val="00AE0FB1"/>
    <w:rsid w:val="00AE1DF0"/>
    <w:rsid w:val="00AE25AE"/>
    <w:rsid w:val="00AE2B83"/>
    <w:rsid w:val="00AE2BED"/>
    <w:rsid w:val="00AE3DE1"/>
    <w:rsid w:val="00AE4107"/>
    <w:rsid w:val="00AE4E58"/>
    <w:rsid w:val="00AE541F"/>
    <w:rsid w:val="00AE5439"/>
    <w:rsid w:val="00AE5735"/>
    <w:rsid w:val="00AE61B2"/>
    <w:rsid w:val="00AE6F28"/>
    <w:rsid w:val="00AE72DE"/>
    <w:rsid w:val="00AE78D1"/>
    <w:rsid w:val="00AE7F89"/>
    <w:rsid w:val="00AF0779"/>
    <w:rsid w:val="00AF0BD8"/>
    <w:rsid w:val="00AF22C9"/>
    <w:rsid w:val="00AF2D54"/>
    <w:rsid w:val="00AF3458"/>
    <w:rsid w:val="00AF370B"/>
    <w:rsid w:val="00AF3E4C"/>
    <w:rsid w:val="00AF3F7B"/>
    <w:rsid w:val="00AF42B4"/>
    <w:rsid w:val="00AF4B8A"/>
    <w:rsid w:val="00AF4F1B"/>
    <w:rsid w:val="00AF5EC6"/>
    <w:rsid w:val="00AF6C38"/>
    <w:rsid w:val="00AF6E8A"/>
    <w:rsid w:val="00AF7086"/>
    <w:rsid w:val="00AF7213"/>
    <w:rsid w:val="00AF7771"/>
    <w:rsid w:val="00AF7830"/>
    <w:rsid w:val="00AF7D69"/>
    <w:rsid w:val="00AF7D92"/>
    <w:rsid w:val="00B00335"/>
    <w:rsid w:val="00B0053A"/>
    <w:rsid w:val="00B0059D"/>
    <w:rsid w:val="00B00711"/>
    <w:rsid w:val="00B00775"/>
    <w:rsid w:val="00B00B49"/>
    <w:rsid w:val="00B00F10"/>
    <w:rsid w:val="00B00FBB"/>
    <w:rsid w:val="00B011CC"/>
    <w:rsid w:val="00B012BA"/>
    <w:rsid w:val="00B02CDE"/>
    <w:rsid w:val="00B04048"/>
    <w:rsid w:val="00B0429A"/>
    <w:rsid w:val="00B04676"/>
    <w:rsid w:val="00B04BA5"/>
    <w:rsid w:val="00B04F3D"/>
    <w:rsid w:val="00B05702"/>
    <w:rsid w:val="00B0619C"/>
    <w:rsid w:val="00B066F9"/>
    <w:rsid w:val="00B06DD9"/>
    <w:rsid w:val="00B07340"/>
    <w:rsid w:val="00B07A6D"/>
    <w:rsid w:val="00B07CD6"/>
    <w:rsid w:val="00B07E52"/>
    <w:rsid w:val="00B10010"/>
    <w:rsid w:val="00B10690"/>
    <w:rsid w:val="00B1079B"/>
    <w:rsid w:val="00B10C05"/>
    <w:rsid w:val="00B10E60"/>
    <w:rsid w:val="00B11407"/>
    <w:rsid w:val="00B11775"/>
    <w:rsid w:val="00B12F75"/>
    <w:rsid w:val="00B1302D"/>
    <w:rsid w:val="00B13368"/>
    <w:rsid w:val="00B135E0"/>
    <w:rsid w:val="00B1388E"/>
    <w:rsid w:val="00B1513F"/>
    <w:rsid w:val="00B15B89"/>
    <w:rsid w:val="00B165CB"/>
    <w:rsid w:val="00B1746F"/>
    <w:rsid w:val="00B17CCA"/>
    <w:rsid w:val="00B205F5"/>
    <w:rsid w:val="00B20725"/>
    <w:rsid w:val="00B2087E"/>
    <w:rsid w:val="00B20B11"/>
    <w:rsid w:val="00B20B94"/>
    <w:rsid w:val="00B20DDB"/>
    <w:rsid w:val="00B21AA6"/>
    <w:rsid w:val="00B21F54"/>
    <w:rsid w:val="00B248D0"/>
    <w:rsid w:val="00B24ABE"/>
    <w:rsid w:val="00B259B6"/>
    <w:rsid w:val="00B2628E"/>
    <w:rsid w:val="00B266B0"/>
    <w:rsid w:val="00B27921"/>
    <w:rsid w:val="00B3000E"/>
    <w:rsid w:val="00B30165"/>
    <w:rsid w:val="00B31520"/>
    <w:rsid w:val="00B326A8"/>
    <w:rsid w:val="00B327BC"/>
    <w:rsid w:val="00B3291A"/>
    <w:rsid w:val="00B329EB"/>
    <w:rsid w:val="00B32DB4"/>
    <w:rsid w:val="00B32FCD"/>
    <w:rsid w:val="00B33508"/>
    <w:rsid w:val="00B3377E"/>
    <w:rsid w:val="00B33B1F"/>
    <w:rsid w:val="00B33EDD"/>
    <w:rsid w:val="00B34E63"/>
    <w:rsid w:val="00B350D9"/>
    <w:rsid w:val="00B3593E"/>
    <w:rsid w:val="00B35C42"/>
    <w:rsid w:val="00B35D0C"/>
    <w:rsid w:val="00B35DA4"/>
    <w:rsid w:val="00B3697F"/>
    <w:rsid w:val="00B36F24"/>
    <w:rsid w:val="00B374C1"/>
    <w:rsid w:val="00B375D3"/>
    <w:rsid w:val="00B378C0"/>
    <w:rsid w:val="00B400E6"/>
    <w:rsid w:val="00B40A96"/>
    <w:rsid w:val="00B40EE3"/>
    <w:rsid w:val="00B41371"/>
    <w:rsid w:val="00B4184B"/>
    <w:rsid w:val="00B422A7"/>
    <w:rsid w:val="00B42A32"/>
    <w:rsid w:val="00B42A55"/>
    <w:rsid w:val="00B42FA6"/>
    <w:rsid w:val="00B4340F"/>
    <w:rsid w:val="00B43925"/>
    <w:rsid w:val="00B4399E"/>
    <w:rsid w:val="00B43A16"/>
    <w:rsid w:val="00B43CB5"/>
    <w:rsid w:val="00B43E8C"/>
    <w:rsid w:val="00B452C3"/>
    <w:rsid w:val="00B452E0"/>
    <w:rsid w:val="00B459D4"/>
    <w:rsid w:val="00B45BA9"/>
    <w:rsid w:val="00B45CB4"/>
    <w:rsid w:val="00B45CE1"/>
    <w:rsid w:val="00B46081"/>
    <w:rsid w:val="00B46A75"/>
    <w:rsid w:val="00B470A7"/>
    <w:rsid w:val="00B470F1"/>
    <w:rsid w:val="00B4778D"/>
    <w:rsid w:val="00B47A10"/>
    <w:rsid w:val="00B500CD"/>
    <w:rsid w:val="00B5057A"/>
    <w:rsid w:val="00B50A31"/>
    <w:rsid w:val="00B5109D"/>
    <w:rsid w:val="00B51EB1"/>
    <w:rsid w:val="00B5239C"/>
    <w:rsid w:val="00B5317E"/>
    <w:rsid w:val="00B53259"/>
    <w:rsid w:val="00B53893"/>
    <w:rsid w:val="00B548C2"/>
    <w:rsid w:val="00B54B6A"/>
    <w:rsid w:val="00B54E15"/>
    <w:rsid w:val="00B54F3F"/>
    <w:rsid w:val="00B55428"/>
    <w:rsid w:val="00B56E22"/>
    <w:rsid w:val="00B56F0E"/>
    <w:rsid w:val="00B5707B"/>
    <w:rsid w:val="00B570BF"/>
    <w:rsid w:val="00B57B6A"/>
    <w:rsid w:val="00B603A7"/>
    <w:rsid w:val="00B60471"/>
    <w:rsid w:val="00B60B8F"/>
    <w:rsid w:val="00B6235F"/>
    <w:rsid w:val="00B625CC"/>
    <w:rsid w:val="00B6291D"/>
    <w:rsid w:val="00B630B1"/>
    <w:rsid w:val="00B63337"/>
    <w:rsid w:val="00B634A6"/>
    <w:rsid w:val="00B6369F"/>
    <w:rsid w:val="00B637AC"/>
    <w:rsid w:val="00B639D7"/>
    <w:rsid w:val="00B63B94"/>
    <w:rsid w:val="00B64AA7"/>
    <w:rsid w:val="00B65452"/>
    <w:rsid w:val="00B65FA1"/>
    <w:rsid w:val="00B66594"/>
    <w:rsid w:val="00B67805"/>
    <w:rsid w:val="00B67E40"/>
    <w:rsid w:val="00B701FE"/>
    <w:rsid w:val="00B70693"/>
    <w:rsid w:val="00B71904"/>
    <w:rsid w:val="00B71946"/>
    <w:rsid w:val="00B71DF4"/>
    <w:rsid w:val="00B71EFC"/>
    <w:rsid w:val="00B721CD"/>
    <w:rsid w:val="00B7267A"/>
    <w:rsid w:val="00B726FF"/>
    <w:rsid w:val="00B72A5B"/>
    <w:rsid w:val="00B72AA4"/>
    <w:rsid w:val="00B7321B"/>
    <w:rsid w:val="00B74830"/>
    <w:rsid w:val="00B74F90"/>
    <w:rsid w:val="00B75454"/>
    <w:rsid w:val="00B75544"/>
    <w:rsid w:val="00B760DB"/>
    <w:rsid w:val="00B76BCD"/>
    <w:rsid w:val="00B76EE9"/>
    <w:rsid w:val="00B77231"/>
    <w:rsid w:val="00B77880"/>
    <w:rsid w:val="00B77B84"/>
    <w:rsid w:val="00B80069"/>
    <w:rsid w:val="00B80D90"/>
    <w:rsid w:val="00B81281"/>
    <w:rsid w:val="00B8129B"/>
    <w:rsid w:val="00B81B06"/>
    <w:rsid w:val="00B81D06"/>
    <w:rsid w:val="00B82613"/>
    <w:rsid w:val="00B828B5"/>
    <w:rsid w:val="00B82A83"/>
    <w:rsid w:val="00B82ED8"/>
    <w:rsid w:val="00B83CC0"/>
    <w:rsid w:val="00B83E1B"/>
    <w:rsid w:val="00B8431C"/>
    <w:rsid w:val="00B84390"/>
    <w:rsid w:val="00B845D0"/>
    <w:rsid w:val="00B84A80"/>
    <w:rsid w:val="00B84E9C"/>
    <w:rsid w:val="00B8540E"/>
    <w:rsid w:val="00B85522"/>
    <w:rsid w:val="00B86050"/>
    <w:rsid w:val="00B8620F"/>
    <w:rsid w:val="00B86295"/>
    <w:rsid w:val="00B869D1"/>
    <w:rsid w:val="00B86CDC"/>
    <w:rsid w:val="00B9027A"/>
    <w:rsid w:val="00B90815"/>
    <w:rsid w:val="00B90BE1"/>
    <w:rsid w:val="00B90CE7"/>
    <w:rsid w:val="00B90DC6"/>
    <w:rsid w:val="00B90E2A"/>
    <w:rsid w:val="00B90F2A"/>
    <w:rsid w:val="00B9198D"/>
    <w:rsid w:val="00B924E5"/>
    <w:rsid w:val="00B92D25"/>
    <w:rsid w:val="00B93008"/>
    <w:rsid w:val="00B93038"/>
    <w:rsid w:val="00B93682"/>
    <w:rsid w:val="00B9406D"/>
    <w:rsid w:val="00B94BA7"/>
    <w:rsid w:val="00B94E0E"/>
    <w:rsid w:val="00B95015"/>
    <w:rsid w:val="00B96413"/>
    <w:rsid w:val="00B9682E"/>
    <w:rsid w:val="00B97126"/>
    <w:rsid w:val="00B97724"/>
    <w:rsid w:val="00B978CC"/>
    <w:rsid w:val="00B97CA3"/>
    <w:rsid w:val="00BA1104"/>
    <w:rsid w:val="00BA17AB"/>
    <w:rsid w:val="00BA1872"/>
    <w:rsid w:val="00BA1913"/>
    <w:rsid w:val="00BA208F"/>
    <w:rsid w:val="00BA2BC9"/>
    <w:rsid w:val="00BA406E"/>
    <w:rsid w:val="00BA4641"/>
    <w:rsid w:val="00BA4A54"/>
    <w:rsid w:val="00BA562D"/>
    <w:rsid w:val="00BA6301"/>
    <w:rsid w:val="00BA6A0B"/>
    <w:rsid w:val="00BA7205"/>
    <w:rsid w:val="00BA76A9"/>
    <w:rsid w:val="00BA7920"/>
    <w:rsid w:val="00BA7A37"/>
    <w:rsid w:val="00BA7ACF"/>
    <w:rsid w:val="00BA7CA3"/>
    <w:rsid w:val="00BB0323"/>
    <w:rsid w:val="00BB0595"/>
    <w:rsid w:val="00BB0940"/>
    <w:rsid w:val="00BB0FE9"/>
    <w:rsid w:val="00BB15DE"/>
    <w:rsid w:val="00BB1E09"/>
    <w:rsid w:val="00BB2459"/>
    <w:rsid w:val="00BB248F"/>
    <w:rsid w:val="00BB2D14"/>
    <w:rsid w:val="00BB2F36"/>
    <w:rsid w:val="00BB329D"/>
    <w:rsid w:val="00BB3E2B"/>
    <w:rsid w:val="00BB3FA2"/>
    <w:rsid w:val="00BB5182"/>
    <w:rsid w:val="00BB5D1C"/>
    <w:rsid w:val="00BB5D93"/>
    <w:rsid w:val="00BB6552"/>
    <w:rsid w:val="00BB65E0"/>
    <w:rsid w:val="00BB6698"/>
    <w:rsid w:val="00BB66DD"/>
    <w:rsid w:val="00BB6B9B"/>
    <w:rsid w:val="00BB6E14"/>
    <w:rsid w:val="00BB70AE"/>
    <w:rsid w:val="00BB754F"/>
    <w:rsid w:val="00BC0058"/>
    <w:rsid w:val="00BC07D4"/>
    <w:rsid w:val="00BC0A5D"/>
    <w:rsid w:val="00BC0BE3"/>
    <w:rsid w:val="00BC1AD9"/>
    <w:rsid w:val="00BC3124"/>
    <w:rsid w:val="00BC3257"/>
    <w:rsid w:val="00BC32E7"/>
    <w:rsid w:val="00BC3BB4"/>
    <w:rsid w:val="00BC43EF"/>
    <w:rsid w:val="00BC4F81"/>
    <w:rsid w:val="00BC5670"/>
    <w:rsid w:val="00BC58B9"/>
    <w:rsid w:val="00BC63D1"/>
    <w:rsid w:val="00BC65F9"/>
    <w:rsid w:val="00BC69A2"/>
    <w:rsid w:val="00BC6AA0"/>
    <w:rsid w:val="00BC6B7D"/>
    <w:rsid w:val="00BC7444"/>
    <w:rsid w:val="00BC7EF2"/>
    <w:rsid w:val="00BD0815"/>
    <w:rsid w:val="00BD088C"/>
    <w:rsid w:val="00BD16D5"/>
    <w:rsid w:val="00BD1A4E"/>
    <w:rsid w:val="00BD25F5"/>
    <w:rsid w:val="00BD2F13"/>
    <w:rsid w:val="00BD3056"/>
    <w:rsid w:val="00BD33AE"/>
    <w:rsid w:val="00BD3846"/>
    <w:rsid w:val="00BD3E68"/>
    <w:rsid w:val="00BD4D15"/>
    <w:rsid w:val="00BD4E05"/>
    <w:rsid w:val="00BD54D1"/>
    <w:rsid w:val="00BD5723"/>
    <w:rsid w:val="00BD5941"/>
    <w:rsid w:val="00BD598A"/>
    <w:rsid w:val="00BD5A14"/>
    <w:rsid w:val="00BD5ABA"/>
    <w:rsid w:val="00BD5C7A"/>
    <w:rsid w:val="00BD6723"/>
    <w:rsid w:val="00BD6826"/>
    <w:rsid w:val="00BD723F"/>
    <w:rsid w:val="00BD75B4"/>
    <w:rsid w:val="00BD7D14"/>
    <w:rsid w:val="00BD7DB6"/>
    <w:rsid w:val="00BE02B4"/>
    <w:rsid w:val="00BE06B9"/>
    <w:rsid w:val="00BE0723"/>
    <w:rsid w:val="00BE0F36"/>
    <w:rsid w:val="00BE163D"/>
    <w:rsid w:val="00BE28C1"/>
    <w:rsid w:val="00BE29F2"/>
    <w:rsid w:val="00BE2DC9"/>
    <w:rsid w:val="00BE3492"/>
    <w:rsid w:val="00BE3B62"/>
    <w:rsid w:val="00BE48AA"/>
    <w:rsid w:val="00BE49EF"/>
    <w:rsid w:val="00BE4EC9"/>
    <w:rsid w:val="00BE5908"/>
    <w:rsid w:val="00BE631E"/>
    <w:rsid w:val="00BE6BEC"/>
    <w:rsid w:val="00BE7919"/>
    <w:rsid w:val="00BF0054"/>
    <w:rsid w:val="00BF05AD"/>
    <w:rsid w:val="00BF0CCF"/>
    <w:rsid w:val="00BF0FC5"/>
    <w:rsid w:val="00BF10BC"/>
    <w:rsid w:val="00BF16C0"/>
    <w:rsid w:val="00BF21AC"/>
    <w:rsid w:val="00BF21F1"/>
    <w:rsid w:val="00BF269A"/>
    <w:rsid w:val="00BF2A9B"/>
    <w:rsid w:val="00BF2E53"/>
    <w:rsid w:val="00BF352A"/>
    <w:rsid w:val="00BF3669"/>
    <w:rsid w:val="00BF3C0D"/>
    <w:rsid w:val="00BF424B"/>
    <w:rsid w:val="00BF4656"/>
    <w:rsid w:val="00BF4BB1"/>
    <w:rsid w:val="00BF4BC7"/>
    <w:rsid w:val="00BF4C5B"/>
    <w:rsid w:val="00BF6252"/>
    <w:rsid w:val="00BF693A"/>
    <w:rsid w:val="00BF6BD2"/>
    <w:rsid w:val="00BF6D3C"/>
    <w:rsid w:val="00BF711C"/>
    <w:rsid w:val="00BF748E"/>
    <w:rsid w:val="00BF7623"/>
    <w:rsid w:val="00BF789B"/>
    <w:rsid w:val="00C009AD"/>
    <w:rsid w:val="00C00DA5"/>
    <w:rsid w:val="00C0132B"/>
    <w:rsid w:val="00C0166E"/>
    <w:rsid w:val="00C023B2"/>
    <w:rsid w:val="00C02AEA"/>
    <w:rsid w:val="00C02F33"/>
    <w:rsid w:val="00C0310D"/>
    <w:rsid w:val="00C03218"/>
    <w:rsid w:val="00C03309"/>
    <w:rsid w:val="00C0367F"/>
    <w:rsid w:val="00C037E0"/>
    <w:rsid w:val="00C03EC3"/>
    <w:rsid w:val="00C0409D"/>
    <w:rsid w:val="00C04C5F"/>
    <w:rsid w:val="00C05AF6"/>
    <w:rsid w:val="00C06F9C"/>
    <w:rsid w:val="00C072FE"/>
    <w:rsid w:val="00C10E74"/>
    <w:rsid w:val="00C11090"/>
    <w:rsid w:val="00C115CE"/>
    <w:rsid w:val="00C11772"/>
    <w:rsid w:val="00C11ADE"/>
    <w:rsid w:val="00C126E0"/>
    <w:rsid w:val="00C128BC"/>
    <w:rsid w:val="00C129DC"/>
    <w:rsid w:val="00C12E39"/>
    <w:rsid w:val="00C13103"/>
    <w:rsid w:val="00C13551"/>
    <w:rsid w:val="00C13D47"/>
    <w:rsid w:val="00C14164"/>
    <w:rsid w:val="00C1447D"/>
    <w:rsid w:val="00C1457F"/>
    <w:rsid w:val="00C148BF"/>
    <w:rsid w:val="00C14C53"/>
    <w:rsid w:val="00C15D8E"/>
    <w:rsid w:val="00C16860"/>
    <w:rsid w:val="00C17012"/>
    <w:rsid w:val="00C178FB"/>
    <w:rsid w:val="00C17DF9"/>
    <w:rsid w:val="00C201EB"/>
    <w:rsid w:val="00C2074D"/>
    <w:rsid w:val="00C20ACC"/>
    <w:rsid w:val="00C21EC8"/>
    <w:rsid w:val="00C224D0"/>
    <w:rsid w:val="00C228E9"/>
    <w:rsid w:val="00C22B28"/>
    <w:rsid w:val="00C22D3F"/>
    <w:rsid w:val="00C22DEB"/>
    <w:rsid w:val="00C257B7"/>
    <w:rsid w:val="00C25FD0"/>
    <w:rsid w:val="00C2612D"/>
    <w:rsid w:val="00C263F7"/>
    <w:rsid w:val="00C272E8"/>
    <w:rsid w:val="00C27BE9"/>
    <w:rsid w:val="00C301A9"/>
    <w:rsid w:val="00C30ABC"/>
    <w:rsid w:val="00C30B60"/>
    <w:rsid w:val="00C317A2"/>
    <w:rsid w:val="00C31B1C"/>
    <w:rsid w:val="00C31FAA"/>
    <w:rsid w:val="00C33359"/>
    <w:rsid w:val="00C334B9"/>
    <w:rsid w:val="00C348D6"/>
    <w:rsid w:val="00C348E1"/>
    <w:rsid w:val="00C34F7E"/>
    <w:rsid w:val="00C3504C"/>
    <w:rsid w:val="00C36324"/>
    <w:rsid w:val="00C365E7"/>
    <w:rsid w:val="00C3686D"/>
    <w:rsid w:val="00C36C6C"/>
    <w:rsid w:val="00C36E34"/>
    <w:rsid w:val="00C37623"/>
    <w:rsid w:val="00C37AF5"/>
    <w:rsid w:val="00C37C0F"/>
    <w:rsid w:val="00C40388"/>
    <w:rsid w:val="00C404D7"/>
    <w:rsid w:val="00C404EE"/>
    <w:rsid w:val="00C409BA"/>
    <w:rsid w:val="00C4135D"/>
    <w:rsid w:val="00C41377"/>
    <w:rsid w:val="00C4171B"/>
    <w:rsid w:val="00C4256B"/>
    <w:rsid w:val="00C42689"/>
    <w:rsid w:val="00C42988"/>
    <w:rsid w:val="00C42A81"/>
    <w:rsid w:val="00C42BD4"/>
    <w:rsid w:val="00C43518"/>
    <w:rsid w:val="00C43840"/>
    <w:rsid w:val="00C43FF0"/>
    <w:rsid w:val="00C44124"/>
    <w:rsid w:val="00C44641"/>
    <w:rsid w:val="00C456B0"/>
    <w:rsid w:val="00C45EF5"/>
    <w:rsid w:val="00C46B7E"/>
    <w:rsid w:val="00C474D6"/>
    <w:rsid w:val="00C47538"/>
    <w:rsid w:val="00C47922"/>
    <w:rsid w:val="00C47FDD"/>
    <w:rsid w:val="00C5081B"/>
    <w:rsid w:val="00C5099B"/>
    <w:rsid w:val="00C50A4E"/>
    <w:rsid w:val="00C50B2A"/>
    <w:rsid w:val="00C513FE"/>
    <w:rsid w:val="00C51C37"/>
    <w:rsid w:val="00C520B1"/>
    <w:rsid w:val="00C522D6"/>
    <w:rsid w:val="00C52AC8"/>
    <w:rsid w:val="00C52C32"/>
    <w:rsid w:val="00C52C52"/>
    <w:rsid w:val="00C54020"/>
    <w:rsid w:val="00C5406F"/>
    <w:rsid w:val="00C54152"/>
    <w:rsid w:val="00C545C5"/>
    <w:rsid w:val="00C54817"/>
    <w:rsid w:val="00C54AEB"/>
    <w:rsid w:val="00C54F35"/>
    <w:rsid w:val="00C5541F"/>
    <w:rsid w:val="00C55566"/>
    <w:rsid w:val="00C55C42"/>
    <w:rsid w:val="00C55EAC"/>
    <w:rsid w:val="00C571F3"/>
    <w:rsid w:val="00C572E3"/>
    <w:rsid w:val="00C57A01"/>
    <w:rsid w:val="00C57A2D"/>
    <w:rsid w:val="00C57D9F"/>
    <w:rsid w:val="00C600FA"/>
    <w:rsid w:val="00C60B07"/>
    <w:rsid w:val="00C60FB3"/>
    <w:rsid w:val="00C60FCE"/>
    <w:rsid w:val="00C61560"/>
    <w:rsid w:val="00C61CA6"/>
    <w:rsid w:val="00C61D4B"/>
    <w:rsid w:val="00C62B0A"/>
    <w:rsid w:val="00C63B8E"/>
    <w:rsid w:val="00C63C52"/>
    <w:rsid w:val="00C63F08"/>
    <w:rsid w:val="00C63F1B"/>
    <w:rsid w:val="00C6519E"/>
    <w:rsid w:val="00C6528C"/>
    <w:rsid w:val="00C654F2"/>
    <w:rsid w:val="00C65740"/>
    <w:rsid w:val="00C65DA5"/>
    <w:rsid w:val="00C661E8"/>
    <w:rsid w:val="00C66288"/>
    <w:rsid w:val="00C66F4A"/>
    <w:rsid w:val="00C67446"/>
    <w:rsid w:val="00C6795E"/>
    <w:rsid w:val="00C70084"/>
    <w:rsid w:val="00C7090B"/>
    <w:rsid w:val="00C70AB4"/>
    <w:rsid w:val="00C70E2C"/>
    <w:rsid w:val="00C711C1"/>
    <w:rsid w:val="00C71701"/>
    <w:rsid w:val="00C7235B"/>
    <w:rsid w:val="00C72E18"/>
    <w:rsid w:val="00C731AD"/>
    <w:rsid w:val="00C7380B"/>
    <w:rsid w:val="00C73AE7"/>
    <w:rsid w:val="00C74421"/>
    <w:rsid w:val="00C75E8A"/>
    <w:rsid w:val="00C75F2F"/>
    <w:rsid w:val="00C75FEE"/>
    <w:rsid w:val="00C76F1D"/>
    <w:rsid w:val="00C771A2"/>
    <w:rsid w:val="00C77414"/>
    <w:rsid w:val="00C77937"/>
    <w:rsid w:val="00C77CA4"/>
    <w:rsid w:val="00C77D26"/>
    <w:rsid w:val="00C77F30"/>
    <w:rsid w:val="00C80BDF"/>
    <w:rsid w:val="00C815DF"/>
    <w:rsid w:val="00C81819"/>
    <w:rsid w:val="00C81BF7"/>
    <w:rsid w:val="00C81F08"/>
    <w:rsid w:val="00C82FEE"/>
    <w:rsid w:val="00C831BF"/>
    <w:rsid w:val="00C83E0E"/>
    <w:rsid w:val="00C84D39"/>
    <w:rsid w:val="00C84E86"/>
    <w:rsid w:val="00C85277"/>
    <w:rsid w:val="00C85806"/>
    <w:rsid w:val="00C85BAF"/>
    <w:rsid w:val="00C85D76"/>
    <w:rsid w:val="00C86D4D"/>
    <w:rsid w:val="00C873AC"/>
    <w:rsid w:val="00C87568"/>
    <w:rsid w:val="00C87DA6"/>
    <w:rsid w:val="00C900BD"/>
    <w:rsid w:val="00C90B1A"/>
    <w:rsid w:val="00C91857"/>
    <w:rsid w:val="00C91D0F"/>
    <w:rsid w:val="00C9213B"/>
    <w:rsid w:val="00C92223"/>
    <w:rsid w:val="00C92633"/>
    <w:rsid w:val="00C92F35"/>
    <w:rsid w:val="00C92F37"/>
    <w:rsid w:val="00C9301A"/>
    <w:rsid w:val="00C9345F"/>
    <w:rsid w:val="00C93462"/>
    <w:rsid w:val="00C93B5D"/>
    <w:rsid w:val="00C94384"/>
    <w:rsid w:val="00C94A34"/>
    <w:rsid w:val="00C94C2B"/>
    <w:rsid w:val="00C94F73"/>
    <w:rsid w:val="00C95609"/>
    <w:rsid w:val="00C96F79"/>
    <w:rsid w:val="00C97CF9"/>
    <w:rsid w:val="00CA06AB"/>
    <w:rsid w:val="00CA0F20"/>
    <w:rsid w:val="00CA1517"/>
    <w:rsid w:val="00CA17DD"/>
    <w:rsid w:val="00CA1863"/>
    <w:rsid w:val="00CA18EF"/>
    <w:rsid w:val="00CA1941"/>
    <w:rsid w:val="00CA19EF"/>
    <w:rsid w:val="00CA26CE"/>
    <w:rsid w:val="00CA2949"/>
    <w:rsid w:val="00CA36D9"/>
    <w:rsid w:val="00CA391D"/>
    <w:rsid w:val="00CA3ACD"/>
    <w:rsid w:val="00CA4F8B"/>
    <w:rsid w:val="00CA5445"/>
    <w:rsid w:val="00CA55F4"/>
    <w:rsid w:val="00CA6639"/>
    <w:rsid w:val="00CA7B27"/>
    <w:rsid w:val="00CB0007"/>
    <w:rsid w:val="00CB04F1"/>
    <w:rsid w:val="00CB09DA"/>
    <w:rsid w:val="00CB0BD9"/>
    <w:rsid w:val="00CB1CAC"/>
    <w:rsid w:val="00CB1DE8"/>
    <w:rsid w:val="00CB1E3B"/>
    <w:rsid w:val="00CB1F1D"/>
    <w:rsid w:val="00CB245A"/>
    <w:rsid w:val="00CB25CA"/>
    <w:rsid w:val="00CB2918"/>
    <w:rsid w:val="00CB2CA6"/>
    <w:rsid w:val="00CB36C5"/>
    <w:rsid w:val="00CB3C84"/>
    <w:rsid w:val="00CB3CB5"/>
    <w:rsid w:val="00CB3F80"/>
    <w:rsid w:val="00CB42D0"/>
    <w:rsid w:val="00CB4484"/>
    <w:rsid w:val="00CB594D"/>
    <w:rsid w:val="00CB6795"/>
    <w:rsid w:val="00CB6FF9"/>
    <w:rsid w:val="00CB71F8"/>
    <w:rsid w:val="00CB7A1F"/>
    <w:rsid w:val="00CB7AF5"/>
    <w:rsid w:val="00CC0109"/>
    <w:rsid w:val="00CC056C"/>
    <w:rsid w:val="00CC0972"/>
    <w:rsid w:val="00CC1780"/>
    <w:rsid w:val="00CC180A"/>
    <w:rsid w:val="00CC1B2F"/>
    <w:rsid w:val="00CC26DB"/>
    <w:rsid w:val="00CC2CAE"/>
    <w:rsid w:val="00CC2DBA"/>
    <w:rsid w:val="00CC300C"/>
    <w:rsid w:val="00CC35AE"/>
    <w:rsid w:val="00CC390A"/>
    <w:rsid w:val="00CC3DAA"/>
    <w:rsid w:val="00CC3E56"/>
    <w:rsid w:val="00CC4C2C"/>
    <w:rsid w:val="00CC5057"/>
    <w:rsid w:val="00CC73A3"/>
    <w:rsid w:val="00CC7688"/>
    <w:rsid w:val="00CD078F"/>
    <w:rsid w:val="00CD107D"/>
    <w:rsid w:val="00CD121E"/>
    <w:rsid w:val="00CD185D"/>
    <w:rsid w:val="00CD28F0"/>
    <w:rsid w:val="00CD3ED8"/>
    <w:rsid w:val="00CD497A"/>
    <w:rsid w:val="00CD6DD9"/>
    <w:rsid w:val="00CD761D"/>
    <w:rsid w:val="00CD76B5"/>
    <w:rsid w:val="00CD7808"/>
    <w:rsid w:val="00CD78B9"/>
    <w:rsid w:val="00CE11AC"/>
    <w:rsid w:val="00CE1D01"/>
    <w:rsid w:val="00CE1E0E"/>
    <w:rsid w:val="00CE2323"/>
    <w:rsid w:val="00CE2346"/>
    <w:rsid w:val="00CE2E1F"/>
    <w:rsid w:val="00CE2F6F"/>
    <w:rsid w:val="00CE3162"/>
    <w:rsid w:val="00CE38BB"/>
    <w:rsid w:val="00CE41E8"/>
    <w:rsid w:val="00CE447F"/>
    <w:rsid w:val="00CE553D"/>
    <w:rsid w:val="00CE5F38"/>
    <w:rsid w:val="00CE6098"/>
    <w:rsid w:val="00CE6F0F"/>
    <w:rsid w:val="00CE7A56"/>
    <w:rsid w:val="00CE7F50"/>
    <w:rsid w:val="00CF002F"/>
    <w:rsid w:val="00CF0246"/>
    <w:rsid w:val="00CF02FF"/>
    <w:rsid w:val="00CF0899"/>
    <w:rsid w:val="00CF1316"/>
    <w:rsid w:val="00CF2483"/>
    <w:rsid w:val="00CF24E2"/>
    <w:rsid w:val="00CF28F5"/>
    <w:rsid w:val="00CF32F7"/>
    <w:rsid w:val="00CF393D"/>
    <w:rsid w:val="00CF4ABD"/>
    <w:rsid w:val="00CF4CF2"/>
    <w:rsid w:val="00CF5844"/>
    <w:rsid w:val="00CF5A53"/>
    <w:rsid w:val="00CF5D28"/>
    <w:rsid w:val="00CF647E"/>
    <w:rsid w:val="00CF67CE"/>
    <w:rsid w:val="00CF68B8"/>
    <w:rsid w:val="00CF6EAD"/>
    <w:rsid w:val="00CF6F1E"/>
    <w:rsid w:val="00CF76F2"/>
    <w:rsid w:val="00CF771F"/>
    <w:rsid w:val="00CF7A25"/>
    <w:rsid w:val="00CF7EA9"/>
    <w:rsid w:val="00D001F9"/>
    <w:rsid w:val="00D00243"/>
    <w:rsid w:val="00D0030E"/>
    <w:rsid w:val="00D0036E"/>
    <w:rsid w:val="00D00469"/>
    <w:rsid w:val="00D00BB7"/>
    <w:rsid w:val="00D016FE"/>
    <w:rsid w:val="00D01A44"/>
    <w:rsid w:val="00D01C13"/>
    <w:rsid w:val="00D01DFA"/>
    <w:rsid w:val="00D01EAD"/>
    <w:rsid w:val="00D02E9C"/>
    <w:rsid w:val="00D03324"/>
    <w:rsid w:val="00D035B9"/>
    <w:rsid w:val="00D03C2B"/>
    <w:rsid w:val="00D040B7"/>
    <w:rsid w:val="00D048FB"/>
    <w:rsid w:val="00D04DBE"/>
    <w:rsid w:val="00D04FF3"/>
    <w:rsid w:val="00D060FF"/>
    <w:rsid w:val="00D064E8"/>
    <w:rsid w:val="00D06546"/>
    <w:rsid w:val="00D06572"/>
    <w:rsid w:val="00D065CD"/>
    <w:rsid w:val="00D0724B"/>
    <w:rsid w:val="00D07965"/>
    <w:rsid w:val="00D07F4A"/>
    <w:rsid w:val="00D10287"/>
    <w:rsid w:val="00D1098F"/>
    <w:rsid w:val="00D10C0F"/>
    <w:rsid w:val="00D10F43"/>
    <w:rsid w:val="00D111F3"/>
    <w:rsid w:val="00D11A21"/>
    <w:rsid w:val="00D12325"/>
    <w:rsid w:val="00D12761"/>
    <w:rsid w:val="00D1286E"/>
    <w:rsid w:val="00D136F0"/>
    <w:rsid w:val="00D14487"/>
    <w:rsid w:val="00D14878"/>
    <w:rsid w:val="00D159B3"/>
    <w:rsid w:val="00D15E7E"/>
    <w:rsid w:val="00D16058"/>
    <w:rsid w:val="00D16536"/>
    <w:rsid w:val="00D16FDD"/>
    <w:rsid w:val="00D1724A"/>
    <w:rsid w:val="00D173C6"/>
    <w:rsid w:val="00D17C3B"/>
    <w:rsid w:val="00D17FE3"/>
    <w:rsid w:val="00D20016"/>
    <w:rsid w:val="00D207A7"/>
    <w:rsid w:val="00D22377"/>
    <w:rsid w:val="00D2279F"/>
    <w:rsid w:val="00D22AF1"/>
    <w:rsid w:val="00D22E93"/>
    <w:rsid w:val="00D22F77"/>
    <w:rsid w:val="00D23899"/>
    <w:rsid w:val="00D23A08"/>
    <w:rsid w:val="00D242DA"/>
    <w:rsid w:val="00D247EC"/>
    <w:rsid w:val="00D25354"/>
    <w:rsid w:val="00D25C5A"/>
    <w:rsid w:val="00D26236"/>
    <w:rsid w:val="00D26448"/>
    <w:rsid w:val="00D264CE"/>
    <w:rsid w:val="00D26670"/>
    <w:rsid w:val="00D2670E"/>
    <w:rsid w:val="00D26910"/>
    <w:rsid w:val="00D27B8B"/>
    <w:rsid w:val="00D27D5A"/>
    <w:rsid w:val="00D30CF0"/>
    <w:rsid w:val="00D30DAC"/>
    <w:rsid w:val="00D30FE9"/>
    <w:rsid w:val="00D31681"/>
    <w:rsid w:val="00D3191C"/>
    <w:rsid w:val="00D31AD9"/>
    <w:rsid w:val="00D31B6E"/>
    <w:rsid w:val="00D3230F"/>
    <w:rsid w:val="00D3232B"/>
    <w:rsid w:val="00D3239F"/>
    <w:rsid w:val="00D324A4"/>
    <w:rsid w:val="00D3250C"/>
    <w:rsid w:val="00D328F6"/>
    <w:rsid w:val="00D331B2"/>
    <w:rsid w:val="00D33A8A"/>
    <w:rsid w:val="00D344A9"/>
    <w:rsid w:val="00D345D4"/>
    <w:rsid w:val="00D3462C"/>
    <w:rsid w:val="00D34DEB"/>
    <w:rsid w:val="00D35198"/>
    <w:rsid w:val="00D35351"/>
    <w:rsid w:val="00D3584B"/>
    <w:rsid w:val="00D35A85"/>
    <w:rsid w:val="00D35F30"/>
    <w:rsid w:val="00D35F97"/>
    <w:rsid w:val="00D3621F"/>
    <w:rsid w:val="00D363AE"/>
    <w:rsid w:val="00D36964"/>
    <w:rsid w:val="00D37A1A"/>
    <w:rsid w:val="00D37A49"/>
    <w:rsid w:val="00D4081B"/>
    <w:rsid w:val="00D40E1A"/>
    <w:rsid w:val="00D413C3"/>
    <w:rsid w:val="00D41806"/>
    <w:rsid w:val="00D42240"/>
    <w:rsid w:val="00D424B0"/>
    <w:rsid w:val="00D427C3"/>
    <w:rsid w:val="00D42D73"/>
    <w:rsid w:val="00D42EB8"/>
    <w:rsid w:val="00D43149"/>
    <w:rsid w:val="00D43D3C"/>
    <w:rsid w:val="00D43E0B"/>
    <w:rsid w:val="00D43F41"/>
    <w:rsid w:val="00D43F51"/>
    <w:rsid w:val="00D441E2"/>
    <w:rsid w:val="00D447DA"/>
    <w:rsid w:val="00D44932"/>
    <w:rsid w:val="00D449E7"/>
    <w:rsid w:val="00D44EE9"/>
    <w:rsid w:val="00D450A1"/>
    <w:rsid w:val="00D45B3E"/>
    <w:rsid w:val="00D46111"/>
    <w:rsid w:val="00D4662F"/>
    <w:rsid w:val="00D46A4D"/>
    <w:rsid w:val="00D46F1B"/>
    <w:rsid w:val="00D475FB"/>
    <w:rsid w:val="00D47C16"/>
    <w:rsid w:val="00D47E08"/>
    <w:rsid w:val="00D502AF"/>
    <w:rsid w:val="00D50546"/>
    <w:rsid w:val="00D50764"/>
    <w:rsid w:val="00D50C12"/>
    <w:rsid w:val="00D51034"/>
    <w:rsid w:val="00D51121"/>
    <w:rsid w:val="00D514A9"/>
    <w:rsid w:val="00D51A77"/>
    <w:rsid w:val="00D5267B"/>
    <w:rsid w:val="00D528AB"/>
    <w:rsid w:val="00D533CC"/>
    <w:rsid w:val="00D53649"/>
    <w:rsid w:val="00D53830"/>
    <w:rsid w:val="00D543F1"/>
    <w:rsid w:val="00D54FB3"/>
    <w:rsid w:val="00D55889"/>
    <w:rsid w:val="00D56B5F"/>
    <w:rsid w:val="00D5700B"/>
    <w:rsid w:val="00D57571"/>
    <w:rsid w:val="00D578D1"/>
    <w:rsid w:val="00D57A3F"/>
    <w:rsid w:val="00D57AF0"/>
    <w:rsid w:val="00D600EC"/>
    <w:rsid w:val="00D6031F"/>
    <w:rsid w:val="00D604A2"/>
    <w:rsid w:val="00D60B2A"/>
    <w:rsid w:val="00D61815"/>
    <w:rsid w:val="00D6183D"/>
    <w:rsid w:val="00D61934"/>
    <w:rsid w:val="00D62497"/>
    <w:rsid w:val="00D62621"/>
    <w:rsid w:val="00D627E3"/>
    <w:rsid w:val="00D62ECD"/>
    <w:rsid w:val="00D64426"/>
    <w:rsid w:val="00D64475"/>
    <w:rsid w:val="00D64A2A"/>
    <w:rsid w:val="00D65D78"/>
    <w:rsid w:val="00D65DDB"/>
    <w:rsid w:val="00D6664C"/>
    <w:rsid w:val="00D66AAA"/>
    <w:rsid w:val="00D66B04"/>
    <w:rsid w:val="00D66DB9"/>
    <w:rsid w:val="00D67064"/>
    <w:rsid w:val="00D67A3F"/>
    <w:rsid w:val="00D67BC5"/>
    <w:rsid w:val="00D7021B"/>
    <w:rsid w:val="00D7071B"/>
    <w:rsid w:val="00D70D33"/>
    <w:rsid w:val="00D71008"/>
    <w:rsid w:val="00D7119C"/>
    <w:rsid w:val="00D7130B"/>
    <w:rsid w:val="00D71862"/>
    <w:rsid w:val="00D71E7F"/>
    <w:rsid w:val="00D71FBA"/>
    <w:rsid w:val="00D7239B"/>
    <w:rsid w:val="00D726B4"/>
    <w:rsid w:val="00D73077"/>
    <w:rsid w:val="00D736A2"/>
    <w:rsid w:val="00D73B8E"/>
    <w:rsid w:val="00D73C57"/>
    <w:rsid w:val="00D740D5"/>
    <w:rsid w:val="00D742FF"/>
    <w:rsid w:val="00D75465"/>
    <w:rsid w:val="00D758B3"/>
    <w:rsid w:val="00D75CF3"/>
    <w:rsid w:val="00D7689C"/>
    <w:rsid w:val="00D76ADC"/>
    <w:rsid w:val="00D77413"/>
    <w:rsid w:val="00D80B04"/>
    <w:rsid w:val="00D81D97"/>
    <w:rsid w:val="00D81F10"/>
    <w:rsid w:val="00D82798"/>
    <w:rsid w:val="00D82BF2"/>
    <w:rsid w:val="00D83ADD"/>
    <w:rsid w:val="00D844BE"/>
    <w:rsid w:val="00D84595"/>
    <w:rsid w:val="00D84A57"/>
    <w:rsid w:val="00D84BDC"/>
    <w:rsid w:val="00D85B26"/>
    <w:rsid w:val="00D85E1E"/>
    <w:rsid w:val="00D86352"/>
    <w:rsid w:val="00D86E53"/>
    <w:rsid w:val="00D87307"/>
    <w:rsid w:val="00D874DF"/>
    <w:rsid w:val="00D875EC"/>
    <w:rsid w:val="00D87A12"/>
    <w:rsid w:val="00D87DED"/>
    <w:rsid w:val="00D903F1"/>
    <w:rsid w:val="00D916EC"/>
    <w:rsid w:val="00D91AB5"/>
    <w:rsid w:val="00D91B42"/>
    <w:rsid w:val="00D91BBB"/>
    <w:rsid w:val="00D923C6"/>
    <w:rsid w:val="00D9284B"/>
    <w:rsid w:val="00D92B1F"/>
    <w:rsid w:val="00D930E1"/>
    <w:rsid w:val="00D9354D"/>
    <w:rsid w:val="00D9415C"/>
    <w:rsid w:val="00D942CC"/>
    <w:rsid w:val="00D944E4"/>
    <w:rsid w:val="00D94D87"/>
    <w:rsid w:val="00D95611"/>
    <w:rsid w:val="00D959E2"/>
    <w:rsid w:val="00D959EC"/>
    <w:rsid w:val="00D959ED"/>
    <w:rsid w:val="00D95B31"/>
    <w:rsid w:val="00D95B37"/>
    <w:rsid w:val="00D95DCC"/>
    <w:rsid w:val="00D962DC"/>
    <w:rsid w:val="00D96533"/>
    <w:rsid w:val="00D9673A"/>
    <w:rsid w:val="00D9734B"/>
    <w:rsid w:val="00DA0F24"/>
    <w:rsid w:val="00DA180C"/>
    <w:rsid w:val="00DA18A2"/>
    <w:rsid w:val="00DA1970"/>
    <w:rsid w:val="00DA1B8F"/>
    <w:rsid w:val="00DA267A"/>
    <w:rsid w:val="00DA2B65"/>
    <w:rsid w:val="00DA2D52"/>
    <w:rsid w:val="00DA31E4"/>
    <w:rsid w:val="00DA3909"/>
    <w:rsid w:val="00DA3AA0"/>
    <w:rsid w:val="00DA3E7B"/>
    <w:rsid w:val="00DA3F17"/>
    <w:rsid w:val="00DA418E"/>
    <w:rsid w:val="00DA43D5"/>
    <w:rsid w:val="00DA4419"/>
    <w:rsid w:val="00DA451D"/>
    <w:rsid w:val="00DA470D"/>
    <w:rsid w:val="00DA4A78"/>
    <w:rsid w:val="00DA4CC5"/>
    <w:rsid w:val="00DA5167"/>
    <w:rsid w:val="00DA56DB"/>
    <w:rsid w:val="00DA5784"/>
    <w:rsid w:val="00DA6452"/>
    <w:rsid w:val="00DA6ECD"/>
    <w:rsid w:val="00DA6FE9"/>
    <w:rsid w:val="00DA7925"/>
    <w:rsid w:val="00DA79E5"/>
    <w:rsid w:val="00DA7C36"/>
    <w:rsid w:val="00DB02FB"/>
    <w:rsid w:val="00DB031E"/>
    <w:rsid w:val="00DB040B"/>
    <w:rsid w:val="00DB072E"/>
    <w:rsid w:val="00DB0AB8"/>
    <w:rsid w:val="00DB0D2A"/>
    <w:rsid w:val="00DB11CD"/>
    <w:rsid w:val="00DB1211"/>
    <w:rsid w:val="00DB1DAB"/>
    <w:rsid w:val="00DB225D"/>
    <w:rsid w:val="00DB30D1"/>
    <w:rsid w:val="00DB3298"/>
    <w:rsid w:val="00DB39D4"/>
    <w:rsid w:val="00DB3A47"/>
    <w:rsid w:val="00DB46D0"/>
    <w:rsid w:val="00DB46DF"/>
    <w:rsid w:val="00DB49B6"/>
    <w:rsid w:val="00DB4E06"/>
    <w:rsid w:val="00DB6913"/>
    <w:rsid w:val="00DB6A80"/>
    <w:rsid w:val="00DB6C06"/>
    <w:rsid w:val="00DB6D8B"/>
    <w:rsid w:val="00DB6ED8"/>
    <w:rsid w:val="00DB7B05"/>
    <w:rsid w:val="00DB7B06"/>
    <w:rsid w:val="00DB7FB4"/>
    <w:rsid w:val="00DC043D"/>
    <w:rsid w:val="00DC1034"/>
    <w:rsid w:val="00DC262F"/>
    <w:rsid w:val="00DC268A"/>
    <w:rsid w:val="00DC2D63"/>
    <w:rsid w:val="00DC318A"/>
    <w:rsid w:val="00DC33A2"/>
    <w:rsid w:val="00DC3445"/>
    <w:rsid w:val="00DC3A9D"/>
    <w:rsid w:val="00DC3AAD"/>
    <w:rsid w:val="00DC3D69"/>
    <w:rsid w:val="00DC4004"/>
    <w:rsid w:val="00DC4243"/>
    <w:rsid w:val="00DC44EF"/>
    <w:rsid w:val="00DC4625"/>
    <w:rsid w:val="00DC5584"/>
    <w:rsid w:val="00DC5B79"/>
    <w:rsid w:val="00DC5D97"/>
    <w:rsid w:val="00DC5F2F"/>
    <w:rsid w:val="00DC64EA"/>
    <w:rsid w:val="00DC6C1E"/>
    <w:rsid w:val="00DC7255"/>
    <w:rsid w:val="00DC72CE"/>
    <w:rsid w:val="00DC7951"/>
    <w:rsid w:val="00DC7AC2"/>
    <w:rsid w:val="00DD03C1"/>
    <w:rsid w:val="00DD0555"/>
    <w:rsid w:val="00DD0842"/>
    <w:rsid w:val="00DD1A1C"/>
    <w:rsid w:val="00DD1C4B"/>
    <w:rsid w:val="00DD1F7B"/>
    <w:rsid w:val="00DD229E"/>
    <w:rsid w:val="00DD23B7"/>
    <w:rsid w:val="00DD2B92"/>
    <w:rsid w:val="00DD2CD4"/>
    <w:rsid w:val="00DD2D85"/>
    <w:rsid w:val="00DD3029"/>
    <w:rsid w:val="00DD31A8"/>
    <w:rsid w:val="00DD389C"/>
    <w:rsid w:val="00DD4506"/>
    <w:rsid w:val="00DD49F9"/>
    <w:rsid w:val="00DD4DCC"/>
    <w:rsid w:val="00DD55E0"/>
    <w:rsid w:val="00DD6657"/>
    <w:rsid w:val="00DE1594"/>
    <w:rsid w:val="00DE18A3"/>
    <w:rsid w:val="00DE1904"/>
    <w:rsid w:val="00DE1ACB"/>
    <w:rsid w:val="00DE1DAA"/>
    <w:rsid w:val="00DE21D3"/>
    <w:rsid w:val="00DE226D"/>
    <w:rsid w:val="00DE3980"/>
    <w:rsid w:val="00DE3AA7"/>
    <w:rsid w:val="00DE3DBB"/>
    <w:rsid w:val="00DE43A2"/>
    <w:rsid w:val="00DE446E"/>
    <w:rsid w:val="00DE4515"/>
    <w:rsid w:val="00DE45FA"/>
    <w:rsid w:val="00DE48EF"/>
    <w:rsid w:val="00DE4982"/>
    <w:rsid w:val="00DE4995"/>
    <w:rsid w:val="00DE4A74"/>
    <w:rsid w:val="00DE4B05"/>
    <w:rsid w:val="00DE4EE9"/>
    <w:rsid w:val="00DE541C"/>
    <w:rsid w:val="00DE5F3B"/>
    <w:rsid w:val="00DE6389"/>
    <w:rsid w:val="00DE63F8"/>
    <w:rsid w:val="00DE737B"/>
    <w:rsid w:val="00DF0036"/>
    <w:rsid w:val="00DF0681"/>
    <w:rsid w:val="00DF0A42"/>
    <w:rsid w:val="00DF100B"/>
    <w:rsid w:val="00DF1055"/>
    <w:rsid w:val="00DF11B7"/>
    <w:rsid w:val="00DF29A4"/>
    <w:rsid w:val="00DF2F07"/>
    <w:rsid w:val="00DF373D"/>
    <w:rsid w:val="00DF3C84"/>
    <w:rsid w:val="00DF4359"/>
    <w:rsid w:val="00DF451A"/>
    <w:rsid w:val="00DF4C57"/>
    <w:rsid w:val="00DF4C80"/>
    <w:rsid w:val="00DF4D26"/>
    <w:rsid w:val="00DF5394"/>
    <w:rsid w:val="00DF69AF"/>
    <w:rsid w:val="00DF6B1B"/>
    <w:rsid w:val="00DF73C1"/>
    <w:rsid w:val="00DF7511"/>
    <w:rsid w:val="00DF75BB"/>
    <w:rsid w:val="00DF7751"/>
    <w:rsid w:val="00DF7D03"/>
    <w:rsid w:val="00E00394"/>
    <w:rsid w:val="00E009B1"/>
    <w:rsid w:val="00E00BC3"/>
    <w:rsid w:val="00E011D7"/>
    <w:rsid w:val="00E01773"/>
    <w:rsid w:val="00E01DFD"/>
    <w:rsid w:val="00E026F1"/>
    <w:rsid w:val="00E02B04"/>
    <w:rsid w:val="00E031BB"/>
    <w:rsid w:val="00E03ADB"/>
    <w:rsid w:val="00E0417B"/>
    <w:rsid w:val="00E0576C"/>
    <w:rsid w:val="00E0660B"/>
    <w:rsid w:val="00E068BC"/>
    <w:rsid w:val="00E073F0"/>
    <w:rsid w:val="00E075E3"/>
    <w:rsid w:val="00E0778E"/>
    <w:rsid w:val="00E077B2"/>
    <w:rsid w:val="00E07D99"/>
    <w:rsid w:val="00E10761"/>
    <w:rsid w:val="00E1147C"/>
    <w:rsid w:val="00E11932"/>
    <w:rsid w:val="00E11D7A"/>
    <w:rsid w:val="00E11EEB"/>
    <w:rsid w:val="00E128F2"/>
    <w:rsid w:val="00E12B00"/>
    <w:rsid w:val="00E133A5"/>
    <w:rsid w:val="00E13E5A"/>
    <w:rsid w:val="00E13EE4"/>
    <w:rsid w:val="00E14ABB"/>
    <w:rsid w:val="00E1571C"/>
    <w:rsid w:val="00E158D6"/>
    <w:rsid w:val="00E160AE"/>
    <w:rsid w:val="00E1623E"/>
    <w:rsid w:val="00E16463"/>
    <w:rsid w:val="00E16F82"/>
    <w:rsid w:val="00E1784F"/>
    <w:rsid w:val="00E17F6F"/>
    <w:rsid w:val="00E20B20"/>
    <w:rsid w:val="00E2123F"/>
    <w:rsid w:val="00E2170E"/>
    <w:rsid w:val="00E21DE5"/>
    <w:rsid w:val="00E224E7"/>
    <w:rsid w:val="00E2305E"/>
    <w:rsid w:val="00E239D1"/>
    <w:rsid w:val="00E246B9"/>
    <w:rsid w:val="00E2496F"/>
    <w:rsid w:val="00E250C5"/>
    <w:rsid w:val="00E25129"/>
    <w:rsid w:val="00E25CC2"/>
    <w:rsid w:val="00E26492"/>
    <w:rsid w:val="00E26727"/>
    <w:rsid w:val="00E26970"/>
    <w:rsid w:val="00E2728F"/>
    <w:rsid w:val="00E27791"/>
    <w:rsid w:val="00E279C1"/>
    <w:rsid w:val="00E30575"/>
    <w:rsid w:val="00E30B51"/>
    <w:rsid w:val="00E30F2D"/>
    <w:rsid w:val="00E31332"/>
    <w:rsid w:val="00E319DB"/>
    <w:rsid w:val="00E31AFC"/>
    <w:rsid w:val="00E3250F"/>
    <w:rsid w:val="00E3251E"/>
    <w:rsid w:val="00E32D26"/>
    <w:rsid w:val="00E33B47"/>
    <w:rsid w:val="00E33D78"/>
    <w:rsid w:val="00E3400F"/>
    <w:rsid w:val="00E3409E"/>
    <w:rsid w:val="00E3442B"/>
    <w:rsid w:val="00E34654"/>
    <w:rsid w:val="00E34F76"/>
    <w:rsid w:val="00E3530F"/>
    <w:rsid w:val="00E354C1"/>
    <w:rsid w:val="00E3636E"/>
    <w:rsid w:val="00E36641"/>
    <w:rsid w:val="00E37951"/>
    <w:rsid w:val="00E37BE5"/>
    <w:rsid w:val="00E40045"/>
    <w:rsid w:val="00E402CA"/>
    <w:rsid w:val="00E4090F"/>
    <w:rsid w:val="00E41A27"/>
    <w:rsid w:val="00E41A3E"/>
    <w:rsid w:val="00E41AB4"/>
    <w:rsid w:val="00E421CC"/>
    <w:rsid w:val="00E42737"/>
    <w:rsid w:val="00E433FC"/>
    <w:rsid w:val="00E444D4"/>
    <w:rsid w:val="00E44809"/>
    <w:rsid w:val="00E44906"/>
    <w:rsid w:val="00E4492F"/>
    <w:rsid w:val="00E44F3B"/>
    <w:rsid w:val="00E4573E"/>
    <w:rsid w:val="00E45C77"/>
    <w:rsid w:val="00E4608B"/>
    <w:rsid w:val="00E46D7F"/>
    <w:rsid w:val="00E47E2E"/>
    <w:rsid w:val="00E501D3"/>
    <w:rsid w:val="00E50297"/>
    <w:rsid w:val="00E50A98"/>
    <w:rsid w:val="00E50D81"/>
    <w:rsid w:val="00E52AB6"/>
    <w:rsid w:val="00E52C1F"/>
    <w:rsid w:val="00E53A01"/>
    <w:rsid w:val="00E54202"/>
    <w:rsid w:val="00E55A83"/>
    <w:rsid w:val="00E564C4"/>
    <w:rsid w:val="00E56717"/>
    <w:rsid w:val="00E567C9"/>
    <w:rsid w:val="00E5680B"/>
    <w:rsid w:val="00E57E1A"/>
    <w:rsid w:val="00E604C4"/>
    <w:rsid w:val="00E60809"/>
    <w:rsid w:val="00E61300"/>
    <w:rsid w:val="00E6160C"/>
    <w:rsid w:val="00E61919"/>
    <w:rsid w:val="00E61F63"/>
    <w:rsid w:val="00E6223B"/>
    <w:rsid w:val="00E635B9"/>
    <w:rsid w:val="00E637A3"/>
    <w:rsid w:val="00E63D6B"/>
    <w:rsid w:val="00E65D15"/>
    <w:rsid w:val="00E65D2C"/>
    <w:rsid w:val="00E66CD8"/>
    <w:rsid w:val="00E67285"/>
    <w:rsid w:val="00E67802"/>
    <w:rsid w:val="00E67EE5"/>
    <w:rsid w:val="00E67F67"/>
    <w:rsid w:val="00E7013A"/>
    <w:rsid w:val="00E7179B"/>
    <w:rsid w:val="00E71CDB"/>
    <w:rsid w:val="00E72577"/>
    <w:rsid w:val="00E72C6B"/>
    <w:rsid w:val="00E72DDC"/>
    <w:rsid w:val="00E736DF"/>
    <w:rsid w:val="00E73AB7"/>
    <w:rsid w:val="00E73D0F"/>
    <w:rsid w:val="00E740D6"/>
    <w:rsid w:val="00E74A40"/>
    <w:rsid w:val="00E74CB3"/>
    <w:rsid w:val="00E74F5D"/>
    <w:rsid w:val="00E75B54"/>
    <w:rsid w:val="00E75F13"/>
    <w:rsid w:val="00E76034"/>
    <w:rsid w:val="00E77709"/>
    <w:rsid w:val="00E77828"/>
    <w:rsid w:val="00E778FC"/>
    <w:rsid w:val="00E77C2A"/>
    <w:rsid w:val="00E77F80"/>
    <w:rsid w:val="00E77FA6"/>
    <w:rsid w:val="00E80440"/>
    <w:rsid w:val="00E80B2D"/>
    <w:rsid w:val="00E80F6F"/>
    <w:rsid w:val="00E817E0"/>
    <w:rsid w:val="00E81D71"/>
    <w:rsid w:val="00E82EE4"/>
    <w:rsid w:val="00E831E7"/>
    <w:rsid w:val="00E83ADE"/>
    <w:rsid w:val="00E843B5"/>
    <w:rsid w:val="00E84A3B"/>
    <w:rsid w:val="00E84E97"/>
    <w:rsid w:val="00E85307"/>
    <w:rsid w:val="00E857B5"/>
    <w:rsid w:val="00E85B0A"/>
    <w:rsid w:val="00E85DE0"/>
    <w:rsid w:val="00E87742"/>
    <w:rsid w:val="00E87999"/>
    <w:rsid w:val="00E87BE5"/>
    <w:rsid w:val="00E9066B"/>
    <w:rsid w:val="00E907E4"/>
    <w:rsid w:val="00E90A24"/>
    <w:rsid w:val="00E90C34"/>
    <w:rsid w:val="00E91128"/>
    <w:rsid w:val="00E919AC"/>
    <w:rsid w:val="00E91DCB"/>
    <w:rsid w:val="00E921DA"/>
    <w:rsid w:val="00E92BCD"/>
    <w:rsid w:val="00E9321C"/>
    <w:rsid w:val="00E93499"/>
    <w:rsid w:val="00E93CB3"/>
    <w:rsid w:val="00E94627"/>
    <w:rsid w:val="00E946A6"/>
    <w:rsid w:val="00E947E4"/>
    <w:rsid w:val="00E9480A"/>
    <w:rsid w:val="00E9616B"/>
    <w:rsid w:val="00E967AC"/>
    <w:rsid w:val="00E96A29"/>
    <w:rsid w:val="00E96B28"/>
    <w:rsid w:val="00E96FE6"/>
    <w:rsid w:val="00E973A1"/>
    <w:rsid w:val="00E97FBC"/>
    <w:rsid w:val="00EA03C1"/>
    <w:rsid w:val="00EA0B4E"/>
    <w:rsid w:val="00EA0BD1"/>
    <w:rsid w:val="00EA0F54"/>
    <w:rsid w:val="00EA1059"/>
    <w:rsid w:val="00EA1911"/>
    <w:rsid w:val="00EA1B4B"/>
    <w:rsid w:val="00EA1BE3"/>
    <w:rsid w:val="00EA1D43"/>
    <w:rsid w:val="00EA2BD1"/>
    <w:rsid w:val="00EA3141"/>
    <w:rsid w:val="00EA3567"/>
    <w:rsid w:val="00EA4C04"/>
    <w:rsid w:val="00EA4EC9"/>
    <w:rsid w:val="00EA568E"/>
    <w:rsid w:val="00EA5E0F"/>
    <w:rsid w:val="00EA5F4C"/>
    <w:rsid w:val="00EA6004"/>
    <w:rsid w:val="00EA637E"/>
    <w:rsid w:val="00EA6658"/>
    <w:rsid w:val="00EA6772"/>
    <w:rsid w:val="00EA6FE4"/>
    <w:rsid w:val="00EA7481"/>
    <w:rsid w:val="00EA798D"/>
    <w:rsid w:val="00EA7A7A"/>
    <w:rsid w:val="00EA7F4C"/>
    <w:rsid w:val="00EB0C61"/>
    <w:rsid w:val="00EB1ACE"/>
    <w:rsid w:val="00EB1CC4"/>
    <w:rsid w:val="00EB1D47"/>
    <w:rsid w:val="00EB2146"/>
    <w:rsid w:val="00EB2317"/>
    <w:rsid w:val="00EB26C6"/>
    <w:rsid w:val="00EB279B"/>
    <w:rsid w:val="00EB2ABB"/>
    <w:rsid w:val="00EB2B02"/>
    <w:rsid w:val="00EB2B18"/>
    <w:rsid w:val="00EB2D96"/>
    <w:rsid w:val="00EB3896"/>
    <w:rsid w:val="00EB4F83"/>
    <w:rsid w:val="00EB5103"/>
    <w:rsid w:val="00EB5271"/>
    <w:rsid w:val="00EB584C"/>
    <w:rsid w:val="00EB5863"/>
    <w:rsid w:val="00EB5D88"/>
    <w:rsid w:val="00EB6BEC"/>
    <w:rsid w:val="00EB6D14"/>
    <w:rsid w:val="00EB7307"/>
    <w:rsid w:val="00EB772D"/>
    <w:rsid w:val="00EC1428"/>
    <w:rsid w:val="00EC14B0"/>
    <w:rsid w:val="00EC1621"/>
    <w:rsid w:val="00EC204E"/>
    <w:rsid w:val="00EC249E"/>
    <w:rsid w:val="00EC26B2"/>
    <w:rsid w:val="00EC2CFF"/>
    <w:rsid w:val="00EC2DFB"/>
    <w:rsid w:val="00EC37EE"/>
    <w:rsid w:val="00EC39E4"/>
    <w:rsid w:val="00EC4235"/>
    <w:rsid w:val="00EC458F"/>
    <w:rsid w:val="00EC4904"/>
    <w:rsid w:val="00EC4DF6"/>
    <w:rsid w:val="00EC50B1"/>
    <w:rsid w:val="00EC58BF"/>
    <w:rsid w:val="00EC5B96"/>
    <w:rsid w:val="00EC5F2F"/>
    <w:rsid w:val="00EC651E"/>
    <w:rsid w:val="00EC65E5"/>
    <w:rsid w:val="00EC692E"/>
    <w:rsid w:val="00EC6C82"/>
    <w:rsid w:val="00EC745E"/>
    <w:rsid w:val="00EC775C"/>
    <w:rsid w:val="00EC7844"/>
    <w:rsid w:val="00EC7EAF"/>
    <w:rsid w:val="00ED0266"/>
    <w:rsid w:val="00ED098E"/>
    <w:rsid w:val="00ED0B0B"/>
    <w:rsid w:val="00ED1327"/>
    <w:rsid w:val="00ED15C3"/>
    <w:rsid w:val="00ED15C7"/>
    <w:rsid w:val="00ED16FE"/>
    <w:rsid w:val="00ED20CC"/>
    <w:rsid w:val="00ED27C3"/>
    <w:rsid w:val="00ED2867"/>
    <w:rsid w:val="00ED2A91"/>
    <w:rsid w:val="00ED2AE2"/>
    <w:rsid w:val="00ED2AEF"/>
    <w:rsid w:val="00ED2C5A"/>
    <w:rsid w:val="00ED3022"/>
    <w:rsid w:val="00ED33AE"/>
    <w:rsid w:val="00ED371E"/>
    <w:rsid w:val="00ED3775"/>
    <w:rsid w:val="00ED3EB5"/>
    <w:rsid w:val="00ED4757"/>
    <w:rsid w:val="00ED4A6D"/>
    <w:rsid w:val="00ED5680"/>
    <w:rsid w:val="00ED6130"/>
    <w:rsid w:val="00ED6450"/>
    <w:rsid w:val="00ED6D4A"/>
    <w:rsid w:val="00ED721A"/>
    <w:rsid w:val="00ED738C"/>
    <w:rsid w:val="00ED7918"/>
    <w:rsid w:val="00ED79C5"/>
    <w:rsid w:val="00ED7FD3"/>
    <w:rsid w:val="00EE0B73"/>
    <w:rsid w:val="00EE0E5D"/>
    <w:rsid w:val="00EE11C2"/>
    <w:rsid w:val="00EE1776"/>
    <w:rsid w:val="00EE2A61"/>
    <w:rsid w:val="00EE2BFC"/>
    <w:rsid w:val="00EE3663"/>
    <w:rsid w:val="00EE3A4C"/>
    <w:rsid w:val="00EE41C4"/>
    <w:rsid w:val="00EE49FE"/>
    <w:rsid w:val="00EE4FBE"/>
    <w:rsid w:val="00EE5A27"/>
    <w:rsid w:val="00EE5AB4"/>
    <w:rsid w:val="00EE689A"/>
    <w:rsid w:val="00EE6E77"/>
    <w:rsid w:val="00EE6F02"/>
    <w:rsid w:val="00EE72C9"/>
    <w:rsid w:val="00EE73D8"/>
    <w:rsid w:val="00EE76A9"/>
    <w:rsid w:val="00EE799E"/>
    <w:rsid w:val="00EE7CA8"/>
    <w:rsid w:val="00EE7FA7"/>
    <w:rsid w:val="00EF0322"/>
    <w:rsid w:val="00EF0385"/>
    <w:rsid w:val="00EF0C26"/>
    <w:rsid w:val="00EF1093"/>
    <w:rsid w:val="00EF1FCB"/>
    <w:rsid w:val="00EF21C3"/>
    <w:rsid w:val="00EF2BFA"/>
    <w:rsid w:val="00EF2C14"/>
    <w:rsid w:val="00EF2E5A"/>
    <w:rsid w:val="00EF2E6B"/>
    <w:rsid w:val="00EF3472"/>
    <w:rsid w:val="00EF4D96"/>
    <w:rsid w:val="00EF51E5"/>
    <w:rsid w:val="00EF54D1"/>
    <w:rsid w:val="00EF5567"/>
    <w:rsid w:val="00EF59DE"/>
    <w:rsid w:val="00EF5C13"/>
    <w:rsid w:val="00EF67BB"/>
    <w:rsid w:val="00EF72F9"/>
    <w:rsid w:val="00F0021E"/>
    <w:rsid w:val="00F0030E"/>
    <w:rsid w:val="00F0033A"/>
    <w:rsid w:val="00F00762"/>
    <w:rsid w:val="00F00B33"/>
    <w:rsid w:val="00F00CD1"/>
    <w:rsid w:val="00F01E6B"/>
    <w:rsid w:val="00F0241C"/>
    <w:rsid w:val="00F02E8A"/>
    <w:rsid w:val="00F030C5"/>
    <w:rsid w:val="00F031EE"/>
    <w:rsid w:val="00F0320E"/>
    <w:rsid w:val="00F03462"/>
    <w:rsid w:val="00F03CFA"/>
    <w:rsid w:val="00F03D27"/>
    <w:rsid w:val="00F05485"/>
    <w:rsid w:val="00F05759"/>
    <w:rsid w:val="00F05D61"/>
    <w:rsid w:val="00F064EC"/>
    <w:rsid w:val="00F0699D"/>
    <w:rsid w:val="00F07301"/>
    <w:rsid w:val="00F0743A"/>
    <w:rsid w:val="00F07F39"/>
    <w:rsid w:val="00F10CB9"/>
    <w:rsid w:val="00F110CD"/>
    <w:rsid w:val="00F110D5"/>
    <w:rsid w:val="00F12311"/>
    <w:rsid w:val="00F12351"/>
    <w:rsid w:val="00F1310B"/>
    <w:rsid w:val="00F13FB4"/>
    <w:rsid w:val="00F1468B"/>
    <w:rsid w:val="00F15193"/>
    <w:rsid w:val="00F15493"/>
    <w:rsid w:val="00F16550"/>
    <w:rsid w:val="00F16739"/>
    <w:rsid w:val="00F16DE2"/>
    <w:rsid w:val="00F172C8"/>
    <w:rsid w:val="00F17CD2"/>
    <w:rsid w:val="00F2052B"/>
    <w:rsid w:val="00F206FF"/>
    <w:rsid w:val="00F20CEE"/>
    <w:rsid w:val="00F2149C"/>
    <w:rsid w:val="00F21834"/>
    <w:rsid w:val="00F21B6A"/>
    <w:rsid w:val="00F22183"/>
    <w:rsid w:val="00F2260F"/>
    <w:rsid w:val="00F23174"/>
    <w:rsid w:val="00F23765"/>
    <w:rsid w:val="00F238B9"/>
    <w:rsid w:val="00F23EFD"/>
    <w:rsid w:val="00F242AD"/>
    <w:rsid w:val="00F247F2"/>
    <w:rsid w:val="00F2496C"/>
    <w:rsid w:val="00F24BE6"/>
    <w:rsid w:val="00F2518F"/>
    <w:rsid w:val="00F252A8"/>
    <w:rsid w:val="00F255C0"/>
    <w:rsid w:val="00F255D9"/>
    <w:rsid w:val="00F265F7"/>
    <w:rsid w:val="00F26E62"/>
    <w:rsid w:val="00F2782B"/>
    <w:rsid w:val="00F27FA6"/>
    <w:rsid w:val="00F32DB6"/>
    <w:rsid w:val="00F33DC8"/>
    <w:rsid w:val="00F34444"/>
    <w:rsid w:val="00F34E6B"/>
    <w:rsid w:val="00F358E3"/>
    <w:rsid w:val="00F360DF"/>
    <w:rsid w:val="00F363B1"/>
    <w:rsid w:val="00F36A3F"/>
    <w:rsid w:val="00F372C2"/>
    <w:rsid w:val="00F378F1"/>
    <w:rsid w:val="00F403A1"/>
    <w:rsid w:val="00F403DB"/>
    <w:rsid w:val="00F4060C"/>
    <w:rsid w:val="00F4065A"/>
    <w:rsid w:val="00F40A58"/>
    <w:rsid w:val="00F40BAC"/>
    <w:rsid w:val="00F412CA"/>
    <w:rsid w:val="00F4196A"/>
    <w:rsid w:val="00F425B5"/>
    <w:rsid w:val="00F4265B"/>
    <w:rsid w:val="00F4275C"/>
    <w:rsid w:val="00F43273"/>
    <w:rsid w:val="00F43398"/>
    <w:rsid w:val="00F434B2"/>
    <w:rsid w:val="00F441EC"/>
    <w:rsid w:val="00F45693"/>
    <w:rsid w:val="00F45A2C"/>
    <w:rsid w:val="00F463EB"/>
    <w:rsid w:val="00F464DA"/>
    <w:rsid w:val="00F50589"/>
    <w:rsid w:val="00F51C4F"/>
    <w:rsid w:val="00F52339"/>
    <w:rsid w:val="00F5277A"/>
    <w:rsid w:val="00F52BD4"/>
    <w:rsid w:val="00F532E8"/>
    <w:rsid w:val="00F532F8"/>
    <w:rsid w:val="00F537FF"/>
    <w:rsid w:val="00F54617"/>
    <w:rsid w:val="00F54652"/>
    <w:rsid w:val="00F54E36"/>
    <w:rsid w:val="00F54FDB"/>
    <w:rsid w:val="00F550B3"/>
    <w:rsid w:val="00F55205"/>
    <w:rsid w:val="00F560FE"/>
    <w:rsid w:val="00F5620F"/>
    <w:rsid w:val="00F56433"/>
    <w:rsid w:val="00F56F6F"/>
    <w:rsid w:val="00F5765F"/>
    <w:rsid w:val="00F57969"/>
    <w:rsid w:val="00F60CD6"/>
    <w:rsid w:val="00F6111C"/>
    <w:rsid w:val="00F61494"/>
    <w:rsid w:val="00F614C0"/>
    <w:rsid w:val="00F61647"/>
    <w:rsid w:val="00F616E6"/>
    <w:rsid w:val="00F61B46"/>
    <w:rsid w:val="00F61F6E"/>
    <w:rsid w:val="00F64279"/>
    <w:rsid w:val="00F646CE"/>
    <w:rsid w:val="00F657CF"/>
    <w:rsid w:val="00F65808"/>
    <w:rsid w:val="00F6587D"/>
    <w:rsid w:val="00F6599E"/>
    <w:rsid w:val="00F66A00"/>
    <w:rsid w:val="00F66CFB"/>
    <w:rsid w:val="00F67489"/>
    <w:rsid w:val="00F6787A"/>
    <w:rsid w:val="00F6799F"/>
    <w:rsid w:val="00F67A97"/>
    <w:rsid w:val="00F67B2D"/>
    <w:rsid w:val="00F67BAC"/>
    <w:rsid w:val="00F7017B"/>
    <w:rsid w:val="00F70C73"/>
    <w:rsid w:val="00F713A3"/>
    <w:rsid w:val="00F718E4"/>
    <w:rsid w:val="00F71A8F"/>
    <w:rsid w:val="00F72632"/>
    <w:rsid w:val="00F73228"/>
    <w:rsid w:val="00F74D3D"/>
    <w:rsid w:val="00F75330"/>
    <w:rsid w:val="00F75B66"/>
    <w:rsid w:val="00F75CC9"/>
    <w:rsid w:val="00F76A92"/>
    <w:rsid w:val="00F76BD9"/>
    <w:rsid w:val="00F76D95"/>
    <w:rsid w:val="00F80318"/>
    <w:rsid w:val="00F803D0"/>
    <w:rsid w:val="00F80703"/>
    <w:rsid w:val="00F80948"/>
    <w:rsid w:val="00F80EE6"/>
    <w:rsid w:val="00F81387"/>
    <w:rsid w:val="00F813B7"/>
    <w:rsid w:val="00F8167C"/>
    <w:rsid w:val="00F82134"/>
    <w:rsid w:val="00F822E3"/>
    <w:rsid w:val="00F82866"/>
    <w:rsid w:val="00F8341F"/>
    <w:rsid w:val="00F83B85"/>
    <w:rsid w:val="00F841FB"/>
    <w:rsid w:val="00F842EE"/>
    <w:rsid w:val="00F84421"/>
    <w:rsid w:val="00F8449B"/>
    <w:rsid w:val="00F84B44"/>
    <w:rsid w:val="00F85622"/>
    <w:rsid w:val="00F85691"/>
    <w:rsid w:val="00F87032"/>
    <w:rsid w:val="00F87094"/>
    <w:rsid w:val="00F87AB3"/>
    <w:rsid w:val="00F913DC"/>
    <w:rsid w:val="00F91AC3"/>
    <w:rsid w:val="00F91DDA"/>
    <w:rsid w:val="00F92820"/>
    <w:rsid w:val="00F92B8A"/>
    <w:rsid w:val="00F9330F"/>
    <w:rsid w:val="00F93412"/>
    <w:rsid w:val="00F9397A"/>
    <w:rsid w:val="00F93A37"/>
    <w:rsid w:val="00F94182"/>
    <w:rsid w:val="00F9431F"/>
    <w:rsid w:val="00F944D9"/>
    <w:rsid w:val="00F94C93"/>
    <w:rsid w:val="00F94DB3"/>
    <w:rsid w:val="00F952A4"/>
    <w:rsid w:val="00F95A1D"/>
    <w:rsid w:val="00F96500"/>
    <w:rsid w:val="00F97458"/>
    <w:rsid w:val="00FA0068"/>
    <w:rsid w:val="00FA2100"/>
    <w:rsid w:val="00FA26F3"/>
    <w:rsid w:val="00FA2C35"/>
    <w:rsid w:val="00FA31D0"/>
    <w:rsid w:val="00FA31E7"/>
    <w:rsid w:val="00FA3392"/>
    <w:rsid w:val="00FA413A"/>
    <w:rsid w:val="00FA4144"/>
    <w:rsid w:val="00FA4DDF"/>
    <w:rsid w:val="00FA539B"/>
    <w:rsid w:val="00FA5C71"/>
    <w:rsid w:val="00FA645E"/>
    <w:rsid w:val="00FA6A01"/>
    <w:rsid w:val="00FA6E7F"/>
    <w:rsid w:val="00FA7114"/>
    <w:rsid w:val="00FB052D"/>
    <w:rsid w:val="00FB22D7"/>
    <w:rsid w:val="00FB2379"/>
    <w:rsid w:val="00FB2712"/>
    <w:rsid w:val="00FB2B03"/>
    <w:rsid w:val="00FB3CB7"/>
    <w:rsid w:val="00FB406B"/>
    <w:rsid w:val="00FB40BE"/>
    <w:rsid w:val="00FB4B8A"/>
    <w:rsid w:val="00FB4DC5"/>
    <w:rsid w:val="00FB4DF6"/>
    <w:rsid w:val="00FB5152"/>
    <w:rsid w:val="00FB5F8F"/>
    <w:rsid w:val="00FB680E"/>
    <w:rsid w:val="00FB6B73"/>
    <w:rsid w:val="00FB7269"/>
    <w:rsid w:val="00FB7A0B"/>
    <w:rsid w:val="00FB7E31"/>
    <w:rsid w:val="00FC0065"/>
    <w:rsid w:val="00FC062F"/>
    <w:rsid w:val="00FC0754"/>
    <w:rsid w:val="00FC220C"/>
    <w:rsid w:val="00FC2BED"/>
    <w:rsid w:val="00FC2EEC"/>
    <w:rsid w:val="00FC3016"/>
    <w:rsid w:val="00FC3AEE"/>
    <w:rsid w:val="00FC3EA2"/>
    <w:rsid w:val="00FC4B8E"/>
    <w:rsid w:val="00FC4F50"/>
    <w:rsid w:val="00FC5544"/>
    <w:rsid w:val="00FC5697"/>
    <w:rsid w:val="00FC56C1"/>
    <w:rsid w:val="00FC575A"/>
    <w:rsid w:val="00FC6238"/>
    <w:rsid w:val="00FC6C1A"/>
    <w:rsid w:val="00FC7951"/>
    <w:rsid w:val="00FC7AB7"/>
    <w:rsid w:val="00FC7EAE"/>
    <w:rsid w:val="00FD0FA2"/>
    <w:rsid w:val="00FD19AB"/>
    <w:rsid w:val="00FD231F"/>
    <w:rsid w:val="00FD236B"/>
    <w:rsid w:val="00FD2785"/>
    <w:rsid w:val="00FD2A5B"/>
    <w:rsid w:val="00FD3392"/>
    <w:rsid w:val="00FD33FC"/>
    <w:rsid w:val="00FD351A"/>
    <w:rsid w:val="00FD3730"/>
    <w:rsid w:val="00FD3ADE"/>
    <w:rsid w:val="00FD3B08"/>
    <w:rsid w:val="00FD4347"/>
    <w:rsid w:val="00FD4806"/>
    <w:rsid w:val="00FD49F3"/>
    <w:rsid w:val="00FD4BA4"/>
    <w:rsid w:val="00FD534E"/>
    <w:rsid w:val="00FD56C7"/>
    <w:rsid w:val="00FD5CBB"/>
    <w:rsid w:val="00FD6564"/>
    <w:rsid w:val="00FD6B74"/>
    <w:rsid w:val="00FD6E8A"/>
    <w:rsid w:val="00FD7080"/>
    <w:rsid w:val="00FD70AE"/>
    <w:rsid w:val="00FD793D"/>
    <w:rsid w:val="00FD7D89"/>
    <w:rsid w:val="00FE002E"/>
    <w:rsid w:val="00FE2398"/>
    <w:rsid w:val="00FE28C8"/>
    <w:rsid w:val="00FE4290"/>
    <w:rsid w:val="00FE515A"/>
    <w:rsid w:val="00FE5421"/>
    <w:rsid w:val="00FE5624"/>
    <w:rsid w:val="00FE5759"/>
    <w:rsid w:val="00FE5D2C"/>
    <w:rsid w:val="00FE5FBF"/>
    <w:rsid w:val="00FE67D6"/>
    <w:rsid w:val="00FE6C25"/>
    <w:rsid w:val="00FE717C"/>
    <w:rsid w:val="00FE7230"/>
    <w:rsid w:val="00FE73FC"/>
    <w:rsid w:val="00FE75FD"/>
    <w:rsid w:val="00FF033A"/>
    <w:rsid w:val="00FF06D3"/>
    <w:rsid w:val="00FF0707"/>
    <w:rsid w:val="00FF0964"/>
    <w:rsid w:val="00FF0CCA"/>
    <w:rsid w:val="00FF0F67"/>
    <w:rsid w:val="00FF16F2"/>
    <w:rsid w:val="00FF1F9B"/>
    <w:rsid w:val="00FF236C"/>
    <w:rsid w:val="00FF27FC"/>
    <w:rsid w:val="00FF2950"/>
    <w:rsid w:val="00FF2B42"/>
    <w:rsid w:val="00FF2C43"/>
    <w:rsid w:val="00FF2D5B"/>
    <w:rsid w:val="00FF2EAB"/>
    <w:rsid w:val="00FF3B7F"/>
    <w:rsid w:val="00FF42C3"/>
    <w:rsid w:val="00FF4F92"/>
    <w:rsid w:val="00FF52CF"/>
    <w:rsid w:val="00FF54EB"/>
    <w:rsid w:val="00FF6822"/>
    <w:rsid w:val="00FF6E11"/>
    <w:rsid w:val="00FF6E73"/>
    <w:rsid w:val="00FF7319"/>
    <w:rsid w:val="00FF73D0"/>
    <w:rsid w:val="00FF7724"/>
    <w:rsid w:val="033B9A9C"/>
    <w:rsid w:val="03C8965D"/>
    <w:rsid w:val="0574DD5A"/>
    <w:rsid w:val="05933607"/>
    <w:rsid w:val="05D61FB1"/>
    <w:rsid w:val="05F04BDD"/>
    <w:rsid w:val="0629D7CF"/>
    <w:rsid w:val="0665B2DE"/>
    <w:rsid w:val="076DA215"/>
    <w:rsid w:val="0856519E"/>
    <w:rsid w:val="0ADC328B"/>
    <w:rsid w:val="0BD637E3"/>
    <w:rsid w:val="0C0D7F64"/>
    <w:rsid w:val="0C4EECC6"/>
    <w:rsid w:val="0D5F4438"/>
    <w:rsid w:val="0DAFD3B1"/>
    <w:rsid w:val="0DE1628E"/>
    <w:rsid w:val="0EF5774C"/>
    <w:rsid w:val="0F7589A5"/>
    <w:rsid w:val="0F9BB178"/>
    <w:rsid w:val="0FAD38D7"/>
    <w:rsid w:val="10889243"/>
    <w:rsid w:val="10E807B4"/>
    <w:rsid w:val="1126B40D"/>
    <w:rsid w:val="12A77CCC"/>
    <w:rsid w:val="1376B34D"/>
    <w:rsid w:val="139CFA3D"/>
    <w:rsid w:val="141204DA"/>
    <w:rsid w:val="1510B226"/>
    <w:rsid w:val="151109BE"/>
    <w:rsid w:val="1538E75F"/>
    <w:rsid w:val="15CB1ED0"/>
    <w:rsid w:val="16512788"/>
    <w:rsid w:val="179D4D79"/>
    <w:rsid w:val="1851A6BC"/>
    <w:rsid w:val="187714A5"/>
    <w:rsid w:val="187E0234"/>
    <w:rsid w:val="1A219784"/>
    <w:rsid w:val="1A5F66FE"/>
    <w:rsid w:val="1A9B2C9C"/>
    <w:rsid w:val="1AE55086"/>
    <w:rsid w:val="1B38DF21"/>
    <w:rsid w:val="1C050186"/>
    <w:rsid w:val="1D94C844"/>
    <w:rsid w:val="1DA0D212"/>
    <w:rsid w:val="1E4AD5D1"/>
    <w:rsid w:val="1E95BF79"/>
    <w:rsid w:val="1EC4F04C"/>
    <w:rsid w:val="1F4877EE"/>
    <w:rsid w:val="1F5BC86E"/>
    <w:rsid w:val="1F8F9302"/>
    <w:rsid w:val="1FE2709F"/>
    <w:rsid w:val="1FED8140"/>
    <w:rsid w:val="20C13BB6"/>
    <w:rsid w:val="210A1821"/>
    <w:rsid w:val="21323758"/>
    <w:rsid w:val="213C3B7C"/>
    <w:rsid w:val="23A6AACC"/>
    <w:rsid w:val="250B30C6"/>
    <w:rsid w:val="2674BB9F"/>
    <w:rsid w:val="27FB7D8A"/>
    <w:rsid w:val="28EDC8DF"/>
    <w:rsid w:val="29AD2FC9"/>
    <w:rsid w:val="2A993F5D"/>
    <w:rsid w:val="2B7384AC"/>
    <w:rsid w:val="2D21D55E"/>
    <w:rsid w:val="2D4EC0AC"/>
    <w:rsid w:val="2D66777A"/>
    <w:rsid w:val="2DEC389B"/>
    <w:rsid w:val="2E33E6A3"/>
    <w:rsid w:val="2E3B4E12"/>
    <w:rsid w:val="2ED4CA58"/>
    <w:rsid w:val="2EDE3DE5"/>
    <w:rsid w:val="2F6FB5E4"/>
    <w:rsid w:val="2FACEBEE"/>
    <w:rsid w:val="308A4B84"/>
    <w:rsid w:val="31CCB8D1"/>
    <w:rsid w:val="32975CEE"/>
    <w:rsid w:val="3311A47D"/>
    <w:rsid w:val="336E6F1A"/>
    <w:rsid w:val="33F47505"/>
    <w:rsid w:val="344BF7F5"/>
    <w:rsid w:val="34E25C2F"/>
    <w:rsid w:val="35F117B0"/>
    <w:rsid w:val="37BE8FBA"/>
    <w:rsid w:val="37CD7C9D"/>
    <w:rsid w:val="3BD9DF3D"/>
    <w:rsid w:val="3BEF93E4"/>
    <w:rsid w:val="3BFA271D"/>
    <w:rsid w:val="3C6B1D90"/>
    <w:rsid w:val="3C7D984A"/>
    <w:rsid w:val="3D80FB6D"/>
    <w:rsid w:val="3E61DC49"/>
    <w:rsid w:val="40EA1FE3"/>
    <w:rsid w:val="410AC36E"/>
    <w:rsid w:val="4167AF0A"/>
    <w:rsid w:val="42691C1B"/>
    <w:rsid w:val="427D0058"/>
    <w:rsid w:val="446319A4"/>
    <w:rsid w:val="4492E204"/>
    <w:rsid w:val="44BAB9B3"/>
    <w:rsid w:val="4532C7FE"/>
    <w:rsid w:val="45423A9F"/>
    <w:rsid w:val="45B89CD9"/>
    <w:rsid w:val="46328B36"/>
    <w:rsid w:val="46802D0D"/>
    <w:rsid w:val="47550B12"/>
    <w:rsid w:val="4A7B7367"/>
    <w:rsid w:val="4A822693"/>
    <w:rsid w:val="4B0F078B"/>
    <w:rsid w:val="4BD184BE"/>
    <w:rsid w:val="4C422695"/>
    <w:rsid w:val="4DBC2249"/>
    <w:rsid w:val="4E4E2AB0"/>
    <w:rsid w:val="4ED1A22C"/>
    <w:rsid w:val="4F3CCFE5"/>
    <w:rsid w:val="50645280"/>
    <w:rsid w:val="507E9CF2"/>
    <w:rsid w:val="52295BCC"/>
    <w:rsid w:val="527833CA"/>
    <w:rsid w:val="52F0AEAD"/>
    <w:rsid w:val="5326E1F2"/>
    <w:rsid w:val="53A26A0A"/>
    <w:rsid w:val="54423395"/>
    <w:rsid w:val="5450AA07"/>
    <w:rsid w:val="54D563EA"/>
    <w:rsid w:val="575D969E"/>
    <w:rsid w:val="57A333AA"/>
    <w:rsid w:val="57DA9C83"/>
    <w:rsid w:val="5834907F"/>
    <w:rsid w:val="5AC3E714"/>
    <w:rsid w:val="5BF53198"/>
    <w:rsid w:val="5F185FCD"/>
    <w:rsid w:val="60365C53"/>
    <w:rsid w:val="615CBC2F"/>
    <w:rsid w:val="62A11F5E"/>
    <w:rsid w:val="63B51572"/>
    <w:rsid w:val="63D90A5C"/>
    <w:rsid w:val="63E25BFA"/>
    <w:rsid w:val="647F0561"/>
    <w:rsid w:val="66144D3A"/>
    <w:rsid w:val="67712E1A"/>
    <w:rsid w:val="67BA2041"/>
    <w:rsid w:val="6811563C"/>
    <w:rsid w:val="6BD875EC"/>
    <w:rsid w:val="6CE9AE86"/>
    <w:rsid w:val="6D24E257"/>
    <w:rsid w:val="6D63ADDF"/>
    <w:rsid w:val="6E603502"/>
    <w:rsid w:val="6E7D8FBA"/>
    <w:rsid w:val="6F2BCA4C"/>
    <w:rsid w:val="7048CC18"/>
    <w:rsid w:val="71050352"/>
    <w:rsid w:val="711D9B7D"/>
    <w:rsid w:val="722E8E4A"/>
    <w:rsid w:val="7259EE40"/>
    <w:rsid w:val="728506D4"/>
    <w:rsid w:val="74C37ABA"/>
    <w:rsid w:val="7547E43A"/>
    <w:rsid w:val="755E749D"/>
    <w:rsid w:val="75B46B17"/>
    <w:rsid w:val="76E40682"/>
    <w:rsid w:val="799C0C6C"/>
    <w:rsid w:val="7ACC997E"/>
    <w:rsid w:val="7C02586E"/>
    <w:rsid w:val="7C78219B"/>
    <w:rsid w:val="7CA8D102"/>
    <w:rsid w:val="7CAD2503"/>
    <w:rsid w:val="7E190A39"/>
    <w:rsid w:val="7E4C4BC3"/>
    <w:rsid w:val="7EBC137E"/>
    <w:rsid w:val="7EC1AF56"/>
    <w:rsid w:val="7F6E45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15CD4055-12F4-44C4-A3FF-82ABECE75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66C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Header 2,Header2,22,heading2,2nd level,H21,H22,H23,H24,H25,R2,E2,†berschrift 2,õberschrift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31DD"/>
    <w:pPr>
      <w:ind w:left="1985" w:hanging="1985"/>
      <w:outlineLvl w:val="9"/>
    </w:pPr>
    <w:rPr>
      <w:sz w:val="20"/>
    </w:rPr>
  </w:style>
  <w:style w:type="paragraph" w:styleId="TOC8">
    <w:name w:val="toc 8"/>
    <w:basedOn w:val="TOC1"/>
    <w:qFormat/>
    <w:rsid w:val="005831DD"/>
    <w:pPr>
      <w:spacing w:before="180"/>
      <w:ind w:left="2693" w:hanging="2693"/>
    </w:pPr>
    <w:rPr>
      <w:b/>
    </w:rPr>
  </w:style>
  <w:style w:type="paragraph" w:styleId="TOC1">
    <w:name w:val="toc 1"/>
    <w:qFormat/>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qFormat/>
    <w:rsid w:val="005831DD"/>
    <w:pPr>
      <w:ind w:left="1701" w:hanging="1701"/>
    </w:pPr>
  </w:style>
  <w:style w:type="paragraph" w:styleId="TOC4">
    <w:name w:val="toc 4"/>
    <w:basedOn w:val="TOC3"/>
    <w:qFormat/>
    <w:rsid w:val="005831DD"/>
    <w:pPr>
      <w:ind w:left="1418" w:hanging="1418"/>
    </w:pPr>
  </w:style>
  <w:style w:type="paragraph" w:styleId="TOC3">
    <w:name w:val="toc 3"/>
    <w:basedOn w:val="TOC2"/>
    <w:qFormat/>
    <w:rsid w:val="005831DD"/>
    <w:pPr>
      <w:ind w:left="1134" w:hanging="1134"/>
    </w:pPr>
  </w:style>
  <w:style w:type="paragraph" w:styleId="TOC2">
    <w:name w:val="toc 2"/>
    <w:basedOn w:val="TOC1"/>
    <w:qFormat/>
    <w:rsid w:val="005831DD"/>
    <w:pPr>
      <w:keepNext w:val="0"/>
      <w:spacing w:before="0"/>
      <w:ind w:left="851" w:hanging="851"/>
    </w:pPr>
    <w:rPr>
      <w:sz w:val="20"/>
    </w:rPr>
  </w:style>
  <w:style w:type="paragraph" w:styleId="Index2">
    <w:name w:val="index 2"/>
    <w:basedOn w:val="Index1"/>
    <w:qFormat/>
    <w:rsid w:val="005831DD"/>
    <w:pPr>
      <w:ind w:left="284"/>
    </w:pPr>
  </w:style>
  <w:style w:type="paragraph" w:styleId="Index1">
    <w:name w:val="index 1"/>
    <w:basedOn w:val="Normal"/>
    <w:qFormat/>
    <w:rsid w:val="005831DD"/>
    <w:pPr>
      <w:keepLines/>
      <w:spacing w:after="0"/>
    </w:pPr>
  </w:style>
  <w:style w:type="paragraph" w:customStyle="1" w:styleId="ZH">
    <w:name w:val="ZH"/>
    <w:qFormat/>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qFormat/>
    <w:rsid w:val="005831DD"/>
    <w:pPr>
      <w:outlineLvl w:val="9"/>
    </w:pPr>
  </w:style>
  <w:style w:type="paragraph" w:styleId="ListNumber2">
    <w:name w:val="List Number 2"/>
    <w:basedOn w:val="ListNumber"/>
    <w:qFormat/>
    <w:rsid w:val="005831DD"/>
    <w:pPr>
      <w:ind w:left="851"/>
    </w:pPr>
  </w:style>
  <w:style w:type="paragraph" w:styleId="ListNumber">
    <w:name w:val="List Number"/>
    <w:basedOn w:val="List"/>
    <w:qFormat/>
    <w:rsid w:val="005831DD"/>
  </w:style>
  <w:style w:type="paragraph" w:styleId="List">
    <w:name w:val="List"/>
    <w:basedOn w:val="Normal"/>
    <w:qFormat/>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
    <w:qFormat/>
    <w:rsid w:val="005831DD"/>
    <w:pPr>
      <w:keepLines/>
      <w:ind w:left="1135" w:hanging="851"/>
    </w:pPr>
  </w:style>
  <w:style w:type="paragraph" w:styleId="TOC9">
    <w:name w:val="toc 9"/>
    <w:basedOn w:val="TOC8"/>
    <w:qFormat/>
    <w:rsid w:val="005831DD"/>
    <w:pPr>
      <w:ind w:left="1418" w:hanging="1418"/>
    </w:pPr>
  </w:style>
  <w:style w:type="paragraph" w:customStyle="1" w:styleId="EX">
    <w:name w:val="EX"/>
    <w:basedOn w:val="Normal"/>
    <w:qFormat/>
    <w:rsid w:val="005831DD"/>
    <w:pPr>
      <w:keepLines/>
      <w:ind w:left="1702" w:hanging="1418"/>
    </w:pPr>
  </w:style>
  <w:style w:type="paragraph" w:customStyle="1" w:styleId="FP">
    <w:name w:val="FP"/>
    <w:basedOn w:val="Normal"/>
    <w:qFormat/>
    <w:rsid w:val="005831DD"/>
    <w:pPr>
      <w:spacing w:after="0"/>
    </w:pPr>
  </w:style>
  <w:style w:type="paragraph" w:customStyle="1" w:styleId="LD">
    <w:name w:val="LD"/>
    <w:qFormat/>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qFormat/>
    <w:rsid w:val="005831DD"/>
    <w:pPr>
      <w:spacing w:after="0"/>
    </w:pPr>
  </w:style>
  <w:style w:type="paragraph" w:customStyle="1" w:styleId="EW">
    <w:name w:val="EW"/>
    <w:basedOn w:val="EX"/>
    <w:qFormat/>
    <w:rsid w:val="005831DD"/>
    <w:pPr>
      <w:spacing w:after="0"/>
    </w:pPr>
  </w:style>
  <w:style w:type="paragraph" w:styleId="TOC6">
    <w:name w:val="toc 6"/>
    <w:basedOn w:val="TOC5"/>
    <w:next w:val="Normal"/>
    <w:qFormat/>
    <w:rsid w:val="005831DD"/>
    <w:pPr>
      <w:ind w:left="1985" w:hanging="1985"/>
    </w:pPr>
  </w:style>
  <w:style w:type="paragraph" w:styleId="TOC7">
    <w:name w:val="toc 7"/>
    <w:basedOn w:val="TOC6"/>
    <w:next w:val="Normal"/>
    <w:qFormat/>
    <w:rsid w:val="005831DD"/>
    <w:pPr>
      <w:ind w:left="2268" w:hanging="2268"/>
    </w:pPr>
  </w:style>
  <w:style w:type="paragraph" w:styleId="ListBullet2">
    <w:name w:val="List Bullet 2"/>
    <w:basedOn w:val="ListBullet"/>
    <w:qFormat/>
    <w:rsid w:val="005831DD"/>
    <w:pPr>
      <w:ind w:left="851"/>
    </w:pPr>
  </w:style>
  <w:style w:type="paragraph" w:styleId="ListBullet">
    <w:name w:val="List Bullet"/>
    <w:basedOn w:val="List"/>
    <w:qFormat/>
    <w:rsid w:val="005831DD"/>
  </w:style>
  <w:style w:type="paragraph" w:styleId="ListBullet3">
    <w:name w:val="List Bullet 3"/>
    <w:basedOn w:val="ListBullet2"/>
    <w:qFormat/>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qFormat/>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5831DD"/>
    <w:pPr>
      <w:jc w:val="right"/>
    </w:pPr>
  </w:style>
  <w:style w:type="paragraph" w:customStyle="1" w:styleId="TAN">
    <w:name w:val="TAN"/>
    <w:basedOn w:val="TAL"/>
    <w:link w:val="TANChar"/>
    <w:qFormat/>
    <w:rsid w:val="005831DD"/>
    <w:pPr>
      <w:ind w:left="851" w:hanging="851"/>
    </w:pPr>
  </w:style>
  <w:style w:type="paragraph" w:customStyle="1" w:styleId="ZA">
    <w:name w:val="ZA"/>
    <w:qFormat/>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qFormat/>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qFormat/>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qFormat/>
    <w:rsid w:val="005831DD"/>
    <w:pPr>
      <w:framePr w:wrap="notBeside" w:y="16161"/>
    </w:pPr>
  </w:style>
  <w:style w:type="character" w:customStyle="1" w:styleId="ZGSM">
    <w:name w:val="ZGSM"/>
    <w:qFormat/>
    <w:rsid w:val="005831DD"/>
  </w:style>
  <w:style w:type="paragraph" w:styleId="List2">
    <w:name w:val="List 2"/>
    <w:basedOn w:val="List"/>
    <w:rsid w:val="005831DD"/>
    <w:pPr>
      <w:ind w:left="851"/>
    </w:pPr>
  </w:style>
  <w:style w:type="paragraph" w:customStyle="1" w:styleId="ZG">
    <w:name w:val="ZG"/>
    <w:qFormat/>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qFormat/>
    <w:rsid w:val="005831DD"/>
    <w:rPr>
      <w:color w:val="FF0000"/>
    </w:rPr>
  </w:style>
  <w:style w:type="paragraph" w:styleId="ListBullet4">
    <w:name w:val="List Bullet 4"/>
    <w:basedOn w:val="ListBullet3"/>
    <w:qFormat/>
    <w:rsid w:val="005831DD"/>
    <w:pPr>
      <w:ind w:left="1418"/>
    </w:pPr>
  </w:style>
  <w:style w:type="paragraph" w:styleId="ListBullet5">
    <w:name w:val="List Bullet 5"/>
    <w:basedOn w:val="ListBullet4"/>
    <w:qFormat/>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link w:val="B3Char"/>
    <w:qFormat/>
    <w:rsid w:val="005831DD"/>
  </w:style>
  <w:style w:type="paragraph" w:customStyle="1" w:styleId="B4">
    <w:name w:val="B4"/>
    <w:basedOn w:val="List4"/>
    <w:link w:val="B4Char"/>
    <w:qFormat/>
    <w:rsid w:val="005831DD"/>
  </w:style>
  <w:style w:type="paragraph" w:customStyle="1" w:styleId="B5">
    <w:name w:val="B5"/>
    <w:basedOn w:val="List5"/>
    <w:link w:val="B5Char"/>
    <w:qFormat/>
    <w:rsid w:val="005831DD"/>
  </w:style>
  <w:style w:type="paragraph" w:styleId="Footer">
    <w:name w:val="footer"/>
    <w:basedOn w:val="Header"/>
    <w:link w:val="FooterChar"/>
    <w:qFormat/>
    <w:rsid w:val="005831DD"/>
    <w:pPr>
      <w:jc w:val="center"/>
    </w:pPr>
    <w:rPr>
      <w:i/>
    </w:rPr>
  </w:style>
  <w:style w:type="paragraph" w:customStyle="1" w:styleId="ZTD">
    <w:name w:val="ZTD"/>
    <w:basedOn w:val="ZB"/>
    <w:qFormat/>
    <w:rsid w:val="005831DD"/>
    <w:pPr>
      <w:framePr w:hRule="auto" w:wrap="notBeside" w:y="852"/>
    </w:pPr>
    <w:rPr>
      <w:i w:val="0"/>
      <w:sz w:val="40"/>
    </w:rPr>
  </w:style>
  <w:style w:type="paragraph" w:customStyle="1" w:styleId="CRCoverPage">
    <w:name w:val="CR Cover Page"/>
    <w:qFormat/>
    <w:rsid w:val="005831DD"/>
    <w:pPr>
      <w:spacing w:after="120"/>
    </w:pPr>
    <w:rPr>
      <w:rFonts w:ascii="Arial" w:eastAsia="MS Mincho" w:hAnsi="Arial"/>
      <w:lang w:val="en-GB"/>
    </w:rPr>
  </w:style>
  <w:style w:type="character" w:styleId="CommentReference">
    <w:name w:val="annotation reference"/>
    <w:uiPriority w:val="99"/>
    <w:qFormat/>
    <w:rsid w:val="005831DD"/>
    <w:rPr>
      <w:sz w:val="16"/>
    </w:rPr>
  </w:style>
  <w:style w:type="paragraph" w:styleId="CommentText">
    <w:name w:val="annotation text"/>
    <w:basedOn w:val="Normal"/>
    <w:link w:val="CommentTextChar"/>
    <w:uiPriority w:val="99"/>
    <w:qFormat/>
    <w:rsid w:val="005831DD"/>
    <w:pPr>
      <w:overflowPunct/>
      <w:autoSpaceDE/>
      <w:autoSpaceDN/>
      <w:adjustRightInd/>
      <w:textAlignment w:val="auto"/>
    </w:pPr>
    <w:rPr>
      <w:rFonts w:eastAsia="MS Mincho"/>
    </w:rPr>
  </w:style>
  <w:style w:type="paragraph" w:styleId="BodyText2">
    <w:name w:val="Body Text 2"/>
    <w:basedOn w:val="Normal"/>
    <w:link w:val="BodyText2Char"/>
    <w:qFormat/>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link w:val="DocumentMapChar"/>
    <w:semiHidden/>
    <w:qFormat/>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semiHidden/>
    <w:qFormat/>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semiHidden/>
    <w:qFormat/>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qForma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aliases w:val="bt"/>
    <w:basedOn w:val="Normal"/>
    <w:link w:val="BodyTextChar"/>
    <w:qFormat/>
    <w:rsid w:val="00C72E18"/>
    <w:pPr>
      <w:spacing w:after="120"/>
    </w:pPr>
  </w:style>
  <w:style w:type="character" w:customStyle="1" w:styleId="BodyTextChar">
    <w:name w:val="Body Text Char"/>
    <w:aliases w:val="bt Char"/>
    <w:link w:val="BodyText"/>
    <w:qFormat/>
    <w:rsid w:val="00C72E18"/>
    <w:rPr>
      <w:rFonts w:ascii="Times New Roman" w:hAnsi="Times New Roman"/>
      <w:lang w:val="en-GB"/>
    </w:rPr>
  </w:style>
  <w:style w:type="character" w:customStyle="1" w:styleId="CommentTextChar">
    <w:name w:val="Comment Text Char"/>
    <w:link w:val="CommentText"/>
    <w:uiPriority w:val="99"/>
    <w:qFormat/>
    <w:rsid w:val="004241C5"/>
    <w:rPr>
      <w:rFonts w:ascii="Times New Roman" w:eastAsia="MS Mincho" w:hAnsi="Times New Roman"/>
      <w:lang w:val="en-GB"/>
    </w:rPr>
  </w:style>
  <w:style w:type="character" w:styleId="FollowedHyperlink">
    <w:name w:val="FollowedHyperlink"/>
    <w:unhideWhenUsed/>
    <w:qFormat/>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qFormat/>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qFormat/>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qFormat/>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Header 2 Char,Header2 Char,22 Char,heading2 Char,2nd level Char,H21 Char,H22 Char,H23 Char,H24 Char,H25 Char,R2 Char,E2 Char"/>
    <w:basedOn w:val="DefaultParagraphFont"/>
    <w:link w:val="Heading2"/>
    <w:qFormat/>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qFormat/>
    <w:rsid w:val="00A659D1"/>
  </w:style>
  <w:style w:type="character" w:customStyle="1" w:styleId="eop">
    <w:name w:val="eop"/>
    <w:basedOn w:val="DefaultParagraphFont"/>
    <w:qForma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qFormat/>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0">
    <w:name w:val="Proposal"/>
    <w:basedOn w:val="Caption"/>
    <w:next w:val="Normal"/>
    <w:link w:val="ProposalChar"/>
    <w:qFormat/>
    <w:rsid w:val="0093522D"/>
    <w:pPr>
      <w:numPr>
        <w:numId w:val="7"/>
      </w:numPr>
      <w:overflowPunct/>
      <w:autoSpaceDE/>
      <w:autoSpaceDN/>
      <w:adjustRightInd/>
      <w:spacing w:before="0" w:after="200"/>
      <w:ind w:left="0" w:firstLine="0"/>
      <w:textAlignment w:val="auto"/>
    </w:pPr>
    <w:rPr>
      <w:rFonts w:eastAsiaTheme="minorEastAsia" w:cstheme="minorBidi"/>
      <w:iCs/>
      <w:szCs w:val="18"/>
    </w:rPr>
  </w:style>
  <w:style w:type="character" w:customStyle="1" w:styleId="ProposalChar">
    <w:name w:val="Proposal Char"/>
    <w:basedOn w:val="DefaultParagraphFont"/>
    <w:link w:val="Proposal0"/>
    <w:qFormat/>
    <w:rsid w:val="0093522D"/>
    <w:rPr>
      <w:rFonts w:ascii="Times New Roman" w:eastAsiaTheme="minorEastAsia" w:hAnsi="Times New Roman" w:cstheme="minorBidi"/>
      <w:b/>
      <w:iCs/>
      <w:szCs w:val="18"/>
      <w:lang w:val="en-GB"/>
    </w:rPr>
  </w:style>
  <w:style w:type="paragraph" w:customStyle="1" w:styleId="RAN4Observation">
    <w:name w:val="RAN4 Observation"/>
    <w:basedOn w:val="ListParagraph"/>
    <w:next w:val="Normal"/>
    <w:qFormat/>
    <w:rsid w:val="00E026F1"/>
    <w:pPr>
      <w:numPr>
        <w:numId w:val="8"/>
      </w:numPr>
      <w:spacing w:after="160" w:line="259" w:lineRule="auto"/>
    </w:pPr>
    <w:rPr>
      <w:rFonts w:eastAsia="Calibri"/>
      <w:szCs w:val="20"/>
      <w:lang w:val="en-GB" w:eastAsia="en-US"/>
    </w:rPr>
  </w:style>
  <w:style w:type="paragraph" w:customStyle="1" w:styleId="Observation">
    <w:name w:val="Observation"/>
    <w:basedOn w:val="RAN4Observation"/>
    <w:next w:val="Normal"/>
    <w:link w:val="ObservationChar"/>
    <w:qFormat/>
    <w:rsid w:val="00E026F1"/>
    <w:pPr>
      <w:ind w:left="0" w:firstLine="0"/>
    </w:pPr>
  </w:style>
  <w:style w:type="character" w:customStyle="1" w:styleId="ObservationChar">
    <w:name w:val="Observation Char"/>
    <w:basedOn w:val="DefaultParagraphFont"/>
    <w:link w:val="Observation"/>
    <w:rsid w:val="00E026F1"/>
    <w:rPr>
      <w:rFonts w:ascii="Times New Roman" w:eastAsia="Calibri" w:hAnsi="Times New Roman"/>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qFormat/>
    <w:rsid w:val="00B0053A"/>
    <w:rPr>
      <w:rFonts w:ascii="Arial" w:hAnsi="Arial"/>
      <w:sz w:val="28"/>
      <w:lang w:val="en-GB"/>
    </w:rPr>
  </w:style>
  <w:style w:type="character" w:customStyle="1" w:styleId="capChar3">
    <w:name w:val="cap Char3"/>
    <w:aliases w:val="cap Char Char2,Caption Char1 Char Char1,cap Char Char1 Char1,Caption Char Char1 Char Char1,cap Char2 Char1,条目 Char1"/>
    <w:qFormat/>
    <w:locked/>
    <w:rsid w:val="00F360DF"/>
    <w:rPr>
      <w:rFonts w:ascii="Times New Roman" w:hAnsi="Times New Roman" w:cs="Times New Roman"/>
      <w:b/>
      <w:bCs/>
      <w:sz w:val="22"/>
      <w:szCs w:val="22"/>
    </w:rPr>
  </w:style>
  <w:style w:type="paragraph" w:customStyle="1" w:styleId="RAN4proposal">
    <w:name w:val="RAN4 proposal"/>
    <w:basedOn w:val="Caption"/>
    <w:next w:val="Normal"/>
    <w:link w:val="RAN4proposalChar"/>
    <w:qFormat/>
    <w:rsid w:val="00541613"/>
    <w:pPr>
      <w:overflowPunct/>
      <w:autoSpaceDE/>
      <w:autoSpaceDN/>
      <w:adjustRightInd/>
      <w:spacing w:before="0" w:after="200"/>
      <w:textAlignment w:val="auto"/>
    </w:pPr>
    <w:rPr>
      <w:rFonts w:eastAsiaTheme="minorEastAsia" w:cstheme="minorBidi"/>
      <w:iCs/>
      <w:szCs w:val="18"/>
    </w:rPr>
  </w:style>
  <w:style w:type="character" w:customStyle="1" w:styleId="RAN4proposalChar">
    <w:name w:val="RAN4 proposal Char"/>
    <w:basedOn w:val="DefaultParagraphFont"/>
    <w:link w:val="RAN4proposal"/>
    <w:qFormat/>
    <w:rsid w:val="00541613"/>
    <w:rPr>
      <w:rFonts w:ascii="Times New Roman" w:eastAsiaTheme="minorEastAsia" w:hAnsi="Times New Roman" w:cstheme="minorBidi"/>
      <w:b/>
      <w:iCs/>
      <w:szCs w:val="1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192AB2"/>
    <w:rPr>
      <w:rFonts w:ascii="Arial" w:hAnsi="Arial"/>
      <w:sz w:val="24"/>
      <w:lang w:val="en-GB"/>
    </w:rPr>
  </w:style>
  <w:style w:type="paragraph" w:styleId="BodyText3">
    <w:name w:val="Body Text 3"/>
    <w:basedOn w:val="Normal"/>
    <w:link w:val="BodyText3Char"/>
    <w:uiPriority w:val="99"/>
    <w:unhideWhenUsed/>
    <w:qFormat/>
    <w:rsid w:val="00BC63D1"/>
    <w:pPr>
      <w:suppressAutoHyphens/>
      <w:overflowPunct/>
      <w:autoSpaceDE/>
      <w:autoSpaceDN/>
      <w:adjustRightInd/>
      <w:spacing w:line="254" w:lineRule="auto"/>
      <w:textAlignment w:val="auto"/>
    </w:pPr>
    <w:rPr>
      <w:i/>
      <w:lang w:val="en-US"/>
    </w:rPr>
  </w:style>
  <w:style w:type="character" w:customStyle="1" w:styleId="BodyText3Char">
    <w:name w:val="Body Text 3 Char"/>
    <w:basedOn w:val="DefaultParagraphFont"/>
    <w:link w:val="BodyText3"/>
    <w:uiPriority w:val="99"/>
    <w:qFormat/>
    <w:rsid w:val="00BC63D1"/>
    <w:rPr>
      <w:rFonts w:ascii="Times New Roman" w:hAnsi="Times New Roman"/>
      <w:i/>
    </w:rPr>
  </w:style>
  <w:style w:type="paragraph" w:styleId="EndnoteText">
    <w:name w:val="endnote text"/>
    <w:basedOn w:val="Normal"/>
    <w:link w:val="EndnoteTextChar"/>
    <w:uiPriority w:val="99"/>
    <w:unhideWhenUsed/>
    <w:qFormat/>
    <w:rsid w:val="00BC63D1"/>
    <w:pPr>
      <w:suppressAutoHyphens/>
      <w:overflowPunct/>
      <w:autoSpaceDE/>
      <w:autoSpaceDN/>
      <w:adjustRightInd/>
      <w:spacing w:after="0" w:line="254" w:lineRule="auto"/>
      <w:textAlignment w:val="auto"/>
    </w:pPr>
    <w:rPr>
      <w:lang w:val="en-US"/>
    </w:rPr>
  </w:style>
  <w:style w:type="character" w:customStyle="1" w:styleId="EndnoteTextChar">
    <w:name w:val="Endnote Text Char"/>
    <w:basedOn w:val="DefaultParagraphFont"/>
    <w:link w:val="EndnoteText"/>
    <w:uiPriority w:val="99"/>
    <w:qFormat/>
    <w:rsid w:val="00BC63D1"/>
    <w:rPr>
      <w:rFonts w:ascii="Times New Roman" w:hAnsi="Times New Roman"/>
    </w:rPr>
  </w:style>
  <w:style w:type="paragraph" w:styleId="Subtitle">
    <w:name w:val="Subtitle"/>
    <w:basedOn w:val="Normal"/>
    <w:next w:val="Normal"/>
    <w:link w:val="SubtitleChar"/>
    <w:uiPriority w:val="99"/>
    <w:qFormat/>
    <w:rsid w:val="00BC63D1"/>
    <w:pPr>
      <w:suppressAutoHyphens/>
      <w:overflowPunct/>
      <w:autoSpaceDE/>
      <w:autoSpaceDN/>
      <w:adjustRightInd/>
      <w:spacing w:after="60" w:line="254" w:lineRule="auto"/>
      <w:jc w:val="center"/>
      <w:textAlignment w:val="auto"/>
      <w:outlineLvl w:val="1"/>
    </w:pPr>
    <w:rPr>
      <w:rFonts w:ascii="Cambria" w:eastAsia="Times New Roman" w:hAnsi="Cambria"/>
      <w:sz w:val="24"/>
      <w:szCs w:val="24"/>
      <w:lang w:val="en-US" w:eastAsia="zh-CN"/>
    </w:rPr>
  </w:style>
  <w:style w:type="character" w:customStyle="1" w:styleId="SubtitleChar">
    <w:name w:val="Subtitle Char"/>
    <w:basedOn w:val="DefaultParagraphFont"/>
    <w:link w:val="Subtitle"/>
    <w:uiPriority w:val="99"/>
    <w:qFormat/>
    <w:rsid w:val="00BC63D1"/>
    <w:rPr>
      <w:rFonts w:ascii="Cambria" w:eastAsia="Times New Roman" w:hAnsi="Cambria"/>
      <w:sz w:val="24"/>
      <w:szCs w:val="24"/>
      <w:lang w:eastAsia="zh-CN"/>
    </w:rPr>
  </w:style>
  <w:style w:type="paragraph" w:styleId="TableofFigures">
    <w:name w:val="table of figures"/>
    <w:basedOn w:val="BodyText"/>
    <w:next w:val="Normal"/>
    <w:uiPriority w:val="99"/>
    <w:qFormat/>
    <w:rsid w:val="00BC63D1"/>
    <w:pPr>
      <w:overflowPunct/>
      <w:autoSpaceDE/>
      <w:autoSpaceDN/>
      <w:adjustRightInd/>
      <w:spacing w:line="259" w:lineRule="auto"/>
      <w:ind w:left="1701" w:hanging="1701"/>
      <w:textAlignment w:val="auto"/>
    </w:pPr>
    <w:rPr>
      <w:rFonts w:ascii="Arial" w:eastAsiaTheme="minorEastAsia" w:hAnsi="Arial" w:cstheme="minorBidi"/>
      <w:b/>
      <w:sz w:val="22"/>
      <w:szCs w:val="22"/>
      <w:lang w:val="en-US"/>
    </w:rPr>
  </w:style>
  <w:style w:type="table" w:styleId="DarkList-Accent6">
    <w:name w:val="Dark List Accent 6"/>
    <w:basedOn w:val="TableNormal"/>
    <w:uiPriority w:val="70"/>
    <w:unhideWhenUsed/>
    <w:qFormat/>
    <w:rsid w:val="00BC63D1"/>
    <w:pPr>
      <w:spacing w:line="256" w:lineRule="auto"/>
    </w:pPr>
    <w:rPr>
      <w:rFonts w:asciiTheme="minorHAnsi" w:eastAsiaTheme="minorEastAsia" w:hAnsiTheme="minorHAnsi" w:cstheme="minorBidi"/>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sid w:val="00BC63D1"/>
    <w:rPr>
      <w:b/>
      <w:bCs/>
    </w:rPr>
  </w:style>
  <w:style w:type="character" w:styleId="Emphasis">
    <w:name w:val="Emphasis"/>
    <w:basedOn w:val="DefaultParagraphFont"/>
    <w:uiPriority w:val="20"/>
    <w:qFormat/>
    <w:rsid w:val="00BC63D1"/>
    <w:rPr>
      <w:i/>
      <w:iCs/>
    </w:rPr>
  </w:style>
  <w:style w:type="character" w:customStyle="1" w:styleId="EndnoteCharacters">
    <w:name w:val="Endnote Characters"/>
    <w:basedOn w:val="DefaultParagraphFont"/>
    <w:semiHidden/>
    <w:unhideWhenUsed/>
    <w:qFormat/>
    <w:rsid w:val="00BC63D1"/>
    <w:rPr>
      <w:vertAlign w:val="superscript"/>
    </w:rPr>
  </w:style>
  <w:style w:type="character" w:customStyle="1" w:styleId="EndnoteAnchor">
    <w:name w:val="Endnote Anchor"/>
    <w:qFormat/>
    <w:rsid w:val="00BC63D1"/>
    <w:rPr>
      <w:vertAlign w:val="superscript"/>
    </w:rPr>
  </w:style>
  <w:style w:type="character" w:customStyle="1" w:styleId="FootnoteCharacters">
    <w:name w:val="Footnote Characters"/>
    <w:semiHidden/>
    <w:unhideWhenUsed/>
    <w:qFormat/>
    <w:rsid w:val="00BC63D1"/>
    <w:rPr>
      <w:b/>
      <w:sz w:val="16"/>
      <w:vertAlign w:val="superscript"/>
    </w:rPr>
  </w:style>
  <w:style w:type="character" w:customStyle="1" w:styleId="FootnoteAnchor">
    <w:name w:val="Footnote Anchor"/>
    <w:qFormat/>
    <w:rsid w:val="00BC63D1"/>
    <w:rPr>
      <w:b/>
      <w:sz w:val="16"/>
      <w:vertAlign w:val="superscript"/>
    </w:rPr>
  </w:style>
  <w:style w:type="character" w:customStyle="1" w:styleId="Heading5Char">
    <w:name w:val="Heading 5 Char"/>
    <w:basedOn w:val="DefaultParagraphFont"/>
    <w:link w:val="Heading5"/>
    <w:qFormat/>
    <w:rsid w:val="00BC63D1"/>
    <w:rPr>
      <w:rFonts w:ascii="Arial" w:hAnsi="Arial"/>
      <w:sz w:val="22"/>
      <w:lang w:val="en-GB"/>
    </w:rPr>
  </w:style>
  <w:style w:type="character" w:customStyle="1" w:styleId="Heading6Char">
    <w:name w:val="Heading 6 Char"/>
    <w:basedOn w:val="DefaultParagraphFont"/>
    <w:link w:val="Heading6"/>
    <w:qFormat/>
    <w:rsid w:val="00BC63D1"/>
    <w:rPr>
      <w:rFonts w:ascii="Arial" w:hAnsi="Arial"/>
      <w:lang w:val="en-GB"/>
    </w:rPr>
  </w:style>
  <w:style w:type="character" w:customStyle="1" w:styleId="Heading7Char">
    <w:name w:val="Heading 7 Char"/>
    <w:basedOn w:val="DefaultParagraphFont"/>
    <w:link w:val="Heading7"/>
    <w:qFormat/>
    <w:rsid w:val="00BC63D1"/>
    <w:rPr>
      <w:rFonts w:ascii="Arial" w:hAnsi="Arial"/>
      <w:lang w:val="en-GB"/>
    </w:rPr>
  </w:style>
  <w:style w:type="character" w:customStyle="1" w:styleId="Heading8Char">
    <w:name w:val="Heading 8 Char"/>
    <w:basedOn w:val="DefaultParagraphFont"/>
    <w:link w:val="Heading8"/>
    <w:qFormat/>
    <w:rsid w:val="00BC63D1"/>
    <w:rPr>
      <w:rFonts w:ascii="Arial" w:hAnsi="Arial"/>
      <w:sz w:val="36"/>
      <w:lang w:val="en-GB"/>
    </w:rPr>
  </w:style>
  <w:style w:type="character" w:customStyle="1" w:styleId="Heading9Char">
    <w:name w:val="Heading 9 Char"/>
    <w:basedOn w:val="DefaultParagraphFont"/>
    <w:link w:val="Heading9"/>
    <w:qFormat/>
    <w:rsid w:val="00BC63D1"/>
    <w:rPr>
      <w:rFonts w:ascii="Arial" w:hAnsi="Arial"/>
      <w:sz w:val="36"/>
      <w:lang w:val="en-GB"/>
    </w:rPr>
  </w:style>
  <w:style w:type="character" w:customStyle="1" w:styleId="FooterChar">
    <w:name w:val="Footer Char"/>
    <w:basedOn w:val="DefaultParagraphFont"/>
    <w:link w:val="Footer"/>
    <w:uiPriority w:val="99"/>
    <w:qFormat/>
    <w:rsid w:val="00BC63D1"/>
    <w:rPr>
      <w:rFonts w:ascii="Arial" w:hAnsi="Arial"/>
      <w:b/>
      <w:i/>
      <w:noProof/>
      <w:sz w:val="18"/>
    </w:rPr>
  </w:style>
  <w:style w:type="character" w:customStyle="1" w:styleId="BodyText2Char">
    <w:name w:val="Body Text 2 Char"/>
    <w:basedOn w:val="DefaultParagraphFont"/>
    <w:link w:val="BodyText2"/>
    <w:uiPriority w:val="99"/>
    <w:qFormat/>
    <w:rsid w:val="00BC63D1"/>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uiPriority w:val="99"/>
    <w:semiHidden/>
    <w:qFormat/>
    <w:rsid w:val="00BC63D1"/>
    <w:rPr>
      <w:rFonts w:ascii="Tahoma" w:hAnsi="Tahoma" w:cs="Tahoma"/>
      <w:shd w:val="clear" w:color="auto" w:fill="000080"/>
      <w:lang w:val="en-GB"/>
    </w:rPr>
  </w:style>
  <w:style w:type="character" w:customStyle="1" w:styleId="CommentSubjectChar">
    <w:name w:val="Comment Subject Char"/>
    <w:basedOn w:val="CommentTextChar"/>
    <w:link w:val="CommentSubject"/>
    <w:uiPriority w:val="99"/>
    <w:semiHidden/>
    <w:qFormat/>
    <w:rsid w:val="00BC63D1"/>
    <w:rPr>
      <w:rFonts w:ascii="Times New Roman" w:eastAsia="Times New Roman" w:hAnsi="Times New Roman"/>
      <w:b/>
      <w:bCs/>
      <w:lang w:val="en-GB"/>
    </w:rPr>
  </w:style>
  <w:style w:type="character" w:customStyle="1" w:styleId="BalloonTextChar">
    <w:name w:val="Balloon Text Char"/>
    <w:basedOn w:val="DefaultParagraphFont"/>
    <w:link w:val="BalloonText"/>
    <w:uiPriority w:val="99"/>
    <w:semiHidden/>
    <w:qFormat/>
    <w:rsid w:val="00BC63D1"/>
    <w:rPr>
      <w:rFonts w:ascii="Tahoma" w:hAnsi="Tahoma" w:cs="Tahoma"/>
      <w:sz w:val="16"/>
      <w:szCs w:val="16"/>
      <w:lang w:val="en-GB"/>
    </w:rPr>
  </w:style>
  <w:style w:type="character" w:customStyle="1" w:styleId="TALChar">
    <w:name w:val="TAL Char"/>
    <w:qFormat/>
    <w:locked/>
    <w:rsid w:val="00BC63D1"/>
    <w:rPr>
      <w:rFonts w:ascii="Arial" w:hAnsi="Arial" w:cs="Arial"/>
      <w:sz w:val="18"/>
    </w:rPr>
  </w:style>
  <w:style w:type="character" w:customStyle="1" w:styleId="NOChar">
    <w:name w:val="NO Char"/>
    <w:link w:val="NO"/>
    <w:qFormat/>
    <w:locked/>
    <w:rsid w:val="00BC63D1"/>
    <w:rPr>
      <w:rFonts w:ascii="Times New Roman" w:hAnsi="Times New Roman"/>
      <w:lang w:val="en-GB"/>
    </w:rPr>
  </w:style>
  <w:style w:type="character" w:customStyle="1" w:styleId="B1Char1">
    <w:name w:val="B1 Char1"/>
    <w:qFormat/>
    <w:locked/>
    <w:rsid w:val="00BC63D1"/>
    <w:rPr>
      <w:rFonts w:ascii="Times New Roman" w:hAnsi="Times New Roman" w:cs="Times New Roman"/>
    </w:rPr>
  </w:style>
  <w:style w:type="character" w:customStyle="1" w:styleId="B2Char">
    <w:name w:val="B2 Char"/>
    <w:link w:val="B2"/>
    <w:qFormat/>
    <w:locked/>
    <w:rsid w:val="00BC63D1"/>
    <w:rPr>
      <w:rFonts w:ascii="Times New Roman" w:hAnsi="Times New Roman"/>
      <w:lang w:val="en-GB"/>
    </w:rPr>
  </w:style>
  <w:style w:type="character" w:customStyle="1" w:styleId="CommentsChar">
    <w:name w:val="Comments Char"/>
    <w:link w:val="Comments"/>
    <w:qFormat/>
    <w:locked/>
    <w:rsid w:val="00BC63D1"/>
    <w:rPr>
      <w:rFonts w:ascii="Arial" w:eastAsia="MS Mincho" w:hAnsi="Arial" w:cs="Arial"/>
      <w:i/>
      <w:sz w:val="18"/>
      <w:szCs w:val="24"/>
    </w:rPr>
  </w:style>
  <w:style w:type="paragraph" w:customStyle="1" w:styleId="Comments">
    <w:name w:val="Comments"/>
    <w:basedOn w:val="Normal"/>
    <w:link w:val="CommentsChar"/>
    <w:qFormat/>
    <w:rsid w:val="00BC63D1"/>
    <w:pPr>
      <w:suppressAutoHyphens/>
      <w:autoSpaceDE/>
      <w:autoSpaceDN/>
      <w:adjustRightInd/>
      <w:spacing w:before="40" w:after="0" w:line="254" w:lineRule="auto"/>
      <w:textAlignment w:val="auto"/>
    </w:pPr>
    <w:rPr>
      <w:rFonts w:ascii="Arial" w:eastAsia="MS Mincho" w:hAnsi="Arial" w:cs="Arial"/>
      <w:i/>
      <w:sz w:val="18"/>
      <w:szCs w:val="24"/>
      <w:lang w:val="en-US"/>
    </w:rPr>
  </w:style>
  <w:style w:type="character" w:customStyle="1" w:styleId="MTEquationSection">
    <w:name w:val="MTEquationSection"/>
    <w:qFormat/>
    <w:rsid w:val="00BC63D1"/>
    <w:rPr>
      <w:rFonts w:ascii="Arial" w:hAnsi="Arial" w:cs="Arial"/>
      <w:color w:val="FF0000"/>
      <w:sz w:val="24"/>
    </w:rPr>
  </w:style>
  <w:style w:type="character" w:customStyle="1" w:styleId="B10">
    <w:name w:val="B1 (文字)"/>
    <w:qFormat/>
    <w:locked/>
    <w:rsid w:val="00BC63D1"/>
    <w:rPr>
      <w:rFonts w:ascii="Times New Roman" w:hAnsi="Times New Roman" w:cs="Times New Roman"/>
      <w:lang w:val="en-GB" w:eastAsia="en-US"/>
    </w:rPr>
  </w:style>
  <w:style w:type="character" w:customStyle="1" w:styleId="colour">
    <w:name w:val="colour"/>
    <w:basedOn w:val="DefaultParagraphFont"/>
    <w:qFormat/>
    <w:rsid w:val="00BC63D1"/>
  </w:style>
  <w:style w:type="character" w:customStyle="1" w:styleId="Mention1">
    <w:name w:val="Mention1"/>
    <w:basedOn w:val="DefaultParagraphFont"/>
    <w:uiPriority w:val="99"/>
    <w:unhideWhenUsed/>
    <w:qFormat/>
    <w:rsid w:val="00BC63D1"/>
    <w:rPr>
      <w:color w:val="2B579A"/>
      <w:shd w:val="clear" w:color="auto" w:fill="E1DFDD"/>
    </w:rPr>
  </w:style>
  <w:style w:type="character" w:customStyle="1" w:styleId="Bullets">
    <w:name w:val="Bullets"/>
    <w:qFormat/>
    <w:rsid w:val="00BC63D1"/>
    <w:rPr>
      <w:rFonts w:ascii="OpenSymbol" w:eastAsia="OpenSymbol" w:hAnsi="OpenSymbol" w:cs="OpenSymbol"/>
    </w:rPr>
  </w:style>
  <w:style w:type="paragraph" w:customStyle="1" w:styleId="Heading">
    <w:name w:val="Heading"/>
    <w:basedOn w:val="Normal"/>
    <w:next w:val="BodyText"/>
    <w:qFormat/>
    <w:rsid w:val="00BC63D1"/>
    <w:pPr>
      <w:keepNext/>
      <w:suppressAutoHyphens/>
      <w:overflowPunct/>
      <w:autoSpaceDE/>
      <w:autoSpaceDN/>
      <w:adjustRightInd/>
      <w:spacing w:before="240" w:after="120" w:line="254" w:lineRule="auto"/>
      <w:textAlignment w:val="auto"/>
    </w:pPr>
    <w:rPr>
      <w:rFonts w:ascii="Liberation Sans" w:eastAsia="Noto Sans CJK SC" w:hAnsi="Liberation Sans" w:cs="Lohit Devanagari"/>
      <w:sz w:val="28"/>
      <w:szCs w:val="28"/>
      <w:lang w:val="en-US"/>
    </w:rPr>
  </w:style>
  <w:style w:type="paragraph" w:customStyle="1" w:styleId="Index">
    <w:name w:val="Index"/>
    <w:basedOn w:val="Normal"/>
    <w:qFormat/>
    <w:rsid w:val="00BC63D1"/>
    <w:pPr>
      <w:suppressLineNumbers/>
      <w:suppressAutoHyphens/>
      <w:overflowPunct/>
      <w:autoSpaceDE/>
      <w:autoSpaceDN/>
      <w:adjustRightInd/>
      <w:spacing w:line="254" w:lineRule="auto"/>
      <w:textAlignment w:val="auto"/>
    </w:pPr>
    <w:rPr>
      <w:rFonts w:cs="Lohit Devanagari"/>
      <w:lang w:val="en-US"/>
    </w:rPr>
  </w:style>
  <w:style w:type="paragraph" w:customStyle="1" w:styleId="HeaderandFooter">
    <w:name w:val="Header and Footer"/>
    <w:basedOn w:val="Normal"/>
    <w:qFormat/>
    <w:rsid w:val="00BC63D1"/>
    <w:pPr>
      <w:suppressAutoHyphens/>
      <w:overflowPunct/>
      <w:autoSpaceDE/>
      <w:autoSpaceDN/>
      <w:adjustRightInd/>
      <w:spacing w:line="254" w:lineRule="auto"/>
      <w:textAlignment w:val="auto"/>
    </w:pPr>
    <w:rPr>
      <w:lang w:val="en-US"/>
    </w:rPr>
  </w:style>
  <w:style w:type="paragraph" w:customStyle="1" w:styleId="text">
    <w:name w:val="text"/>
    <w:basedOn w:val="Normal"/>
    <w:uiPriority w:val="99"/>
    <w:qFormat/>
    <w:rsid w:val="00BC63D1"/>
    <w:pPr>
      <w:suppressAutoHyphens/>
      <w:overflowPunct/>
      <w:autoSpaceDE/>
      <w:autoSpaceDN/>
      <w:adjustRightInd/>
      <w:spacing w:after="240" w:line="254" w:lineRule="auto"/>
      <w:jc w:val="both"/>
      <w:textAlignment w:val="auto"/>
    </w:pPr>
    <w:rPr>
      <w:sz w:val="24"/>
      <w:lang w:val="en-US" w:eastAsia="zh-CN"/>
    </w:rPr>
  </w:style>
  <w:style w:type="paragraph" w:customStyle="1" w:styleId="Equation">
    <w:name w:val="Equation"/>
    <w:basedOn w:val="Normal"/>
    <w:next w:val="Normal"/>
    <w:uiPriority w:val="99"/>
    <w:qFormat/>
    <w:rsid w:val="00BC63D1"/>
    <w:pPr>
      <w:tabs>
        <w:tab w:val="right" w:pos="10206"/>
      </w:tabs>
      <w:suppressAutoHyphens/>
      <w:overflowPunct/>
      <w:autoSpaceDE/>
      <w:autoSpaceDN/>
      <w:adjustRightInd/>
      <w:spacing w:after="220" w:line="254" w:lineRule="auto"/>
      <w:ind w:left="1298"/>
      <w:textAlignment w:val="auto"/>
    </w:pPr>
    <w:rPr>
      <w:rFonts w:ascii="Arial" w:hAnsi="Arial"/>
      <w:sz w:val="22"/>
      <w:lang w:val="en-US" w:eastAsia="zh-CN"/>
    </w:rPr>
  </w:style>
  <w:style w:type="paragraph" w:customStyle="1" w:styleId="table">
    <w:name w:val="table"/>
    <w:basedOn w:val="text"/>
    <w:next w:val="text"/>
    <w:uiPriority w:val="99"/>
    <w:qFormat/>
    <w:rsid w:val="00BC63D1"/>
    <w:pPr>
      <w:spacing w:after="0"/>
      <w:jc w:val="center"/>
    </w:pPr>
    <w:rPr>
      <w:sz w:val="20"/>
    </w:rPr>
  </w:style>
  <w:style w:type="paragraph" w:customStyle="1" w:styleId="body">
    <w:name w:val="body"/>
    <w:basedOn w:val="Normal"/>
    <w:uiPriority w:val="99"/>
    <w:qFormat/>
    <w:rsid w:val="00BC63D1"/>
    <w:pPr>
      <w:tabs>
        <w:tab w:val="left" w:pos="2160"/>
      </w:tabs>
      <w:suppressAutoHyphens/>
      <w:overflowPunct/>
      <w:autoSpaceDE/>
      <w:autoSpaceDN/>
      <w:adjustRightInd/>
      <w:spacing w:before="120" w:after="120" w:line="280" w:lineRule="atLeast"/>
      <w:jc w:val="both"/>
      <w:textAlignment w:val="auto"/>
    </w:pPr>
    <w:rPr>
      <w:rFonts w:ascii="New York" w:hAnsi="New York"/>
      <w:sz w:val="24"/>
      <w:lang w:val="en-US"/>
    </w:rPr>
  </w:style>
  <w:style w:type="paragraph" w:customStyle="1" w:styleId="Reference">
    <w:name w:val="Reference"/>
    <w:basedOn w:val="EX"/>
    <w:qFormat/>
    <w:rsid w:val="00BC63D1"/>
    <w:pPr>
      <w:tabs>
        <w:tab w:val="left" w:pos="360"/>
      </w:tabs>
      <w:suppressAutoHyphens/>
      <w:overflowPunct/>
      <w:autoSpaceDE/>
      <w:autoSpaceDN/>
      <w:adjustRightInd/>
      <w:spacing w:line="254" w:lineRule="auto"/>
      <w:ind w:left="0" w:firstLine="0"/>
      <w:textAlignment w:val="auto"/>
    </w:pPr>
    <w:rPr>
      <w:lang w:val="en-US" w:eastAsia="ar-SA"/>
    </w:rPr>
  </w:style>
  <w:style w:type="paragraph" w:customStyle="1" w:styleId="Revision1">
    <w:name w:val="Revision1"/>
    <w:uiPriority w:val="99"/>
    <w:semiHidden/>
    <w:qFormat/>
    <w:rsid w:val="00BC63D1"/>
    <w:pPr>
      <w:suppressAutoHyphens/>
      <w:spacing w:after="160" w:line="254" w:lineRule="auto"/>
    </w:pPr>
    <w:rPr>
      <w:rFonts w:ascii="Times New Roman" w:hAnsi="Times New Roman"/>
      <w:lang w:val="en-GB"/>
    </w:rPr>
  </w:style>
  <w:style w:type="paragraph" w:customStyle="1" w:styleId="References">
    <w:name w:val="References"/>
    <w:basedOn w:val="Normal"/>
    <w:qFormat/>
    <w:rsid w:val="00BC63D1"/>
    <w:pPr>
      <w:suppressAutoHyphens/>
      <w:autoSpaceDE/>
      <w:autoSpaceDN/>
      <w:adjustRightInd/>
      <w:spacing w:after="0" w:line="254" w:lineRule="auto"/>
      <w:textAlignment w:val="auto"/>
    </w:pPr>
    <w:rPr>
      <w:rFonts w:eastAsia="Times New Roman"/>
      <w:szCs w:val="24"/>
      <w:lang w:val="en-US"/>
    </w:rPr>
  </w:style>
  <w:style w:type="paragraph" w:customStyle="1" w:styleId="Revision2">
    <w:name w:val="Revision2"/>
    <w:uiPriority w:val="99"/>
    <w:semiHidden/>
    <w:qFormat/>
    <w:rsid w:val="00BC63D1"/>
    <w:pPr>
      <w:suppressAutoHyphens/>
      <w:spacing w:after="160" w:line="259" w:lineRule="auto"/>
    </w:pPr>
    <w:rPr>
      <w:rFonts w:ascii="Times New Roman" w:hAnsi="Times New Roman"/>
    </w:rPr>
  </w:style>
  <w:style w:type="paragraph" w:customStyle="1" w:styleId="Text0">
    <w:name w:val="Text"/>
    <w:basedOn w:val="Normal"/>
    <w:qFormat/>
    <w:rsid w:val="00BC63D1"/>
    <w:pPr>
      <w:widowControl w:val="0"/>
      <w:suppressAutoHyphens/>
      <w:autoSpaceDE/>
      <w:autoSpaceDN/>
      <w:adjustRightInd/>
      <w:spacing w:after="160" w:line="252" w:lineRule="auto"/>
      <w:ind w:firstLine="202"/>
      <w:jc w:val="both"/>
      <w:textAlignment w:val="auto"/>
    </w:pPr>
    <w:rPr>
      <w:rFonts w:eastAsia="Times New Roman"/>
      <w:lang w:val="en-US" w:eastAsia="ko-KR"/>
    </w:rPr>
  </w:style>
  <w:style w:type="paragraph" w:customStyle="1" w:styleId="Revision3">
    <w:name w:val="Revision3"/>
    <w:uiPriority w:val="99"/>
    <w:semiHidden/>
    <w:qFormat/>
    <w:rsid w:val="00BC63D1"/>
    <w:pPr>
      <w:suppressAutoHyphens/>
      <w:spacing w:after="160" w:line="259" w:lineRule="auto"/>
    </w:pPr>
    <w:rPr>
      <w:rFonts w:ascii="Times New Roman" w:hAnsi="Times New Roman"/>
    </w:rPr>
  </w:style>
  <w:style w:type="paragraph" w:customStyle="1" w:styleId="listparagraph11">
    <w:name w:val="listparagraph11"/>
    <w:basedOn w:val="Normal"/>
    <w:uiPriority w:val="99"/>
    <w:qFormat/>
    <w:rsid w:val="00BC63D1"/>
    <w:pPr>
      <w:suppressAutoHyphens/>
      <w:autoSpaceDE/>
      <w:autoSpaceDN/>
      <w:adjustRightInd/>
      <w:spacing w:after="0"/>
      <w:textAlignment w:val="auto"/>
    </w:pPr>
    <w:rPr>
      <w:rFonts w:ascii="Calibri" w:hAnsi="Calibri" w:cs="Calibri"/>
      <w:sz w:val="22"/>
      <w:szCs w:val="22"/>
      <w:lang w:val="en-US" w:eastAsia="zh-CN"/>
    </w:rPr>
  </w:style>
  <w:style w:type="paragraph" w:customStyle="1" w:styleId="western">
    <w:name w:val="western"/>
    <w:basedOn w:val="Normal"/>
    <w:qFormat/>
    <w:rsid w:val="00BC63D1"/>
    <w:pPr>
      <w:suppressAutoHyphens/>
      <w:autoSpaceDE/>
      <w:autoSpaceDN/>
      <w:adjustRightInd/>
      <w:spacing w:beforeAutospacing="1" w:afterAutospacing="1"/>
      <w:textAlignment w:val="auto"/>
    </w:pPr>
    <w:rPr>
      <w:rFonts w:eastAsia="Times New Roman"/>
      <w:sz w:val="24"/>
      <w:szCs w:val="24"/>
      <w:lang w:val="en-US" w:eastAsia="ja-JP"/>
    </w:rPr>
  </w:style>
  <w:style w:type="paragraph" w:customStyle="1" w:styleId="textintend1">
    <w:name w:val="text intend 1"/>
    <w:basedOn w:val="Normal"/>
    <w:qFormat/>
    <w:rsid w:val="00BC63D1"/>
    <w:pPr>
      <w:suppressAutoHyphens/>
      <w:overflowPunct/>
      <w:autoSpaceDE/>
      <w:autoSpaceDN/>
      <w:adjustRightInd/>
      <w:spacing w:after="120"/>
      <w:jc w:val="both"/>
    </w:pPr>
    <w:rPr>
      <w:rFonts w:eastAsia="MS Mincho"/>
      <w:sz w:val="24"/>
      <w:lang w:val="en-US" w:eastAsia="en-GB"/>
    </w:rPr>
  </w:style>
  <w:style w:type="paragraph" w:customStyle="1" w:styleId="Revision4">
    <w:name w:val="Revision4"/>
    <w:uiPriority w:val="99"/>
    <w:semiHidden/>
    <w:qFormat/>
    <w:rsid w:val="00BC63D1"/>
    <w:pPr>
      <w:suppressAutoHyphens/>
      <w:spacing w:after="160" w:line="259" w:lineRule="auto"/>
    </w:pPr>
    <w:rPr>
      <w:rFonts w:ascii="Times New Roman" w:hAnsi="Times New Roman"/>
    </w:rPr>
  </w:style>
  <w:style w:type="table" w:customStyle="1" w:styleId="TableGridLight1">
    <w:name w:val="Table Grid Light1"/>
    <w:basedOn w:val="TableNormal"/>
    <w:uiPriority w:val="40"/>
    <w:qFormat/>
    <w:rsid w:val="00BC63D1"/>
    <w:rPr>
      <w:rFonts w:asciiTheme="minorHAnsi" w:eastAsiaTheme="minorEastAsia" w:hAnsiTheme="minorHAnsi" w:cstheme="minorBidi"/>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rsid w:val="00BC63D1"/>
    <w:pPr>
      <w:spacing w:before="120" w:line="280" w:lineRule="atLeast"/>
    </w:pPr>
    <w:rPr>
      <w:rFonts w:asciiTheme="minorHAnsi" w:eastAsiaTheme="minorEastAsia" w:hAnsiTheme="minorHAnsi" w:cstheme="minorBid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rsid w:val="00BC63D1"/>
  </w:style>
  <w:style w:type="paragraph" w:customStyle="1" w:styleId="0Maintext">
    <w:name w:val="0 Main text"/>
    <w:basedOn w:val="Normal"/>
    <w:link w:val="0MaintextChar"/>
    <w:qFormat/>
    <w:rsid w:val="00BC63D1"/>
    <w:pPr>
      <w:overflowPunct/>
      <w:autoSpaceDE/>
      <w:autoSpaceDN/>
      <w:adjustRightInd/>
      <w:spacing w:after="100" w:afterAutospacing="1" w:line="288" w:lineRule="auto"/>
      <w:ind w:firstLine="360"/>
      <w:jc w:val="both"/>
      <w:textAlignment w:val="auto"/>
    </w:pPr>
    <w:rPr>
      <w:rFonts w:eastAsia="Times New Roman" w:cs="Batang"/>
    </w:rPr>
  </w:style>
  <w:style w:type="character" w:customStyle="1" w:styleId="0MaintextChar">
    <w:name w:val="0 Main text Char"/>
    <w:basedOn w:val="DefaultParagraphFont"/>
    <w:link w:val="0Maintext"/>
    <w:qFormat/>
    <w:rsid w:val="00BC63D1"/>
    <w:rPr>
      <w:rFonts w:ascii="Times New Roman" w:eastAsia="Times New Roman" w:hAnsi="Times New Roman" w:cs="Batang"/>
      <w:lang w:val="en-GB"/>
    </w:rPr>
  </w:style>
  <w:style w:type="paragraph" w:customStyle="1" w:styleId="TDocObservation">
    <w:name w:val="TDoc Observation"/>
    <w:basedOn w:val="Normal"/>
    <w:link w:val="TDocObservationChar"/>
    <w:qFormat/>
    <w:rsid w:val="00BC63D1"/>
    <w:pPr>
      <w:numPr>
        <w:numId w:val="14"/>
      </w:numPr>
      <w:spacing w:line="259" w:lineRule="auto"/>
      <w:ind w:left="0" w:firstLine="0"/>
    </w:pPr>
    <w:rPr>
      <w:rFonts w:eastAsia="Times New Roman"/>
      <w:b/>
      <w:sz w:val="22"/>
      <w:lang w:val="de-DE" w:eastAsia="ja-JP"/>
    </w:rPr>
  </w:style>
  <w:style w:type="character" w:customStyle="1" w:styleId="TDocObservationChar">
    <w:name w:val="TDoc Observation Char"/>
    <w:link w:val="TDocObservation"/>
    <w:qFormat/>
    <w:rsid w:val="00BC63D1"/>
    <w:rPr>
      <w:rFonts w:ascii="Times New Roman" w:eastAsia="Times New Roman" w:hAnsi="Times New Roman"/>
      <w:b/>
      <w:sz w:val="22"/>
      <w:lang w:val="de-DE" w:eastAsia="ja-JP"/>
    </w:rPr>
  </w:style>
  <w:style w:type="paragraph" w:customStyle="1" w:styleId="TDocProposal">
    <w:name w:val="TDoc Proposal"/>
    <w:basedOn w:val="Normal"/>
    <w:next w:val="Normal"/>
    <w:link w:val="TDocProposalZchn"/>
    <w:qFormat/>
    <w:rsid w:val="00BC63D1"/>
    <w:pPr>
      <w:numPr>
        <w:numId w:val="15"/>
      </w:numPr>
    </w:pPr>
    <w:rPr>
      <w:rFonts w:eastAsia="Times New Roman"/>
      <w:b/>
      <w:sz w:val="24"/>
      <w:lang w:eastAsia="ja-JP"/>
    </w:rPr>
  </w:style>
  <w:style w:type="character" w:customStyle="1" w:styleId="TDocProposalZchn">
    <w:name w:val="TDoc Proposal Zchn"/>
    <w:link w:val="TDocProposal"/>
    <w:qFormat/>
    <w:rsid w:val="00BC63D1"/>
    <w:rPr>
      <w:rFonts w:ascii="Times New Roman" w:eastAsia="Times New Roman" w:hAnsi="Times New Roman"/>
      <w:b/>
      <w:sz w:val="24"/>
      <w:lang w:val="en-GB" w:eastAsia="ja-JP"/>
    </w:rPr>
  </w:style>
  <w:style w:type="paragraph" w:customStyle="1" w:styleId="PreformattedText">
    <w:name w:val="Preformatted Text"/>
    <w:basedOn w:val="Normal"/>
    <w:qFormat/>
    <w:rsid w:val="00BC63D1"/>
    <w:pPr>
      <w:suppressAutoHyphens/>
      <w:overflowPunct/>
      <w:autoSpaceDE/>
      <w:autoSpaceDN/>
      <w:adjustRightInd/>
      <w:spacing w:after="0"/>
      <w:jc w:val="both"/>
      <w:textAlignment w:val="auto"/>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rsid w:val="00BC63D1"/>
    <w:pPr>
      <w:numPr>
        <w:numId w:val="16"/>
      </w:numPr>
      <w:tabs>
        <w:tab w:val="left" w:pos="0"/>
        <w:tab w:val="left" w:pos="420"/>
        <w:tab w:val="left" w:pos="1417"/>
      </w:tabs>
      <w:overflowPunct/>
      <w:autoSpaceDE/>
      <w:autoSpaceDN/>
      <w:adjustRightInd/>
      <w:spacing w:beforeLines="50" w:before="50" w:afterLines="50" w:after="50"/>
      <w:jc w:val="both"/>
      <w:textAlignment w:val="auto"/>
    </w:pPr>
    <w:rPr>
      <w:rFonts w:eastAsiaTheme="minorEastAsia"/>
      <w:b/>
      <w:bCs/>
      <w:kern w:val="2"/>
      <w:sz w:val="21"/>
      <w:szCs w:val="21"/>
    </w:rPr>
  </w:style>
  <w:style w:type="character" w:customStyle="1" w:styleId="B3Char">
    <w:name w:val="B3 Char"/>
    <w:link w:val="B3"/>
    <w:qFormat/>
    <w:rsid w:val="00BC63D1"/>
    <w:rPr>
      <w:rFonts w:ascii="Times New Roman" w:hAnsi="Times New Roman"/>
      <w:lang w:val="en-GB"/>
    </w:rPr>
  </w:style>
  <w:style w:type="character" w:customStyle="1" w:styleId="B4Char">
    <w:name w:val="B4 Char"/>
    <w:link w:val="B4"/>
    <w:qFormat/>
    <w:rsid w:val="00BC63D1"/>
    <w:rPr>
      <w:rFonts w:ascii="Times New Roman" w:hAnsi="Times New Roman"/>
      <w:lang w:val="en-GB"/>
    </w:rPr>
  </w:style>
  <w:style w:type="character" w:customStyle="1" w:styleId="B5Char">
    <w:name w:val="B5 Char"/>
    <w:link w:val="B5"/>
    <w:qFormat/>
    <w:rsid w:val="00BC63D1"/>
    <w:rPr>
      <w:rFonts w:ascii="Times New Roman" w:hAnsi="Times New Roman"/>
      <w:lang w:val="en-GB"/>
    </w:rPr>
  </w:style>
  <w:style w:type="paragraph" w:customStyle="1" w:styleId="YJ-Proposal">
    <w:name w:val="YJ-Proposal"/>
    <w:basedOn w:val="Normal"/>
    <w:qFormat/>
    <w:rsid w:val="00BC63D1"/>
    <w:pPr>
      <w:numPr>
        <w:numId w:val="17"/>
      </w:numPr>
      <w:tabs>
        <w:tab w:val="left" w:pos="0"/>
      </w:tabs>
      <w:overflowPunct/>
      <w:autoSpaceDE/>
      <w:autoSpaceDN/>
      <w:adjustRightInd/>
      <w:spacing w:beforeLines="50" w:before="50" w:afterLines="50" w:after="50"/>
      <w:ind w:left="0"/>
      <w:jc w:val="both"/>
      <w:textAlignment w:val="auto"/>
    </w:pPr>
    <w:rPr>
      <w:rFonts w:eastAsiaTheme="minorEastAsia"/>
      <w:b/>
      <w:bCs/>
      <w:kern w:val="2"/>
      <w:sz w:val="21"/>
      <w:szCs w:val="21"/>
    </w:rPr>
  </w:style>
  <w:style w:type="character" w:customStyle="1" w:styleId="apple-converted-space">
    <w:name w:val="apple-converted-space"/>
    <w:basedOn w:val="DefaultParagraphFont"/>
    <w:qFormat/>
    <w:rsid w:val="00BC63D1"/>
  </w:style>
  <w:style w:type="paragraph" w:customStyle="1" w:styleId="pf0">
    <w:name w:val="pf0"/>
    <w:basedOn w:val="Normal"/>
    <w:qFormat/>
    <w:rsid w:val="00BC63D1"/>
    <w:pPr>
      <w:overflowPunct/>
      <w:autoSpaceDE/>
      <w:autoSpaceDN/>
      <w:adjustRightInd/>
      <w:spacing w:before="100" w:beforeAutospacing="1" w:after="100" w:afterAutospacing="1"/>
      <w:textAlignment w:val="auto"/>
    </w:pPr>
    <w:rPr>
      <w:rFonts w:eastAsia="Times New Roman"/>
      <w:sz w:val="24"/>
      <w:szCs w:val="24"/>
      <w:lang w:val="en-US" w:eastAsia="zh-CN"/>
    </w:rPr>
  </w:style>
  <w:style w:type="paragraph" w:customStyle="1" w:styleId="Normal9pointspacing">
    <w:name w:val="Normal 9 point spacing"/>
    <w:basedOn w:val="BodyText"/>
    <w:link w:val="Normal9pointspacingChar"/>
    <w:qFormat/>
    <w:rsid w:val="00BC63D1"/>
    <w:pPr>
      <w:overflowPunct/>
      <w:autoSpaceDE/>
      <w:autoSpaceDN/>
      <w:adjustRightInd/>
      <w:spacing w:before="240" w:after="60"/>
      <w:jc w:val="both"/>
      <w:textAlignment w:val="auto"/>
    </w:pPr>
    <w:rPr>
      <w:rFonts w:eastAsia="MS Mincho"/>
      <w:szCs w:val="24"/>
      <w:lang w:val="zh-CN"/>
    </w:rPr>
  </w:style>
  <w:style w:type="character" w:customStyle="1" w:styleId="Normal9pointspacingChar">
    <w:name w:val="Normal 9 point spacing Char"/>
    <w:link w:val="Normal9pointspacing"/>
    <w:qFormat/>
    <w:rsid w:val="00BC63D1"/>
    <w:rPr>
      <w:rFonts w:ascii="Times New Roman" w:eastAsia="MS Mincho" w:hAnsi="Times New Roman"/>
      <w:szCs w:val="24"/>
      <w:lang w:val="zh-CN"/>
    </w:rPr>
  </w:style>
  <w:style w:type="character" w:customStyle="1" w:styleId="font11">
    <w:name w:val="font11"/>
    <w:qFormat/>
    <w:rsid w:val="00BC63D1"/>
    <w:rPr>
      <w:rFonts w:ascii="Arial" w:hAnsi="Arial" w:cs="Arial" w:hint="default"/>
      <w:color w:val="FF0000"/>
      <w:sz w:val="18"/>
      <w:szCs w:val="18"/>
      <w:u w:val="none"/>
    </w:rPr>
  </w:style>
  <w:style w:type="table" w:customStyle="1" w:styleId="TableGrid2">
    <w:name w:val="Table Grid2"/>
    <w:basedOn w:val="TableNormal"/>
    <w:uiPriority w:val="39"/>
    <w:qFormat/>
    <w:rsid w:val="00BC63D1"/>
    <w:rPr>
      <w:rFonts w:asciiTheme="minorHAnsi" w:eastAsiaTheme="minorHAnsi" w:hAnsiTheme="minorHAnsi" w:cstheme="minorBidi"/>
      <w:kern w:val="2"/>
      <w:sz w:val="22"/>
      <w:szCs w:val="22"/>
      <w:lang w:eastAsia="ko-K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rsid w:val="00BC63D1"/>
    <w:pPr>
      <w:tabs>
        <w:tab w:val="left" w:pos="322"/>
      </w:tabs>
      <w:overflowPunct/>
      <w:autoSpaceDE/>
      <w:autoSpaceDN/>
      <w:adjustRightInd/>
      <w:spacing w:beforeLines="50" w:before="120" w:afterLines="50" w:after="120"/>
      <w:ind w:left="1325" w:hangingChars="660" w:hanging="1325"/>
      <w:textAlignment w:val="auto"/>
    </w:pPr>
    <w:rPr>
      <w:rFonts w:eastAsia="MS Mincho"/>
      <w:b/>
      <w:szCs w:val="24"/>
      <w:lang w:val="en-US" w:eastAsia="ja-JP"/>
    </w:rPr>
  </w:style>
  <w:style w:type="character" w:customStyle="1" w:styleId="observation2">
    <w:name w:val="observation 字符"/>
    <w:basedOn w:val="DefaultParagraphFont"/>
    <w:link w:val="observation0"/>
    <w:qFormat/>
    <w:rsid w:val="00BC63D1"/>
    <w:rPr>
      <w:rFonts w:ascii="Times New Roman" w:eastAsia="MS Mincho" w:hAnsi="Times New Roman"/>
      <w:b/>
      <w:szCs w:val="24"/>
      <w:lang w:eastAsia="ja-JP"/>
    </w:rPr>
  </w:style>
  <w:style w:type="paragraph" w:customStyle="1" w:styleId="Tabletext">
    <w:name w:val="Table_text"/>
    <w:basedOn w:val="Normal"/>
    <w:qFormat/>
    <w:rsid w:val="00BC63D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proposal">
    <w:name w:val="proposal"/>
    <w:basedOn w:val="BodyText"/>
    <w:next w:val="Normal"/>
    <w:link w:val="proposal10"/>
    <w:qFormat/>
    <w:rsid w:val="00BC63D1"/>
    <w:pPr>
      <w:numPr>
        <w:numId w:val="18"/>
      </w:numPr>
      <w:overflowPunct/>
      <w:autoSpaceDE/>
      <w:autoSpaceDN/>
      <w:adjustRightInd/>
      <w:spacing w:beforeLines="50" w:before="50" w:afterLines="50" w:after="50"/>
      <w:jc w:val="both"/>
      <w:textAlignment w:val="auto"/>
    </w:pPr>
    <w:rPr>
      <w:b/>
      <w:lang w:val="en-US" w:eastAsia="zh-CN"/>
    </w:rPr>
  </w:style>
  <w:style w:type="character" w:customStyle="1" w:styleId="proposal10">
    <w:name w:val="proposal 字符1"/>
    <w:link w:val="proposal"/>
    <w:qFormat/>
    <w:rsid w:val="00BC63D1"/>
    <w:rPr>
      <w:rFonts w:ascii="Times New Roman" w:hAnsi="Times New Roman"/>
      <w:b/>
      <w:lang w:eastAsia="zh-CN"/>
    </w:rPr>
  </w:style>
  <w:style w:type="character" w:customStyle="1" w:styleId="TANChar">
    <w:name w:val="TAN Char"/>
    <w:link w:val="TAN"/>
    <w:qFormat/>
    <w:rsid w:val="00BC63D1"/>
    <w:rPr>
      <w:rFonts w:ascii="Arial" w:hAnsi="Arial"/>
      <w:sz w:val="18"/>
      <w:lang w:val="en-GB"/>
    </w:rPr>
  </w:style>
  <w:style w:type="paragraph" w:customStyle="1" w:styleId="Revision5">
    <w:name w:val="Revision5"/>
    <w:hidden/>
    <w:uiPriority w:val="99"/>
    <w:semiHidden/>
    <w:qFormat/>
    <w:rsid w:val="00BC63D1"/>
    <w:rPr>
      <w:rFonts w:ascii="Times New Roman" w:hAnsi="Times New Roman"/>
    </w:rPr>
  </w:style>
  <w:style w:type="character" w:customStyle="1" w:styleId="katex-mathml">
    <w:name w:val="katex-mathml"/>
    <w:basedOn w:val="DefaultParagraphFont"/>
    <w:qFormat/>
    <w:rsid w:val="00BC63D1"/>
  </w:style>
  <w:style w:type="paragraph" w:customStyle="1" w:styleId="Proposal1">
    <w:name w:val="Proposal_1"/>
    <w:basedOn w:val="Normal"/>
    <w:link w:val="Proposal1Char"/>
    <w:qFormat/>
    <w:rsid w:val="00BC63D1"/>
    <w:pPr>
      <w:numPr>
        <w:numId w:val="19"/>
      </w:numPr>
      <w:tabs>
        <w:tab w:val="left" w:pos="360"/>
      </w:tabs>
      <w:overflowPunct/>
      <w:autoSpaceDE/>
      <w:autoSpaceDN/>
      <w:adjustRightInd/>
      <w:spacing w:before="120" w:after="120"/>
      <w:textAlignment w:val="auto"/>
    </w:pPr>
    <w:rPr>
      <w:rFonts w:eastAsiaTheme="minorEastAsia" w:cs="Arial"/>
      <w:b/>
      <w:lang w:val="en-US"/>
    </w:rPr>
  </w:style>
  <w:style w:type="character" w:customStyle="1" w:styleId="Proposal1Char">
    <w:name w:val="Proposal_1 Char"/>
    <w:basedOn w:val="DefaultParagraphFont"/>
    <w:link w:val="Proposal1"/>
    <w:qFormat/>
    <w:rsid w:val="00BC63D1"/>
    <w:rPr>
      <w:rFonts w:ascii="Times New Roman" w:eastAsiaTheme="minorEastAsia" w:hAnsi="Times New Roman" w:cs="Arial"/>
      <w:b/>
    </w:rPr>
  </w:style>
  <w:style w:type="paragraph" w:customStyle="1" w:styleId="Observation1">
    <w:name w:val="Observation_1"/>
    <w:basedOn w:val="Normal"/>
    <w:link w:val="Observation1Char"/>
    <w:qFormat/>
    <w:rsid w:val="00BC63D1"/>
    <w:pPr>
      <w:numPr>
        <w:numId w:val="20"/>
      </w:numPr>
      <w:overflowPunct/>
      <w:autoSpaceDE/>
      <w:autoSpaceDN/>
      <w:adjustRightInd/>
      <w:spacing w:before="120" w:after="120"/>
      <w:textAlignment w:val="auto"/>
    </w:pPr>
    <w:rPr>
      <w:rFonts w:eastAsiaTheme="minorEastAsia"/>
      <w:b/>
      <w:lang w:eastAsia="ko-KR"/>
    </w:rPr>
  </w:style>
  <w:style w:type="character" w:customStyle="1" w:styleId="Observation1Char">
    <w:name w:val="Observation_1 Char"/>
    <w:basedOn w:val="DefaultParagraphFont"/>
    <w:link w:val="Observation1"/>
    <w:qFormat/>
    <w:rsid w:val="00BC63D1"/>
    <w:rPr>
      <w:rFonts w:ascii="Times New Roman" w:eastAsiaTheme="minorEastAsia" w:hAnsi="Times New Roman"/>
      <w:b/>
      <w:lang w:val="en-GB" w:eastAsia="ko-KR"/>
    </w:rPr>
  </w:style>
  <w:style w:type="character" w:customStyle="1" w:styleId="BodyTextChar1">
    <w:name w:val="Body Text Char1"/>
    <w:basedOn w:val="DefaultParagraphFont"/>
    <w:semiHidden/>
    <w:qFormat/>
    <w:rsid w:val="00BC63D1"/>
    <w:rPr>
      <w:rFonts w:ascii="Times New Roman" w:eastAsia="SimSun" w:hAnsi="Times New Roman" w:cs="Times New Roman"/>
    </w:rPr>
  </w:style>
  <w:style w:type="character" w:customStyle="1" w:styleId="DocumentMapChar1">
    <w:name w:val="Document Map Char1"/>
    <w:basedOn w:val="DefaultParagraphFont"/>
    <w:uiPriority w:val="99"/>
    <w:semiHidden/>
    <w:qFormat/>
    <w:rsid w:val="00BC63D1"/>
    <w:rPr>
      <w:rFonts w:ascii="Segoe UI" w:eastAsia="SimSun" w:hAnsi="Segoe UI" w:cs="Segoe UI"/>
      <w:sz w:val="16"/>
      <w:szCs w:val="16"/>
    </w:rPr>
  </w:style>
  <w:style w:type="character" w:customStyle="1" w:styleId="CommentTextChar1">
    <w:name w:val="Comment Text Char1"/>
    <w:basedOn w:val="DefaultParagraphFont"/>
    <w:semiHidden/>
    <w:qFormat/>
    <w:rsid w:val="00BC63D1"/>
    <w:rPr>
      <w:rFonts w:ascii="Times New Roman" w:eastAsia="SimSun" w:hAnsi="Times New Roman" w:cs="Times New Roman"/>
    </w:rPr>
  </w:style>
  <w:style w:type="character" w:customStyle="1" w:styleId="BodyText3Char1">
    <w:name w:val="Body Text 3 Char1"/>
    <w:basedOn w:val="DefaultParagraphFont"/>
    <w:uiPriority w:val="99"/>
    <w:semiHidden/>
    <w:qFormat/>
    <w:rsid w:val="00BC63D1"/>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sid w:val="00BC63D1"/>
    <w:rPr>
      <w:rFonts w:ascii="Times New Roman" w:eastAsia="SimSun" w:hAnsi="Times New Roman" w:cs="Times New Roman"/>
    </w:rPr>
  </w:style>
  <w:style w:type="character" w:customStyle="1" w:styleId="BalloonTextChar1">
    <w:name w:val="Balloon Text Char1"/>
    <w:basedOn w:val="DefaultParagraphFont"/>
    <w:uiPriority w:val="99"/>
    <w:semiHidden/>
    <w:qFormat/>
    <w:rsid w:val="00BC63D1"/>
    <w:rPr>
      <w:rFonts w:ascii="Segoe UI" w:eastAsia="SimSun" w:hAnsi="Segoe UI" w:cs="Segoe UI"/>
      <w:sz w:val="18"/>
      <w:szCs w:val="18"/>
    </w:rPr>
  </w:style>
  <w:style w:type="character" w:customStyle="1" w:styleId="FooterChar1">
    <w:name w:val="Footer Char1"/>
    <w:basedOn w:val="DefaultParagraphFont"/>
    <w:uiPriority w:val="99"/>
    <w:semiHidden/>
    <w:qFormat/>
    <w:rsid w:val="00BC63D1"/>
    <w:rPr>
      <w:rFonts w:ascii="Times New Roman" w:eastAsia="SimSun" w:hAnsi="Times New Roman" w:cs="Times New Roman"/>
    </w:rPr>
  </w:style>
  <w:style w:type="character" w:customStyle="1" w:styleId="HeaderChar1">
    <w:name w:val="Header Char1"/>
    <w:basedOn w:val="DefaultParagraphFont"/>
    <w:semiHidden/>
    <w:qFormat/>
    <w:rsid w:val="00BC63D1"/>
    <w:rPr>
      <w:rFonts w:ascii="Times New Roman" w:eastAsia="SimSun" w:hAnsi="Times New Roman" w:cs="Times New Roman"/>
    </w:rPr>
  </w:style>
  <w:style w:type="character" w:customStyle="1" w:styleId="SubtitleChar1">
    <w:name w:val="Subtitle Char1"/>
    <w:basedOn w:val="DefaultParagraphFont"/>
    <w:uiPriority w:val="11"/>
    <w:qFormat/>
    <w:rsid w:val="00BC63D1"/>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sid w:val="00BC63D1"/>
    <w:rPr>
      <w:rFonts w:ascii="Times New Roman" w:eastAsia="SimSun" w:hAnsi="Times New Roman" w:cs="Times New Roman"/>
    </w:rPr>
  </w:style>
  <w:style w:type="character" w:customStyle="1" w:styleId="BodyText2Char1">
    <w:name w:val="Body Text 2 Char1"/>
    <w:basedOn w:val="DefaultParagraphFont"/>
    <w:uiPriority w:val="99"/>
    <w:semiHidden/>
    <w:qFormat/>
    <w:rsid w:val="00BC63D1"/>
    <w:rPr>
      <w:rFonts w:ascii="Times New Roman" w:eastAsia="SimSun" w:hAnsi="Times New Roman" w:cs="Times New Roman"/>
    </w:rPr>
  </w:style>
  <w:style w:type="character" w:customStyle="1" w:styleId="CommentSubjectChar1">
    <w:name w:val="Comment Subject Char1"/>
    <w:basedOn w:val="CommentTextChar1"/>
    <w:uiPriority w:val="99"/>
    <w:semiHidden/>
    <w:qFormat/>
    <w:rsid w:val="00BC63D1"/>
    <w:rPr>
      <w:rFonts w:ascii="Times New Roman" w:eastAsia="SimSun" w:hAnsi="Times New Roman" w:cs="Times New Roman"/>
      <w:b/>
      <w:bCs/>
    </w:rPr>
  </w:style>
  <w:style w:type="paragraph" w:customStyle="1" w:styleId="FigureCaption">
    <w:name w:val="Figure Caption"/>
    <w:basedOn w:val="Normal"/>
    <w:qFormat/>
    <w:rsid w:val="00BC63D1"/>
    <w:pPr>
      <w:overflowPunct/>
      <w:adjustRightInd/>
      <w:spacing w:after="0"/>
      <w:jc w:val="both"/>
      <w:textAlignment w:val="auto"/>
    </w:pPr>
    <w:rPr>
      <w:rFonts w:eastAsia="Times New Roman"/>
      <w:sz w:val="16"/>
      <w:szCs w:val="16"/>
      <w:lang w:val="en-US"/>
    </w:rPr>
  </w:style>
  <w:style w:type="table" w:customStyle="1" w:styleId="11">
    <w:name w:val="일반 표 11"/>
    <w:basedOn w:val="TableNormal"/>
    <w:uiPriority w:val="41"/>
    <w:qFormat/>
    <w:rsid w:val="00BC63D1"/>
    <w:rPr>
      <w:rFonts w:eastAsia="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BC63D1"/>
    <w:rPr>
      <w:rFonts w:ascii="Times New Roman" w:eastAsiaTheme="minorEastAsia" w:hAnsi="Times New Roman"/>
      <w:lang w:val="en-GB" w:eastAsia="zh-CN"/>
    </w:rPr>
    <w:tblPr>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00Text">
    <w:name w:val="00_Text"/>
    <w:basedOn w:val="Normal"/>
    <w:link w:val="00TextChar"/>
    <w:qFormat/>
    <w:rsid w:val="00BC63D1"/>
    <w:pPr>
      <w:overflowPunct/>
      <w:autoSpaceDE/>
      <w:autoSpaceDN/>
      <w:adjustRightInd/>
      <w:spacing w:before="120" w:after="120" w:line="264" w:lineRule="auto"/>
      <w:jc w:val="both"/>
      <w:textAlignment w:val="auto"/>
    </w:pPr>
    <w:rPr>
      <w:szCs w:val="24"/>
      <w:lang w:val="en-US" w:eastAsia="zh-CN"/>
    </w:rPr>
  </w:style>
  <w:style w:type="character" w:customStyle="1" w:styleId="00TextChar">
    <w:name w:val="00_Text Char"/>
    <w:link w:val="00Text"/>
    <w:qFormat/>
    <w:rsid w:val="00BC63D1"/>
    <w:rPr>
      <w:rFonts w:ascii="Times New Roman" w:hAnsi="Times New Roman"/>
      <w:szCs w:val="24"/>
      <w:lang w:eastAsia="zh-CN"/>
    </w:rPr>
  </w:style>
  <w:style w:type="paragraph" w:customStyle="1" w:styleId="RAN4observation0">
    <w:name w:val="RAN4 observation"/>
    <w:basedOn w:val="RAN4Observation"/>
    <w:next w:val="Normal"/>
    <w:link w:val="RAN4observationChar"/>
    <w:qFormat/>
    <w:rsid w:val="00BC63D1"/>
    <w:pPr>
      <w:numPr>
        <w:numId w:val="0"/>
      </w:numPr>
      <w:ind w:left="420" w:hanging="420"/>
    </w:pPr>
  </w:style>
  <w:style w:type="character" w:customStyle="1" w:styleId="RAN4observationChar">
    <w:name w:val="RAN4 observation Char"/>
    <w:basedOn w:val="DefaultParagraphFont"/>
    <w:link w:val="RAN4observation0"/>
    <w:qFormat/>
    <w:rsid w:val="00BC63D1"/>
    <w:rPr>
      <w:rFonts w:ascii="Times New Roman" w:eastAsia="Calibri" w:hAnsi="Times New Roman"/>
      <w:lang w:val="en-GB"/>
    </w:rPr>
  </w:style>
  <w:style w:type="paragraph" w:customStyle="1" w:styleId="TdocHeader2">
    <w:name w:val="Tdoc_Header_2"/>
    <w:basedOn w:val="Normal"/>
    <w:rsid w:val="00BC63D1"/>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rPr>
  </w:style>
  <w:style w:type="paragraph" w:customStyle="1" w:styleId="TdocHeading1">
    <w:name w:val="Tdoc_Heading_1"/>
    <w:basedOn w:val="Heading1"/>
    <w:next w:val="BodyText"/>
    <w:autoRedefine/>
    <w:rsid w:val="00BC63D1"/>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Header"/>
    <w:rsid w:val="00BC63D1"/>
    <w:pPr>
      <w:tabs>
        <w:tab w:val="right" w:pos="9072"/>
        <w:tab w:val="right" w:pos="10206"/>
      </w:tabs>
      <w:overflowPunct/>
      <w:autoSpaceDE/>
      <w:autoSpaceDN/>
      <w:adjustRightInd/>
      <w:jc w:val="both"/>
      <w:textAlignment w:val="auto"/>
    </w:pPr>
    <w:rPr>
      <w:rFonts w:eastAsia="Batang"/>
      <w:noProof w:val="0"/>
      <w:sz w:val="20"/>
      <w:lang w:val="en-GB"/>
    </w:rPr>
  </w:style>
  <w:style w:type="paragraph" w:customStyle="1" w:styleId="TdocHeading2">
    <w:name w:val="Tdoc_Heading_2"/>
    <w:basedOn w:val="Normal"/>
    <w:rsid w:val="00BC63D1"/>
    <w:pPr>
      <w:overflowPunct/>
      <w:autoSpaceDE/>
      <w:autoSpaceDN/>
      <w:adjustRightInd/>
      <w:spacing w:after="0"/>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BC63D1"/>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Date">
    <w:name w:val="Date"/>
    <w:basedOn w:val="Normal"/>
    <w:next w:val="Normal"/>
    <w:link w:val="DateChar"/>
    <w:rsid w:val="00BC63D1"/>
    <w:pPr>
      <w:overflowPunct/>
      <w:autoSpaceDE/>
      <w:autoSpaceDN/>
      <w:adjustRightInd/>
      <w:spacing w:after="0"/>
      <w:textAlignment w:val="auto"/>
    </w:pPr>
    <w:rPr>
      <w:rFonts w:ascii="Times" w:eastAsia="Batang" w:hAnsi="Times"/>
      <w:szCs w:val="24"/>
      <w:lang w:eastAsia="x-none"/>
    </w:rPr>
  </w:style>
  <w:style w:type="character" w:customStyle="1" w:styleId="DateChar">
    <w:name w:val="Date Char"/>
    <w:basedOn w:val="DefaultParagraphFont"/>
    <w:link w:val="Date"/>
    <w:rsid w:val="00BC63D1"/>
    <w:rPr>
      <w:rFonts w:ascii="Times" w:eastAsia="Batang" w:hAnsi="Times"/>
      <w:szCs w:val="24"/>
      <w:lang w:val="en-GB" w:eastAsia="x-none"/>
    </w:rPr>
  </w:style>
  <w:style w:type="paragraph" w:customStyle="1" w:styleId="3GPPNormalText">
    <w:name w:val="3GPP Normal Text"/>
    <w:basedOn w:val="BodyText"/>
    <w:link w:val="3GPPNormalTextChar"/>
    <w:qFormat/>
    <w:rsid w:val="00BC63D1"/>
    <w:pPr>
      <w:overflowPunct/>
      <w:autoSpaceDE/>
      <w:autoSpaceDN/>
      <w:adjustRightInd/>
      <w:jc w:val="both"/>
      <w:textAlignment w:val="auto"/>
    </w:pPr>
    <w:rPr>
      <w:rFonts w:eastAsia="MS Mincho"/>
      <w:sz w:val="22"/>
      <w:szCs w:val="24"/>
      <w:lang w:val="x-none" w:eastAsia="x-none"/>
    </w:rPr>
  </w:style>
  <w:style w:type="character" w:customStyle="1" w:styleId="3GPPNormalTextChar">
    <w:name w:val="3GPP Normal Text Char"/>
    <w:link w:val="3GPPNormalText"/>
    <w:rsid w:val="00BC63D1"/>
    <w:rPr>
      <w:rFonts w:ascii="Times New Roman" w:eastAsia="MS Mincho" w:hAnsi="Times New Roman"/>
      <w:sz w:val="22"/>
      <w:szCs w:val="24"/>
      <w:lang w:val="x-none" w:eastAsia="x-none"/>
    </w:rPr>
  </w:style>
  <w:style w:type="paragraph" w:customStyle="1" w:styleId="Statement">
    <w:name w:val="Statement"/>
    <w:basedOn w:val="Normal"/>
    <w:rsid w:val="00BC63D1"/>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rsid w:val="00BC63D1"/>
    <w:rPr>
      <w:rFonts w:ascii="Arial" w:hAnsi="Arial" w:cs="Arial"/>
      <w:color w:val="auto"/>
      <w:sz w:val="20"/>
      <w:szCs w:val="20"/>
    </w:rPr>
  </w:style>
  <w:style w:type="numbering" w:customStyle="1" w:styleId="StyleBulleted">
    <w:name w:val="Style Bulleted"/>
    <w:rsid w:val="00BC63D1"/>
    <w:pPr>
      <w:numPr>
        <w:numId w:val="21"/>
      </w:numPr>
    </w:pPr>
  </w:style>
  <w:style w:type="paragraph" w:customStyle="1" w:styleId="ZchnZchn">
    <w:name w:val="Zchn Zchn"/>
    <w:rsid w:val="00BC63D1"/>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rsid w:val="00BC63D1"/>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atementBody">
    <w:name w:val="Statement Body"/>
    <w:basedOn w:val="Normal"/>
    <w:link w:val="StatementBodyChar"/>
    <w:rsid w:val="00BC63D1"/>
    <w:pPr>
      <w:numPr>
        <w:numId w:val="22"/>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BC63D1"/>
    <w:rPr>
      <w:rFonts w:ascii="Times New Roman" w:eastAsia="Times New Roman" w:hAnsi="Times New Roman"/>
      <w:szCs w:val="24"/>
      <w:lang w:val="x-none" w:eastAsia="ko-KR"/>
    </w:rPr>
  </w:style>
  <w:style w:type="paragraph" w:customStyle="1" w:styleId="StyleHeading1NMPHeading1H1h11h12h13h14h15h16appheadin">
    <w:name w:val="Style Heading 1NMP Heading 1H1h11h12h13h14h15h16app headin..."/>
    <w:basedOn w:val="Heading1"/>
    <w:rsid w:val="00BC63D1"/>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BC63D1"/>
    <w:rPr>
      <w:rFonts w:ascii="Arial" w:hAnsi="Arial" w:cs="Arial"/>
      <w:color w:val="auto"/>
      <w:sz w:val="20"/>
      <w:szCs w:val="20"/>
    </w:rPr>
  </w:style>
  <w:style w:type="character" w:customStyle="1" w:styleId="UnresolvedMention1">
    <w:name w:val="Unresolved Mention1"/>
    <w:uiPriority w:val="99"/>
    <w:semiHidden/>
    <w:unhideWhenUsed/>
    <w:rsid w:val="00BC63D1"/>
    <w:rPr>
      <w:color w:val="808080"/>
      <w:shd w:val="clear" w:color="auto" w:fill="E6E6E6"/>
    </w:rPr>
  </w:style>
  <w:style w:type="character" w:customStyle="1" w:styleId="5">
    <w:name w:val="(文字) (文字)5"/>
    <w:semiHidden/>
    <w:rsid w:val="00BC63D1"/>
    <w:rPr>
      <w:rFonts w:ascii="Times New Roman" w:hAnsi="Times New Roman"/>
      <w:lang w:eastAsia="en-US"/>
    </w:rPr>
  </w:style>
  <w:style w:type="paragraph" w:customStyle="1" w:styleId="TableCell">
    <w:name w:val="TableCell"/>
    <w:basedOn w:val="Normal"/>
    <w:qFormat/>
    <w:rsid w:val="00BC63D1"/>
    <w:pPr>
      <w:overflowPunct/>
      <w:snapToGrid w:val="0"/>
      <w:spacing w:before="20" w:after="20"/>
      <w:textAlignment w:val="auto"/>
    </w:pPr>
    <w:rPr>
      <w:rFonts w:eastAsia="Times New Roman"/>
      <w:szCs w:val="21"/>
      <w:lang w:val="en-US" w:eastAsia="zh-CN"/>
    </w:rPr>
  </w:style>
  <w:style w:type="numbering" w:customStyle="1" w:styleId="StyleBulletedSymbolsymbolLeft025Hanging0">
    <w:name w:val="Style Bulleted Symbol (symbol) Left:  0.25&quot; Hanging:  0."/>
    <w:basedOn w:val="NoList"/>
    <w:rsid w:val="00BC63D1"/>
    <w:pPr>
      <w:numPr>
        <w:numId w:val="26"/>
      </w:numPr>
    </w:pPr>
  </w:style>
  <w:style w:type="paragraph" w:customStyle="1" w:styleId="ListParagraph3">
    <w:name w:val="List Paragraph3"/>
    <w:basedOn w:val="Normal"/>
    <w:qFormat/>
    <w:rsid w:val="00BC63D1"/>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Normal"/>
    <w:qFormat/>
    <w:rsid w:val="00BC63D1"/>
    <w:pPr>
      <w:overflowPunct/>
      <w:autoSpaceDE/>
      <w:autoSpaceDN/>
      <w:adjustRightInd/>
      <w:spacing w:after="0"/>
      <w:ind w:left="720"/>
      <w:contextualSpacing/>
      <w:textAlignment w:val="auto"/>
    </w:pPr>
    <w:rPr>
      <w:rFonts w:eastAsia="Times New Roman"/>
      <w:sz w:val="24"/>
      <w:szCs w:val="24"/>
      <w:lang w:val="en-US" w:eastAsia="zh-CN"/>
    </w:rPr>
  </w:style>
  <w:style w:type="paragraph" w:styleId="PlainText">
    <w:name w:val="Plain Text"/>
    <w:basedOn w:val="Normal"/>
    <w:link w:val="PlainTextChar"/>
    <w:uiPriority w:val="99"/>
    <w:unhideWhenUsed/>
    <w:rsid w:val="00BC63D1"/>
    <w:pPr>
      <w:overflowPunct/>
      <w:autoSpaceDE/>
      <w:autoSpaceDN/>
      <w:adjustRightInd/>
      <w:spacing w:after="0"/>
      <w:textAlignment w:val="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BC63D1"/>
    <w:rPr>
      <w:rFonts w:ascii="Arial" w:eastAsia="MS Gothic" w:hAnsi="Arial"/>
      <w:color w:val="000000"/>
      <w:lang w:val="x-none" w:eastAsia="x-none"/>
    </w:rPr>
  </w:style>
  <w:style w:type="paragraph" w:customStyle="1" w:styleId="ListParagraph5">
    <w:name w:val="List Paragraph5"/>
    <w:basedOn w:val="Normal"/>
    <w:qFormat/>
    <w:rsid w:val="00BC63D1"/>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Normal"/>
    <w:qFormat/>
    <w:rsid w:val="00BC63D1"/>
    <w:pPr>
      <w:overflowPunct/>
      <w:autoSpaceDE/>
      <w:autoSpaceDN/>
      <w:adjustRightInd/>
      <w:spacing w:after="0"/>
      <w:ind w:left="720"/>
      <w:contextualSpacing/>
      <w:textAlignment w:val="auto"/>
    </w:pPr>
    <w:rPr>
      <w:rFonts w:eastAsia="Times New Roman"/>
      <w:sz w:val="24"/>
      <w:szCs w:val="24"/>
      <w:lang w:val="en-US" w:eastAsia="zh-CN"/>
    </w:rPr>
  </w:style>
  <w:style w:type="character" w:styleId="SubtleEmphasis">
    <w:name w:val="Subtle Emphasis"/>
    <w:uiPriority w:val="19"/>
    <w:qFormat/>
    <w:rsid w:val="00BC63D1"/>
    <w:rPr>
      <w:i/>
      <w:iCs/>
      <w:color w:val="404040"/>
    </w:rPr>
  </w:style>
  <w:style w:type="character" w:customStyle="1" w:styleId="5Char">
    <w:name w:val="标题 5 Char"/>
    <w:aliases w:val="H5 Char1"/>
    <w:link w:val="50"/>
    <w:rsid w:val="00BC63D1"/>
    <w:rPr>
      <w:rFonts w:ascii="Arial" w:hAnsi="Arial"/>
    </w:rPr>
  </w:style>
  <w:style w:type="paragraph" w:customStyle="1" w:styleId="50">
    <w:name w:val="标题 5"/>
    <w:aliases w:val="H5"/>
    <w:basedOn w:val="Normal"/>
    <w:link w:val="5Char"/>
    <w:rsid w:val="00BC63D1"/>
    <w:pPr>
      <w:keepNext/>
      <w:tabs>
        <w:tab w:val="num" w:pos="1008"/>
      </w:tabs>
      <w:overflowPunct/>
      <w:autoSpaceDE/>
      <w:autoSpaceDN/>
      <w:adjustRightInd/>
      <w:spacing w:before="240" w:after="60"/>
      <w:ind w:left="1008" w:hanging="1008"/>
      <w:textAlignment w:val="auto"/>
    </w:pPr>
    <w:rPr>
      <w:rFonts w:ascii="Arial" w:hAnsi="Arial"/>
      <w:lang w:val="en-US"/>
    </w:rPr>
  </w:style>
  <w:style w:type="paragraph" w:customStyle="1" w:styleId="8">
    <w:name w:val="标题 8"/>
    <w:aliases w:val="Table Heading"/>
    <w:basedOn w:val="Normal"/>
    <w:rsid w:val="00BC63D1"/>
    <w:pPr>
      <w:tabs>
        <w:tab w:val="num" w:pos="1440"/>
      </w:tabs>
      <w:overflowPunct/>
      <w:autoSpaceDE/>
      <w:autoSpaceDN/>
      <w:adjustRightInd/>
      <w:spacing w:before="240" w:after="60"/>
      <w:textAlignment w:val="auto"/>
    </w:pPr>
    <w:rPr>
      <w:rFonts w:eastAsia="MS PGothic"/>
      <w:i/>
      <w:iCs/>
      <w:sz w:val="24"/>
      <w:szCs w:val="24"/>
      <w:lang w:val="en-US" w:eastAsia="ja-JP"/>
    </w:rPr>
  </w:style>
  <w:style w:type="paragraph" w:customStyle="1" w:styleId="9">
    <w:name w:val="标题 9"/>
    <w:aliases w:val="Figure Heading,FH"/>
    <w:basedOn w:val="Normal"/>
    <w:rsid w:val="00BC63D1"/>
    <w:pPr>
      <w:tabs>
        <w:tab w:val="num" w:pos="1584"/>
      </w:tabs>
      <w:overflowPunct/>
      <w:autoSpaceDE/>
      <w:autoSpaceDN/>
      <w:adjustRightInd/>
      <w:spacing w:before="240" w:after="60"/>
      <w:ind w:left="1584" w:hanging="1584"/>
      <w:textAlignment w:val="auto"/>
    </w:pPr>
    <w:rPr>
      <w:rFonts w:ascii="Arial" w:eastAsia="MS PGothic" w:hAnsi="Arial" w:cs="Arial"/>
      <w:sz w:val="22"/>
      <w:szCs w:val="22"/>
      <w:lang w:val="en-US" w:eastAsia="ja-JP"/>
    </w:rPr>
  </w:style>
  <w:style w:type="paragraph" w:customStyle="1" w:styleId="62">
    <w:name w:val="标题 62"/>
    <w:basedOn w:val="Normal"/>
    <w:rsid w:val="00BC63D1"/>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2">
    <w:name w:val="标题 72"/>
    <w:basedOn w:val="Normal"/>
    <w:rsid w:val="00BC63D1"/>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BC63D1"/>
    <w:pPr>
      <w:keepLines w:val="0"/>
      <w:numPr>
        <w:numId w:val="19"/>
      </w:numPr>
      <w:overflowPunct/>
      <w:autoSpaceDE/>
      <w:autoSpaceDN/>
      <w:adjustRightInd/>
      <w:spacing w:before="240" w:after="60"/>
      <w:textAlignment w:val="auto"/>
    </w:pPr>
    <w:rPr>
      <w:rFonts w:eastAsia="Batang"/>
      <w:b/>
      <w:sz w:val="20"/>
      <w:szCs w:val="26"/>
      <w:lang w:eastAsia="x-none"/>
    </w:rPr>
  </w:style>
  <w:style w:type="paragraph" w:customStyle="1" w:styleId="ListParagraph7">
    <w:name w:val="List Paragraph7"/>
    <w:basedOn w:val="Normal"/>
    <w:qFormat/>
    <w:rsid w:val="00BC63D1"/>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Normal"/>
    <w:qFormat/>
    <w:rsid w:val="00BC63D1"/>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
    <w:name w:val="标题 61"/>
    <w:basedOn w:val="Normal"/>
    <w:rsid w:val="00BC63D1"/>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ListParagraph8">
    <w:name w:val="List Paragraph8"/>
    <w:basedOn w:val="Normal"/>
    <w:qFormat/>
    <w:rsid w:val="00BC63D1"/>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Heading1"/>
    <w:rsid w:val="00BC63D1"/>
    <w:pPr>
      <w:keepNext w:val="0"/>
      <w:keepLines w:val="0"/>
      <w:widowControl w:val="0"/>
      <w:numPr>
        <w:numId w:val="23"/>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
    <w:name w:val="标题 71"/>
    <w:basedOn w:val="Normal"/>
    <w:rsid w:val="00BC63D1"/>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tac0">
    <w:name w:val="tac"/>
    <w:basedOn w:val="Normal"/>
    <w:rsid w:val="00BC63D1"/>
    <w:pPr>
      <w:keepNext/>
      <w:overflowPunct/>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BC63D1"/>
    <w:pPr>
      <w:keepNext/>
      <w:overflowPunct/>
      <w:adjustRightInd/>
      <w:spacing w:before="60"/>
      <w:jc w:val="center"/>
      <w:textAlignment w:val="auto"/>
    </w:pPr>
    <w:rPr>
      <w:rFonts w:ascii="Arial" w:hAnsi="Arial" w:cs="Arial"/>
      <w:b/>
      <w:bCs/>
      <w:lang w:val="en-US" w:eastAsia="zh-CN"/>
    </w:rPr>
  </w:style>
  <w:style w:type="paragraph" w:customStyle="1" w:styleId="tah0">
    <w:name w:val="tah"/>
    <w:basedOn w:val="Normal"/>
    <w:rsid w:val="00BC63D1"/>
    <w:pPr>
      <w:keepNext/>
      <w:overflowPunct/>
      <w:adjustRightInd/>
      <w:spacing w:after="0"/>
      <w:jc w:val="center"/>
      <w:textAlignment w:val="auto"/>
    </w:pPr>
    <w:rPr>
      <w:rFonts w:ascii="Arial" w:hAnsi="Arial" w:cs="Arial"/>
      <w:b/>
      <w:bCs/>
      <w:sz w:val="18"/>
      <w:szCs w:val="18"/>
      <w:lang w:val="en-US" w:eastAsia="zh-CN"/>
    </w:rPr>
  </w:style>
  <w:style w:type="paragraph" w:customStyle="1" w:styleId="IvDbodytext">
    <w:name w:val="IvD bodytext"/>
    <w:basedOn w:val="BodyText"/>
    <w:link w:val="IvDbodytextChar"/>
    <w:qFormat/>
    <w:rsid w:val="00BC63D1"/>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x-none"/>
    </w:rPr>
  </w:style>
  <w:style w:type="character" w:customStyle="1" w:styleId="IvDbodytextChar">
    <w:name w:val="IvD bodytext Char"/>
    <w:link w:val="IvDbodytext"/>
    <w:rsid w:val="00BC63D1"/>
    <w:rPr>
      <w:rFonts w:ascii="Arial" w:eastAsia="Times New Roman" w:hAnsi="Arial"/>
      <w:spacing w:val="2"/>
      <w:lang w:val="x-none"/>
    </w:rPr>
  </w:style>
  <w:style w:type="paragraph" w:customStyle="1" w:styleId="4h4H4H41h41H42h42H43h43H411h411H421h421H44h2">
    <w:name w:val="スタイル 見出し 4h4H4H41h41H42h42H43h43H411h411H421h421H44h...2"/>
    <w:basedOn w:val="Heading4"/>
    <w:rsid w:val="00BC63D1"/>
    <w:pPr>
      <w:keepLines w:val="0"/>
      <w:numPr>
        <w:numId w:val="19"/>
      </w:numPr>
      <w:overflowPunct/>
      <w:autoSpaceDE/>
      <w:autoSpaceDN/>
      <w:adjustRightInd/>
      <w:spacing w:before="240" w:after="60"/>
      <w:textAlignment w:val="auto"/>
    </w:pPr>
    <w:rPr>
      <w:rFonts w:eastAsia="MS Mincho"/>
      <w:b/>
      <w:i/>
      <w:iCs/>
      <w:color w:val="000000"/>
      <w:sz w:val="20"/>
      <w:szCs w:val="26"/>
      <w:lang w:eastAsia="x-none"/>
    </w:rPr>
  </w:style>
  <w:style w:type="character" w:customStyle="1" w:styleId="13">
    <w:name w:val="表 (青) 13 (文字)"/>
    <w:link w:val="ColorfulList-Accent1"/>
    <w:uiPriority w:val="34"/>
    <w:locked/>
    <w:rsid w:val="00BC63D1"/>
    <w:rPr>
      <w:rFonts w:eastAsia="MS Gothic"/>
      <w:sz w:val="24"/>
      <w:szCs w:val="24"/>
      <w:lang w:val="en-GB" w:eastAsia="en-US"/>
    </w:rPr>
  </w:style>
  <w:style w:type="table" w:styleId="ColorfulList-Accent1">
    <w:name w:val="Colorful List Accent 1"/>
    <w:basedOn w:val="TableNormal"/>
    <w:link w:val="13"/>
    <w:uiPriority w:val="34"/>
    <w:rsid w:val="00BC63D1"/>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BC63D1"/>
    <w:pPr>
      <w:overflowPunct/>
      <w:autoSpaceDE/>
      <w:autoSpaceDN/>
      <w:snapToGrid w:val="0"/>
      <w:spacing w:beforeLines="50" w:before="120" w:after="100" w:afterAutospacing="1"/>
      <w:jc w:val="both"/>
      <w:textAlignment w:val="auto"/>
    </w:pPr>
    <w:rPr>
      <w:rFonts w:eastAsia="Batang"/>
      <w:b/>
      <w:snapToGrid w:val="0"/>
      <w:sz w:val="28"/>
      <w:lang w:eastAsia="ko-KR"/>
    </w:rPr>
  </w:style>
  <w:style w:type="paragraph" w:customStyle="1" w:styleId="heading30">
    <w:name w:val="heading3"/>
    <w:basedOn w:val="Normal"/>
    <w:rsid w:val="00BC63D1"/>
    <w:pPr>
      <w:keepNext/>
      <w:overflowPunct/>
      <w:autoSpaceDE/>
      <w:autoSpaceDN/>
      <w:adjustRightInd/>
      <w:spacing w:before="240" w:after="60"/>
      <w:ind w:left="720" w:hanging="720"/>
      <w:textAlignment w:val="auto"/>
    </w:pPr>
    <w:rPr>
      <w:rFonts w:ascii="Arial" w:eastAsia="MS PGothic" w:hAnsi="Arial" w:cs="Arial"/>
      <w:color w:val="000000"/>
      <w:lang w:val="en-US" w:eastAsia="ja-JP"/>
    </w:rPr>
  </w:style>
  <w:style w:type="paragraph" w:customStyle="1" w:styleId="heading40">
    <w:name w:val="heading4"/>
    <w:basedOn w:val="Normal"/>
    <w:rsid w:val="00BC63D1"/>
    <w:pPr>
      <w:keepNext/>
      <w:overflowPunct/>
      <w:autoSpaceDE/>
      <w:autoSpaceDN/>
      <w:adjustRightInd/>
      <w:spacing w:before="240" w:after="60"/>
      <w:ind w:left="864" w:hanging="864"/>
      <w:textAlignment w:val="auto"/>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rsid w:val="00BC63D1"/>
    <w:pPr>
      <w:keepLines w:val="0"/>
      <w:numPr>
        <w:ilvl w:val="0"/>
        <w:numId w:val="0"/>
      </w:numPr>
      <w:overflowPunct/>
      <w:autoSpaceDE/>
      <w:autoSpaceDN/>
      <w:adjustRightInd/>
      <w:spacing w:before="240" w:after="60"/>
      <w:ind w:left="2000" w:hanging="400"/>
      <w:textAlignment w:val="auto"/>
    </w:pPr>
    <w:rPr>
      <w:b/>
      <w:i/>
      <w:iCs/>
      <w:sz w:val="20"/>
      <w:szCs w:val="26"/>
      <w:lang w:eastAsia="x-none"/>
    </w:rPr>
  </w:style>
  <w:style w:type="paragraph" w:customStyle="1" w:styleId="4h4H4H41h41H42h42H43h43H411h411H421h421H44h">
    <w:name w:val="スタイル 見出し 4h4H4H41h41H42h42H43h43H411h411H421h421H44h..."/>
    <w:basedOn w:val="Heading4"/>
    <w:rsid w:val="00BC63D1"/>
    <w:pPr>
      <w:keepLines w:val="0"/>
      <w:numPr>
        <w:numId w:val="18"/>
      </w:numPr>
      <w:overflowPunct/>
      <w:autoSpaceDE/>
      <w:autoSpaceDN/>
      <w:adjustRightInd/>
      <w:spacing w:before="240" w:after="60"/>
      <w:textAlignment w:val="auto"/>
    </w:pPr>
    <w:rPr>
      <w:rFonts w:eastAsia="Batang"/>
      <w:b/>
      <w:i/>
      <w:iCs/>
      <w:sz w:val="20"/>
      <w:szCs w:val="26"/>
      <w:lang w:eastAsia="x-none"/>
    </w:rPr>
  </w:style>
  <w:style w:type="character" w:customStyle="1" w:styleId="Mention2">
    <w:name w:val="Mention2"/>
    <w:uiPriority w:val="99"/>
    <w:semiHidden/>
    <w:unhideWhenUsed/>
    <w:rsid w:val="00BC63D1"/>
    <w:rPr>
      <w:color w:val="2B579A"/>
      <w:shd w:val="clear" w:color="auto" w:fill="E6E6E6"/>
    </w:rPr>
  </w:style>
  <w:style w:type="paragraph" w:customStyle="1" w:styleId="xmsonormal">
    <w:name w:val="x_msonormal"/>
    <w:basedOn w:val="Normal"/>
    <w:rsid w:val="00BC63D1"/>
    <w:pPr>
      <w:overflowPunct/>
      <w:autoSpaceDE/>
      <w:autoSpaceDN/>
      <w:adjustRightInd/>
      <w:spacing w:after="0"/>
      <w:textAlignment w:val="auto"/>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C63D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BC63D1"/>
    <w:rPr>
      <w:rFonts w:ascii="Arial" w:hAnsi="Arial"/>
      <w:b/>
      <w:i/>
      <w:szCs w:val="26"/>
      <w:lang w:val="en-GB" w:eastAsia="x-none"/>
    </w:rPr>
  </w:style>
  <w:style w:type="paragraph" w:customStyle="1" w:styleId="Paragraph0">
    <w:name w:val="Paragraph"/>
    <w:basedOn w:val="Normal"/>
    <w:link w:val="ParagraphChar"/>
    <w:qFormat/>
    <w:rsid w:val="00BC63D1"/>
    <w:pPr>
      <w:overflowPunct/>
      <w:autoSpaceDE/>
      <w:autoSpaceDN/>
      <w:adjustRightInd/>
      <w:spacing w:before="220" w:after="0"/>
      <w:textAlignment w:val="auto"/>
    </w:pPr>
    <w:rPr>
      <w:sz w:val="22"/>
    </w:rPr>
  </w:style>
  <w:style w:type="character" w:customStyle="1" w:styleId="ParagraphChar">
    <w:name w:val="Paragraph Char"/>
    <w:link w:val="Paragraph0"/>
    <w:locked/>
    <w:rsid w:val="00BC63D1"/>
    <w:rPr>
      <w:rFonts w:ascii="Times New Roman" w:hAnsi="Times New Roman"/>
      <w:sz w:val="22"/>
      <w:lang w:val="en-GB"/>
    </w:rPr>
  </w:style>
  <w:style w:type="character" w:customStyle="1" w:styleId="ColorfulList-Accent1Char">
    <w:name w:val="Colorful List - Accent 1 Char"/>
    <w:uiPriority w:val="34"/>
    <w:locked/>
    <w:rsid w:val="00BC63D1"/>
    <w:rPr>
      <w:rFonts w:eastAsia="MS Gothic"/>
      <w:sz w:val="24"/>
      <w:szCs w:val="24"/>
      <w:lang w:eastAsia="en-US"/>
    </w:rPr>
  </w:style>
  <w:style w:type="table" w:styleId="GridTable4-Accent5">
    <w:name w:val="Grid Table 4 Accent 5"/>
    <w:basedOn w:val="TableNormal"/>
    <w:uiPriority w:val="49"/>
    <w:rsid w:val="00BC63D1"/>
    <w:rPr>
      <w:rFonts w:ascii="Times New Roman" w:eastAsia="Batang" w:hAnsi="Times New Roman"/>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BC63D1"/>
    <w:rPr>
      <w:color w:val="000000"/>
    </w:rPr>
  </w:style>
  <w:style w:type="numbering" w:customStyle="1" w:styleId="StyleBulletedSymbolsymbolLeft025Hanging025">
    <w:name w:val="Style Bulleted Symbol (symbol) Left:  0.25&quot; Hanging:  0.25&quot;"/>
    <w:basedOn w:val="NoList"/>
    <w:rsid w:val="00BC63D1"/>
    <w:pPr>
      <w:numPr>
        <w:numId w:val="24"/>
      </w:numPr>
    </w:pPr>
  </w:style>
  <w:style w:type="numbering" w:customStyle="1" w:styleId="StyleBulletedSymbolsymbolLeft025Hanging0251">
    <w:name w:val="Style Bulleted Symbol (symbol) Left:  0.25&quot; Hanging:  0.25&quot;1"/>
    <w:basedOn w:val="NoList"/>
    <w:rsid w:val="00BC63D1"/>
    <w:pPr>
      <w:numPr>
        <w:numId w:val="25"/>
      </w:numPr>
    </w:pPr>
  </w:style>
  <w:style w:type="numbering" w:customStyle="1" w:styleId="StyleBulletedSymbolsymbolLeft025Hanging0252">
    <w:name w:val="Style Bulleted Symbol (symbol) Left:  0.25&quot; Hanging:  0.25&quot;2"/>
    <w:basedOn w:val="NoList"/>
    <w:rsid w:val="00BC63D1"/>
    <w:pPr>
      <w:numPr>
        <w:numId w:val="27"/>
      </w:numPr>
    </w:pPr>
  </w:style>
  <w:style w:type="paragraph" w:customStyle="1" w:styleId="a1">
    <w:name w:val="表格题注"/>
    <w:next w:val="Normal"/>
    <w:qFormat/>
    <w:rsid w:val="00BC63D1"/>
    <w:pPr>
      <w:keepLines/>
      <w:numPr>
        <w:ilvl w:val="8"/>
        <w:numId w:val="28"/>
      </w:numPr>
      <w:spacing w:beforeLines="100" w:after="160" w:line="259" w:lineRule="auto"/>
      <w:ind w:left="1089" w:hanging="369"/>
      <w:jc w:val="center"/>
    </w:pPr>
    <w:rPr>
      <w:rFonts w:ascii="Arial" w:hAnsi="Arial"/>
      <w:sz w:val="18"/>
      <w:szCs w:val="18"/>
      <w:lang w:eastAsia="zh-CN"/>
    </w:rPr>
  </w:style>
  <w:style w:type="paragraph" w:customStyle="1" w:styleId="a0">
    <w:name w:val="插图题注"/>
    <w:next w:val="Normal"/>
    <w:qFormat/>
    <w:rsid w:val="00BC63D1"/>
    <w:pPr>
      <w:numPr>
        <w:ilvl w:val="7"/>
        <w:numId w:val="28"/>
      </w:numPr>
      <w:spacing w:afterLines="100" w:after="160" w:line="259" w:lineRule="auto"/>
      <w:ind w:left="1089" w:hanging="369"/>
      <w:jc w:val="center"/>
    </w:pPr>
    <w:rPr>
      <w:rFonts w:ascii="Arial" w:hAnsi="Arial"/>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1558204">
      <w:bodyDiv w:val="1"/>
      <w:marLeft w:val="0"/>
      <w:marRight w:val="0"/>
      <w:marTop w:val="0"/>
      <w:marBottom w:val="0"/>
      <w:divBdr>
        <w:top w:val="none" w:sz="0" w:space="0" w:color="auto"/>
        <w:left w:val="none" w:sz="0" w:space="0" w:color="auto"/>
        <w:bottom w:val="none" w:sz="0" w:space="0" w:color="auto"/>
        <w:right w:val="none" w:sz="0" w:space="0" w:color="auto"/>
      </w:divBdr>
      <w:divsChild>
        <w:div w:id="1588224043">
          <w:marLeft w:val="0"/>
          <w:marRight w:val="0"/>
          <w:marTop w:val="0"/>
          <w:marBottom w:val="0"/>
          <w:divBdr>
            <w:top w:val="none" w:sz="0" w:space="0" w:color="auto"/>
            <w:left w:val="none" w:sz="0" w:space="0" w:color="auto"/>
            <w:bottom w:val="none" w:sz="0" w:space="0" w:color="auto"/>
            <w:right w:val="none" w:sz="0" w:space="0" w:color="auto"/>
          </w:divBdr>
          <w:divsChild>
            <w:div w:id="842739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96609907">
      <w:bodyDiv w:val="1"/>
      <w:marLeft w:val="0"/>
      <w:marRight w:val="0"/>
      <w:marTop w:val="0"/>
      <w:marBottom w:val="0"/>
      <w:divBdr>
        <w:top w:val="none" w:sz="0" w:space="0" w:color="auto"/>
        <w:left w:val="none" w:sz="0" w:space="0" w:color="auto"/>
        <w:bottom w:val="none" w:sz="0" w:space="0" w:color="auto"/>
        <w:right w:val="none" w:sz="0" w:space="0" w:color="auto"/>
      </w:divBdr>
    </w:div>
    <w:div w:id="10088472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9205338">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1381350">
      <w:bodyDiv w:val="1"/>
      <w:marLeft w:val="0"/>
      <w:marRight w:val="0"/>
      <w:marTop w:val="0"/>
      <w:marBottom w:val="0"/>
      <w:divBdr>
        <w:top w:val="none" w:sz="0" w:space="0" w:color="auto"/>
        <w:left w:val="none" w:sz="0" w:space="0" w:color="auto"/>
        <w:bottom w:val="none" w:sz="0" w:space="0" w:color="auto"/>
        <w:right w:val="none" w:sz="0" w:space="0" w:color="auto"/>
      </w:divBdr>
      <w:divsChild>
        <w:div w:id="27687476">
          <w:marLeft w:val="288"/>
          <w:marRight w:val="0"/>
          <w:marTop w:val="0"/>
          <w:marBottom w:val="180"/>
          <w:divBdr>
            <w:top w:val="none" w:sz="0" w:space="0" w:color="auto"/>
            <w:left w:val="none" w:sz="0" w:space="0" w:color="auto"/>
            <w:bottom w:val="none" w:sz="0" w:space="0" w:color="auto"/>
            <w:right w:val="none" w:sz="0" w:space="0" w:color="auto"/>
          </w:divBdr>
        </w:div>
        <w:div w:id="282008239">
          <w:marLeft w:val="288"/>
          <w:marRight w:val="0"/>
          <w:marTop w:val="0"/>
          <w:marBottom w:val="120"/>
          <w:divBdr>
            <w:top w:val="none" w:sz="0" w:space="0" w:color="auto"/>
            <w:left w:val="none" w:sz="0" w:space="0" w:color="auto"/>
            <w:bottom w:val="none" w:sz="0" w:space="0" w:color="auto"/>
            <w:right w:val="none" w:sz="0" w:space="0" w:color="auto"/>
          </w:divBdr>
        </w:div>
        <w:div w:id="738944587">
          <w:marLeft w:val="288"/>
          <w:marRight w:val="0"/>
          <w:marTop w:val="0"/>
          <w:marBottom w:val="120"/>
          <w:divBdr>
            <w:top w:val="none" w:sz="0" w:space="0" w:color="auto"/>
            <w:left w:val="none" w:sz="0" w:space="0" w:color="auto"/>
            <w:bottom w:val="none" w:sz="0" w:space="0" w:color="auto"/>
            <w:right w:val="none" w:sz="0" w:space="0" w:color="auto"/>
          </w:divBdr>
        </w:div>
        <w:div w:id="1119490343">
          <w:marLeft w:val="562"/>
          <w:marRight w:val="0"/>
          <w:marTop w:val="0"/>
          <w:marBottom w:val="120"/>
          <w:divBdr>
            <w:top w:val="none" w:sz="0" w:space="0" w:color="auto"/>
            <w:left w:val="none" w:sz="0" w:space="0" w:color="auto"/>
            <w:bottom w:val="none" w:sz="0" w:space="0" w:color="auto"/>
            <w:right w:val="none" w:sz="0" w:space="0" w:color="auto"/>
          </w:divBdr>
        </w:div>
        <w:div w:id="1943872541">
          <w:marLeft w:val="562"/>
          <w:marRight w:val="0"/>
          <w:marTop w:val="0"/>
          <w:marBottom w:val="120"/>
          <w:divBdr>
            <w:top w:val="none" w:sz="0" w:space="0" w:color="auto"/>
            <w:left w:val="none" w:sz="0" w:space="0" w:color="auto"/>
            <w:bottom w:val="none" w:sz="0" w:space="0" w:color="auto"/>
            <w:right w:val="none" w:sz="0" w:space="0" w:color="auto"/>
          </w:divBdr>
        </w:div>
        <w:div w:id="2045405767">
          <w:marLeft w:val="288"/>
          <w:marRight w:val="0"/>
          <w:marTop w:val="0"/>
          <w:marBottom w:val="120"/>
          <w:divBdr>
            <w:top w:val="none" w:sz="0" w:space="0" w:color="auto"/>
            <w:left w:val="none" w:sz="0" w:space="0" w:color="auto"/>
            <w:bottom w:val="none" w:sz="0" w:space="0" w:color="auto"/>
            <w:right w:val="none" w:sz="0" w:space="0" w:color="auto"/>
          </w:divBdr>
        </w:div>
      </w:divsChild>
    </w:div>
    <w:div w:id="316570716">
      <w:bodyDiv w:val="1"/>
      <w:marLeft w:val="0"/>
      <w:marRight w:val="0"/>
      <w:marTop w:val="0"/>
      <w:marBottom w:val="0"/>
      <w:divBdr>
        <w:top w:val="none" w:sz="0" w:space="0" w:color="auto"/>
        <w:left w:val="none" w:sz="0" w:space="0" w:color="auto"/>
        <w:bottom w:val="none" w:sz="0" w:space="0" w:color="auto"/>
        <w:right w:val="none" w:sz="0" w:space="0" w:color="auto"/>
      </w:divBdr>
      <w:divsChild>
        <w:div w:id="2034768908">
          <w:marLeft w:val="562"/>
          <w:marRight w:val="0"/>
          <w:marTop w:val="0"/>
          <w:marBottom w:val="120"/>
          <w:divBdr>
            <w:top w:val="none" w:sz="0" w:space="0" w:color="auto"/>
            <w:left w:val="none" w:sz="0" w:space="0" w:color="auto"/>
            <w:bottom w:val="none" w:sz="0" w:space="0" w:color="auto"/>
            <w:right w:val="none" w:sz="0" w:space="0" w:color="auto"/>
          </w:divBdr>
        </w:div>
      </w:divsChild>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9628812">
      <w:bodyDiv w:val="1"/>
      <w:marLeft w:val="0"/>
      <w:marRight w:val="0"/>
      <w:marTop w:val="0"/>
      <w:marBottom w:val="0"/>
      <w:divBdr>
        <w:top w:val="none" w:sz="0" w:space="0" w:color="auto"/>
        <w:left w:val="none" w:sz="0" w:space="0" w:color="auto"/>
        <w:bottom w:val="none" w:sz="0" w:space="0" w:color="auto"/>
        <w:right w:val="none" w:sz="0" w:space="0" w:color="auto"/>
      </w:divBdr>
      <w:divsChild>
        <w:div w:id="15354016">
          <w:marLeft w:val="288"/>
          <w:marRight w:val="0"/>
          <w:marTop w:val="0"/>
          <w:marBottom w:val="120"/>
          <w:divBdr>
            <w:top w:val="none" w:sz="0" w:space="0" w:color="auto"/>
            <w:left w:val="none" w:sz="0" w:space="0" w:color="auto"/>
            <w:bottom w:val="none" w:sz="0" w:space="0" w:color="auto"/>
            <w:right w:val="none" w:sz="0" w:space="0" w:color="auto"/>
          </w:divBdr>
        </w:div>
        <w:div w:id="108857313">
          <w:marLeft w:val="288"/>
          <w:marRight w:val="0"/>
          <w:marTop w:val="0"/>
          <w:marBottom w:val="120"/>
          <w:divBdr>
            <w:top w:val="none" w:sz="0" w:space="0" w:color="auto"/>
            <w:left w:val="none" w:sz="0" w:space="0" w:color="auto"/>
            <w:bottom w:val="none" w:sz="0" w:space="0" w:color="auto"/>
            <w:right w:val="none" w:sz="0" w:space="0" w:color="auto"/>
          </w:divBdr>
        </w:div>
        <w:div w:id="426313776">
          <w:marLeft w:val="288"/>
          <w:marRight w:val="0"/>
          <w:marTop w:val="0"/>
          <w:marBottom w:val="120"/>
          <w:divBdr>
            <w:top w:val="none" w:sz="0" w:space="0" w:color="auto"/>
            <w:left w:val="none" w:sz="0" w:space="0" w:color="auto"/>
            <w:bottom w:val="none" w:sz="0" w:space="0" w:color="auto"/>
            <w:right w:val="none" w:sz="0" w:space="0" w:color="auto"/>
          </w:divBdr>
        </w:div>
        <w:div w:id="588543435">
          <w:marLeft w:val="562"/>
          <w:marRight w:val="0"/>
          <w:marTop w:val="0"/>
          <w:marBottom w:val="120"/>
          <w:divBdr>
            <w:top w:val="none" w:sz="0" w:space="0" w:color="auto"/>
            <w:left w:val="none" w:sz="0" w:space="0" w:color="auto"/>
            <w:bottom w:val="none" w:sz="0" w:space="0" w:color="auto"/>
            <w:right w:val="none" w:sz="0" w:space="0" w:color="auto"/>
          </w:divBdr>
        </w:div>
        <w:div w:id="655457251">
          <w:marLeft w:val="562"/>
          <w:marRight w:val="0"/>
          <w:marTop w:val="0"/>
          <w:marBottom w:val="120"/>
          <w:divBdr>
            <w:top w:val="none" w:sz="0" w:space="0" w:color="auto"/>
            <w:left w:val="none" w:sz="0" w:space="0" w:color="auto"/>
            <w:bottom w:val="none" w:sz="0" w:space="0" w:color="auto"/>
            <w:right w:val="none" w:sz="0" w:space="0" w:color="auto"/>
          </w:divBdr>
        </w:div>
        <w:div w:id="912738109">
          <w:marLeft w:val="562"/>
          <w:marRight w:val="0"/>
          <w:marTop w:val="0"/>
          <w:marBottom w:val="12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62290468">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8580420">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30131470">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39628007">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8261041">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3771139">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0693323">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5576540">
      <w:bodyDiv w:val="1"/>
      <w:marLeft w:val="0"/>
      <w:marRight w:val="0"/>
      <w:marTop w:val="0"/>
      <w:marBottom w:val="0"/>
      <w:divBdr>
        <w:top w:val="none" w:sz="0" w:space="0" w:color="auto"/>
        <w:left w:val="none" w:sz="0" w:space="0" w:color="auto"/>
        <w:bottom w:val="none" w:sz="0" w:space="0" w:color="auto"/>
        <w:right w:val="none" w:sz="0" w:space="0" w:color="auto"/>
      </w:divBdr>
      <w:divsChild>
        <w:div w:id="95911146">
          <w:marLeft w:val="562"/>
          <w:marRight w:val="0"/>
          <w:marTop w:val="0"/>
          <w:marBottom w:val="120"/>
          <w:divBdr>
            <w:top w:val="none" w:sz="0" w:space="0" w:color="auto"/>
            <w:left w:val="none" w:sz="0" w:space="0" w:color="auto"/>
            <w:bottom w:val="none" w:sz="0" w:space="0" w:color="auto"/>
            <w:right w:val="none" w:sz="0" w:space="0" w:color="auto"/>
          </w:divBdr>
        </w:div>
        <w:div w:id="462500422">
          <w:marLeft w:val="562"/>
          <w:marRight w:val="0"/>
          <w:marTop w:val="0"/>
          <w:marBottom w:val="120"/>
          <w:divBdr>
            <w:top w:val="none" w:sz="0" w:space="0" w:color="auto"/>
            <w:left w:val="none" w:sz="0" w:space="0" w:color="auto"/>
            <w:bottom w:val="none" w:sz="0" w:space="0" w:color="auto"/>
            <w:right w:val="none" w:sz="0" w:space="0" w:color="auto"/>
          </w:divBdr>
        </w:div>
        <w:div w:id="1297638531">
          <w:marLeft w:val="288"/>
          <w:marRight w:val="0"/>
          <w:marTop w:val="0"/>
          <w:marBottom w:val="120"/>
          <w:divBdr>
            <w:top w:val="none" w:sz="0" w:space="0" w:color="auto"/>
            <w:left w:val="none" w:sz="0" w:space="0" w:color="auto"/>
            <w:bottom w:val="none" w:sz="0" w:space="0" w:color="auto"/>
            <w:right w:val="none" w:sz="0" w:space="0" w:color="auto"/>
          </w:divBdr>
        </w:div>
        <w:div w:id="1968581392">
          <w:marLeft w:val="288"/>
          <w:marRight w:val="0"/>
          <w:marTop w:val="0"/>
          <w:marBottom w:val="120"/>
          <w:divBdr>
            <w:top w:val="none" w:sz="0" w:space="0" w:color="auto"/>
            <w:left w:val="none" w:sz="0" w:space="0" w:color="auto"/>
            <w:bottom w:val="none" w:sz="0" w:space="0" w:color="auto"/>
            <w:right w:val="none" w:sz="0" w:space="0" w:color="auto"/>
          </w:divBdr>
        </w:div>
      </w:divsChild>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563038">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912338">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5572995">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25793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0617062">
      <w:bodyDiv w:val="1"/>
      <w:marLeft w:val="0"/>
      <w:marRight w:val="0"/>
      <w:marTop w:val="0"/>
      <w:marBottom w:val="0"/>
      <w:divBdr>
        <w:top w:val="none" w:sz="0" w:space="0" w:color="auto"/>
        <w:left w:val="none" w:sz="0" w:space="0" w:color="auto"/>
        <w:bottom w:val="none" w:sz="0" w:space="0" w:color="auto"/>
        <w:right w:val="none" w:sz="0" w:space="0" w:color="auto"/>
      </w:divBdr>
    </w:div>
    <w:div w:id="1087386765">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32222316">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7868498">
      <w:bodyDiv w:val="1"/>
      <w:marLeft w:val="0"/>
      <w:marRight w:val="0"/>
      <w:marTop w:val="0"/>
      <w:marBottom w:val="0"/>
      <w:divBdr>
        <w:top w:val="none" w:sz="0" w:space="0" w:color="auto"/>
        <w:left w:val="none" w:sz="0" w:space="0" w:color="auto"/>
        <w:bottom w:val="none" w:sz="0" w:space="0" w:color="auto"/>
        <w:right w:val="none" w:sz="0" w:space="0" w:color="auto"/>
      </w:divBdr>
      <w:divsChild>
        <w:div w:id="1780679285">
          <w:marLeft w:val="2520"/>
          <w:marRight w:val="0"/>
          <w:marTop w:val="0"/>
          <w:marBottom w:val="12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6652206">
      <w:bodyDiv w:val="1"/>
      <w:marLeft w:val="0"/>
      <w:marRight w:val="0"/>
      <w:marTop w:val="0"/>
      <w:marBottom w:val="0"/>
      <w:divBdr>
        <w:top w:val="none" w:sz="0" w:space="0" w:color="auto"/>
        <w:left w:val="none" w:sz="0" w:space="0" w:color="auto"/>
        <w:bottom w:val="none" w:sz="0" w:space="0" w:color="auto"/>
        <w:right w:val="none" w:sz="0" w:space="0" w:color="auto"/>
      </w:divBdr>
      <w:divsChild>
        <w:div w:id="924074097">
          <w:marLeft w:val="1166"/>
          <w:marRight w:val="0"/>
          <w:marTop w:val="0"/>
          <w:marBottom w:val="120"/>
          <w:divBdr>
            <w:top w:val="none" w:sz="0" w:space="0" w:color="auto"/>
            <w:left w:val="none" w:sz="0" w:space="0" w:color="auto"/>
            <w:bottom w:val="none" w:sz="0" w:space="0" w:color="auto"/>
            <w:right w:val="none" w:sz="0" w:space="0" w:color="auto"/>
          </w:divBdr>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83564235">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5790248">
      <w:bodyDiv w:val="1"/>
      <w:marLeft w:val="0"/>
      <w:marRight w:val="0"/>
      <w:marTop w:val="0"/>
      <w:marBottom w:val="0"/>
      <w:divBdr>
        <w:top w:val="none" w:sz="0" w:space="0" w:color="auto"/>
        <w:left w:val="none" w:sz="0" w:space="0" w:color="auto"/>
        <w:bottom w:val="none" w:sz="0" w:space="0" w:color="auto"/>
        <w:right w:val="none" w:sz="0" w:space="0" w:color="auto"/>
      </w:divBdr>
      <w:divsChild>
        <w:div w:id="1666082205">
          <w:marLeft w:val="0"/>
          <w:marRight w:val="0"/>
          <w:marTop w:val="0"/>
          <w:marBottom w:val="0"/>
          <w:divBdr>
            <w:top w:val="none" w:sz="0" w:space="0" w:color="auto"/>
            <w:left w:val="none" w:sz="0" w:space="0" w:color="auto"/>
            <w:bottom w:val="none" w:sz="0" w:space="0" w:color="auto"/>
            <w:right w:val="none" w:sz="0" w:space="0" w:color="auto"/>
          </w:divBdr>
          <w:divsChild>
            <w:div w:id="105238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4937190">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31629127">
      <w:bodyDiv w:val="1"/>
      <w:marLeft w:val="0"/>
      <w:marRight w:val="0"/>
      <w:marTop w:val="0"/>
      <w:marBottom w:val="0"/>
      <w:divBdr>
        <w:top w:val="none" w:sz="0" w:space="0" w:color="auto"/>
        <w:left w:val="none" w:sz="0" w:space="0" w:color="auto"/>
        <w:bottom w:val="none" w:sz="0" w:space="0" w:color="auto"/>
        <w:right w:val="none" w:sz="0" w:space="0" w:color="auto"/>
      </w:divBdr>
    </w:div>
    <w:div w:id="1834450041">
      <w:bodyDiv w:val="1"/>
      <w:marLeft w:val="0"/>
      <w:marRight w:val="0"/>
      <w:marTop w:val="0"/>
      <w:marBottom w:val="0"/>
      <w:divBdr>
        <w:top w:val="none" w:sz="0" w:space="0" w:color="auto"/>
        <w:left w:val="none" w:sz="0" w:space="0" w:color="auto"/>
        <w:bottom w:val="none" w:sz="0" w:space="0" w:color="auto"/>
        <w:right w:val="none" w:sz="0" w:space="0" w:color="auto"/>
      </w:divBdr>
    </w:div>
    <w:div w:id="1843471375">
      <w:bodyDiv w:val="1"/>
      <w:marLeft w:val="0"/>
      <w:marRight w:val="0"/>
      <w:marTop w:val="0"/>
      <w:marBottom w:val="0"/>
      <w:divBdr>
        <w:top w:val="none" w:sz="0" w:space="0" w:color="auto"/>
        <w:left w:val="none" w:sz="0" w:space="0" w:color="auto"/>
        <w:bottom w:val="none" w:sz="0" w:space="0" w:color="auto"/>
        <w:right w:val="none" w:sz="0" w:space="0" w:color="auto"/>
      </w:divBdr>
      <w:divsChild>
        <w:div w:id="946737243">
          <w:marLeft w:val="2520"/>
          <w:marRight w:val="0"/>
          <w:marTop w:val="0"/>
          <w:marBottom w:val="120"/>
          <w:divBdr>
            <w:top w:val="none" w:sz="0" w:space="0" w:color="auto"/>
            <w:left w:val="none" w:sz="0" w:space="0" w:color="auto"/>
            <w:bottom w:val="none" w:sz="0" w:space="0" w:color="auto"/>
            <w:right w:val="none" w:sz="0" w:space="0" w:color="auto"/>
          </w:divBdr>
        </w:div>
      </w:divsChild>
    </w:div>
    <w:div w:id="184512594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hart" Target="charts/chart1.xml"/><Relationship Id="rId18" Type="http://schemas.openxmlformats.org/officeDocument/2006/relationships/image" Target="media/image4.png"/><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0.emf"/><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chart" Target="charts/chart3.xml"/><Relationship Id="rId28" Type="http://schemas.openxmlformats.org/officeDocument/2006/relationships/package" Target="embeddings/Microsoft_Visio_Drawing.vsdx"/><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chart" Target="charts/chart2.xml"/><Relationship Id="rId22" Type="http://schemas.openxmlformats.org/officeDocument/2006/relationships/image" Target="media/image8.png"/><Relationship Id="rId27" Type="http://schemas.openxmlformats.org/officeDocument/2006/relationships/image" Target="media/image12.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2"/>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UMi_Mean_DS'!$D$72:$D$149</c:f>
              <c:numCache>
                <c:formatCode>0.00</c:formatCode>
                <c:ptCount val="78"/>
                <c:pt idx="0">
                  <c:v>-7.1822619021733631</c:v>
                </c:pt>
                <c:pt idx="1">
                  <c:v>-7.2122471989593553</c:v>
                </c:pt>
                <c:pt idx="2">
                  <c:v>-7.2355056020812887</c:v>
                </c:pt>
                <c:pt idx="3">
                  <c:v>-7.2545091011327187</c:v>
                </c:pt>
                <c:pt idx="4">
                  <c:v>-7.2705763306440661</c:v>
                </c:pt>
                <c:pt idx="5">
                  <c:v>-7.2844943979187109</c:v>
                </c:pt>
                <c:pt idx="6">
                  <c:v>-7.2967710033060822</c:v>
                </c:pt>
                <c:pt idx="7">
                  <c:v>-7.3077528010406443</c:v>
                </c:pt>
                <c:pt idx="8">
                  <c:v>-7.3176870454786185</c:v>
                </c:pt>
                <c:pt idx="9">
                  <c:v>-7.3267563000920743</c:v>
                </c:pt>
                <c:pt idx="10">
                  <c:v>-7.3350992055942852</c:v>
                </c:pt>
                <c:pt idx="11">
                  <c:v>-7.3428235296034217</c:v>
                </c:pt>
                <c:pt idx="12">
                  <c:v>-7.3500147032140077</c:v>
                </c:pt>
                <c:pt idx="13">
                  <c:v>-7.3567415968780665</c:v>
                </c:pt>
                <c:pt idx="14">
                  <c:v>-7.3630605421714304</c:v>
                </c:pt>
                <c:pt idx="15">
                  <c:v>-7.3690182022654378</c:v>
                </c:pt>
                <c:pt idx="16">
                  <c:v>-7.3746536652693235</c:v>
                </c:pt>
                <c:pt idx="17">
                  <c:v>-7.38</c:v>
                </c:pt>
                <c:pt idx="18">
                  <c:v>-7.3850854317767851</c:v>
                </c:pt>
                <c:pt idx="19">
                  <c:v>-7.3899342444379741</c:v>
                </c:pt>
                <c:pt idx="20">
                  <c:v>-7.3945674816848666</c:v>
                </c:pt>
                <c:pt idx="21">
                  <c:v>-7.39900349905143</c:v>
                </c:pt>
                <c:pt idx="22">
                  <c:v>-7.4032584031219333</c:v>
                </c:pt>
                <c:pt idx="23">
                  <c:v>-7.4073464045536408</c:v>
                </c:pt>
                <c:pt idx="24">
                  <c:v>-7.4112801044388013</c:v>
                </c:pt>
                <c:pt idx="25">
                  <c:v>-7.4150707285627764</c:v>
                </c:pt>
                <c:pt idx="26">
                  <c:v>-7.4187283205363936</c:v>
                </c:pt>
                <c:pt idx="27">
                  <c:v>-7.4222619021733633</c:v>
                </c:pt>
                <c:pt idx="28">
                  <c:v>-7.4256796075608698</c:v>
                </c:pt>
                <c:pt idx="29">
                  <c:v>-7.4289887958374212</c:v>
                </c:pt>
                <c:pt idx="30">
                  <c:v>-7.4321961466113375</c:v>
                </c:pt>
                <c:pt idx="31">
                  <c:v>-7.4353077411307851</c:v>
                </c:pt>
                <c:pt idx="32">
                  <c:v>-7.4383291316847107</c:v>
                </c:pt>
                <c:pt idx="33">
                  <c:v>-7.4412654012247934</c:v>
                </c:pt>
                <c:pt idx="34">
                  <c:v>-7.4441212148167226</c:v>
                </c:pt>
                <c:pt idx="35">
                  <c:v>-7.4469008642286783</c:v>
                </c:pt>
                <c:pt idx="36">
                  <c:v>-7.4496083067270042</c:v>
                </c:pt>
                <c:pt idx="37">
                  <c:v>-7.4522471989593555</c:v>
                </c:pt>
                <c:pt idx="38">
                  <c:v>-7.4548209266533805</c:v>
                </c:pt>
                <c:pt idx="39">
                  <c:v>-7.4573326307361398</c:v>
                </c:pt>
                <c:pt idx="40">
                  <c:v>-7.4597852303797447</c:v>
                </c:pt>
                <c:pt idx="41">
                  <c:v>-7.4621814433973288</c:v>
                </c:pt>
                <c:pt idx="42">
                  <c:v>-7.4645238043467268</c:v>
                </c:pt>
                <c:pt idx="43">
                  <c:v>-7.4668146806442222</c:v>
                </c:pt>
                <c:pt idx="44">
                  <c:v>-7.4690562869452162</c:v>
                </c:pt>
                <c:pt idx="45">
                  <c:v>-7.4712506980107847</c:v>
                </c:pt>
                <c:pt idx="46">
                  <c:v>-7.4733998602474871</c:v>
                </c:pt>
                <c:pt idx="47">
                  <c:v>-7.4755056020812889</c:v>
                </c:pt>
                <c:pt idx="48">
                  <c:v>-7.4775696433041485</c:v>
                </c:pt>
                <c:pt idx="49">
                  <c:v>-7.4795936035129955</c:v>
                </c:pt>
                <c:pt idx="50">
                  <c:v>-7.4815790097448334</c:v>
                </c:pt>
                <c:pt idx="51">
                  <c:v>-7.4835273033981569</c:v>
                </c:pt>
                <c:pt idx="52">
                  <c:v>-7.4854398465192631</c:v>
                </c:pt>
                <c:pt idx="53">
                  <c:v>-7.487317927522132</c:v>
                </c:pt>
                <c:pt idx="54">
                  <c:v>-7.4891627664020417</c:v>
                </c:pt>
                <c:pt idx="55">
                  <c:v>-7.4909755194957492</c:v>
                </c:pt>
                <c:pt idx="56">
                  <c:v>-7.4927572838347585</c:v>
                </c:pt>
                <c:pt idx="57">
                  <c:v>-7.494509101132719</c:v>
                </c:pt>
                <c:pt idx="58">
                  <c:v>-7.496231961443228</c:v>
                </c:pt>
                <c:pt idx="59">
                  <c:v>-7.4979268065202254</c:v>
                </c:pt>
                <c:pt idx="60">
                  <c:v>-7.4995945329095042</c:v>
                </c:pt>
                <c:pt idx="61">
                  <c:v>-7.5012359947967768</c:v>
                </c:pt>
                <c:pt idx="62">
                  <c:v>-7.5028520066349298</c:v>
                </c:pt>
                <c:pt idx="63">
                  <c:v>-7.5044433455706923</c:v>
                </c:pt>
                <c:pt idx="64">
                  <c:v>-7.5060107536888427</c:v>
                </c:pt>
                <c:pt idx="65">
                  <c:v>-7.5075549400901407</c:v>
                </c:pt>
                <c:pt idx="66">
                  <c:v>-7.5090765828175856</c:v>
                </c:pt>
                <c:pt idx="67">
                  <c:v>-7.5105763306440654</c:v>
                </c:pt>
                <c:pt idx="68">
                  <c:v>-7.5120548047332223</c:v>
                </c:pt>
                <c:pt idx="69">
                  <c:v>-7.513512600184149</c:v>
                </c:pt>
                <c:pt idx="70">
                  <c:v>-7.5149502874695537</c:v>
                </c:pt>
                <c:pt idx="71">
                  <c:v>-7.5163684137760782</c:v>
                </c:pt>
                <c:pt idx="72">
                  <c:v>-7.5177675042546523</c:v>
                </c:pt>
                <c:pt idx="73">
                  <c:v>-7.5191480631880339</c:v>
                </c:pt>
                <c:pt idx="74">
                  <c:v>-7.5205105750820396</c:v>
                </c:pt>
                <c:pt idx="75">
                  <c:v>-7.5218555056863599</c:v>
                </c:pt>
                <c:pt idx="76">
                  <c:v>-7.5231833029503505</c:v>
                </c:pt>
                <c:pt idx="77">
                  <c:v>-7.5244943979187102</c:v>
                </c:pt>
              </c:numCache>
            </c:numRef>
          </c:val>
          <c:smooth val="0"/>
          <c:extLst>
            <c:ext xmlns:c16="http://schemas.microsoft.com/office/drawing/2014/chart" uri="{C3380CC4-5D6E-409C-BE32-E72D297353CC}">
              <c16:uniqueId val="{00000000-C276-4AFB-893B-482A678B0694}"/>
            </c:ext>
          </c:extLst>
        </c:ser>
        <c:ser>
          <c:idx val="2"/>
          <c:order val="3"/>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UMi_Mean_DS'!$I$72:$I$149</c:f>
              <c:numCache>
                <c:formatCode>0.00</c:formatCode>
                <c:ptCount val="78"/>
                <c:pt idx="0">
                  <c:v>-7.3093484586392652</c:v>
                </c:pt>
                <c:pt idx="1">
                  <c:v>-7.3317244354318332</c:v>
                </c:pt>
                <c:pt idx="2">
                  <c:v>-7.3490805914239825</c:v>
                </c:pt>
                <c:pt idx="3">
                  <c:v>-7.3632616034308747</c:v>
                </c:pt>
                <c:pt idx="4">
                  <c:v>-7.3752514782429435</c:v>
                </c:pt>
                <c:pt idx="5">
                  <c:v>-7.3856375802234426</c:v>
                </c:pt>
                <c:pt idx="6">
                  <c:v>-7.394798771429917</c:v>
                </c:pt>
                <c:pt idx="7">
                  <c:v>-7.402993736215592</c:v>
                </c:pt>
                <c:pt idx="8">
                  <c:v>-7.410406983600879</c:v>
                </c:pt>
                <c:pt idx="9">
                  <c:v>-7.417174748222485</c:v>
                </c:pt>
                <c:pt idx="10">
                  <c:v>-7.4234004881653783</c:v>
                </c:pt>
                <c:pt idx="11">
                  <c:v>-7.4291646230345538</c:v>
                </c:pt>
                <c:pt idx="12">
                  <c:v>-7.4345309042146344</c:v>
                </c:pt>
                <c:pt idx="13">
                  <c:v>-7.439550725015053</c:v>
                </c:pt>
                <c:pt idx="14">
                  <c:v>-7.4442661218392683</c:v>
                </c:pt>
                <c:pt idx="15">
                  <c:v>-7.4487119162215265</c:v>
                </c:pt>
                <c:pt idx="16">
                  <c:v>-7.4529172769451604</c:v>
                </c:pt>
                <c:pt idx="17">
                  <c:v>-7.4569068810072023</c:v>
                </c:pt>
                <c:pt idx="18">
                  <c:v>-7.4607017910335953</c:v>
                </c:pt>
                <c:pt idx="19">
                  <c:v>-7.4643201283924894</c:v>
                </c:pt>
                <c:pt idx="20">
                  <c:v>-7.4677775965593334</c:v>
                </c:pt>
                <c:pt idx="21">
                  <c:v>-7.4710878930140945</c:v>
                </c:pt>
                <c:pt idx="22">
                  <c:v>-7.4742630369993517</c:v>
                </c:pt>
                <c:pt idx="23">
                  <c:v>-7.4773136329569878</c:v>
                </c:pt>
                <c:pt idx="24">
                  <c:v>-7.4802490842205689</c:v>
                </c:pt>
                <c:pt idx="25">
                  <c:v>-7.4830777678261633</c:v>
                </c:pt>
                <c:pt idx="26">
                  <c:v>-7.4858071786338156</c:v>
                </c:pt>
                <c:pt idx="27">
                  <c:v>-7.4884440490062447</c:v>
                </c:pt>
                <c:pt idx="28">
                  <c:v>-7.4909944488565605</c:v>
                </c:pt>
                <c:pt idx="29">
                  <c:v>-7.4934638698066625</c:v>
                </c:pt>
                <c:pt idx="30">
                  <c:v>-7.4958572963915309</c:v>
                </c:pt>
                <c:pt idx="31">
                  <c:v>-7.4981792666308777</c:v>
                </c:pt>
                <c:pt idx="32">
                  <c:v>-7.5004339238183126</c:v>
                </c:pt>
                <c:pt idx="33">
                  <c:v>-7.5026250610131369</c:v>
                </c:pt>
                <c:pt idx="34">
                  <c:v>-7.5047561594349066</c:v>
                </c:pt>
                <c:pt idx="35">
                  <c:v>-7.5068304217367707</c:v>
                </c:pt>
                <c:pt idx="36">
                  <c:v>-7.5088508009560302</c:v>
                </c:pt>
                <c:pt idx="37">
                  <c:v>-7.5108200257988127</c:v>
                </c:pt>
                <c:pt idx="38">
                  <c:v>-7.512740622802168</c:v>
                </c:pt>
                <c:pt idx="39">
                  <c:v>-7.5146149358252057</c:v>
                </c:pt>
                <c:pt idx="40">
                  <c:v>-7.5164451432464769</c:v>
                </c:pt>
                <c:pt idx="41">
                  <c:v>-7.5182332731840988</c:v>
                </c:pt>
                <c:pt idx="42">
                  <c:v>-7.5199812170052862</c:v>
                </c:pt>
                <c:pt idx="43">
                  <c:v>-7.5216907413509428</c:v>
                </c:pt>
                <c:pt idx="44">
                  <c:v>-7.5233634988669724</c:v>
                </c:pt>
                <c:pt idx="45">
                  <c:v>-7.5250010378057048</c:v>
                </c:pt>
                <c:pt idx="46">
                  <c:v>-7.5266048106372745</c:v>
                </c:pt>
                <c:pt idx="47">
                  <c:v>-7.528176181790962</c:v>
                </c:pt>
                <c:pt idx="48">
                  <c:v>-7.5297164346299201</c:v>
                </c:pt>
                <c:pt idx="49">
                  <c:v>-7.5312267777485982</c:v>
                </c:pt>
                <c:pt idx="50">
                  <c:v>-7.532708350670303</c:v>
                </c:pt>
                <c:pt idx="51">
                  <c:v>-7.5341622290121784</c:v>
                </c:pt>
                <c:pt idx="52">
                  <c:v>-7.5355894291762491</c:v>
                </c:pt>
                <c:pt idx="53">
                  <c:v>-7.5369909126177737</c:v>
                </c:pt>
                <c:pt idx="54">
                  <c:v>-7.5383675897358131</c:v>
                </c:pt>
                <c:pt idx="55">
                  <c:v>-7.5397203234254251</c:v>
                </c:pt>
                <c:pt idx="56">
                  <c:v>-7.5410499323262163</c:v>
                </c:pt>
                <c:pt idx="57">
                  <c:v>-7.5423571937978542</c:v>
                </c:pt>
                <c:pt idx="58">
                  <c:v>-7.5436428466496483</c:v>
                </c:pt>
                <c:pt idx="59">
                  <c:v>-7.5449075936481709</c:v>
                </c:pt>
                <c:pt idx="60">
                  <c:v>-7.5461521038242472</c:v>
                </c:pt>
                <c:pt idx="61">
                  <c:v>-7.5473770145982728</c:v>
                </c:pt>
                <c:pt idx="62">
                  <c:v>-7.5485829337407475</c:v>
                </c:pt>
                <c:pt idx="63">
                  <c:v>-7.5497704411831412</c:v>
                </c:pt>
                <c:pt idx="64">
                  <c:v>-7.550940090692583</c:v>
                </c:pt>
                <c:pt idx="65">
                  <c:v>-7.5520924114224881</c:v>
                </c:pt>
                <c:pt idx="66">
                  <c:v>-7.5532279093499852</c:v>
                </c:pt>
                <c:pt idx="67">
                  <c:v>-7.554347068609923</c:v>
                </c:pt>
                <c:pt idx="68">
                  <c:v>-7.5554503527342556</c:v>
                </c:pt>
                <c:pt idx="69">
                  <c:v>-7.5565382058047472</c:v>
                </c:pt>
                <c:pt idx="70">
                  <c:v>-7.5576110535261751</c:v>
                </c:pt>
                <c:pt idx="71">
                  <c:v>-7.5586693042265169</c:v>
                </c:pt>
                <c:pt idx="72">
                  <c:v>-7.5597133497900035</c:v>
                </c:pt>
                <c:pt idx="73">
                  <c:v>-7.5607435665283811</c:v>
                </c:pt>
                <c:pt idx="74">
                  <c:v>-7.56176031599521</c:v>
                </c:pt>
                <c:pt idx="75">
                  <c:v>-7.5627639457476405</c:v>
                </c:pt>
                <c:pt idx="76">
                  <c:v>-7.5637547900596491</c:v>
                </c:pt>
                <c:pt idx="77">
                  <c:v>-7.5647331705904222</c:v>
                </c:pt>
              </c:numCache>
            </c:numRef>
          </c:val>
          <c:smooth val="0"/>
          <c:extLst>
            <c:ext xmlns:c16="http://schemas.microsoft.com/office/drawing/2014/chart" uri="{C3380CC4-5D6E-409C-BE32-E72D297353CC}">
              <c16:uniqueId val="{00000001-C276-4AFB-893B-482A678B0694}"/>
            </c:ext>
          </c:extLst>
        </c:ser>
        <c:ser>
          <c:idx val="5"/>
          <c:order val="5"/>
          <c:tx>
            <c:v>3GPP+STD</c:v>
          </c:tx>
          <c:spPr>
            <a:ln w="19050" cap="rnd">
              <a:solidFill>
                <a:schemeClr val="tx1">
                  <a:lumMod val="50000"/>
                  <a:lumOff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Sheet4!$K$77:$K$152</c:f>
              <c:numCache>
                <c:formatCode>General</c:formatCode>
                <c:ptCount val="76"/>
                <c:pt idx="0">
                  <c:v>-6.8740873007244545</c:v>
                </c:pt>
                <c:pt idx="1">
                  <c:v>-6.884082399653118</c:v>
                </c:pt>
                <c:pt idx="2">
                  <c:v>-6.8918352006937624</c:v>
                </c:pt>
                <c:pt idx="3">
                  <c:v>-6.898169700377573</c:v>
                </c:pt>
                <c:pt idx="4">
                  <c:v>-6.9035254435480216</c:v>
                </c:pt>
                <c:pt idx="5">
                  <c:v>-6.9081647993062365</c:v>
                </c:pt>
                <c:pt idx="6">
                  <c:v>-6.9122570011020272</c:v>
                </c:pt>
                <c:pt idx="7">
                  <c:v>-6.915917600346881</c:v>
                </c:pt>
                <c:pt idx="8">
                  <c:v>-6.919229015159539</c:v>
                </c:pt>
                <c:pt idx="9">
                  <c:v>-6.9222521000306916</c:v>
                </c:pt>
                <c:pt idx="10">
                  <c:v>-6.9250330685314285</c:v>
                </c:pt>
                <c:pt idx="11">
                  <c:v>-6.927607843201141</c:v>
                </c:pt>
                <c:pt idx="12">
                  <c:v>-6.930004901071336</c:v>
                </c:pt>
                <c:pt idx="13">
                  <c:v>-6.9322471989593559</c:v>
                </c:pt>
                <c:pt idx="14">
                  <c:v>-6.9343535140571433</c:v>
                </c:pt>
                <c:pt idx="15">
                  <c:v>-6.9363394007551458</c:v>
                </c:pt>
                <c:pt idx="16">
                  <c:v>-6.9382178884231074</c:v>
                </c:pt>
                <c:pt idx="17">
                  <c:v>-6.9399999999999995</c:v>
                </c:pt>
                <c:pt idx="18">
                  <c:v>-6.9416951439255952</c:v>
                </c:pt>
                <c:pt idx="19">
                  <c:v>-6.9433114148126585</c:v>
                </c:pt>
                <c:pt idx="20">
                  <c:v>-6.944855827228289</c:v>
                </c:pt>
                <c:pt idx="21">
                  <c:v>-6.9463344996838101</c:v>
                </c:pt>
                <c:pt idx="22">
                  <c:v>-6.947752801040644</c:v>
                </c:pt>
                <c:pt idx="23">
                  <c:v>-6.9491154681845471</c:v>
                </c:pt>
                <c:pt idx="24">
                  <c:v>-6.9504267014796</c:v>
                </c:pt>
                <c:pt idx="25">
                  <c:v>-6.9516902428542586</c:v>
                </c:pt>
                <c:pt idx="26">
                  <c:v>-6.9529094401787974</c:v>
                </c:pt>
                <c:pt idx="27">
                  <c:v>-6.9540873007244546</c:v>
                </c:pt>
                <c:pt idx="28">
                  <c:v>-6.9552265358536234</c:v>
                </c:pt>
                <c:pt idx="29">
                  <c:v>-6.9563295986124736</c:v>
                </c:pt>
                <c:pt idx="30">
                  <c:v>-6.9573987155371126</c:v>
                </c:pt>
                <c:pt idx="31">
                  <c:v>-6.9584359137102609</c:v>
                </c:pt>
                <c:pt idx="32">
                  <c:v>-6.959443043894904</c:v>
                </c:pt>
                <c:pt idx="33">
                  <c:v>-6.9604218004082643</c:v>
                </c:pt>
                <c:pt idx="34">
                  <c:v>-6.9613737382722407</c:v>
                </c:pt>
                <c:pt idx="35">
                  <c:v>-6.9623002880762259</c:v>
                </c:pt>
                <c:pt idx="36">
                  <c:v>-6.9632027689090013</c:v>
                </c:pt>
                <c:pt idx="37">
                  <c:v>-6.9640823996531189</c:v>
                </c:pt>
                <c:pt idx="38">
                  <c:v>-6.9649403088844597</c:v>
                </c:pt>
                <c:pt idx="39">
                  <c:v>-6.9657775435787128</c:v>
                </c:pt>
                <c:pt idx="40">
                  <c:v>-6.9665950767932481</c:v>
                </c:pt>
                <c:pt idx="41">
                  <c:v>-6.9673938144657761</c:v>
                </c:pt>
                <c:pt idx="42">
                  <c:v>-6.9681746014489088</c:v>
                </c:pt>
                <c:pt idx="43">
                  <c:v>-6.9689382268814075</c:v>
                </c:pt>
                <c:pt idx="44">
                  <c:v>-6.9696854289817383</c:v>
                </c:pt>
                <c:pt idx="45">
                  <c:v>-6.9704168993369278</c:v>
                </c:pt>
                <c:pt idx="46">
                  <c:v>-6.9711332867491622</c:v>
                </c:pt>
                <c:pt idx="47">
                  <c:v>-6.9718352006937625</c:v>
                </c:pt>
                <c:pt idx="48">
                  <c:v>-6.972523214434716</c:v>
                </c:pt>
                <c:pt idx="49">
                  <c:v>-6.9731978678376647</c:v>
                </c:pt>
                <c:pt idx="50">
                  <c:v>-6.973859669914944</c:v>
                </c:pt>
                <c:pt idx="51">
                  <c:v>-6.9745091011327185</c:v>
                </c:pt>
                <c:pt idx="52">
                  <c:v>-6.9751466155064215</c:v>
                </c:pt>
                <c:pt idx="53">
                  <c:v>-6.9757726425073772</c:v>
                </c:pt>
                <c:pt idx="54">
                  <c:v>-6.9763875888006801</c:v>
                </c:pt>
                <c:pt idx="55">
                  <c:v>-6.976991839831916</c:v>
                </c:pt>
                <c:pt idx="56">
                  <c:v>-6.9775857612782524</c:v>
                </c:pt>
                <c:pt idx="57">
                  <c:v>-6.9781697003775731</c:v>
                </c:pt>
                <c:pt idx="58">
                  <c:v>-6.9787439871477419</c:v>
                </c:pt>
                <c:pt idx="59">
                  <c:v>-6.9793089355067419</c:v>
                </c:pt>
                <c:pt idx="60">
                  <c:v>-6.9798648443031679</c:v>
                </c:pt>
                <c:pt idx="61">
                  <c:v>-6.9804119982655921</c:v>
                </c:pt>
                <c:pt idx="62">
                  <c:v>-6.9809506688783101</c:v>
                </c:pt>
                <c:pt idx="63">
                  <c:v>-6.9814811151902303</c:v>
                </c:pt>
                <c:pt idx="64">
                  <c:v>-6.9820035845629471</c:v>
                </c:pt>
                <c:pt idx="65">
                  <c:v>-6.9825183133633795</c:v>
                </c:pt>
                <c:pt idx="66">
                  <c:v>-6.9830255276058617</c:v>
                </c:pt>
                <c:pt idx="67">
                  <c:v>-6.9835254435480216</c:v>
                </c:pt>
                <c:pt idx="68">
                  <c:v>-6.984018268244407</c:v>
                </c:pt>
                <c:pt idx="69">
                  <c:v>-6.9845042000613828</c:v>
                </c:pt>
                <c:pt idx="70">
                  <c:v>-6.984983429156518</c:v>
                </c:pt>
                <c:pt idx="71">
                  <c:v>-6.9854561379253592</c:v>
                </c:pt>
                <c:pt idx="72">
                  <c:v>-6.9859225014182176</c:v>
                </c:pt>
                <c:pt idx="73">
                  <c:v>-6.9863826877293445</c:v>
                </c:pt>
                <c:pt idx="74">
                  <c:v>-6.9868368583606797</c:v>
                </c:pt>
                <c:pt idx="75">
                  <c:v>-6.9872851685621198</c:v>
                </c:pt>
              </c:numCache>
            </c:numRef>
          </c:val>
          <c:smooth val="0"/>
          <c:extLst>
            <c:ext xmlns:c16="http://schemas.microsoft.com/office/drawing/2014/chart" uri="{C3380CC4-5D6E-409C-BE32-E72D297353CC}">
              <c16:uniqueId val="{00000002-C276-4AFB-893B-482A678B0694}"/>
            </c:ext>
          </c:extLst>
        </c:ser>
        <c:ser>
          <c:idx val="6"/>
          <c:order val="6"/>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Sheet4!$L$77:$L$152</c:f>
              <c:numCache>
                <c:formatCode>General</c:formatCode>
                <c:ptCount val="76"/>
                <c:pt idx="0">
                  <c:v>-7.4904365036222718</c:v>
                </c:pt>
                <c:pt idx="1">
                  <c:v>-7.5404119982655926</c:v>
                </c:pt>
                <c:pt idx="2">
                  <c:v>-7.5791760034688149</c:v>
                </c:pt>
                <c:pt idx="3">
                  <c:v>-7.6108485018878644</c:v>
                </c:pt>
                <c:pt idx="4">
                  <c:v>-7.6376272177401106</c:v>
                </c:pt>
                <c:pt idx="5">
                  <c:v>-7.6608239965311853</c:v>
                </c:pt>
                <c:pt idx="6">
                  <c:v>-7.6812850055101372</c:v>
                </c:pt>
                <c:pt idx="7">
                  <c:v>-7.6995880017344076</c:v>
                </c:pt>
                <c:pt idx="8">
                  <c:v>-7.7161450757976979</c:v>
                </c:pt>
                <c:pt idx="9">
                  <c:v>-7.7312605001534571</c:v>
                </c:pt>
                <c:pt idx="10">
                  <c:v>-7.7451653426571418</c:v>
                </c:pt>
                <c:pt idx="11">
                  <c:v>-7.7580392160057023</c:v>
                </c:pt>
                <c:pt idx="12">
                  <c:v>-7.7700245053566794</c:v>
                </c:pt>
                <c:pt idx="13">
                  <c:v>-7.7812359947967771</c:v>
                </c:pt>
                <c:pt idx="14">
                  <c:v>-7.7917675702857174</c:v>
                </c:pt>
                <c:pt idx="15">
                  <c:v>-7.8016970037757298</c:v>
                </c:pt>
                <c:pt idx="16">
                  <c:v>-7.8110894421155397</c:v>
                </c:pt>
                <c:pt idx="17">
                  <c:v>-7.82</c:v>
                </c:pt>
                <c:pt idx="18">
                  <c:v>-7.8284757196279751</c:v>
                </c:pt>
                <c:pt idx="19">
                  <c:v>-7.8365570740632897</c:v>
                </c:pt>
                <c:pt idx="20">
                  <c:v>-7.8442791361414441</c:v>
                </c:pt>
                <c:pt idx="21">
                  <c:v>-7.8516724984190498</c:v>
                </c:pt>
                <c:pt idx="22">
                  <c:v>-7.8587640052032226</c:v>
                </c:pt>
                <c:pt idx="23">
                  <c:v>-7.8655773409227345</c:v>
                </c:pt>
                <c:pt idx="24">
                  <c:v>-7.8721335073980025</c:v>
                </c:pt>
                <c:pt idx="25">
                  <c:v>-7.8784512142712941</c:v>
                </c:pt>
                <c:pt idx="26">
                  <c:v>-7.8845472008939899</c:v>
                </c:pt>
                <c:pt idx="27">
                  <c:v>-7.8904365036222721</c:v>
                </c:pt>
                <c:pt idx="28">
                  <c:v>-7.8961326792681161</c:v>
                </c:pt>
                <c:pt idx="29">
                  <c:v>-7.9016479930623689</c:v>
                </c:pt>
                <c:pt idx="30">
                  <c:v>-7.9069935776855624</c:v>
                </c:pt>
                <c:pt idx="31">
                  <c:v>-7.9121795685513092</c:v>
                </c:pt>
                <c:pt idx="32">
                  <c:v>-7.9172152194745173</c:v>
                </c:pt>
                <c:pt idx="33">
                  <c:v>-7.9221090020413225</c:v>
                </c:pt>
                <c:pt idx="34">
                  <c:v>-7.9268686913612045</c:v>
                </c:pt>
                <c:pt idx="35">
                  <c:v>-7.9315014403811306</c:v>
                </c:pt>
                <c:pt idx="36">
                  <c:v>-7.9360138445450072</c:v>
                </c:pt>
                <c:pt idx="37">
                  <c:v>-7.9404119982655921</c:v>
                </c:pt>
                <c:pt idx="38">
                  <c:v>-7.9447015444223013</c:v>
                </c:pt>
                <c:pt idx="39">
                  <c:v>-7.9488877178935669</c:v>
                </c:pt>
                <c:pt idx="40">
                  <c:v>-7.9529753839662414</c:v>
                </c:pt>
                <c:pt idx="41">
                  <c:v>-7.9569690723288815</c:v>
                </c:pt>
                <c:pt idx="42">
                  <c:v>-7.9608730072445448</c:v>
                </c:pt>
                <c:pt idx="43">
                  <c:v>-7.9646911344070368</c:v>
                </c:pt>
                <c:pt idx="44">
                  <c:v>-7.9684271449086941</c:v>
                </c:pt>
                <c:pt idx="45">
                  <c:v>-7.9720844966846416</c:v>
                </c:pt>
                <c:pt idx="46">
                  <c:v>-7.9756664337458121</c:v>
                </c:pt>
                <c:pt idx="47">
                  <c:v>-7.9791760034688153</c:v>
                </c:pt>
                <c:pt idx="48">
                  <c:v>-7.982616072173581</c:v>
                </c:pt>
                <c:pt idx="49">
                  <c:v>-7.9859893391883263</c:v>
                </c:pt>
                <c:pt idx="50">
                  <c:v>-7.9892983495747227</c:v>
                </c:pt>
                <c:pt idx="51">
                  <c:v>-7.9925455056635952</c:v>
                </c:pt>
                <c:pt idx="52">
                  <c:v>-7.9957330775321047</c:v>
                </c:pt>
                <c:pt idx="53">
                  <c:v>-7.9988632125368868</c:v>
                </c:pt>
                <c:pt idx="54">
                  <c:v>-8.0019379440034033</c:v>
                </c:pt>
                <c:pt idx="55">
                  <c:v>-8.0049591991595825</c:v>
                </c:pt>
                <c:pt idx="56">
                  <c:v>-8.0079288063912646</c:v>
                </c:pt>
                <c:pt idx="57">
                  <c:v>-8.0108485018878657</c:v>
                </c:pt>
                <c:pt idx="58">
                  <c:v>-8.0137199357387132</c:v>
                </c:pt>
                <c:pt idx="59">
                  <c:v>-8.0165446775337088</c:v>
                </c:pt>
                <c:pt idx="60">
                  <c:v>-8.0193242215158396</c:v>
                </c:pt>
                <c:pt idx="61">
                  <c:v>-8.0220599913279624</c:v>
                </c:pt>
                <c:pt idx="62">
                  <c:v>-8.0247533443915504</c:v>
                </c:pt>
                <c:pt idx="63">
                  <c:v>-8.0274055759511533</c:v>
                </c:pt>
                <c:pt idx="64">
                  <c:v>-8.0300179228147375</c:v>
                </c:pt>
                <c:pt idx="65">
                  <c:v>-8.032591566816901</c:v>
                </c:pt>
                <c:pt idx="66">
                  <c:v>-8.0351276380293086</c:v>
                </c:pt>
                <c:pt idx="67">
                  <c:v>-8.0376272177401091</c:v>
                </c:pt>
                <c:pt idx="68">
                  <c:v>-8.0400913412220376</c:v>
                </c:pt>
                <c:pt idx="69">
                  <c:v>-8.0425210003069143</c:v>
                </c:pt>
                <c:pt idx="70">
                  <c:v>-8.0449171457825894</c:v>
                </c:pt>
                <c:pt idx="71">
                  <c:v>-8.0472806896267972</c:v>
                </c:pt>
                <c:pt idx="72">
                  <c:v>-8.0496125070910871</c:v>
                </c:pt>
                <c:pt idx="73">
                  <c:v>-8.0519134386467233</c:v>
                </c:pt>
                <c:pt idx="74">
                  <c:v>-8.0541842918034003</c:v>
                </c:pt>
                <c:pt idx="75">
                  <c:v>-8.056425842810599</c:v>
                </c:pt>
              </c:numCache>
            </c:numRef>
          </c:val>
          <c:smooth val="0"/>
          <c:extLst>
            <c:ext xmlns:c16="http://schemas.microsoft.com/office/drawing/2014/chart" uri="{C3380CC4-5D6E-409C-BE32-E72D297353CC}">
              <c16:uniqueId val="{00000003-C276-4AFB-893B-482A678B0694}"/>
            </c:ext>
          </c:extLst>
        </c:ser>
        <c:dLbls>
          <c:showLegendKey val="0"/>
          <c:showVal val="0"/>
          <c:showCatName val="0"/>
          <c:showSerName val="0"/>
          <c:showPercent val="0"/>
          <c:showBubbleSize val="0"/>
        </c:dLbls>
        <c:marker val="1"/>
        <c:smooth val="0"/>
        <c:axId val="38727552"/>
        <c:axId val="38724672"/>
      </c:lineChart>
      <c:scatterChart>
        <c:scatterStyle val="lineMarker"/>
        <c:varyColors val="0"/>
        <c:ser>
          <c:idx val="0"/>
          <c:order val="1"/>
          <c:tx>
            <c:v>Old data</c:v>
          </c:tx>
          <c:spPr>
            <a:ln w="25400" cap="rnd">
              <a:noFill/>
              <a:round/>
            </a:ln>
            <a:effectLst/>
          </c:spPr>
          <c:marker>
            <c:symbol val="circle"/>
            <c:size val="5"/>
            <c:spPr>
              <a:solidFill>
                <a:schemeClr val="accent2"/>
              </a:solidFill>
              <a:ln w="9525">
                <a:solidFill>
                  <a:schemeClr val="accent2"/>
                </a:solidFill>
              </a:ln>
              <a:effectLst/>
            </c:spPr>
          </c:marker>
          <c:errBars>
            <c:errDir val="x"/>
            <c:errBarType val="both"/>
            <c:errValType val="fixedVal"/>
            <c:noEndCap val="0"/>
            <c:val val="0"/>
            <c:spPr>
              <a:noFill/>
              <a:ln w="9525" cap="flat" cmpd="sng" algn="ctr">
                <a:solidFill>
                  <a:schemeClr val="tx1">
                    <a:lumMod val="65000"/>
                    <a:lumOff val="35000"/>
                  </a:schemeClr>
                </a:solidFill>
                <a:round/>
              </a:ln>
              <a:effectLst/>
            </c:spPr>
          </c:errBars>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chemeClr val="tx2"/>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Sheet4!$E$4:$E$49</c:f>
              <c:numCache>
                <c:formatCode>General</c:formatCode>
                <c:ptCount val="46"/>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numCache>
            </c:numRef>
          </c:yVal>
          <c:smooth val="0"/>
          <c:extLst>
            <c:ext xmlns:c16="http://schemas.microsoft.com/office/drawing/2014/chart" uri="{C3380CC4-5D6E-409C-BE32-E72D297353CC}">
              <c16:uniqueId val="{00000004-C276-4AFB-893B-482A678B0694}"/>
            </c:ext>
          </c:extLst>
        </c:ser>
        <c:ser>
          <c:idx val="3"/>
          <c:order val="4"/>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rgbClr val="00B0F0"/>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Sheet4!$E$50:$E$68</c:f>
              <c:numCache>
                <c:formatCode>General</c:formatCode>
                <c:ptCount val="19"/>
                <c:pt idx="0">
                  <c:v>-7.26</c:v>
                </c:pt>
                <c:pt idx="1">
                  <c:v>-7.39</c:v>
                </c:pt>
                <c:pt idx="3">
                  <c:v>-7.61</c:v>
                </c:pt>
                <c:pt idx="4">
                  <c:v>-7.65</c:v>
                </c:pt>
                <c:pt idx="5">
                  <c:v>-7.65</c:v>
                </c:pt>
                <c:pt idx="6">
                  <c:v>-7.47</c:v>
                </c:pt>
                <c:pt idx="7">
                  <c:v>-7.74</c:v>
                </c:pt>
                <c:pt idx="8">
                  <c:v>-7.7</c:v>
                </c:pt>
                <c:pt idx="9">
                  <c:v>-7.74</c:v>
                </c:pt>
                <c:pt idx="10">
                  <c:v>-7.66</c:v>
                </c:pt>
                <c:pt idx="11">
                  <c:v>-7.57</c:v>
                </c:pt>
                <c:pt idx="12">
                  <c:v>-7.85</c:v>
                </c:pt>
                <c:pt idx="13">
                  <c:v>-7.46</c:v>
                </c:pt>
                <c:pt idx="14">
                  <c:v>-7.61</c:v>
                </c:pt>
                <c:pt idx="15">
                  <c:v>-7.64</c:v>
                </c:pt>
                <c:pt idx="16">
                  <c:v>-7.36</c:v>
                </c:pt>
                <c:pt idx="17">
                  <c:v>-8.16</c:v>
                </c:pt>
                <c:pt idx="18">
                  <c:v>-8.19</c:v>
                </c:pt>
              </c:numCache>
            </c:numRef>
          </c:yVal>
          <c:smooth val="0"/>
          <c:extLst>
            <c:ext xmlns:c16="http://schemas.microsoft.com/office/drawing/2014/chart" uri="{C3380CC4-5D6E-409C-BE32-E72D297353CC}">
              <c16:uniqueId val="{00000005-C276-4AFB-893B-482A678B0694}"/>
            </c:ext>
          </c:extLst>
        </c:ser>
        <c:dLbls>
          <c:showLegendKey val="0"/>
          <c:showVal val="0"/>
          <c:showCatName val="0"/>
          <c:showSerName val="0"/>
          <c:showPercent val="0"/>
          <c:showBubbleSize val="0"/>
        </c:dLbls>
        <c:axId val="38727552"/>
        <c:axId val="38724672"/>
        <c:extLst>
          <c:ext xmlns:c15="http://schemas.microsoft.com/office/drawing/2012/chart" uri="{02D57815-91ED-43cb-92C2-25804820EDAC}">
            <c15:filteredScatterSeries>
              <c15:ser>
                <c:idx val="4"/>
                <c:order val="0"/>
                <c:tx>
                  <c:v>All</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trendline>
                  <c:spPr>
                    <a:ln w="19050" cap="rnd">
                      <a:solidFill>
                        <a:schemeClr val="accent4">
                          <a:lumMod val="60000"/>
                        </a:schemeClr>
                      </a:solidFill>
                      <a:prstDash val="sysDot"/>
                    </a:ln>
                    <a:effectLst/>
                  </c:spPr>
                  <c:trendlineType val="linear"/>
                  <c:dispRSqr val="0"/>
                  <c:dispEq val="0"/>
                </c:trendline>
                <c:xVal>
                  <c:numRef>
                    <c:extLst>
                      <c:ext uri="{02D57815-91ED-43cb-92C2-25804820EDAC}">
                        <c15:formulaRef>
                          <c15:sqref>Sheet4!$B$4:$B$68</c15:sqref>
                        </c15:formulaRef>
                      </c:ext>
                    </c:extLst>
                    <c:numCache>
                      <c:formatCode>General</c:formatCode>
                      <c:ptCount val="65"/>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pt idx="46">
                        <c:v>6.75</c:v>
                      </c:pt>
                      <c:pt idx="47">
                        <c:v>16.95</c:v>
                      </c:pt>
                      <c:pt idx="48">
                        <c:v>8</c:v>
                      </c:pt>
                      <c:pt idx="49">
                        <c:v>7</c:v>
                      </c:pt>
                      <c:pt idx="50">
                        <c:v>8</c:v>
                      </c:pt>
                      <c:pt idx="51">
                        <c:v>15</c:v>
                      </c:pt>
                      <c:pt idx="52">
                        <c:v>10</c:v>
                      </c:pt>
                      <c:pt idx="53">
                        <c:v>10</c:v>
                      </c:pt>
                      <c:pt idx="54">
                        <c:v>10.1</c:v>
                      </c:pt>
                      <c:pt idx="55">
                        <c:v>3.5</c:v>
                      </c:pt>
                      <c:pt idx="56">
                        <c:v>11</c:v>
                      </c:pt>
                      <c:pt idx="57">
                        <c:v>29</c:v>
                      </c:pt>
                      <c:pt idx="58">
                        <c:v>13</c:v>
                      </c:pt>
                      <c:pt idx="59">
                        <c:v>7</c:v>
                      </c:pt>
                      <c:pt idx="60">
                        <c:v>10</c:v>
                      </c:pt>
                      <c:pt idx="61">
                        <c:v>13</c:v>
                      </c:pt>
                      <c:pt idx="62">
                        <c:v>13</c:v>
                      </c:pt>
                      <c:pt idx="63">
                        <c:v>6.5</c:v>
                      </c:pt>
                      <c:pt idx="64">
                        <c:v>13.5</c:v>
                      </c:pt>
                    </c:numCache>
                  </c:numRef>
                </c:xVal>
                <c:yVal>
                  <c:numRef>
                    <c:extLst>
                      <c:ext uri="{02D57815-91ED-43cb-92C2-25804820EDAC}">
                        <c15:formulaRef>
                          <c15:sqref>Sheet4!$E$4:$E$68</c15:sqref>
                        </c15:formulaRef>
                      </c:ext>
                    </c:extLst>
                    <c:numCache>
                      <c:formatCode>General</c:formatCode>
                      <c:ptCount val="65"/>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pt idx="46">
                        <c:v>-7.26</c:v>
                      </c:pt>
                      <c:pt idx="47">
                        <c:v>-7.39</c:v>
                      </c:pt>
                      <c:pt idx="49">
                        <c:v>-7.61</c:v>
                      </c:pt>
                      <c:pt idx="50">
                        <c:v>-7.65</c:v>
                      </c:pt>
                      <c:pt idx="51">
                        <c:v>-7.65</c:v>
                      </c:pt>
                      <c:pt idx="52">
                        <c:v>-7.47</c:v>
                      </c:pt>
                      <c:pt idx="53">
                        <c:v>-7.74</c:v>
                      </c:pt>
                      <c:pt idx="54">
                        <c:v>-7.7</c:v>
                      </c:pt>
                      <c:pt idx="55">
                        <c:v>-7.74</c:v>
                      </c:pt>
                      <c:pt idx="56">
                        <c:v>-7.66</c:v>
                      </c:pt>
                      <c:pt idx="57">
                        <c:v>-7.57</c:v>
                      </c:pt>
                      <c:pt idx="58">
                        <c:v>-7.85</c:v>
                      </c:pt>
                      <c:pt idx="59">
                        <c:v>-7.46</c:v>
                      </c:pt>
                      <c:pt idx="60">
                        <c:v>-7.61</c:v>
                      </c:pt>
                      <c:pt idx="61">
                        <c:v>-7.64</c:v>
                      </c:pt>
                      <c:pt idx="62">
                        <c:v>-7.36</c:v>
                      </c:pt>
                      <c:pt idx="63">
                        <c:v>-8.16</c:v>
                      </c:pt>
                      <c:pt idx="64">
                        <c:v>-8.19</c:v>
                      </c:pt>
                    </c:numCache>
                  </c:numRef>
                </c:yVal>
                <c:smooth val="0"/>
                <c:extLst>
                  <c:ext xmlns:c16="http://schemas.microsoft.com/office/drawing/2014/chart" uri="{C3380CC4-5D6E-409C-BE32-E72D297353CC}">
                    <c16:uniqueId val="{00000007-C276-4AFB-893B-482A678B0694}"/>
                  </c:ext>
                </c:extLst>
              </c15:ser>
            </c15:filteredScatterSeries>
          </c:ext>
        </c:extLst>
      </c:scatterChart>
      <c:catAx>
        <c:axId val="387275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150"/>
                  <a:t>Carrier, GHz</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24672"/>
        <c:crosses val="autoZero"/>
        <c:auto val="1"/>
        <c:lblAlgn val="ctr"/>
        <c:lblOffset val="100"/>
        <c:tickMarkSkip val="5"/>
        <c:noMultiLvlLbl val="1"/>
      </c:catAx>
      <c:valAx>
        <c:axId val="38724672"/>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150"/>
                  <a:t>lgDS, LOS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275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Sheet4!$C$77:$C$152</c:f>
              <c:numCache>
                <c:formatCode>General</c:formatCode>
                <c:ptCount val="76"/>
                <c:pt idx="0">
                  <c:v>-6.8722619021733635</c:v>
                </c:pt>
                <c:pt idx="1">
                  <c:v>-6.9022471989593557</c:v>
                </c:pt>
                <c:pt idx="2">
                  <c:v>-6.9255056020812891</c:v>
                </c:pt>
                <c:pt idx="3">
                  <c:v>-6.9445091011327191</c:v>
                </c:pt>
                <c:pt idx="4">
                  <c:v>-6.9605763306440664</c:v>
                </c:pt>
                <c:pt idx="5">
                  <c:v>-6.9744943979187113</c:v>
                </c:pt>
                <c:pt idx="6">
                  <c:v>-6.9867710033060826</c:v>
                </c:pt>
                <c:pt idx="7">
                  <c:v>-6.9977528010406447</c:v>
                </c:pt>
                <c:pt idx="8">
                  <c:v>-7.0076870454786189</c:v>
                </c:pt>
                <c:pt idx="9">
                  <c:v>-7.0167563000920747</c:v>
                </c:pt>
                <c:pt idx="10">
                  <c:v>-7.0250992055942856</c:v>
                </c:pt>
                <c:pt idx="11">
                  <c:v>-7.0328235296034221</c:v>
                </c:pt>
                <c:pt idx="12">
                  <c:v>-7.0400147032140081</c:v>
                </c:pt>
                <c:pt idx="13">
                  <c:v>-7.0467415968780669</c:v>
                </c:pt>
                <c:pt idx="14">
                  <c:v>-7.0530605421714307</c:v>
                </c:pt>
                <c:pt idx="15">
                  <c:v>-7.0590182022654382</c:v>
                </c:pt>
                <c:pt idx="16">
                  <c:v>-7.0646536652693239</c:v>
                </c:pt>
                <c:pt idx="17">
                  <c:v>-7.07</c:v>
                </c:pt>
                <c:pt idx="18">
                  <c:v>-7.0750854317767855</c:v>
                </c:pt>
                <c:pt idx="19">
                  <c:v>-7.0799342444379745</c:v>
                </c:pt>
                <c:pt idx="20">
                  <c:v>-7.0845674816848669</c:v>
                </c:pt>
                <c:pt idx="21">
                  <c:v>-7.0890034990514303</c:v>
                </c:pt>
                <c:pt idx="22">
                  <c:v>-7.0932584031219337</c:v>
                </c:pt>
                <c:pt idx="23">
                  <c:v>-7.0973464045536412</c:v>
                </c:pt>
                <c:pt idx="24">
                  <c:v>-7.1012801044388016</c:v>
                </c:pt>
                <c:pt idx="25">
                  <c:v>-7.1050707285627768</c:v>
                </c:pt>
                <c:pt idx="26">
                  <c:v>-7.108728320536394</c:v>
                </c:pt>
                <c:pt idx="27">
                  <c:v>-7.1122619021733637</c:v>
                </c:pt>
                <c:pt idx="28">
                  <c:v>-7.1156796075608701</c:v>
                </c:pt>
                <c:pt idx="29">
                  <c:v>-7.1189887958374216</c:v>
                </c:pt>
                <c:pt idx="30">
                  <c:v>-7.1221961466113379</c:v>
                </c:pt>
                <c:pt idx="31">
                  <c:v>-7.1253077411307855</c:v>
                </c:pt>
                <c:pt idx="32">
                  <c:v>-7.1283291316847111</c:v>
                </c:pt>
                <c:pt idx="33">
                  <c:v>-7.1312654012247938</c:v>
                </c:pt>
                <c:pt idx="34">
                  <c:v>-7.134121214816723</c:v>
                </c:pt>
                <c:pt idx="35">
                  <c:v>-7.1369008642286786</c:v>
                </c:pt>
                <c:pt idx="36">
                  <c:v>-7.1396083067270046</c:v>
                </c:pt>
                <c:pt idx="37">
                  <c:v>-7.1422471989593559</c:v>
                </c:pt>
                <c:pt idx="38">
                  <c:v>-7.1448209266533809</c:v>
                </c:pt>
                <c:pt idx="39">
                  <c:v>-7.1473326307361411</c:v>
                </c:pt>
                <c:pt idx="40">
                  <c:v>-7.1497852303797451</c:v>
                </c:pt>
                <c:pt idx="41">
                  <c:v>-7.1521814433973292</c:v>
                </c:pt>
                <c:pt idx="42">
                  <c:v>-7.1545238043467272</c:v>
                </c:pt>
                <c:pt idx="43">
                  <c:v>-7.1568146806442225</c:v>
                </c:pt>
                <c:pt idx="44">
                  <c:v>-7.1590562869452166</c:v>
                </c:pt>
                <c:pt idx="45">
                  <c:v>-7.1612506980107851</c:v>
                </c:pt>
                <c:pt idx="46">
                  <c:v>-7.1633998602474875</c:v>
                </c:pt>
                <c:pt idx="47">
                  <c:v>-7.1655056020812893</c:v>
                </c:pt>
                <c:pt idx="48">
                  <c:v>-7.1675696433041489</c:v>
                </c:pt>
                <c:pt idx="49">
                  <c:v>-7.1695936035129968</c:v>
                </c:pt>
                <c:pt idx="50">
                  <c:v>-7.1715790097448338</c:v>
                </c:pt>
                <c:pt idx="51">
                  <c:v>-7.1735273033981573</c:v>
                </c:pt>
                <c:pt idx="52">
                  <c:v>-7.1754398465192635</c:v>
                </c:pt>
                <c:pt idx="53">
                  <c:v>-7.1773179275221324</c:v>
                </c:pt>
                <c:pt idx="54">
                  <c:v>-7.1791627664020421</c:v>
                </c:pt>
                <c:pt idx="55">
                  <c:v>-7.1809755194957496</c:v>
                </c:pt>
                <c:pt idx="56">
                  <c:v>-7.1827572838347589</c:v>
                </c:pt>
                <c:pt idx="57">
                  <c:v>-7.1845091011327193</c:v>
                </c:pt>
                <c:pt idx="58">
                  <c:v>-7.1862319614432284</c:v>
                </c:pt>
                <c:pt idx="59">
                  <c:v>-7.1879268065202258</c:v>
                </c:pt>
                <c:pt idx="60">
                  <c:v>-7.1895945329095046</c:v>
                </c:pt>
                <c:pt idx="61">
                  <c:v>-7.1912359947967772</c:v>
                </c:pt>
                <c:pt idx="62">
                  <c:v>-7.1928520066349302</c:v>
                </c:pt>
                <c:pt idx="63">
                  <c:v>-7.1944433455706926</c:v>
                </c:pt>
                <c:pt idx="64">
                  <c:v>-7.1960107536888431</c:v>
                </c:pt>
                <c:pt idx="65">
                  <c:v>-7.1975549400901411</c:v>
                </c:pt>
                <c:pt idx="66">
                  <c:v>-7.199076582817586</c:v>
                </c:pt>
                <c:pt idx="67">
                  <c:v>-7.2005763306440667</c:v>
                </c:pt>
                <c:pt idx="68">
                  <c:v>-7.2020548047332227</c:v>
                </c:pt>
                <c:pt idx="69">
                  <c:v>-7.2035126001841494</c:v>
                </c:pt>
                <c:pt idx="70">
                  <c:v>-7.2049502874695541</c:v>
                </c:pt>
                <c:pt idx="71">
                  <c:v>-7.2063684137760786</c:v>
                </c:pt>
                <c:pt idx="72">
                  <c:v>-7.2077675042546527</c:v>
                </c:pt>
                <c:pt idx="73">
                  <c:v>-7.2091480631880343</c:v>
                </c:pt>
                <c:pt idx="74">
                  <c:v>-7.21051057508204</c:v>
                </c:pt>
                <c:pt idx="75">
                  <c:v>-7.2118555056863602</c:v>
                </c:pt>
              </c:numCache>
            </c:numRef>
          </c:val>
          <c:smooth val="0"/>
          <c:extLst>
            <c:ext xmlns:c16="http://schemas.microsoft.com/office/drawing/2014/chart" uri="{C3380CC4-5D6E-409C-BE32-E72D297353CC}">
              <c16:uniqueId val="{00000000-1110-4DEA-A504-FBE4C3E7352C}"/>
            </c:ext>
          </c:extLst>
        </c:ser>
        <c:ser>
          <c:idx val="2"/>
          <c:order val="2"/>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Sheet4!$D$77:$D$152</c:f>
              <c:numCache>
                <c:formatCode>General</c:formatCode>
                <c:ptCount val="76"/>
                <c:pt idx="0">
                  <c:v>-6.9087400769922498</c:v>
                </c:pt>
                <c:pt idx="1">
                  <c:v>-6.9362265990460763</c:v>
                </c:pt>
                <c:pt idx="2">
                  <c:v>-6.9575468019078484</c:v>
                </c:pt>
                <c:pt idx="3">
                  <c:v>-6.974966676038326</c:v>
                </c:pt>
                <c:pt idx="4">
                  <c:v>-6.9896949697570605</c:v>
                </c:pt>
                <c:pt idx="5">
                  <c:v>-7.0024531980921516</c:v>
                </c:pt>
                <c:pt idx="6">
                  <c:v>-7.0137067530305757</c:v>
                </c:pt>
                <c:pt idx="7">
                  <c:v>-7.0237734009539246</c:v>
                </c:pt>
                <c:pt idx="8">
                  <c:v>-7.0328797916887336</c:v>
                </c:pt>
                <c:pt idx="9">
                  <c:v>-7.0411932750844013</c:v>
                </c:pt>
                <c:pt idx="10">
                  <c:v>-7.0488409384614279</c:v>
                </c:pt>
                <c:pt idx="11">
                  <c:v>-7.0559215688031367</c:v>
                </c:pt>
                <c:pt idx="12">
                  <c:v>-7.0625134779461742</c:v>
                </c:pt>
                <c:pt idx="13">
                  <c:v>-7.0686797971382278</c:v>
                </c:pt>
                <c:pt idx="14">
                  <c:v>-7.0744721636571448</c:v>
                </c:pt>
                <c:pt idx="15">
                  <c:v>-7.0799333520766519</c:v>
                </c:pt>
                <c:pt idx="16">
                  <c:v>-7.085099193163547</c:v>
                </c:pt>
                <c:pt idx="17">
                  <c:v>-7.09</c:v>
                </c:pt>
                <c:pt idx="18">
                  <c:v>-7.0946616457953864</c:v>
                </c:pt>
                <c:pt idx="19">
                  <c:v>-7.0991063907348098</c:v>
                </c:pt>
                <c:pt idx="20">
                  <c:v>-7.1033535248777948</c:v>
                </c:pt>
                <c:pt idx="21">
                  <c:v>-7.1074198741304775</c:v>
                </c:pt>
                <c:pt idx="22">
                  <c:v>-7.1113202028617728</c:v>
                </c:pt>
                <c:pt idx="23">
                  <c:v>-7.1150675375075041</c:v>
                </c:pt>
                <c:pt idx="24">
                  <c:v>-7.1186734290689015</c:v>
                </c:pt>
                <c:pt idx="25">
                  <c:v>-7.1221481678492129</c:v>
                </c:pt>
                <c:pt idx="26">
                  <c:v>-7.1255009604916948</c:v>
                </c:pt>
                <c:pt idx="27">
                  <c:v>-7.1287400769922495</c:v>
                </c:pt>
                <c:pt idx="28">
                  <c:v>-7.1318729735974644</c:v>
                </c:pt>
                <c:pt idx="29">
                  <c:v>-7.134906396184304</c:v>
                </c:pt>
                <c:pt idx="30">
                  <c:v>-7.1378464677270594</c:v>
                </c:pt>
                <c:pt idx="31">
                  <c:v>-7.1406987627032201</c:v>
                </c:pt>
                <c:pt idx="32">
                  <c:v>-7.1434683707109849</c:v>
                </c:pt>
                <c:pt idx="33">
                  <c:v>-7.1461599511227272</c:v>
                </c:pt>
                <c:pt idx="34">
                  <c:v>-7.1487777802486629</c:v>
                </c:pt>
                <c:pt idx="35">
                  <c:v>-7.1513257922096223</c:v>
                </c:pt>
                <c:pt idx="36">
                  <c:v>-7.1538076144997538</c:v>
                </c:pt>
                <c:pt idx="37">
                  <c:v>-7.1562265990460761</c:v>
                </c:pt>
                <c:pt idx="38">
                  <c:v>-7.1585858494322663</c:v>
                </c:pt>
                <c:pt idx="39">
                  <c:v>-7.1608882448414626</c:v>
                </c:pt>
                <c:pt idx="40">
                  <c:v>-7.1631364611814332</c:v>
                </c:pt>
                <c:pt idx="41">
                  <c:v>-7.1653329897808851</c:v>
                </c:pt>
                <c:pt idx="42">
                  <c:v>-7.1674801539845001</c:v>
                </c:pt>
                <c:pt idx="43">
                  <c:v>-7.1695801239238701</c:v>
                </c:pt>
                <c:pt idx="44">
                  <c:v>-7.1716349296997821</c:v>
                </c:pt>
                <c:pt idx="45">
                  <c:v>-7.1736464731765537</c:v>
                </c:pt>
                <c:pt idx="46">
                  <c:v>-7.1756165385601971</c:v>
                </c:pt>
                <c:pt idx="47">
                  <c:v>-7.1775468019078481</c:v>
                </c:pt>
                <c:pt idx="48">
                  <c:v>-7.1794388396954698</c:v>
                </c:pt>
                <c:pt idx="49">
                  <c:v>-7.1812941365535803</c:v>
                </c:pt>
                <c:pt idx="50">
                  <c:v>-7.1831140922660976</c:v>
                </c:pt>
                <c:pt idx="51">
                  <c:v>-7.1849000281149777</c:v>
                </c:pt>
                <c:pt idx="52">
                  <c:v>-7.186653192642658</c:v>
                </c:pt>
                <c:pt idx="53">
                  <c:v>-7.1883747668952882</c:v>
                </c:pt>
                <c:pt idx="54">
                  <c:v>-7.190065869201872</c:v>
                </c:pt>
                <c:pt idx="55">
                  <c:v>-7.1917275595377701</c:v>
                </c:pt>
                <c:pt idx="56">
                  <c:v>-7.1933608435151957</c:v>
                </c:pt>
                <c:pt idx="57">
                  <c:v>-7.1949666760383257</c:v>
                </c:pt>
                <c:pt idx="58">
                  <c:v>-7.196545964656293</c:v>
                </c:pt>
                <c:pt idx="59">
                  <c:v>-7.1980995726435397</c:v>
                </c:pt>
                <c:pt idx="60">
                  <c:v>-7.1996283218337123</c:v>
                </c:pt>
                <c:pt idx="61">
                  <c:v>-7.2011329952303793</c:v>
                </c:pt>
                <c:pt idx="62">
                  <c:v>-7.2026143394153523</c:v>
                </c:pt>
                <c:pt idx="63">
                  <c:v>-7.2040730667731356</c:v>
                </c:pt>
                <c:pt idx="64">
                  <c:v>-7.2055098575481065</c:v>
                </c:pt>
                <c:pt idx="65">
                  <c:v>-7.2069253617492963</c:v>
                </c:pt>
                <c:pt idx="66">
                  <c:v>-7.2083202009161207</c:v>
                </c:pt>
                <c:pt idx="67">
                  <c:v>-7.2096949697570611</c:v>
                </c:pt>
                <c:pt idx="68">
                  <c:v>-7.2110502376721204</c:v>
                </c:pt>
                <c:pt idx="69">
                  <c:v>-7.2123865501688034</c:v>
                </c:pt>
                <c:pt idx="70">
                  <c:v>-7.2137044301804245</c:v>
                </c:pt>
                <c:pt idx="71">
                  <c:v>-7.2150043792947391</c:v>
                </c:pt>
                <c:pt idx="72">
                  <c:v>-7.2162868789000978</c:v>
                </c:pt>
                <c:pt idx="73">
                  <c:v>-7.2175523912556985</c:v>
                </c:pt>
                <c:pt idx="74">
                  <c:v>-7.2188013604918702</c:v>
                </c:pt>
                <c:pt idx="75">
                  <c:v>-7.22003421354583</c:v>
                </c:pt>
              </c:numCache>
            </c:numRef>
          </c:val>
          <c:smooth val="0"/>
          <c:extLst>
            <c:ext xmlns:c16="http://schemas.microsoft.com/office/drawing/2014/chart" uri="{C3380CC4-5D6E-409C-BE32-E72D297353CC}">
              <c16:uniqueId val="{00000001-1110-4DEA-A504-FBE4C3E7352C}"/>
            </c:ext>
          </c:extLst>
        </c:ser>
        <c:ser>
          <c:idx val="4"/>
          <c:order val="4"/>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Sheet4!$F$77:$F$152</c:f>
              <c:numCache>
                <c:formatCode>General</c:formatCode>
                <c:ptCount val="76"/>
                <c:pt idx="0">
                  <c:v>-6.5640873007244549</c:v>
                </c:pt>
                <c:pt idx="1">
                  <c:v>-6.5740823996531184</c:v>
                </c:pt>
                <c:pt idx="2">
                  <c:v>-6.5818352006937628</c:v>
                </c:pt>
                <c:pt idx="3">
                  <c:v>-6.5881697003775734</c:v>
                </c:pt>
                <c:pt idx="4">
                  <c:v>-6.5935254435480219</c:v>
                </c:pt>
                <c:pt idx="5">
                  <c:v>-6.5981647993062369</c:v>
                </c:pt>
                <c:pt idx="6">
                  <c:v>-6.6022570011020276</c:v>
                </c:pt>
                <c:pt idx="7">
                  <c:v>-6.6059176003468814</c:v>
                </c:pt>
                <c:pt idx="8">
                  <c:v>-6.6092290151595394</c:v>
                </c:pt>
                <c:pt idx="9">
                  <c:v>-6.612252100030692</c:v>
                </c:pt>
                <c:pt idx="10">
                  <c:v>-6.6150330685314289</c:v>
                </c:pt>
                <c:pt idx="11">
                  <c:v>-6.6176078432011405</c:v>
                </c:pt>
                <c:pt idx="12">
                  <c:v>-6.6200049010713364</c:v>
                </c:pt>
                <c:pt idx="13">
                  <c:v>-6.6222471989593554</c:v>
                </c:pt>
                <c:pt idx="14">
                  <c:v>-6.6243535140571437</c:v>
                </c:pt>
                <c:pt idx="15">
                  <c:v>-6.6263394007551462</c:v>
                </c:pt>
                <c:pt idx="16">
                  <c:v>-6.6282178884231087</c:v>
                </c:pt>
                <c:pt idx="17">
                  <c:v>-6.63</c:v>
                </c:pt>
                <c:pt idx="18">
                  <c:v>-6.6316951439255956</c:v>
                </c:pt>
                <c:pt idx="19">
                  <c:v>-6.633311414812658</c:v>
                </c:pt>
                <c:pt idx="20">
                  <c:v>-6.6348558272282894</c:v>
                </c:pt>
                <c:pt idx="21">
                  <c:v>-6.6363344996838105</c:v>
                </c:pt>
                <c:pt idx="22">
                  <c:v>-6.6377528010406444</c:v>
                </c:pt>
                <c:pt idx="23">
                  <c:v>-6.6391154681845475</c:v>
                </c:pt>
                <c:pt idx="24">
                  <c:v>-6.6404267014796003</c:v>
                </c:pt>
                <c:pt idx="25">
                  <c:v>-6.641690242854259</c:v>
                </c:pt>
                <c:pt idx="26">
                  <c:v>-6.6429094401787978</c:v>
                </c:pt>
                <c:pt idx="27">
                  <c:v>-6.644087300724455</c:v>
                </c:pt>
                <c:pt idx="28">
                  <c:v>-6.6452265358536238</c:v>
                </c:pt>
                <c:pt idx="29">
                  <c:v>-6.646329598612474</c:v>
                </c:pt>
                <c:pt idx="30">
                  <c:v>-6.647398715537113</c:v>
                </c:pt>
                <c:pt idx="31">
                  <c:v>-6.6484359137102613</c:v>
                </c:pt>
                <c:pt idx="32">
                  <c:v>-6.6494430438949035</c:v>
                </c:pt>
                <c:pt idx="33">
                  <c:v>-6.6504218004082647</c:v>
                </c:pt>
                <c:pt idx="34">
                  <c:v>-6.6513737382722411</c:v>
                </c:pt>
                <c:pt idx="35">
                  <c:v>-6.6523002880762263</c:v>
                </c:pt>
                <c:pt idx="36">
                  <c:v>-6.6532027689090016</c:v>
                </c:pt>
                <c:pt idx="37">
                  <c:v>-6.6540823996531184</c:v>
                </c:pt>
                <c:pt idx="38">
                  <c:v>-6.6549403088844601</c:v>
                </c:pt>
                <c:pt idx="39">
                  <c:v>-6.6557775435787141</c:v>
                </c:pt>
                <c:pt idx="40">
                  <c:v>-6.6565950767932485</c:v>
                </c:pt>
                <c:pt idx="41">
                  <c:v>-6.6573938144657765</c:v>
                </c:pt>
                <c:pt idx="42">
                  <c:v>-6.6581746014489092</c:v>
                </c:pt>
                <c:pt idx="43">
                  <c:v>-6.6589382268814079</c:v>
                </c:pt>
                <c:pt idx="44">
                  <c:v>-6.6596854289817387</c:v>
                </c:pt>
                <c:pt idx="45">
                  <c:v>-6.6604168993369282</c:v>
                </c:pt>
                <c:pt idx="46">
                  <c:v>-6.6611332867491626</c:v>
                </c:pt>
                <c:pt idx="47">
                  <c:v>-6.6618352006937629</c:v>
                </c:pt>
                <c:pt idx="48">
                  <c:v>-6.6625232144347164</c:v>
                </c:pt>
                <c:pt idx="49">
                  <c:v>-6.663197867837666</c:v>
                </c:pt>
                <c:pt idx="50">
                  <c:v>-6.6638596699149444</c:v>
                </c:pt>
                <c:pt idx="51">
                  <c:v>-6.6645091011327189</c:v>
                </c:pt>
                <c:pt idx="52">
                  <c:v>-6.665146615506421</c:v>
                </c:pt>
                <c:pt idx="53">
                  <c:v>-6.6657726425073776</c:v>
                </c:pt>
                <c:pt idx="54">
                  <c:v>-6.6663875888006805</c:v>
                </c:pt>
                <c:pt idx="55">
                  <c:v>-6.6669918398319163</c:v>
                </c:pt>
                <c:pt idx="56">
                  <c:v>-6.6675857612782528</c:v>
                </c:pt>
                <c:pt idx="57">
                  <c:v>-6.6681697003775735</c:v>
                </c:pt>
                <c:pt idx="58">
                  <c:v>-6.6687439871477423</c:v>
                </c:pt>
                <c:pt idx="59">
                  <c:v>-6.6693089355067423</c:v>
                </c:pt>
                <c:pt idx="60">
                  <c:v>-6.6698648443031683</c:v>
                </c:pt>
                <c:pt idx="61">
                  <c:v>-6.6704119982655925</c:v>
                </c:pt>
                <c:pt idx="62">
                  <c:v>-6.6709506688783105</c:v>
                </c:pt>
                <c:pt idx="63">
                  <c:v>-6.6714811151902307</c:v>
                </c:pt>
                <c:pt idx="64">
                  <c:v>-6.6720035845629475</c:v>
                </c:pt>
                <c:pt idx="65">
                  <c:v>-6.6725183133633799</c:v>
                </c:pt>
                <c:pt idx="66">
                  <c:v>-6.6730255276058621</c:v>
                </c:pt>
                <c:pt idx="67">
                  <c:v>-6.6735254435480229</c:v>
                </c:pt>
                <c:pt idx="68">
                  <c:v>-6.6740182682444074</c:v>
                </c:pt>
                <c:pt idx="69">
                  <c:v>-6.6745042000613832</c:v>
                </c:pt>
                <c:pt idx="70">
                  <c:v>-6.6749834291565184</c:v>
                </c:pt>
                <c:pt idx="71">
                  <c:v>-6.6754561379253596</c:v>
                </c:pt>
                <c:pt idx="72">
                  <c:v>-6.675922501418218</c:v>
                </c:pt>
                <c:pt idx="73">
                  <c:v>-6.6763826877293448</c:v>
                </c:pt>
                <c:pt idx="74">
                  <c:v>-6.6768368583606801</c:v>
                </c:pt>
                <c:pt idx="75">
                  <c:v>-6.6772851685621202</c:v>
                </c:pt>
              </c:numCache>
            </c:numRef>
          </c:val>
          <c:smooth val="0"/>
          <c:extLst>
            <c:ext xmlns:c16="http://schemas.microsoft.com/office/drawing/2014/chart" uri="{C3380CC4-5D6E-409C-BE32-E72D297353CC}">
              <c16:uniqueId val="{00000002-1110-4DEA-A504-FBE4C3E7352C}"/>
            </c:ext>
          </c:extLst>
        </c:ser>
        <c:ser>
          <c:idx val="5"/>
          <c:order val="5"/>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Sheet4!$G$77:$G$152</c:f>
              <c:numCache>
                <c:formatCode>General</c:formatCode>
                <c:ptCount val="76"/>
                <c:pt idx="0">
                  <c:v>-7.1804365036222721</c:v>
                </c:pt>
                <c:pt idx="1">
                  <c:v>-7.230411998265593</c:v>
                </c:pt>
                <c:pt idx="2">
                  <c:v>-7.2691760034688153</c:v>
                </c:pt>
                <c:pt idx="3">
                  <c:v>-7.3008485018878648</c:v>
                </c:pt>
                <c:pt idx="4">
                  <c:v>-7.3276272177401109</c:v>
                </c:pt>
                <c:pt idx="5">
                  <c:v>-7.3508239965311857</c:v>
                </c:pt>
                <c:pt idx="6">
                  <c:v>-7.3712850055101375</c:v>
                </c:pt>
                <c:pt idx="7">
                  <c:v>-7.389588001734408</c:v>
                </c:pt>
                <c:pt idx="8">
                  <c:v>-7.4061450757976983</c:v>
                </c:pt>
                <c:pt idx="9">
                  <c:v>-7.4212605001534575</c:v>
                </c:pt>
                <c:pt idx="10">
                  <c:v>-7.4351653426571422</c:v>
                </c:pt>
                <c:pt idx="11">
                  <c:v>-7.4480392160057036</c:v>
                </c:pt>
                <c:pt idx="12">
                  <c:v>-7.4600245053566798</c:v>
                </c:pt>
                <c:pt idx="13">
                  <c:v>-7.4712359947967784</c:v>
                </c:pt>
                <c:pt idx="14">
                  <c:v>-7.4817675702857178</c:v>
                </c:pt>
                <c:pt idx="15">
                  <c:v>-7.4916970037757302</c:v>
                </c:pt>
                <c:pt idx="16">
                  <c:v>-7.5010894421155392</c:v>
                </c:pt>
                <c:pt idx="17">
                  <c:v>-7.5100000000000007</c:v>
                </c:pt>
                <c:pt idx="18">
                  <c:v>-7.5184757196279755</c:v>
                </c:pt>
                <c:pt idx="19">
                  <c:v>-7.526557074063291</c:v>
                </c:pt>
                <c:pt idx="20">
                  <c:v>-7.5342791361414445</c:v>
                </c:pt>
                <c:pt idx="21">
                  <c:v>-7.5416724984190502</c:v>
                </c:pt>
                <c:pt idx="22">
                  <c:v>-7.548764005203223</c:v>
                </c:pt>
                <c:pt idx="23">
                  <c:v>-7.5555773409227349</c:v>
                </c:pt>
                <c:pt idx="24">
                  <c:v>-7.5621335073980029</c:v>
                </c:pt>
                <c:pt idx="25">
                  <c:v>-7.5684512142712945</c:v>
                </c:pt>
                <c:pt idx="26">
                  <c:v>-7.5745472008939903</c:v>
                </c:pt>
                <c:pt idx="27">
                  <c:v>-7.5804365036222725</c:v>
                </c:pt>
                <c:pt idx="28">
                  <c:v>-7.5861326792681165</c:v>
                </c:pt>
                <c:pt idx="29">
                  <c:v>-7.5916479930623693</c:v>
                </c:pt>
                <c:pt idx="30">
                  <c:v>-7.5969935776855628</c:v>
                </c:pt>
                <c:pt idx="31">
                  <c:v>-7.6021795685513096</c:v>
                </c:pt>
                <c:pt idx="32">
                  <c:v>-7.6072152194745186</c:v>
                </c:pt>
                <c:pt idx="33">
                  <c:v>-7.6121090020413229</c:v>
                </c:pt>
                <c:pt idx="34">
                  <c:v>-7.6168686913612049</c:v>
                </c:pt>
                <c:pt idx="35">
                  <c:v>-7.621501440381131</c:v>
                </c:pt>
                <c:pt idx="36">
                  <c:v>-7.6260138445450076</c:v>
                </c:pt>
                <c:pt idx="37">
                  <c:v>-7.6304119982655934</c:v>
                </c:pt>
                <c:pt idx="38">
                  <c:v>-7.6347015444223016</c:v>
                </c:pt>
                <c:pt idx="39">
                  <c:v>-7.6388877178935681</c:v>
                </c:pt>
                <c:pt idx="40">
                  <c:v>-7.6429753839662418</c:v>
                </c:pt>
                <c:pt idx="41">
                  <c:v>-7.6469690723288819</c:v>
                </c:pt>
                <c:pt idx="42">
                  <c:v>-7.6508730072445452</c:v>
                </c:pt>
                <c:pt idx="43">
                  <c:v>-7.6546911344070372</c:v>
                </c:pt>
                <c:pt idx="44">
                  <c:v>-7.6584271449086945</c:v>
                </c:pt>
                <c:pt idx="45">
                  <c:v>-7.662084496684642</c:v>
                </c:pt>
                <c:pt idx="46">
                  <c:v>-7.6656664337458125</c:v>
                </c:pt>
                <c:pt idx="47">
                  <c:v>-7.6691760034688157</c:v>
                </c:pt>
                <c:pt idx="48">
                  <c:v>-7.6726160721735814</c:v>
                </c:pt>
                <c:pt idx="49">
                  <c:v>-7.6759893391883276</c:v>
                </c:pt>
                <c:pt idx="50">
                  <c:v>-7.6792983495747231</c:v>
                </c:pt>
                <c:pt idx="51">
                  <c:v>-7.6825455056635956</c:v>
                </c:pt>
                <c:pt idx="52">
                  <c:v>-7.685733077532106</c:v>
                </c:pt>
                <c:pt idx="53">
                  <c:v>-7.6888632125368872</c:v>
                </c:pt>
                <c:pt idx="54">
                  <c:v>-7.6919379440034037</c:v>
                </c:pt>
                <c:pt idx="55">
                  <c:v>-7.6949591991595829</c:v>
                </c:pt>
                <c:pt idx="56">
                  <c:v>-7.697928806391265</c:v>
                </c:pt>
                <c:pt idx="57">
                  <c:v>-7.7008485018878652</c:v>
                </c:pt>
                <c:pt idx="58">
                  <c:v>-7.7037199357387145</c:v>
                </c:pt>
                <c:pt idx="59">
                  <c:v>-7.7065446775337092</c:v>
                </c:pt>
                <c:pt idx="60">
                  <c:v>-7.7093242215158408</c:v>
                </c:pt>
                <c:pt idx="61">
                  <c:v>-7.7120599913279619</c:v>
                </c:pt>
                <c:pt idx="62">
                  <c:v>-7.7147533443915499</c:v>
                </c:pt>
                <c:pt idx="63">
                  <c:v>-7.7174055759511546</c:v>
                </c:pt>
                <c:pt idx="64">
                  <c:v>-7.7200179228147388</c:v>
                </c:pt>
                <c:pt idx="65">
                  <c:v>-7.7225915668169023</c:v>
                </c:pt>
                <c:pt idx="66">
                  <c:v>-7.7251276380293099</c:v>
                </c:pt>
                <c:pt idx="67">
                  <c:v>-7.7276272177401104</c:v>
                </c:pt>
                <c:pt idx="68">
                  <c:v>-7.730091341222038</c:v>
                </c:pt>
                <c:pt idx="69">
                  <c:v>-7.7325210003069156</c:v>
                </c:pt>
                <c:pt idx="70">
                  <c:v>-7.7349171457825898</c:v>
                </c:pt>
                <c:pt idx="71">
                  <c:v>-7.7372806896267976</c:v>
                </c:pt>
                <c:pt idx="72">
                  <c:v>-7.7396125070910875</c:v>
                </c:pt>
                <c:pt idx="73">
                  <c:v>-7.7419134386467237</c:v>
                </c:pt>
                <c:pt idx="74">
                  <c:v>-7.7441842918033998</c:v>
                </c:pt>
                <c:pt idx="75">
                  <c:v>-7.7464258428106003</c:v>
                </c:pt>
              </c:numCache>
            </c:numRef>
          </c:val>
          <c:smooth val="0"/>
          <c:extLst>
            <c:ext xmlns:c16="http://schemas.microsoft.com/office/drawing/2014/chart" uri="{C3380CC4-5D6E-409C-BE32-E72D297353CC}">
              <c16:uniqueId val="{00000003-1110-4DEA-A504-FBE4C3E7352C}"/>
            </c:ext>
          </c:extLst>
        </c:ser>
        <c:dLbls>
          <c:showLegendKey val="0"/>
          <c:showVal val="0"/>
          <c:showCatName val="0"/>
          <c:showSerName val="0"/>
          <c:showPercent val="0"/>
          <c:showBubbleSize val="0"/>
        </c:dLbls>
        <c:marker val="1"/>
        <c:smooth val="0"/>
        <c:axId val="38727552"/>
        <c:axId val="38724672"/>
      </c:lineChart>
      <c:scatterChart>
        <c:scatterStyle val="lineMarker"/>
        <c:varyColors val="0"/>
        <c:ser>
          <c:idx val="0"/>
          <c:order val="0"/>
          <c:tx>
            <c:v>Old data</c:v>
          </c:tx>
          <c:spPr>
            <a:ln w="25400" cap="rnd">
              <a:no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plus>
            <c:min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Sheet4!$F$4:$F$49</c:f>
              <c:numCache>
                <c:formatCode>General</c:formatCode>
                <c:ptCount val="46"/>
                <c:pt idx="0">
                  <c:v>-6.91</c:v>
                </c:pt>
                <c:pt idx="1">
                  <c:v>-7.12</c:v>
                </c:pt>
                <c:pt idx="2">
                  <c:v>-7.2</c:v>
                </c:pt>
                <c:pt idx="3">
                  <c:v>-7.17</c:v>
                </c:pt>
                <c:pt idx="4">
                  <c:v>-7.21</c:v>
                </c:pt>
                <c:pt idx="5">
                  <c:v>-7.24</c:v>
                </c:pt>
                <c:pt idx="6">
                  <c:v>-7.24</c:v>
                </c:pt>
                <c:pt idx="7">
                  <c:v>-7.24</c:v>
                </c:pt>
                <c:pt idx="8">
                  <c:v>-7.33</c:v>
                </c:pt>
                <c:pt idx="9">
                  <c:v>-7.17</c:v>
                </c:pt>
                <c:pt idx="10">
                  <c:v>-7.29</c:v>
                </c:pt>
                <c:pt idx="11">
                  <c:v>-7.3</c:v>
                </c:pt>
                <c:pt idx="12">
                  <c:v>-7.26</c:v>
                </c:pt>
                <c:pt idx="13">
                  <c:v>-7.31</c:v>
                </c:pt>
                <c:pt idx="14">
                  <c:v>-7.34</c:v>
                </c:pt>
                <c:pt idx="15">
                  <c:v>-7.45</c:v>
                </c:pt>
                <c:pt idx="16">
                  <c:v>-6.76</c:v>
                </c:pt>
                <c:pt idx="17">
                  <c:v>-6.83</c:v>
                </c:pt>
                <c:pt idx="18">
                  <c:v>-6.86</c:v>
                </c:pt>
                <c:pt idx="19">
                  <c:v>-6.89</c:v>
                </c:pt>
                <c:pt idx="20">
                  <c:v>-6.91</c:v>
                </c:pt>
                <c:pt idx="21">
                  <c:v>-6.92</c:v>
                </c:pt>
                <c:pt idx="22">
                  <c:v>-6.96</c:v>
                </c:pt>
                <c:pt idx="23">
                  <c:v>-7</c:v>
                </c:pt>
                <c:pt idx="24">
                  <c:v>-7.04</c:v>
                </c:pt>
                <c:pt idx="25">
                  <c:v>-7.09</c:v>
                </c:pt>
                <c:pt idx="26">
                  <c:v>-7.15</c:v>
                </c:pt>
                <c:pt idx="27">
                  <c:v>-7.23</c:v>
                </c:pt>
                <c:pt idx="28">
                  <c:v>-7.22</c:v>
                </c:pt>
                <c:pt idx="29">
                  <c:v>-7.05</c:v>
                </c:pt>
                <c:pt idx="30">
                  <c:v>-7.28</c:v>
                </c:pt>
                <c:pt idx="31">
                  <c:v>-7.52</c:v>
                </c:pt>
                <c:pt idx="32">
                  <c:v>-7.35</c:v>
                </c:pt>
                <c:pt idx="33">
                  <c:v>-7.35</c:v>
                </c:pt>
                <c:pt idx="34">
                  <c:v>-7.4</c:v>
                </c:pt>
                <c:pt idx="35">
                  <c:v>-6.92</c:v>
                </c:pt>
                <c:pt idx="36">
                  <c:v>-6.88</c:v>
                </c:pt>
                <c:pt idx="38">
                  <c:v>-7.03</c:v>
                </c:pt>
                <c:pt idx="39">
                  <c:v>-7.09</c:v>
                </c:pt>
                <c:pt idx="43">
                  <c:v>-6.72</c:v>
                </c:pt>
                <c:pt idx="44">
                  <c:v>-6.96</c:v>
                </c:pt>
                <c:pt idx="45">
                  <c:v>-6.94</c:v>
                </c:pt>
              </c:numCache>
            </c:numRef>
          </c:yVal>
          <c:smooth val="0"/>
          <c:extLst>
            <c:ext xmlns:c16="http://schemas.microsoft.com/office/drawing/2014/chart" uri="{C3380CC4-5D6E-409C-BE32-E72D297353CC}">
              <c16:uniqueId val="{00000004-1110-4DEA-A504-FBE4C3E7352C}"/>
            </c:ext>
          </c:extLst>
        </c:ser>
        <c:ser>
          <c:idx val="3"/>
          <c:order val="3"/>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plus>
            <c:min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Sheet4!$F$50:$F$68</c:f>
              <c:numCache>
                <c:formatCode>General</c:formatCode>
                <c:ptCount val="19"/>
                <c:pt idx="0">
                  <c:v>-7.14</c:v>
                </c:pt>
                <c:pt idx="1">
                  <c:v>-7.24</c:v>
                </c:pt>
                <c:pt idx="2">
                  <c:v>-7.05</c:v>
                </c:pt>
                <c:pt idx="3">
                  <c:v>-6.77</c:v>
                </c:pt>
                <c:pt idx="4">
                  <c:v>-6.63</c:v>
                </c:pt>
                <c:pt idx="5">
                  <c:v>-7.04</c:v>
                </c:pt>
                <c:pt idx="6">
                  <c:v>-7.37</c:v>
                </c:pt>
                <c:pt idx="7">
                  <c:v>-7.74</c:v>
                </c:pt>
                <c:pt idx="8">
                  <c:v>-7.41</c:v>
                </c:pt>
                <c:pt idx="9">
                  <c:v>-7.36</c:v>
                </c:pt>
                <c:pt idx="10">
                  <c:v>-7.21</c:v>
                </c:pt>
                <c:pt idx="11">
                  <c:v>-7.19</c:v>
                </c:pt>
                <c:pt idx="12">
                  <c:v>-7.27</c:v>
                </c:pt>
                <c:pt idx="13">
                  <c:v>-6.98</c:v>
                </c:pt>
                <c:pt idx="14">
                  <c:v>-7.07</c:v>
                </c:pt>
                <c:pt idx="15">
                  <c:v>-7.12</c:v>
                </c:pt>
                <c:pt idx="16">
                  <c:v>-7.15</c:v>
                </c:pt>
              </c:numCache>
            </c:numRef>
          </c:yVal>
          <c:smooth val="0"/>
          <c:extLst>
            <c:ext xmlns:c16="http://schemas.microsoft.com/office/drawing/2014/chart" uri="{C3380CC4-5D6E-409C-BE32-E72D297353CC}">
              <c16:uniqueId val="{00000005-1110-4DEA-A504-FBE4C3E7352C}"/>
            </c:ext>
          </c:extLst>
        </c:ser>
        <c:dLbls>
          <c:showLegendKey val="0"/>
          <c:showVal val="0"/>
          <c:showCatName val="0"/>
          <c:showSerName val="0"/>
          <c:showPercent val="0"/>
          <c:showBubbleSize val="0"/>
        </c:dLbls>
        <c:axId val="38727552"/>
        <c:axId val="38724672"/>
      </c:scatterChart>
      <c:catAx>
        <c:axId val="387275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150"/>
                  <a:t>Carrier, GHz</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24672"/>
        <c:crosses val="autoZero"/>
        <c:auto val="1"/>
        <c:lblAlgn val="ctr"/>
        <c:lblOffset val="100"/>
        <c:tickMarkSkip val="5"/>
        <c:noMultiLvlLbl val="1"/>
      </c:catAx>
      <c:valAx>
        <c:axId val="38724672"/>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150"/>
                  <a:t>lgDS, NLOS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275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201818635486451E-2"/>
          <c:y val="4.1984999553074442E-2"/>
          <c:w val="0.87505487806803928"/>
          <c:h val="0.75691420925325514"/>
        </c:manualLayout>
      </c:layout>
      <c:scatterChart>
        <c:scatterStyle val="lineMarker"/>
        <c:varyColors val="0"/>
        <c:ser>
          <c:idx val="0"/>
          <c:order val="0"/>
          <c:tx>
            <c:strRef>
              <c:f>'SMa-7GHz-Conf_3-B'!$B$25</c:f>
              <c:strCache>
                <c:ptCount val="1"/>
                <c:pt idx="0">
                  <c:v>Nokia_ISD1299</c:v>
                </c:pt>
              </c:strCache>
            </c:strRef>
          </c:tx>
          <c:marker>
            <c:symbol val="none"/>
          </c:marker>
          <c:xVal>
            <c:numRef>
              <c:f>'SMa-7GHz-Conf_3-B'!$B$29:$B$129</c:f>
              <c:numCache>
                <c:formatCode>0.00_ </c:formatCode>
                <c:ptCount val="101"/>
                <c:pt idx="0">
                  <c:v>-167.92599999999999</c:v>
                </c:pt>
                <c:pt idx="1">
                  <c:v>-156.72</c:v>
                </c:pt>
                <c:pt idx="2">
                  <c:v>-154.713333333333</c:v>
                </c:pt>
                <c:pt idx="3">
                  <c:v>-153.47391304347801</c:v>
                </c:pt>
                <c:pt idx="4">
                  <c:v>-152.35</c:v>
                </c:pt>
                <c:pt idx="5">
                  <c:v>-151.39259259259299</c:v>
                </c:pt>
                <c:pt idx="6">
                  <c:v>-150.63142857142901</c:v>
                </c:pt>
                <c:pt idx="7">
                  <c:v>-149.919047619048</c:v>
                </c:pt>
                <c:pt idx="8">
                  <c:v>-149.302631578947</c:v>
                </c:pt>
                <c:pt idx="9">
                  <c:v>-148.6525</c:v>
                </c:pt>
                <c:pt idx="10">
                  <c:v>-148.11739130434799</c:v>
                </c:pt>
                <c:pt idx="11">
                  <c:v>-147.62790697674399</c:v>
                </c:pt>
                <c:pt idx="12">
                  <c:v>-147.13999999999999</c:v>
                </c:pt>
                <c:pt idx="13">
                  <c:v>-146.712280701754</c:v>
                </c:pt>
                <c:pt idx="14">
                  <c:v>-146.26545454545499</c:v>
                </c:pt>
                <c:pt idx="15">
                  <c:v>-145.81555555555599</c:v>
                </c:pt>
                <c:pt idx="16">
                  <c:v>-145.36666666666699</c:v>
                </c:pt>
                <c:pt idx="17">
                  <c:v>-144.95303030303</c:v>
                </c:pt>
                <c:pt idx="18">
                  <c:v>-144.570588235294</c:v>
                </c:pt>
                <c:pt idx="19">
                  <c:v>-144.20185185185201</c:v>
                </c:pt>
                <c:pt idx="20">
                  <c:v>-143.814893617021</c:v>
                </c:pt>
                <c:pt idx="21">
                  <c:v>-143.48153846153801</c:v>
                </c:pt>
                <c:pt idx="22">
                  <c:v>-143.108771929825</c:v>
                </c:pt>
                <c:pt idx="23">
                  <c:v>-142.72794117647101</c:v>
                </c:pt>
                <c:pt idx="24">
                  <c:v>-142.392424242424</c:v>
                </c:pt>
                <c:pt idx="25">
                  <c:v>-142.06</c:v>
                </c:pt>
                <c:pt idx="26">
                  <c:v>-141.73636363636399</c:v>
                </c:pt>
                <c:pt idx="27">
                  <c:v>-141.40144927536201</c:v>
                </c:pt>
                <c:pt idx="28">
                  <c:v>-141.07</c:v>
                </c:pt>
                <c:pt idx="29">
                  <c:v>-140.785294117647</c:v>
                </c:pt>
                <c:pt idx="30">
                  <c:v>-140.44218749999999</c:v>
                </c:pt>
                <c:pt idx="31">
                  <c:v>-140.10821917808201</c:v>
                </c:pt>
                <c:pt idx="32">
                  <c:v>-139.77794117647099</c:v>
                </c:pt>
                <c:pt idx="33">
                  <c:v>-139.45753424657499</c:v>
                </c:pt>
                <c:pt idx="34">
                  <c:v>-139.11250000000001</c:v>
                </c:pt>
                <c:pt idx="35">
                  <c:v>-138.79305555555601</c:v>
                </c:pt>
                <c:pt idx="36">
                  <c:v>-138.45396825396799</c:v>
                </c:pt>
                <c:pt idx="37">
                  <c:v>-138.151898734177</c:v>
                </c:pt>
                <c:pt idx="38">
                  <c:v>-137.846052631579</c:v>
                </c:pt>
                <c:pt idx="39">
                  <c:v>-137.52799999999999</c:v>
                </c:pt>
                <c:pt idx="40">
                  <c:v>-137.17037037036999</c:v>
                </c:pt>
                <c:pt idx="41">
                  <c:v>-136.868333333333</c:v>
                </c:pt>
                <c:pt idx="42">
                  <c:v>-136.512987012987</c:v>
                </c:pt>
                <c:pt idx="43">
                  <c:v>-136.15853658536599</c:v>
                </c:pt>
                <c:pt idx="44">
                  <c:v>-135.837313432836</c:v>
                </c:pt>
                <c:pt idx="45">
                  <c:v>-135.52297297297301</c:v>
                </c:pt>
                <c:pt idx="46">
                  <c:v>-135.17049180327899</c:v>
                </c:pt>
                <c:pt idx="47">
                  <c:v>-134.809090909091</c:v>
                </c:pt>
                <c:pt idx="48">
                  <c:v>-134.46666666666701</c:v>
                </c:pt>
                <c:pt idx="49">
                  <c:v>-134.069444444444</c:v>
                </c:pt>
                <c:pt idx="50">
                  <c:v>-133.717910447761</c:v>
                </c:pt>
                <c:pt idx="51">
                  <c:v>-133.381944444444</c:v>
                </c:pt>
                <c:pt idx="52">
                  <c:v>-133.04305555555601</c:v>
                </c:pt>
                <c:pt idx="53">
                  <c:v>-132.69</c:v>
                </c:pt>
                <c:pt idx="54">
                  <c:v>-132.32363636363601</c:v>
                </c:pt>
                <c:pt idx="55">
                  <c:v>-131.93906250000001</c:v>
                </c:pt>
                <c:pt idx="56">
                  <c:v>-131.60273972602701</c:v>
                </c:pt>
                <c:pt idx="57">
                  <c:v>-131.24705882352899</c:v>
                </c:pt>
                <c:pt idx="58">
                  <c:v>-130.83278688524601</c:v>
                </c:pt>
                <c:pt idx="59">
                  <c:v>-130.46714285714299</c:v>
                </c:pt>
                <c:pt idx="60">
                  <c:v>-130.08727272727299</c:v>
                </c:pt>
                <c:pt idx="61">
                  <c:v>-129.672413793103</c:v>
                </c:pt>
                <c:pt idx="62">
                  <c:v>-129.28823529411801</c:v>
                </c:pt>
                <c:pt idx="63">
                  <c:v>-128.86875000000001</c:v>
                </c:pt>
                <c:pt idx="64">
                  <c:v>-128.47826086956499</c:v>
                </c:pt>
                <c:pt idx="65">
                  <c:v>-128.07045454545499</c:v>
                </c:pt>
                <c:pt idx="66">
                  <c:v>-127.654716981132</c:v>
                </c:pt>
                <c:pt idx="67">
                  <c:v>-127.223529411765</c:v>
                </c:pt>
                <c:pt idx="68">
                  <c:v>-126.743333333333</c:v>
                </c:pt>
                <c:pt idx="69">
                  <c:v>-126.336363636364</c:v>
                </c:pt>
                <c:pt idx="70">
                  <c:v>-125.9</c:v>
                </c:pt>
                <c:pt idx="71">
                  <c:v>-125.443181818182</c:v>
                </c:pt>
                <c:pt idx="72">
                  <c:v>-125.013461538462</c:v>
                </c:pt>
                <c:pt idx="73">
                  <c:v>-124.559574468085</c:v>
                </c:pt>
                <c:pt idx="74">
                  <c:v>-124.0325</c:v>
                </c:pt>
                <c:pt idx="75">
                  <c:v>-123.6</c:v>
                </c:pt>
                <c:pt idx="76">
                  <c:v>-123.116071428571</c:v>
                </c:pt>
                <c:pt idx="77">
                  <c:v>-122.644680851064</c:v>
                </c:pt>
                <c:pt idx="78">
                  <c:v>-122.106666666667</c:v>
                </c:pt>
                <c:pt idx="79">
                  <c:v>-121.608510638298</c:v>
                </c:pt>
                <c:pt idx="80">
                  <c:v>-121.113157894737</c:v>
                </c:pt>
                <c:pt idx="81">
                  <c:v>-120.55</c:v>
                </c:pt>
                <c:pt idx="82">
                  <c:v>-119.910526315789</c:v>
                </c:pt>
                <c:pt idx="83">
                  <c:v>-119.215151515152</c:v>
                </c:pt>
                <c:pt idx="84">
                  <c:v>-118.553333333333</c:v>
                </c:pt>
                <c:pt idx="85">
                  <c:v>-117.86216216216199</c:v>
                </c:pt>
                <c:pt idx="86">
                  <c:v>-117.07631578947399</c:v>
                </c:pt>
                <c:pt idx="87">
                  <c:v>-116.346153846154</c:v>
                </c:pt>
                <c:pt idx="88">
                  <c:v>-115.5125</c:v>
                </c:pt>
                <c:pt idx="89">
                  <c:v>-114.672222222222</c:v>
                </c:pt>
                <c:pt idx="90">
                  <c:v>-113.71944444444399</c:v>
                </c:pt>
                <c:pt idx="91">
                  <c:v>-112.7</c:v>
                </c:pt>
                <c:pt idx="92">
                  <c:v>-111.55714285714301</c:v>
                </c:pt>
                <c:pt idx="93">
                  <c:v>-110.37142857142901</c:v>
                </c:pt>
                <c:pt idx="94">
                  <c:v>-109.033333333333</c:v>
                </c:pt>
                <c:pt idx="95">
                  <c:v>-107.53</c:v>
                </c:pt>
                <c:pt idx="96">
                  <c:v>-105.441666666667</c:v>
                </c:pt>
                <c:pt idx="97">
                  <c:v>-103.136363636364</c:v>
                </c:pt>
                <c:pt idx="98">
                  <c:v>-99.9</c:v>
                </c:pt>
                <c:pt idx="99">
                  <c:v>-95.183333333333394</c:v>
                </c:pt>
                <c:pt idx="100">
                  <c:v>-71.311199999999999</c:v>
                </c:pt>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0B55-444D-9EB2-D8FCFE2C03D3}"/>
            </c:ext>
          </c:extLst>
        </c:ser>
        <c:ser>
          <c:idx val="1"/>
          <c:order val="1"/>
          <c:tx>
            <c:strRef>
              <c:f>'SMa-7GHz-Conf_3-B'!$C$25</c:f>
              <c:strCache>
                <c:ptCount val="1"/>
                <c:pt idx="0">
                  <c:v>Nokia_ISD1732</c:v>
                </c:pt>
              </c:strCache>
            </c:strRef>
          </c:tx>
          <c:marker>
            <c:symbol val="none"/>
          </c:marker>
          <c:xVal>
            <c:numRef>
              <c:f>'SMa-7GHz-Conf_3-B'!$C$29:$C$129</c:f>
              <c:numCache>
                <c:formatCode>0.00_ </c:formatCode>
                <c:ptCount val="101"/>
                <c:pt idx="0">
                  <c:v>-170.21799999999999</c:v>
                </c:pt>
                <c:pt idx="1">
                  <c:v>-161.6</c:v>
                </c:pt>
                <c:pt idx="2">
                  <c:v>-159.630769230769</c:v>
                </c:pt>
                <c:pt idx="3">
                  <c:v>-158.30000000000001</c:v>
                </c:pt>
                <c:pt idx="4">
                  <c:v>-157.19230769230799</c:v>
                </c:pt>
                <c:pt idx="5">
                  <c:v>-156.221739130435</c:v>
                </c:pt>
                <c:pt idx="6">
                  <c:v>-155.38214285714301</c:v>
                </c:pt>
                <c:pt idx="7">
                  <c:v>-154.75833333333301</c:v>
                </c:pt>
                <c:pt idx="8">
                  <c:v>-154.14750000000001</c:v>
                </c:pt>
                <c:pt idx="9">
                  <c:v>-153.58750000000001</c:v>
                </c:pt>
                <c:pt idx="10">
                  <c:v>-153.03939393939399</c:v>
                </c:pt>
                <c:pt idx="11">
                  <c:v>-152.51111111111101</c:v>
                </c:pt>
                <c:pt idx="12">
                  <c:v>-152.09272727272699</c:v>
                </c:pt>
                <c:pt idx="13">
                  <c:v>-151.58913043478299</c:v>
                </c:pt>
                <c:pt idx="14">
                  <c:v>-151.172549019608</c:v>
                </c:pt>
                <c:pt idx="15">
                  <c:v>-150.78392857142899</c:v>
                </c:pt>
                <c:pt idx="16">
                  <c:v>-150.36600000000001</c:v>
                </c:pt>
                <c:pt idx="17">
                  <c:v>-149.96666666666701</c:v>
                </c:pt>
                <c:pt idx="18">
                  <c:v>-149.54423076923101</c:v>
                </c:pt>
                <c:pt idx="19">
                  <c:v>-149.13939393939401</c:v>
                </c:pt>
                <c:pt idx="20">
                  <c:v>-148.79843750000001</c:v>
                </c:pt>
                <c:pt idx="21">
                  <c:v>-148.43050847457599</c:v>
                </c:pt>
                <c:pt idx="22">
                  <c:v>-148.07741935483901</c:v>
                </c:pt>
                <c:pt idx="23">
                  <c:v>-147.70526315789499</c:v>
                </c:pt>
                <c:pt idx="24">
                  <c:v>-147.37411764705899</c:v>
                </c:pt>
                <c:pt idx="25">
                  <c:v>-147.06351351351401</c:v>
                </c:pt>
                <c:pt idx="26">
                  <c:v>-146.73013698630101</c:v>
                </c:pt>
                <c:pt idx="27">
                  <c:v>-146.41818181818201</c:v>
                </c:pt>
                <c:pt idx="28">
                  <c:v>-146.06481481481501</c:v>
                </c:pt>
                <c:pt idx="29">
                  <c:v>-145.76265060240999</c:v>
                </c:pt>
                <c:pt idx="30">
                  <c:v>-145.44366197183101</c:v>
                </c:pt>
                <c:pt idx="31">
                  <c:v>-145.08799999999999</c:v>
                </c:pt>
                <c:pt idx="32">
                  <c:v>-144.776811594203</c:v>
                </c:pt>
                <c:pt idx="33">
                  <c:v>-144.44918032786899</c:v>
                </c:pt>
                <c:pt idx="34">
                  <c:v>-144.11269841269799</c:v>
                </c:pt>
                <c:pt idx="35">
                  <c:v>-143.75189873417699</c:v>
                </c:pt>
                <c:pt idx="36">
                  <c:v>-143.41999999999999</c:v>
                </c:pt>
                <c:pt idx="37">
                  <c:v>-143.08799999999999</c:v>
                </c:pt>
                <c:pt idx="38">
                  <c:v>-142.77536231884099</c:v>
                </c:pt>
                <c:pt idx="39">
                  <c:v>-142.47323943661999</c:v>
                </c:pt>
                <c:pt idx="40">
                  <c:v>-142.13684210526301</c:v>
                </c:pt>
                <c:pt idx="41">
                  <c:v>-141.79142857142901</c:v>
                </c:pt>
                <c:pt idx="42">
                  <c:v>-141.49125000000001</c:v>
                </c:pt>
                <c:pt idx="43">
                  <c:v>-141.16527777777799</c:v>
                </c:pt>
                <c:pt idx="44">
                  <c:v>-140.805172413793</c:v>
                </c:pt>
                <c:pt idx="45">
                  <c:v>-140.46025641025599</c:v>
                </c:pt>
                <c:pt idx="46">
                  <c:v>-140.124242424242</c:v>
                </c:pt>
                <c:pt idx="47">
                  <c:v>-139.79833333333301</c:v>
                </c:pt>
                <c:pt idx="48">
                  <c:v>-139.448648648649</c:v>
                </c:pt>
                <c:pt idx="49">
                  <c:v>-139.10294117647101</c:v>
                </c:pt>
                <c:pt idx="50">
                  <c:v>-138.75937500000001</c:v>
                </c:pt>
                <c:pt idx="51">
                  <c:v>-138.41549295774701</c:v>
                </c:pt>
                <c:pt idx="52">
                  <c:v>-138.036507936508</c:v>
                </c:pt>
                <c:pt idx="53">
                  <c:v>-137.65384615384599</c:v>
                </c:pt>
                <c:pt idx="54">
                  <c:v>-137.27454545454501</c:v>
                </c:pt>
                <c:pt idx="55">
                  <c:v>-136.884482758621</c:v>
                </c:pt>
                <c:pt idx="56">
                  <c:v>-136.518987341772</c:v>
                </c:pt>
                <c:pt idx="57">
                  <c:v>-136.16909090909101</c:v>
                </c:pt>
                <c:pt idx="58">
                  <c:v>-135.761290322581</c:v>
                </c:pt>
                <c:pt idx="59">
                  <c:v>-135.39814814814801</c:v>
                </c:pt>
                <c:pt idx="60">
                  <c:v>-135.032835820896</c:v>
                </c:pt>
                <c:pt idx="61">
                  <c:v>-134.66578947368399</c:v>
                </c:pt>
                <c:pt idx="62">
                  <c:v>-134.23750000000001</c:v>
                </c:pt>
                <c:pt idx="63">
                  <c:v>-133.86666666666699</c:v>
                </c:pt>
                <c:pt idx="64">
                  <c:v>-133.44745762711901</c:v>
                </c:pt>
                <c:pt idx="65">
                  <c:v>-133.031746031746</c:v>
                </c:pt>
                <c:pt idx="66">
                  <c:v>-132.647457627119</c:v>
                </c:pt>
                <c:pt idx="67">
                  <c:v>-132.27213114754099</c:v>
                </c:pt>
                <c:pt idx="68">
                  <c:v>-131.87799999999999</c:v>
                </c:pt>
                <c:pt idx="69">
                  <c:v>-131.46935483870999</c:v>
                </c:pt>
                <c:pt idx="70">
                  <c:v>-131.04</c:v>
                </c:pt>
                <c:pt idx="71">
                  <c:v>-130.6</c:v>
                </c:pt>
                <c:pt idx="72">
                  <c:v>-130.166</c:v>
                </c:pt>
                <c:pt idx="73">
                  <c:v>-129.732653061224</c:v>
                </c:pt>
                <c:pt idx="74">
                  <c:v>-129.24242424242399</c:v>
                </c:pt>
                <c:pt idx="75">
                  <c:v>-128.757692307692</c:v>
                </c:pt>
                <c:pt idx="76">
                  <c:v>-128.243137254902</c:v>
                </c:pt>
                <c:pt idx="77">
                  <c:v>-127.718367346939</c:v>
                </c:pt>
                <c:pt idx="78">
                  <c:v>-127.145454545455</c:v>
                </c:pt>
                <c:pt idx="79">
                  <c:v>-126.59333333333301</c:v>
                </c:pt>
                <c:pt idx="80">
                  <c:v>-126.036111111111</c:v>
                </c:pt>
                <c:pt idx="81">
                  <c:v>-125.455555555556</c:v>
                </c:pt>
                <c:pt idx="82">
                  <c:v>-124.815909090909</c:v>
                </c:pt>
                <c:pt idx="83">
                  <c:v>-124.232608695652</c:v>
                </c:pt>
                <c:pt idx="84">
                  <c:v>-123.577272727273</c:v>
                </c:pt>
                <c:pt idx="85">
                  <c:v>-122.933333333333</c:v>
                </c:pt>
                <c:pt idx="86">
                  <c:v>-122.16451612903199</c:v>
                </c:pt>
                <c:pt idx="87">
                  <c:v>-121.336363636364</c:v>
                </c:pt>
                <c:pt idx="88">
                  <c:v>-120.55</c:v>
                </c:pt>
                <c:pt idx="89">
                  <c:v>-119.5125</c:v>
                </c:pt>
                <c:pt idx="90">
                  <c:v>-118.65</c:v>
                </c:pt>
                <c:pt idx="91">
                  <c:v>-117.675</c:v>
                </c:pt>
                <c:pt idx="92">
                  <c:v>-116.36</c:v>
                </c:pt>
                <c:pt idx="93">
                  <c:v>-114.971428571429</c:v>
                </c:pt>
                <c:pt idx="94">
                  <c:v>-113.58750000000001</c:v>
                </c:pt>
                <c:pt idx="95">
                  <c:v>-111.894736842105</c:v>
                </c:pt>
                <c:pt idx="96">
                  <c:v>-110.085714285714</c:v>
                </c:pt>
                <c:pt idx="97">
                  <c:v>-107.825</c:v>
                </c:pt>
                <c:pt idx="98">
                  <c:v>-104.27500000000001</c:v>
                </c:pt>
                <c:pt idx="99">
                  <c:v>-99.233333333333306</c:v>
                </c:pt>
                <c:pt idx="100">
                  <c:v>-73.763999999999996</c:v>
                </c:pt>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0B55-444D-9EB2-D8FCFE2C03D3}"/>
            </c:ext>
          </c:extLst>
        </c:ser>
        <c:ser>
          <c:idx val="2"/>
          <c:order val="2"/>
          <c:tx>
            <c:strRef>
              <c:f>'SMa-7GHz-Conf_3-B'!$D$25</c:f>
              <c:strCache>
                <c:ptCount val="1"/>
              </c:strCache>
            </c:strRef>
          </c:tx>
          <c:marker>
            <c:symbol val="none"/>
          </c:marker>
          <c:xVal>
            <c:numRef>
              <c:f>'SMa-7GHz-Conf_3-B'!$D$29:$D$129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0B55-444D-9EB2-D8FCFE2C03D3}"/>
            </c:ext>
          </c:extLst>
        </c:ser>
        <c:ser>
          <c:idx val="3"/>
          <c:order val="3"/>
          <c:tx>
            <c:strRef>
              <c:f>'SMa-7GHz-Conf_3-B'!$E$25</c:f>
              <c:strCache>
                <c:ptCount val="1"/>
              </c:strCache>
            </c:strRef>
          </c:tx>
          <c:marker>
            <c:symbol val="none"/>
          </c:marker>
          <c:xVal>
            <c:numRef>
              <c:f>'SMa-7GHz-Conf_3-B'!$E$29:$E$129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0B55-444D-9EB2-D8FCFE2C03D3}"/>
            </c:ext>
          </c:extLst>
        </c:ser>
        <c:ser>
          <c:idx val="4"/>
          <c:order val="4"/>
          <c:tx>
            <c:strRef>
              <c:f>'SMa-7GHz-Conf_3-B'!$F$25</c:f>
              <c:strCache>
                <c:ptCount val="1"/>
              </c:strCache>
            </c:strRef>
          </c:tx>
          <c:marker>
            <c:symbol val="none"/>
          </c:marker>
          <c:xVal>
            <c:numRef>
              <c:f>'SMa-7GHz-Conf_3-B'!$F$29:$F$129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0B55-444D-9EB2-D8FCFE2C03D3}"/>
            </c:ext>
          </c:extLst>
        </c:ser>
        <c:ser>
          <c:idx val="5"/>
          <c:order val="5"/>
          <c:tx>
            <c:strRef>
              <c:f>'SMa-7GHz-Conf_3-B'!$G$25</c:f>
              <c:strCache>
                <c:ptCount val="1"/>
              </c:strCache>
            </c:strRef>
          </c:tx>
          <c:marker>
            <c:symbol val="none"/>
          </c:marker>
          <c:xVal>
            <c:numRef>
              <c:f>'SMa-7GHz-Conf_3-B'!$G$29:$G$129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0B55-444D-9EB2-D8FCFE2C03D3}"/>
            </c:ext>
          </c:extLst>
        </c:ser>
        <c:ser>
          <c:idx val="6"/>
          <c:order val="6"/>
          <c:tx>
            <c:strRef>
              <c:f>'SMa-7GHz-Conf_3-B'!$H$25</c:f>
              <c:strCache>
                <c:ptCount val="1"/>
              </c:strCache>
            </c:strRef>
          </c:tx>
          <c:marker>
            <c:symbol val="none"/>
          </c:marker>
          <c:xVal>
            <c:numRef>
              <c:f>'SMa-7GHz-Conf_3-B'!$H$29:$H$129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0B55-444D-9EB2-D8FCFE2C03D3}"/>
            </c:ext>
          </c:extLst>
        </c:ser>
        <c:ser>
          <c:idx val="7"/>
          <c:order val="7"/>
          <c:tx>
            <c:strRef>
              <c:f>'SMa-7GHz-Conf_3-B'!$I$25</c:f>
              <c:strCache>
                <c:ptCount val="1"/>
              </c:strCache>
            </c:strRef>
          </c:tx>
          <c:marker>
            <c:symbol val="none"/>
          </c:marker>
          <c:xVal>
            <c:numRef>
              <c:f>'SMa-7GHz-Conf_3-B'!$I$29:$I$129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0B55-444D-9EB2-D8FCFE2C03D3}"/>
            </c:ext>
          </c:extLst>
        </c:ser>
        <c:ser>
          <c:idx val="11"/>
          <c:order val="8"/>
          <c:tx>
            <c:strRef>
              <c:f>'SMa-7GHz-Conf_3-B'!$J$25</c:f>
              <c:strCache>
                <c:ptCount val="1"/>
              </c:strCache>
            </c:strRef>
          </c:tx>
          <c:marker>
            <c:symbol val="none"/>
          </c:marker>
          <c:xVal>
            <c:numRef>
              <c:f>'SMa-7GHz-Conf_3-B'!$J$28:$J$128</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0B55-444D-9EB2-D8FCFE2C03D3}"/>
            </c:ext>
          </c:extLst>
        </c:ser>
        <c:ser>
          <c:idx val="9"/>
          <c:order val="9"/>
          <c:tx>
            <c:strRef>
              <c:f>'SMa-7GHz-Conf_3-B'!$K$25</c:f>
              <c:strCache>
                <c:ptCount val="1"/>
              </c:strCache>
            </c:strRef>
          </c:tx>
          <c:marker>
            <c:symbol val="none"/>
          </c:marker>
          <c:xVal>
            <c:numRef>
              <c:f>'SMa-7GHz-Conf_3-B'!$K$29:$K$129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0B55-444D-9EB2-D8FCFE2C03D3}"/>
            </c:ext>
          </c:extLst>
        </c:ser>
        <c:ser>
          <c:idx val="8"/>
          <c:order val="10"/>
          <c:tx>
            <c:strRef>
              <c:f>'SMa-7GHz-Conf_3-B'!$L$25</c:f>
              <c:strCache>
                <c:ptCount val="1"/>
              </c:strCache>
            </c:strRef>
          </c:tx>
          <c:marker>
            <c:symbol val="none"/>
          </c:marker>
          <c:xVal>
            <c:numRef>
              <c:f>'SMa-7GHz-Conf_3-B'!$L$29:$L$129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0B55-444D-9EB2-D8FCFE2C03D3}"/>
            </c:ext>
          </c:extLst>
        </c:ser>
        <c:ser>
          <c:idx val="12"/>
          <c:order val="11"/>
          <c:tx>
            <c:strRef>
              <c:f>'SMa-7GHz-Conf_3-B'!$M$25</c:f>
              <c:strCache>
                <c:ptCount val="1"/>
              </c:strCache>
            </c:strRef>
          </c:tx>
          <c:marker>
            <c:symbol val="none"/>
          </c:marker>
          <c:xVal>
            <c:numRef>
              <c:f>'SMa-7GHz-Conf_3-B'!$M$29:$M$129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0B55-444D-9EB2-D8FCFE2C03D3}"/>
            </c:ext>
          </c:extLst>
        </c:ser>
        <c:ser>
          <c:idx val="10"/>
          <c:order val="12"/>
          <c:tx>
            <c:strRef>
              <c:f>'SMa-7GHz-Conf_3-B'!$N$25</c:f>
              <c:strCache>
                <c:ptCount val="1"/>
              </c:strCache>
            </c:strRef>
          </c:tx>
          <c:marker>
            <c:symbol val="none"/>
          </c:marker>
          <c:xVal>
            <c:numRef>
              <c:f>'SMa-7GHz-Conf_3-B'!$N$29:$N$129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0B55-444D-9EB2-D8FCFE2C03D3}"/>
            </c:ext>
          </c:extLst>
        </c:ser>
        <c:ser>
          <c:idx val="13"/>
          <c:order val="13"/>
          <c:tx>
            <c:strRef>
              <c:f>'SMa-7GHz-Conf_3-B'!$O$25</c:f>
              <c:strCache>
                <c:ptCount val="1"/>
              </c:strCache>
            </c:strRef>
          </c:tx>
          <c:marker>
            <c:symbol val="none"/>
          </c:marker>
          <c:xVal>
            <c:numRef>
              <c:f>'SMa-7GHz-Conf_3-B'!$O$29:$O$129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0B55-444D-9EB2-D8FCFE2C03D3}"/>
            </c:ext>
          </c:extLst>
        </c:ser>
        <c:ser>
          <c:idx val="14"/>
          <c:order val="14"/>
          <c:tx>
            <c:strRef>
              <c:f>'SMa-7GHz-Conf_3-B'!$P$25</c:f>
              <c:strCache>
                <c:ptCount val="1"/>
              </c:strCache>
            </c:strRef>
          </c:tx>
          <c:marker>
            <c:symbol val="none"/>
          </c:marker>
          <c:xVal>
            <c:numRef>
              <c:f>'SMa-7GHz-Conf_3-B'!$P$29:$P$129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0B55-444D-9EB2-D8FCFE2C03D3}"/>
            </c:ext>
          </c:extLst>
        </c:ser>
        <c:ser>
          <c:idx val="15"/>
          <c:order val="15"/>
          <c:tx>
            <c:strRef>
              <c:f>'SMa-7GHz-Conf_3-B'!$Q$25</c:f>
              <c:strCache>
                <c:ptCount val="1"/>
              </c:strCache>
            </c:strRef>
          </c:tx>
          <c:marker>
            <c:symbol val="none"/>
          </c:marker>
          <c:xVal>
            <c:numRef>
              <c:f>'SMa-7GHz-Conf_3-B'!$Q$29:$Q$129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0B55-444D-9EB2-D8FCFE2C03D3}"/>
            </c:ext>
          </c:extLst>
        </c:ser>
        <c:ser>
          <c:idx val="16"/>
          <c:order val="16"/>
          <c:tx>
            <c:strRef>
              <c:f>'SMa-7GHz-Conf_3-B'!$R$25</c:f>
              <c:strCache>
                <c:ptCount val="1"/>
              </c:strCache>
            </c:strRef>
          </c:tx>
          <c:xVal>
            <c:numRef>
              <c:f>'SMa-7GHz-Conf_3-B'!$R$29:$R$129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0B55-444D-9EB2-D8FCFE2C03D3}"/>
            </c:ext>
          </c:extLst>
        </c:ser>
        <c:ser>
          <c:idx val="17"/>
          <c:order val="17"/>
          <c:tx>
            <c:strRef>
              <c:f>'SMa-7GHz-Conf_3-B'!$S$25</c:f>
              <c:strCache>
                <c:ptCount val="1"/>
              </c:strCache>
            </c:strRef>
          </c:tx>
          <c:xVal>
            <c:numRef>
              <c:f>'SMa-7GHz-Conf_3-B'!$S$29:$S$129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0B55-444D-9EB2-D8FCFE2C03D3}"/>
            </c:ext>
          </c:extLst>
        </c:ser>
        <c:ser>
          <c:idx val="18"/>
          <c:order val="18"/>
          <c:tx>
            <c:strRef>
              <c:f>'SMa-7GHz-Conf_3-B'!$T$25</c:f>
              <c:strCache>
                <c:ptCount val="1"/>
              </c:strCache>
            </c:strRef>
          </c:tx>
          <c:xVal>
            <c:numRef>
              <c:f>'SMa-7GHz-Conf_3-B'!$T$29:$T$129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2-0B55-444D-9EB2-D8FCFE2C03D3}"/>
            </c:ext>
          </c:extLst>
        </c:ser>
        <c:ser>
          <c:idx val="19"/>
          <c:order val="19"/>
          <c:tx>
            <c:strRef>
              <c:f>'SMa-7GHz-Conf_3-B'!$U$25</c:f>
              <c:strCache>
                <c:ptCount val="1"/>
              </c:strCache>
            </c:strRef>
          </c:tx>
          <c:xVal>
            <c:numRef>
              <c:f>'SMa-7GHz-Conf_3-B'!$U$29:$U$129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3-0B55-444D-9EB2-D8FCFE2C03D3}"/>
            </c:ext>
          </c:extLst>
        </c:ser>
        <c:ser>
          <c:idx val="20"/>
          <c:order val="20"/>
          <c:tx>
            <c:strRef>
              <c:f>'SMa-7GHz-Conf_3-B'!$V$25</c:f>
              <c:strCache>
                <c:ptCount val="1"/>
              </c:strCache>
            </c:strRef>
          </c:tx>
          <c:xVal>
            <c:numRef>
              <c:f>'SMa-7GHz-Conf_3-B'!$V$29:$V$129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4-0B55-444D-9EB2-D8FCFE2C03D3}"/>
            </c:ext>
          </c:extLst>
        </c:ser>
        <c:ser>
          <c:idx val="21"/>
          <c:order val="21"/>
          <c:tx>
            <c:strRef>
              <c:f>'SMa-7GHz-Conf_3-B'!$W$25</c:f>
              <c:strCache>
                <c:ptCount val="1"/>
              </c:strCache>
            </c:strRef>
          </c:tx>
          <c:xVal>
            <c:numRef>
              <c:f>'SMa-7GHz-Conf_3-B'!$W$29:$W$129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5-0B55-444D-9EB2-D8FCFE2C03D3}"/>
            </c:ext>
          </c:extLst>
        </c:ser>
        <c:ser>
          <c:idx val="22"/>
          <c:order val="22"/>
          <c:tx>
            <c:strRef>
              <c:f>'SMa-7GHz-Conf_3-B'!$X$25</c:f>
              <c:strCache>
                <c:ptCount val="1"/>
              </c:strCache>
            </c:strRef>
          </c:tx>
          <c:xVal>
            <c:numRef>
              <c:f>'SMa-7GHz-Conf_3-B'!$X$29:$X$129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6-0B55-444D-9EB2-D8FCFE2C03D3}"/>
            </c:ext>
          </c:extLst>
        </c:ser>
        <c:ser>
          <c:idx val="23"/>
          <c:order val="23"/>
          <c:tx>
            <c:strRef>
              <c:f>'SMa-7GHz-Conf_3-B'!$Y$25</c:f>
              <c:strCache>
                <c:ptCount val="1"/>
              </c:strCache>
            </c:strRef>
          </c:tx>
          <c:xVal>
            <c:numRef>
              <c:f>'SMa-7GHz-Conf_3-B'!$Y$29:$Y$129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7-0B55-444D-9EB2-D8FCFE2C03D3}"/>
            </c:ext>
          </c:extLst>
        </c:ser>
        <c:ser>
          <c:idx val="24"/>
          <c:order val="24"/>
          <c:tx>
            <c:strRef>
              <c:f>'SMa-7GHz-Conf_3-B'!$Z$25</c:f>
              <c:strCache>
                <c:ptCount val="1"/>
              </c:strCache>
            </c:strRef>
          </c:tx>
          <c:xVal>
            <c:numRef>
              <c:f>'SMa-7GHz-Conf_3-B'!$Z$29:$Z$129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8-0B55-444D-9EB2-D8FCFE2C03D3}"/>
            </c:ext>
          </c:extLst>
        </c:ser>
        <c:ser>
          <c:idx val="25"/>
          <c:order val="25"/>
          <c:tx>
            <c:strRef>
              <c:f>'SMa-7GHz-Conf_3-B'!$AA$25</c:f>
              <c:strCache>
                <c:ptCount val="1"/>
              </c:strCache>
            </c:strRef>
          </c:tx>
          <c:xVal>
            <c:numRef>
              <c:f>'SMa-7GHz-Conf_3-B'!$AA$29:$AA$129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9-0B55-444D-9EB2-D8FCFE2C03D3}"/>
            </c:ext>
          </c:extLst>
        </c:ser>
        <c:ser>
          <c:idx val="26"/>
          <c:order val="26"/>
          <c:tx>
            <c:strRef>
              <c:f>'SMa-7GHz-Conf_3-B'!$AB$25</c:f>
              <c:strCache>
                <c:ptCount val="1"/>
              </c:strCache>
            </c:strRef>
          </c:tx>
          <c:xVal>
            <c:numRef>
              <c:f>'SMa-7GHz-Conf_3-B'!$AB$29:$AB$129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A-0B55-444D-9EB2-D8FCFE2C03D3}"/>
            </c:ext>
          </c:extLst>
        </c:ser>
        <c:ser>
          <c:idx val="27"/>
          <c:order val="27"/>
          <c:tx>
            <c:strRef>
              <c:f>'SMa-7GHz-Conf_3-B'!$AC$25</c:f>
              <c:strCache>
                <c:ptCount val="1"/>
              </c:strCache>
            </c:strRef>
          </c:tx>
          <c:xVal>
            <c:numRef>
              <c:f>'SMa-7GHz-Conf_3-B'!$AC$29:$AC$129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B-0B55-444D-9EB2-D8FCFE2C03D3}"/>
            </c:ext>
          </c:extLst>
        </c:ser>
        <c:ser>
          <c:idx val="28"/>
          <c:order val="28"/>
          <c:tx>
            <c:strRef>
              <c:f>'SMa-7GHz-Conf_3-B'!$AD$25</c:f>
              <c:strCache>
                <c:ptCount val="1"/>
              </c:strCache>
            </c:strRef>
          </c:tx>
          <c:marker>
            <c:symbol val="none"/>
          </c:marker>
          <c:xVal>
            <c:numRef>
              <c:f>'SMa-7GHz-Conf_3-B'!$AD$29:$AD$129</c:f>
              <c:numCache>
                <c:formatCode>General</c:formatCode>
                <c:ptCount val="101"/>
              </c:numCache>
            </c:numRef>
          </c:xVal>
          <c:yVal>
            <c:numRef>
              <c:f>'SMa-7GHz-Conf_3-B'!$A$29:$A$129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C-0B55-444D-9EB2-D8FCFE2C03D3}"/>
            </c:ext>
          </c:extLst>
        </c:ser>
        <c:dLbls>
          <c:showLegendKey val="0"/>
          <c:showVal val="0"/>
          <c:showCatName val="0"/>
          <c:showSerName val="0"/>
          <c:showPercent val="0"/>
          <c:showBubbleSize val="0"/>
        </c:dLbls>
        <c:axId val="160920320"/>
        <c:axId val="160922240"/>
      </c:scatterChart>
      <c:valAx>
        <c:axId val="160920320"/>
        <c:scaling>
          <c:orientation val="minMax"/>
          <c:max val="-40"/>
          <c:min val="-180"/>
        </c:scaling>
        <c:delete val="0"/>
        <c:axPos val="b"/>
        <c:majorGridlines/>
        <c:title>
          <c:tx>
            <c:rich>
              <a:bodyPr/>
              <a:lstStyle/>
              <a:p>
                <a:pPr>
                  <a:defRPr lang="en-US"/>
                </a:pPr>
                <a:r>
                  <a:rPr lang="en-US"/>
                  <a:t>Coupling</a:t>
                </a:r>
                <a:r>
                  <a:rPr lang="en-US" baseline="0"/>
                  <a:t> loss (dB)</a:t>
                </a:r>
                <a:endParaRPr lang="en-US"/>
              </a:p>
            </c:rich>
          </c:tx>
          <c:layout>
            <c:manualLayout>
              <c:xMode val="edge"/>
              <c:yMode val="edge"/>
              <c:x val="0.4490622562071438"/>
              <c:y val="0.90677474328584462"/>
            </c:manualLayout>
          </c:layout>
          <c:overlay val="0"/>
        </c:title>
        <c:numFmt formatCode="0.00" sourceLinked="0"/>
        <c:majorTickMark val="cross"/>
        <c:minorTickMark val="none"/>
        <c:tickLblPos val="nextTo"/>
        <c:txPr>
          <a:bodyPr rot="0" vert="horz"/>
          <a:lstStyle/>
          <a:p>
            <a:pPr>
              <a:defRPr lang="en-US" sz="1000" b="0" i="0" u="none" strike="noStrike" baseline="0">
                <a:solidFill>
                  <a:srgbClr val="000000"/>
                </a:solidFill>
                <a:latin typeface="宋体"/>
                <a:ea typeface="宋体"/>
                <a:cs typeface="宋体"/>
              </a:defRPr>
            </a:pPr>
            <a:endParaRPr lang="zh-CN"/>
          </a:p>
        </c:txPr>
        <c:crossAx val="160922240"/>
        <c:crosses val="autoZero"/>
        <c:crossBetween val="midCat"/>
      </c:valAx>
      <c:valAx>
        <c:axId val="160922240"/>
        <c:scaling>
          <c:orientation val="minMax"/>
          <c:max val="100"/>
        </c:scaling>
        <c:delete val="0"/>
        <c:axPos val="l"/>
        <c:majorGridlines/>
        <c:title>
          <c:tx>
            <c:rich>
              <a:bodyPr/>
              <a:lstStyle/>
              <a:p>
                <a:pPr>
                  <a:defRPr lang="en-US"/>
                </a:pPr>
                <a:r>
                  <a:rPr lang="en-US"/>
                  <a:t>C.D.F. [%]</a:t>
                </a:r>
              </a:p>
            </c:rich>
          </c:tx>
          <c:layout>
            <c:manualLayout>
              <c:xMode val="edge"/>
              <c:yMode val="edge"/>
              <c:x val="6.3211903540277064E-3"/>
              <c:y val="0.35294091914982739"/>
            </c:manualLayout>
          </c:layout>
          <c:overlay val="0"/>
        </c:title>
        <c:numFmt formatCode="0" sourceLinked="0"/>
        <c:majorTickMark val="cross"/>
        <c:minorTickMark val="none"/>
        <c:tickLblPos val="low"/>
        <c:txPr>
          <a:bodyPr rot="0" vert="horz"/>
          <a:lstStyle/>
          <a:p>
            <a:pPr>
              <a:defRPr lang="en-US"/>
            </a:pPr>
            <a:endParaRPr lang="zh-CN"/>
          </a:p>
        </c:txPr>
        <c:crossAx val="160920320"/>
        <c:crosses val="autoZero"/>
        <c:crossBetween val="midCat"/>
        <c:majorUnit val="10"/>
        <c:minorUnit val="4"/>
      </c:valAx>
    </c:plotArea>
    <c:legend>
      <c:legendPos val="r"/>
      <c:layout>
        <c:manualLayout>
          <c:xMode val="edge"/>
          <c:yMode val="edge"/>
          <c:x val="0.70298299806387021"/>
          <c:y val="0.19829629665390536"/>
          <c:w val="0.23227935858198231"/>
          <c:h val="0.14239706088241119"/>
        </c:manualLayout>
      </c:layout>
      <c:overlay val="0"/>
      <c:txPr>
        <a:bodyPr/>
        <a:lstStyle/>
        <a:p>
          <a:pPr>
            <a:defRPr lang="en-US"/>
          </a:pPr>
          <a:endParaRPr lang="zh-CN"/>
        </a:p>
      </c:txPr>
    </c:legend>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RBI5PAMIO524-1616901215-42721</_dlc_DocId>
    <_dlc_DocIdUrl xmlns="71c5aaf6-e6ce-465b-b873-5148d2a4c105">
      <Url>https://nokia.sharepoint.com/sites/gxp/_layouts/15/DocIdRedir.aspx?ID=RBI5PAMIO524-1616901215-42721</Url>
      <Description>RBI5PAMIO524-1616901215-42721</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1</TotalTime>
  <Pages>19</Pages>
  <Words>5312</Words>
  <Characters>30285</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35526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Yunchou Xing (Nokia)</cp:lastModifiedBy>
  <cp:revision>2</cp:revision>
  <cp:lastPrinted>2016-06-21T19:35:00Z</cp:lastPrinted>
  <dcterms:created xsi:type="dcterms:W3CDTF">2025-03-28T20:37:00Z</dcterms:created>
  <dcterms:modified xsi:type="dcterms:W3CDTF">2025-03-28T20:37:00Z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0x01010055A05E76B664164F9F76E63E6D6BE6ED</vt:lpwstr>
  </property>
  <property fmtid="{D5CDD505-2E9C-101B-9397-08002B2CF9AE}" pid="5" name="TaxKeyword">
    <vt:lpwstr/>
  </property>
  <property fmtid="{D5CDD505-2E9C-101B-9397-08002B2CF9AE}" pid="6" name="AverageRating">
    <vt:lpwstr/>
  </property>
  <property fmtid="{D5CDD505-2E9C-101B-9397-08002B2CF9AE}" pid="7" name="_dlc_DocIdItemGuid">
    <vt:lpwstr>07e42e9a-6c97-46e8-b0ef-6c6650b7a15b</vt:lpwstr>
  </property>
  <property fmtid="{D5CDD505-2E9C-101B-9397-08002B2CF9AE}" pid="8" name="MediaServiceImageTags">
    <vt:lpwstr/>
  </property>
</Properties>
</file>