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4DC74" w14:textId="77777777" w:rsidR="008128B6" w:rsidRDefault="009D11A8" w:rsidP="00040BF6">
      <w:pPr>
        <w:jc w:val="both"/>
        <w:rPr>
          <w:b/>
          <w:bCs/>
          <w:szCs w:val="20"/>
        </w:rPr>
      </w:pPr>
      <w:bookmarkStart w:id="0" w:name="_Hlk181972987"/>
      <w:bookmarkStart w:id="1" w:name="_Ref129681832"/>
      <w:bookmarkStart w:id="2" w:name="_Hlk127560879"/>
      <w:bookmarkEnd w:id="0"/>
      <w:r w:rsidRPr="00FF34E5">
        <w:rPr>
          <w:noProof/>
          <w:sz w:val="28"/>
          <w:lang w:eastAsia="zh-CN"/>
        </w:rPr>
        <w:drawing>
          <wp:anchor distT="0" distB="0" distL="114300" distR="114300" simplePos="0" relativeHeight="251659264" behindDoc="0" locked="1" layoutInCell="1" allowOverlap="1" wp14:anchorId="2CDF4016" wp14:editId="0BAA4FF5">
            <wp:simplePos x="0" y="0"/>
            <wp:positionH relativeFrom="column">
              <wp:posOffset>0</wp:posOffset>
            </wp:positionH>
            <wp:positionV relativeFrom="paragraph">
              <wp:posOffset>0</wp:posOffset>
            </wp:positionV>
            <wp:extent cx="19050" cy="28575"/>
            <wp:effectExtent l="0" t="0" r="19050" b="9525"/>
            <wp:wrapNone/>
            <wp:docPr id="3" name="图片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任意多边形 10" descr="E15342G@835955749B6E11EC749357G609;;=683@CYV41043!!!!!!BIHO@]v41043!!!!@7G01C71102E29E17G3S0,18yyyy!It`vdh!Bnoushctuhno!Udlqm`ud/enb!!!!!!!!!!!!!!!!!!!!!!!!!!!!!!!!!!!!!!!!!!!!!!!!!!!!!!!!!!!!!!!!!!!!!!!!!!!!!!!!!!!!!!!!!!!!!!!!!!!!!!!!!!!!!!!!!!!!!!!!!!!!!!!!!!!!!!!!!!!!!!!!!!!!!!!!!!!!!!!!!!!!!!!!!!!!!!!!!!!!!!!!!!!!!!!!!!!!!!!!!!!!!!!!!!!!!!!!!!!!!!!!!!!!!!!!!!!!!!!!!!!!!!!!!!!!!!!!!!!!!!!!!!!!!!!!!!!!!!!!!!!!!!!!!!!!!!!!!!!!!!!!!!!!!!!!!!!!!!!!!!!!!!!!!!!!!!!!!!!!!!!!!!!!!!!!!!!!!!!!!!!!!!!!!!!!!!!!!!!!!!!!!!!!!!!!!!!!!!!!!!!!!!!!!!!!!!!!!!!!!!!!!!!!!!!!!!!!!!!!!!!!!!!!!!!!!!!!!!!!!!!!!!!!!!!!!!!!!!!!!!!!!!!!!!!!!!!!!!!!!!!!!!!!!!!!!!!!!!!!!!!!!!!!!!!!!!!!!!!!!!!!!!!!!!!!!!!!!!!!!!!!!!!!!!!!!!!!!!!!!!!!!!!!!!!!!!!!!!!!!!!!!!!!!!!!!!!!!!!!!!!!!!!!!!!!!!!!!!!!!!!!!!!!!!!!!!!!!!!!!!!!!!!!!!!!!!!!!!!!!!!!!!!!!!!!!!!!!!!!!!!!!!!!!!!!!!!!!!!!!!!!!!!!!!!!!!!!!!!!!!!!!!!!!!!!!!!!!!!!!!!!!!!!!!!!!!!!!!!!!!!!!!!!!!!!!!!!!!!!!!!!!!!!!!!!!!!!!!!!!!!!!!!!!!!!!!!!!!!!!!!!!!!!!!!!!!!!!!!!!!!!!!!!!!!!!!!!!!!!!!!!!!!!!!!!!!!!!!!!!!!!!!!!!!!!!!!!!!!!!!!!!!!!!!!!!!!!!!!!!!!!!!!!!!!!!!!!!!!!!!!!!!!!!!!!!!!!!!!!!!!!!!!!!!!!!!!!!!!!!!!!!!!!!!!!!!!!!!!!!!!!!!!!!!!!!!!!!!!!!!!!!!!!!!!!!!!!!!!!!!!!!!!!!!!!!!!!!!!!!!!!!!!!!!!!!!!!!!!!!!!!!!!!!!!!!!!!!!!!!!!!!!!!!!!!!!!!!!!!!!!!!!!!!!!!!!!!!!!!!!!!!!!!!!!!!!!!!!!!!!!!!!!!!!!!!!!!!!!!!!!!!!!!!!!!!!!!!!!!!!!!!!!!!!!!!!!!!!!!!!!!!!!!!!!!!!!!!!!!!!!!!!!!!!!!!!!!!!!!!!!!!!!!!!!!!!!!!!!!!!!!!!!!!!!!!!!!!!!!!!!!!!!!!!!!!!!!!!!!!!!!!!!!!!!!!!!!!!!!!!!!!!!!!!!!!!!!!!!!!!!!!!!!!!!!!!!!!!!!!!!!!!!!!!!!!!!!!!!!!!!!!!!!!!!!!!!!!!!!!!!!!!!!!!!!!!!!!!!!!!!!!!!!!!!!!!!!!!!!!!!!!!!!!!!!!!!!!!!!!!!!!!!!!!!!!!!!!!!!!!!!!!!!!!!!!!!!!!!!!!!!!!!!!!!!!!!!!!!!!!!!!!!!!!!!!!!!!!!!!!!!!!!!!!!!!!!!!!!!!!!!!!!!!!!!!!!!!!!!!!!!!!!!!!!!!!!!!!!!!!!!!!!!!!!!!!!!!!!!!!!!!!!!!!!!!!!!!!!!!!!!!!!!!!!!!!!!!!!!!!!!!!!!!!!!!!!!!!!!!!!!!!!!!!!!!!!!!!!!!!!!!!!!!!!!!!!!!!!!!!!!!!!!!!!!!!!!!!!!!!!!!!!!!!!!!!!!!!!!!!!!!!!!!!!!!!!!!!!!!!!!!!!!!!!!!!!!!!!!!!!!!!!!!!!!!!!!!!!!!!!!!!!!!!!!!!!!!!!!!!!!!!!!!!!!!!!!!!!!!!!!!!!!!!!!!!!!!!!!!!!!!!!!!!!!!!!!!!!!!!!!!!!!!!!!!!!!!!!!!!!!!!!!!!!!!!!!!!!!!!!!!!!!!!!!!!!!!!!!!!!!!!!!!!!!!!!!!!!!!!!!!!!!!!!!!!!!!!!!!!!!!!!!!!!!!!!!!!!!!!!!!!!!!!!!!!!!!!!!!!!!!!!!!!!!!!!!!!!!!!!!!!!!!!!!!!!!!!!!!!!!!!!!!!!!!!!!!!!!!!!!!!!!!!!!!!!!!!!!!!!!!!!!!!!!!!!!!!!!!!!!!!!!!!!!!!!!!!!!!!!!!!!!!!!!!!!!!!!!!!!!!!!!!!!!!!!!!!!!!!!!!!!!!!!!!!!!!!!!!!!!!!!!!!!!!!!!!!!!!!!!!!!!!!!!!!!!!!!!!!!!!!!!!!!!!!!!!!!!!1!^" hidden="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pic:spPr>
                </pic:pic>
              </a:graphicData>
            </a:graphic>
            <wp14:sizeRelH relativeFrom="page">
              <wp14:pctWidth>0</wp14:pctWidth>
            </wp14:sizeRelH>
            <wp14:sizeRelV relativeFrom="page">
              <wp14:pctHeight>0</wp14:pctHeight>
            </wp14:sizeRelV>
          </wp:anchor>
        </w:drawing>
      </w:r>
      <w:r w:rsidR="001140A8">
        <w:rPr>
          <w:b/>
          <w:bCs/>
          <w:szCs w:val="20"/>
        </w:rPr>
        <w:t>3GPP TSG-RAN WG1 Meeting</w:t>
      </w:r>
      <w:r w:rsidRPr="00FF34E5">
        <w:rPr>
          <w:b/>
          <w:bCs/>
          <w:szCs w:val="20"/>
        </w:rPr>
        <w:t>#120</w:t>
      </w:r>
      <w:r w:rsidR="005A6FB9">
        <w:rPr>
          <w:b/>
          <w:bCs/>
          <w:szCs w:val="20"/>
        </w:rPr>
        <w:t>bis</w:t>
      </w:r>
      <w:r w:rsidRPr="00FF34E5">
        <w:rPr>
          <w:b/>
          <w:bCs/>
          <w:szCs w:val="20"/>
        </w:rPr>
        <w:t xml:space="preserve">                    </w:t>
      </w:r>
      <w:r w:rsidR="001140A8">
        <w:rPr>
          <w:b/>
          <w:bCs/>
          <w:szCs w:val="20"/>
        </w:rPr>
        <w:t xml:space="preserve">                     </w:t>
      </w:r>
      <w:r w:rsidR="008128B6" w:rsidRPr="008128B6">
        <w:rPr>
          <w:b/>
          <w:bCs/>
          <w:szCs w:val="20"/>
        </w:rPr>
        <w:t>R1-2502662</w:t>
      </w:r>
    </w:p>
    <w:p w14:paraId="5A5EE93F" w14:textId="014D3848" w:rsidR="009D11A8" w:rsidRPr="00CF195E" w:rsidRDefault="00361A54" w:rsidP="00040BF6">
      <w:pPr>
        <w:jc w:val="both"/>
        <w:rPr>
          <w:b/>
          <w:kern w:val="2"/>
          <w:lang w:eastAsia="zh-CN"/>
        </w:rPr>
      </w:pPr>
      <w:r>
        <w:rPr>
          <w:rFonts w:hint="eastAsia"/>
          <w:b/>
          <w:kern w:val="2"/>
          <w:lang w:eastAsia="zh-CN"/>
        </w:rPr>
        <w:t>Wuhan</w:t>
      </w:r>
      <w:r>
        <w:rPr>
          <w:b/>
          <w:kern w:val="2"/>
          <w:lang w:eastAsia="zh-CN"/>
        </w:rPr>
        <w:t xml:space="preserve">, </w:t>
      </w:r>
      <w:r w:rsidR="005A6FB9">
        <w:rPr>
          <w:b/>
          <w:kern w:val="2"/>
          <w:lang w:eastAsia="zh-CN"/>
        </w:rPr>
        <w:t>China</w:t>
      </w:r>
      <w:r w:rsidR="009D11A8">
        <w:rPr>
          <w:b/>
          <w:kern w:val="2"/>
          <w:lang w:eastAsia="zh-CN"/>
        </w:rPr>
        <w:t xml:space="preserve">, </w:t>
      </w:r>
      <w:r w:rsidR="005A6FB9">
        <w:rPr>
          <w:b/>
          <w:kern w:val="2"/>
          <w:lang w:eastAsia="zh-CN"/>
        </w:rPr>
        <w:t>April</w:t>
      </w:r>
      <w:r w:rsidR="009D11A8">
        <w:rPr>
          <w:b/>
          <w:kern w:val="2"/>
          <w:lang w:eastAsia="zh-CN"/>
        </w:rPr>
        <w:t xml:space="preserve"> 7</w:t>
      </w:r>
      <w:r w:rsidR="00392F1B">
        <w:rPr>
          <w:b/>
          <w:kern w:val="2"/>
          <w:lang w:eastAsia="zh-CN"/>
        </w:rPr>
        <w:t>-</w:t>
      </w:r>
      <w:r w:rsidR="005A6FB9">
        <w:rPr>
          <w:b/>
          <w:kern w:val="2"/>
          <w:lang w:eastAsia="zh-CN"/>
        </w:rPr>
        <w:t>1</w:t>
      </w:r>
      <w:r w:rsidR="009D11A8">
        <w:rPr>
          <w:b/>
          <w:kern w:val="2"/>
          <w:lang w:eastAsia="zh-CN"/>
        </w:rPr>
        <w:t>1, 2025</w:t>
      </w:r>
    </w:p>
    <w:p w14:paraId="06270D1A" w14:textId="77777777" w:rsidR="009D11A8" w:rsidRPr="00FE38BF" w:rsidRDefault="009D11A8" w:rsidP="00040BF6">
      <w:pPr>
        <w:pBdr>
          <w:top w:val="single" w:sz="4" w:space="1" w:color="auto"/>
        </w:pBdr>
        <w:jc w:val="both"/>
        <w:rPr>
          <w:b/>
          <w:kern w:val="2"/>
          <w:sz w:val="16"/>
          <w:szCs w:val="16"/>
          <w:lang w:eastAsia="zh-CN"/>
        </w:rPr>
      </w:pPr>
    </w:p>
    <w:p w14:paraId="232E518C" w14:textId="10825132" w:rsidR="009D11A8" w:rsidRPr="00FE38BF" w:rsidRDefault="009D11A8" w:rsidP="00040BF6">
      <w:pPr>
        <w:spacing w:after="60"/>
        <w:ind w:left="1555" w:hanging="1555"/>
        <w:jc w:val="both"/>
        <w:rPr>
          <w:b/>
          <w:kern w:val="2"/>
          <w:lang w:eastAsia="zh-CN"/>
        </w:rPr>
      </w:pPr>
      <w:r w:rsidRPr="00FE38BF">
        <w:rPr>
          <w:b/>
          <w:kern w:val="2"/>
          <w:lang w:eastAsia="zh-CN"/>
        </w:rPr>
        <w:t>Agenda Item:</w:t>
      </w:r>
      <w:r w:rsidRPr="00FE38BF">
        <w:rPr>
          <w:b/>
          <w:kern w:val="2"/>
          <w:lang w:eastAsia="zh-CN"/>
        </w:rPr>
        <w:tab/>
      </w:r>
      <w:r w:rsidRPr="004B3257">
        <w:rPr>
          <w:b/>
          <w:kern w:val="2"/>
          <w:lang w:eastAsia="zh-CN"/>
        </w:rPr>
        <w:t>9.4</w:t>
      </w:r>
    </w:p>
    <w:p w14:paraId="42FB3D0E" w14:textId="46D93ED3" w:rsidR="009D11A8" w:rsidRPr="00FE38BF" w:rsidRDefault="009D11A8" w:rsidP="00040BF6">
      <w:pPr>
        <w:spacing w:after="60"/>
        <w:ind w:left="1555" w:hanging="1555"/>
        <w:jc w:val="both"/>
        <w:rPr>
          <w:b/>
          <w:kern w:val="2"/>
          <w:lang w:eastAsia="zh-CN"/>
        </w:rPr>
      </w:pPr>
      <w:r w:rsidRPr="00FE38BF">
        <w:rPr>
          <w:b/>
          <w:kern w:val="2"/>
          <w:lang w:eastAsia="zh-CN"/>
        </w:rPr>
        <w:t>Source:</w:t>
      </w:r>
      <w:r w:rsidRPr="00FE38BF">
        <w:rPr>
          <w:b/>
          <w:kern w:val="2"/>
          <w:lang w:eastAsia="zh-CN"/>
        </w:rPr>
        <w:tab/>
        <w:t>Huawei</w:t>
      </w:r>
    </w:p>
    <w:p w14:paraId="3B6209B8" w14:textId="0127B873" w:rsidR="009D11A8" w:rsidRPr="00FE38BF" w:rsidRDefault="009D11A8" w:rsidP="00040BF6">
      <w:pPr>
        <w:spacing w:after="60"/>
        <w:ind w:left="1555" w:hanging="1555"/>
        <w:jc w:val="both"/>
        <w:rPr>
          <w:b/>
          <w:kern w:val="2"/>
          <w:lang w:eastAsia="zh-CN"/>
        </w:rPr>
      </w:pPr>
      <w:r w:rsidRPr="00FE38BF">
        <w:rPr>
          <w:b/>
          <w:kern w:val="2"/>
          <w:lang w:eastAsia="zh-CN"/>
        </w:rPr>
        <w:t>Title:</w:t>
      </w:r>
      <w:r w:rsidRPr="00FE38BF">
        <w:rPr>
          <w:b/>
          <w:kern w:val="2"/>
          <w:lang w:eastAsia="zh-CN"/>
        </w:rPr>
        <w:tab/>
      </w:r>
      <w:r w:rsidR="0075433F">
        <w:rPr>
          <w:b/>
          <w:kern w:val="2"/>
          <w:lang w:eastAsia="zh-CN"/>
        </w:rPr>
        <w:t>Skeleton for TS 38.291</w:t>
      </w:r>
      <w:r w:rsidR="004100B4">
        <w:rPr>
          <w:b/>
          <w:kern w:val="2"/>
          <w:lang w:eastAsia="zh-CN"/>
        </w:rPr>
        <w:t>: “Ambient IoT Physical layer”</w:t>
      </w:r>
      <w:r w:rsidR="0075433F">
        <w:rPr>
          <w:b/>
          <w:kern w:val="2"/>
          <w:lang w:eastAsia="zh-CN"/>
        </w:rPr>
        <w:t xml:space="preserve"> v0.0.1</w:t>
      </w:r>
    </w:p>
    <w:p w14:paraId="3B1BA432" w14:textId="77777777" w:rsidR="009D11A8" w:rsidRPr="00FE38BF" w:rsidRDefault="009D11A8" w:rsidP="00040BF6">
      <w:pPr>
        <w:spacing w:after="60"/>
        <w:ind w:left="1555" w:hanging="1555"/>
        <w:jc w:val="both"/>
        <w:rPr>
          <w:b/>
          <w:kern w:val="2"/>
          <w:lang w:eastAsia="zh-CN"/>
        </w:rPr>
      </w:pPr>
      <w:r w:rsidRPr="00FE38BF">
        <w:rPr>
          <w:b/>
          <w:kern w:val="2"/>
          <w:lang w:eastAsia="zh-CN"/>
        </w:rPr>
        <w:t>Document for:</w:t>
      </w:r>
      <w:r w:rsidRPr="00FE38BF">
        <w:rPr>
          <w:b/>
          <w:kern w:val="2"/>
          <w:lang w:eastAsia="zh-CN"/>
        </w:rPr>
        <w:tab/>
        <w:t>Discussion and Decision</w:t>
      </w:r>
    </w:p>
    <w:p w14:paraId="2E76EF87" w14:textId="77777777" w:rsidR="009D11A8" w:rsidRPr="00FE38BF" w:rsidRDefault="009D11A8" w:rsidP="00040BF6">
      <w:pPr>
        <w:pBdr>
          <w:bottom w:val="single" w:sz="4" w:space="1" w:color="auto"/>
        </w:pBdr>
        <w:jc w:val="both"/>
        <w:rPr>
          <w:b/>
          <w:kern w:val="2"/>
          <w:sz w:val="16"/>
          <w:szCs w:val="16"/>
          <w:lang w:eastAsia="zh-CN"/>
        </w:rPr>
      </w:pPr>
    </w:p>
    <w:p w14:paraId="23CFCDF5" w14:textId="77777777" w:rsidR="009D11A8" w:rsidRPr="00020086" w:rsidRDefault="009D11A8" w:rsidP="00040BF6">
      <w:pPr>
        <w:pStyle w:val="Heading1"/>
      </w:pPr>
      <w:r w:rsidRPr="00020086">
        <w:t>Introduction</w:t>
      </w:r>
    </w:p>
    <w:bookmarkEnd w:id="1"/>
    <w:bookmarkEnd w:id="2"/>
    <w:p w14:paraId="2B0CA8F7" w14:textId="0F501428" w:rsidR="00064FE2" w:rsidRDefault="004100B4" w:rsidP="00040BF6">
      <w:pPr>
        <w:spacing w:beforeLines="50" w:before="120"/>
        <w:jc w:val="both"/>
      </w:pPr>
      <w:r>
        <w:t>RAN#107 decided to create a single new TS</w:t>
      </w:r>
      <w:r w:rsidR="00A94610">
        <w:t> 38.291</w:t>
      </w:r>
      <w:r>
        <w:t xml:space="preserve"> under RAN1 responsibility to specify the physical layer of Ambient IoT</w:t>
      </w:r>
      <w:r w:rsidR="00BA5ADD">
        <w:t xml:space="preserve"> so far as would otherwise have been contained in TS 38.211, 38.212, 38.213, and 38.214</w:t>
      </w:r>
      <w:r>
        <w:t>.</w:t>
      </w:r>
    </w:p>
    <w:p w14:paraId="16DB1326" w14:textId="0DCB8980" w:rsidR="00836C87" w:rsidRDefault="00064FE2" w:rsidP="00040BF6">
      <w:pPr>
        <w:spacing w:beforeLines="50" w:before="120"/>
        <w:jc w:val="both"/>
      </w:pPr>
      <w:r>
        <w:t>A first skeleton of clause headings is provided.</w:t>
      </w:r>
    </w:p>
    <w:p w14:paraId="1EE4A476" w14:textId="63AD3A89" w:rsidR="00163D79" w:rsidRDefault="00177689" w:rsidP="00040BF6">
      <w:pPr>
        <w:spacing w:beforeLines="50" w:before="120"/>
        <w:jc w:val="both"/>
      </w:pPr>
      <w:r>
        <w:t xml:space="preserve">There is also framework specification text </w:t>
      </w:r>
      <w:r w:rsidR="00B559E9">
        <w:t xml:space="preserve">for </w:t>
      </w:r>
      <w:r>
        <w:t>Q&amp;A purposes.</w:t>
      </w:r>
      <w:r w:rsidR="003B152B">
        <w:t xml:space="preserve"> It will be updated </w:t>
      </w:r>
      <w:r w:rsidR="002141C0">
        <w:t>in due course</w:t>
      </w:r>
      <w:r w:rsidR="003B152B">
        <w:t>.</w:t>
      </w:r>
    </w:p>
    <w:p w14:paraId="07AB75EF" w14:textId="5466A6AD" w:rsidR="00F92092" w:rsidRDefault="00F92092" w:rsidP="00040BF6">
      <w:pPr>
        <w:spacing w:beforeLines="50" w:before="120"/>
        <w:jc w:val="both"/>
      </w:pPr>
      <w:r>
        <w:t>There are numerous “Temporary notes” to explain certain points in-place.</w:t>
      </w:r>
    </w:p>
    <w:p w14:paraId="01151703" w14:textId="77777777" w:rsidR="00F92092" w:rsidRPr="00163D79" w:rsidRDefault="00F92092" w:rsidP="00040BF6">
      <w:pPr>
        <w:spacing w:beforeLines="50" w:before="120"/>
        <w:jc w:val="both"/>
      </w:pPr>
    </w:p>
    <w:p w14:paraId="211CB030" w14:textId="4F818033" w:rsidR="00064FE2" w:rsidRDefault="00064FE2" w:rsidP="00040BF6">
      <w:pPr>
        <w:pStyle w:val="Heading1"/>
        <w:numPr>
          <w:ilvl w:val="0"/>
          <w:numId w:val="0"/>
        </w:numPr>
        <w:ind w:left="420" w:hanging="420"/>
        <w:rPr>
          <w:sz w:val="22"/>
          <w:szCs w:val="22"/>
        </w:rPr>
      </w:pPr>
      <w:r w:rsidRPr="00064FE2">
        <w:rPr>
          <w:sz w:val="22"/>
          <w:szCs w:val="22"/>
        </w:rPr>
        <w:t xml:space="preserve">Proposal: Endorse the </w:t>
      </w:r>
      <w:r>
        <w:rPr>
          <w:sz w:val="22"/>
          <w:szCs w:val="22"/>
        </w:rPr>
        <w:t xml:space="preserve">TS </w:t>
      </w:r>
      <w:r w:rsidRPr="00064FE2">
        <w:rPr>
          <w:sz w:val="22"/>
          <w:szCs w:val="22"/>
        </w:rPr>
        <w:t>skeleton</w:t>
      </w:r>
      <w:r>
        <w:rPr>
          <w:sz w:val="22"/>
          <w:szCs w:val="22"/>
        </w:rPr>
        <w:t xml:space="preserve"> in </w:t>
      </w:r>
      <w:r w:rsidR="008128B6" w:rsidRPr="008128B6">
        <w:rPr>
          <w:sz w:val="22"/>
          <w:szCs w:val="22"/>
        </w:rPr>
        <w:t>R1-2502662</w:t>
      </w:r>
      <w:r w:rsidR="008128B6">
        <w:rPr>
          <w:sz w:val="22"/>
          <w:szCs w:val="22"/>
        </w:rPr>
        <w:t xml:space="preserve"> </w:t>
      </w:r>
      <w:r w:rsidR="00500A35">
        <w:rPr>
          <w:sz w:val="22"/>
          <w:szCs w:val="22"/>
        </w:rPr>
        <w:t>for</w:t>
      </w:r>
      <w:r w:rsidRPr="00064FE2">
        <w:rPr>
          <w:sz w:val="22"/>
          <w:szCs w:val="22"/>
        </w:rPr>
        <w:t xml:space="preserve"> v0.0.1 of TS 38.291.</w:t>
      </w:r>
    </w:p>
    <w:p w14:paraId="0A4F54F6" w14:textId="38AB77B6" w:rsidR="00064FE2" w:rsidRDefault="00064FE2" w:rsidP="00040BF6">
      <w:pPr>
        <w:jc w:val="both"/>
      </w:pPr>
    </w:p>
    <w:p w14:paraId="251C5D48" w14:textId="594650BE" w:rsidR="00163D79" w:rsidRDefault="00163D79" w:rsidP="00040BF6">
      <w:pPr>
        <w:jc w:val="both"/>
      </w:pPr>
      <w:r>
        <w:t>The remainder of this document</w:t>
      </w:r>
      <w:r w:rsidR="007321DD">
        <w:t xml:space="preserve"> hopes to</w:t>
      </w:r>
      <w:r>
        <w:t xml:space="preserve"> provide rationales for why the specification is offered this way, and pointers to bear in mind while reading it.</w:t>
      </w:r>
      <w:r w:rsidR="00836C87">
        <w:t xml:space="preserve"> This narrative is best read together with the “Temporary notes”</w:t>
      </w:r>
      <w:r w:rsidR="00B716CE">
        <w:t xml:space="preserve"> in the </w:t>
      </w:r>
      <w:r w:rsidR="00C4615D">
        <w:t>skeleton TS.</w:t>
      </w:r>
    </w:p>
    <w:p w14:paraId="7AAAEB37" w14:textId="77777777" w:rsidR="00163D79" w:rsidRPr="00064FE2" w:rsidRDefault="00163D79" w:rsidP="00040BF6">
      <w:pPr>
        <w:jc w:val="both"/>
      </w:pPr>
    </w:p>
    <w:p w14:paraId="220CBA19" w14:textId="54B334A2" w:rsidR="00040BF6" w:rsidRDefault="00040BF6" w:rsidP="00040BF6">
      <w:pPr>
        <w:pStyle w:val="Heading1"/>
      </w:pPr>
      <w:r>
        <w:t>Connection to RAN2</w:t>
      </w:r>
    </w:p>
    <w:p w14:paraId="56F52547" w14:textId="74308178" w:rsidR="00040BF6" w:rsidRDefault="00040BF6" w:rsidP="00040BF6">
      <w:pPr>
        <w:jc w:val="both"/>
      </w:pPr>
      <w:r>
        <w:t xml:space="preserve">The NR </w:t>
      </w:r>
      <w:r w:rsidR="002F2B1A">
        <w:t xml:space="preserve">L1 </w:t>
      </w:r>
      <w:r>
        <w:t xml:space="preserve">specifications receive a transport block on a transport channel from </w:t>
      </w:r>
      <w:r w:rsidR="00161B2A">
        <w:t>MAC</w:t>
      </w:r>
      <w:r>
        <w:t xml:space="preserve"> via introductory text in 38.212. The physical layer multiplexing with L1 control, and channel coding-related steps follow through subsequent clauses of 38.212.</w:t>
      </w:r>
    </w:p>
    <w:p w14:paraId="0C861C2C" w14:textId="713E225A" w:rsidR="00040BF6" w:rsidRDefault="00040BF6" w:rsidP="00040BF6">
      <w:pPr>
        <w:jc w:val="both"/>
      </w:pPr>
      <w:r>
        <w:t xml:space="preserve">There is a new MAC specification, TS 38.391. The RAN2 agreements and TS do not currently use transport channels nor transport blocks. Without transport channels, it seems inelegant to nevertheless </w:t>
      </w:r>
      <w:r w:rsidR="00836C87">
        <w:t>re-use</w:t>
      </w:r>
      <w:r>
        <w:t xml:space="preserve"> </w:t>
      </w:r>
      <w:r w:rsidR="00836C87">
        <w:t>“</w:t>
      </w:r>
      <w:proofErr w:type="gramStart"/>
      <w:r>
        <w:t>transport</w:t>
      </w:r>
      <w:proofErr w:type="gramEnd"/>
      <w:r>
        <w:t xml:space="preserve"> block</w:t>
      </w:r>
      <w:r w:rsidR="00836C87">
        <w:t>” naming</w:t>
      </w:r>
      <w:r>
        <w:t xml:space="preserve"> in L1. Hence, the terms “D2R block” and “R2D block” are used instead. If this changes, it is straightforward to change the terminology.</w:t>
      </w:r>
    </w:p>
    <w:p w14:paraId="7C51106D" w14:textId="5EA3EA13" w:rsidR="00040BF6" w:rsidRPr="00040BF6" w:rsidRDefault="00040BF6" w:rsidP="00040BF6">
      <w:pPr>
        <w:jc w:val="both"/>
      </w:pPr>
      <w:r>
        <w:t xml:space="preserve">For this reason, no mapping tables from </w:t>
      </w:r>
      <w:proofErr w:type="spellStart"/>
      <w:r>
        <w:t>TrCH</w:t>
      </w:r>
      <w:proofErr w:type="spellEnd"/>
      <w:r>
        <w:t xml:space="preserve"> to PHY channels are included.</w:t>
      </w:r>
    </w:p>
    <w:p w14:paraId="1837F2A1" w14:textId="0AEC307C" w:rsidR="00795AB8" w:rsidRDefault="006047CB" w:rsidP="00040BF6">
      <w:pPr>
        <w:pStyle w:val="Heading1"/>
      </w:pPr>
      <w:r>
        <w:t>Part</w:t>
      </w:r>
      <w:r w:rsidR="00BA5ADD">
        <w:t>s</w:t>
      </w:r>
      <w:r>
        <w:t xml:space="preserve"> analogous to </w:t>
      </w:r>
      <w:r w:rsidR="009B76A6">
        <w:t>TS 38.211 and 38.21</w:t>
      </w:r>
      <w:r>
        <w:t>2</w:t>
      </w:r>
    </w:p>
    <w:p w14:paraId="77AAA852" w14:textId="32FD1172" w:rsidR="00170129" w:rsidRDefault="00795AB8" w:rsidP="00040BF6">
      <w:pPr>
        <w:jc w:val="both"/>
      </w:pPr>
      <w:r>
        <w:t>In a certain sentence, 38.212 hands-over the resulting set of bits to 38.211. That specification describes how the bits are processed through various further steps dedicated to each channel (scrambling, modulation, precoding, etc.), before being eventually mapped to the resource grid. 38.211 also defines how signals are generated</w:t>
      </w:r>
      <w:r w:rsidR="00BB0679">
        <w:t>, and mapped.</w:t>
      </w:r>
    </w:p>
    <w:p w14:paraId="2F2ECB6D" w14:textId="147DCE2B" w:rsidR="00BA5ADD" w:rsidRDefault="00836C87" w:rsidP="00040BF6">
      <w:pPr>
        <w:jc w:val="both"/>
      </w:pPr>
      <w:r>
        <w:t>The offered skeleton for TS 38.291 intends to where reasonable follow conventions of established specifications, but must necessarily make changes. Hence</w:t>
      </w:r>
      <w:r w:rsidR="00BA5ADD">
        <w:t>:</w:t>
      </w:r>
    </w:p>
    <w:p w14:paraId="313EE61F" w14:textId="0F6BFFFD" w:rsidR="00BA5ADD" w:rsidRDefault="00836C87" w:rsidP="00040BF6">
      <w:pPr>
        <w:pStyle w:val="ListParagraph"/>
        <w:numPr>
          <w:ilvl w:val="0"/>
          <w:numId w:val="11"/>
        </w:numPr>
        <w:ind w:leftChars="0"/>
        <w:jc w:val="both"/>
        <w:rPr>
          <w:sz w:val="22"/>
          <w:szCs w:val="28"/>
        </w:rPr>
      </w:pPr>
      <w:r>
        <w:rPr>
          <w:sz w:val="22"/>
          <w:szCs w:val="28"/>
        </w:rPr>
        <w:t>It c</w:t>
      </w:r>
      <w:r w:rsidR="00BA5ADD" w:rsidRPr="00BA5ADD">
        <w:rPr>
          <w:sz w:val="22"/>
          <w:szCs w:val="28"/>
        </w:rPr>
        <w:t xml:space="preserve">ombines the </w:t>
      </w:r>
      <w:r w:rsidR="00C1710C">
        <w:rPr>
          <w:sz w:val="22"/>
          <w:szCs w:val="28"/>
        </w:rPr>
        <w:t xml:space="preserve">relevant </w:t>
      </w:r>
      <w:r w:rsidR="00BA5ADD" w:rsidRPr="00BA5ADD">
        <w:rPr>
          <w:sz w:val="22"/>
          <w:szCs w:val="28"/>
        </w:rPr>
        <w:t>steps</w:t>
      </w:r>
      <w:r w:rsidR="00040BF6">
        <w:rPr>
          <w:sz w:val="22"/>
          <w:szCs w:val="28"/>
        </w:rPr>
        <w:t xml:space="preserve"> </w:t>
      </w:r>
      <w:r w:rsidR="00BA5ADD" w:rsidRPr="00BA5ADD">
        <w:rPr>
          <w:sz w:val="22"/>
          <w:szCs w:val="28"/>
        </w:rPr>
        <w:t>of 38.212 and 38.211 together in</w:t>
      </w:r>
      <w:r w:rsidR="00040BF6">
        <w:rPr>
          <w:sz w:val="22"/>
          <w:szCs w:val="28"/>
        </w:rPr>
        <w:t xml:space="preserve"> </w:t>
      </w:r>
      <w:r w:rsidR="00BA5ADD">
        <w:rPr>
          <w:sz w:val="22"/>
          <w:szCs w:val="28"/>
        </w:rPr>
        <w:t>clause</w:t>
      </w:r>
      <w:r w:rsidR="00040BF6">
        <w:rPr>
          <w:sz w:val="22"/>
          <w:szCs w:val="28"/>
        </w:rPr>
        <w:t>s</w:t>
      </w:r>
      <w:r w:rsidR="00BA5ADD" w:rsidRPr="00BA5ADD">
        <w:rPr>
          <w:sz w:val="22"/>
          <w:szCs w:val="28"/>
        </w:rPr>
        <w:t xml:space="preserve"> 6.1 and 6.2</w:t>
      </w:r>
      <w:r w:rsidR="00BA5ADD">
        <w:rPr>
          <w:sz w:val="22"/>
          <w:szCs w:val="28"/>
        </w:rPr>
        <w:t>,</w:t>
      </w:r>
      <w:r w:rsidR="00BA5ADD" w:rsidRPr="00BA5ADD">
        <w:rPr>
          <w:sz w:val="22"/>
          <w:szCs w:val="28"/>
        </w:rPr>
        <w:t xml:space="preserve"> for D2R and R2D respectively.</w:t>
      </w:r>
      <w:r w:rsidR="00C1710C">
        <w:rPr>
          <w:sz w:val="22"/>
          <w:szCs w:val="28"/>
        </w:rPr>
        <w:t xml:space="preserve"> New steps are added for A-IoT.</w:t>
      </w:r>
    </w:p>
    <w:p w14:paraId="35CA7187" w14:textId="51DD0B7C" w:rsidR="00C1710C" w:rsidRPr="00BA5ADD" w:rsidRDefault="00C1710C" w:rsidP="00040BF6">
      <w:pPr>
        <w:pStyle w:val="ListParagraph"/>
        <w:numPr>
          <w:ilvl w:val="0"/>
          <w:numId w:val="11"/>
        </w:numPr>
        <w:ind w:leftChars="0"/>
        <w:jc w:val="both"/>
        <w:rPr>
          <w:sz w:val="22"/>
          <w:szCs w:val="28"/>
        </w:rPr>
      </w:pPr>
      <w:r w:rsidRPr="00BA5ADD">
        <w:rPr>
          <w:sz w:val="22"/>
          <w:szCs w:val="28"/>
        </w:rPr>
        <w:t xml:space="preserve">For PDRCH and PRDCH, the clauses </w:t>
      </w:r>
      <w:r>
        <w:rPr>
          <w:sz w:val="22"/>
          <w:szCs w:val="28"/>
        </w:rPr>
        <w:t>place together in one continuous flow</w:t>
      </w:r>
      <w:r w:rsidRPr="00BA5ADD">
        <w:rPr>
          <w:sz w:val="22"/>
          <w:szCs w:val="28"/>
        </w:rPr>
        <w:t xml:space="preserve"> the </w:t>
      </w:r>
      <w:r w:rsidR="00EE4F3A">
        <w:rPr>
          <w:sz w:val="22"/>
          <w:szCs w:val="28"/>
        </w:rPr>
        <w:t>whole 212+211 chain</w:t>
      </w:r>
      <w:r w:rsidR="00470B4C">
        <w:rPr>
          <w:sz w:val="22"/>
          <w:szCs w:val="28"/>
        </w:rPr>
        <w:t>,</w:t>
      </w:r>
      <w:r w:rsidRPr="00BA5ADD">
        <w:rPr>
          <w:sz w:val="22"/>
          <w:szCs w:val="28"/>
        </w:rPr>
        <w:t xml:space="preserve"> </w:t>
      </w:r>
      <w:r>
        <w:rPr>
          <w:sz w:val="22"/>
          <w:szCs w:val="28"/>
        </w:rPr>
        <w:t xml:space="preserve">using a familiar method </w:t>
      </w:r>
      <w:r w:rsidR="00B16F0C">
        <w:rPr>
          <w:sz w:val="22"/>
          <w:szCs w:val="28"/>
        </w:rPr>
        <w:t xml:space="preserve">from both specifications </w:t>
      </w:r>
      <w:r>
        <w:rPr>
          <w:sz w:val="22"/>
          <w:szCs w:val="28"/>
        </w:rPr>
        <w:t xml:space="preserve">of continuing notation between adjoining </w:t>
      </w:r>
      <w:r>
        <w:rPr>
          <w:sz w:val="22"/>
          <w:szCs w:val="28"/>
        </w:rPr>
        <w:lastRenderedPageBreak/>
        <w:t>sections</w:t>
      </w:r>
      <w:r w:rsidRPr="00BA5ADD">
        <w:rPr>
          <w:sz w:val="22"/>
          <w:szCs w:val="28"/>
        </w:rPr>
        <w:t>. This is a better route than creating clauses equivalent to only 211 and only 212 and artificially handing-over between them in legacy-style.</w:t>
      </w:r>
    </w:p>
    <w:p w14:paraId="58F878F5" w14:textId="2FADDE73" w:rsidR="006D5307" w:rsidRDefault="006D5307" w:rsidP="00040BF6">
      <w:pPr>
        <w:pStyle w:val="ListParagraph"/>
        <w:numPr>
          <w:ilvl w:val="1"/>
          <w:numId w:val="11"/>
        </w:numPr>
        <w:ind w:leftChars="0"/>
        <w:jc w:val="both"/>
        <w:rPr>
          <w:sz w:val="22"/>
          <w:szCs w:val="28"/>
        </w:rPr>
      </w:pPr>
      <w:r>
        <w:rPr>
          <w:sz w:val="22"/>
          <w:szCs w:val="28"/>
        </w:rPr>
        <w:t>CRC and channel coding are re-used from xx.212</w:t>
      </w:r>
      <w:r w:rsidR="004A294A">
        <w:rPr>
          <w:sz w:val="22"/>
          <w:szCs w:val="28"/>
        </w:rPr>
        <w:t>, with block repetition</w:t>
      </w:r>
      <w:r w:rsidR="004D24FD">
        <w:rPr>
          <w:sz w:val="22"/>
          <w:szCs w:val="28"/>
        </w:rPr>
        <w:t xml:space="preserve"> after CRC</w:t>
      </w:r>
      <w:r w:rsidR="004A294A">
        <w:rPr>
          <w:sz w:val="22"/>
          <w:szCs w:val="28"/>
        </w:rPr>
        <w:t xml:space="preserve"> added in D2R.</w:t>
      </w:r>
    </w:p>
    <w:p w14:paraId="4F45361B" w14:textId="424DDE04" w:rsidR="006D5307" w:rsidRDefault="006D5307" w:rsidP="00040BF6">
      <w:pPr>
        <w:pStyle w:val="ListParagraph"/>
        <w:numPr>
          <w:ilvl w:val="1"/>
          <w:numId w:val="11"/>
        </w:numPr>
        <w:ind w:leftChars="0"/>
        <w:jc w:val="both"/>
        <w:rPr>
          <w:sz w:val="22"/>
          <w:szCs w:val="28"/>
        </w:rPr>
      </w:pPr>
      <w:r>
        <w:rPr>
          <w:sz w:val="22"/>
          <w:szCs w:val="28"/>
        </w:rPr>
        <w:t>xx.212 steps on interleaving,</w:t>
      </w:r>
      <w:r w:rsidR="00F3475E">
        <w:rPr>
          <w:sz w:val="22"/>
          <w:szCs w:val="28"/>
        </w:rPr>
        <w:t xml:space="preserve"> rate matching,</w:t>
      </w:r>
      <w:r>
        <w:rPr>
          <w:sz w:val="22"/>
          <w:szCs w:val="28"/>
        </w:rPr>
        <w:t xml:space="preserve"> etc. are not current</w:t>
      </w:r>
      <w:r w:rsidR="00F3475E">
        <w:rPr>
          <w:sz w:val="22"/>
          <w:szCs w:val="28"/>
        </w:rPr>
        <w:t>ly</w:t>
      </w:r>
      <w:r>
        <w:rPr>
          <w:sz w:val="22"/>
          <w:szCs w:val="28"/>
        </w:rPr>
        <w:t xml:space="preserve"> present in agreements</w:t>
      </w:r>
      <w:r w:rsidR="00F3475E">
        <w:rPr>
          <w:sz w:val="22"/>
          <w:szCs w:val="28"/>
        </w:rPr>
        <w:t xml:space="preserve">. They would be added </w:t>
      </w:r>
      <w:r w:rsidR="00040BF6">
        <w:rPr>
          <w:sz w:val="22"/>
          <w:szCs w:val="28"/>
        </w:rPr>
        <w:t xml:space="preserve">if </w:t>
      </w:r>
      <w:r w:rsidR="00F3475E">
        <w:rPr>
          <w:sz w:val="22"/>
          <w:szCs w:val="28"/>
        </w:rPr>
        <w:t>needed.</w:t>
      </w:r>
    </w:p>
    <w:p w14:paraId="2D398140" w14:textId="404B177F" w:rsidR="006D5307" w:rsidRDefault="006D5307" w:rsidP="00040BF6">
      <w:pPr>
        <w:pStyle w:val="ListParagraph"/>
        <w:numPr>
          <w:ilvl w:val="1"/>
          <w:numId w:val="11"/>
        </w:numPr>
        <w:ind w:leftChars="0"/>
        <w:jc w:val="both"/>
        <w:rPr>
          <w:sz w:val="22"/>
          <w:szCs w:val="28"/>
        </w:rPr>
      </w:pPr>
      <w:r>
        <w:rPr>
          <w:sz w:val="22"/>
          <w:szCs w:val="28"/>
        </w:rPr>
        <w:t xml:space="preserve">xx.211 steps on scrambling, precoding, </w:t>
      </w:r>
      <w:r w:rsidR="00243D30">
        <w:rPr>
          <w:sz w:val="22"/>
          <w:szCs w:val="28"/>
        </w:rPr>
        <w:t>layer mapping</w:t>
      </w:r>
      <w:r>
        <w:rPr>
          <w:sz w:val="22"/>
          <w:szCs w:val="28"/>
        </w:rPr>
        <w:t xml:space="preserve"> </w:t>
      </w:r>
      <w:proofErr w:type="gramStart"/>
      <w:r>
        <w:rPr>
          <w:sz w:val="22"/>
          <w:szCs w:val="28"/>
        </w:rPr>
        <w:t>are</w:t>
      </w:r>
      <w:proofErr w:type="gramEnd"/>
      <w:r>
        <w:rPr>
          <w:sz w:val="22"/>
          <w:szCs w:val="28"/>
        </w:rPr>
        <w:t xml:space="preserve"> not needed</w:t>
      </w:r>
      <w:r w:rsidR="00040BF6">
        <w:rPr>
          <w:sz w:val="22"/>
          <w:szCs w:val="28"/>
        </w:rPr>
        <w:t>.</w:t>
      </w:r>
    </w:p>
    <w:p w14:paraId="12204D1E" w14:textId="77777777" w:rsidR="006D5307" w:rsidRPr="00BA5ADD" w:rsidRDefault="006D5307" w:rsidP="00040BF6">
      <w:pPr>
        <w:pStyle w:val="ListParagraph"/>
        <w:numPr>
          <w:ilvl w:val="1"/>
          <w:numId w:val="11"/>
        </w:numPr>
        <w:ind w:leftChars="0"/>
        <w:jc w:val="both"/>
        <w:rPr>
          <w:sz w:val="22"/>
          <w:szCs w:val="28"/>
        </w:rPr>
      </w:pPr>
      <w:r>
        <w:rPr>
          <w:sz w:val="22"/>
          <w:szCs w:val="28"/>
        </w:rPr>
        <w:t>The modulation operations from 211 are replaced by line encoding in R2D and SFS in D2R.</w:t>
      </w:r>
    </w:p>
    <w:p w14:paraId="195C2A9E" w14:textId="12E7D7C6" w:rsidR="00BA5ADD" w:rsidRDefault="00C1710C" w:rsidP="00040BF6">
      <w:pPr>
        <w:pStyle w:val="ListParagraph"/>
        <w:numPr>
          <w:ilvl w:val="0"/>
          <w:numId w:val="11"/>
        </w:numPr>
        <w:ind w:leftChars="0"/>
        <w:jc w:val="both"/>
        <w:rPr>
          <w:sz w:val="22"/>
          <w:szCs w:val="28"/>
        </w:rPr>
      </w:pPr>
      <w:r w:rsidRPr="00BA5ADD">
        <w:rPr>
          <w:sz w:val="22"/>
          <w:szCs w:val="28"/>
        </w:rPr>
        <w:t xml:space="preserve">The basic operation of the specification is the same as 212 and 211, where the operations are defined </w:t>
      </w:r>
      <w:r>
        <w:rPr>
          <w:sz w:val="22"/>
          <w:szCs w:val="28"/>
        </w:rPr>
        <w:t xml:space="preserve">mathematically or algorithmically </w:t>
      </w:r>
      <w:r w:rsidRPr="00BA5ADD">
        <w:rPr>
          <w:sz w:val="22"/>
          <w:szCs w:val="28"/>
        </w:rPr>
        <w:t>in one clause</w:t>
      </w:r>
      <w:r>
        <w:rPr>
          <w:sz w:val="22"/>
          <w:szCs w:val="28"/>
        </w:rPr>
        <w:t xml:space="preserve"> 5</w:t>
      </w:r>
      <w:r w:rsidRPr="00BA5ADD">
        <w:rPr>
          <w:sz w:val="22"/>
          <w:szCs w:val="28"/>
        </w:rPr>
        <w:t>, and invoked</w:t>
      </w:r>
      <w:r>
        <w:rPr>
          <w:sz w:val="22"/>
          <w:szCs w:val="28"/>
        </w:rPr>
        <w:t xml:space="preserve"> on an input/output basis</w:t>
      </w:r>
      <w:r w:rsidRPr="00BA5ADD">
        <w:rPr>
          <w:sz w:val="22"/>
          <w:szCs w:val="28"/>
        </w:rPr>
        <w:t xml:space="preserve"> when needed by the channel/signal production clauses.</w:t>
      </w:r>
    </w:p>
    <w:p w14:paraId="634D7F59" w14:textId="17E49347" w:rsidR="00064FE2" w:rsidRPr="00064FE2" w:rsidRDefault="00064FE2" w:rsidP="00040BF6">
      <w:pPr>
        <w:jc w:val="both"/>
        <w:rPr>
          <w:szCs w:val="28"/>
        </w:rPr>
      </w:pPr>
      <w:r>
        <w:rPr>
          <w:szCs w:val="28"/>
        </w:rPr>
        <w:t>The placeholder</w:t>
      </w:r>
      <w:r w:rsidR="00040BF6">
        <w:rPr>
          <w:szCs w:val="28"/>
        </w:rPr>
        <w:t>s</w:t>
      </w:r>
      <w:r>
        <w:rPr>
          <w:szCs w:val="28"/>
        </w:rPr>
        <w:t xml:space="preserve"> for “D2R/R2D control information and multiplexing” </w:t>
      </w:r>
      <w:r w:rsidR="00040BF6">
        <w:rPr>
          <w:szCs w:val="28"/>
        </w:rPr>
        <w:t>are</w:t>
      </w:r>
      <w:r>
        <w:rPr>
          <w:szCs w:val="28"/>
        </w:rPr>
        <w:t xml:space="preserve"> a quite general guess at present, to avoid the impression of exclusion. Proper location(s) and content would result from agreements.</w:t>
      </w:r>
    </w:p>
    <w:p w14:paraId="43390DF8" w14:textId="5414F5DA" w:rsidR="00EE1FF1" w:rsidRDefault="00EE1FF1" w:rsidP="00040BF6">
      <w:pPr>
        <w:pStyle w:val="Heading1"/>
        <w:numPr>
          <w:ilvl w:val="1"/>
          <w:numId w:val="9"/>
        </w:numPr>
        <w:ind w:left="426" w:hanging="426"/>
      </w:pPr>
      <w:r>
        <w:t>R2D OFDM is not NR OFDM</w:t>
      </w:r>
    </w:p>
    <w:p w14:paraId="6EC81E1F" w14:textId="77777777" w:rsidR="00071549" w:rsidRDefault="00EE1FF1" w:rsidP="00040BF6">
      <w:pPr>
        <w:jc w:val="both"/>
      </w:pPr>
      <w:r>
        <w:t>Note that OFDM in R2D is</w:t>
      </w:r>
      <w:r w:rsidRPr="00064FE2">
        <w:rPr>
          <w:i/>
          <w:iCs/>
        </w:rPr>
        <w:t xml:space="preserve"> not</w:t>
      </w:r>
      <w:r>
        <w:t xml:space="preserve"> the NR OFDM from the reader </w:t>
      </w:r>
      <w:r w:rsidRPr="005F1F80">
        <w:rPr>
          <w:u w:val="single"/>
        </w:rPr>
        <w:t>for specification purposes</w:t>
      </w:r>
      <w:r>
        <w:t>, because A-IoT can be standalone.</w:t>
      </w:r>
    </w:p>
    <w:p w14:paraId="2AC9A04A" w14:textId="3A29605D" w:rsidR="00071549" w:rsidRDefault="00071549" w:rsidP="00040BF6">
      <w:pPr>
        <w:jc w:val="both"/>
      </w:pPr>
      <w:r>
        <w:t xml:space="preserve">Hence, the entire specification is written on a standalone basis, with </w:t>
      </w:r>
      <w:r w:rsidR="00040BF6">
        <w:t>all time and frequency unit</w:t>
      </w:r>
      <w:r w:rsidR="00AE5F47">
        <w:t>s</w:t>
      </w:r>
      <w:r w:rsidR="00040BF6">
        <w:t xml:space="preserve"> defined internally to A-IoT</w:t>
      </w:r>
      <w:r>
        <w:t xml:space="preserve">, and in-band </w:t>
      </w:r>
      <w:r w:rsidR="00AE5F47">
        <w:t>alignment</w:t>
      </w:r>
      <w:r>
        <w:t xml:space="preserve"> is captured at present in the ‘4.xr.2.x Resource grid’ clause.</w:t>
      </w:r>
    </w:p>
    <w:p w14:paraId="6EFC378A" w14:textId="0E388EC4" w:rsidR="00EE1FF1" w:rsidRDefault="00EE1FF1" w:rsidP="00040BF6">
      <w:pPr>
        <w:jc w:val="both"/>
      </w:pPr>
      <w:r>
        <w:t>This similar model of standalone resource grid construction is used in NB-IoT, where the in-band step (</w:t>
      </w:r>
      <w:r w:rsidR="005F1F80">
        <w:t xml:space="preserve">in-band </w:t>
      </w:r>
      <w:r>
        <w:t>to LTE) is made only at BB signal co-generation in 36.211.</w:t>
      </w:r>
    </w:p>
    <w:p w14:paraId="5760B3E6" w14:textId="467D5E80" w:rsidR="001C4058" w:rsidRPr="001C4058" w:rsidRDefault="001C4058" w:rsidP="00040BF6">
      <w:pPr>
        <w:jc w:val="both"/>
        <w:rPr>
          <w:b/>
          <w:bCs/>
          <w:u w:val="single"/>
        </w:rPr>
      </w:pPr>
      <w:r w:rsidRPr="001C4058">
        <w:rPr>
          <w:b/>
          <w:bCs/>
          <w:u w:val="single"/>
        </w:rPr>
        <w:t>NR to A-IoT relation</w:t>
      </w:r>
    </w:p>
    <w:p w14:paraId="5E34A586" w14:textId="2290950A" w:rsidR="00EE1FF1" w:rsidRDefault="009C4506" w:rsidP="00040BF6">
      <w:pPr>
        <w:jc w:val="both"/>
      </w:pPr>
      <w:r>
        <w:t>Alignment</w:t>
      </w:r>
      <w:r w:rsidR="00040BF6">
        <w:t xml:space="preserve"> of an R2D start point to an NR OFDM symbol</w:t>
      </w:r>
      <w:r>
        <w:t xml:space="preserve"> only applies for in-band, not for standalone. </w:t>
      </w:r>
      <w:r w:rsidR="00040BF6">
        <w:t>A</w:t>
      </w:r>
      <w:r w:rsidR="00EE1FF1">
        <w:t xml:space="preserve">lignment at some </w:t>
      </w:r>
      <w:r w:rsidR="005F1F80">
        <w:t xml:space="preserve">unstated </w:t>
      </w:r>
      <w:r w:rsidR="00EE1FF1">
        <w:t>NR OFDM symbol</w:t>
      </w:r>
      <w:r w:rsidR="00040BF6">
        <w:t xml:space="preserve"> is the only agreement so far</w:t>
      </w:r>
      <w:r w:rsidR="00EE1FF1">
        <w:t xml:space="preserve">. If </w:t>
      </w:r>
      <w:proofErr w:type="gramStart"/>
      <w:r w:rsidR="00EE1FF1">
        <w:t>anything</w:t>
      </w:r>
      <w:proofErr w:type="gramEnd"/>
      <w:r w:rsidR="00EE1FF1">
        <w:t xml:space="preserve"> more explicit is needed depends on the extent of BB signal generation characterization.</w:t>
      </w:r>
    </w:p>
    <w:p w14:paraId="1B2B349D" w14:textId="0903E31E" w:rsidR="001C4058" w:rsidRPr="001C4058" w:rsidRDefault="001C4058" w:rsidP="00040BF6">
      <w:pPr>
        <w:jc w:val="both"/>
        <w:rPr>
          <w:b/>
          <w:bCs/>
          <w:u w:val="single"/>
        </w:rPr>
      </w:pPr>
      <w:r>
        <w:rPr>
          <w:b/>
          <w:bCs/>
          <w:u w:val="single"/>
        </w:rPr>
        <w:t>Time domain units</w:t>
      </w:r>
      <w:r w:rsidR="00040BF6">
        <w:rPr>
          <w:b/>
          <w:bCs/>
          <w:u w:val="single"/>
        </w:rPr>
        <w:t xml:space="preserve"> in R2D</w:t>
      </w:r>
    </w:p>
    <w:p w14:paraId="7310283E" w14:textId="7B95C5FD" w:rsidR="001C4058" w:rsidRDefault="001C4058" w:rsidP="00040BF6">
      <w:pPr>
        <w:jc w:val="both"/>
      </w:pPr>
      <w:r>
        <w:t xml:space="preserve">There are no agreements using any higher </w:t>
      </w:r>
      <w:r w:rsidR="0080382E">
        <w:t xml:space="preserve">time </w:t>
      </w:r>
      <w:r>
        <w:t>granularity than an OFDM symbol</w:t>
      </w:r>
      <w:r w:rsidR="00E30424">
        <w:t>. No agreements are slot-aligned</w:t>
      </w:r>
      <w:r>
        <w:t xml:space="preserve">. Thus, this spec has been designed </w:t>
      </w:r>
      <w:r w:rsidR="00071549">
        <w:t>without</w:t>
      </w:r>
      <w:r>
        <w:t xml:space="preserve"> those concepts.</w:t>
      </w:r>
    </w:p>
    <w:p w14:paraId="73A52E76" w14:textId="46DC82B5" w:rsidR="0087142D" w:rsidRDefault="0087142D" w:rsidP="00040BF6">
      <w:pPr>
        <w:jc w:val="both"/>
      </w:pPr>
      <w:r>
        <w:t>This means, at present, the OFDM symbol index runs with the R2D chip index, from</w:t>
      </w:r>
      <w:r w:rsidR="00994D18">
        <w:t xml:space="preserve"> chip 0 at the start of OFDM symbol 0, thru the last chip of the transmission in the last OFDM symbol</w:t>
      </w:r>
      <w:r>
        <w:t>.</w:t>
      </w:r>
      <w:r w:rsidR="00071549">
        <w:t xml:space="preserve"> This is different than xx.211 where each time unit is modulo-bounded (</w:t>
      </w:r>
      <w:proofErr w:type="gramStart"/>
      <w:r w:rsidR="00071549">
        <w:t>e.g.</w:t>
      </w:r>
      <w:proofErr w:type="gramEnd"/>
      <w:r w:rsidR="00071549">
        <w:t xml:space="preserve"> 14 OFDM symbols one slot, 10 slots in one radio frame, …).</w:t>
      </w:r>
    </w:p>
    <w:p w14:paraId="6D5101D2" w14:textId="441BB190" w:rsidR="00E715ED" w:rsidRDefault="00E715ED" w:rsidP="00040BF6">
      <w:pPr>
        <w:jc w:val="both"/>
      </w:pPr>
      <w:r>
        <w:t>The duration of a</w:t>
      </w:r>
      <w:r w:rsidR="005F1F80">
        <w:t>n OFDM</w:t>
      </w:r>
      <w:r>
        <w:t xml:space="preserve"> symbol is not explicitly </w:t>
      </w:r>
      <w:r w:rsidR="005F1F80">
        <w:t>calculated</w:t>
      </w:r>
      <w:r>
        <w:t xml:space="preserve">. This </w:t>
      </w:r>
      <w:r w:rsidR="006050C8">
        <w:t>is similar to</w:t>
      </w:r>
      <w:r>
        <w:t xml:space="preserve"> 38.211, where the calculation is </w:t>
      </w:r>
      <w:r w:rsidR="005F1F80">
        <w:t xml:space="preserve">also </w:t>
      </w:r>
      <w:r>
        <w:t xml:space="preserve">left implicit to avoid excessively complex calculations </w:t>
      </w:r>
      <w:r w:rsidR="006050C8">
        <w:t>involving</w:t>
      </w:r>
      <w:r>
        <w:t xml:space="preserve"> CP duration.</w:t>
      </w:r>
    </w:p>
    <w:p w14:paraId="213A2446" w14:textId="14E1795A" w:rsidR="001C4058" w:rsidRPr="001C4058" w:rsidRDefault="001C4058" w:rsidP="00040BF6">
      <w:pPr>
        <w:jc w:val="both"/>
        <w:rPr>
          <w:b/>
          <w:bCs/>
          <w:u w:val="single"/>
        </w:rPr>
      </w:pPr>
      <w:r>
        <w:rPr>
          <w:b/>
          <w:bCs/>
          <w:u w:val="single"/>
        </w:rPr>
        <w:t>PRBs</w:t>
      </w:r>
    </w:p>
    <w:p w14:paraId="485F5527" w14:textId="093880A0" w:rsidR="001C4058" w:rsidRPr="00EE1FF1" w:rsidRDefault="001C4058" w:rsidP="00040BF6">
      <w:pPr>
        <w:jc w:val="both"/>
      </w:pPr>
      <w:r>
        <w:t xml:space="preserve">There are agreements for R2D using PRBs. But there are not agreements to </w:t>
      </w:r>
      <w:r w:rsidR="005F1F80">
        <w:t xml:space="preserve">PRB </w:t>
      </w:r>
      <w:r>
        <w:t>construction</w:t>
      </w:r>
      <w:r w:rsidR="009C4506">
        <w:t>, so it seems reasonable to assume the normal definitions can be re-used</w:t>
      </w:r>
      <w:r>
        <w:t>. Hence the clauses for resource grid, resource elements, and so on, are in square brackets</w:t>
      </w:r>
      <w:r w:rsidR="005567F0">
        <w:t>.</w:t>
      </w:r>
    </w:p>
    <w:p w14:paraId="56DFA1FA" w14:textId="5BC8D8FB" w:rsidR="001464D0" w:rsidRDefault="001464D0" w:rsidP="00040BF6">
      <w:pPr>
        <w:pStyle w:val="Heading1"/>
        <w:numPr>
          <w:ilvl w:val="1"/>
          <w:numId w:val="9"/>
        </w:numPr>
        <w:ind w:left="426" w:hanging="426"/>
      </w:pPr>
      <w:r>
        <w:t>Timing definition differences</w:t>
      </w:r>
    </w:p>
    <w:p w14:paraId="67FDC9C8" w14:textId="60ADE9B8" w:rsidR="00EE1FF1" w:rsidRDefault="00EE1FF1" w:rsidP="00040BF6">
      <w:pPr>
        <w:pStyle w:val="Heading1"/>
        <w:numPr>
          <w:ilvl w:val="2"/>
          <w:numId w:val="9"/>
        </w:numPr>
        <w:ind w:left="851" w:hanging="851"/>
      </w:pPr>
      <w:r>
        <w:t>Chip</w:t>
      </w:r>
      <w:r w:rsidR="00040BF6">
        <w:t>s</w:t>
      </w:r>
    </w:p>
    <w:p w14:paraId="3CFD8BCB" w14:textId="7777A3F0" w:rsidR="001464D0" w:rsidRDefault="001464D0" w:rsidP="00040BF6">
      <w:pPr>
        <w:jc w:val="both"/>
      </w:pPr>
      <w:r>
        <w:t xml:space="preserve">In D2R, the preamble and midamble(s) have to be </w:t>
      </w:r>
      <w:proofErr w:type="spellStart"/>
      <w:r>
        <w:t>SFS’d</w:t>
      </w:r>
      <w:proofErr w:type="spellEnd"/>
      <w:r>
        <w:t xml:space="preserve"> together with the PDRCH as one overall </w:t>
      </w:r>
      <w:r w:rsidR="00071549">
        <w:t>signal</w:t>
      </w:r>
      <w:r>
        <w:t>. There is no similar concept in NR. Hence, there is a single ‘Modulation for small frequency shift’ clause which will act on the combined stream of chips {preamble, PDRCH-part, midamble, PDRCH-part midamble, …}</w:t>
      </w:r>
      <w:r w:rsidR="00071549">
        <w:t>.</w:t>
      </w:r>
    </w:p>
    <w:p w14:paraId="394164B0" w14:textId="75E19610" w:rsidR="001464D0" w:rsidRDefault="001464D0" w:rsidP="00040BF6">
      <w:pPr>
        <w:jc w:val="both"/>
      </w:pPr>
      <w:r>
        <w:t>Hence, in D2R, chips</w:t>
      </w:r>
      <w:r w:rsidR="00EE1FF1">
        <w:t xml:space="preserve"> </w:t>
      </w:r>
      <w:r w:rsidR="00EE1FF1" w:rsidRPr="00EE1FF1">
        <w:rPr>
          <w:i/>
          <w:iCs/>
        </w:rPr>
        <w:t>χ</w:t>
      </w:r>
      <w:r w:rsidR="00EE1FF1">
        <w:t xml:space="preserve"> </w:t>
      </w:r>
      <w:r>
        <w:t>are indexed from 0 at the start through to the end of the whole D2R transmission.</w:t>
      </w:r>
    </w:p>
    <w:p w14:paraId="35CD21E1" w14:textId="2CBC219E" w:rsidR="001464D0" w:rsidRDefault="001464D0" w:rsidP="00040BF6">
      <w:pPr>
        <w:jc w:val="both"/>
      </w:pPr>
      <w:r>
        <w:lastRenderedPageBreak/>
        <w:t>For R2D, the same chip indexing concept is considered</w:t>
      </w:r>
      <w:r w:rsidR="005F1F80">
        <w:t>,</w:t>
      </w:r>
      <w:r>
        <w:t xml:space="preserve"> so the modeling is consistent for the two links. If agreements make this impractical, it can be altered.</w:t>
      </w:r>
    </w:p>
    <w:p w14:paraId="55260B6A" w14:textId="4E0953C6" w:rsidR="00284775" w:rsidRPr="00284775" w:rsidRDefault="00284775" w:rsidP="00040BF6">
      <w:pPr>
        <w:pStyle w:val="Heading1"/>
        <w:numPr>
          <w:ilvl w:val="1"/>
          <w:numId w:val="9"/>
        </w:numPr>
        <w:ind w:left="426" w:hanging="426"/>
      </w:pPr>
      <w:r>
        <w:t>R</w:t>
      </w:r>
      <w:r w:rsidRPr="00284775">
        <w:t xml:space="preserve">esource mapping </w:t>
      </w:r>
      <w:r>
        <w:t>differences</w:t>
      </w:r>
    </w:p>
    <w:p w14:paraId="2C16F3E9" w14:textId="230A93D2" w:rsidR="00795AB8" w:rsidRDefault="00170129" w:rsidP="00040BF6">
      <w:pPr>
        <w:jc w:val="both"/>
      </w:pPr>
      <w:r>
        <w:t>In R2D, although there are to be PRBs, there is not the traditional per-RE level mapping being defined by RAN1. Rather, the mapping in agreements is to chips (</w:t>
      </w:r>
      <w:r w:rsidR="005E2901">
        <w:t>or possibly some other time-domain unit for SIP</w:t>
      </w:r>
      <w:r>
        <w:t>)</w:t>
      </w:r>
      <w:r w:rsidR="005E2901">
        <w:t xml:space="preserve">. Chips </w:t>
      </w:r>
      <w:r>
        <w:t>a</w:t>
      </w:r>
      <w:r w:rsidR="005E2901">
        <w:t>re a</w:t>
      </w:r>
      <w:r>
        <w:t xml:space="preserve"> pure time</w:t>
      </w:r>
      <w:r w:rsidR="005E2901">
        <w:t>-</w:t>
      </w:r>
      <w:r>
        <w:t>domain concept in agreements.</w:t>
      </w:r>
      <w:r w:rsidR="00F135DB">
        <w:t xml:space="preserve"> Hence there is a single “Mapping to chips” clause which will assemble the components of an R2D transmission into the appropriate order</w:t>
      </w:r>
      <w:r w:rsidR="008F6E9E">
        <w:t xml:space="preserve">. That assembled signal </w:t>
      </w:r>
      <w:r w:rsidR="00867405">
        <w:t xml:space="preserve">then has a further </w:t>
      </w:r>
      <w:r w:rsidR="00663326">
        <w:t>“Mapping to OFDM symbols”</w:t>
      </w:r>
      <w:r w:rsidR="005E2901">
        <w:t xml:space="preserve"> to </w:t>
      </w:r>
      <w:r w:rsidR="00285FEA">
        <w:t xml:space="preserve">put </w:t>
      </w:r>
      <w:r w:rsidR="00E937F8">
        <w:t>appropriate</w:t>
      </w:r>
      <w:r w:rsidR="00285FEA">
        <w:t xml:space="preserve"> numbers of chips into each OFDM symbol</w:t>
      </w:r>
      <w:r w:rsidR="00867405">
        <w:t>.</w:t>
      </w:r>
      <w:r w:rsidR="00663326">
        <w:t xml:space="preserve"> </w:t>
      </w:r>
      <w:r w:rsidR="00E26609">
        <w:t>These inter-related clauses are</w:t>
      </w:r>
      <w:r w:rsidR="00663326">
        <w:t xml:space="preserve"> uncertain while SIP</w:t>
      </w:r>
      <w:r w:rsidR="00E937F8">
        <w:t>, CAP,</w:t>
      </w:r>
      <w:r w:rsidR="00663326">
        <w:t xml:space="preserve"> and </w:t>
      </w:r>
      <w:r w:rsidR="00663326" w:rsidRPr="00D113C5">
        <w:rPr>
          <w:i/>
          <w:iCs/>
        </w:rPr>
        <w:t>M</w:t>
      </w:r>
      <w:r w:rsidR="00663326">
        <w:t>-value design is ongoing.</w:t>
      </w:r>
    </w:p>
    <w:p w14:paraId="67D59875" w14:textId="5857C988" w:rsidR="0080382E" w:rsidRDefault="0080382E" w:rsidP="00040BF6">
      <w:pPr>
        <w:jc w:val="both"/>
      </w:pPr>
      <w:r>
        <w:t>In D2R, the time structure is very simple</w:t>
      </w:r>
      <w:r w:rsidR="00C1699A">
        <w:t xml:space="preserve"> and </w:t>
      </w:r>
      <w:r w:rsidR="0010010D">
        <w:t xml:space="preserve">cannot </w:t>
      </w:r>
      <w:r w:rsidR="00C1699A">
        <w:t>borrow from xx.211.</w:t>
      </w:r>
    </w:p>
    <w:p w14:paraId="4E444609" w14:textId="5D05724B" w:rsidR="00CE0BAD" w:rsidRDefault="00CE0BAD" w:rsidP="00040BF6">
      <w:pPr>
        <w:pStyle w:val="Heading1"/>
      </w:pPr>
      <w:r>
        <w:t>Parts analogous to TS 38.213 and 38.214</w:t>
      </w:r>
    </w:p>
    <w:p w14:paraId="34FE977D" w14:textId="5A6FE097" w:rsidR="00CE0BAD" w:rsidRDefault="00CE0BAD" w:rsidP="00040BF6">
      <w:pPr>
        <w:jc w:val="both"/>
      </w:pPr>
      <w:r>
        <w:t>These clauses should be unsurprising.</w:t>
      </w:r>
    </w:p>
    <w:p w14:paraId="1107DA2C" w14:textId="59E27FAC" w:rsidR="00CE0BAD" w:rsidRDefault="00CE0BAD" w:rsidP="00040BF6">
      <w:pPr>
        <w:jc w:val="both"/>
      </w:pPr>
      <w:r>
        <w:t xml:space="preserve">The current </w:t>
      </w:r>
      <w:r w:rsidR="0010010D">
        <w:t>RAN1-RAN2 handling appears to be</w:t>
      </w:r>
      <w:r>
        <w:t xml:space="preserve"> that there will not be steps of the random access procedure to capture in RAN1, </w:t>
      </w:r>
      <w:r w:rsidR="007E0260">
        <w:t>in which case</w:t>
      </w:r>
      <w:r>
        <w:t xml:space="preserve"> the resource allocation relationships</w:t>
      </w:r>
      <w:r w:rsidR="00E967BF">
        <w:t xml:space="preserve"> between Msgs</w:t>
      </w:r>
      <w:r>
        <w:t xml:space="preserve"> will be captured in 7.xd.1.1 sub-structures. Nevertheless</w:t>
      </w:r>
      <w:r w:rsidR="00B4541D">
        <w:t>,</w:t>
      </w:r>
      <w:r>
        <w:t xml:space="preserve"> a placeholder is retained </w:t>
      </w:r>
      <w:r w:rsidR="007E0260">
        <w:t xml:space="preserve">in case of </w:t>
      </w:r>
      <w:r>
        <w:t>physical random access similar to 36</w:t>
      </w:r>
      <w:r w:rsidR="007E0260">
        <w:t>/38</w:t>
      </w:r>
      <w:r>
        <w:t>.213.</w:t>
      </w:r>
    </w:p>
    <w:sectPr w:rsidR="00CE0BAD" w:rsidSect="00031D1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42FA9" w14:textId="77777777" w:rsidR="00482DF8" w:rsidRDefault="00482DF8" w:rsidP="001140A8">
      <w:pPr>
        <w:spacing w:before="0"/>
      </w:pPr>
      <w:r>
        <w:separator/>
      </w:r>
    </w:p>
  </w:endnote>
  <w:endnote w:type="continuationSeparator" w:id="0">
    <w:p w14:paraId="2DE7E828" w14:textId="77777777" w:rsidR="00482DF8" w:rsidRDefault="00482DF8" w:rsidP="001140A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CFF5A" w14:textId="77777777" w:rsidR="00482DF8" w:rsidRDefault="00482DF8" w:rsidP="001140A8">
      <w:pPr>
        <w:spacing w:before="0"/>
      </w:pPr>
      <w:r>
        <w:separator/>
      </w:r>
    </w:p>
  </w:footnote>
  <w:footnote w:type="continuationSeparator" w:id="0">
    <w:p w14:paraId="5296C513" w14:textId="77777777" w:rsidR="00482DF8" w:rsidRDefault="00482DF8" w:rsidP="001140A8">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C22EC2"/>
    <w:multiLevelType w:val="multilevel"/>
    <w:tmpl w:val="2CAE5E80"/>
    <w:lvl w:ilvl="0">
      <w:start w:val="1"/>
      <w:numFmt w:val="decimal"/>
      <w:pStyle w:val="Heading1"/>
      <w:lvlText w:val="%1."/>
      <w:lvlJc w:val="left"/>
      <w:pPr>
        <w:ind w:left="420" w:hanging="420"/>
      </w:pPr>
      <w:rPr>
        <w:rFonts w:hint="eastAsia"/>
      </w:rPr>
    </w:lvl>
    <w:lvl w:ilvl="1">
      <w:start w:val="1"/>
      <w:numFmt w:val="decimal"/>
      <w:isLgl/>
      <w:lvlText w:val="%1.%2"/>
      <w:lvlJc w:val="left"/>
      <w:pPr>
        <w:ind w:left="785" w:hanging="36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11" w15:restartNumberingAfterBreak="0">
    <w:nsid w:val="33B557C1"/>
    <w:multiLevelType w:val="multilevel"/>
    <w:tmpl w:val="9DA8C956"/>
    <w:lvl w:ilvl="0">
      <w:start w:val="1"/>
      <w:numFmt w:val="decimal"/>
      <w:lvlText w:val="%1"/>
      <w:lvlJc w:val="left"/>
      <w:pPr>
        <w:tabs>
          <w:tab w:val="num" w:pos="432"/>
        </w:tabs>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A54781"/>
    <w:multiLevelType w:val="hybridMultilevel"/>
    <w:tmpl w:val="49689D76"/>
    <w:lvl w:ilvl="0" w:tplc="7F14833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F10317"/>
    <w:multiLevelType w:val="multilevel"/>
    <w:tmpl w:val="AFBC4856"/>
    <w:styleLink w:val="StyleBulletedSymbolsymbolLeft025Hanging0252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B55BCD"/>
    <w:multiLevelType w:val="hybridMultilevel"/>
    <w:tmpl w:val="0FD6D4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687A6B4C"/>
    <w:multiLevelType w:val="multilevel"/>
    <w:tmpl w:val="219E2C02"/>
    <w:lvl w:ilvl="0">
      <w:start w:val="1"/>
      <w:numFmt w:val="decimal"/>
      <w:lvlText w:val="%1"/>
      <w:lvlJc w:val="left"/>
      <w:pPr>
        <w:ind w:left="425" w:hanging="425"/>
      </w:pPr>
    </w:lvl>
    <w:lvl w:ilvl="1">
      <w:start w:val="1"/>
      <w:numFmt w:val="decimal"/>
      <w:pStyle w:val="Heading2"/>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1"/>
  </w:num>
  <w:num w:numId="3">
    <w:abstractNumId w:val="14"/>
  </w:num>
  <w:num w:numId="4">
    <w:abstractNumId w:val="15"/>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9"/>
  </w:num>
  <w:num w:numId="8">
    <w:abstractNumId w:val="20"/>
  </w:num>
  <w:num w:numId="9">
    <w:abstractNumId w:val="10"/>
  </w:num>
  <w:num w:numId="10">
    <w:abstractNumId w:val="18"/>
  </w:num>
  <w:num w:numId="11">
    <w:abstractNumId w:val="13"/>
  </w:num>
  <w:num w:numId="12">
    <w:abstractNumId w:val="16"/>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0"/>
  </w:num>
  <w:num w:numId="23">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11A8"/>
    <w:rsid w:val="00001D56"/>
    <w:rsid w:val="000031B5"/>
    <w:rsid w:val="00003AAB"/>
    <w:rsid w:val="00004544"/>
    <w:rsid w:val="0000487F"/>
    <w:rsid w:val="00006914"/>
    <w:rsid w:val="00007BB0"/>
    <w:rsid w:val="0001155A"/>
    <w:rsid w:val="0001197E"/>
    <w:rsid w:val="0001370C"/>
    <w:rsid w:val="00013D0B"/>
    <w:rsid w:val="00014B8F"/>
    <w:rsid w:val="00015126"/>
    <w:rsid w:val="000158C5"/>
    <w:rsid w:val="000162BE"/>
    <w:rsid w:val="00020086"/>
    <w:rsid w:val="00021329"/>
    <w:rsid w:val="00021552"/>
    <w:rsid w:val="00021963"/>
    <w:rsid w:val="00022ADA"/>
    <w:rsid w:val="000237A7"/>
    <w:rsid w:val="0002418A"/>
    <w:rsid w:val="0002535F"/>
    <w:rsid w:val="000256BD"/>
    <w:rsid w:val="000257BF"/>
    <w:rsid w:val="00025FE4"/>
    <w:rsid w:val="000261FD"/>
    <w:rsid w:val="0002692E"/>
    <w:rsid w:val="00031D16"/>
    <w:rsid w:val="0003398A"/>
    <w:rsid w:val="00033CDB"/>
    <w:rsid w:val="00034922"/>
    <w:rsid w:val="000349DB"/>
    <w:rsid w:val="00034AD1"/>
    <w:rsid w:val="00034DEE"/>
    <w:rsid w:val="000368C1"/>
    <w:rsid w:val="0003762B"/>
    <w:rsid w:val="00040BF2"/>
    <w:rsid w:val="00040BF6"/>
    <w:rsid w:val="000421E6"/>
    <w:rsid w:val="000425B1"/>
    <w:rsid w:val="000429B6"/>
    <w:rsid w:val="00042B68"/>
    <w:rsid w:val="000432A8"/>
    <w:rsid w:val="0004365E"/>
    <w:rsid w:val="0004530F"/>
    <w:rsid w:val="00045663"/>
    <w:rsid w:val="00045796"/>
    <w:rsid w:val="00045ADD"/>
    <w:rsid w:val="00046214"/>
    <w:rsid w:val="00051CA7"/>
    <w:rsid w:val="000548B5"/>
    <w:rsid w:val="00056910"/>
    <w:rsid w:val="000576FA"/>
    <w:rsid w:val="00057A94"/>
    <w:rsid w:val="00057D77"/>
    <w:rsid w:val="00060FF7"/>
    <w:rsid w:val="00061A3F"/>
    <w:rsid w:val="00061A8E"/>
    <w:rsid w:val="000625E1"/>
    <w:rsid w:val="00063174"/>
    <w:rsid w:val="0006327A"/>
    <w:rsid w:val="00063449"/>
    <w:rsid w:val="000634BC"/>
    <w:rsid w:val="00063506"/>
    <w:rsid w:val="00063842"/>
    <w:rsid w:val="00064FE2"/>
    <w:rsid w:val="000660AC"/>
    <w:rsid w:val="00066A2B"/>
    <w:rsid w:val="00070628"/>
    <w:rsid w:val="00071549"/>
    <w:rsid w:val="00071D3F"/>
    <w:rsid w:val="00072BE3"/>
    <w:rsid w:val="00072C75"/>
    <w:rsid w:val="00074209"/>
    <w:rsid w:val="00074370"/>
    <w:rsid w:val="00074730"/>
    <w:rsid w:val="00077653"/>
    <w:rsid w:val="000804A4"/>
    <w:rsid w:val="000806BE"/>
    <w:rsid w:val="000807E5"/>
    <w:rsid w:val="00080F39"/>
    <w:rsid w:val="0008121C"/>
    <w:rsid w:val="00081347"/>
    <w:rsid w:val="00081C99"/>
    <w:rsid w:val="000828FD"/>
    <w:rsid w:val="00082CF7"/>
    <w:rsid w:val="0008317A"/>
    <w:rsid w:val="0008334E"/>
    <w:rsid w:val="000835AD"/>
    <w:rsid w:val="00084252"/>
    <w:rsid w:val="000850F8"/>
    <w:rsid w:val="00093CA3"/>
    <w:rsid w:val="000956CD"/>
    <w:rsid w:val="00095DC1"/>
    <w:rsid w:val="000965A8"/>
    <w:rsid w:val="000970F7"/>
    <w:rsid w:val="00097B53"/>
    <w:rsid w:val="000A01D9"/>
    <w:rsid w:val="000A05AF"/>
    <w:rsid w:val="000A25FF"/>
    <w:rsid w:val="000A29B6"/>
    <w:rsid w:val="000A3C2C"/>
    <w:rsid w:val="000A404F"/>
    <w:rsid w:val="000A4F91"/>
    <w:rsid w:val="000A6863"/>
    <w:rsid w:val="000A78F9"/>
    <w:rsid w:val="000A7AFE"/>
    <w:rsid w:val="000B047C"/>
    <w:rsid w:val="000B0D60"/>
    <w:rsid w:val="000B1888"/>
    <w:rsid w:val="000B35F2"/>
    <w:rsid w:val="000B414F"/>
    <w:rsid w:val="000B44E2"/>
    <w:rsid w:val="000B47E6"/>
    <w:rsid w:val="000B4B76"/>
    <w:rsid w:val="000B5025"/>
    <w:rsid w:val="000B637C"/>
    <w:rsid w:val="000B68FA"/>
    <w:rsid w:val="000B6A1D"/>
    <w:rsid w:val="000B7859"/>
    <w:rsid w:val="000B7932"/>
    <w:rsid w:val="000C085D"/>
    <w:rsid w:val="000C0E60"/>
    <w:rsid w:val="000C2A7E"/>
    <w:rsid w:val="000C3D85"/>
    <w:rsid w:val="000C465B"/>
    <w:rsid w:val="000C60B7"/>
    <w:rsid w:val="000D11C3"/>
    <w:rsid w:val="000D17C9"/>
    <w:rsid w:val="000D1E60"/>
    <w:rsid w:val="000D2AB5"/>
    <w:rsid w:val="000D2ECD"/>
    <w:rsid w:val="000D3B4E"/>
    <w:rsid w:val="000D4019"/>
    <w:rsid w:val="000D433B"/>
    <w:rsid w:val="000D46E1"/>
    <w:rsid w:val="000D4FE1"/>
    <w:rsid w:val="000D52EC"/>
    <w:rsid w:val="000D7AC4"/>
    <w:rsid w:val="000E03FC"/>
    <w:rsid w:val="000E19F1"/>
    <w:rsid w:val="000E4C16"/>
    <w:rsid w:val="000E5427"/>
    <w:rsid w:val="000E58B8"/>
    <w:rsid w:val="000E5CF9"/>
    <w:rsid w:val="000E63FE"/>
    <w:rsid w:val="000E6622"/>
    <w:rsid w:val="000E69C7"/>
    <w:rsid w:val="000E69F1"/>
    <w:rsid w:val="000E7269"/>
    <w:rsid w:val="000E74EF"/>
    <w:rsid w:val="000E75F3"/>
    <w:rsid w:val="000F0F9A"/>
    <w:rsid w:val="000F1315"/>
    <w:rsid w:val="000F136A"/>
    <w:rsid w:val="000F197F"/>
    <w:rsid w:val="000F58D6"/>
    <w:rsid w:val="000F5C53"/>
    <w:rsid w:val="000F7835"/>
    <w:rsid w:val="000F7A42"/>
    <w:rsid w:val="0010010D"/>
    <w:rsid w:val="00100500"/>
    <w:rsid w:val="00101075"/>
    <w:rsid w:val="001011A0"/>
    <w:rsid w:val="00102486"/>
    <w:rsid w:val="00102C77"/>
    <w:rsid w:val="00104A01"/>
    <w:rsid w:val="00104E4F"/>
    <w:rsid w:val="00106D42"/>
    <w:rsid w:val="001071B2"/>
    <w:rsid w:val="00107F78"/>
    <w:rsid w:val="00111235"/>
    <w:rsid w:val="001140A8"/>
    <w:rsid w:val="00114314"/>
    <w:rsid w:val="001151CE"/>
    <w:rsid w:val="00115F6E"/>
    <w:rsid w:val="001211EC"/>
    <w:rsid w:val="001214BA"/>
    <w:rsid w:val="00122483"/>
    <w:rsid w:val="00122D89"/>
    <w:rsid w:val="0012383D"/>
    <w:rsid w:val="001241D5"/>
    <w:rsid w:val="0012451E"/>
    <w:rsid w:val="0012527E"/>
    <w:rsid w:val="001252C3"/>
    <w:rsid w:val="00127498"/>
    <w:rsid w:val="001312DB"/>
    <w:rsid w:val="00132CEC"/>
    <w:rsid w:val="00134397"/>
    <w:rsid w:val="00134D57"/>
    <w:rsid w:val="00135683"/>
    <w:rsid w:val="0014058E"/>
    <w:rsid w:val="001405CD"/>
    <w:rsid w:val="00140671"/>
    <w:rsid w:val="00142D43"/>
    <w:rsid w:val="001434BD"/>
    <w:rsid w:val="0014429D"/>
    <w:rsid w:val="00144EA0"/>
    <w:rsid w:val="001451EC"/>
    <w:rsid w:val="001456A9"/>
    <w:rsid w:val="001460D7"/>
    <w:rsid w:val="001464D0"/>
    <w:rsid w:val="00146C83"/>
    <w:rsid w:val="00147849"/>
    <w:rsid w:val="00150908"/>
    <w:rsid w:val="00152218"/>
    <w:rsid w:val="00152DC9"/>
    <w:rsid w:val="00152F5B"/>
    <w:rsid w:val="0015368F"/>
    <w:rsid w:val="00154705"/>
    <w:rsid w:val="0015614D"/>
    <w:rsid w:val="0015620F"/>
    <w:rsid w:val="001569CA"/>
    <w:rsid w:val="00156CA5"/>
    <w:rsid w:val="00157510"/>
    <w:rsid w:val="001615FE"/>
    <w:rsid w:val="00161B2A"/>
    <w:rsid w:val="00162AA5"/>
    <w:rsid w:val="00163D79"/>
    <w:rsid w:val="00164128"/>
    <w:rsid w:val="00164C9C"/>
    <w:rsid w:val="00165162"/>
    <w:rsid w:val="001657E9"/>
    <w:rsid w:val="00166217"/>
    <w:rsid w:val="0016626F"/>
    <w:rsid w:val="001664F6"/>
    <w:rsid w:val="00170129"/>
    <w:rsid w:val="001709C6"/>
    <w:rsid w:val="001728AA"/>
    <w:rsid w:val="0017374C"/>
    <w:rsid w:val="001740EE"/>
    <w:rsid w:val="001741B5"/>
    <w:rsid w:val="00174B4D"/>
    <w:rsid w:val="001767A6"/>
    <w:rsid w:val="00177689"/>
    <w:rsid w:val="00177BD8"/>
    <w:rsid w:val="00180428"/>
    <w:rsid w:val="001805F6"/>
    <w:rsid w:val="001808F2"/>
    <w:rsid w:val="00180F79"/>
    <w:rsid w:val="00181AD6"/>
    <w:rsid w:val="00185AFE"/>
    <w:rsid w:val="00185BC0"/>
    <w:rsid w:val="00186C9D"/>
    <w:rsid w:val="001872B8"/>
    <w:rsid w:val="00187F70"/>
    <w:rsid w:val="00190F10"/>
    <w:rsid w:val="001912C9"/>
    <w:rsid w:val="0019255D"/>
    <w:rsid w:val="001936C1"/>
    <w:rsid w:val="001956C7"/>
    <w:rsid w:val="001968A2"/>
    <w:rsid w:val="001A1E70"/>
    <w:rsid w:val="001A4C33"/>
    <w:rsid w:val="001A53D0"/>
    <w:rsid w:val="001A576F"/>
    <w:rsid w:val="001A5B74"/>
    <w:rsid w:val="001A7B86"/>
    <w:rsid w:val="001B0755"/>
    <w:rsid w:val="001B1DE1"/>
    <w:rsid w:val="001B27EC"/>
    <w:rsid w:val="001B2AE3"/>
    <w:rsid w:val="001B3BEB"/>
    <w:rsid w:val="001B4230"/>
    <w:rsid w:val="001B4B7B"/>
    <w:rsid w:val="001B5B2B"/>
    <w:rsid w:val="001B6AC6"/>
    <w:rsid w:val="001B7EB5"/>
    <w:rsid w:val="001C1260"/>
    <w:rsid w:val="001C29CA"/>
    <w:rsid w:val="001C30CD"/>
    <w:rsid w:val="001C4058"/>
    <w:rsid w:val="001C5DDD"/>
    <w:rsid w:val="001C5EBE"/>
    <w:rsid w:val="001C76D1"/>
    <w:rsid w:val="001D0A46"/>
    <w:rsid w:val="001D11F7"/>
    <w:rsid w:val="001D1A4A"/>
    <w:rsid w:val="001D316A"/>
    <w:rsid w:val="001D6173"/>
    <w:rsid w:val="001D673C"/>
    <w:rsid w:val="001D6D9D"/>
    <w:rsid w:val="001D7FC7"/>
    <w:rsid w:val="001E0026"/>
    <w:rsid w:val="001E10B2"/>
    <w:rsid w:val="001E1424"/>
    <w:rsid w:val="001E2BE0"/>
    <w:rsid w:val="001E31B4"/>
    <w:rsid w:val="001E658F"/>
    <w:rsid w:val="001E6F84"/>
    <w:rsid w:val="001E6FE0"/>
    <w:rsid w:val="001E737F"/>
    <w:rsid w:val="001E7F7C"/>
    <w:rsid w:val="001F0CB1"/>
    <w:rsid w:val="001F1A10"/>
    <w:rsid w:val="001F2BCA"/>
    <w:rsid w:val="001F3555"/>
    <w:rsid w:val="001F3BC5"/>
    <w:rsid w:val="001F3DBD"/>
    <w:rsid w:val="001F691B"/>
    <w:rsid w:val="001F69DF"/>
    <w:rsid w:val="001F7512"/>
    <w:rsid w:val="00203B1A"/>
    <w:rsid w:val="00206552"/>
    <w:rsid w:val="00207AFA"/>
    <w:rsid w:val="00207F6A"/>
    <w:rsid w:val="002134C0"/>
    <w:rsid w:val="002141C0"/>
    <w:rsid w:val="00215CA4"/>
    <w:rsid w:val="00215D9B"/>
    <w:rsid w:val="00216CAD"/>
    <w:rsid w:val="00216D2C"/>
    <w:rsid w:val="00216DC3"/>
    <w:rsid w:val="00216FEB"/>
    <w:rsid w:val="00217D18"/>
    <w:rsid w:val="00217E17"/>
    <w:rsid w:val="00222349"/>
    <w:rsid w:val="002225CE"/>
    <w:rsid w:val="00223BD5"/>
    <w:rsid w:val="00224955"/>
    <w:rsid w:val="00226B43"/>
    <w:rsid w:val="00226C5E"/>
    <w:rsid w:val="00226D79"/>
    <w:rsid w:val="00227BFD"/>
    <w:rsid w:val="002333F1"/>
    <w:rsid w:val="00233DA8"/>
    <w:rsid w:val="00235C65"/>
    <w:rsid w:val="0023630E"/>
    <w:rsid w:val="002368A9"/>
    <w:rsid w:val="0024051E"/>
    <w:rsid w:val="00242136"/>
    <w:rsid w:val="00242903"/>
    <w:rsid w:val="00243318"/>
    <w:rsid w:val="00243D30"/>
    <w:rsid w:val="002447FF"/>
    <w:rsid w:val="002448CC"/>
    <w:rsid w:val="00246DBC"/>
    <w:rsid w:val="002507DA"/>
    <w:rsid w:val="002507DE"/>
    <w:rsid w:val="00250E93"/>
    <w:rsid w:val="00251EA3"/>
    <w:rsid w:val="00252860"/>
    <w:rsid w:val="00254373"/>
    <w:rsid w:val="00255675"/>
    <w:rsid w:val="002556A6"/>
    <w:rsid w:val="002609EF"/>
    <w:rsid w:val="00260FA7"/>
    <w:rsid w:val="00262CF0"/>
    <w:rsid w:val="00262F21"/>
    <w:rsid w:val="00264984"/>
    <w:rsid w:val="00266701"/>
    <w:rsid w:val="00267BEE"/>
    <w:rsid w:val="0027028B"/>
    <w:rsid w:val="00271CBE"/>
    <w:rsid w:val="002720D8"/>
    <w:rsid w:val="002735A8"/>
    <w:rsid w:val="00273AFF"/>
    <w:rsid w:val="00277D6F"/>
    <w:rsid w:val="00281086"/>
    <w:rsid w:val="0028160A"/>
    <w:rsid w:val="00281E3D"/>
    <w:rsid w:val="002824A4"/>
    <w:rsid w:val="002834E2"/>
    <w:rsid w:val="002838C0"/>
    <w:rsid w:val="00284775"/>
    <w:rsid w:val="0028585F"/>
    <w:rsid w:val="00285EBE"/>
    <w:rsid w:val="00285FEA"/>
    <w:rsid w:val="00287B6D"/>
    <w:rsid w:val="00287EB4"/>
    <w:rsid w:val="002900D7"/>
    <w:rsid w:val="002902F3"/>
    <w:rsid w:val="0029168E"/>
    <w:rsid w:val="00291A70"/>
    <w:rsid w:val="00295E51"/>
    <w:rsid w:val="00296161"/>
    <w:rsid w:val="002A1F47"/>
    <w:rsid w:val="002A303D"/>
    <w:rsid w:val="002A4441"/>
    <w:rsid w:val="002A47A0"/>
    <w:rsid w:val="002A4E5D"/>
    <w:rsid w:val="002A51A9"/>
    <w:rsid w:val="002A5B1C"/>
    <w:rsid w:val="002A5C0A"/>
    <w:rsid w:val="002A634D"/>
    <w:rsid w:val="002A7C63"/>
    <w:rsid w:val="002B0936"/>
    <w:rsid w:val="002B1768"/>
    <w:rsid w:val="002B1A3F"/>
    <w:rsid w:val="002B202F"/>
    <w:rsid w:val="002B2B77"/>
    <w:rsid w:val="002B3E38"/>
    <w:rsid w:val="002B3E3F"/>
    <w:rsid w:val="002B48EB"/>
    <w:rsid w:val="002B4AB5"/>
    <w:rsid w:val="002B5109"/>
    <w:rsid w:val="002B614C"/>
    <w:rsid w:val="002B66D7"/>
    <w:rsid w:val="002B6930"/>
    <w:rsid w:val="002B74FF"/>
    <w:rsid w:val="002C04F9"/>
    <w:rsid w:val="002C1DAC"/>
    <w:rsid w:val="002C3861"/>
    <w:rsid w:val="002C4D29"/>
    <w:rsid w:val="002C5D3D"/>
    <w:rsid w:val="002C6A74"/>
    <w:rsid w:val="002C6BD0"/>
    <w:rsid w:val="002D0E79"/>
    <w:rsid w:val="002D1919"/>
    <w:rsid w:val="002D4A7E"/>
    <w:rsid w:val="002D755F"/>
    <w:rsid w:val="002D7E61"/>
    <w:rsid w:val="002E194A"/>
    <w:rsid w:val="002E1CFD"/>
    <w:rsid w:val="002E1E25"/>
    <w:rsid w:val="002E262C"/>
    <w:rsid w:val="002E304F"/>
    <w:rsid w:val="002E4CAC"/>
    <w:rsid w:val="002E6899"/>
    <w:rsid w:val="002E7D0B"/>
    <w:rsid w:val="002E7EEC"/>
    <w:rsid w:val="002F2B1A"/>
    <w:rsid w:val="002F339E"/>
    <w:rsid w:val="002F495D"/>
    <w:rsid w:val="002F7016"/>
    <w:rsid w:val="002F7FF0"/>
    <w:rsid w:val="00302051"/>
    <w:rsid w:val="00302A2D"/>
    <w:rsid w:val="00302F6B"/>
    <w:rsid w:val="00306281"/>
    <w:rsid w:val="00307A12"/>
    <w:rsid w:val="00307AA8"/>
    <w:rsid w:val="00310D60"/>
    <w:rsid w:val="00310EB6"/>
    <w:rsid w:val="003122BA"/>
    <w:rsid w:val="00313595"/>
    <w:rsid w:val="003145A9"/>
    <w:rsid w:val="0031489F"/>
    <w:rsid w:val="00315984"/>
    <w:rsid w:val="00315E0C"/>
    <w:rsid w:val="003168BE"/>
    <w:rsid w:val="0031756F"/>
    <w:rsid w:val="00317779"/>
    <w:rsid w:val="00322F4B"/>
    <w:rsid w:val="003231AF"/>
    <w:rsid w:val="00323D08"/>
    <w:rsid w:val="00323FEF"/>
    <w:rsid w:val="003244ED"/>
    <w:rsid w:val="003247AE"/>
    <w:rsid w:val="003262D0"/>
    <w:rsid w:val="003270F7"/>
    <w:rsid w:val="00327D7D"/>
    <w:rsid w:val="00330015"/>
    <w:rsid w:val="00330C46"/>
    <w:rsid w:val="003310C3"/>
    <w:rsid w:val="003311E7"/>
    <w:rsid w:val="00333417"/>
    <w:rsid w:val="0033348B"/>
    <w:rsid w:val="00334F39"/>
    <w:rsid w:val="00335389"/>
    <w:rsid w:val="003355A7"/>
    <w:rsid w:val="00335602"/>
    <w:rsid w:val="00335D03"/>
    <w:rsid w:val="0033624D"/>
    <w:rsid w:val="00337A11"/>
    <w:rsid w:val="00340896"/>
    <w:rsid w:val="00340DE6"/>
    <w:rsid w:val="00343D82"/>
    <w:rsid w:val="003442E4"/>
    <w:rsid w:val="0034477F"/>
    <w:rsid w:val="00344AF4"/>
    <w:rsid w:val="00345CA3"/>
    <w:rsid w:val="00350AF1"/>
    <w:rsid w:val="00351854"/>
    <w:rsid w:val="0035231D"/>
    <w:rsid w:val="00352E36"/>
    <w:rsid w:val="003535CE"/>
    <w:rsid w:val="00354679"/>
    <w:rsid w:val="00354A2C"/>
    <w:rsid w:val="0035646D"/>
    <w:rsid w:val="003566C6"/>
    <w:rsid w:val="00356C2F"/>
    <w:rsid w:val="00356FB0"/>
    <w:rsid w:val="00357840"/>
    <w:rsid w:val="0036044F"/>
    <w:rsid w:val="00360975"/>
    <w:rsid w:val="00360D12"/>
    <w:rsid w:val="00361A54"/>
    <w:rsid w:val="003621D5"/>
    <w:rsid w:val="003625AE"/>
    <w:rsid w:val="0036412B"/>
    <w:rsid w:val="003646AF"/>
    <w:rsid w:val="00364D22"/>
    <w:rsid w:val="00364DD5"/>
    <w:rsid w:val="00365B00"/>
    <w:rsid w:val="00365E82"/>
    <w:rsid w:val="00366349"/>
    <w:rsid w:val="00366B77"/>
    <w:rsid w:val="003700A7"/>
    <w:rsid w:val="0037143B"/>
    <w:rsid w:val="00373A76"/>
    <w:rsid w:val="00374A0C"/>
    <w:rsid w:val="00375207"/>
    <w:rsid w:val="003756A9"/>
    <w:rsid w:val="00376782"/>
    <w:rsid w:val="0037698B"/>
    <w:rsid w:val="003777F8"/>
    <w:rsid w:val="00377D9E"/>
    <w:rsid w:val="0039080F"/>
    <w:rsid w:val="00391DEA"/>
    <w:rsid w:val="00392F1B"/>
    <w:rsid w:val="0039306B"/>
    <w:rsid w:val="00393A00"/>
    <w:rsid w:val="00394236"/>
    <w:rsid w:val="00396023"/>
    <w:rsid w:val="00396028"/>
    <w:rsid w:val="0039669D"/>
    <w:rsid w:val="00396AEE"/>
    <w:rsid w:val="00397AC7"/>
    <w:rsid w:val="00397B6A"/>
    <w:rsid w:val="003A1094"/>
    <w:rsid w:val="003A1F91"/>
    <w:rsid w:val="003A2A51"/>
    <w:rsid w:val="003A49EF"/>
    <w:rsid w:val="003A7B34"/>
    <w:rsid w:val="003B004B"/>
    <w:rsid w:val="003B0D24"/>
    <w:rsid w:val="003B152B"/>
    <w:rsid w:val="003B1F89"/>
    <w:rsid w:val="003B2C68"/>
    <w:rsid w:val="003B4544"/>
    <w:rsid w:val="003B4901"/>
    <w:rsid w:val="003B544D"/>
    <w:rsid w:val="003B5A54"/>
    <w:rsid w:val="003B5B5F"/>
    <w:rsid w:val="003B6296"/>
    <w:rsid w:val="003B698F"/>
    <w:rsid w:val="003B70D5"/>
    <w:rsid w:val="003B7501"/>
    <w:rsid w:val="003C15D9"/>
    <w:rsid w:val="003C613C"/>
    <w:rsid w:val="003C7985"/>
    <w:rsid w:val="003D1809"/>
    <w:rsid w:val="003D19A4"/>
    <w:rsid w:val="003D3644"/>
    <w:rsid w:val="003D3A87"/>
    <w:rsid w:val="003D4190"/>
    <w:rsid w:val="003D47B4"/>
    <w:rsid w:val="003D5D16"/>
    <w:rsid w:val="003D64F3"/>
    <w:rsid w:val="003D6B27"/>
    <w:rsid w:val="003D7E80"/>
    <w:rsid w:val="003E0AD0"/>
    <w:rsid w:val="003E21B8"/>
    <w:rsid w:val="003E32B5"/>
    <w:rsid w:val="003E40CC"/>
    <w:rsid w:val="003E449B"/>
    <w:rsid w:val="003E4F73"/>
    <w:rsid w:val="003E7F92"/>
    <w:rsid w:val="003F069B"/>
    <w:rsid w:val="003F1ED0"/>
    <w:rsid w:val="003F24EE"/>
    <w:rsid w:val="003F2D5F"/>
    <w:rsid w:val="003F3774"/>
    <w:rsid w:val="003F51EA"/>
    <w:rsid w:val="003F730F"/>
    <w:rsid w:val="003F7DCA"/>
    <w:rsid w:val="00401000"/>
    <w:rsid w:val="004017B6"/>
    <w:rsid w:val="00402236"/>
    <w:rsid w:val="004026FF"/>
    <w:rsid w:val="00405738"/>
    <w:rsid w:val="004069DB"/>
    <w:rsid w:val="004100B4"/>
    <w:rsid w:val="004123D3"/>
    <w:rsid w:val="0041288C"/>
    <w:rsid w:val="00412EB6"/>
    <w:rsid w:val="004133C1"/>
    <w:rsid w:val="00414D7B"/>
    <w:rsid w:val="00415122"/>
    <w:rsid w:val="004153B0"/>
    <w:rsid w:val="00415509"/>
    <w:rsid w:val="004156D6"/>
    <w:rsid w:val="00415F84"/>
    <w:rsid w:val="004201BC"/>
    <w:rsid w:val="00423CC7"/>
    <w:rsid w:val="00423E99"/>
    <w:rsid w:val="0042497F"/>
    <w:rsid w:val="00424CB7"/>
    <w:rsid w:val="00425903"/>
    <w:rsid w:val="0042786A"/>
    <w:rsid w:val="00430558"/>
    <w:rsid w:val="0043151F"/>
    <w:rsid w:val="00434647"/>
    <w:rsid w:val="0043485D"/>
    <w:rsid w:val="0043603C"/>
    <w:rsid w:val="004369E8"/>
    <w:rsid w:val="00436C2B"/>
    <w:rsid w:val="00437DAD"/>
    <w:rsid w:val="00437DBE"/>
    <w:rsid w:val="00441835"/>
    <w:rsid w:val="0044223B"/>
    <w:rsid w:val="00443A13"/>
    <w:rsid w:val="00444268"/>
    <w:rsid w:val="00444B6E"/>
    <w:rsid w:val="00446905"/>
    <w:rsid w:val="004501EB"/>
    <w:rsid w:val="00450CD6"/>
    <w:rsid w:val="0045102F"/>
    <w:rsid w:val="0045306C"/>
    <w:rsid w:val="00455367"/>
    <w:rsid w:val="00455C0A"/>
    <w:rsid w:val="00455FA4"/>
    <w:rsid w:val="004564B0"/>
    <w:rsid w:val="004604C9"/>
    <w:rsid w:val="00460A4D"/>
    <w:rsid w:val="00461CC5"/>
    <w:rsid w:val="00461EF5"/>
    <w:rsid w:val="004629FA"/>
    <w:rsid w:val="00463D58"/>
    <w:rsid w:val="00464A71"/>
    <w:rsid w:val="0046756B"/>
    <w:rsid w:val="00470B4C"/>
    <w:rsid w:val="0047305B"/>
    <w:rsid w:val="00473A29"/>
    <w:rsid w:val="00476285"/>
    <w:rsid w:val="004770BC"/>
    <w:rsid w:val="004771A4"/>
    <w:rsid w:val="004778C7"/>
    <w:rsid w:val="0048029A"/>
    <w:rsid w:val="00480C39"/>
    <w:rsid w:val="0048140F"/>
    <w:rsid w:val="00481AC6"/>
    <w:rsid w:val="00482DF8"/>
    <w:rsid w:val="004830BC"/>
    <w:rsid w:val="004832E4"/>
    <w:rsid w:val="004839AE"/>
    <w:rsid w:val="0048689C"/>
    <w:rsid w:val="0048694F"/>
    <w:rsid w:val="00490362"/>
    <w:rsid w:val="00491E2B"/>
    <w:rsid w:val="004938E0"/>
    <w:rsid w:val="004943B8"/>
    <w:rsid w:val="00495E0A"/>
    <w:rsid w:val="004963D8"/>
    <w:rsid w:val="004A0D5F"/>
    <w:rsid w:val="004A1FB0"/>
    <w:rsid w:val="004A294A"/>
    <w:rsid w:val="004A6F59"/>
    <w:rsid w:val="004A7A5B"/>
    <w:rsid w:val="004A7C45"/>
    <w:rsid w:val="004B1437"/>
    <w:rsid w:val="004B245D"/>
    <w:rsid w:val="004B4620"/>
    <w:rsid w:val="004B55CA"/>
    <w:rsid w:val="004B5AAA"/>
    <w:rsid w:val="004B6114"/>
    <w:rsid w:val="004B677B"/>
    <w:rsid w:val="004B6FC2"/>
    <w:rsid w:val="004B748B"/>
    <w:rsid w:val="004B7895"/>
    <w:rsid w:val="004B7EDA"/>
    <w:rsid w:val="004C063B"/>
    <w:rsid w:val="004C0829"/>
    <w:rsid w:val="004C20D8"/>
    <w:rsid w:val="004C27A0"/>
    <w:rsid w:val="004C28BD"/>
    <w:rsid w:val="004C2D0F"/>
    <w:rsid w:val="004C3441"/>
    <w:rsid w:val="004C5466"/>
    <w:rsid w:val="004C553F"/>
    <w:rsid w:val="004C5A5C"/>
    <w:rsid w:val="004C61BE"/>
    <w:rsid w:val="004C77A4"/>
    <w:rsid w:val="004C793E"/>
    <w:rsid w:val="004C7B76"/>
    <w:rsid w:val="004D01F4"/>
    <w:rsid w:val="004D17C7"/>
    <w:rsid w:val="004D18DE"/>
    <w:rsid w:val="004D24FD"/>
    <w:rsid w:val="004D30E6"/>
    <w:rsid w:val="004D4BB9"/>
    <w:rsid w:val="004D5389"/>
    <w:rsid w:val="004D7BAF"/>
    <w:rsid w:val="004E0A3E"/>
    <w:rsid w:val="004E2F61"/>
    <w:rsid w:val="004E3E01"/>
    <w:rsid w:val="004E3F70"/>
    <w:rsid w:val="004E4DC4"/>
    <w:rsid w:val="004E691F"/>
    <w:rsid w:val="004E69FE"/>
    <w:rsid w:val="004E701E"/>
    <w:rsid w:val="004F0102"/>
    <w:rsid w:val="004F2CBB"/>
    <w:rsid w:val="004F3FE1"/>
    <w:rsid w:val="004F4596"/>
    <w:rsid w:val="004F4ADD"/>
    <w:rsid w:val="004F4BB6"/>
    <w:rsid w:val="004F5563"/>
    <w:rsid w:val="004F5B5F"/>
    <w:rsid w:val="004F5C91"/>
    <w:rsid w:val="004F5D05"/>
    <w:rsid w:val="004F5E20"/>
    <w:rsid w:val="004F6FBE"/>
    <w:rsid w:val="004F72BF"/>
    <w:rsid w:val="004F750F"/>
    <w:rsid w:val="00500A35"/>
    <w:rsid w:val="00501160"/>
    <w:rsid w:val="00502D7D"/>
    <w:rsid w:val="00503957"/>
    <w:rsid w:val="00504850"/>
    <w:rsid w:val="00505630"/>
    <w:rsid w:val="00505DA0"/>
    <w:rsid w:val="00505DDE"/>
    <w:rsid w:val="0050767F"/>
    <w:rsid w:val="00510E5C"/>
    <w:rsid w:val="00511499"/>
    <w:rsid w:val="0051256E"/>
    <w:rsid w:val="00513AFA"/>
    <w:rsid w:val="005149DC"/>
    <w:rsid w:val="00514B36"/>
    <w:rsid w:val="0051627F"/>
    <w:rsid w:val="0052137D"/>
    <w:rsid w:val="00522883"/>
    <w:rsid w:val="00522CD8"/>
    <w:rsid w:val="00523130"/>
    <w:rsid w:val="00524B1F"/>
    <w:rsid w:val="00524D0F"/>
    <w:rsid w:val="00526030"/>
    <w:rsid w:val="00526059"/>
    <w:rsid w:val="005262D1"/>
    <w:rsid w:val="005270D8"/>
    <w:rsid w:val="0053038E"/>
    <w:rsid w:val="00532C2D"/>
    <w:rsid w:val="00533EFF"/>
    <w:rsid w:val="00534EEE"/>
    <w:rsid w:val="00541206"/>
    <w:rsid w:val="0054338F"/>
    <w:rsid w:val="005439E6"/>
    <w:rsid w:val="00543E60"/>
    <w:rsid w:val="00545912"/>
    <w:rsid w:val="005473F6"/>
    <w:rsid w:val="005503B5"/>
    <w:rsid w:val="00550975"/>
    <w:rsid w:val="00550B48"/>
    <w:rsid w:val="0055205C"/>
    <w:rsid w:val="00552690"/>
    <w:rsid w:val="0055323C"/>
    <w:rsid w:val="005535F9"/>
    <w:rsid w:val="00553801"/>
    <w:rsid w:val="00553A18"/>
    <w:rsid w:val="005541DC"/>
    <w:rsid w:val="00554604"/>
    <w:rsid w:val="00555D31"/>
    <w:rsid w:val="00555EA3"/>
    <w:rsid w:val="005561C4"/>
    <w:rsid w:val="005564CA"/>
    <w:rsid w:val="005567F0"/>
    <w:rsid w:val="00556DD4"/>
    <w:rsid w:val="0055797E"/>
    <w:rsid w:val="00560BB1"/>
    <w:rsid w:val="00561C11"/>
    <w:rsid w:val="0056274A"/>
    <w:rsid w:val="00562959"/>
    <w:rsid w:val="00562B3E"/>
    <w:rsid w:val="00562D5F"/>
    <w:rsid w:val="00566282"/>
    <w:rsid w:val="005712B6"/>
    <w:rsid w:val="00571646"/>
    <w:rsid w:val="00571BFD"/>
    <w:rsid w:val="00573DEB"/>
    <w:rsid w:val="005740A8"/>
    <w:rsid w:val="005758D1"/>
    <w:rsid w:val="00576627"/>
    <w:rsid w:val="005769F6"/>
    <w:rsid w:val="00577F91"/>
    <w:rsid w:val="00580095"/>
    <w:rsid w:val="00580B57"/>
    <w:rsid w:val="00581D18"/>
    <w:rsid w:val="0058225F"/>
    <w:rsid w:val="00582D66"/>
    <w:rsid w:val="00582E43"/>
    <w:rsid w:val="005839BA"/>
    <w:rsid w:val="0058521F"/>
    <w:rsid w:val="005860ED"/>
    <w:rsid w:val="00587A49"/>
    <w:rsid w:val="00587C4D"/>
    <w:rsid w:val="00587D96"/>
    <w:rsid w:val="0059136E"/>
    <w:rsid w:val="005922E2"/>
    <w:rsid w:val="0059254E"/>
    <w:rsid w:val="00592835"/>
    <w:rsid w:val="00592859"/>
    <w:rsid w:val="00592ABF"/>
    <w:rsid w:val="00594A71"/>
    <w:rsid w:val="00594A81"/>
    <w:rsid w:val="00594AF9"/>
    <w:rsid w:val="00594C6E"/>
    <w:rsid w:val="00594D35"/>
    <w:rsid w:val="0059580D"/>
    <w:rsid w:val="005A0970"/>
    <w:rsid w:val="005A10C3"/>
    <w:rsid w:val="005A2057"/>
    <w:rsid w:val="005A2E15"/>
    <w:rsid w:val="005A342C"/>
    <w:rsid w:val="005A36A6"/>
    <w:rsid w:val="005A394F"/>
    <w:rsid w:val="005A51D5"/>
    <w:rsid w:val="005A52D9"/>
    <w:rsid w:val="005A6FB9"/>
    <w:rsid w:val="005A704B"/>
    <w:rsid w:val="005A7418"/>
    <w:rsid w:val="005B0796"/>
    <w:rsid w:val="005B1351"/>
    <w:rsid w:val="005B1368"/>
    <w:rsid w:val="005B32C2"/>
    <w:rsid w:val="005B506D"/>
    <w:rsid w:val="005B5168"/>
    <w:rsid w:val="005B61D7"/>
    <w:rsid w:val="005B7AC2"/>
    <w:rsid w:val="005B7C49"/>
    <w:rsid w:val="005B7DA6"/>
    <w:rsid w:val="005C0FED"/>
    <w:rsid w:val="005C1627"/>
    <w:rsid w:val="005C2EF0"/>
    <w:rsid w:val="005C3723"/>
    <w:rsid w:val="005C381A"/>
    <w:rsid w:val="005C3A4F"/>
    <w:rsid w:val="005C42D8"/>
    <w:rsid w:val="005C53B5"/>
    <w:rsid w:val="005C548E"/>
    <w:rsid w:val="005D18F4"/>
    <w:rsid w:val="005D2122"/>
    <w:rsid w:val="005D24AD"/>
    <w:rsid w:val="005D2AB2"/>
    <w:rsid w:val="005D3633"/>
    <w:rsid w:val="005D3E07"/>
    <w:rsid w:val="005D4221"/>
    <w:rsid w:val="005D4236"/>
    <w:rsid w:val="005D5304"/>
    <w:rsid w:val="005D6FB0"/>
    <w:rsid w:val="005D7577"/>
    <w:rsid w:val="005E0BDA"/>
    <w:rsid w:val="005E1E51"/>
    <w:rsid w:val="005E1EC8"/>
    <w:rsid w:val="005E231D"/>
    <w:rsid w:val="005E2901"/>
    <w:rsid w:val="005E321A"/>
    <w:rsid w:val="005E3D2E"/>
    <w:rsid w:val="005E44AD"/>
    <w:rsid w:val="005E6DA8"/>
    <w:rsid w:val="005F0656"/>
    <w:rsid w:val="005F0C76"/>
    <w:rsid w:val="005F1F80"/>
    <w:rsid w:val="005F2AEF"/>
    <w:rsid w:val="005F2FE9"/>
    <w:rsid w:val="005F2FF0"/>
    <w:rsid w:val="005F37AD"/>
    <w:rsid w:val="005F388B"/>
    <w:rsid w:val="005F38B1"/>
    <w:rsid w:val="005F3DB6"/>
    <w:rsid w:val="005F599C"/>
    <w:rsid w:val="005F6E54"/>
    <w:rsid w:val="006022DF"/>
    <w:rsid w:val="006024CF"/>
    <w:rsid w:val="006034CB"/>
    <w:rsid w:val="006047CB"/>
    <w:rsid w:val="00604C76"/>
    <w:rsid w:val="006050C8"/>
    <w:rsid w:val="00607C60"/>
    <w:rsid w:val="00610520"/>
    <w:rsid w:val="006108F2"/>
    <w:rsid w:val="00611837"/>
    <w:rsid w:val="00612202"/>
    <w:rsid w:val="00612AC5"/>
    <w:rsid w:val="00613CDB"/>
    <w:rsid w:val="00613D40"/>
    <w:rsid w:val="006141E7"/>
    <w:rsid w:val="00614266"/>
    <w:rsid w:val="006216D1"/>
    <w:rsid w:val="00621F33"/>
    <w:rsid w:val="00622C1F"/>
    <w:rsid w:val="00623890"/>
    <w:rsid w:val="00624B17"/>
    <w:rsid w:val="006276D7"/>
    <w:rsid w:val="00627D91"/>
    <w:rsid w:val="006314C9"/>
    <w:rsid w:val="0063229B"/>
    <w:rsid w:val="0063276F"/>
    <w:rsid w:val="006347A0"/>
    <w:rsid w:val="0063688C"/>
    <w:rsid w:val="00636B06"/>
    <w:rsid w:val="0063768C"/>
    <w:rsid w:val="00641875"/>
    <w:rsid w:val="0064268B"/>
    <w:rsid w:val="0064643C"/>
    <w:rsid w:val="00646504"/>
    <w:rsid w:val="0064683C"/>
    <w:rsid w:val="00646DFF"/>
    <w:rsid w:val="00647154"/>
    <w:rsid w:val="006474A7"/>
    <w:rsid w:val="00650997"/>
    <w:rsid w:val="00651E2B"/>
    <w:rsid w:val="0065306F"/>
    <w:rsid w:val="00653A24"/>
    <w:rsid w:val="006554A5"/>
    <w:rsid w:val="006554BC"/>
    <w:rsid w:val="006562FE"/>
    <w:rsid w:val="006579BA"/>
    <w:rsid w:val="00657A60"/>
    <w:rsid w:val="0066013E"/>
    <w:rsid w:val="0066082D"/>
    <w:rsid w:val="0066105E"/>
    <w:rsid w:val="00661A14"/>
    <w:rsid w:val="00661E19"/>
    <w:rsid w:val="00662061"/>
    <w:rsid w:val="00663326"/>
    <w:rsid w:val="00663F5F"/>
    <w:rsid w:val="00663FCD"/>
    <w:rsid w:val="00664C59"/>
    <w:rsid w:val="0066521B"/>
    <w:rsid w:val="006655BA"/>
    <w:rsid w:val="00665804"/>
    <w:rsid w:val="00665968"/>
    <w:rsid w:val="006660B7"/>
    <w:rsid w:val="0066692C"/>
    <w:rsid w:val="00666E0D"/>
    <w:rsid w:val="00671227"/>
    <w:rsid w:val="00671CAB"/>
    <w:rsid w:val="0067416F"/>
    <w:rsid w:val="0068133C"/>
    <w:rsid w:val="006821AC"/>
    <w:rsid w:val="00682E38"/>
    <w:rsid w:val="0068312E"/>
    <w:rsid w:val="00683F88"/>
    <w:rsid w:val="006842C6"/>
    <w:rsid w:val="00684306"/>
    <w:rsid w:val="00685D20"/>
    <w:rsid w:val="0068601E"/>
    <w:rsid w:val="00686397"/>
    <w:rsid w:val="00686D71"/>
    <w:rsid w:val="00686E05"/>
    <w:rsid w:val="0068737F"/>
    <w:rsid w:val="0068788C"/>
    <w:rsid w:val="00691636"/>
    <w:rsid w:val="00691A96"/>
    <w:rsid w:val="0069568C"/>
    <w:rsid w:val="00696F91"/>
    <w:rsid w:val="00697FCC"/>
    <w:rsid w:val="006A0E01"/>
    <w:rsid w:val="006A0E28"/>
    <w:rsid w:val="006A18D5"/>
    <w:rsid w:val="006A2576"/>
    <w:rsid w:val="006A2ECB"/>
    <w:rsid w:val="006A3018"/>
    <w:rsid w:val="006A4126"/>
    <w:rsid w:val="006A5697"/>
    <w:rsid w:val="006A619D"/>
    <w:rsid w:val="006A7C11"/>
    <w:rsid w:val="006A7DD7"/>
    <w:rsid w:val="006B0595"/>
    <w:rsid w:val="006B0EF4"/>
    <w:rsid w:val="006B222B"/>
    <w:rsid w:val="006B2435"/>
    <w:rsid w:val="006B2A98"/>
    <w:rsid w:val="006B2D05"/>
    <w:rsid w:val="006B6AE8"/>
    <w:rsid w:val="006B6E73"/>
    <w:rsid w:val="006C0150"/>
    <w:rsid w:val="006C0307"/>
    <w:rsid w:val="006C104C"/>
    <w:rsid w:val="006C1B29"/>
    <w:rsid w:val="006C26D3"/>
    <w:rsid w:val="006C40C8"/>
    <w:rsid w:val="006C41F6"/>
    <w:rsid w:val="006C5356"/>
    <w:rsid w:val="006C5D0A"/>
    <w:rsid w:val="006C6B9E"/>
    <w:rsid w:val="006D2591"/>
    <w:rsid w:val="006D5307"/>
    <w:rsid w:val="006D5C16"/>
    <w:rsid w:val="006D6EBA"/>
    <w:rsid w:val="006D7399"/>
    <w:rsid w:val="006E0144"/>
    <w:rsid w:val="006E045C"/>
    <w:rsid w:val="006E11BF"/>
    <w:rsid w:val="006E26CB"/>
    <w:rsid w:val="006E2C54"/>
    <w:rsid w:val="006E309F"/>
    <w:rsid w:val="006E38C6"/>
    <w:rsid w:val="006E484E"/>
    <w:rsid w:val="006E5ACB"/>
    <w:rsid w:val="006E754B"/>
    <w:rsid w:val="006E7685"/>
    <w:rsid w:val="006F14D2"/>
    <w:rsid w:val="006F2F9C"/>
    <w:rsid w:val="006F599F"/>
    <w:rsid w:val="006F5F70"/>
    <w:rsid w:val="006F64B2"/>
    <w:rsid w:val="00703297"/>
    <w:rsid w:val="007038D0"/>
    <w:rsid w:val="00703B58"/>
    <w:rsid w:val="0070532C"/>
    <w:rsid w:val="007070B2"/>
    <w:rsid w:val="00710843"/>
    <w:rsid w:val="00711178"/>
    <w:rsid w:val="007122C3"/>
    <w:rsid w:val="00714E8E"/>
    <w:rsid w:val="00716724"/>
    <w:rsid w:val="007168E9"/>
    <w:rsid w:val="0071789A"/>
    <w:rsid w:val="00717A4C"/>
    <w:rsid w:val="00720E3B"/>
    <w:rsid w:val="00723260"/>
    <w:rsid w:val="00723ACC"/>
    <w:rsid w:val="00723D07"/>
    <w:rsid w:val="00726078"/>
    <w:rsid w:val="007267F6"/>
    <w:rsid w:val="00727317"/>
    <w:rsid w:val="0073061A"/>
    <w:rsid w:val="007307F6"/>
    <w:rsid w:val="007309BE"/>
    <w:rsid w:val="007321DD"/>
    <w:rsid w:val="00732254"/>
    <w:rsid w:val="007349AD"/>
    <w:rsid w:val="00734C78"/>
    <w:rsid w:val="007360A6"/>
    <w:rsid w:val="0074004F"/>
    <w:rsid w:val="00742DAC"/>
    <w:rsid w:val="0074309C"/>
    <w:rsid w:val="00744471"/>
    <w:rsid w:val="00744F35"/>
    <w:rsid w:val="00745664"/>
    <w:rsid w:val="0074732A"/>
    <w:rsid w:val="007503F8"/>
    <w:rsid w:val="00750540"/>
    <w:rsid w:val="007508B2"/>
    <w:rsid w:val="00750C58"/>
    <w:rsid w:val="00752112"/>
    <w:rsid w:val="007530D0"/>
    <w:rsid w:val="00754057"/>
    <w:rsid w:val="0075433F"/>
    <w:rsid w:val="00755DB1"/>
    <w:rsid w:val="0075679A"/>
    <w:rsid w:val="007577C2"/>
    <w:rsid w:val="007577EB"/>
    <w:rsid w:val="00760289"/>
    <w:rsid w:val="0076099B"/>
    <w:rsid w:val="007609FB"/>
    <w:rsid w:val="00762952"/>
    <w:rsid w:val="00764BDA"/>
    <w:rsid w:val="007658EB"/>
    <w:rsid w:val="00765A4D"/>
    <w:rsid w:val="007663DB"/>
    <w:rsid w:val="007670FE"/>
    <w:rsid w:val="0076770C"/>
    <w:rsid w:val="00767973"/>
    <w:rsid w:val="007705E3"/>
    <w:rsid w:val="0077081D"/>
    <w:rsid w:val="007712C0"/>
    <w:rsid w:val="00771381"/>
    <w:rsid w:val="00771902"/>
    <w:rsid w:val="00774895"/>
    <w:rsid w:val="007752BA"/>
    <w:rsid w:val="007758EF"/>
    <w:rsid w:val="00776BD2"/>
    <w:rsid w:val="00776C07"/>
    <w:rsid w:val="0077732A"/>
    <w:rsid w:val="00782BDD"/>
    <w:rsid w:val="007831EC"/>
    <w:rsid w:val="00783D54"/>
    <w:rsid w:val="007842DC"/>
    <w:rsid w:val="007862BF"/>
    <w:rsid w:val="00786AF7"/>
    <w:rsid w:val="00787F6F"/>
    <w:rsid w:val="007945CE"/>
    <w:rsid w:val="0079473A"/>
    <w:rsid w:val="007956E4"/>
    <w:rsid w:val="00795AB8"/>
    <w:rsid w:val="007979FA"/>
    <w:rsid w:val="007A1254"/>
    <w:rsid w:val="007A1B6C"/>
    <w:rsid w:val="007A1F12"/>
    <w:rsid w:val="007A1FC6"/>
    <w:rsid w:val="007A25B4"/>
    <w:rsid w:val="007A26FF"/>
    <w:rsid w:val="007A2C15"/>
    <w:rsid w:val="007A7968"/>
    <w:rsid w:val="007B2C81"/>
    <w:rsid w:val="007B3B9D"/>
    <w:rsid w:val="007B47EE"/>
    <w:rsid w:val="007B4E78"/>
    <w:rsid w:val="007B5E75"/>
    <w:rsid w:val="007B6596"/>
    <w:rsid w:val="007B7B23"/>
    <w:rsid w:val="007C154B"/>
    <w:rsid w:val="007C3973"/>
    <w:rsid w:val="007C471B"/>
    <w:rsid w:val="007C5117"/>
    <w:rsid w:val="007C6A25"/>
    <w:rsid w:val="007C6D59"/>
    <w:rsid w:val="007C79F6"/>
    <w:rsid w:val="007D1645"/>
    <w:rsid w:val="007D2F33"/>
    <w:rsid w:val="007D5DD3"/>
    <w:rsid w:val="007D68B8"/>
    <w:rsid w:val="007D7273"/>
    <w:rsid w:val="007D7284"/>
    <w:rsid w:val="007E0260"/>
    <w:rsid w:val="007E065B"/>
    <w:rsid w:val="007E0ECB"/>
    <w:rsid w:val="007E12C0"/>
    <w:rsid w:val="007E2BBF"/>
    <w:rsid w:val="007E3A57"/>
    <w:rsid w:val="007E3FA4"/>
    <w:rsid w:val="007E44A7"/>
    <w:rsid w:val="007E4612"/>
    <w:rsid w:val="007E46D8"/>
    <w:rsid w:val="007E4BA3"/>
    <w:rsid w:val="007E5051"/>
    <w:rsid w:val="007E608F"/>
    <w:rsid w:val="007E73A8"/>
    <w:rsid w:val="007F0222"/>
    <w:rsid w:val="007F080E"/>
    <w:rsid w:val="007F130F"/>
    <w:rsid w:val="007F1ACD"/>
    <w:rsid w:val="007F22F3"/>
    <w:rsid w:val="007F27EF"/>
    <w:rsid w:val="007F2828"/>
    <w:rsid w:val="007F4200"/>
    <w:rsid w:val="007F424E"/>
    <w:rsid w:val="007F4B3C"/>
    <w:rsid w:val="007F5CAE"/>
    <w:rsid w:val="007F68A7"/>
    <w:rsid w:val="007F7A02"/>
    <w:rsid w:val="007F7E7A"/>
    <w:rsid w:val="008002F7"/>
    <w:rsid w:val="00801A60"/>
    <w:rsid w:val="00801CA1"/>
    <w:rsid w:val="0080225D"/>
    <w:rsid w:val="00802421"/>
    <w:rsid w:val="00802DCA"/>
    <w:rsid w:val="00802DFA"/>
    <w:rsid w:val="0080382E"/>
    <w:rsid w:val="00806634"/>
    <w:rsid w:val="008078B4"/>
    <w:rsid w:val="00807E95"/>
    <w:rsid w:val="00807EDF"/>
    <w:rsid w:val="0081149F"/>
    <w:rsid w:val="00811BF9"/>
    <w:rsid w:val="008128B6"/>
    <w:rsid w:val="0081352D"/>
    <w:rsid w:val="008135F9"/>
    <w:rsid w:val="00814926"/>
    <w:rsid w:val="008153A6"/>
    <w:rsid w:val="008206C9"/>
    <w:rsid w:val="00820FCC"/>
    <w:rsid w:val="008210C6"/>
    <w:rsid w:val="0082151B"/>
    <w:rsid w:val="00821CD5"/>
    <w:rsid w:val="00823BFB"/>
    <w:rsid w:val="008240B4"/>
    <w:rsid w:val="00824758"/>
    <w:rsid w:val="0082688F"/>
    <w:rsid w:val="00827A3A"/>
    <w:rsid w:val="00831EC8"/>
    <w:rsid w:val="00834440"/>
    <w:rsid w:val="008344D3"/>
    <w:rsid w:val="00835AD3"/>
    <w:rsid w:val="00836C87"/>
    <w:rsid w:val="00836FF7"/>
    <w:rsid w:val="0084086F"/>
    <w:rsid w:val="00841290"/>
    <w:rsid w:val="008414E5"/>
    <w:rsid w:val="008428D4"/>
    <w:rsid w:val="008429DF"/>
    <w:rsid w:val="00843AC7"/>
    <w:rsid w:val="00844803"/>
    <w:rsid w:val="00844E08"/>
    <w:rsid w:val="00844E93"/>
    <w:rsid w:val="00846C0D"/>
    <w:rsid w:val="00846C7F"/>
    <w:rsid w:val="008518D7"/>
    <w:rsid w:val="00851974"/>
    <w:rsid w:val="00853ED0"/>
    <w:rsid w:val="0085493F"/>
    <w:rsid w:val="008550FC"/>
    <w:rsid w:val="008552BF"/>
    <w:rsid w:val="00856B89"/>
    <w:rsid w:val="00857E87"/>
    <w:rsid w:val="00861547"/>
    <w:rsid w:val="008624A0"/>
    <w:rsid w:val="008635C2"/>
    <w:rsid w:val="00863E79"/>
    <w:rsid w:val="00865225"/>
    <w:rsid w:val="00867405"/>
    <w:rsid w:val="0086793E"/>
    <w:rsid w:val="00867C17"/>
    <w:rsid w:val="0087029F"/>
    <w:rsid w:val="00870F68"/>
    <w:rsid w:val="0087142D"/>
    <w:rsid w:val="00875440"/>
    <w:rsid w:val="00876806"/>
    <w:rsid w:val="008779B7"/>
    <w:rsid w:val="00877D32"/>
    <w:rsid w:val="00880903"/>
    <w:rsid w:val="00882FE2"/>
    <w:rsid w:val="008833AF"/>
    <w:rsid w:val="00884759"/>
    <w:rsid w:val="00885176"/>
    <w:rsid w:val="008869FF"/>
    <w:rsid w:val="00886F87"/>
    <w:rsid w:val="00890A9F"/>
    <w:rsid w:val="0089155A"/>
    <w:rsid w:val="00891677"/>
    <w:rsid w:val="00892473"/>
    <w:rsid w:val="0089315D"/>
    <w:rsid w:val="008938F8"/>
    <w:rsid w:val="008946BD"/>
    <w:rsid w:val="00894FBB"/>
    <w:rsid w:val="00895293"/>
    <w:rsid w:val="00895346"/>
    <w:rsid w:val="008956E3"/>
    <w:rsid w:val="00897182"/>
    <w:rsid w:val="00897DC3"/>
    <w:rsid w:val="008A10ED"/>
    <w:rsid w:val="008A1133"/>
    <w:rsid w:val="008A3131"/>
    <w:rsid w:val="008A3B74"/>
    <w:rsid w:val="008A53C9"/>
    <w:rsid w:val="008A5D77"/>
    <w:rsid w:val="008A72B4"/>
    <w:rsid w:val="008B0CA4"/>
    <w:rsid w:val="008B0D86"/>
    <w:rsid w:val="008B131A"/>
    <w:rsid w:val="008B13FA"/>
    <w:rsid w:val="008B1672"/>
    <w:rsid w:val="008B22AA"/>
    <w:rsid w:val="008B244E"/>
    <w:rsid w:val="008B49C1"/>
    <w:rsid w:val="008B63DF"/>
    <w:rsid w:val="008B6640"/>
    <w:rsid w:val="008B68D0"/>
    <w:rsid w:val="008C0FC3"/>
    <w:rsid w:val="008C1167"/>
    <w:rsid w:val="008C13C9"/>
    <w:rsid w:val="008C214C"/>
    <w:rsid w:val="008C44D0"/>
    <w:rsid w:val="008C4956"/>
    <w:rsid w:val="008D0628"/>
    <w:rsid w:val="008D1559"/>
    <w:rsid w:val="008D1B06"/>
    <w:rsid w:val="008D6558"/>
    <w:rsid w:val="008D7B5E"/>
    <w:rsid w:val="008E0D9A"/>
    <w:rsid w:val="008E0FB6"/>
    <w:rsid w:val="008E1229"/>
    <w:rsid w:val="008E1499"/>
    <w:rsid w:val="008E4C64"/>
    <w:rsid w:val="008E5161"/>
    <w:rsid w:val="008E6001"/>
    <w:rsid w:val="008E6049"/>
    <w:rsid w:val="008F0797"/>
    <w:rsid w:val="008F0D88"/>
    <w:rsid w:val="008F1BF0"/>
    <w:rsid w:val="008F1F91"/>
    <w:rsid w:val="008F2815"/>
    <w:rsid w:val="008F36F5"/>
    <w:rsid w:val="008F4440"/>
    <w:rsid w:val="008F5121"/>
    <w:rsid w:val="008F6E9E"/>
    <w:rsid w:val="008F6EF7"/>
    <w:rsid w:val="008F7895"/>
    <w:rsid w:val="0090062E"/>
    <w:rsid w:val="009032A4"/>
    <w:rsid w:val="00904BD1"/>
    <w:rsid w:val="00904CCF"/>
    <w:rsid w:val="0090540B"/>
    <w:rsid w:val="00905D27"/>
    <w:rsid w:val="00907EDB"/>
    <w:rsid w:val="00910C44"/>
    <w:rsid w:val="00913461"/>
    <w:rsid w:val="009156F2"/>
    <w:rsid w:val="009168BE"/>
    <w:rsid w:val="00916ED6"/>
    <w:rsid w:val="009238F3"/>
    <w:rsid w:val="00923B3E"/>
    <w:rsid w:val="0092456A"/>
    <w:rsid w:val="0092512A"/>
    <w:rsid w:val="00925723"/>
    <w:rsid w:val="00925FBC"/>
    <w:rsid w:val="009264E6"/>
    <w:rsid w:val="00926A60"/>
    <w:rsid w:val="00926CA9"/>
    <w:rsid w:val="009278F2"/>
    <w:rsid w:val="009279A3"/>
    <w:rsid w:val="00927D5C"/>
    <w:rsid w:val="00931117"/>
    <w:rsid w:val="00931509"/>
    <w:rsid w:val="00931DE1"/>
    <w:rsid w:val="00931ED1"/>
    <w:rsid w:val="0093353B"/>
    <w:rsid w:val="00934072"/>
    <w:rsid w:val="009355A7"/>
    <w:rsid w:val="00935F5A"/>
    <w:rsid w:val="0093687F"/>
    <w:rsid w:val="00936C71"/>
    <w:rsid w:val="009405FF"/>
    <w:rsid w:val="00941737"/>
    <w:rsid w:val="009422DE"/>
    <w:rsid w:val="009427BE"/>
    <w:rsid w:val="00944414"/>
    <w:rsid w:val="0094535D"/>
    <w:rsid w:val="009463C5"/>
    <w:rsid w:val="009478FF"/>
    <w:rsid w:val="00950C15"/>
    <w:rsid w:val="0095128A"/>
    <w:rsid w:val="00951F51"/>
    <w:rsid w:val="009535D5"/>
    <w:rsid w:val="009538B6"/>
    <w:rsid w:val="00953A00"/>
    <w:rsid w:val="0095524E"/>
    <w:rsid w:val="00955D25"/>
    <w:rsid w:val="009567FF"/>
    <w:rsid w:val="009568B2"/>
    <w:rsid w:val="0095700E"/>
    <w:rsid w:val="00957159"/>
    <w:rsid w:val="00957755"/>
    <w:rsid w:val="009611B5"/>
    <w:rsid w:val="00961503"/>
    <w:rsid w:val="009656AD"/>
    <w:rsid w:val="00966674"/>
    <w:rsid w:val="00970176"/>
    <w:rsid w:val="009701A5"/>
    <w:rsid w:val="00970989"/>
    <w:rsid w:val="00970CF0"/>
    <w:rsid w:val="009718E0"/>
    <w:rsid w:val="00973C67"/>
    <w:rsid w:val="00973E6B"/>
    <w:rsid w:val="00976546"/>
    <w:rsid w:val="00976A7E"/>
    <w:rsid w:val="00977007"/>
    <w:rsid w:val="009823F5"/>
    <w:rsid w:val="009834C7"/>
    <w:rsid w:val="00983D2A"/>
    <w:rsid w:val="00986336"/>
    <w:rsid w:val="009879C8"/>
    <w:rsid w:val="00987DD2"/>
    <w:rsid w:val="00987F32"/>
    <w:rsid w:val="0099014B"/>
    <w:rsid w:val="00990A04"/>
    <w:rsid w:val="009910E6"/>
    <w:rsid w:val="009948F8"/>
    <w:rsid w:val="00994D18"/>
    <w:rsid w:val="00996942"/>
    <w:rsid w:val="00996B9E"/>
    <w:rsid w:val="00997E70"/>
    <w:rsid w:val="009A05BA"/>
    <w:rsid w:val="009A06E9"/>
    <w:rsid w:val="009A10A9"/>
    <w:rsid w:val="009A237D"/>
    <w:rsid w:val="009A2C77"/>
    <w:rsid w:val="009A2D73"/>
    <w:rsid w:val="009A39CE"/>
    <w:rsid w:val="009A4362"/>
    <w:rsid w:val="009A43D1"/>
    <w:rsid w:val="009A6682"/>
    <w:rsid w:val="009A7D86"/>
    <w:rsid w:val="009A7ED2"/>
    <w:rsid w:val="009B0563"/>
    <w:rsid w:val="009B081C"/>
    <w:rsid w:val="009B08EF"/>
    <w:rsid w:val="009B0A0A"/>
    <w:rsid w:val="009B18D3"/>
    <w:rsid w:val="009B4C8F"/>
    <w:rsid w:val="009B503C"/>
    <w:rsid w:val="009B51BC"/>
    <w:rsid w:val="009B5535"/>
    <w:rsid w:val="009B61BF"/>
    <w:rsid w:val="009B6BA5"/>
    <w:rsid w:val="009B6D5D"/>
    <w:rsid w:val="009B6E6D"/>
    <w:rsid w:val="009B714D"/>
    <w:rsid w:val="009B7162"/>
    <w:rsid w:val="009B76A6"/>
    <w:rsid w:val="009C01C7"/>
    <w:rsid w:val="009C167B"/>
    <w:rsid w:val="009C2697"/>
    <w:rsid w:val="009C2B9F"/>
    <w:rsid w:val="009C3CE1"/>
    <w:rsid w:val="009C4506"/>
    <w:rsid w:val="009C50F0"/>
    <w:rsid w:val="009C548A"/>
    <w:rsid w:val="009C5856"/>
    <w:rsid w:val="009C622A"/>
    <w:rsid w:val="009C6556"/>
    <w:rsid w:val="009C6E2B"/>
    <w:rsid w:val="009C738C"/>
    <w:rsid w:val="009D11A8"/>
    <w:rsid w:val="009D1DDE"/>
    <w:rsid w:val="009D1E23"/>
    <w:rsid w:val="009D34BC"/>
    <w:rsid w:val="009D37C5"/>
    <w:rsid w:val="009D3CF3"/>
    <w:rsid w:val="009D433B"/>
    <w:rsid w:val="009D60B3"/>
    <w:rsid w:val="009D627A"/>
    <w:rsid w:val="009D6456"/>
    <w:rsid w:val="009D722D"/>
    <w:rsid w:val="009E1D7B"/>
    <w:rsid w:val="009E35FA"/>
    <w:rsid w:val="009E5B2C"/>
    <w:rsid w:val="009E629B"/>
    <w:rsid w:val="009E65AC"/>
    <w:rsid w:val="009F0758"/>
    <w:rsid w:val="009F1E86"/>
    <w:rsid w:val="009F278D"/>
    <w:rsid w:val="009F2CEE"/>
    <w:rsid w:val="009F2CF7"/>
    <w:rsid w:val="009F455E"/>
    <w:rsid w:val="009F53DF"/>
    <w:rsid w:val="009F6512"/>
    <w:rsid w:val="009F666F"/>
    <w:rsid w:val="00A02ADB"/>
    <w:rsid w:val="00A04EDC"/>
    <w:rsid w:val="00A05101"/>
    <w:rsid w:val="00A05C08"/>
    <w:rsid w:val="00A06320"/>
    <w:rsid w:val="00A07669"/>
    <w:rsid w:val="00A127F0"/>
    <w:rsid w:val="00A1368A"/>
    <w:rsid w:val="00A21006"/>
    <w:rsid w:val="00A21A8A"/>
    <w:rsid w:val="00A220FE"/>
    <w:rsid w:val="00A2342C"/>
    <w:rsid w:val="00A234C0"/>
    <w:rsid w:val="00A24D71"/>
    <w:rsid w:val="00A27639"/>
    <w:rsid w:val="00A30035"/>
    <w:rsid w:val="00A300E4"/>
    <w:rsid w:val="00A30252"/>
    <w:rsid w:val="00A304E2"/>
    <w:rsid w:val="00A319EB"/>
    <w:rsid w:val="00A321E6"/>
    <w:rsid w:val="00A33AFB"/>
    <w:rsid w:val="00A3607B"/>
    <w:rsid w:val="00A3744E"/>
    <w:rsid w:val="00A375AF"/>
    <w:rsid w:val="00A403AA"/>
    <w:rsid w:val="00A41701"/>
    <w:rsid w:val="00A41B44"/>
    <w:rsid w:val="00A4227C"/>
    <w:rsid w:val="00A43C00"/>
    <w:rsid w:val="00A478EC"/>
    <w:rsid w:val="00A505AE"/>
    <w:rsid w:val="00A51E38"/>
    <w:rsid w:val="00A528F1"/>
    <w:rsid w:val="00A54BAE"/>
    <w:rsid w:val="00A55262"/>
    <w:rsid w:val="00A56227"/>
    <w:rsid w:val="00A569B5"/>
    <w:rsid w:val="00A56A1B"/>
    <w:rsid w:val="00A56FA5"/>
    <w:rsid w:val="00A57534"/>
    <w:rsid w:val="00A578CF"/>
    <w:rsid w:val="00A57ECC"/>
    <w:rsid w:val="00A61480"/>
    <w:rsid w:val="00A62637"/>
    <w:rsid w:val="00A639C9"/>
    <w:rsid w:val="00A64660"/>
    <w:rsid w:val="00A65C2B"/>
    <w:rsid w:val="00A66624"/>
    <w:rsid w:val="00A66A5C"/>
    <w:rsid w:val="00A705C0"/>
    <w:rsid w:val="00A70EB0"/>
    <w:rsid w:val="00A71711"/>
    <w:rsid w:val="00A71A5F"/>
    <w:rsid w:val="00A71C74"/>
    <w:rsid w:val="00A73714"/>
    <w:rsid w:val="00A76F8B"/>
    <w:rsid w:val="00A81FDA"/>
    <w:rsid w:val="00A82AE5"/>
    <w:rsid w:val="00A834F6"/>
    <w:rsid w:val="00A843D3"/>
    <w:rsid w:val="00A852AE"/>
    <w:rsid w:val="00A85594"/>
    <w:rsid w:val="00A86237"/>
    <w:rsid w:val="00A90023"/>
    <w:rsid w:val="00A90885"/>
    <w:rsid w:val="00A90FF4"/>
    <w:rsid w:val="00A92916"/>
    <w:rsid w:val="00A93D68"/>
    <w:rsid w:val="00A93E00"/>
    <w:rsid w:val="00A941BC"/>
    <w:rsid w:val="00A94610"/>
    <w:rsid w:val="00A947BD"/>
    <w:rsid w:val="00A9520C"/>
    <w:rsid w:val="00A954D2"/>
    <w:rsid w:val="00A9595F"/>
    <w:rsid w:val="00A96D3E"/>
    <w:rsid w:val="00AA0C92"/>
    <w:rsid w:val="00AA127F"/>
    <w:rsid w:val="00AA1DC8"/>
    <w:rsid w:val="00AA2D35"/>
    <w:rsid w:val="00AA4A02"/>
    <w:rsid w:val="00AA5648"/>
    <w:rsid w:val="00AA5759"/>
    <w:rsid w:val="00AA6CD2"/>
    <w:rsid w:val="00AB0332"/>
    <w:rsid w:val="00AB1B45"/>
    <w:rsid w:val="00AB3C4F"/>
    <w:rsid w:val="00AB3E51"/>
    <w:rsid w:val="00AB3F0B"/>
    <w:rsid w:val="00AB5882"/>
    <w:rsid w:val="00AB6F19"/>
    <w:rsid w:val="00AB7B2E"/>
    <w:rsid w:val="00AC3567"/>
    <w:rsid w:val="00AC581E"/>
    <w:rsid w:val="00AC6126"/>
    <w:rsid w:val="00AC702E"/>
    <w:rsid w:val="00AC74AE"/>
    <w:rsid w:val="00AD00CF"/>
    <w:rsid w:val="00AD0749"/>
    <w:rsid w:val="00AD0D52"/>
    <w:rsid w:val="00AD0D6B"/>
    <w:rsid w:val="00AD0DEA"/>
    <w:rsid w:val="00AD1A75"/>
    <w:rsid w:val="00AD2035"/>
    <w:rsid w:val="00AD2F04"/>
    <w:rsid w:val="00AD390C"/>
    <w:rsid w:val="00AD55AF"/>
    <w:rsid w:val="00AD61EA"/>
    <w:rsid w:val="00AD6D5E"/>
    <w:rsid w:val="00AD7D49"/>
    <w:rsid w:val="00AD7E4E"/>
    <w:rsid w:val="00AE17E7"/>
    <w:rsid w:val="00AE1888"/>
    <w:rsid w:val="00AE39B7"/>
    <w:rsid w:val="00AE416D"/>
    <w:rsid w:val="00AE440A"/>
    <w:rsid w:val="00AE4507"/>
    <w:rsid w:val="00AE5F47"/>
    <w:rsid w:val="00AE65FB"/>
    <w:rsid w:val="00AE742F"/>
    <w:rsid w:val="00AE77DF"/>
    <w:rsid w:val="00AF00B0"/>
    <w:rsid w:val="00AF2BD9"/>
    <w:rsid w:val="00AF41C5"/>
    <w:rsid w:val="00AF62DF"/>
    <w:rsid w:val="00B00D39"/>
    <w:rsid w:val="00B00F6E"/>
    <w:rsid w:val="00B03C02"/>
    <w:rsid w:val="00B042EE"/>
    <w:rsid w:val="00B056D1"/>
    <w:rsid w:val="00B05A12"/>
    <w:rsid w:val="00B064EE"/>
    <w:rsid w:val="00B07DEB"/>
    <w:rsid w:val="00B12196"/>
    <w:rsid w:val="00B130B2"/>
    <w:rsid w:val="00B142D0"/>
    <w:rsid w:val="00B15675"/>
    <w:rsid w:val="00B16C2C"/>
    <w:rsid w:val="00B16EF8"/>
    <w:rsid w:val="00B16F0C"/>
    <w:rsid w:val="00B179D1"/>
    <w:rsid w:val="00B2019E"/>
    <w:rsid w:val="00B20CC0"/>
    <w:rsid w:val="00B24460"/>
    <w:rsid w:val="00B24CFA"/>
    <w:rsid w:val="00B25228"/>
    <w:rsid w:val="00B26CDE"/>
    <w:rsid w:val="00B27E46"/>
    <w:rsid w:val="00B30E19"/>
    <w:rsid w:val="00B31211"/>
    <w:rsid w:val="00B33325"/>
    <w:rsid w:val="00B334FA"/>
    <w:rsid w:val="00B360E6"/>
    <w:rsid w:val="00B36DB2"/>
    <w:rsid w:val="00B36DD6"/>
    <w:rsid w:val="00B37325"/>
    <w:rsid w:val="00B37583"/>
    <w:rsid w:val="00B37677"/>
    <w:rsid w:val="00B37B63"/>
    <w:rsid w:val="00B40126"/>
    <w:rsid w:val="00B404A2"/>
    <w:rsid w:val="00B412CC"/>
    <w:rsid w:val="00B425C9"/>
    <w:rsid w:val="00B44640"/>
    <w:rsid w:val="00B44B98"/>
    <w:rsid w:val="00B4541D"/>
    <w:rsid w:val="00B459DE"/>
    <w:rsid w:val="00B46262"/>
    <w:rsid w:val="00B464E1"/>
    <w:rsid w:val="00B46530"/>
    <w:rsid w:val="00B46A64"/>
    <w:rsid w:val="00B475B5"/>
    <w:rsid w:val="00B478F3"/>
    <w:rsid w:val="00B47C42"/>
    <w:rsid w:val="00B54303"/>
    <w:rsid w:val="00B559E3"/>
    <w:rsid w:val="00B559E9"/>
    <w:rsid w:val="00B56E8A"/>
    <w:rsid w:val="00B60166"/>
    <w:rsid w:val="00B602B6"/>
    <w:rsid w:val="00B60392"/>
    <w:rsid w:val="00B60D6C"/>
    <w:rsid w:val="00B62C87"/>
    <w:rsid w:val="00B63333"/>
    <w:rsid w:val="00B63B52"/>
    <w:rsid w:val="00B63CE3"/>
    <w:rsid w:val="00B64846"/>
    <w:rsid w:val="00B64A80"/>
    <w:rsid w:val="00B64AEA"/>
    <w:rsid w:val="00B66103"/>
    <w:rsid w:val="00B66271"/>
    <w:rsid w:val="00B67AEC"/>
    <w:rsid w:val="00B67AF3"/>
    <w:rsid w:val="00B70223"/>
    <w:rsid w:val="00B70C11"/>
    <w:rsid w:val="00B716CE"/>
    <w:rsid w:val="00B71B35"/>
    <w:rsid w:val="00B71DA2"/>
    <w:rsid w:val="00B73110"/>
    <w:rsid w:val="00B73E9E"/>
    <w:rsid w:val="00B73FC7"/>
    <w:rsid w:val="00B752D1"/>
    <w:rsid w:val="00B756A0"/>
    <w:rsid w:val="00B769A1"/>
    <w:rsid w:val="00B802AC"/>
    <w:rsid w:val="00B807EC"/>
    <w:rsid w:val="00B80DE8"/>
    <w:rsid w:val="00B8210D"/>
    <w:rsid w:val="00B83A4C"/>
    <w:rsid w:val="00B83BDF"/>
    <w:rsid w:val="00B84D27"/>
    <w:rsid w:val="00B84F57"/>
    <w:rsid w:val="00B855BE"/>
    <w:rsid w:val="00B85FF1"/>
    <w:rsid w:val="00B870C5"/>
    <w:rsid w:val="00B90619"/>
    <w:rsid w:val="00B91200"/>
    <w:rsid w:val="00B91966"/>
    <w:rsid w:val="00B92679"/>
    <w:rsid w:val="00B9371C"/>
    <w:rsid w:val="00B96C7A"/>
    <w:rsid w:val="00BA0213"/>
    <w:rsid w:val="00BA16E8"/>
    <w:rsid w:val="00BA21CD"/>
    <w:rsid w:val="00BA3F25"/>
    <w:rsid w:val="00BA4198"/>
    <w:rsid w:val="00BA4598"/>
    <w:rsid w:val="00BA534D"/>
    <w:rsid w:val="00BA5ADD"/>
    <w:rsid w:val="00BB0679"/>
    <w:rsid w:val="00BB09AF"/>
    <w:rsid w:val="00BB0BAB"/>
    <w:rsid w:val="00BB116A"/>
    <w:rsid w:val="00BB1852"/>
    <w:rsid w:val="00BB2BE6"/>
    <w:rsid w:val="00BB3F0C"/>
    <w:rsid w:val="00BB4DC7"/>
    <w:rsid w:val="00BB69CF"/>
    <w:rsid w:val="00BB74FD"/>
    <w:rsid w:val="00BC062B"/>
    <w:rsid w:val="00BC27EC"/>
    <w:rsid w:val="00BC3F75"/>
    <w:rsid w:val="00BC6D5B"/>
    <w:rsid w:val="00BC6DEE"/>
    <w:rsid w:val="00BC7476"/>
    <w:rsid w:val="00BD12DA"/>
    <w:rsid w:val="00BD1417"/>
    <w:rsid w:val="00BD1530"/>
    <w:rsid w:val="00BD3CAF"/>
    <w:rsid w:val="00BD3DF4"/>
    <w:rsid w:val="00BD482E"/>
    <w:rsid w:val="00BD5755"/>
    <w:rsid w:val="00BD59A6"/>
    <w:rsid w:val="00BD5D7E"/>
    <w:rsid w:val="00BD65CE"/>
    <w:rsid w:val="00BD6CDF"/>
    <w:rsid w:val="00BE1C04"/>
    <w:rsid w:val="00BE4266"/>
    <w:rsid w:val="00BE4DDF"/>
    <w:rsid w:val="00BE5A6C"/>
    <w:rsid w:val="00BE772E"/>
    <w:rsid w:val="00BE7A55"/>
    <w:rsid w:val="00BF35E5"/>
    <w:rsid w:val="00BF380B"/>
    <w:rsid w:val="00BF3DE8"/>
    <w:rsid w:val="00BF48AC"/>
    <w:rsid w:val="00BF4AA0"/>
    <w:rsid w:val="00BF4FA9"/>
    <w:rsid w:val="00BF4FE8"/>
    <w:rsid w:val="00BF5AB6"/>
    <w:rsid w:val="00BF5D11"/>
    <w:rsid w:val="00BF6FDD"/>
    <w:rsid w:val="00BF71BB"/>
    <w:rsid w:val="00BF7556"/>
    <w:rsid w:val="00C0058A"/>
    <w:rsid w:val="00C01621"/>
    <w:rsid w:val="00C03DEA"/>
    <w:rsid w:val="00C03E1B"/>
    <w:rsid w:val="00C04D95"/>
    <w:rsid w:val="00C04FE0"/>
    <w:rsid w:val="00C05357"/>
    <w:rsid w:val="00C0595D"/>
    <w:rsid w:val="00C065E0"/>
    <w:rsid w:val="00C106E1"/>
    <w:rsid w:val="00C10BD3"/>
    <w:rsid w:val="00C11F3D"/>
    <w:rsid w:val="00C13841"/>
    <w:rsid w:val="00C139C4"/>
    <w:rsid w:val="00C13A00"/>
    <w:rsid w:val="00C13AF4"/>
    <w:rsid w:val="00C13F85"/>
    <w:rsid w:val="00C159EF"/>
    <w:rsid w:val="00C15B25"/>
    <w:rsid w:val="00C15B37"/>
    <w:rsid w:val="00C1699A"/>
    <w:rsid w:val="00C1710C"/>
    <w:rsid w:val="00C17421"/>
    <w:rsid w:val="00C17E11"/>
    <w:rsid w:val="00C206FA"/>
    <w:rsid w:val="00C23C3B"/>
    <w:rsid w:val="00C25929"/>
    <w:rsid w:val="00C25EF0"/>
    <w:rsid w:val="00C26F4B"/>
    <w:rsid w:val="00C27EC5"/>
    <w:rsid w:val="00C32B70"/>
    <w:rsid w:val="00C3375B"/>
    <w:rsid w:val="00C338D8"/>
    <w:rsid w:val="00C341EB"/>
    <w:rsid w:val="00C36095"/>
    <w:rsid w:val="00C37BE4"/>
    <w:rsid w:val="00C40302"/>
    <w:rsid w:val="00C405BE"/>
    <w:rsid w:val="00C413F0"/>
    <w:rsid w:val="00C41AB5"/>
    <w:rsid w:val="00C425A2"/>
    <w:rsid w:val="00C428ED"/>
    <w:rsid w:val="00C42F79"/>
    <w:rsid w:val="00C43D29"/>
    <w:rsid w:val="00C445DA"/>
    <w:rsid w:val="00C44D56"/>
    <w:rsid w:val="00C4615D"/>
    <w:rsid w:val="00C46F9D"/>
    <w:rsid w:val="00C47460"/>
    <w:rsid w:val="00C513FF"/>
    <w:rsid w:val="00C51658"/>
    <w:rsid w:val="00C522F4"/>
    <w:rsid w:val="00C52A86"/>
    <w:rsid w:val="00C54FE2"/>
    <w:rsid w:val="00C558A8"/>
    <w:rsid w:val="00C56728"/>
    <w:rsid w:val="00C62E55"/>
    <w:rsid w:val="00C650B7"/>
    <w:rsid w:val="00C6569E"/>
    <w:rsid w:val="00C664E2"/>
    <w:rsid w:val="00C66FDA"/>
    <w:rsid w:val="00C67227"/>
    <w:rsid w:val="00C70223"/>
    <w:rsid w:val="00C7062C"/>
    <w:rsid w:val="00C7273F"/>
    <w:rsid w:val="00C72837"/>
    <w:rsid w:val="00C73702"/>
    <w:rsid w:val="00C77BBE"/>
    <w:rsid w:val="00C80ADA"/>
    <w:rsid w:val="00C80CF2"/>
    <w:rsid w:val="00C80ECF"/>
    <w:rsid w:val="00C819A7"/>
    <w:rsid w:val="00C83569"/>
    <w:rsid w:val="00C86298"/>
    <w:rsid w:val="00C86BFD"/>
    <w:rsid w:val="00C874BE"/>
    <w:rsid w:val="00C8797F"/>
    <w:rsid w:val="00C90DC9"/>
    <w:rsid w:val="00C94549"/>
    <w:rsid w:val="00C94803"/>
    <w:rsid w:val="00C970C9"/>
    <w:rsid w:val="00CA0629"/>
    <w:rsid w:val="00CA270E"/>
    <w:rsid w:val="00CA38ED"/>
    <w:rsid w:val="00CA59C3"/>
    <w:rsid w:val="00CB1171"/>
    <w:rsid w:val="00CB2073"/>
    <w:rsid w:val="00CB31F5"/>
    <w:rsid w:val="00CB3D86"/>
    <w:rsid w:val="00CB512D"/>
    <w:rsid w:val="00CB5556"/>
    <w:rsid w:val="00CB6EE3"/>
    <w:rsid w:val="00CC2FB3"/>
    <w:rsid w:val="00CC3A5F"/>
    <w:rsid w:val="00CC5493"/>
    <w:rsid w:val="00CC7E62"/>
    <w:rsid w:val="00CD0322"/>
    <w:rsid w:val="00CD36FC"/>
    <w:rsid w:val="00CD46C9"/>
    <w:rsid w:val="00CD4A02"/>
    <w:rsid w:val="00CD5029"/>
    <w:rsid w:val="00CD502A"/>
    <w:rsid w:val="00CD53CA"/>
    <w:rsid w:val="00CD551D"/>
    <w:rsid w:val="00CD61AE"/>
    <w:rsid w:val="00CD61E3"/>
    <w:rsid w:val="00CD71BD"/>
    <w:rsid w:val="00CD7F6A"/>
    <w:rsid w:val="00CE0BAD"/>
    <w:rsid w:val="00CE0E06"/>
    <w:rsid w:val="00CE14FC"/>
    <w:rsid w:val="00CE15B9"/>
    <w:rsid w:val="00CE2002"/>
    <w:rsid w:val="00CE4D7B"/>
    <w:rsid w:val="00CE5825"/>
    <w:rsid w:val="00CE5B8D"/>
    <w:rsid w:val="00CE6884"/>
    <w:rsid w:val="00CE69AC"/>
    <w:rsid w:val="00CE7BD2"/>
    <w:rsid w:val="00CE7F4E"/>
    <w:rsid w:val="00CF0ED2"/>
    <w:rsid w:val="00CF1666"/>
    <w:rsid w:val="00CF2769"/>
    <w:rsid w:val="00CF3BC5"/>
    <w:rsid w:val="00CF3E13"/>
    <w:rsid w:val="00CF3F3D"/>
    <w:rsid w:val="00CF4068"/>
    <w:rsid w:val="00CF4861"/>
    <w:rsid w:val="00CF48A1"/>
    <w:rsid w:val="00CF4AEC"/>
    <w:rsid w:val="00CF511D"/>
    <w:rsid w:val="00CF6483"/>
    <w:rsid w:val="00CF6B5E"/>
    <w:rsid w:val="00CF6C43"/>
    <w:rsid w:val="00CF7BD5"/>
    <w:rsid w:val="00D0042F"/>
    <w:rsid w:val="00D008DE"/>
    <w:rsid w:val="00D02EB5"/>
    <w:rsid w:val="00D03072"/>
    <w:rsid w:val="00D05015"/>
    <w:rsid w:val="00D05149"/>
    <w:rsid w:val="00D057A8"/>
    <w:rsid w:val="00D07B61"/>
    <w:rsid w:val="00D07C85"/>
    <w:rsid w:val="00D10527"/>
    <w:rsid w:val="00D113C5"/>
    <w:rsid w:val="00D138BB"/>
    <w:rsid w:val="00D14C0F"/>
    <w:rsid w:val="00D16144"/>
    <w:rsid w:val="00D17EA6"/>
    <w:rsid w:val="00D20869"/>
    <w:rsid w:val="00D208EB"/>
    <w:rsid w:val="00D20EE9"/>
    <w:rsid w:val="00D213A3"/>
    <w:rsid w:val="00D2163A"/>
    <w:rsid w:val="00D2191D"/>
    <w:rsid w:val="00D21C77"/>
    <w:rsid w:val="00D21D4B"/>
    <w:rsid w:val="00D21E2D"/>
    <w:rsid w:val="00D23011"/>
    <w:rsid w:val="00D23749"/>
    <w:rsid w:val="00D242E9"/>
    <w:rsid w:val="00D25373"/>
    <w:rsid w:val="00D263A2"/>
    <w:rsid w:val="00D3010D"/>
    <w:rsid w:val="00D31566"/>
    <w:rsid w:val="00D31CF6"/>
    <w:rsid w:val="00D3228A"/>
    <w:rsid w:val="00D32BEC"/>
    <w:rsid w:val="00D345AF"/>
    <w:rsid w:val="00D35065"/>
    <w:rsid w:val="00D35FFA"/>
    <w:rsid w:val="00D378FC"/>
    <w:rsid w:val="00D37A8A"/>
    <w:rsid w:val="00D4252F"/>
    <w:rsid w:val="00D42E4C"/>
    <w:rsid w:val="00D43BF1"/>
    <w:rsid w:val="00D44E84"/>
    <w:rsid w:val="00D45B2E"/>
    <w:rsid w:val="00D465F2"/>
    <w:rsid w:val="00D512A7"/>
    <w:rsid w:val="00D52701"/>
    <w:rsid w:val="00D5378D"/>
    <w:rsid w:val="00D53876"/>
    <w:rsid w:val="00D53ADA"/>
    <w:rsid w:val="00D53F4B"/>
    <w:rsid w:val="00D55F4B"/>
    <w:rsid w:val="00D6014F"/>
    <w:rsid w:val="00D60E69"/>
    <w:rsid w:val="00D62747"/>
    <w:rsid w:val="00D62F6C"/>
    <w:rsid w:val="00D63286"/>
    <w:rsid w:val="00D633A7"/>
    <w:rsid w:val="00D63741"/>
    <w:rsid w:val="00D63C14"/>
    <w:rsid w:val="00D63ECB"/>
    <w:rsid w:val="00D644D8"/>
    <w:rsid w:val="00D64732"/>
    <w:rsid w:val="00D64C05"/>
    <w:rsid w:val="00D655EB"/>
    <w:rsid w:val="00D65B29"/>
    <w:rsid w:val="00D65B40"/>
    <w:rsid w:val="00D676D2"/>
    <w:rsid w:val="00D676D8"/>
    <w:rsid w:val="00D678AB"/>
    <w:rsid w:val="00D707E8"/>
    <w:rsid w:val="00D70BC3"/>
    <w:rsid w:val="00D7119A"/>
    <w:rsid w:val="00D723A4"/>
    <w:rsid w:val="00D750AA"/>
    <w:rsid w:val="00D75724"/>
    <w:rsid w:val="00D7607C"/>
    <w:rsid w:val="00D771E3"/>
    <w:rsid w:val="00D77D2B"/>
    <w:rsid w:val="00D80C3A"/>
    <w:rsid w:val="00D81A3E"/>
    <w:rsid w:val="00D81BDF"/>
    <w:rsid w:val="00D82965"/>
    <w:rsid w:val="00D83323"/>
    <w:rsid w:val="00D834C0"/>
    <w:rsid w:val="00D841BD"/>
    <w:rsid w:val="00D85EF2"/>
    <w:rsid w:val="00D86D2E"/>
    <w:rsid w:val="00D87F34"/>
    <w:rsid w:val="00D90DC6"/>
    <w:rsid w:val="00D91406"/>
    <w:rsid w:val="00D918F8"/>
    <w:rsid w:val="00D94207"/>
    <w:rsid w:val="00D943A6"/>
    <w:rsid w:val="00D96CCC"/>
    <w:rsid w:val="00D97227"/>
    <w:rsid w:val="00D975A8"/>
    <w:rsid w:val="00D976B6"/>
    <w:rsid w:val="00DA1513"/>
    <w:rsid w:val="00DA1ECC"/>
    <w:rsid w:val="00DA2AE6"/>
    <w:rsid w:val="00DA471F"/>
    <w:rsid w:val="00DA5066"/>
    <w:rsid w:val="00DA6553"/>
    <w:rsid w:val="00DA6572"/>
    <w:rsid w:val="00DA6FF9"/>
    <w:rsid w:val="00DA70FB"/>
    <w:rsid w:val="00DB003F"/>
    <w:rsid w:val="00DB43A6"/>
    <w:rsid w:val="00DB5AA2"/>
    <w:rsid w:val="00DB61BA"/>
    <w:rsid w:val="00DB6B99"/>
    <w:rsid w:val="00DB6C5B"/>
    <w:rsid w:val="00DB7177"/>
    <w:rsid w:val="00DB75FE"/>
    <w:rsid w:val="00DC3DA2"/>
    <w:rsid w:val="00DC4395"/>
    <w:rsid w:val="00DC754D"/>
    <w:rsid w:val="00DC7AA6"/>
    <w:rsid w:val="00DC7F1C"/>
    <w:rsid w:val="00DD094A"/>
    <w:rsid w:val="00DD2212"/>
    <w:rsid w:val="00DD2320"/>
    <w:rsid w:val="00DD5264"/>
    <w:rsid w:val="00DD535D"/>
    <w:rsid w:val="00DD55E7"/>
    <w:rsid w:val="00DD6554"/>
    <w:rsid w:val="00DD6E51"/>
    <w:rsid w:val="00DD7365"/>
    <w:rsid w:val="00DD74AB"/>
    <w:rsid w:val="00DE0343"/>
    <w:rsid w:val="00DE2072"/>
    <w:rsid w:val="00DE296B"/>
    <w:rsid w:val="00DE3C54"/>
    <w:rsid w:val="00DE42B1"/>
    <w:rsid w:val="00DE4AA9"/>
    <w:rsid w:val="00DF164A"/>
    <w:rsid w:val="00DF18E5"/>
    <w:rsid w:val="00DF2901"/>
    <w:rsid w:val="00DF3276"/>
    <w:rsid w:val="00DF406F"/>
    <w:rsid w:val="00DF52BF"/>
    <w:rsid w:val="00DF676D"/>
    <w:rsid w:val="00DF76DB"/>
    <w:rsid w:val="00DF7B42"/>
    <w:rsid w:val="00E00D59"/>
    <w:rsid w:val="00E01F0B"/>
    <w:rsid w:val="00E02388"/>
    <w:rsid w:val="00E02BB6"/>
    <w:rsid w:val="00E04303"/>
    <w:rsid w:val="00E0524F"/>
    <w:rsid w:val="00E05A7D"/>
    <w:rsid w:val="00E06565"/>
    <w:rsid w:val="00E06907"/>
    <w:rsid w:val="00E07DDF"/>
    <w:rsid w:val="00E11027"/>
    <w:rsid w:val="00E11CB3"/>
    <w:rsid w:val="00E12A70"/>
    <w:rsid w:val="00E12E9B"/>
    <w:rsid w:val="00E12F57"/>
    <w:rsid w:val="00E1361E"/>
    <w:rsid w:val="00E1370B"/>
    <w:rsid w:val="00E13986"/>
    <w:rsid w:val="00E13B25"/>
    <w:rsid w:val="00E13DBE"/>
    <w:rsid w:val="00E144DE"/>
    <w:rsid w:val="00E168BB"/>
    <w:rsid w:val="00E219C3"/>
    <w:rsid w:val="00E22013"/>
    <w:rsid w:val="00E220B1"/>
    <w:rsid w:val="00E24674"/>
    <w:rsid w:val="00E24B9C"/>
    <w:rsid w:val="00E24EAB"/>
    <w:rsid w:val="00E25722"/>
    <w:rsid w:val="00E25881"/>
    <w:rsid w:val="00E26348"/>
    <w:rsid w:val="00E26609"/>
    <w:rsid w:val="00E26CEF"/>
    <w:rsid w:val="00E279CC"/>
    <w:rsid w:val="00E3027A"/>
    <w:rsid w:val="00E30424"/>
    <w:rsid w:val="00E316EE"/>
    <w:rsid w:val="00E358AF"/>
    <w:rsid w:val="00E37F4A"/>
    <w:rsid w:val="00E4189D"/>
    <w:rsid w:val="00E42A72"/>
    <w:rsid w:val="00E44D08"/>
    <w:rsid w:val="00E515E2"/>
    <w:rsid w:val="00E52A87"/>
    <w:rsid w:val="00E52B75"/>
    <w:rsid w:val="00E53483"/>
    <w:rsid w:val="00E539E4"/>
    <w:rsid w:val="00E547CD"/>
    <w:rsid w:val="00E5483E"/>
    <w:rsid w:val="00E549AA"/>
    <w:rsid w:val="00E54EE6"/>
    <w:rsid w:val="00E55494"/>
    <w:rsid w:val="00E56166"/>
    <w:rsid w:val="00E56302"/>
    <w:rsid w:val="00E57963"/>
    <w:rsid w:val="00E614D0"/>
    <w:rsid w:val="00E61726"/>
    <w:rsid w:val="00E6368E"/>
    <w:rsid w:val="00E64448"/>
    <w:rsid w:val="00E662DC"/>
    <w:rsid w:val="00E6728D"/>
    <w:rsid w:val="00E67703"/>
    <w:rsid w:val="00E70465"/>
    <w:rsid w:val="00E70617"/>
    <w:rsid w:val="00E715ED"/>
    <w:rsid w:val="00E72198"/>
    <w:rsid w:val="00E722A0"/>
    <w:rsid w:val="00E7331C"/>
    <w:rsid w:val="00E74CCB"/>
    <w:rsid w:val="00E752D8"/>
    <w:rsid w:val="00E77128"/>
    <w:rsid w:val="00E7768D"/>
    <w:rsid w:val="00E80121"/>
    <w:rsid w:val="00E806F6"/>
    <w:rsid w:val="00E82AAA"/>
    <w:rsid w:val="00E838B7"/>
    <w:rsid w:val="00E839BA"/>
    <w:rsid w:val="00E83F4E"/>
    <w:rsid w:val="00E844FD"/>
    <w:rsid w:val="00E850A1"/>
    <w:rsid w:val="00E85D5E"/>
    <w:rsid w:val="00E85EEA"/>
    <w:rsid w:val="00E86629"/>
    <w:rsid w:val="00E8682E"/>
    <w:rsid w:val="00E86BA9"/>
    <w:rsid w:val="00E87D6D"/>
    <w:rsid w:val="00E9016E"/>
    <w:rsid w:val="00E9078D"/>
    <w:rsid w:val="00E937F8"/>
    <w:rsid w:val="00E93C05"/>
    <w:rsid w:val="00E944DD"/>
    <w:rsid w:val="00E95C17"/>
    <w:rsid w:val="00E967BF"/>
    <w:rsid w:val="00E97FAB"/>
    <w:rsid w:val="00EA08AB"/>
    <w:rsid w:val="00EA118D"/>
    <w:rsid w:val="00EA3D8A"/>
    <w:rsid w:val="00EA4F81"/>
    <w:rsid w:val="00EA789B"/>
    <w:rsid w:val="00EA7AEE"/>
    <w:rsid w:val="00EB12DE"/>
    <w:rsid w:val="00EB2C33"/>
    <w:rsid w:val="00EB3DF3"/>
    <w:rsid w:val="00EB3F12"/>
    <w:rsid w:val="00EB4063"/>
    <w:rsid w:val="00EB5B77"/>
    <w:rsid w:val="00EC04A2"/>
    <w:rsid w:val="00EC0686"/>
    <w:rsid w:val="00EC4DAE"/>
    <w:rsid w:val="00EC5726"/>
    <w:rsid w:val="00EC77D7"/>
    <w:rsid w:val="00EC7854"/>
    <w:rsid w:val="00EC78F2"/>
    <w:rsid w:val="00ED01A0"/>
    <w:rsid w:val="00ED0E25"/>
    <w:rsid w:val="00ED170B"/>
    <w:rsid w:val="00ED1D3C"/>
    <w:rsid w:val="00ED4E1E"/>
    <w:rsid w:val="00ED51BC"/>
    <w:rsid w:val="00ED62DE"/>
    <w:rsid w:val="00ED6564"/>
    <w:rsid w:val="00ED6A14"/>
    <w:rsid w:val="00EE1FF1"/>
    <w:rsid w:val="00EE3375"/>
    <w:rsid w:val="00EE3E63"/>
    <w:rsid w:val="00EE3F8F"/>
    <w:rsid w:val="00EE44CA"/>
    <w:rsid w:val="00EE45C6"/>
    <w:rsid w:val="00EE4F3A"/>
    <w:rsid w:val="00EE599A"/>
    <w:rsid w:val="00EE7BE5"/>
    <w:rsid w:val="00EF1859"/>
    <w:rsid w:val="00EF1D1E"/>
    <w:rsid w:val="00EF2BD8"/>
    <w:rsid w:val="00EF5170"/>
    <w:rsid w:val="00EF523B"/>
    <w:rsid w:val="00EF589B"/>
    <w:rsid w:val="00F00E96"/>
    <w:rsid w:val="00F018F3"/>
    <w:rsid w:val="00F025FF"/>
    <w:rsid w:val="00F02FC6"/>
    <w:rsid w:val="00F04A27"/>
    <w:rsid w:val="00F0710E"/>
    <w:rsid w:val="00F13138"/>
    <w:rsid w:val="00F135DB"/>
    <w:rsid w:val="00F13815"/>
    <w:rsid w:val="00F15A62"/>
    <w:rsid w:val="00F17E54"/>
    <w:rsid w:val="00F17FF3"/>
    <w:rsid w:val="00F21A31"/>
    <w:rsid w:val="00F21FE6"/>
    <w:rsid w:val="00F221F5"/>
    <w:rsid w:val="00F25B65"/>
    <w:rsid w:val="00F26133"/>
    <w:rsid w:val="00F26F9E"/>
    <w:rsid w:val="00F303A0"/>
    <w:rsid w:val="00F31AF4"/>
    <w:rsid w:val="00F31EBC"/>
    <w:rsid w:val="00F325CF"/>
    <w:rsid w:val="00F3267A"/>
    <w:rsid w:val="00F32C65"/>
    <w:rsid w:val="00F33680"/>
    <w:rsid w:val="00F34255"/>
    <w:rsid w:val="00F3475E"/>
    <w:rsid w:val="00F34BD9"/>
    <w:rsid w:val="00F3533C"/>
    <w:rsid w:val="00F35AE3"/>
    <w:rsid w:val="00F363C6"/>
    <w:rsid w:val="00F41C70"/>
    <w:rsid w:val="00F43087"/>
    <w:rsid w:val="00F43996"/>
    <w:rsid w:val="00F4696A"/>
    <w:rsid w:val="00F4738A"/>
    <w:rsid w:val="00F47F17"/>
    <w:rsid w:val="00F47F53"/>
    <w:rsid w:val="00F501A8"/>
    <w:rsid w:val="00F50371"/>
    <w:rsid w:val="00F507F8"/>
    <w:rsid w:val="00F517CC"/>
    <w:rsid w:val="00F53A1B"/>
    <w:rsid w:val="00F54F35"/>
    <w:rsid w:val="00F55EEF"/>
    <w:rsid w:val="00F57A5A"/>
    <w:rsid w:val="00F57DAD"/>
    <w:rsid w:val="00F60748"/>
    <w:rsid w:val="00F633A5"/>
    <w:rsid w:val="00F639D9"/>
    <w:rsid w:val="00F63D8E"/>
    <w:rsid w:val="00F65F56"/>
    <w:rsid w:val="00F66487"/>
    <w:rsid w:val="00F67398"/>
    <w:rsid w:val="00F70065"/>
    <w:rsid w:val="00F707FD"/>
    <w:rsid w:val="00F70B9B"/>
    <w:rsid w:val="00F7231A"/>
    <w:rsid w:val="00F73164"/>
    <w:rsid w:val="00F751FD"/>
    <w:rsid w:val="00F760C9"/>
    <w:rsid w:val="00F774B5"/>
    <w:rsid w:val="00F77527"/>
    <w:rsid w:val="00F819F5"/>
    <w:rsid w:val="00F838F8"/>
    <w:rsid w:val="00F8391E"/>
    <w:rsid w:val="00F842F4"/>
    <w:rsid w:val="00F84C5F"/>
    <w:rsid w:val="00F84DF1"/>
    <w:rsid w:val="00F85304"/>
    <w:rsid w:val="00F8636B"/>
    <w:rsid w:val="00F8641F"/>
    <w:rsid w:val="00F90299"/>
    <w:rsid w:val="00F9050F"/>
    <w:rsid w:val="00F90AEA"/>
    <w:rsid w:val="00F90AF6"/>
    <w:rsid w:val="00F90C3B"/>
    <w:rsid w:val="00F91BEA"/>
    <w:rsid w:val="00F92092"/>
    <w:rsid w:val="00F92E12"/>
    <w:rsid w:val="00F9500E"/>
    <w:rsid w:val="00F97C4A"/>
    <w:rsid w:val="00F97ED2"/>
    <w:rsid w:val="00FA06E0"/>
    <w:rsid w:val="00FA1EA3"/>
    <w:rsid w:val="00FA2846"/>
    <w:rsid w:val="00FA35A5"/>
    <w:rsid w:val="00FA391B"/>
    <w:rsid w:val="00FA48F7"/>
    <w:rsid w:val="00FA4F30"/>
    <w:rsid w:val="00FA54C5"/>
    <w:rsid w:val="00FA5718"/>
    <w:rsid w:val="00FA68AE"/>
    <w:rsid w:val="00FA70B8"/>
    <w:rsid w:val="00FA7962"/>
    <w:rsid w:val="00FB10EA"/>
    <w:rsid w:val="00FB13A9"/>
    <w:rsid w:val="00FB13EB"/>
    <w:rsid w:val="00FB15DA"/>
    <w:rsid w:val="00FB3A23"/>
    <w:rsid w:val="00FB4E10"/>
    <w:rsid w:val="00FB63E3"/>
    <w:rsid w:val="00FC0372"/>
    <w:rsid w:val="00FC1135"/>
    <w:rsid w:val="00FC3C36"/>
    <w:rsid w:val="00FC47D9"/>
    <w:rsid w:val="00FD0771"/>
    <w:rsid w:val="00FD3394"/>
    <w:rsid w:val="00FD39D9"/>
    <w:rsid w:val="00FD39FE"/>
    <w:rsid w:val="00FD5C0A"/>
    <w:rsid w:val="00FD6B51"/>
    <w:rsid w:val="00FD7102"/>
    <w:rsid w:val="00FE08F8"/>
    <w:rsid w:val="00FE4637"/>
    <w:rsid w:val="00FE484C"/>
    <w:rsid w:val="00FE51E5"/>
    <w:rsid w:val="00FE5DFF"/>
    <w:rsid w:val="00FE6D7D"/>
    <w:rsid w:val="00FE767A"/>
    <w:rsid w:val="00FF039D"/>
    <w:rsid w:val="00FF052C"/>
    <w:rsid w:val="00FF0C5D"/>
    <w:rsid w:val="00FF11A3"/>
    <w:rsid w:val="00FF34E6"/>
    <w:rsid w:val="00FF3F67"/>
    <w:rsid w:val="00FF488A"/>
    <w:rsid w:val="00FF5577"/>
    <w:rsid w:val="00FF68ED"/>
    <w:rsid w:val="00FF74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A103EB"/>
  <w15:chartTrackingRefBased/>
  <w15:docId w15:val="{B3D2DB69-1650-421F-BF19-49A34CA76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4058"/>
    <w:pPr>
      <w:spacing w:before="100"/>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020086"/>
    <w:pPr>
      <w:keepNext/>
      <w:numPr>
        <w:numId w:val="9"/>
      </w:numPr>
      <w:spacing w:before="120"/>
      <w:jc w:val="both"/>
      <w:outlineLvl w:val="0"/>
    </w:pPr>
    <w:rPr>
      <w:b/>
      <w:bCs/>
      <w:sz w:val="28"/>
      <w:szCs w:val="28"/>
    </w:rPr>
  </w:style>
  <w:style w:type="paragraph" w:styleId="Heading2">
    <w:name w:val="heading 2"/>
    <w:basedOn w:val="Normal"/>
    <w:next w:val="Normal"/>
    <w:link w:val="Heading2Char"/>
    <w:qFormat/>
    <w:rsid w:val="00461CC5"/>
    <w:pPr>
      <w:keepNext/>
      <w:numPr>
        <w:ilvl w:val="1"/>
        <w:numId w:val="10"/>
      </w:numPr>
      <w:spacing w:before="120"/>
      <w:outlineLvl w:val="1"/>
    </w:pPr>
    <w:rPr>
      <w:b/>
      <w:bCs/>
      <w:sz w:val="24"/>
      <w:lang w:eastAsia="zh-CN"/>
    </w:rPr>
  </w:style>
  <w:style w:type="paragraph" w:styleId="Heading3">
    <w:name w:val="heading 3"/>
    <w:basedOn w:val="Normal"/>
    <w:next w:val="Normal"/>
    <w:link w:val="Heading3Char"/>
    <w:qFormat/>
    <w:rsid w:val="009D11A8"/>
    <w:pPr>
      <w:keepNext/>
      <w:numPr>
        <w:ilvl w:val="2"/>
        <w:numId w:val="2"/>
      </w:numPr>
      <w:spacing w:before="120"/>
      <w:outlineLvl w:val="2"/>
    </w:pPr>
    <w:rPr>
      <w:b/>
    </w:rPr>
  </w:style>
  <w:style w:type="paragraph" w:styleId="Heading4">
    <w:name w:val="heading 4"/>
    <w:basedOn w:val="Normal"/>
    <w:next w:val="Normal"/>
    <w:link w:val="Heading4Char"/>
    <w:qFormat/>
    <w:rsid w:val="009D11A8"/>
    <w:pPr>
      <w:keepNext/>
      <w:numPr>
        <w:ilvl w:val="3"/>
        <w:numId w:val="2"/>
      </w:numPr>
      <w:spacing w:before="120"/>
      <w:outlineLvl w:val="3"/>
    </w:pPr>
    <w:rPr>
      <w:b/>
      <w:bCs/>
      <w:i/>
      <w:szCs w:val="28"/>
      <w:u w:val="single"/>
    </w:rPr>
  </w:style>
  <w:style w:type="paragraph" w:styleId="Heading5">
    <w:name w:val="heading 5"/>
    <w:basedOn w:val="Normal"/>
    <w:next w:val="Normal"/>
    <w:link w:val="Heading5Char"/>
    <w:qFormat/>
    <w:rsid w:val="009D11A8"/>
    <w:pPr>
      <w:keepNext/>
      <w:numPr>
        <w:ilvl w:val="4"/>
        <w:numId w:val="2"/>
      </w:numPr>
      <w:spacing w:before="120"/>
      <w:outlineLvl w:val="4"/>
    </w:pPr>
    <w:rPr>
      <w:b/>
      <w:bCs/>
      <w:i/>
      <w:iCs/>
      <w:szCs w:val="26"/>
    </w:rPr>
  </w:style>
  <w:style w:type="paragraph" w:styleId="Heading6">
    <w:name w:val="heading 6"/>
    <w:basedOn w:val="Normal"/>
    <w:next w:val="Normal"/>
    <w:link w:val="Heading6Char"/>
    <w:qFormat/>
    <w:rsid w:val="009D11A8"/>
    <w:pPr>
      <w:numPr>
        <w:ilvl w:val="5"/>
        <w:numId w:val="2"/>
      </w:numPr>
      <w:spacing w:before="240" w:after="60"/>
      <w:outlineLvl w:val="5"/>
    </w:pPr>
    <w:rPr>
      <w:b/>
      <w:bCs/>
    </w:rPr>
  </w:style>
  <w:style w:type="paragraph" w:styleId="Heading7">
    <w:name w:val="heading 7"/>
    <w:basedOn w:val="Normal"/>
    <w:next w:val="Normal"/>
    <w:link w:val="Heading7Char"/>
    <w:qFormat/>
    <w:rsid w:val="009D11A8"/>
    <w:pPr>
      <w:numPr>
        <w:ilvl w:val="6"/>
        <w:numId w:val="2"/>
      </w:numPr>
      <w:spacing w:before="240" w:after="60"/>
      <w:outlineLvl w:val="6"/>
    </w:pPr>
    <w:rPr>
      <w:sz w:val="24"/>
      <w:szCs w:val="24"/>
    </w:rPr>
  </w:style>
  <w:style w:type="paragraph" w:styleId="Heading8">
    <w:name w:val="heading 8"/>
    <w:basedOn w:val="Normal"/>
    <w:next w:val="Normal"/>
    <w:link w:val="Heading8Char"/>
    <w:qFormat/>
    <w:rsid w:val="009D11A8"/>
    <w:pPr>
      <w:numPr>
        <w:ilvl w:val="7"/>
        <w:numId w:val="2"/>
      </w:numPr>
      <w:spacing w:before="240" w:after="60"/>
      <w:outlineLvl w:val="7"/>
    </w:pPr>
    <w:rPr>
      <w:i/>
      <w:iCs/>
      <w:sz w:val="24"/>
      <w:szCs w:val="24"/>
    </w:rPr>
  </w:style>
  <w:style w:type="paragraph" w:styleId="Heading9">
    <w:name w:val="heading 9"/>
    <w:basedOn w:val="Normal"/>
    <w:next w:val="Normal"/>
    <w:link w:val="Heading9Char"/>
    <w:qFormat/>
    <w:rsid w:val="009D11A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0086"/>
    <w:rPr>
      <w:rFonts w:ascii="Times New Roman" w:eastAsia="SimSun" w:hAnsi="Times New Roman" w:cs="Times New Roman"/>
      <w:b/>
      <w:bCs/>
      <w:kern w:val="0"/>
      <w:sz w:val="28"/>
      <w:szCs w:val="28"/>
      <w:lang w:eastAsia="en-US"/>
    </w:rPr>
  </w:style>
  <w:style w:type="character" w:customStyle="1" w:styleId="Heading2Char">
    <w:name w:val="Heading 2 Char"/>
    <w:basedOn w:val="DefaultParagraphFont"/>
    <w:link w:val="Heading2"/>
    <w:rsid w:val="00461CC5"/>
    <w:rPr>
      <w:rFonts w:ascii="Times New Roman" w:eastAsia="SimSun" w:hAnsi="Times New Roman" w:cs="Times New Roman"/>
      <w:b/>
      <w:bCs/>
      <w:kern w:val="0"/>
      <w:sz w:val="24"/>
    </w:rPr>
  </w:style>
  <w:style w:type="character" w:customStyle="1" w:styleId="Heading3Char">
    <w:name w:val="Heading 3 Char"/>
    <w:basedOn w:val="DefaultParagraphFont"/>
    <w:link w:val="Heading3"/>
    <w:rsid w:val="009D11A8"/>
    <w:rPr>
      <w:rFonts w:ascii="Times New Roman" w:eastAsia="SimSun" w:hAnsi="Times New Roman" w:cs="Times New Roman"/>
      <w:b/>
      <w:kern w:val="0"/>
      <w:sz w:val="22"/>
      <w:lang w:eastAsia="en-US"/>
    </w:rPr>
  </w:style>
  <w:style w:type="character" w:customStyle="1" w:styleId="Heading4Char">
    <w:name w:val="Heading 4 Char"/>
    <w:basedOn w:val="DefaultParagraphFont"/>
    <w:link w:val="Heading4"/>
    <w:rsid w:val="009D11A8"/>
    <w:rPr>
      <w:rFonts w:ascii="Times New Roman" w:eastAsia="SimSun" w:hAnsi="Times New Roman" w:cs="Times New Roman"/>
      <w:b/>
      <w:bCs/>
      <w:i/>
      <w:kern w:val="0"/>
      <w:sz w:val="22"/>
      <w:szCs w:val="28"/>
      <w:u w:val="single"/>
      <w:lang w:eastAsia="en-US"/>
    </w:rPr>
  </w:style>
  <w:style w:type="character" w:customStyle="1" w:styleId="Heading5Char">
    <w:name w:val="Heading 5 Char"/>
    <w:basedOn w:val="DefaultParagraphFont"/>
    <w:link w:val="Heading5"/>
    <w:rsid w:val="009D11A8"/>
    <w:rPr>
      <w:rFonts w:ascii="Times New Roman" w:eastAsia="SimSun" w:hAnsi="Times New Roman" w:cs="Times New Roman"/>
      <w:b/>
      <w:bCs/>
      <w:i/>
      <w:iCs/>
      <w:kern w:val="0"/>
      <w:sz w:val="22"/>
      <w:szCs w:val="26"/>
      <w:lang w:eastAsia="en-US"/>
    </w:rPr>
  </w:style>
  <w:style w:type="character" w:customStyle="1" w:styleId="Heading6Char">
    <w:name w:val="Heading 6 Char"/>
    <w:basedOn w:val="DefaultParagraphFont"/>
    <w:link w:val="Heading6"/>
    <w:rsid w:val="009D11A8"/>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rsid w:val="009D11A8"/>
    <w:rPr>
      <w:rFonts w:ascii="Times New Roman" w:eastAsia="SimSun" w:hAnsi="Times New Roman" w:cs="Times New Roman"/>
      <w:kern w:val="0"/>
      <w:sz w:val="24"/>
      <w:szCs w:val="24"/>
      <w:lang w:eastAsia="en-US"/>
    </w:rPr>
  </w:style>
  <w:style w:type="character" w:customStyle="1" w:styleId="Heading8Char">
    <w:name w:val="Heading 8 Char"/>
    <w:basedOn w:val="DefaultParagraphFont"/>
    <w:link w:val="Heading8"/>
    <w:rsid w:val="009D11A8"/>
    <w:rPr>
      <w:rFonts w:ascii="Times New Roman" w:eastAsia="SimSun" w:hAnsi="Times New Roman" w:cs="Times New Roman"/>
      <w:i/>
      <w:iCs/>
      <w:kern w:val="0"/>
      <w:sz w:val="24"/>
      <w:szCs w:val="24"/>
      <w:lang w:eastAsia="en-US"/>
    </w:rPr>
  </w:style>
  <w:style w:type="character" w:customStyle="1" w:styleId="Heading9Char">
    <w:name w:val="Heading 9 Char"/>
    <w:basedOn w:val="DefaultParagraphFont"/>
    <w:link w:val="Heading9"/>
    <w:rsid w:val="009D11A8"/>
    <w:rPr>
      <w:rFonts w:ascii="Arial" w:eastAsia="SimSun" w:hAnsi="Arial" w:cs="Arial"/>
      <w:kern w:val="0"/>
      <w:sz w:val="22"/>
      <w:lang w:eastAsia="en-US"/>
    </w:rPr>
  </w:style>
  <w:style w:type="paragraph" w:styleId="BodyText">
    <w:name w:val="Body Text"/>
    <w:basedOn w:val="Normal"/>
    <w:link w:val="BodyTextChar"/>
    <w:rsid w:val="009D11A8"/>
    <w:rPr>
      <w:sz w:val="20"/>
      <w:szCs w:val="20"/>
    </w:rPr>
  </w:style>
  <w:style w:type="character" w:customStyle="1" w:styleId="BodyTextChar">
    <w:name w:val="Body Text Char"/>
    <w:basedOn w:val="DefaultParagraphFont"/>
    <w:link w:val="BodyText"/>
    <w:rsid w:val="009D11A8"/>
    <w:rPr>
      <w:rFonts w:ascii="Times New Roman" w:eastAsia="SimSun" w:hAnsi="Times New Roman" w:cs="Times New Roman"/>
      <w:kern w:val="0"/>
      <w:sz w:val="20"/>
      <w:szCs w:val="20"/>
      <w:lang w:eastAsia="en-US"/>
    </w:rPr>
  </w:style>
  <w:style w:type="character" w:styleId="Hyperlink">
    <w:name w:val="Hyperlink"/>
    <w:basedOn w:val="DefaultParagraphFont"/>
    <w:qFormat/>
    <w:rsid w:val="009D11A8"/>
    <w:rPr>
      <w:color w:val="0000FF"/>
      <w:u w:val="single"/>
    </w:rPr>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cap Char,cap1"/>
    <w:basedOn w:val="Normal"/>
    <w:next w:val="Normal"/>
    <w:link w:val="CaptionChar3"/>
    <w:qFormat/>
    <w:rsid w:val="009D11A8"/>
    <w:pPr>
      <w:jc w:val="center"/>
    </w:pPr>
    <w:rPr>
      <w:b/>
      <w:bCs/>
      <w:sz w:val="20"/>
      <w:szCs w:val="20"/>
    </w:rPr>
  </w:style>
  <w:style w:type="character" w:customStyle="1" w:styleId="CaptionChar3">
    <w:name w:val="Caption Char3"/>
    <w:aliases w:val="cap Char1,Caption Char Char,Caption Char1 Char Char,cap Char Char1 Char,Caption Char Char1 Char Char,cap Char2 Char,条目 Char,cap Char Char Char Char Char Char Char Char,Caption Char1 Char1,Caption Char2 Char,Caption Char Char Char Char"/>
    <w:basedOn w:val="DefaultParagraphFont"/>
    <w:link w:val="Caption"/>
    <w:qFormat/>
    <w:rsid w:val="009D11A8"/>
    <w:rPr>
      <w:rFonts w:ascii="Times New Roman" w:eastAsia="SimSun" w:hAnsi="Times New Roman" w:cs="Times New Roman"/>
      <w:b/>
      <w:bCs/>
      <w:kern w:val="0"/>
      <w:sz w:val="20"/>
      <w:szCs w:val="20"/>
      <w:lang w:eastAsia="en-US"/>
    </w:rPr>
  </w:style>
  <w:style w:type="paragraph" w:styleId="ListBullet">
    <w:name w:val="List Bullet"/>
    <w:basedOn w:val="List"/>
    <w:qFormat/>
    <w:rsid w:val="009D11A8"/>
    <w:pPr>
      <w:spacing w:after="180"/>
      <w:ind w:left="568" w:hanging="284"/>
    </w:pPr>
    <w:rPr>
      <w:sz w:val="20"/>
      <w:szCs w:val="20"/>
      <w:lang w:val="en-GB"/>
    </w:rPr>
  </w:style>
  <w:style w:type="paragraph" w:styleId="List">
    <w:name w:val="List"/>
    <w:basedOn w:val="Normal"/>
    <w:rsid w:val="009D11A8"/>
    <w:pPr>
      <w:ind w:left="360" w:hanging="360"/>
    </w:pPr>
  </w:style>
  <w:style w:type="paragraph" w:styleId="BodyText2">
    <w:name w:val="Body Text 2"/>
    <w:basedOn w:val="Normal"/>
    <w:link w:val="BodyText2Char"/>
    <w:rsid w:val="009D11A8"/>
    <w:rPr>
      <w:szCs w:val="20"/>
    </w:rPr>
  </w:style>
  <w:style w:type="character" w:customStyle="1" w:styleId="BodyText2Char">
    <w:name w:val="Body Text 2 Char"/>
    <w:basedOn w:val="DefaultParagraphFont"/>
    <w:link w:val="BodyText2"/>
    <w:rsid w:val="009D11A8"/>
    <w:rPr>
      <w:rFonts w:ascii="Times New Roman" w:eastAsia="SimSun" w:hAnsi="Times New Roman" w:cs="Times New Roman"/>
      <w:kern w:val="0"/>
      <w:sz w:val="22"/>
      <w:szCs w:val="20"/>
      <w:lang w:eastAsia="en-US"/>
    </w:rPr>
  </w:style>
  <w:style w:type="paragraph" w:styleId="BalloonText">
    <w:name w:val="Balloon Text"/>
    <w:basedOn w:val="Normal"/>
    <w:link w:val="BalloonTextChar"/>
    <w:semiHidden/>
    <w:rsid w:val="009D11A8"/>
    <w:rPr>
      <w:rFonts w:ascii="Tahoma" w:hAnsi="Tahoma" w:cs="Tahoma"/>
      <w:sz w:val="16"/>
      <w:szCs w:val="16"/>
    </w:rPr>
  </w:style>
  <w:style w:type="character" w:customStyle="1" w:styleId="BalloonTextChar">
    <w:name w:val="Balloon Text Char"/>
    <w:basedOn w:val="DefaultParagraphFont"/>
    <w:link w:val="BalloonText"/>
    <w:semiHidden/>
    <w:rsid w:val="009D11A8"/>
    <w:rPr>
      <w:rFonts w:ascii="Tahoma" w:eastAsia="SimSun" w:hAnsi="Tahoma" w:cs="Tahoma"/>
      <w:kern w:val="0"/>
      <w:sz w:val="16"/>
      <w:szCs w:val="16"/>
      <w:lang w:eastAsia="en-US"/>
    </w:rPr>
  </w:style>
  <w:style w:type="paragraph" w:customStyle="1" w:styleId="References">
    <w:name w:val="References"/>
    <w:basedOn w:val="Normal"/>
    <w:qFormat/>
    <w:rsid w:val="009D11A8"/>
    <w:pPr>
      <w:numPr>
        <w:numId w:val="1"/>
      </w:numPr>
      <w:spacing w:after="60"/>
    </w:pPr>
    <w:rPr>
      <w:sz w:val="20"/>
      <w:szCs w:val="16"/>
    </w:rPr>
  </w:style>
  <w:style w:type="character" w:styleId="FollowedHyperlink">
    <w:name w:val="FollowedHyperlink"/>
    <w:basedOn w:val="DefaultParagraphFont"/>
    <w:rsid w:val="009D11A8"/>
    <w:rPr>
      <w:color w:val="800080"/>
      <w:u w:val="single"/>
    </w:rPr>
  </w:style>
  <w:style w:type="paragraph" w:styleId="FootnoteText">
    <w:name w:val="footnote text"/>
    <w:basedOn w:val="Normal"/>
    <w:link w:val="FootnoteTextChar"/>
    <w:rsid w:val="009D11A8"/>
    <w:rPr>
      <w:sz w:val="20"/>
      <w:szCs w:val="20"/>
    </w:rPr>
  </w:style>
  <w:style w:type="character" w:customStyle="1" w:styleId="FootnoteTextChar">
    <w:name w:val="Footnote Text Char"/>
    <w:basedOn w:val="DefaultParagraphFont"/>
    <w:link w:val="FootnoteText"/>
    <w:rsid w:val="009D11A8"/>
    <w:rPr>
      <w:rFonts w:ascii="Times New Roman" w:eastAsia="SimSun" w:hAnsi="Times New Roman" w:cs="Times New Roman"/>
      <w:kern w:val="0"/>
      <w:sz w:val="20"/>
      <w:szCs w:val="20"/>
      <w:lang w:eastAsia="en-US"/>
    </w:rPr>
  </w:style>
  <w:style w:type="character" w:styleId="FootnoteReference">
    <w:name w:val="footnote reference"/>
    <w:basedOn w:val="DefaultParagraphFont"/>
    <w:semiHidden/>
    <w:rsid w:val="009D11A8"/>
    <w:rPr>
      <w:vertAlign w:val="superscript"/>
    </w:rPr>
  </w:style>
  <w:style w:type="table" w:styleId="TableGrid">
    <w:name w:val="Table Grid"/>
    <w:aliases w:val="TableGrid"/>
    <w:basedOn w:val="TableNormal"/>
    <w:qFormat/>
    <w:rsid w:val="009D11A8"/>
    <w:pPr>
      <w:widowControl w:val="0"/>
      <w:autoSpaceDE w:val="0"/>
      <w:autoSpaceDN w:val="0"/>
      <w:adjustRightInd w:val="0"/>
      <w:spacing w:before="100" w:after="120"/>
      <w:jc w:val="both"/>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9D11A8"/>
    <w:pPr>
      <w:keepNext/>
      <w:tabs>
        <w:tab w:val="num" w:pos="720"/>
      </w:tabs>
      <w:autoSpaceDE w:val="0"/>
      <w:autoSpaceDN w:val="0"/>
      <w:adjustRightInd w:val="0"/>
      <w:spacing w:before="100"/>
      <w:ind w:left="720" w:hanging="360"/>
      <w:jc w:val="both"/>
    </w:pPr>
    <w:rPr>
      <w:rFonts w:ascii="Times New Roman" w:eastAsia="Times New Roman" w:hAnsi="Times New Roman" w:cs="Times New Roman"/>
      <w:sz w:val="20"/>
      <w:szCs w:val="20"/>
      <w:lang w:val="en-GB"/>
    </w:rPr>
  </w:style>
  <w:style w:type="paragraph" w:customStyle="1" w:styleId="Figure0">
    <w:name w:val="Figure"/>
    <w:basedOn w:val="Normal"/>
    <w:qFormat/>
    <w:rsid w:val="009D11A8"/>
    <w:pPr>
      <w:keepNext/>
      <w:jc w:val="center"/>
    </w:pPr>
  </w:style>
  <w:style w:type="paragraph" w:customStyle="1" w:styleId="Eqn">
    <w:name w:val="Eqn"/>
    <w:basedOn w:val="Normal"/>
    <w:qFormat/>
    <w:rsid w:val="009D11A8"/>
    <w:pPr>
      <w:tabs>
        <w:tab w:val="center" w:pos="4608"/>
        <w:tab w:val="right" w:pos="9216"/>
      </w:tabs>
    </w:pPr>
    <w:rPr>
      <w:lang w:eastAsia="ja-JP"/>
    </w:rPr>
  </w:style>
  <w:style w:type="paragraph" w:customStyle="1" w:styleId="tablecell">
    <w:name w:val="tablecell"/>
    <w:basedOn w:val="Normal"/>
    <w:qFormat/>
    <w:rsid w:val="009D11A8"/>
    <w:pPr>
      <w:spacing w:before="20" w:after="20"/>
    </w:pPr>
  </w:style>
  <w:style w:type="paragraph" w:styleId="Header">
    <w:name w:val="header"/>
    <w:basedOn w:val="Normal"/>
    <w:link w:val="HeaderChar"/>
    <w:rsid w:val="009D11A8"/>
    <w:pPr>
      <w:tabs>
        <w:tab w:val="center" w:pos="4680"/>
        <w:tab w:val="right" w:pos="9360"/>
      </w:tabs>
    </w:pPr>
  </w:style>
  <w:style w:type="character" w:customStyle="1" w:styleId="HeaderChar">
    <w:name w:val="Header Char"/>
    <w:basedOn w:val="DefaultParagraphFont"/>
    <w:link w:val="Header"/>
    <w:rsid w:val="009D11A8"/>
    <w:rPr>
      <w:rFonts w:ascii="Times New Roman" w:eastAsia="SimSun" w:hAnsi="Times New Roman" w:cs="Times New Roman"/>
      <w:kern w:val="0"/>
      <w:sz w:val="22"/>
      <w:lang w:eastAsia="en-US"/>
    </w:rPr>
  </w:style>
  <w:style w:type="paragraph" w:styleId="Footer">
    <w:name w:val="footer"/>
    <w:basedOn w:val="Normal"/>
    <w:link w:val="FooterChar"/>
    <w:rsid w:val="009D11A8"/>
    <w:pPr>
      <w:tabs>
        <w:tab w:val="center" w:pos="4680"/>
        <w:tab w:val="right" w:pos="9360"/>
      </w:tabs>
    </w:pPr>
  </w:style>
  <w:style w:type="character" w:customStyle="1" w:styleId="FooterChar">
    <w:name w:val="Footer Char"/>
    <w:basedOn w:val="DefaultParagraphFont"/>
    <w:link w:val="Footer"/>
    <w:rsid w:val="009D11A8"/>
    <w:rPr>
      <w:rFonts w:ascii="Times New Roman" w:eastAsia="SimSun" w:hAnsi="Times New Roman" w:cs="Times New Roman"/>
      <w:kern w:val="0"/>
      <w:sz w:val="22"/>
      <w:lang w:eastAsia="en-US"/>
    </w:rPr>
  </w:style>
  <w:style w:type="paragraph" w:customStyle="1" w:styleId="tablecol">
    <w:name w:val="tablecol"/>
    <w:basedOn w:val="tablecell"/>
    <w:qFormat/>
    <w:rsid w:val="009D11A8"/>
    <w:pPr>
      <w:jc w:val="center"/>
    </w:pPr>
    <w:rPr>
      <w:b/>
    </w:rPr>
  </w:style>
  <w:style w:type="paragraph" w:styleId="Title">
    <w:name w:val="Title"/>
    <w:basedOn w:val="Normal"/>
    <w:next w:val="Normal"/>
    <w:link w:val="TitleChar"/>
    <w:qFormat/>
    <w:rsid w:val="009D11A8"/>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9D11A8"/>
    <w:rPr>
      <w:rFonts w:asciiTheme="majorHAnsi" w:eastAsia="SimSun" w:hAnsiTheme="majorHAnsi" w:cstheme="majorBidi"/>
      <w:b/>
      <w:bCs/>
      <w:kern w:val="0"/>
      <w:sz w:val="32"/>
      <w:szCs w:val="32"/>
      <w:lang w:eastAsia="en-US"/>
    </w:rPr>
  </w:style>
  <w:style w:type="paragraph" w:styleId="ListParagraph">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
    <w:basedOn w:val="Normal"/>
    <w:link w:val="ListParagraphChar"/>
    <w:uiPriority w:val="34"/>
    <w:qFormat/>
    <w:rsid w:val="009D11A8"/>
    <w:pPr>
      <w:ind w:leftChars="400" w:left="840" w:hanging="1440"/>
    </w:pPr>
    <w:rPr>
      <w:rFonts w:ascii="Times" w:eastAsia="Batang" w:hAnsi="Times"/>
      <w:sz w:val="20"/>
      <w:szCs w:val="24"/>
      <w:lang w:val="en-GB"/>
    </w:rPr>
  </w:style>
  <w:style w:type="character" w:customStyle="1" w:styleId="ListParagraphChar">
    <w:name w:val="List Paragraph Char"/>
    <w:aliases w:val="- Bullets Char,목록 단락 Char,?? ?? Char,????? Char,???? Char,Lista1 Char,中等深浅网格 1 - 着色 21 Char,列出段落1 Char,リスト段落 Char,¥¡¡¡¡ì¬º¥¹¥È¶ÎÂä Char,ÁÐ³ö¶ÎÂä Char,列表段落1 Char,—ño’i—Ž Char,¥ê¥¹¥È¶ÎÂä Char,1st level - Bullet List Paragraph Char"/>
    <w:link w:val="ListParagraph"/>
    <w:uiPriority w:val="34"/>
    <w:qFormat/>
    <w:rsid w:val="009D11A8"/>
    <w:rPr>
      <w:rFonts w:ascii="Times" w:eastAsia="Batang" w:hAnsi="Times" w:cs="Times New Roman"/>
      <w:kern w:val="0"/>
      <w:sz w:val="20"/>
      <w:szCs w:val="24"/>
      <w:lang w:val="en-GB" w:eastAsia="en-US"/>
    </w:rPr>
  </w:style>
  <w:style w:type="character" w:styleId="CommentReference">
    <w:name w:val="annotation reference"/>
    <w:basedOn w:val="DefaultParagraphFont"/>
    <w:unhideWhenUsed/>
    <w:qFormat/>
    <w:rsid w:val="009D11A8"/>
    <w:rPr>
      <w:sz w:val="21"/>
      <w:szCs w:val="21"/>
    </w:rPr>
  </w:style>
  <w:style w:type="paragraph" w:styleId="CommentText">
    <w:name w:val="annotation text"/>
    <w:basedOn w:val="Normal"/>
    <w:link w:val="CommentTextChar"/>
    <w:unhideWhenUsed/>
    <w:qFormat/>
    <w:rsid w:val="009D11A8"/>
  </w:style>
  <w:style w:type="character" w:customStyle="1" w:styleId="CommentTextChar">
    <w:name w:val="Comment Text Char"/>
    <w:basedOn w:val="DefaultParagraphFont"/>
    <w:link w:val="CommentText"/>
    <w:qFormat/>
    <w:rsid w:val="009D11A8"/>
    <w:rPr>
      <w:rFonts w:ascii="Times New Roman" w:eastAsia="SimSun" w:hAnsi="Times New Roman" w:cs="Times New Roman"/>
      <w:kern w:val="0"/>
      <w:sz w:val="22"/>
      <w:lang w:eastAsia="en-US"/>
    </w:rPr>
  </w:style>
  <w:style w:type="paragraph" w:styleId="CommentSubject">
    <w:name w:val="annotation subject"/>
    <w:basedOn w:val="CommentText"/>
    <w:next w:val="CommentText"/>
    <w:link w:val="CommentSubjectChar"/>
    <w:unhideWhenUsed/>
    <w:rsid w:val="009D11A8"/>
    <w:rPr>
      <w:b/>
      <w:bCs/>
    </w:rPr>
  </w:style>
  <w:style w:type="character" w:customStyle="1" w:styleId="CommentSubjectChar">
    <w:name w:val="Comment Subject Char"/>
    <w:basedOn w:val="CommentTextChar"/>
    <w:link w:val="CommentSubject"/>
    <w:rsid w:val="009D11A8"/>
    <w:rPr>
      <w:rFonts w:ascii="Times New Roman" w:eastAsia="SimSun" w:hAnsi="Times New Roman" w:cs="Times New Roman"/>
      <w:b/>
      <w:bCs/>
      <w:kern w:val="0"/>
      <w:sz w:val="22"/>
      <w:lang w:eastAsia="en-US"/>
    </w:rPr>
  </w:style>
  <w:style w:type="character" w:customStyle="1" w:styleId="10">
    <w:name w:val="标题1"/>
    <w:basedOn w:val="DefaultParagraphFont"/>
    <w:rsid w:val="009D11A8"/>
  </w:style>
  <w:style w:type="character" w:customStyle="1" w:styleId="apple-converted-space">
    <w:name w:val="apple-converted-space"/>
    <w:basedOn w:val="DefaultParagraphFont"/>
    <w:rsid w:val="009D11A8"/>
  </w:style>
  <w:style w:type="paragraph" w:styleId="NormalWeb">
    <w:name w:val="Normal (Web)"/>
    <w:basedOn w:val="Normal"/>
    <w:unhideWhenUsed/>
    <w:rsid w:val="009D11A8"/>
    <w:pPr>
      <w:spacing w:beforeAutospacing="1" w:after="100" w:afterAutospacing="1"/>
    </w:pPr>
    <w:rPr>
      <w:rFonts w:ascii="SimSun" w:hAnsi="SimSun" w:cs="SimSun"/>
      <w:sz w:val="24"/>
      <w:szCs w:val="24"/>
      <w:lang w:eastAsia="zh-CN"/>
    </w:rPr>
  </w:style>
  <w:style w:type="paragraph" w:styleId="Revision">
    <w:name w:val="Revision"/>
    <w:hidden/>
    <w:uiPriority w:val="99"/>
    <w:semiHidden/>
    <w:rsid w:val="009D11A8"/>
    <w:pPr>
      <w:spacing w:before="100"/>
    </w:pPr>
    <w:rPr>
      <w:rFonts w:ascii="Times New Roman" w:eastAsia="SimSun" w:hAnsi="Times New Roman" w:cs="Times New Roman"/>
      <w:kern w:val="0"/>
      <w:sz w:val="22"/>
      <w:lang w:eastAsia="en-US"/>
    </w:rPr>
  </w:style>
  <w:style w:type="paragraph" w:customStyle="1" w:styleId="TAH">
    <w:name w:val="TAH"/>
    <w:basedOn w:val="TAC"/>
    <w:link w:val="TAHCar"/>
    <w:qFormat/>
    <w:rsid w:val="009D11A8"/>
    <w:rPr>
      <w:b/>
    </w:rPr>
  </w:style>
  <w:style w:type="paragraph" w:customStyle="1" w:styleId="TAC">
    <w:name w:val="TAC"/>
    <w:basedOn w:val="Normal"/>
    <w:link w:val="TACChar"/>
    <w:qFormat/>
    <w:rsid w:val="009D11A8"/>
    <w:pPr>
      <w:keepNext/>
      <w:keepLines/>
      <w:overflowPunct w:val="0"/>
      <w:jc w:val="center"/>
      <w:textAlignment w:val="baseline"/>
    </w:pPr>
    <w:rPr>
      <w:rFonts w:ascii="Arial" w:eastAsia="Times New Roman" w:hAnsi="Arial"/>
      <w:sz w:val="18"/>
      <w:szCs w:val="20"/>
      <w:lang w:val="en-GB"/>
    </w:rPr>
  </w:style>
  <w:style w:type="character" w:customStyle="1" w:styleId="TACChar">
    <w:name w:val="TAC Char"/>
    <w:link w:val="TAC"/>
    <w:qFormat/>
    <w:locked/>
    <w:rsid w:val="009D11A8"/>
    <w:rPr>
      <w:rFonts w:ascii="Arial" w:eastAsia="Times New Roman" w:hAnsi="Arial" w:cs="Times New Roman"/>
      <w:kern w:val="0"/>
      <w:sz w:val="18"/>
      <w:szCs w:val="20"/>
      <w:lang w:val="en-GB" w:eastAsia="en-US"/>
    </w:rPr>
  </w:style>
  <w:style w:type="character" w:customStyle="1" w:styleId="TAHCar">
    <w:name w:val="TAH Car"/>
    <w:link w:val="TAH"/>
    <w:qFormat/>
    <w:rsid w:val="009D11A8"/>
    <w:rPr>
      <w:rFonts w:ascii="Arial" w:eastAsia="Times New Roman" w:hAnsi="Arial" w:cs="Times New Roman"/>
      <w:b/>
      <w:kern w:val="0"/>
      <w:sz w:val="18"/>
      <w:szCs w:val="20"/>
      <w:lang w:val="en-GB" w:eastAsia="en-US"/>
    </w:rPr>
  </w:style>
  <w:style w:type="paragraph" w:customStyle="1" w:styleId="Default">
    <w:name w:val="Default"/>
    <w:rsid w:val="009D11A8"/>
    <w:pPr>
      <w:widowControl w:val="0"/>
      <w:autoSpaceDE w:val="0"/>
      <w:autoSpaceDN w:val="0"/>
      <w:adjustRightInd w:val="0"/>
      <w:spacing w:before="100"/>
    </w:pPr>
    <w:rPr>
      <w:rFonts w:ascii="Times New Roman" w:eastAsia="SimSun" w:hAnsi="Times New Roman" w:cs="Times New Roman"/>
      <w:color w:val="000000"/>
      <w:kern w:val="0"/>
      <w:sz w:val="24"/>
      <w:szCs w:val="24"/>
      <w:lang w:eastAsia="en-US"/>
    </w:rPr>
  </w:style>
  <w:style w:type="character" w:customStyle="1" w:styleId="TALChar">
    <w:name w:val="TAL Char"/>
    <w:link w:val="TAL"/>
    <w:qFormat/>
    <w:locked/>
    <w:rsid w:val="009D11A8"/>
    <w:rPr>
      <w:rFonts w:ascii="Arial" w:hAnsi="Arial" w:cs="Arial"/>
      <w:sz w:val="18"/>
      <w:lang w:val="en-GB"/>
    </w:rPr>
  </w:style>
  <w:style w:type="paragraph" w:customStyle="1" w:styleId="TAL">
    <w:name w:val="TAL"/>
    <w:basedOn w:val="Normal"/>
    <w:link w:val="TALChar"/>
    <w:qFormat/>
    <w:rsid w:val="009D11A8"/>
    <w:pPr>
      <w:keepNext/>
      <w:keepLines/>
    </w:pPr>
    <w:rPr>
      <w:rFonts w:ascii="Arial" w:eastAsiaTheme="minorEastAsia" w:hAnsi="Arial" w:cs="Arial"/>
      <w:kern w:val="2"/>
      <w:sz w:val="18"/>
      <w:lang w:val="en-GB" w:eastAsia="zh-CN"/>
    </w:rPr>
  </w:style>
  <w:style w:type="paragraph" w:customStyle="1" w:styleId="B1">
    <w:name w:val="B1"/>
    <w:basedOn w:val="List"/>
    <w:link w:val="B1Zchn"/>
    <w:qFormat/>
    <w:rsid w:val="009D11A8"/>
    <w:pPr>
      <w:overflowPunct w:val="0"/>
      <w:spacing w:after="180"/>
      <w:ind w:left="568" w:hanging="284"/>
      <w:textAlignment w:val="baseline"/>
    </w:pPr>
    <w:rPr>
      <w:rFonts w:eastAsia="MS Mincho"/>
      <w:sz w:val="20"/>
      <w:szCs w:val="20"/>
      <w:lang w:val="en-GB"/>
    </w:rPr>
  </w:style>
  <w:style w:type="character" w:customStyle="1" w:styleId="B1Zchn">
    <w:name w:val="B1 Zchn"/>
    <w:link w:val="B1"/>
    <w:qFormat/>
    <w:rsid w:val="009D11A8"/>
    <w:rPr>
      <w:rFonts w:ascii="Times New Roman" w:eastAsia="MS Mincho" w:hAnsi="Times New Roman" w:cs="Times New Roman"/>
      <w:kern w:val="0"/>
      <w:sz w:val="20"/>
      <w:szCs w:val="20"/>
      <w:lang w:val="en-GB" w:eastAsia="en-US"/>
    </w:rPr>
  </w:style>
  <w:style w:type="paragraph" w:customStyle="1" w:styleId="Proposal">
    <w:name w:val="Proposal"/>
    <w:basedOn w:val="Normal"/>
    <w:link w:val="ProposalChar"/>
    <w:qFormat/>
    <w:rsid w:val="009D11A8"/>
    <w:pPr>
      <w:tabs>
        <w:tab w:val="left" w:pos="1701"/>
      </w:tabs>
      <w:overflowPunct w:val="0"/>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D11A8"/>
    <w:rPr>
      <w:rFonts w:ascii="Times New Roman" w:eastAsia="Times New Roman" w:hAnsi="Times New Roman" w:cs="Times New Roman"/>
      <w:b/>
      <w:bCs/>
      <w:kern w:val="0"/>
      <w:sz w:val="20"/>
      <w:szCs w:val="20"/>
      <w:lang w:val="en-GB"/>
    </w:rPr>
  </w:style>
  <w:style w:type="character" w:customStyle="1" w:styleId="PLChar">
    <w:name w:val="PL Char"/>
    <w:link w:val="PL"/>
    <w:qFormat/>
    <w:locked/>
    <w:rsid w:val="009D11A8"/>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9D11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00"/>
    </w:pPr>
    <w:rPr>
      <w:rFonts w:ascii="Courier New" w:eastAsia="Times New Roman" w:hAnsi="Courier New" w:cs="Courier New"/>
      <w:noProof/>
      <w:sz w:val="16"/>
      <w:lang w:val="en-GB" w:eastAsia="en-GB"/>
    </w:rPr>
  </w:style>
  <w:style w:type="character" w:customStyle="1" w:styleId="TALCar">
    <w:name w:val="TAL Car"/>
    <w:qFormat/>
    <w:locked/>
    <w:rsid w:val="009D11A8"/>
    <w:rPr>
      <w:rFonts w:ascii="Arial" w:eastAsia="Times New Roman" w:hAnsi="Arial" w:cs="Arial"/>
      <w:sz w:val="18"/>
    </w:rPr>
  </w:style>
  <w:style w:type="character" w:customStyle="1" w:styleId="fontstyle01">
    <w:name w:val="fontstyle01"/>
    <w:basedOn w:val="DefaultParagraphFont"/>
    <w:rsid w:val="009D11A8"/>
    <w:rPr>
      <w:rFonts w:ascii="TimesNewRomanPSMT" w:hAnsi="TimesNewRomanPSMT" w:hint="default"/>
      <w:b w:val="0"/>
      <w:bCs w:val="0"/>
      <w:i w:val="0"/>
      <w:iCs w:val="0"/>
      <w:color w:val="000000"/>
      <w:sz w:val="20"/>
      <w:szCs w:val="20"/>
    </w:rPr>
  </w:style>
  <w:style w:type="paragraph" w:customStyle="1" w:styleId="TH">
    <w:name w:val="TH"/>
    <w:basedOn w:val="Normal"/>
    <w:link w:val="THChar"/>
    <w:qFormat/>
    <w:rsid w:val="009D11A8"/>
    <w:pPr>
      <w:keepNext/>
      <w:keepLines/>
      <w:spacing w:before="60" w:after="180"/>
      <w:jc w:val="center"/>
    </w:pPr>
    <w:rPr>
      <w:rFonts w:ascii="Arial" w:eastAsia="Malgun Gothic" w:hAnsi="Arial"/>
      <w:b/>
      <w:sz w:val="20"/>
      <w:szCs w:val="20"/>
      <w:lang w:val="en-GB"/>
    </w:rPr>
  </w:style>
  <w:style w:type="character" w:customStyle="1" w:styleId="THChar">
    <w:name w:val="TH Char"/>
    <w:link w:val="TH"/>
    <w:qFormat/>
    <w:rsid w:val="009D11A8"/>
    <w:rPr>
      <w:rFonts w:ascii="Arial" w:eastAsia="Malgun Gothic" w:hAnsi="Arial" w:cs="Times New Roman"/>
      <w:b/>
      <w:kern w:val="0"/>
      <w:sz w:val="20"/>
      <w:szCs w:val="20"/>
      <w:lang w:val="en-GB" w:eastAsia="en-US"/>
    </w:rPr>
  </w:style>
  <w:style w:type="table" w:customStyle="1" w:styleId="TableGrid7">
    <w:name w:val="Table Grid7"/>
    <w:basedOn w:val="TableNormal"/>
    <w:next w:val="TableGrid"/>
    <w:uiPriority w:val="39"/>
    <w:qFormat/>
    <w:rsid w:val="009D11A8"/>
    <w:pPr>
      <w:spacing w:before="10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Normal"/>
    <w:rsid w:val="009D11A8"/>
    <w:pPr>
      <w:tabs>
        <w:tab w:val="num" w:pos="735"/>
      </w:tabs>
      <w:ind w:left="735" w:hanging="735"/>
    </w:pPr>
  </w:style>
  <w:style w:type="character" w:styleId="Strong">
    <w:name w:val="Strong"/>
    <w:uiPriority w:val="22"/>
    <w:qFormat/>
    <w:rsid w:val="009D11A8"/>
    <w:rPr>
      <w:b/>
      <w:bCs/>
    </w:rPr>
  </w:style>
  <w:style w:type="paragraph" w:customStyle="1" w:styleId="Observation">
    <w:name w:val="Observation"/>
    <w:basedOn w:val="Proposal"/>
    <w:link w:val="ObservationChar"/>
    <w:autoRedefine/>
    <w:qFormat/>
    <w:rsid w:val="009D11A8"/>
    <w:pPr>
      <w:overflowPunct/>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DefaultParagraphFont"/>
    <w:link w:val="Observation"/>
    <w:rsid w:val="009D11A8"/>
    <w:rPr>
      <w:rFonts w:ascii="Arial" w:eastAsiaTheme="minorHAnsi" w:hAnsi="Arial"/>
      <w:b/>
      <w:bCs/>
      <w:i/>
      <w:kern w:val="0"/>
      <w:sz w:val="20"/>
      <w:lang w:val="en-GB" w:eastAsia="ja-JP"/>
    </w:rPr>
  </w:style>
  <w:style w:type="paragraph" w:customStyle="1" w:styleId="B2">
    <w:name w:val="B2"/>
    <w:basedOn w:val="Normal"/>
    <w:link w:val="B2Char"/>
    <w:qFormat/>
    <w:rsid w:val="009D11A8"/>
    <w:pPr>
      <w:spacing w:after="180"/>
      <w:ind w:left="851" w:hanging="284"/>
    </w:pPr>
    <w:rPr>
      <w:rFonts w:eastAsia="DengXian"/>
      <w:sz w:val="20"/>
      <w:szCs w:val="20"/>
      <w:lang w:val="en-GB"/>
    </w:rPr>
  </w:style>
  <w:style w:type="character" w:customStyle="1" w:styleId="B10">
    <w:name w:val="B1 (文字)"/>
    <w:rsid w:val="009D11A8"/>
    <w:rPr>
      <w:rFonts w:ascii="Times New Roman" w:eastAsia="DengXian" w:hAnsi="Times New Roman" w:cs="Times New Roman"/>
      <w:kern w:val="0"/>
      <w:sz w:val="20"/>
      <w:szCs w:val="20"/>
      <w:lang w:val="en-GB" w:eastAsia="en-US"/>
    </w:rPr>
  </w:style>
  <w:style w:type="character" w:customStyle="1" w:styleId="B1Char1">
    <w:name w:val="B1 Char1"/>
    <w:qFormat/>
    <w:rsid w:val="009D11A8"/>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9D11A8"/>
    <w:rPr>
      <w:rFonts w:ascii="Times New Roman" w:eastAsia="DengXian" w:hAnsi="Times New Roman" w:cs="Times New Roman"/>
      <w:kern w:val="0"/>
      <w:sz w:val="20"/>
      <w:szCs w:val="20"/>
      <w:lang w:val="en-GB" w:eastAsia="en-US"/>
    </w:rPr>
  </w:style>
  <w:style w:type="paragraph" w:customStyle="1" w:styleId="B3">
    <w:name w:val="B3"/>
    <w:basedOn w:val="Normal"/>
    <w:link w:val="B3Char"/>
    <w:qFormat/>
    <w:rsid w:val="009D11A8"/>
    <w:pPr>
      <w:spacing w:after="180"/>
      <w:ind w:left="1135" w:hanging="284"/>
    </w:pPr>
    <w:rPr>
      <w:sz w:val="20"/>
      <w:szCs w:val="20"/>
      <w:lang w:val="en-GB"/>
    </w:rPr>
  </w:style>
  <w:style w:type="paragraph" w:customStyle="1" w:styleId="B4">
    <w:name w:val="B4"/>
    <w:basedOn w:val="Normal"/>
    <w:link w:val="B4Char"/>
    <w:qFormat/>
    <w:rsid w:val="009D11A8"/>
    <w:pPr>
      <w:spacing w:after="180"/>
      <w:ind w:left="1418" w:hanging="284"/>
    </w:pPr>
    <w:rPr>
      <w:sz w:val="20"/>
      <w:szCs w:val="20"/>
      <w:lang w:val="en-GB"/>
    </w:rPr>
  </w:style>
  <w:style w:type="character" w:customStyle="1" w:styleId="B3Char">
    <w:name w:val="B3 Char"/>
    <w:basedOn w:val="DefaultParagraphFont"/>
    <w:link w:val="B3"/>
    <w:qFormat/>
    <w:rsid w:val="009D11A8"/>
    <w:rPr>
      <w:rFonts w:ascii="Times New Roman" w:eastAsia="SimSun" w:hAnsi="Times New Roman" w:cs="Times New Roman"/>
      <w:kern w:val="0"/>
      <w:sz w:val="20"/>
      <w:szCs w:val="20"/>
      <w:lang w:val="en-GB" w:eastAsia="en-US"/>
    </w:rPr>
  </w:style>
  <w:style w:type="paragraph" w:customStyle="1" w:styleId="B5">
    <w:name w:val="B5"/>
    <w:basedOn w:val="Normal"/>
    <w:rsid w:val="009D11A8"/>
    <w:pPr>
      <w:spacing w:after="180"/>
      <w:ind w:left="1702" w:hanging="284"/>
    </w:pPr>
    <w:rPr>
      <w:rFonts w:eastAsiaTheme="minorEastAsia"/>
      <w:sz w:val="20"/>
      <w:szCs w:val="20"/>
      <w:lang w:val="en-GB"/>
    </w:rPr>
  </w:style>
  <w:style w:type="paragraph" w:customStyle="1" w:styleId="ZT">
    <w:name w:val="ZT"/>
    <w:qFormat/>
    <w:rsid w:val="009D11A8"/>
    <w:pPr>
      <w:framePr w:wrap="notBeside" w:hAnchor="margin" w:yAlign="center"/>
      <w:widowControl w:val="0"/>
      <w:spacing w:before="100" w:line="240" w:lineRule="atLeast"/>
      <w:jc w:val="right"/>
    </w:pPr>
    <w:rPr>
      <w:rFonts w:ascii="Arial" w:hAnsi="Arial" w:cs="Times New Roman"/>
      <w:b/>
      <w:kern w:val="0"/>
      <w:sz w:val="34"/>
      <w:szCs w:val="20"/>
      <w:lang w:val="en-GB" w:eastAsia="en-US"/>
    </w:rPr>
  </w:style>
  <w:style w:type="paragraph" w:customStyle="1" w:styleId="Reference">
    <w:name w:val="Reference"/>
    <w:basedOn w:val="Normal"/>
    <w:rsid w:val="009D11A8"/>
    <w:pPr>
      <w:numPr>
        <w:numId w:val="3"/>
      </w:numPr>
      <w:overflowPunct w:val="0"/>
      <w:textAlignment w:val="baseline"/>
    </w:pPr>
    <w:rPr>
      <w:rFonts w:ascii="Arial" w:eastAsiaTheme="minorEastAsia" w:hAnsi="Arial"/>
      <w:sz w:val="20"/>
      <w:szCs w:val="20"/>
      <w:lang w:val="en-GB" w:eastAsia="zh-CN"/>
    </w:rPr>
  </w:style>
  <w:style w:type="numbering" w:customStyle="1" w:styleId="StyleBulletedSymbolsymbolLeft025Hanging02522">
    <w:name w:val="Style Bulleted Symbol (symbol) Left:  0.25&quot; Hanging:  0.25&quot;22"/>
    <w:basedOn w:val="NoList"/>
    <w:rsid w:val="009D11A8"/>
    <w:pPr>
      <w:numPr>
        <w:numId w:val="4"/>
      </w:numPr>
    </w:pPr>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9D11A8"/>
    <w:rPr>
      <w:rFonts w:eastAsia="SimSun"/>
      <w:lang w:eastAsia="ja-JP"/>
    </w:rPr>
  </w:style>
  <w:style w:type="character" w:styleId="PlaceholderText">
    <w:name w:val="Placeholder Text"/>
    <w:basedOn w:val="DefaultParagraphFont"/>
    <w:uiPriority w:val="99"/>
    <w:semiHidden/>
    <w:rsid w:val="009D11A8"/>
    <w:rPr>
      <w:color w:val="808080"/>
    </w:rPr>
  </w:style>
  <w:style w:type="paragraph" w:customStyle="1" w:styleId="figure">
    <w:name w:val="figure"/>
    <w:basedOn w:val="Normal"/>
    <w:next w:val="Normal"/>
    <w:qFormat/>
    <w:rsid w:val="009D11A8"/>
    <w:pPr>
      <w:numPr>
        <w:numId w:val="5"/>
      </w:numPr>
      <w:ind w:left="720" w:hanging="360"/>
      <w:jc w:val="center"/>
    </w:pPr>
    <w:rPr>
      <w:rFonts w:eastAsia="Times New Roman"/>
      <w:szCs w:val="24"/>
      <w:lang w:val="x-none"/>
    </w:rPr>
  </w:style>
  <w:style w:type="paragraph" w:customStyle="1" w:styleId="Doc-text2">
    <w:name w:val="Doc-text2"/>
    <w:basedOn w:val="Normal"/>
    <w:link w:val="Doc-text2Char"/>
    <w:qFormat/>
    <w:rsid w:val="009D11A8"/>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9D11A8"/>
    <w:rPr>
      <w:rFonts w:ascii="Arial" w:eastAsia="MS Mincho" w:hAnsi="Arial" w:cs="Times New Roman"/>
      <w:kern w:val="0"/>
      <w:sz w:val="20"/>
      <w:szCs w:val="24"/>
      <w:lang w:val="en-GB" w:eastAsia="en-GB"/>
    </w:rPr>
  </w:style>
  <w:style w:type="paragraph" w:customStyle="1" w:styleId="Agreement">
    <w:name w:val="Agreement"/>
    <w:basedOn w:val="Normal"/>
    <w:next w:val="Normal"/>
    <w:uiPriority w:val="99"/>
    <w:qFormat/>
    <w:rsid w:val="009D11A8"/>
    <w:pPr>
      <w:numPr>
        <w:numId w:val="6"/>
      </w:numPr>
      <w:spacing w:before="60"/>
    </w:pPr>
    <w:rPr>
      <w:rFonts w:ascii="Arial" w:eastAsia="MS Mincho" w:hAnsi="Arial"/>
      <w:b/>
      <w:sz w:val="20"/>
      <w:szCs w:val="24"/>
      <w:lang w:val="en-GB" w:eastAsia="en-GB"/>
    </w:rPr>
  </w:style>
  <w:style w:type="character" w:styleId="Emphasis">
    <w:name w:val="Emphasis"/>
    <w:basedOn w:val="DefaultParagraphFont"/>
    <w:qFormat/>
    <w:rsid w:val="009D11A8"/>
    <w:rPr>
      <w:i/>
      <w:iCs/>
    </w:rPr>
  </w:style>
  <w:style w:type="character" w:customStyle="1" w:styleId="B3Char2">
    <w:name w:val="B3 Char2"/>
    <w:qFormat/>
    <w:rsid w:val="009D11A8"/>
    <w:rPr>
      <w:rFonts w:eastAsia="Times New Roman"/>
      <w:lang w:val="en-GB" w:eastAsia="ja-JP"/>
    </w:rPr>
  </w:style>
  <w:style w:type="character" w:customStyle="1" w:styleId="ui-provider">
    <w:name w:val="ui-provider"/>
    <w:basedOn w:val="DefaultParagraphFont"/>
    <w:rsid w:val="009D11A8"/>
  </w:style>
  <w:style w:type="paragraph" w:customStyle="1" w:styleId="RAN1bullet1">
    <w:name w:val="RAN1 bullet1"/>
    <w:basedOn w:val="Normal"/>
    <w:qFormat/>
    <w:rsid w:val="009D11A8"/>
    <w:pPr>
      <w:numPr>
        <w:numId w:val="7"/>
      </w:numPr>
    </w:pPr>
    <w:rPr>
      <w:rFonts w:ascii="Times" w:eastAsia="Batang" w:hAnsi="Times"/>
      <w:sz w:val="20"/>
      <w:szCs w:val="24"/>
      <w:lang w:val="en-GB" w:eastAsia="x-none"/>
    </w:rPr>
  </w:style>
  <w:style w:type="character" w:customStyle="1" w:styleId="B4Char">
    <w:name w:val="B4 Char"/>
    <w:link w:val="B4"/>
    <w:qFormat/>
    <w:rsid w:val="009D11A8"/>
    <w:rPr>
      <w:rFonts w:ascii="Times New Roman" w:eastAsia="SimSun" w:hAnsi="Times New Roman" w:cs="Times New Roman"/>
      <w:kern w:val="0"/>
      <w:sz w:val="20"/>
      <w:szCs w:val="20"/>
      <w:lang w:val="en-GB" w:eastAsia="en-US"/>
    </w:rPr>
  </w:style>
  <w:style w:type="paragraph" w:customStyle="1" w:styleId="textintend2">
    <w:name w:val="text intend 2"/>
    <w:basedOn w:val="Normal"/>
    <w:rsid w:val="009D11A8"/>
    <w:pPr>
      <w:numPr>
        <w:numId w:val="8"/>
      </w:numPr>
      <w:overflowPunct w:val="0"/>
      <w:textAlignment w:val="baseline"/>
    </w:pPr>
    <w:rPr>
      <w:rFonts w:eastAsia="MS Mincho"/>
      <w:sz w:val="24"/>
      <w:szCs w:val="20"/>
      <w:lang w:eastAsia="en-GB"/>
    </w:rPr>
  </w:style>
  <w:style w:type="paragraph" w:styleId="Date">
    <w:name w:val="Date"/>
    <w:basedOn w:val="Normal"/>
    <w:next w:val="Normal"/>
    <w:link w:val="DateChar"/>
    <w:rsid w:val="009D11A8"/>
    <w:pPr>
      <w:ind w:leftChars="2500" w:left="100"/>
    </w:pPr>
  </w:style>
  <w:style w:type="character" w:customStyle="1" w:styleId="DateChar">
    <w:name w:val="Date Char"/>
    <w:basedOn w:val="DefaultParagraphFont"/>
    <w:link w:val="Date"/>
    <w:rsid w:val="009D11A8"/>
    <w:rPr>
      <w:rFonts w:ascii="Times New Roman" w:eastAsia="SimSun" w:hAnsi="Times New Roman" w:cs="Times New Roman"/>
      <w:kern w:val="0"/>
      <w:sz w:val="22"/>
      <w:lang w:eastAsia="en-US"/>
    </w:rPr>
  </w:style>
  <w:style w:type="table" w:styleId="PlainTable3">
    <w:name w:val="Plain Table 3"/>
    <w:basedOn w:val="TableNormal"/>
    <w:uiPriority w:val="43"/>
    <w:rsid w:val="009D11A8"/>
    <w:pPr>
      <w:spacing w:before="100"/>
    </w:pPr>
    <w:rPr>
      <w:rFonts w:ascii="Times New Roman" w:eastAsia="SimSun" w:hAnsi="Times New Roman" w:cs="Times New Roman"/>
      <w:kern w:val="0"/>
      <w:sz w:val="20"/>
      <w:szCs w:val="20"/>
      <w:lang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D11A8"/>
    <w:pPr>
      <w:spacing w:before="100"/>
    </w:pPr>
    <w:rPr>
      <w:rFonts w:ascii="Times New Roman" w:eastAsia="SimSun" w:hAnsi="Times New Roman" w:cs="Times New Roman"/>
      <w:kern w:val="0"/>
      <w:sz w:val="20"/>
      <w:szCs w:val="20"/>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1Char">
    <w:name w:val="B1 Char"/>
    <w:qFormat/>
    <w:rsid w:val="009D11A8"/>
    <w:rPr>
      <w:rFonts w:eastAsia="Times New Roman"/>
      <w:lang w:val="en-GB" w:eastAsia="ja-JP"/>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9D11A8"/>
    <w:rPr>
      <w:sz w:val="22"/>
      <w:szCs w:val="22"/>
    </w:rPr>
  </w:style>
  <w:style w:type="character" w:customStyle="1" w:styleId="0MaintextChar">
    <w:name w:val="0 Main text Char"/>
    <w:link w:val="0Maintext"/>
    <w:qFormat/>
    <w:locked/>
    <w:rsid w:val="009D11A8"/>
    <w:rPr>
      <w:lang w:val="en-GB"/>
    </w:rPr>
  </w:style>
  <w:style w:type="paragraph" w:customStyle="1" w:styleId="0Maintext">
    <w:name w:val="0 Main text"/>
    <w:basedOn w:val="Normal"/>
    <w:link w:val="0MaintextChar"/>
    <w:qFormat/>
    <w:rsid w:val="009D11A8"/>
    <w:pPr>
      <w:spacing w:before="0"/>
      <w:jc w:val="both"/>
    </w:pPr>
    <w:rPr>
      <w:rFonts w:asciiTheme="minorHAnsi" w:eastAsiaTheme="minorEastAsia" w:hAnsiTheme="minorHAnsi" w:cstheme="minorBidi"/>
      <w:kern w:val="2"/>
      <w:sz w:val="21"/>
      <w:lang w:val="en-GB" w:eastAsia="zh-CN"/>
    </w:rPr>
  </w:style>
  <w:style w:type="table" w:customStyle="1" w:styleId="TableGrid71">
    <w:name w:val="Table Grid71"/>
    <w:basedOn w:val="TableNormal"/>
    <w:next w:val="TableGrid"/>
    <w:uiPriority w:val="39"/>
    <w:qFormat/>
    <w:rsid w:val="009D11A8"/>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DefaultParagraphFont"/>
    <w:uiPriority w:val="99"/>
    <w:semiHidden/>
    <w:unhideWhenUsed/>
    <w:rsid w:val="009D11A8"/>
    <w:rPr>
      <w:color w:val="605E5C"/>
      <w:shd w:val="clear" w:color="auto" w:fill="E1DFDD"/>
    </w:rPr>
  </w:style>
  <w:style w:type="character" w:customStyle="1" w:styleId="2">
    <w:name w:val="未处理的提及2"/>
    <w:basedOn w:val="DefaultParagraphFont"/>
    <w:uiPriority w:val="99"/>
    <w:semiHidden/>
    <w:unhideWhenUsed/>
    <w:rsid w:val="009D11A8"/>
    <w:rPr>
      <w:color w:val="605E5C"/>
      <w:shd w:val="clear" w:color="auto" w:fill="E1DFDD"/>
    </w:rPr>
  </w:style>
  <w:style w:type="paragraph" w:customStyle="1" w:styleId="EX">
    <w:name w:val="EX"/>
    <w:basedOn w:val="Normal"/>
    <w:link w:val="EXChar"/>
    <w:rsid w:val="009D11A8"/>
    <w:pPr>
      <w:keepLines/>
      <w:overflowPunct w:val="0"/>
      <w:autoSpaceDE w:val="0"/>
      <w:autoSpaceDN w:val="0"/>
      <w:adjustRightInd w:val="0"/>
      <w:spacing w:before="0" w:after="180"/>
      <w:ind w:left="1702" w:hanging="1418"/>
      <w:textAlignment w:val="baseline"/>
    </w:pPr>
    <w:rPr>
      <w:sz w:val="20"/>
      <w:szCs w:val="20"/>
      <w:lang w:val="en-GB" w:eastAsia="en-GB"/>
    </w:rPr>
  </w:style>
  <w:style w:type="character" w:customStyle="1" w:styleId="EXChar">
    <w:name w:val="EX Char"/>
    <w:link w:val="EX"/>
    <w:qFormat/>
    <w:rsid w:val="009D11A8"/>
    <w:rPr>
      <w:rFonts w:ascii="Times New Roman" w:eastAsia="SimSun" w:hAnsi="Times New Roman" w:cs="Times New Roman"/>
      <w:kern w:val="0"/>
      <w:sz w:val="20"/>
      <w:szCs w:val="20"/>
      <w:lang w:val="en-GB" w:eastAsia="en-GB"/>
    </w:rPr>
  </w:style>
  <w:style w:type="paragraph" w:customStyle="1" w:styleId="NO">
    <w:name w:val="NO"/>
    <w:basedOn w:val="Normal"/>
    <w:link w:val="NOChar"/>
    <w:qFormat/>
    <w:rsid w:val="009D11A8"/>
    <w:pPr>
      <w:keepLines/>
      <w:overflowPunct w:val="0"/>
      <w:autoSpaceDE w:val="0"/>
      <w:autoSpaceDN w:val="0"/>
      <w:adjustRightInd w:val="0"/>
      <w:spacing w:before="0" w:after="180"/>
      <w:ind w:left="1135" w:hanging="851"/>
      <w:textAlignment w:val="baseline"/>
    </w:pPr>
    <w:rPr>
      <w:sz w:val="20"/>
      <w:szCs w:val="20"/>
      <w:lang w:val="en-GB" w:eastAsia="en-GB"/>
    </w:rPr>
  </w:style>
  <w:style w:type="character" w:customStyle="1" w:styleId="NOChar">
    <w:name w:val="NO Char"/>
    <w:link w:val="NO"/>
    <w:qFormat/>
    <w:rsid w:val="009D11A8"/>
    <w:rPr>
      <w:rFonts w:ascii="Times New Roman" w:eastAsia="SimSun" w:hAnsi="Times New Roman" w:cs="Times New Roman"/>
      <w:kern w:val="0"/>
      <w:sz w:val="20"/>
      <w:szCs w:val="20"/>
      <w:lang w:val="en-GB" w:eastAsia="en-GB"/>
    </w:rPr>
  </w:style>
  <w:style w:type="table" w:customStyle="1" w:styleId="13">
    <w:name w:val="网格型1"/>
    <w:basedOn w:val="TableNormal"/>
    <w:next w:val="TableGrid"/>
    <w:qFormat/>
    <w:rsid w:val="009D11A8"/>
    <w:rPr>
      <w:rFonts w:ascii="Times New Roman" w:eastAsia="SimSu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Quote">
    <w:name w:val="Quote"/>
    <w:basedOn w:val="Normal"/>
    <w:next w:val="Normal"/>
    <w:link w:val="QuoteChar"/>
    <w:uiPriority w:val="29"/>
    <w:qFormat/>
    <w:rsid w:val="006F599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99F"/>
    <w:rPr>
      <w:rFonts w:ascii="Times New Roman" w:eastAsia="SimSun" w:hAnsi="Times New Roman" w:cs="Times New Roman"/>
      <w:i/>
      <w:iCs/>
      <w:color w:val="404040" w:themeColor="text1" w:themeTint="BF"/>
      <w:kern w:val="0"/>
      <w:sz w:val="22"/>
      <w:lang w:eastAsia="en-US"/>
    </w:rPr>
  </w:style>
  <w:style w:type="character" w:customStyle="1" w:styleId="Char2">
    <w:name w:val="题注 Char2"/>
    <w:basedOn w:val="DefaultParagraphFont"/>
    <w:uiPriority w:val="35"/>
    <w:qFormat/>
    <w:rsid w:val="0050767F"/>
    <w:rPr>
      <w:rFonts w:eastAsiaTheme="minorHAnsi"/>
      <w:b/>
      <w:kern w:val="0"/>
      <w:sz w:val="22"/>
      <w:lang w:eastAsia="sv-SE"/>
    </w:rPr>
  </w:style>
  <w:style w:type="character" w:styleId="UnresolvedMention">
    <w:name w:val="Unresolved Mention"/>
    <w:basedOn w:val="DefaultParagraphFont"/>
    <w:uiPriority w:val="99"/>
    <w:semiHidden/>
    <w:unhideWhenUsed/>
    <w:rsid w:val="00323D08"/>
    <w:rPr>
      <w:color w:val="605E5C"/>
      <w:shd w:val="clear" w:color="auto" w:fill="E1DFDD"/>
    </w:rPr>
  </w:style>
  <w:style w:type="paragraph" w:styleId="List2">
    <w:name w:val="List 2"/>
    <w:basedOn w:val="Normal"/>
    <w:unhideWhenUsed/>
    <w:rsid w:val="00323D08"/>
    <w:pPr>
      <w:spacing w:before="0" w:after="120"/>
      <w:ind w:leftChars="200" w:left="100" w:hangingChars="200" w:hanging="200"/>
      <w:contextualSpacing/>
    </w:pPr>
    <w:rPr>
      <w:rFonts w:ascii="Times" w:eastAsia="Batang" w:hAnsi="Times"/>
      <w:sz w:val="20"/>
      <w:szCs w:val="24"/>
      <w:lang w:val="en-GB"/>
    </w:rPr>
  </w:style>
  <w:style w:type="numbering" w:customStyle="1" w:styleId="NoList1">
    <w:name w:val="No List1"/>
    <w:next w:val="NoList"/>
    <w:uiPriority w:val="99"/>
    <w:semiHidden/>
    <w:unhideWhenUsed/>
    <w:rsid w:val="006216D1"/>
  </w:style>
  <w:style w:type="paragraph" w:customStyle="1" w:styleId="H6">
    <w:name w:val="H6"/>
    <w:basedOn w:val="Heading5"/>
    <w:next w:val="Normal"/>
    <w:rsid w:val="006216D1"/>
    <w:pPr>
      <w:keepLines/>
      <w:numPr>
        <w:ilvl w:val="0"/>
        <w:numId w:val="0"/>
      </w:numPr>
      <w:spacing w:after="180"/>
      <w:ind w:left="1985" w:hanging="1985"/>
      <w:outlineLvl w:val="9"/>
    </w:pPr>
    <w:rPr>
      <w:rFonts w:ascii="Arial" w:eastAsia="Times New Roman" w:hAnsi="Arial"/>
      <w:b w:val="0"/>
      <w:bCs w:val="0"/>
      <w:i w:val="0"/>
      <w:iCs w:val="0"/>
      <w:sz w:val="20"/>
      <w:szCs w:val="20"/>
      <w:lang w:val="en-GB"/>
    </w:rPr>
  </w:style>
  <w:style w:type="paragraph" w:styleId="TOC9">
    <w:name w:val="toc 9"/>
    <w:basedOn w:val="TOC8"/>
    <w:uiPriority w:val="39"/>
    <w:rsid w:val="006216D1"/>
    <w:pPr>
      <w:ind w:left="1418" w:hanging="1418"/>
    </w:pPr>
  </w:style>
  <w:style w:type="paragraph" w:styleId="TOC8">
    <w:name w:val="toc 8"/>
    <w:basedOn w:val="TOC1"/>
    <w:uiPriority w:val="39"/>
    <w:rsid w:val="006216D1"/>
    <w:pPr>
      <w:spacing w:before="180"/>
      <w:ind w:left="2693" w:hanging="2693"/>
    </w:pPr>
    <w:rPr>
      <w:b/>
    </w:rPr>
  </w:style>
  <w:style w:type="paragraph" w:styleId="TOC1">
    <w:name w:val="toc 1"/>
    <w:uiPriority w:val="39"/>
    <w:rsid w:val="006216D1"/>
    <w:pPr>
      <w:keepNext/>
      <w:keepLines/>
      <w:widowControl w:val="0"/>
      <w:tabs>
        <w:tab w:val="right" w:leader="dot" w:pos="9639"/>
      </w:tabs>
      <w:spacing w:before="120"/>
      <w:ind w:left="567" w:right="425" w:hanging="567"/>
    </w:pPr>
    <w:rPr>
      <w:rFonts w:ascii="Times New Roman" w:eastAsia="Times New Roman" w:hAnsi="Times New Roman" w:cs="Times New Roman"/>
      <w:kern w:val="0"/>
      <w:sz w:val="22"/>
      <w:szCs w:val="20"/>
      <w:lang w:val="en-GB" w:eastAsia="en-US"/>
    </w:rPr>
  </w:style>
  <w:style w:type="paragraph" w:customStyle="1" w:styleId="EQ">
    <w:name w:val="EQ"/>
    <w:basedOn w:val="Normal"/>
    <w:next w:val="Normal"/>
    <w:rsid w:val="006216D1"/>
    <w:pPr>
      <w:keepLines/>
      <w:tabs>
        <w:tab w:val="center" w:pos="4536"/>
        <w:tab w:val="right" w:pos="9072"/>
      </w:tabs>
      <w:spacing w:before="0" w:after="180"/>
    </w:pPr>
    <w:rPr>
      <w:rFonts w:eastAsia="Times New Roman"/>
      <w:sz w:val="20"/>
      <w:szCs w:val="20"/>
      <w:lang w:val="en-GB"/>
    </w:rPr>
  </w:style>
  <w:style w:type="character" w:customStyle="1" w:styleId="ZGSM">
    <w:name w:val="ZGSM"/>
    <w:rsid w:val="006216D1"/>
  </w:style>
  <w:style w:type="paragraph" w:customStyle="1" w:styleId="ZD">
    <w:name w:val="ZD"/>
    <w:rsid w:val="006216D1"/>
    <w:pPr>
      <w:framePr w:wrap="notBeside" w:vAnchor="page" w:hAnchor="margin" w:y="15764"/>
      <w:widowControl w:val="0"/>
    </w:pPr>
    <w:rPr>
      <w:rFonts w:ascii="Arial" w:eastAsia="Times New Roman" w:hAnsi="Arial" w:cs="Times New Roman"/>
      <w:noProof/>
      <w:kern w:val="0"/>
      <w:sz w:val="32"/>
      <w:szCs w:val="20"/>
      <w:lang w:val="en-GB" w:eastAsia="en-US"/>
    </w:rPr>
  </w:style>
  <w:style w:type="paragraph" w:styleId="TOC5">
    <w:name w:val="toc 5"/>
    <w:basedOn w:val="TOC4"/>
    <w:semiHidden/>
    <w:rsid w:val="006216D1"/>
    <w:pPr>
      <w:ind w:left="1701" w:hanging="1701"/>
    </w:pPr>
  </w:style>
  <w:style w:type="paragraph" w:styleId="TOC4">
    <w:name w:val="toc 4"/>
    <w:basedOn w:val="TOC3"/>
    <w:uiPriority w:val="39"/>
    <w:rsid w:val="006216D1"/>
    <w:pPr>
      <w:ind w:left="1418" w:hanging="1418"/>
    </w:pPr>
  </w:style>
  <w:style w:type="paragraph" w:styleId="TOC3">
    <w:name w:val="toc 3"/>
    <w:basedOn w:val="TOC2"/>
    <w:uiPriority w:val="39"/>
    <w:rsid w:val="006216D1"/>
    <w:pPr>
      <w:ind w:left="1134" w:hanging="1134"/>
    </w:pPr>
  </w:style>
  <w:style w:type="paragraph" w:styleId="TOC2">
    <w:name w:val="toc 2"/>
    <w:basedOn w:val="TOC1"/>
    <w:uiPriority w:val="39"/>
    <w:rsid w:val="006216D1"/>
    <w:pPr>
      <w:keepNext w:val="0"/>
      <w:spacing w:before="0"/>
      <w:ind w:left="851" w:hanging="851"/>
    </w:pPr>
    <w:rPr>
      <w:sz w:val="20"/>
    </w:rPr>
  </w:style>
  <w:style w:type="paragraph" w:customStyle="1" w:styleId="TT">
    <w:name w:val="TT"/>
    <w:basedOn w:val="Heading1"/>
    <w:next w:val="Normal"/>
    <w:rsid w:val="006216D1"/>
    <w:pPr>
      <w:keepLines/>
      <w:numPr>
        <w:numId w:val="0"/>
      </w:numPr>
      <w:pBdr>
        <w:top w:val="single" w:sz="12" w:space="3" w:color="auto"/>
      </w:pBdr>
      <w:spacing w:before="240" w:after="180"/>
      <w:ind w:left="1134" w:hanging="1134"/>
      <w:jc w:val="left"/>
      <w:outlineLvl w:val="9"/>
    </w:pPr>
    <w:rPr>
      <w:rFonts w:ascii="Arial" w:eastAsia="Times New Roman" w:hAnsi="Arial"/>
      <w:b w:val="0"/>
      <w:bCs w:val="0"/>
      <w:sz w:val="36"/>
      <w:szCs w:val="20"/>
      <w:lang w:val="en-GB"/>
    </w:rPr>
  </w:style>
  <w:style w:type="paragraph" w:customStyle="1" w:styleId="NF">
    <w:name w:val="NF"/>
    <w:basedOn w:val="NO"/>
    <w:rsid w:val="006216D1"/>
    <w:pPr>
      <w:keepNext/>
      <w:overflowPunct/>
      <w:autoSpaceDE/>
      <w:autoSpaceDN/>
      <w:adjustRightInd/>
      <w:spacing w:after="0"/>
      <w:textAlignment w:val="auto"/>
    </w:pPr>
    <w:rPr>
      <w:rFonts w:ascii="Arial" w:eastAsia="Times New Roman" w:hAnsi="Arial"/>
      <w:sz w:val="18"/>
      <w:lang w:eastAsia="en-US"/>
    </w:rPr>
  </w:style>
  <w:style w:type="paragraph" w:customStyle="1" w:styleId="TAR">
    <w:name w:val="TAR"/>
    <w:basedOn w:val="TAL"/>
    <w:rsid w:val="006216D1"/>
    <w:pPr>
      <w:spacing w:before="0"/>
      <w:jc w:val="right"/>
    </w:pPr>
    <w:rPr>
      <w:rFonts w:eastAsia="Times New Roman" w:cs="Times New Roman"/>
      <w:kern w:val="0"/>
      <w:szCs w:val="20"/>
      <w:lang w:eastAsia="en-US"/>
    </w:rPr>
  </w:style>
  <w:style w:type="paragraph" w:customStyle="1" w:styleId="LD">
    <w:name w:val="LD"/>
    <w:rsid w:val="006216D1"/>
    <w:pPr>
      <w:keepNext/>
      <w:keepLines/>
      <w:spacing w:line="180" w:lineRule="exact"/>
    </w:pPr>
    <w:rPr>
      <w:rFonts w:ascii="Courier New" w:eastAsia="Times New Roman" w:hAnsi="Courier New" w:cs="Times New Roman"/>
      <w:kern w:val="0"/>
      <w:sz w:val="20"/>
      <w:szCs w:val="20"/>
      <w:lang w:val="en-GB" w:eastAsia="en-US"/>
    </w:rPr>
  </w:style>
  <w:style w:type="paragraph" w:customStyle="1" w:styleId="FP">
    <w:name w:val="FP"/>
    <w:basedOn w:val="Normal"/>
    <w:rsid w:val="006216D1"/>
    <w:pPr>
      <w:spacing w:before="0"/>
    </w:pPr>
    <w:rPr>
      <w:rFonts w:eastAsia="Times New Roman"/>
      <w:sz w:val="20"/>
      <w:szCs w:val="20"/>
      <w:lang w:val="en-GB"/>
    </w:rPr>
  </w:style>
  <w:style w:type="paragraph" w:customStyle="1" w:styleId="NW">
    <w:name w:val="NW"/>
    <w:basedOn w:val="NO"/>
    <w:rsid w:val="006216D1"/>
    <w:pPr>
      <w:overflowPunct/>
      <w:autoSpaceDE/>
      <w:autoSpaceDN/>
      <w:adjustRightInd/>
      <w:spacing w:after="0"/>
      <w:textAlignment w:val="auto"/>
    </w:pPr>
    <w:rPr>
      <w:rFonts w:eastAsia="Times New Roman"/>
      <w:lang w:eastAsia="en-US"/>
    </w:rPr>
  </w:style>
  <w:style w:type="paragraph" w:customStyle="1" w:styleId="EW">
    <w:name w:val="EW"/>
    <w:basedOn w:val="EX"/>
    <w:rsid w:val="006216D1"/>
    <w:pPr>
      <w:overflowPunct/>
      <w:autoSpaceDE/>
      <w:autoSpaceDN/>
      <w:adjustRightInd/>
      <w:spacing w:after="0"/>
      <w:textAlignment w:val="auto"/>
    </w:pPr>
    <w:rPr>
      <w:rFonts w:eastAsia="Times New Roman"/>
      <w:lang w:eastAsia="en-US"/>
    </w:rPr>
  </w:style>
  <w:style w:type="paragraph" w:styleId="TOC6">
    <w:name w:val="toc 6"/>
    <w:basedOn w:val="TOC5"/>
    <w:next w:val="Normal"/>
    <w:semiHidden/>
    <w:rsid w:val="006216D1"/>
    <w:pPr>
      <w:ind w:left="1985" w:hanging="1985"/>
    </w:pPr>
  </w:style>
  <w:style w:type="paragraph" w:styleId="TOC7">
    <w:name w:val="toc 7"/>
    <w:basedOn w:val="TOC6"/>
    <w:next w:val="Normal"/>
    <w:semiHidden/>
    <w:rsid w:val="006216D1"/>
    <w:pPr>
      <w:ind w:left="2268" w:hanging="2268"/>
    </w:pPr>
  </w:style>
  <w:style w:type="paragraph" w:customStyle="1" w:styleId="EditorsNote">
    <w:name w:val="Editor's Note"/>
    <w:basedOn w:val="NO"/>
    <w:rsid w:val="006216D1"/>
    <w:pPr>
      <w:overflowPunct/>
      <w:autoSpaceDE/>
      <w:autoSpaceDN/>
      <w:adjustRightInd/>
      <w:ind w:left="1418" w:hanging="1134"/>
      <w:textAlignment w:val="auto"/>
    </w:pPr>
    <w:rPr>
      <w:rFonts w:eastAsia="Times New Roman"/>
      <w:color w:val="FF0000"/>
      <w:lang w:eastAsia="en-US"/>
    </w:rPr>
  </w:style>
  <w:style w:type="paragraph" w:customStyle="1" w:styleId="ZA">
    <w:name w:val="ZA"/>
    <w:rsid w:val="006216D1"/>
    <w:pPr>
      <w:keepNext/>
      <w:framePr w:w="10206" w:h="794" w:hRule="exact" w:wrap="notBeside" w:vAnchor="page" w:hAnchor="margin" w:y="1135"/>
      <w:widowControl w:val="0"/>
      <w:pBdr>
        <w:bottom w:val="single" w:sz="12" w:space="1" w:color="auto"/>
      </w:pBdr>
      <w:jc w:val="right"/>
    </w:pPr>
    <w:rPr>
      <w:rFonts w:ascii="Arial" w:eastAsia="Times New Roman" w:hAnsi="Arial" w:cs="Times New Roman"/>
      <w:noProof/>
      <w:kern w:val="0"/>
      <w:sz w:val="40"/>
      <w:szCs w:val="20"/>
      <w:lang w:val="en-GB" w:eastAsia="en-US"/>
    </w:rPr>
  </w:style>
  <w:style w:type="paragraph" w:customStyle="1" w:styleId="ZB">
    <w:name w:val="ZB"/>
    <w:rsid w:val="006216D1"/>
    <w:pPr>
      <w:keepNext/>
      <w:framePr w:w="10206" w:h="284" w:hRule="exact" w:wrap="notBeside" w:vAnchor="page" w:hAnchor="margin" w:y="1986"/>
      <w:widowControl w:val="0"/>
      <w:ind w:right="28"/>
      <w:jc w:val="right"/>
    </w:pPr>
    <w:rPr>
      <w:rFonts w:ascii="Arial" w:eastAsia="Times New Roman" w:hAnsi="Arial" w:cs="Times New Roman"/>
      <w:i/>
      <w:noProof/>
      <w:kern w:val="0"/>
      <w:sz w:val="20"/>
      <w:szCs w:val="20"/>
      <w:lang w:val="en-GB" w:eastAsia="en-US"/>
    </w:rPr>
  </w:style>
  <w:style w:type="paragraph" w:customStyle="1" w:styleId="ZU">
    <w:name w:val="ZU"/>
    <w:rsid w:val="006216D1"/>
    <w:pPr>
      <w:keepNext/>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eastAsia="en-US"/>
    </w:rPr>
  </w:style>
  <w:style w:type="paragraph" w:customStyle="1" w:styleId="TAN">
    <w:name w:val="TAN"/>
    <w:basedOn w:val="TAL"/>
    <w:rsid w:val="006216D1"/>
    <w:pPr>
      <w:spacing w:before="0"/>
      <w:ind w:left="851" w:hanging="851"/>
    </w:pPr>
    <w:rPr>
      <w:rFonts w:eastAsia="Times New Roman" w:cs="Times New Roman"/>
      <w:kern w:val="0"/>
      <w:szCs w:val="20"/>
      <w:lang w:eastAsia="en-US"/>
    </w:rPr>
  </w:style>
  <w:style w:type="paragraph" w:customStyle="1" w:styleId="ZH">
    <w:name w:val="ZH"/>
    <w:rsid w:val="006216D1"/>
    <w:pPr>
      <w:framePr w:wrap="notBeside" w:vAnchor="page" w:hAnchor="margin" w:xAlign="center" w:y="6805"/>
      <w:widowControl w:val="0"/>
    </w:pPr>
    <w:rPr>
      <w:rFonts w:ascii="Arial" w:eastAsia="Times New Roman" w:hAnsi="Arial" w:cs="Times New Roman"/>
      <w:noProof/>
      <w:kern w:val="0"/>
      <w:sz w:val="20"/>
      <w:szCs w:val="20"/>
      <w:lang w:val="en-GB" w:eastAsia="en-US"/>
    </w:rPr>
  </w:style>
  <w:style w:type="paragraph" w:customStyle="1" w:styleId="TF">
    <w:name w:val="TF"/>
    <w:basedOn w:val="TH"/>
    <w:rsid w:val="006216D1"/>
    <w:pPr>
      <w:keepNext w:val="0"/>
      <w:spacing w:before="0" w:after="240"/>
    </w:pPr>
    <w:rPr>
      <w:rFonts w:eastAsia="Times New Roman"/>
    </w:rPr>
  </w:style>
  <w:style w:type="paragraph" w:customStyle="1" w:styleId="ZG">
    <w:name w:val="ZG"/>
    <w:rsid w:val="006216D1"/>
    <w:pPr>
      <w:framePr w:wrap="notBeside" w:vAnchor="page" w:hAnchor="margin" w:xAlign="right" w:y="6805"/>
      <w:widowControl w:val="0"/>
      <w:jc w:val="right"/>
    </w:pPr>
    <w:rPr>
      <w:rFonts w:ascii="Arial" w:eastAsia="Times New Roman" w:hAnsi="Arial" w:cs="Times New Roman"/>
      <w:noProof/>
      <w:kern w:val="0"/>
      <w:sz w:val="20"/>
      <w:szCs w:val="20"/>
      <w:lang w:val="en-GB" w:eastAsia="en-US"/>
    </w:rPr>
  </w:style>
  <w:style w:type="paragraph" w:customStyle="1" w:styleId="ZTD">
    <w:name w:val="ZTD"/>
    <w:basedOn w:val="ZB"/>
    <w:rsid w:val="006216D1"/>
    <w:pPr>
      <w:framePr w:hRule="auto" w:wrap="notBeside" w:y="852"/>
    </w:pPr>
    <w:rPr>
      <w:i w:val="0"/>
      <w:sz w:val="40"/>
    </w:rPr>
  </w:style>
  <w:style w:type="paragraph" w:customStyle="1" w:styleId="ZV">
    <w:name w:val="ZV"/>
    <w:basedOn w:val="ZU"/>
    <w:rsid w:val="006216D1"/>
    <w:pPr>
      <w:framePr w:wrap="notBeside" w:y="16161"/>
    </w:pPr>
  </w:style>
  <w:style w:type="paragraph" w:customStyle="1" w:styleId="TAJ">
    <w:name w:val="TAJ"/>
    <w:basedOn w:val="TH"/>
    <w:rsid w:val="006216D1"/>
    <w:rPr>
      <w:rFonts w:eastAsia="Times New Roman"/>
    </w:rPr>
  </w:style>
  <w:style w:type="paragraph" w:customStyle="1" w:styleId="Guidance">
    <w:name w:val="Guidance"/>
    <w:basedOn w:val="Normal"/>
    <w:rsid w:val="006216D1"/>
    <w:pPr>
      <w:spacing w:before="0" w:after="180"/>
    </w:pPr>
    <w:rPr>
      <w:rFonts w:eastAsia="Times New Roman"/>
      <w:i/>
      <w:color w:val="0000FF"/>
      <w:sz w:val="20"/>
      <w:szCs w:val="20"/>
      <w:lang w:val="en-GB"/>
    </w:rPr>
  </w:style>
  <w:style w:type="table" w:customStyle="1" w:styleId="TableGrid1">
    <w:name w:val="Table Grid1"/>
    <w:basedOn w:val="TableNormal"/>
    <w:next w:val="TableGrid"/>
    <w:rsid w:val="006216D1"/>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6216D1"/>
    <w:pPr>
      <w:spacing w:before="0" w:after="180"/>
    </w:pPr>
    <w:rPr>
      <w:rFonts w:eastAsia="Times New Roman"/>
      <w:sz w:val="20"/>
      <w:szCs w:val="20"/>
      <w:lang w:val="en-GB"/>
    </w:rPr>
  </w:style>
  <w:style w:type="paragraph" w:customStyle="1" w:styleId="BlockText1">
    <w:name w:val="Block Text1"/>
    <w:basedOn w:val="Normal"/>
    <w:next w:val="BlockText"/>
    <w:rsid w:val="006216D1"/>
    <w:pPr>
      <w:pBdr>
        <w:top w:val="single" w:sz="2" w:space="10" w:color="4472C4"/>
        <w:left w:val="single" w:sz="2" w:space="10" w:color="4472C4"/>
        <w:bottom w:val="single" w:sz="2" w:space="10" w:color="4472C4"/>
        <w:right w:val="single" w:sz="2" w:space="10" w:color="4472C4"/>
      </w:pBdr>
      <w:spacing w:before="0" w:after="180"/>
      <w:ind w:left="1152" w:right="1152"/>
    </w:pPr>
    <w:rPr>
      <w:rFonts w:ascii="Calibri" w:eastAsia="Yu Mincho" w:hAnsi="Calibri"/>
      <w:i/>
      <w:iCs/>
      <w:color w:val="4472C4"/>
      <w:sz w:val="20"/>
      <w:szCs w:val="20"/>
      <w:lang w:val="en-GB"/>
    </w:rPr>
  </w:style>
  <w:style w:type="paragraph" w:styleId="BodyText3">
    <w:name w:val="Body Text 3"/>
    <w:basedOn w:val="Normal"/>
    <w:link w:val="BodyText3Char"/>
    <w:rsid w:val="006216D1"/>
    <w:pPr>
      <w:spacing w:before="0" w:after="120"/>
    </w:pPr>
    <w:rPr>
      <w:rFonts w:eastAsia="Times New Roman"/>
      <w:sz w:val="16"/>
      <w:szCs w:val="16"/>
      <w:lang w:val="en-GB"/>
    </w:rPr>
  </w:style>
  <w:style w:type="character" w:customStyle="1" w:styleId="BodyText3Char">
    <w:name w:val="Body Text 3 Char"/>
    <w:basedOn w:val="DefaultParagraphFont"/>
    <w:link w:val="BodyText3"/>
    <w:rsid w:val="006216D1"/>
    <w:rPr>
      <w:rFonts w:ascii="Times New Roman" w:eastAsia="Times New Roman" w:hAnsi="Times New Roman" w:cs="Times New Roman"/>
      <w:kern w:val="0"/>
      <w:sz w:val="16"/>
      <w:szCs w:val="16"/>
      <w:lang w:val="en-GB" w:eastAsia="en-US"/>
    </w:rPr>
  </w:style>
  <w:style w:type="paragraph" w:styleId="BodyTextFirstIndent">
    <w:name w:val="Body Text First Indent"/>
    <w:basedOn w:val="BodyText"/>
    <w:link w:val="BodyTextFirstIndentChar"/>
    <w:rsid w:val="006216D1"/>
    <w:pPr>
      <w:spacing w:before="0" w:after="180"/>
      <w:ind w:firstLine="360"/>
    </w:pPr>
    <w:rPr>
      <w:rFonts w:eastAsia="Times New Roman"/>
      <w:lang w:val="en-GB"/>
    </w:rPr>
  </w:style>
  <w:style w:type="character" w:customStyle="1" w:styleId="BodyTextFirstIndentChar">
    <w:name w:val="Body Text First Indent Char"/>
    <w:basedOn w:val="BodyTextChar"/>
    <w:link w:val="BodyTextFirstIndent"/>
    <w:rsid w:val="006216D1"/>
    <w:rPr>
      <w:rFonts w:ascii="Times New Roman" w:eastAsia="Times New Roman" w:hAnsi="Times New Roman" w:cs="Times New Roman"/>
      <w:kern w:val="0"/>
      <w:sz w:val="20"/>
      <w:szCs w:val="20"/>
      <w:lang w:val="en-GB" w:eastAsia="en-US"/>
    </w:rPr>
  </w:style>
  <w:style w:type="paragraph" w:styleId="BodyTextIndent">
    <w:name w:val="Body Text Indent"/>
    <w:basedOn w:val="Normal"/>
    <w:link w:val="BodyTextIndentChar"/>
    <w:rsid w:val="006216D1"/>
    <w:pPr>
      <w:spacing w:before="0" w:after="120"/>
      <w:ind w:left="283"/>
    </w:pPr>
    <w:rPr>
      <w:rFonts w:eastAsia="Times New Roman"/>
      <w:sz w:val="20"/>
      <w:szCs w:val="20"/>
      <w:lang w:val="en-GB"/>
    </w:rPr>
  </w:style>
  <w:style w:type="character" w:customStyle="1" w:styleId="BodyTextIndentChar">
    <w:name w:val="Body Text Indent Char"/>
    <w:basedOn w:val="DefaultParagraphFont"/>
    <w:link w:val="BodyTextIndent"/>
    <w:rsid w:val="006216D1"/>
    <w:rPr>
      <w:rFonts w:ascii="Times New Roman" w:eastAsia="Times New Roman" w:hAnsi="Times New Roman" w:cs="Times New Roman"/>
      <w:kern w:val="0"/>
      <w:sz w:val="20"/>
      <w:szCs w:val="20"/>
      <w:lang w:val="en-GB" w:eastAsia="en-US"/>
    </w:rPr>
  </w:style>
  <w:style w:type="paragraph" w:styleId="BodyTextFirstIndent2">
    <w:name w:val="Body Text First Indent 2"/>
    <w:basedOn w:val="BodyTextIndent"/>
    <w:link w:val="BodyTextFirstIndent2Char"/>
    <w:rsid w:val="006216D1"/>
    <w:pPr>
      <w:spacing w:after="180"/>
      <w:ind w:left="360" w:firstLine="360"/>
    </w:pPr>
  </w:style>
  <w:style w:type="character" w:customStyle="1" w:styleId="BodyTextFirstIndent2Char">
    <w:name w:val="Body Text First Indent 2 Char"/>
    <w:basedOn w:val="BodyTextIndentChar"/>
    <w:link w:val="BodyTextFirstIndent2"/>
    <w:rsid w:val="006216D1"/>
    <w:rPr>
      <w:rFonts w:ascii="Times New Roman" w:eastAsia="Times New Roman" w:hAnsi="Times New Roman" w:cs="Times New Roman"/>
      <w:kern w:val="0"/>
      <w:sz w:val="20"/>
      <w:szCs w:val="20"/>
      <w:lang w:val="en-GB" w:eastAsia="en-US"/>
    </w:rPr>
  </w:style>
  <w:style w:type="paragraph" w:styleId="BodyTextIndent2">
    <w:name w:val="Body Text Indent 2"/>
    <w:basedOn w:val="Normal"/>
    <w:link w:val="BodyTextIndent2Char"/>
    <w:rsid w:val="006216D1"/>
    <w:pPr>
      <w:spacing w:before="0" w:after="120" w:line="480" w:lineRule="auto"/>
      <w:ind w:left="283"/>
    </w:pPr>
    <w:rPr>
      <w:rFonts w:eastAsia="Times New Roman"/>
      <w:sz w:val="20"/>
      <w:szCs w:val="20"/>
      <w:lang w:val="en-GB"/>
    </w:rPr>
  </w:style>
  <w:style w:type="character" w:customStyle="1" w:styleId="BodyTextIndent2Char">
    <w:name w:val="Body Text Indent 2 Char"/>
    <w:basedOn w:val="DefaultParagraphFont"/>
    <w:link w:val="BodyTextIndent2"/>
    <w:rsid w:val="006216D1"/>
    <w:rPr>
      <w:rFonts w:ascii="Times New Roman" w:eastAsia="Times New Roman" w:hAnsi="Times New Roman" w:cs="Times New Roman"/>
      <w:kern w:val="0"/>
      <w:sz w:val="20"/>
      <w:szCs w:val="20"/>
      <w:lang w:val="en-GB" w:eastAsia="en-US"/>
    </w:rPr>
  </w:style>
  <w:style w:type="paragraph" w:styleId="BodyTextIndent3">
    <w:name w:val="Body Text Indent 3"/>
    <w:basedOn w:val="Normal"/>
    <w:link w:val="BodyTextIndent3Char"/>
    <w:rsid w:val="006216D1"/>
    <w:pPr>
      <w:spacing w:before="0" w:after="120"/>
      <w:ind w:left="283"/>
    </w:pPr>
    <w:rPr>
      <w:rFonts w:eastAsia="Times New Roman"/>
      <w:sz w:val="16"/>
      <w:szCs w:val="16"/>
      <w:lang w:val="en-GB"/>
    </w:rPr>
  </w:style>
  <w:style w:type="character" w:customStyle="1" w:styleId="BodyTextIndent3Char">
    <w:name w:val="Body Text Indent 3 Char"/>
    <w:basedOn w:val="DefaultParagraphFont"/>
    <w:link w:val="BodyTextIndent3"/>
    <w:rsid w:val="006216D1"/>
    <w:rPr>
      <w:rFonts w:ascii="Times New Roman" w:eastAsia="Times New Roman" w:hAnsi="Times New Roman" w:cs="Times New Roman"/>
      <w:kern w:val="0"/>
      <w:sz w:val="16"/>
      <w:szCs w:val="16"/>
      <w:lang w:val="en-GB" w:eastAsia="en-US"/>
    </w:rPr>
  </w:style>
  <w:style w:type="paragraph" w:styleId="Closing">
    <w:name w:val="Closing"/>
    <w:basedOn w:val="Normal"/>
    <w:link w:val="ClosingChar"/>
    <w:rsid w:val="006216D1"/>
    <w:pPr>
      <w:spacing w:before="0"/>
      <w:ind w:left="4252"/>
    </w:pPr>
    <w:rPr>
      <w:rFonts w:eastAsia="Times New Roman"/>
      <w:sz w:val="20"/>
      <w:szCs w:val="20"/>
      <w:lang w:val="en-GB"/>
    </w:rPr>
  </w:style>
  <w:style w:type="character" w:customStyle="1" w:styleId="ClosingChar">
    <w:name w:val="Closing Char"/>
    <w:basedOn w:val="DefaultParagraphFont"/>
    <w:link w:val="Closing"/>
    <w:rsid w:val="006216D1"/>
    <w:rPr>
      <w:rFonts w:ascii="Times New Roman" w:eastAsia="Times New Roman" w:hAnsi="Times New Roman" w:cs="Times New Roman"/>
      <w:kern w:val="0"/>
      <w:sz w:val="20"/>
      <w:szCs w:val="20"/>
      <w:lang w:val="en-GB" w:eastAsia="en-US"/>
    </w:rPr>
  </w:style>
  <w:style w:type="paragraph" w:styleId="DocumentMap">
    <w:name w:val="Document Map"/>
    <w:basedOn w:val="Normal"/>
    <w:link w:val="DocumentMapChar"/>
    <w:rsid w:val="006216D1"/>
    <w:pPr>
      <w:spacing w:before="0"/>
    </w:pPr>
    <w:rPr>
      <w:rFonts w:ascii="Segoe UI" w:eastAsia="Times New Roman" w:hAnsi="Segoe UI" w:cs="Segoe UI"/>
      <w:sz w:val="16"/>
      <w:szCs w:val="16"/>
      <w:lang w:val="en-GB"/>
    </w:rPr>
  </w:style>
  <w:style w:type="character" w:customStyle="1" w:styleId="DocumentMapChar">
    <w:name w:val="Document Map Char"/>
    <w:basedOn w:val="DefaultParagraphFont"/>
    <w:link w:val="DocumentMap"/>
    <w:rsid w:val="006216D1"/>
    <w:rPr>
      <w:rFonts w:ascii="Segoe UI" w:eastAsia="Times New Roman" w:hAnsi="Segoe UI" w:cs="Segoe UI"/>
      <w:kern w:val="0"/>
      <w:sz w:val="16"/>
      <w:szCs w:val="16"/>
      <w:lang w:val="en-GB" w:eastAsia="en-US"/>
    </w:rPr>
  </w:style>
  <w:style w:type="paragraph" w:styleId="E-mailSignature">
    <w:name w:val="E-mail Signature"/>
    <w:basedOn w:val="Normal"/>
    <w:link w:val="E-mailSignatureChar"/>
    <w:rsid w:val="006216D1"/>
    <w:pPr>
      <w:spacing w:before="0"/>
    </w:pPr>
    <w:rPr>
      <w:rFonts w:eastAsia="Times New Roman"/>
      <w:sz w:val="20"/>
      <w:szCs w:val="20"/>
      <w:lang w:val="en-GB"/>
    </w:rPr>
  </w:style>
  <w:style w:type="character" w:customStyle="1" w:styleId="E-mailSignatureChar">
    <w:name w:val="E-mail Signature Char"/>
    <w:basedOn w:val="DefaultParagraphFont"/>
    <w:link w:val="E-mailSignature"/>
    <w:rsid w:val="006216D1"/>
    <w:rPr>
      <w:rFonts w:ascii="Times New Roman" w:eastAsia="Times New Roman" w:hAnsi="Times New Roman" w:cs="Times New Roman"/>
      <w:kern w:val="0"/>
      <w:sz w:val="20"/>
      <w:szCs w:val="20"/>
      <w:lang w:val="en-GB" w:eastAsia="en-US"/>
    </w:rPr>
  </w:style>
  <w:style w:type="paragraph" w:styleId="EndnoteText">
    <w:name w:val="endnote text"/>
    <w:basedOn w:val="Normal"/>
    <w:link w:val="EndnoteTextChar"/>
    <w:rsid w:val="006216D1"/>
    <w:pPr>
      <w:spacing w:before="0"/>
    </w:pPr>
    <w:rPr>
      <w:rFonts w:eastAsia="Times New Roman"/>
      <w:sz w:val="20"/>
      <w:szCs w:val="20"/>
      <w:lang w:val="en-GB"/>
    </w:rPr>
  </w:style>
  <w:style w:type="character" w:customStyle="1" w:styleId="EndnoteTextChar">
    <w:name w:val="Endnote Text Char"/>
    <w:basedOn w:val="DefaultParagraphFont"/>
    <w:link w:val="EndnoteText"/>
    <w:rsid w:val="006216D1"/>
    <w:rPr>
      <w:rFonts w:ascii="Times New Roman" w:eastAsia="Times New Roman" w:hAnsi="Times New Roman" w:cs="Times New Roman"/>
      <w:kern w:val="0"/>
      <w:sz w:val="20"/>
      <w:szCs w:val="20"/>
      <w:lang w:val="en-GB" w:eastAsia="en-US"/>
    </w:rPr>
  </w:style>
  <w:style w:type="paragraph" w:customStyle="1" w:styleId="EnvelopeAddress1">
    <w:name w:val="Envelope Address1"/>
    <w:basedOn w:val="Normal"/>
    <w:next w:val="EnvelopeAddress"/>
    <w:rsid w:val="006216D1"/>
    <w:pPr>
      <w:framePr w:w="7920" w:h="1980" w:hRule="exact" w:hSpace="180" w:wrap="auto" w:hAnchor="page" w:xAlign="center" w:yAlign="bottom"/>
      <w:spacing w:before="0"/>
      <w:ind w:left="2880"/>
    </w:pPr>
    <w:rPr>
      <w:rFonts w:ascii="Calibri Light" w:eastAsia="Yu Gothic Light" w:hAnsi="Calibri Light"/>
      <w:sz w:val="24"/>
      <w:szCs w:val="24"/>
      <w:lang w:val="en-GB"/>
    </w:rPr>
  </w:style>
  <w:style w:type="paragraph" w:customStyle="1" w:styleId="EnvelopeReturn1">
    <w:name w:val="Envelope Return1"/>
    <w:basedOn w:val="Normal"/>
    <w:next w:val="EnvelopeReturn"/>
    <w:rsid w:val="006216D1"/>
    <w:pPr>
      <w:spacing w:before="0"/>
    </w:pPr>
    <w:rPr>
      <w:rFonts w:ascii="Calibri Light" w:eastAsia="Yu Gothic Light" w:hAnsi="Calibri Light"/>
      <w:sz w:val="20"/>
      <w:szCs w:val="20"/>
      <w:lang w:val="en-GB"/>
    </w:rPr>
  </w:style>
  <w:style w:type="paragraph" w:styleId="HTMLAddress">
    <w:name w:val="HTML Address"/>
    <w:basedOn w:val="Normal"/>
    <w:link w:val="HTMLAddressChar"/>
    <w:rsid w:val="006216D1"/>
    <w:pPr>
      <w:spacing w:before="0"/>
    </w:pPr>
    <w:rPr>
      <w:rFonts w:eastAsia="Times New Roman"/>
      <w:i/>
      <w:iCs/>
      <w:sz w:val="20"/>
      <w:szCs w:val="20"/>
      <w:lang w:val="en-GB"/>
    </w:rPr>
  </w:style>
  <w:style w:type="character" w:customStyle="1" w:styleId="HTMLAddressChar">
    <w:name w:val="HTML Address Char"/>
    <w:basedOn w:val="DefaultParagraphFont"/>
    <w:link w:val="HTMLAddress"/>
    <w:rsid w:val="006216D1"/>
    <w:rPr>
      <w:rFonts w:ascii="Times New Roman" w:eastAsia="Times New Roman" w:hAnsi="Times New Roman" w:cs="Times New Roman"/>
      <w:i/>
      <w:iCs/>
      <w:kern w:val="0"/>
      <w:sz w:val="20"/>
      <w:szCs w:val="20"/>
      <w:lang w:val="en-GB" w:eastAsia="en-US"/>
    </w:rPr>
  </w:style>
  <w:style w:type="paragraph" w:styleId="HTMLPreformatted">
    <w:name w:val="HTML Preformatted"/>
    <w:basedOn w:val="Normal"/>
    <w:link w:val="HTMLPreformattedChar"/>
    <w:rsid w:val="006216D1"/>
    <w:pPr>
      <w:spacing w:before="0"/>
    </w:pPr>
    <w:rPr>
      <w:rFonts w:ascii="Consolas" w:eastAsia="Times New Roman" w:hAnsi="Consolas"/>
      <w:sz w:val="20"/>
      <w:szCs w:val="20"/>
      <w:lang w:val="en-GB"/>
    </w:rPr>
  </w:style>
  <w:style w:type="character" w:customStyle="1" w:styleId="HTMLPreformattedChar">
    <w:name w:val="HTML Preformatted Char"/>
    <w:basedOn w:val="DefaultParagraphFont"/>
    <w:link w:val="HTMLPreformatted"/>
    <w:rsid w:val="006216D1"/>
    <w:rPr>
      <w:rFonts w:ascii="Consolas" w:eastAsia="Times New Roman" w:hAnsi="Consolas" w:cs="Times New Roman"/>
      <w:kern w:val="0"/>
      <w:sz w:val="20"/>
      <w:szCs w:val="20"/>
      <w:lang w:val="en-GB" w:eastAsia="en-US"/>
    </w:rPr>
  </w:style>
  <w:style w:type="paragraph" w:styleId="Index1">
    <w:name w:val="index 1"/>
    <w:basedOn w:val="Normal"/>
    <w:next w:val="Normal"/>
    <w:rsid w:val="006216D1"/>
    <w:pPr>
      <w:spacing w:before="0"/>
      <w:ind w:left="200" w:hanging="200"/>
    </w:pPr>
    <w:rPr>
      <w:rFonts w:eastAsia="Times New Roman"/>
      <w:sz w:val="20"/>
      <w:szCs w:val="20"/>
      <w:lang w:val="en-GB"/>
    </w:rPr>
  </w:style>
  <w:style w:type="paragraph" w:styleId="Index2">
    <w:name w:val="index 2"/>
    <w:basedOn w:val="Normal"/>
    <w:next w:val="Normal"/>
    <w:rsid w:val="006216D1"/>
    <w:pPr>
      <w:spacing w:before="0"/>
      <w:ind w:left="400" w:hanging="200"/>
    </w:pPr>
    <w:rPr>
      <w:rFonts w:eastAsia="Times New Roman"/>
      <w:sz w:val="20"/>
      <w:szCs w:val="20"/>
      <w:lang w:val="en-GB"/>
    </w:rPr>
  </w:style>
  <w:style w:type="paragraph" w:styleId="Index3">
    <w:name w:val="index 3"/>
    <w:basedOn w:val="Normal"/>
    <w:next w:val="Normal"/>
    <w:rsid w:val="006216D1"/>
    <w:pPr>
      <w:spacing w:before="0"/>
      <w:ind w:left="600" w:hanging="200"/>
    </w:pPr>
    <w:rPr>
      <w:rFonts w:eastAsia="Times New Roman"/>
      <w:sz w:val="20"/>
      <w:szCs w:val="20"/>
      <w:lang w:val="en-GB"/>
    </w:rPr>
  </w:style>
  <w:style w:type="paragraph" w:styleId="Index4">
    <w:name w:val="index 4"/>
    <w:basedOn w:val="Normal"/>
    <w:next w:val="Normal"/>
    <w:rsid w:val="006216D1"/>
    <w:pPr>
      <w:spacing w:before="0"/>
      <w:ind w:left="800" w:hanging="200"/>
    </w:pPr>
    <w:rPr>
      <w:rFonts w:eastAsia="Times New Roman"/>
      <w:sz w:val="20"/>
      <w:szCs w:val="20"/>
      <w:lang w:val="en-GB"/>
    </w:rPr>
  </w:style>
  <w:style w:type="paragraph" w:styleId="Index5">
    <w:name w:val="index 5"/>
    <w:basedOn w:val="Normal"/>
    <w:next w:val="Normal"/>
    <w:rsid w:val="006216D1"/>
    <w:pPr>
      <w:spacing w:before="0"/>
      <w:ind w:left="1000" w:hanging="200"/>
    </w:pPr>
    <w:rPr>
      <w:rFonts w:eastAsia="Times New Roman"/>
      <w:sz w:val="20"/>
      <w:szCs w:val="20"/>
      <w:lang w:val="en-GB"/>
    </w:rPr>
  </w:style>
  <w:style w:type="paragraph" w:styleId="Index6">
    <w:name w:val="index 6"/>
    <w:basedOn w:val="Normal"/>
    <w:next w:val="Normal"/>
    <w:rsid w:val="006216D1"/>
    <w:pPr>
      <w:spacing w:before="0"/>
      <w:ind w:left="1200" w:hanging="200"/>
    </w:pPr>
    <w:rPr>
      <w:rFonts w:eastAsia="Times New Roman"/>
      <w:sz w:val="20"/>
      <w:szCs w:val="20"/>
      <w:lang w:val="en-GB"/>
    </w:rPr>
  </w:style>
  <w:style w:type="paragraph" w:styleId="Index7">
    <w:name w:val="index 7"/>
    <w:basedOn w:val="Normal"/>
    <w:next w:val="Normal"/>
    <w:rsid w:val="006216D1"/>
    <w:pPr>
      <w:spacing w:before="0"/>
      <w:ind w:left="1400" w:hanging="200"/>
    </w:pPr>
    <w:rPr>
      <w:rFonts w:eastAsia="Times New Roman"/>
      <w:sz w:val="20"/>
      <w:szCs w:val="20"/>
      <w:lang w:val="en-GB"/>
    </w:rPr>
  </w:style>
  <w:style w:type="paragraph" w:styleId="Index8">
    <w:name w:val="index 8"/>
    <w:basedOn w:val="Normal"/>
    <w:next w:val="Normal"/>
    <w:rsid w:val="006216D1"/>
    <w:pPr>
      <w:spacing w:before="0"/>
      <w:ind w:left="1600" w:hanging="200"/>
    </w:pPr>
    <w:rPr>
      <w:rFonts w:eastAsia="Times New Roman"/>
      <w:sz w:val="20"/>
      <w:szCs w:val="20"/>
      <w:lang w:val="en-GB"/>
    </w:rPr>
  </w:style>
  <w:style w:type="paragraph" w:styleId="Index9">
    <w:name w:val="index 9"/>
    <w:basedOn w:val="Normal"/>
    <w:next w:val="Normal"/>
    <w:rsid w:val="006216D1"/>
    <w:pPr>
      <w:spacing w:before="0"/>
      <w:ind w:left="1800" w:hanging="200"/>
    </w:pPr>
    <w:rPr>
      <w:rFonts w:eastAsia="Times New Roman"/>
      <w:sz w:val="20"/>
      <w:szCs w:val="20"/>
      <w:lang w:val="en-GB"/>
    </w:rPr>
  </w:style>
  <w:style w:type="paragraph" w:customStyle="1" w:styleId="IndexHeading1">
    <w:name w:val="Index Heading1"/>
    <w:basedOn w:val="Normal"/>
    <w:next w:val="Index1"/>
    <w:rsid w:val="006216D1"/>
    <w:pPr>
      <w:spacing w:before="0" w:after="180"/>
    </w:pPr>
    <w:rPr>
      <w:rFonts w:ascii="Calibri Light" w:eastAsia="Yu Gothic Light" w:hAnsi="Calibri Light"/>
      <w:b/>
      <w:bCs/>
      <w:sz w:val="20"/>
      <w:szCs w:val="20"/>
      <w:lang w:val="en-GB"/>
    </w:rPr>
  </w:style>
  <w:style w:type="paragraph" w:customStyle="1" w:styleId="IntenseQuote1">
    <w:name w:val="Intense Quote1"/>
    <w:basedOn w:val="Normal"/>
    <w:next w:val="Normal"/>
    <w:uiPriority w:val="30"/>
    <w:qFormat/>
    <w:rsid w:val="006216D1"/>
    <w:pPr>
      <w:pBdr>
        <w:top w:val="single" w:sz="4" w:space="10" w:color="4472C4"/>
        <w:bottom w:val="single" w:sz="4" w:space="10" w:color="4472C4"/>
      </w:pBdr>
      <w:spacing w:before="360" w:after="360"/>
      <w:ind w:left="864" w:right="864"/>
      <w:jc w:val="center"/>
    </w:pPr>
    <w:rPr>
      <w:rFonts w:eastAsia="Times New Roman"/>
      <w:i/>
      <w:iCs/>
      <w:color w:val="4472C4"/>
      <w:sz w:val="20"/>
      <w:szCs w:val="20"/>
      <w:lang w:val="en-GB"/>
    </w:rPr>
  </w:style>
  <w:style w:type="character" w:customStyle="1" w:styleId="IntenseQuoteChar">
    <w:name w:val="Intense Quote Char"/>
    <w:basedOn w:val="DefaultParagraphFont"/>
    <w:link w:val="IntenseQuote"/>
    <w:uiPriority w:val="30"/>
    <w:rsid w:val="006216D1"/>
    <w:rPr>
      <w:i/>
      <w:iCs/>
      <w:color w:val="4472C4"/>
      <w:lang w:eastAsia="en-US"/>
    </w:rPr>
  </w:style>
  <w:style w:type="paragraph" w:styleId="List3">
    <w:name w:val="List 3"/>
    <w:basedOn w:val="Normal"/>
    <w:rsid w:val="006216D1"/>
    <w:pPr>
      <w:spacing w:before="0" w:after="180"/>
      <w:ind w:left="849" w:hanging="283"/>
      <w:contextualSpacing/>
    </w:pPr>
    <w:rPr>
      <w:rFonts w:eastAsia="Times New Roman"/>
      <w:sz w:val="20"/>
      <w:szCs w:val="20"/>
      <w:lang w:val="en-GB"/>
    </w:rPr>
  </w:style>
  <w:style w:type="paragraph" w:styleId="List4">
    <w:name w:val="List 4"/>
    <w:basedOn w:val="Normal"/>
    <w:rsid w:val="006216D1"/>
    <w:pPr>
      <w:spacing w:before="0" w:after="180"/>
      <w:ind w:left="1132" w:hanging="283"/>
      <w:contextualSpacing/>
    </w:pPr>
    <w:rPr>
      <w:rFonts w:eastAsia="Times New Roman"/>
      <w:sz w:val="20"/>
      <w:szCs w:val="20"/>
      <w:lang w:val="en-GB"/>
    </w:rPr>
  </w:style>
  <w:style w:type="paragraph" w:styleId="List5">
    <w:name w:val="List 5"/>
    <w:basedOn w:val="Normal"/>
    <w:rsid w:val="006216D1"/>
    <w:pPr>
      <w:spacing w:before="0" w:after="180"/>
      <w:ind w:left="1415" w:hanging="283"/>
      <w:contextualSpacing/>
    </w:pPr>
    <w:rPr>
      <w:rFonts w:eastAsia="Times New Roman"/>
      <w:sz w:val="20"/>
      <w:szCs w:val="20"/>
      <w:lang w:val="en-GB"/>
    </w:rPr>
  </w:style>
  <w:style w:type="paragraph" w:styleId="ListBullet2">
    <w:name w:val="List Bullet 2"/>
    <w:basedOn w:val="Normal"/>
    <w:rsid w:val="006216D1"/>
    <w:pPr>
      <w:numPr>
        <w:numId w:val="13"/>
      </w:numPr>
      <w:spacing w:before="0" w:after="180"/>
      <w:contextualSpacing/>
    </w:pPr>
    <w:rPr>
      <w:rFonts w:eastAsia="Times New Roman"/>
      <w:sz w:val="20"/>
      <w:szCs w:val="20"/>
      <w:lang w:val="en-GB"/>
    </w:rPr>
  </w:style>
  <w:style w:type="paragraph" w:styleId="ListBullet3">
    <w:name w:val="List Bullet 3"/>
    <w:basedOn w:val="Normal"/>
    <w:rsid w:val="006216D1"/>
    <w:pPr>
      <w:numPr>
        <w:numId w:val="14"/>
      </w:numPr>
      <w:spacing w:before="0" w:after="180"/>
      <w:contextualSpacing/>
    </w:pPr>
    <w:rPr>
      <w:rFonts w:eastAsia="Times New Roman"/>
      <w:sz w:val="20"/>
      <w:szCs w:val="20"/>
      <w:lang w:val="en-GB"/>
    </w:rPr>
  </w:style>
  <w:style w:type="paragraph" w:styleId="ListBullet4">
    <w:name w:val="List Bullet 4"/>
    <w:basedOn w:val="Normal"/>
    <w:rsid w:val="006216D1"/>
    <w:pPr>
      <w:numPr>
        <w:numId w:val="15"/>
      </w:numPr>
      <w:spacing w:before="0" w:after="180"/>
      <w:contextualSpacing/>
    </w:pPr>
    <w:rPr>
      <w:rFonts w:eastAsia="Times New Roman"/>
      <w:sz w:val="20"/>
      <w:szCs w:val="20"/>
      <w:lang w:val="en-GB"/>
    </w:rPr>
  </w:style>
  <w:style w:type="paragraph" w:styleId="ListBullet5">
    <w:name w:val="List Bullet 5"/>
    <w:basedOn w:val="Normal"/>
    <w:rsid w:val="006216D1"/>
    <w:pPr>
      <w:numPr>
        <w:numId w:val="16"/>
      </w:numPr>
      <w:spacing w:before="0" w:after="180"/>
      <w:contextualSpacing/>
    </w:pPr>
    <w:rPr>
      <w:rFonts w:eastAsia="Times New Roman"/>
      <w:sz w:val="20"/>
      <w:szCs w:val="20"/>
      <w:lang w:val="en-GB"/>
    </w:rPr>
  </w:style>
  <w:style w:type="paragraph" w:styleId="ListContinue">
    <w:name w:val="List Continue"/>
    <w:basedOn w:val="Normal"/>
    <w:rsid w:val="006216D1"/>
    <w:pPr>
      <w:spacing w:before="0" w:after="120"/>
      <w:ind w:left="283"/>
      <w:contextualSpacing/>
    </w:pPr>
    <w:rPr>
      <w:rFonts w:eastAsia="Times New Roman"/>
      <w:sz w:val="20"/>
      <w:szCs w:val="20"/>
      <w:lang w:val="en-GB"/>
    </w:rPr>
  </w:style>
  <w:style w:type="paragraph" w:styleId="ListContinue2">
    <w:name w:val="List Continue 2"/>
    <w:basedOn w:val="Normal"/>
    <w:rsid w:val="006216D1"/>
    <w:pPr>
      <w:spacing w:before="0" w:after="120"/>
      <w:ind w:left="566"/>
      <w:contextualSpacing/>
    </w:pPr>
    <w:rPr>
      <w:rFonts w:eastAsia="Times New Roman"/>
      <w:sz w:val="20"/>
      <w:szCs w:val="20"/>
      <w:lang w:val="en-GB"/>
    </w:rPr>
  </w:style>
  <w:style w:type="paragraph" w:styleId="ListContinue3">
    <w:name w:val="List Continue 3"/>
    <w:basedOn w:val="Normal"/>
    <w:rsid w:val="006216D1"/>
    <w:pPr>
      <w:spacing w:before="0" w:after="120"/>
      <w:ind w:left="849"/>
      <w:contextualSpacing/>
    </w:pPr>
    <w:rPr>
      <w:rFonts w:eastAsia="Times New Roman"/>
      <w:sz w:val="20"/>
      <w:szCs w:val="20"/>
      <w:lang w:val="en-GB"/>
    </w:rPr>
  </w:style>
  <w:style w:type="paragraph" w:styleId="ListContinue4">
    <w:name w:val="List Continue 4"/>
    <w:basedOn w:val="Normal"/>
    <w:rsid w:val="006216D1"/>
    <w:pPr>
      <w:spacing w:before="0" w:after="120"/>
      <w:ind w:left="1132"/>
      <w:contextualSpacing/>
    </w:pPr>
    <w:rPr>
      <w:rFonts w:eastAsia="Times New Roman"/>
      <w:sz w:val="20"/>
      <w:szCs w:val="20"/>
      <w:lang w:val="en-GB"/>
    </w:rPr>
  </w:style>
  <w:style w:type="paragraph" w:styleId="ListContinue5">
    <w:name w:val="List Continue 5"/>
    <w:basedOn w:val="Normal"/>
    <w:rsid w:val="006216D1"/>
    <w:pPr>
      <w:spacing w:before="0" w:after="120"/>
      <w:ind w:left="1415"/>
      <w:contextualSpacing/>
    </w:pPr>
    <w:rPr>
      <w:rFonts w:eastAsia="Times New Roman"/>
      <w:sz w:val="20"/>
      <w:szCs w:val="20"/>
      <w:lang w:val="en-GB"/>
    </w:rPr>
  </w:style>
  <w:style w:type="paragraph" w:styleId="ListNumber">
    <w:name w:val="List Number"/>
    <w:basedOn w:val="Normal"/>
    <w:rsid w:val="006216D1"/>
    <w:pPr>
      <w:numPr>
        <w:numId w:val="17"/>
      </w:numPr>
      <w:spacing w:before="0" w:after="180"/>
      <w:contextualSpacing/>
    </w:pPr>
    <w:rPr>
      <w:rFonts w:eastAsia="Times New Roman"/>
      <w:sz w:val="20"/>
      <w:szCs w:val="20"/>
      <w:lang w:val="en-GB"/>
    </w:rPr>
  </w:style>
  <w:style w:type="paragraph" w:styleId="ListNumber2">
    <w:name w:val="List Number 2"/>
    <w:basedOn w:val="Normal"/>
    <w:rsid w:val="006216D1"/>
    <w:pPr>
      <w:numPr>
        <w:numId w:val="18"/>
      </w:numPr>
      <w:spacing w:before="0" w:after="180"/>
      <w:contextualSpacing/>
    </w:pPr>
    <w:rPr>
      <w:rFonts w:eastAsia="Times New Roman"/>
      <w:sz w:val="20"/>
      <w:szCs w:val="20"/>
      <w:lang w:val="en-GB"/>
    </w:rPr>
  </w:style>
  <w:style w:type="paragraph" w:styleId="ListNumber3">
    <w:name w:val="List Number 3"/>
    <w:basedOn w:val="Normal"/>
    <w:rsid w:val="006216D1"/>
    <w:pPr>
      <w:numPr>
        <w:numId w:val="19"/>
      </w:numPr>
      <w:spacing w:before="0" w:after="180"/>
      <w:contextualSpacing/>
    </w:pPr>
    <w:rPr>
      <w:rFonts w:eastAsia="Times New Roman"/>
      <w:sz w:val="20"/>
      <w:szCs w:val="20"/>
      <w:lang w:val="en-GB"/>
    </w:rPr>
  </w:style>
  <w:style w:type="paragraph" w:styleId="ListNumber4">
    <w:name w:val="List Number 4"/>
    <w:basedOn w:val="Normal"/>
    <w:rsid w:val="006216D1"/>
    <w:pPr>
      <w:numPr>
        <w:numId w:val="20"/>
      </w:numPr>
      <w:spacing w:before="0" w:after="180"/>
      <w:contextualSpacing/>
    </w:pPr>
    <w:rPr>
      <w:rFonts w:eastAsia="Times New Roman"/>
      <w:sz w:val="20"/>
      <w:szCs w:val="20"/>
      <w:lang w:val="en-GB"/>
    </w:rPr>
  </w:style>
  <w:style w:type="paragraph" w:styleId="ListNumber5">
    <w:name w:val="List Number 5"/>
    <w:basedOn w:val="Normal"/>
    <w:rsid w:val="006216D1"/>
    <w:pPr>
      <w:numPr>
        <w:numId w:val="21"/>
      </w:numPr>
      <w:spacing w:before="0" w:after="180"/>
      <w:contextualSpacing/>
    </w:pPr>
    <w:rPr>
      <w:rFonts w:eastAsia="Times New Roman"/>
      <w:sz w:val="20"/>
      <w:szCs w:val="20"/>
      <w:lang w:val="en-GB"/>
    </w:rPr>
  </w:style>
  <w:style w:type="paragraph" w:styleId="MacroText">
    <w:name w:val="macro"/>
    <w:link w:val="MacroTextChar"/>
    <w:rsid w:val="006216D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Times New Roman"/>
      <w:kern w:val="0"/>
      <w:sz w:val="20"/>
      <w:szCs w:val="20"/>
      <w:lang w:val="en-GB" w:eastAsia="en-US"/>
    </w:rPr>
  </w:style>
  <w:style w:type="character" w:customStyle="1" w:styleId="MacroTextChar">
    <w:name w:val="Macro Text Char"/>
    <w:basedOn w:val="DefaultParagraphFont"/>
    <w:link w:val="MacroText"/>
    <w:rsid w:val="006216D1"/>
    <w:rPr>
      <w:rFonts w:ascii="Consolas" w:eastAsia="Times New Roman" w:hAnsi="Consolas" w:cs="Times New Roman"/>
      <w:kern w:val="0"/>
      <w:sz w:val="20"/>
      <w:szCs w:val="20"/>
      <w:lang w:val="en-GB" w:eastAsia="en-US"/>
    </w:rPr>
  </w:style>
  <w:style w:type="paragraph" w:customStyle="1" w:styleId="MessageHeader1">
    <w:name w:val="Message Header1"/>
    <w:basedOn w:val="Normal"/>
    <w:next w:val="MessageHeader"/>
    <w:link w:val="MessageHeaderChar"/>
    <w:rsid w:val="006216D1"/>
    <w:pPr>
      <w:pBdr>
        <w:top w:val="single" w:sz="6" w:space="1" w:color="auto"/>
        <w:left w:val="single" w:sz="6" w:space="1" w:color="auto"/>
        <w:bottom w:val="single" w:sz="6" w:space="1" w:color="auto"/>
        <w:right w:val="single" w:sz="6" w:space="1" w:color="auto"/>
      </w:pBdr>
      <w:shd w:val="pct20" w:color="auto" w:fill="auto"/>
      <w:spacing w:before="0"/>
      <w:ind w:left="1134" w:hanging="1134"/>
    </w:pPr>
    <w:rPr>
      <w:rFonts w:ascii="Calibri Light" w:eastAsia="Yu Gothic Light" w:hAnsi="Calibri Light"/>
      <w:kern w:val="2"/>
      <w:sz w:val="24"/>
      <w:szCs w:val="24"/>
    </w:rPr>
  </w:style>
  <w:style w:type="character" w:customStyle="1" w:styleId="MessageHeaderChar">
    <w:name w:val="Message Header Char"/>
    <w:basedOn w:val="DefaultParagraphFont"/>
    <w:link w:val="MessageHeader1"/>
    <w:rsid w:val="006216D1"/>
    <w:rPr>
      <w:rFonts w:ascii="Calibri Light" w:eastAsia="Yu Gothic Light" w:hAnsi="Calibri Light" w:cs="Times New Roman"/>
      <w:sz w:val="24"/>
      <w:szCs w:val="24"/>
      <w:shd w:val="pct20" w:color="auto" w:fill="auto"/>
      <w:lang w:eastAsia="en-US"/>
    </w:rPr>
  </w:style>
  <w:style w:type="paragraph" w:styleId="NoSpacing">
    <w:name w:val="No Spacing"/>
    <w:uiPriority w:val="1"/>
    <w:qFormat/>
    <w:rsid w:val="006216D1"/>
    <w:rPr>
      <w:rFonts w:ascii="Times New Roman" w:eastAsia="Times New Roman" w:hAnsi="Times New Roman" w:cs="Times New Roman"/>
      <w:kern w:val="0"/>
      <w:sz w:val="20"/>
      <w:szCs w:val="20"/>
      <w:lang w:val="en-GB" w:eastAsia="en-US"/>
    </w:rPr>
  </w:style>
  <w:style w:type="paragraph" w:styleId="NormalIndent">
    <w:name w:val="Normal Indent"/>
    <w:basedOn w:val="Normal"/>
    <w:rsid w:val="006216D1"/>
    <w:pPr>
      <w:spacing w:before="0" w:after="180"/>
      <w:ind w:left="720"/>
    </w:pPr>
    <w:rPr>
      <w:rFonts w:eastAsia="Times New Roman"/>
      <w:sz w:val="20"/>
      <w:szCs w:val="20"/>
      <w:lang w:val="en-GB"/>
    </w:rPr>
  </w:style>
  <w:style w:type="paragraph" w:styleId="NoteHeading">
    <w:name w:val="Note Heading"/>
    <w:basedOn w:val="Normal"/>
    <w:next w:val="Normal"/>
    <w:link w:val="NoteHeadingChar"/>
    <w:rsid w:val="006216D1"/>
    <w:pPr>
      <w:spacing w:before="0"/>
    </w:pPr>
    <w:rPr>
      <w:rFonts w:eastAsia="Times New Roman"/>
      <w:sz w:val="20"/>
      <w:szCs w:val="20"/>
      <w:lang w:val="en-GB"/>
    </w:rPr>
  </w:style>
  <w:style w:type="character" w:customStyle="1" w:styleId="NoteHeadingChar">
    <w:name w:val="Note Heading Char"/>
    <w:basedOn w:val="DefaultParagraphFont"/>
    <w:link w:val="NoteHeading"/>
    <w:rsid w:val="006216D1"/>
    <w:rPr>
      <w:rFonts w:ascii="Times New Roman" w:eastAsia="Times New Roman" w:hAnsi="Times New Roman" w:cs="Times New Roman"/>
      <w:kern w:val="0"/>
      <w:sz w:val="20"/>
      <w:szCs w:val="20"/>
      <w:lang w:val="en-GB" w:eastAsia="en-US"/>
    </w:rPr>
  </w:style>
  <w:style w:type="paragraph" w:styleId="PlainText">
    <w:name w:val="Plain Text"/>
    <w:basedOn w:val="Normal"/>
    <w:link w:val="PlainTextChar"/>
    <w:rsid w:val="006216D1"/>
    <w:pPr>
      <w:spacing w:before="0"/>
    </w:pPr>
    <w:rPr>
      <w:rFonts w:ascii="Consolas" w:eastAsia="Times New Roman" w:hAnsi="Consolas"/>
      <w:sz w:val="21"/>
      <w:szCs w:val="21"/>
      <w:lang w:val="en-GB"/>
    </w:rPr>
  </w:style>
  <w:style w:type="character" w:customStyle="1" w:styleId="PlainTextChar">
    <w:name w:val="Plain Text Char"/>
    <w:basedOn w:val="DefaultParagraphFont"/>
    <w:link w:val="PlainText"/>
    <w:rsid w:val="006216D1"/>
    <w:rPr>
      <w:rFonts w:ascii="Consolas" w:eastAsia="Times New Roman" w:hAnsi="Consolas" w:cs="Times New Roman"/>
      <w:kern w:val="0"/>
      <w:szCs w:val="21"/>
      <w:lang w:val="en-GB" w:eastAsia="en-US"/>
    </w:rPr>
  </w:style>
  <w:style w:type="paragraph" w:styleId="Salutation">
    <w:name w:val="Salutation"/>
    <w:basedOn w:val="Normal"/>
    <w:next w:val="Normal"/>
    <w:link w:val="SalutationChar"/>
    <w:rsid w:val="006216D1"/>
    <w:pPr>
      <w:spacing w:before="0" w:after="180"/>
    </w:pPr>
    <w:rPr>
      <w:rFonts w:eastAsia="Times New Roman"/>
      <w:sz w:val="20"/>
      <w:szCs w:val="20"/>
      <w:lang w:val="en-GB"/>
    </w:rPr>
  </w:style>
  <w:style w:type="character" w:customStyle="1" w:styleId="SalutationChar">
    <w:name w:val="Salutation Char"/>
    <w:basedOn w:val="DefaultParagraphFont"/>
    <w:link w:val="Salutation"/>
    <w:rsid w:val="006216D1"/>
    <w:rPr>
      <w:rFonts w:ascii="Times New Roman" w:eastAsia="Times New Roman" w:hAnsi="Times New Roman" w:cs="Times New Roman"/>
      <w:kern w:val="0"/>
      <w:sz w:val="20"/>
      <w:szCs w:val="20"/>
      <w:lang w:val="en-GB" w:eastAsia="en-US"/>
    </w:rPr>
  </w:style>
  <w:style w:type="paragraph" w:styleId="Signature">
    <w:name w:val="Signature"/>
    <w:basedOn w:val="Normal"/>
    <w:link w:val="SignatureChar"/>
    <w:rsid w:val="006216D1"/>
    <w:pPr>
      <w:spacing w:before="0"/>
      <w:ind w:left="4252"/>
    </w:pPr>
    <w:rPr>
      <w:rFonts w:eastAsia="Times New Roman"/>
      <w:sz w:val="20"/>
      <w:szCs w:val="20"/>
      <w:lang w:val="en-GB"/>
    </w:rPr>
  </w:style>
  <w:style w:type="character" w:customStyle="1" w:styleId="SignatureChar">
    <w:name w:val="Signature Char"/>
    <w:basedOn w:val="DefaultParagraphFont"/>
    <w:link w:val="Signature"/>
    <w:rsid w:val="006216D1"/>
    <w:rPr>
      <w:rFonts w:ascii="Times New Roman" w:eastAsia="Times New Roman" w:hAnsi="Times New Roman" w:cs="Times New Roman"/>
      <w:kern w:val="0"/>
      <w:sz w:val="20"/>
      <w:szCs w:val="20"/>
      <w:lang w:val="en-GB" w:eastAsia="en-US"/>
    </w:rPr>
  </w:style>
  <w:style w:type="paragraph" w:customStyle="1" w:styleId="Subtitle1">
    <w:name w:val="Subtitle1"/>
    <w:basedOn w:val="Normal"/>
    <w:next w:val="Normal"/>
    <w:qFormat/>
    <w:rsid w:val="006216D1"/>
    <w:pPr>
      <w:numPr>
        <w:ilvl w:val="1"/>
      </w:numPr>
      <w:spacing w:before="0" w:after="160"/>
    </w:pPr>
    <w:rPr>
      <w:rFonts w:ascii="Calibri" w:eastAsia="Yu Mincho" w:hAnsi="Calibri"/>
      <w:color w:val="5A5A5A"/>
      <w:spacing w:val="15"/>
      <w:lang w:val="en-GB"/>
    </w:rPr>
  </w:style>
  <w:style w:type="character" w:customStyle="1" w:styleId="SubtitleChar">
    <w:name w:val="Subtitle Char"/>
    <w:basedOn w:val="DefaultParagraphFont"/>
    <w:link w:val="Subtitle"/>
    <w:rsid w:val="006216D1"/>
    <w:rPr>
      <w:rFonts w:ascii="Calibri" w:eastAsia="Yu Mincho" w:hAnsi="Calibri" w:cs="Times New Roman"/>
      <w:color w:val="5A5A5A"/>
      <w:spacing w:val="15"/>
      <w:sz w:val="22"/>
      <w:szCs w:val="22"/>
      <w:lang w:eastAsia="en-US"/>
    </w:rPr>
  </w:style>
  <w:style w:type="paragraph" w:styleId="TableofAuthorities">
    <w:name w:val="table of authorities"/>
    <w:basedOn w:val="Normal"/>
    <w:next w:val="Normal"/>
    <w:rsid w:val="006216D1"/>
    <w:pPr>
      <w:spacing w:before="0"/>
      <w:ind w:left="200" w:hanging="200"/>
    </w:pPr>
    <w:rPr>
      <w:rFonts w:eastAsia="Times New Roman"/>
      <w:sz w:val="20"/>
      <w:szCs w:val="20"/>
      <w:lang w:val="en-GB"/>
    </w:rPr>
  </w:style>
  <w:style w:type="paragraph" w:styleId="TableofFigures">
    <w:name w:val="table of figures"/>
    <w:basedOn w:val="Normal"/>
    <w:next w:val="Normal"/>
    <w:rsid w:val="006216D1"/>
    <w:pPr>
      <w:spacing w:before="0"/>
    </w:pPr>
    <w:rPr>
      <w:rFonts w:eastAsia="Times New Roman"/>
      <w:sz w:val="20"/>
      <w:szCs w:val="20"/>
      <w:lang w:val="en-GB"/>
    </w:rPr>
  </w:style>
  <w:style w:type="paragraph" w:customStyle="1" w:styleId="TOAHeading1">
    <w:name w:val="TOA Heading1"/>
    <w:basedOn w:val="Normal"/>
    <w:next w:val="Normal"/>
    <w:rsid w:val="006216D1"/>
    <w:pPr>
      <w:spacing w:before="120" w:after="180"/>
    </w:pPr>
    <w:rPr>
      <w:rFonts w:ascii="Calibri Light" w:eastAsia="Yu Gothic Light" w:hAnsi="Calibri Light"/>
      <w:b/>
      <w:bCs/>
      <w:sz w:val="24"/>
      <w:szCs w:val="24"/>
      <w:lang w:val="en-GB"/>
    </w:rPr>
  </w:style>
  <w:style w:type="paragraph" w:customStyle="1" w:styleId="TOCHeading1">
    <w:name w:val="TOC Heading1"/>
    <w:basedOn w:val="Heading1"/>
    <w:next w:val="Normal"/>
    <w:uiPriority w:val="39"/>
    <w:semiHidden/>
    <w:unhideWhenUsed/>
    <w:qFormat/>
    <w:rsid w:val="006216D1"/>
    <w:pPr>
      <w:keepLines/>
      <w:numPr>
        <w:numId w:val="0"/>
      </w:numPr>
      <w:spacing w:before="240"/>
      <w:jc w:val="left"/>
      <w:outlineLvl w:val="9"/>
    </w:pPr>
    <w:rPr>
      <w:rFonts w:ascii="Calibri Light" w:eastAsia="Yu Gothic Light" w:hAnsi="Calibri Light"/>
      <w:b w:val="0"/>
      <w:bCs w:val="0"/>
      <w:color w:val="2F5496"/>
      <w:sz w:val="32"/>
      <w:szCs w:val="32"/>
      <w:lang w:val="en-GB"/>
    </w:rPr>
  </w:style>
  <w:style w:type="paragraph" w:customStyle="1" w:styleId="H4">
    <w:name w:val="H4"/>
    <w:basedOn w:val="Normal"/>
    <w:qFormat/>
    <w:rsid w:val="006216D1"/>
    <w:pPr>
      <w:spacing w:before="0" w:after="180"/>
    </w:pPr>
    <w:rPr>
      <w:rFonts w:eastAsia="Times New Roman"/>
      <w:sz w:val="20"/>
      <w:szCs w:val="20"/>
      <w:lang w:val="en-GB"/>
    </w:rPr>
  </w:style>
  <w:style w:type="paragraph" w:styleId="BlockText">
    <w:name w:val="Block Text"/>
    <w:basedOn w:val="Normal"/>
    <w:uiPriority w:val="99"/>
    <w:semiHidden/>
    <w:unhideWhenUsed/>
    <w:rsid w:val="006216D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EnvelopeAddress">
    <w:name w:val="envelope address"/>
    <w:basedOn w:val="Normal"/>
    <w:uiPriority w:val="99"/>
    <w:semiHidden/>
    <w:unhideWhenUsed/>
    <w:rsid w:val="006216D1"/>
    <w:pPr>
      <w:framePr w:w="7920" w:h="1980" w:hRule="exact" w:hSpace="180" w:wrap="auto" w:hAnchor="page" w:xAlign="center" w:yAlign="bottom"/>
      <w:spacing w:before="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6216D1"/>
    <w:pPr>
      <w:spacing w:before="0"/>
    </w:pPr>
    <w:rPr>
      <w:rFonts w:asciiTheme="majorHAnsi" w:eastAsiaTheme="majorEastAsia" w:hAnsiTheme="majorHAnsi" w:cstheme="majorBidi"/>
      <w:sz w:val="20"/>
      <w:szCs w:val="20"/>
    </w:rPr>
  </w:style>
  <w:style w:type="paragraph" w:styleId="IntenseQuote">
    <w:name w:val="Intense Quote"/>
    <w:basedOn w:val="Normal"/>
    <w:next w:val="Normal"/>
    <w:link w:val="IntenseQuoteChar"/>
    <w:uiPriority w:val="30"/>
    <w:qFormat/>
    <w:rsid w:val="006216D1"/>
    <w:pPr>
      <w:pBdr>
        <w:top w:val="single" w:sz="4" w:space="10" w:color="5B9BD5" w:themeColor="accent1"/>
        <w:bottom w:val="single" w:sz="4" w:space="10" w:color="5B9BD5" w:themeColor="accent1"/>
      </w:pBdr>
      <w:spacing w:before="360" w:after="360"/>
      <w:ind w:left="864" w:right="864"/>
      <w:jc w:val="center"/>
    </w:pPr>
    <w:rPr>
      <w:rFonts w:asciiTheme="minorHAnsi" w:eastAsiaTheme="minorEastAsia" w:hAnsiTheme="minorHAnsi" w:cstheme="minorBidi"/>
      <w:i/>
      <w:iCs/>
      <w:color w:val="4472C4"/>
      <w:kern w:val="2"/>
      <w:sz w:val="21"/>
    </w:rPr>
  </w:style>
  <w:style w:type="character" w:customStyle="1" w:styleId="IntenseQuoteChar1">
    <w:name w:val="Intense Quote Char1"/>
    <w:basedOn w:val="DefaultParagraphFont"/>
    <w:uiPriority w:val="30"/>
    <w:rsid w:val="006216D1"/>
    <w:rPr>
      <w:rFonts w:ascii="Times New Roman" w:eastAsia="SimSun" w:hAnsi="Times New Roman" w:cs="Times New Roman"/>
      <w:i/>
      <w:iCs/>
      <w:color w:val="5B9BD5" w:themeColor="accent1"/>
      <w:kern w:val="0"/>
      <w:sz w:val="22"/>
      <w:lang w:eastAsia="en-US"/>
    </w:rPr>
  </w:style>
  <w:style w:type="paragraph" w:styleId="MessageHeader">
    <w:name w:val="Message Header"/>
    <w:basedOn w:val="Normal"/>
    <w:link w:val="MessageHeaderChar1"/>
    <w:uiPriority w:val="99"/>
    <w:semiHidden/>
    <w:unhideWhenUsed/>
    <w:rsid w:val="006216D1"/>
    <w:pPr>
      <w:pBdr>
        <w:top w:val="single" w:sz="6" w:space="1" w:color="auto"/>
        <w:left w:val="single" w:sz="6" w:space="1" w:color="auto"/>
        <w:bottom w:val="single" w:sz="6" w:space="1" w:color="auto"/>
        <w:right w:val="single" w:sz="6" w:space="1" w:color="auto"/>
      </w:pBdr>
      <w:shd w:val="pct20" w:color="auto" w:fill="auto"/>
      <w:spacing w:before="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uiPriority w:val="99"/>
    <w:semiHidden/>
    <w:rsid w:val="006216D1"/>
    <w:rPr>
      <w:rFonts w:asciiTheme="majorHAnsi" w:eastAsiaTheme="majorEastAsia" w:hAnsiTheme="majorHAnsi" w:cstheme="majorBidi"/>
      <w:kern w:val="0"/>
      <w:sz w:val="24"/>
      <w:szCs w:val="24"/>
      <w:shd w:val="pct20" w:color="auto" w:fill="auto"/>
      <w:lang w:eastAsia="en-US"/>
    </w:rPr>
  </w:style>
  <w:style w:type="paragraph" w:styleId="Subtitle">
    <w:name w:val="Subtitle"/>
    <w:basedOn w:val="Normal"/>
    <w:next w:val="Normal"/>
    <w:link w:val="SubtitleChar"/>
    <w:qFormat/>
    <w:rsid w:val="006216D1"/>
    <w:pPr>
      <w:numPr>
        <w:ilvl w:val="1"/>
      </w:numPr>
      <w:spacing w:after="160"/>
    </w:pPr>
    <w:rPr>
      <w:rFonts w:ascii="Calibri" w:eastAsia="Yu Mincho" w:hAnsi="Calibri"/>
      <w:color w:val="5A5A5A"/>
      <w:spacing w:val="15"/>
      <w:kern w:val="2"/>
    </w:rPr>
  </w:style>
  <w:style w:type="character" w:customStyle="1" w:styleId="SubtitleChar1">
    <w:name w:val="Subtitle Char1"/>
    <w:basedOn w:val="DefaultParagraphFont"/>
    <w:uiPriority w:val="11"/>
    <w:rsid w:val="006216D1"/>
    <w:rPr>
      <w:color w:val="5A5A5A" w:themeColor="text1" w:themeTint="A5"/>
      <w:spacing w:val="15"/>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156154">
      <w:bodyDiv w:val="1"/>
      <w:marLeft w:val="0"/>
      <w:marRight w:val="0"/>
      <w:marTop w:val="0"/>
      <w:marBottom w:val="0"/>
      <w:divBdr>
        <w:top w:val="none" w:sz="0" w:space="0" w:color="auto"/>
        <w:left w:val="none" w:sz="0" w:space="0" w:color="auto"/>
        <w:bottom w:val="none" w:sz="0" w:space="0" w:color="auto"/>
        <w:right w:val="none" w:sz="0" w:space="0" w:color="auto"/>
      </w:divBdr>
    </w:div>
    <w:div w:id="210463321">
      <w:bodyDiv w:val="1"/>
      <w:marLeft w:val="0"/>
      <w:marRight w:val="0"/>
      <w:marTop w:val="0"/>
      <w:marBottom w:val="0"/>
      <w:divBdr>
        <w:top w:val="none" w:sz="0" w:space="0" w:color="auto"/>
        <w:left w:val="none" w:sz="0" w:space="0" w:color="auto"/>
        <w:bottom w:val="none" w:sz="0" w:space="0" w:color="auto"/>
        <w:right w:val="none" w:sz="0" w:space="0" w:color="auto"/>
      </w:divBdr>
    </w:div>
    <w:div w:id="259148041">
      <w:bodyDiv w:val="1"/>
      <w:marLeft w:val="0"/>
      <w:marRight w:val="0"/>
      <w:marTop w:val="0"/>
      <w:marBottom w:val="0"/>
      <w:divBdr>
        <w:top w:val="none" w:sz="0" w:space="0" w:color="auto"/>
        <w:left w:val="none" w:sz="0" w:space="0" w:color="auto"/>
        <w:bottom w:val="none" w:sz="0" w:space="0" w:color="auto"/>
        <w:right w:val="none" w:sz="0" w:space="0" w:color="auto"/>
      </w:divBdr>
      <w:divsChild>
        <w:div w:id="317661263">
          <w:marLeft w:val="274"/>
          <w:marRight w:val="0"/>
          <w:marTop w:val="0"/>
          <w:marBottom w:val="0"/>
          <w:divBdr>
            <w:top w:val="none" w:sz="0" w:space="0" w:color="auto"/>
            <w:left w:val="none" w:sz="0" w:space="0" w:color="auto"/>
            <w:bottom w:val="none" w:sz="0" w:space="0" w:color="auto"/>
            <w:right w:val="none" w:sz="0" w:space="0" w:color="auto"/>
          </w:divBdr>
        </w:div>
      </w:divsChild>
    </w:div>
    <w:div w:id="401222264">
      <w:bodyDiv w:val="1"/>
      <w:marLeft w:val="0"/>
      <w:marRight w:val="0"/>
      <w:marTop w:val="0"/>
      <w:marBottom w:val="0"/>
      <w:divBdr>
        <w:top w:val="none" w:sz="0" w:space="0" w:color="auto"/>
        <w:left w:val="none" w:sz="0" w:space="0" w:color="auto"/>
        <w:bottom w:val="none" w:sz="0" w:space="0" w:color="auto"/>
        <w:right w:val="none" w:sz="0" w:space="0" w:color="auto"/>
      </w:divBdr>
    </w:div>
    <w:div w:id="444736155">
      <w:bodyDiv w:val="1"/>
      <w:marLeft w:val="0"/>
      <w:marRight w:val="0"/>
      <w:marTop w:val="0"/>
      <w:marBottom w:val="0"/>
      <w:divBdr>
        <w:top w:val="none" w:sz="0" w:space="0" w:color="auto"/>
        <w:left w:val="none" w:sz="0" w:space="0" w:color="auto"/>
        <w:bottom w:val="none" w:sz="0" w:space="0" w:color="auto"/>
        <w:right w:val="none" w:sz="0" w:space="0" w:color="auto"/>
      </w:divBdr>
    </w:div>
    <w:div w:id="529992822">
      <w:bodyDiv w:val="1"/>
      <w:marLeft w:val="0"/>
      <w:marRight w:val="0"/>
      <w:marTop w:val="0"/>
      <w:marBottom w:val="0"/>
      <w:divBdr>
        <w:top w:val="none" w:sz="0" w:space="0" w:color="auto"/>
        <w:left w:val="none" w:sz="0" w:space="0" w:color="auto"/>
        <w:bottom w:val="none" w:sz="0" w:space="0" w:color="auto"/>
        <w:right w:val="none" w:sz="0" w:space="0" w:color="auto"/>
      </w:divBdr>
    </w:div>
    <w:div w:id="653292003">
      <w:bodyDiv w:val="1"/>
      <w:marLeft w:val="0"/>
      <w:marRight w:val="0"/>
      <w:marTop w:val="0"/>
      <w:marBottom w:val="0"/>
      <w:divBdr>
        <w:top w:val="none" w:sz="0" w:space="0" w:color="auto"/>
        <w:left w:val="none" w:sz="0" w:space="0" w:color="auto"/>
        <w:bottom w:val="none" w:sz="0" w:space="0" w:color="auto"/>
        <w:right w:val="none" w:sz="0" w:space="0" w:color="auto"/>
      </w:divBdr>
      <w:divsChild>
        <w:div w:id="588007870">
          <w:marLeft w:val="274"/>
          <w:marRight w:val="0"/>
          <w:marTop w:val="0"/>
          <w:marBottom w:val="0"/>
          <w:divBdr>
            <w:top w:val="none" w:sz="0" w:space="0" w:color="auto"/>
            <w:left w:val="none" w:sz="0" w:space="0" w:color="auto"/>
            <w:bottom w:val="none" w:sz="0" w:space="0" w:color="auto"/>
            <w:right w:val="none" w:sz="0" w:space="0" w:color="auto"/>
          </w:divBdr>
        </w:div>
        <w:div w:id="138497793">
          <w:marLeft w:val="274"/>
          <w:marRight w:val="0"/>
          <w:marTop w:val="0"/>
          <w:marBottom w:val="0"/>
          <w:divBdr>
            <w:top w:val="none" w:sz="0" w:space="0" w:color="auto"/>
            <w:left w:val="none" w:sz="0" w:space="0" w:color="auto"/>
            <w:bottom w:val="none" w:sz="0" w:space="0" w:color="auto"/>
            <w:right w:val="none" w:sz="0" w:space="0" w:color="auto"/>
          </w:divBdr>
        </w:div>
        <w:div w:id="1883520654">
          <w:marLeft w:val="274"/>
          <w:marRight w:val="0"/>
          <w:marTop w:val="0"/>
          <w:marBottom w:val="0"/>
          <w:divBdr>
            <w:top w:val="none" w:sz="0" w:space="0" w:color="auto"/>
            <w:left w:val="none" w:sz="0" w:space="0" w:color="auto"/>
            <w:bottom w:val="none" w:sz="0" w:space="0" w:color="auto"/>
            <w:right w:val="none" w:sz="0" w:space="0" w:color="auto"/>
          </w:divBdr>
        </w:div>
        <w:div w:id="1439372795">
          <w:marLeft w:val="274"/>
          <w:marRight w:val="0"/>
          <w:marTop w:val="0"/>
          <w:marBottom w:val="0"/>
          <w:divBdr>
            <w:top w:val="none" w:sz="0" w:space="0" w:color="auto"/>
            <w:left w:val="none" w:sz="0" w:space="0" w:color="auto"/>
            <w:bottom w:val="none" w:sz="0" w:space="0" w:color="auto"/>
            <w:right w:val="none" w:sz="0" w:space="0" w:color="auto"/>
          </w:divBdr>
        </w:div>
        <w:div w:id="1008630172">
          <w:marLeft w:val="274"/>
          <w:marRight w:val="0"/>
          <w:marTop w:val="0"/>
          <w:marBottom w:val="0"/>
          <w:divBdr>
            <w:top w:val="none" w:sz="0" w:space="0" w:color="auto"/>
            <w:left w:val="none" w:sz="0" w:space="0" w:color="auto"/>
            <w:bottom w:val="none" w:sz="0" w:space="0" w:color="auto"/>
            <w:right w:val="none" w:sz="0" w:space="0" w:color="auto"/>
          </w:divBdr>
        </w:div>
        <w:div w:id="836920461">
          <w:marLeft w:val="274"/>
          <w:marRight w:val="0"/>
          <w:marTop w:val="0"/>
          <w:marBottom w:val="0"/>
          <w:divBdr>
            <w:top w:val="none" w:sz="0" w:space="0" w:color="auto"/>
            <w:left w:val="none" w:sz="0" w:space="0" w:color="auto"/>
            <w:bottom w:val="none" w:sz="0" w:space="0" w:color="auto"/>
            <w:right w:val="none" w:sz="0" w:space="0" w:color="auto"/>
          </w:divBdr>
        </w:div>
      </w:divsChild>
    </w:div>
    <w:div w:id="730034456">
      <w:bodyDiv w:val="1"/>
      <w:marLeft w:val="0"/>
      <w:marRight w:val="0"/>
      <w:marTop w:val="0"/>
      <w:marBottom w:val="0"/>
      <w:divBdr>
        <w:top w:val="none" w:sz="0" w:space="0" w:color="auto"/>
        <w:left w:val="none" w:sz="0" w:space="0" w:color="auto"/>
        <w:bottom w:val="none" w:sz="0" w:space="0" w:color="auto"/>
        <w:right w:val="none" w:sz="0" w:space="0" w:color="auto"/>
      </w:divBdr>
      <w:divsChild>
        <w:div w:id="673261400">
          <w:marLeft w:val="547"/>
          <w:marRight w:val="0"/>
          <w:marTop w:val="0"/>
          <w:marBottom w:val="0"/>
          <w:divBdr>
            <w:top w:val="none" w:sz="0" w:space="0" w:color="auto"/>
            <w:left w:val="none" w:sz="0" w:space="0" w:color="auto"/>
            <w:bottom w:val="none" w:sz="0" w:space="0" w:color="auto"/>
            <w:right w:val="none" w:sz="0" w:space="0" w:color="auto"/>
          </w:divBdr>
        </w:div>
        <w:div w:id="334844912">
          <w:marLeft w:val="547"/>
          <w:marRight w:val="0"/>
          <w:marTop w:val="0"/>
          <w:marBottom w:val="0"/>
          <w:divBdr>
            <w:top w:val="none" w:sz="0" w:space="0" w:color="auto"/>
            <w:left w:val="none" w:sz="0" w:space="0" w:color="auto"/>
            <w:bottom w:val="none" w:sz="0" w:space="0" w:color="auto"/>
            <w:right w:val="none" w:sz="0" w:space="0" w:color="auto"/>
          </w:divBdr>
        </w:div>
        <w:div w:id="1350181811">
          <w:marLeft w:val="1166"/>
          <w:marRight w:val="0"/>
          <w:marTop w:val="0"/>
          <w:marBottom w:val="0"/>
          <w:divBdr>
            <w:top w:val="none" w:sz="0" w:space="0" w:color="auto"/>
            <w:left w:val="none" w:sz="0" w:space="0" w:color="auto"/>
            <w:bottom w:val="none" w:sz="0" w:space="0" w:color="auto"/>
            <w:right w:val="none" w:sz="0" w:space="0" w:color="auto"/>
          </w:divBdr>
        </w:div>
      </w:divsChild>
    </w:div>
    <w:div w:id="916062231">
      <w:bodyDiv w:val="1"/>
      <w:marLeft w:val="0"/>
      <w:marRight w:val="0"/>
      <w:marTop w:val="0"/>
      <w:marBottom w:val="0"/>
      <w:divBdr>
        <w:top w:val="none" w:sz="0" w:space="0" w:color="auto"/>
        <w:left w:val="none" w:sz="0" w:space="0" w:color="auto"/>
        <w:bottom w:val="none" w:sz="0" w:space="0" w:color="auto"/>
        <w:right w:val="none" w:sz="0" w:space="0" w:color="auto"/>
      </w:divBdr>
      <w:divsChild>
        <w:div w:id="1234388874">
          <w:marLeft w:val="547"/>
          <w:marRight w:val="0"/>
          <w:marTop w:val="0"/>
          <w:marBottom w:val="0"/>
          <w:divBdr>
            <w:top w:val="none" w:sz="0" w:space="0" w:color="auto"/>
            <w:left w:val="none" w:sz="0" w:space="0" w:color="auto"/>
            <w:bottom w:val="none" w:sz="0" w:space="0" w:color="auto"/>
            <w:right w:val="none" w:sz="0" w:space="0" w:color="auto"/>
          </w:divBdr>
        </w:div>
        <w:div w:id="3243972">
          <w:marLeft w:val="547"/>
          <w:marRight w:val="0"/>
          <w:marTop w:val="0"/>
          <w:marBottom w:val="0"/>
          <w:divBdr>
            <w:top w:val="none" w:sz="0" w:space="0" w:color="auto"/>
            <w:left w:val="none" w:sz="0" w:space="0" w:color="auto"/>
            <w:bottom w:val="none" w:sz="0" w:space="0" w:color="auto"/>
            <w:right w:val="none" w:sz="0" w:space="0" w:color="auto"/>
          </w:divBdr>
        </w:div>
      </w:divsChild>
    </w:div>
    <w:div w:id="926420370">
      <w:bodyDiv w:val="1"/>
      <w:marLeft w:val="0"/>
      <w:marRight w:val="0"/>
      <w:marTop w:val="0"/>
      <w:marBottom w:val="0"/>
      <w:divBdr>
        <w:top w:val="none" w:sz="0" w:space="0" w:color="auto"/>
        <w:left w:val="none" w:sz="0" w:space="0" w:color="auto"/>
        <w:bottom w:val="none" w:sz="0" w:space="0" w:color="auto"/>
        <w:right w:val="none" w:sz="0" w:space="0" w:color="auto"/>
      </w:divBdr>
    </w:div>
    <w:div w:id="947354100">
      <w:bodyDiv w:val="1"/>
      <w:marLeft w:val="0"/>
      <w:marRight w:val="0"/>
      <w:marTop w:val="0"/>
      <w:marBottom w:val="0"/>
      <w:divBdr>
        <w:top w:val="none" w:sz="0" w:space="0" w:color="auto"/>
        <w:left w:val="none" w:sz="0" w:space="0" w:color="auto"/>
        <w:bottom w:val="none" w:sz="0" w:space="0" w:color="auto"/>
        <w:right w:val="none" w:sz="0" w:space="0" w:color="auto"/>
      </w:divBdr>
    </w:div>
    <w:div w:id="1033070544">
      <w:bodyDiv w:val="1"/>
      <w:marLeft w:val="0"/>
      <w:marRight w:val="0"/>
      <w:marTop w:val="0"/>
      <w:marBottom w:val="0"/>
      <w:divBdr>
        <w:top w:val="none" w:sz="0" w:space="0" w:color="auto"/>
        <w:left w:val="none" w:sz="0" w:space="0" w:color="auto"/>
        <w:bottom w:val="none" w:sz="0" w:space="0" w:color="auto"/>
        <w:right w:val="none" w:sz="0" w:space="0" w:color="auto"/>
      </w:divBdr>
    </w:div>
    <w:div w:id="1077436895">
      <w:bodyDiv w:val="1"/>
      <w:marLeft w:val="0"/>
      <w:marRight w:val="0"/>
      <w:marTop w:val="0"/>
      <w:marBottom w:val="0"/>
      <w:divBdr>
        <w:top w:val="none" w:sz="0" w:space="0" w:color="auto"/>
        <w:left w:val="none" w:sz="0" w:space="0" w:color="auto"/>
        <w:bottom w:val="none" w:sz="0" w:space="0" w:color="auto"/>
        <w:right w:val="none" w:sz="0" w:space="0" w:color="auto"/>
      </w:divBdr>
    </w:div>
    <w:div w:id="1215434203">
      <w:bodyDiv w:val="1"/>
      <w:marLeft w:val="0"/>
      <w:marRight w:val="0"/>
      <w:marTop w:val="0"/>
      <w:marBottom w:val="0"/>
      <w:divBdr>
        <w:top w:val="none" w:sz="0" w:space="0" w:color="auto"/>
        <w:left w:val="none" w:sz="0" w:space="0" w:color="auto"/>
        <w:bottom w:val="none" w:sz="0" w:space="0" w:color="auto"/>
        <w:right w:val="none" w:sz="0" w:space="0" w:color="auto"/>
      </w:divBdr>
    </w:div>
    <w:div w:id="1254166282">
      <w:bodyDiv w:val="1"/>
      <w:marLeft w:val="0"/>
      <w:marRight w:val="0"/>
      <w:marTop w:val="0"/>
      <w:marBottom w:val="0"/>
      <w:divBdr>
        <w:top w:val="none" w:sz="0" w:space="0" w:color="auto"/>
        <w:left w:val="none" w:sz="0" w:space="0" w:color="auto"/>
        <w:bottom w:val="none" w:sz="0" w:space="0" w:color="auto"/>
        <w:right w:val="none" w:sz="0" w:space="0" w:color="auto"/>
      </w:divBdr>
    </w:div>
    <w:div w:id="1400397786">
      <w:bodyDiv w:val="1"/>
      <w:marLeft w:val="0"/>
      <w:marRight w:val="0"/>
      <w:marTop w:val="0"/>
      <w:marBottom w:val="0"/>
      <w:divBdr>
        <w:top w:val="none" w:sz="0" w:space="0" w:color="auto"/>
        <w:left w:val="none" w:sz="0" w:space="0" w:color="auto"/>
        <w:bottom w:val="none" w:sz="0" w:space="0" w:color="auto"/>
        <w:right w:val="none" w:sz="0" w:space="0" w:color="auto"/>
      </w:divBdr>
      <w:divsChild>
        <w:div w:id="548611548">
          <w:marLeft w:val="547"/>
          <w:marRight w:val="0"/>
          <w:marTop w:val="0"/>
          <w:marBottom w:val="0"/>
          <w:divBdr>
            <w:top w:val="none" w:sz="0" w:space="0" w:color="auto"/>
            <w:left w:val="none" w:sz="0" w:space="0" w:color="auto"/>
            <w:bottom w:val="none" w:sz="0" w:space="0" w:color="auto"/>
            <w:right w:val="none" w:sz="0" w:space="0" w:color="auto"/>
          </w:divBdr>
        </w:div>
        <w:div w:id="216013144">
          <w:marLeft w:val="547"/>
          <w:marRight w:val="0"/>
          <w:marTop w:val="0"/>
          <w:marBottom w:val="0"/>
          <w:divBdr>
            <w:top w:val="none" w:sz="0" w:space="0" w:color="auto"/>
            <w:left w:val="none" w:sz="0" w:space="0" w:color="auto"/>
            <w:bottom w:val="none" w:sz="0" w:space="0" w:color="auto"/>
            <w:right w:val="none" w:sz="0" w:space="0" w:color="auto"/>
          </w:divBdr>
        </w:div>
      </w:divsChild>
    </w:div>
    <w:div w:id="1584071037">
      <w:bodyDiv w:val="1"/>
      <w:marLeft w:val="0"/>
      <w:marRight w:val="0"/>
      <w:marTop w:val="0"/>
      <w:marBottom w:val="0"/>
      <w:divBdr>
        <w:top w:val="none" w:sz="0" w:space="0" w:color="auto"/>
        <w:left w:val="none" w:sz="0" w:space="0" w:color="auto"/>
        <w:bottom w:val="none" w:sz="0" w:space="0" w:color="auto"/>
        <w:right w:val="none" w:sz="0" w:space="0" w:color="auto"/>
      </w:divBdr>
      <w:divsChild>
        <w:div w:id="1404723254">
          <w:marLeft w:val="274"/>
          <w:marRight w:val="0"/>
          <w:marTop w:val="0"/>
          <w:marBottom w:val="0"/>
          <w:divBdr>
            <w:top w:val="none" w:sz="0" w:space="0" w:color="auto"/>
            <w:left w:val="none" w:sz="0" w:space="0" w:color="auto"/>
            <w:bottom w:val="none" w:sz="0" w:space="0" w:color="auto"/>
            <w:right w:val="none" w:sz="0" w:space="0" w:color="auto"/>
          </w:divBdr>
        </w:div>
        <w:div w:id="930160031">
          <w:marLeft w:val="274"/>
          <w:marRight w:val="0"/>
          <w:marTop w:val="0"/>
          <w:marBottom w:val="0"/>
          <w:divBdr>
            <w:top w:val="none" w:sz="0" w:space="0" w:color="auto"/>
            <w:left w:val="none" w:sz="0" w:space="0" w:color="auto"/>
            <w:bottom w:val="none" w:sz="0" w:space="0" w:color="auto"/>
            <w:right w:val="none" w:sz="0" w:space="0" w:color="auto"/>
          </w:divBdr>
        </w:div>
      </w:divsChild>
    </w:div>
    <w:div w:id="1611399798">
      <w:bodyDiv w:val="1"/>
      <w:marLeft w:val="0"/>
      <w:marRight w:val="0"/>
      <w:marTop w:val="0"/>
      <w:marBottom w:val="0"/>
      <w:divBdr>
        <w:top w:val="none" w:sz="0" w:space="0" w:color="auto"/>
        <w:left w:val="none" w:sz="0" w:space="0" w:color="auto"/>
        <w:bottom w:val="none" w:sz="0" w:space="0" w:color="auto"/>
        <w:right w:val="none" w:sz="0" w:space="0" w:color="auto"/>
      </w:divBdr>
      <w:divsChild>
        <w:div w:id="1426071806">
          <w:marLeft w:val="1411"/>
          <w:marRight w:val="0"/>
          <w:marTop w:val="0"/>
          <w:marBottom w:val="0"/>
          <w:divBdr>
            <w:top w:val="none" w:sz="0" w:space="0" w:color="auto"/>
            <w:left w:val="none" w:sz="0" w:space="0" w:color="auto"/>
            <w:bottom w:val="none" w:sz="0" w:space="0" w:color="auto"/>
            <w:right w:val="none" w:sz="0" w:space="0" w:color="auto"/>
          </w:divBdr>
        </w:div>
        <w:div w:id="1581940524">
          <w:marLeft w:val="1411"/>
          <w:marRight w:val="0"/>
          <w:marTop w:val="0"/>
          <w:marBottom w:val="0"/>
          <w:divBdr>
            <w:top w:val="none" w:sz="0" w:space="0" w:color="auto"/>
            <w:left w:val="none" w:sz="0" w:space="0" w:color="auto"/>
            <w:bottom w:val="none" w:sz="0" w:space="0" w:color="auto"/>
            <w:right w:val="none" w:sz="0" w:space="0" w:color="auto"/>
          </w:divBdr>
        </w:div>
      </w:divsChild>
    </w:div>
    <w:div w:id="1893229007">
      <w:bodyDiv w:val="1"/>
      <w:marLeft w:val="0"/>
      <w:marRight w:val="0"/>
      <w:marTop w:val="0"/>
      <w:marBottom w:val="0"/>
      <w:divBdr>
        <w:top w:val="none" w:sz="0" w:space="0" w:color="auto"/>
        <w:left w:val="none" w:sz="0" w:space="0" w:color="auto"/>
        <w:bottom w:val="none" w:sz="0" w:space="0" w:color="auto"/>
        <w:right w:val="none" w:sz="0" w:space="0" w:color="auto"/>
      </w:divBdr>
      <w:divsChild>
        <w:div w:id="1931698094">
          <w:marLeft w:val="274"/>
          <w:marRight w:val="0"/>
          <w:marTop w:val="0"/>
          <w:marBottom w:val="0"/>
          <w:divBdr>
            <w:top w:val="none" w:sz="0" w:space="0" w:color="auto"/>
            <w:left w:val="none" w:sz="0" w:space="0" w:color="auto"/>
            <w:bottom w:val="none" w:sz="0" w:space="0" w:color="auto"/>
            <w:right w:val="none" w:sz="0" w:space="0" w:color="auto"/>
          </w:divBdr>
        </w:div>
        <w:div w:id="2044357759">
          <w:marLeft w:val="274"/>
          <w:marRight w:val="0"/>
          <w:marTop w:val="0"/>
          <w:marBottom w:val="0"/>
          <w:divBdr>
            <w:top w:val="none" w:sz="0" w:space="0" w:color="auto"/>
            <w:left w:val="none" w:sz="0" w:space="0" w:color="auto"/>
            <w:bottom w:val="none" w:sz="0" w:space="0" w:color="auto"/>
            <w:right w:val="none" w:sz="0" w:space="0" w:color="auto"/>
          </w:divBdr>
        </w:div>
        <w:div w:id="564679679">
          <w:marLeft w:val="274"/>
          <w:marRight w:val="0"/>
          <w:marTop w:val="0"/>
          <w:marBottom w:val="0"/>
          <w:divBdr>
            <w:top w:val="none" w:sz="0" w:space="0" w:color="auto"/>
            <w:left w:val="none" w:sz="0" w:space="0" w:color="auto"/>
            <w:bottom w:val="none" w:sz="0" w:space="0" w:color="auto"/>
            <w:right w:val="none" w:sz="0" w:space="0" w:color="auto"/>
          </w:divBdr>
        </w:div>
      </w:divsChild>
    </w:div>
    <w:div w:id="1937713999">
      <w:bodyDiv w:val="1"/>
      <w:marLeft w:val="0"/>
      <w:marRight w:val="0"/>
      <w:marTop w:val="0"/>
      <w:marBottom w:val="0"/>
      <w:divBdr>
        <w:top w:val="none" w:sz="0" w:space="0" w:color="auto"/>
        <w:left w:val="none" w:sz="0" w:space="0" w:color="auto"/>
        <w:bottom w:val="none" w:sz="0" w:space="0" w:color="auto"/>
        <w:right w:val="none" w:sz="0" w:space="0" w:color="auto"/>
      </w:divBdr>
      <w:divsChild>
        <w:div w:id="408238187">
          <w:marLeft w:val="0"/>
          <w:marRight w:val="0"/>
          <w:marTop w:val="0"/>
          <w:marBottom w:val="0"/>
          <w:divBdr>
            <w:top w:val="none" w:sz="0" w:space="0" w:color="auto"/>
            <w:left w:val="none" w:sz="0" w:space="0" w:color="auto"/>
            <w:bottom w:val="none" w:sz="0" w:space="0" w:color="auto"/>
            <w:right w:val="none" w:sz="0" w:space="0" w:color="auto"/>
          </w:divBdr>
          <w:divsChild>
            <w:div w:id="756562361">
              <w:marLeft w:val="0"/>
              <w:marRight w:val="0"/>
              <w:marTop w:val="0"/>
              <w:marBottom w:val="0"/>
              <w:divBdr>
                <w:top w:val="none" w:sz="0" w:space="0" w:color="auto"/>
                <w:left w:val="none" w:sz="0" w:space="0" w:color="auto"/>
                <w:bottom w:val="none" w:sz="0" w:space="0" w:color="auto"/>
                <w:right w:val="none" w:sz="0" w:space="0" w:color="auto"/>
              </w:divBdr>
              <w:divsChild>
                <w:div w:id="1544443407">
                  <w:marLeft w:val="0"/>
                  <w:marRight w:val="0"/>
                  <w:marTop w:val="0"/>
                  <w:marBottom w:val="0"/>
                  <w:divBdr>
                    <w:top w:val="none" w:sz="0" w:space="0" w:color="auto"/>
                    <w:left w:val="none" w:sz="0" w:space="0" w:color="auto"/>
                    <w:bottom w:val="none" w:sz="0" w:space="0" w:color="auto"/>
                    <w:right w:val="none" w:sz="0" w:space="0" w:color="auto"/>
                  </w:divBdr>
                  <w:divsChild>
                    <w:div w:id="207723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386435">
      <w:bodyDiv w:val="1"/>
      <w:marLeft w:val="0"/>
      <w:marRight w:val="0"/>
      <w:marTop w:val="0"/>
      <w:marBottom w:val="0"/>
      <w:divBdr>
        <w:top w:val="none" w:sz="0" w:space="0" w:color="auto"/>
        <w:left w:val="none" w:sz="0" w:space="0" w:color="auto"/>
        <w:bottom w:val="none" w:sz="0" w:space="0" w:color="auto"/>
        <w:right w:val="none" w:sz="0" w:space="0" w:color="auto"/>
      </w:divBdr>
    </w:div>
    <w:div w:id="2049255043">
      <w:bodyDiv w:val="1"/>
      <w:marLeft w:val="0"/>
      <w:marRight w:val="0"/>
      <w:marTop w:val="0"/>
      <w:marBottom w:val="0"/>
      <w:divBdr>
        <w:top w:val="none" w:sz="0" w:space="0" w:color="auto"/>
        <w:left w:val="none" w:sz="0" w:space="0" w:color="auto"/>
        <w:bottom w:val="none" w:sz="0" w:space="0" w:color="auto"/>
        <w:right w:val="none" w:sz="0" w:space="0" w:color="auto"/>
      </w:divBdr>
    </w:div>
    <w:div w:id="213123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37B85-0683-42DC-A9A3-8EC55A8E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1055</Words>
  <Characters>6018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Matthew Webb</cp:lastModifiedBy>
  <cp:revision>2</cp:revision>
  <dcterms:created xsi:type="dcterms:W3CDTF">2025-03-28T10:44:00Z</dcterms:created>
  <dcterms:modified xsi:type="dcterms:W3CDTF">2025-03-28T10:44:00Z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1742779425</vt:lpwstr>
  </property>
</Properties>
</file>