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FEF8F" w14:textId="6ADC7487" w:rsidR="003D3369" w:rsidRPr="00240590" w:rsidRDefault="003D3369" w:rsidP="003D3369">
      <w:pPr>
        <w:pStyle w:val="Header"/>
        <w:tabs>
          <w:tab w:val="left" w:pos="1800"/>
        </w:tabs>
        <w:ind w:left="1800" w:hanging="1800"/>
        <w:rPr>
          <w:rFonts w:eastAsia="宋体" w:hint="eastAsia"/>
          <w:sz w:val="22"/>
          <w:lang w:eastAsia="zh-CN"/>
        </w:rPr>
      </w:pPr>
      <w:r w:rsidRPr="00240590">
        <w:rPr>
          <w:rFonts w:eastAsia="宋体"/>
          <w:sz w:val="22"/>
          <w:lang w:eastAsia="zh-CN"/>
        </w:rPr>
        <w:t>3GPP TSG RAN WG1 #</w:t>
      </w:r>
      <w:r w:rsidR="00625CC1">
        <w:rPr>
          <w:rFonts w:eastAsia="宋体"/>
          <w:sz w:val="22"/>
          <w:lang w:eastAsia="zh-CN"/>
        </w:rPr>
        <w:t>1</w:t>
      </w:r>
      <w:r w:rsidR="008904E5">
        <w:rPr>
          <w:rFonts w:eastAsia="宋体"/>
          <w:sz w:val="22"/>
          <w:lang w:eastAsia="zh-CN"/>
        </w:rPr>
        <w:t>20</w:t>
      </w:r>
      <w:r w:rsidR="00C5249A">
        <w:rPr>
          <w:rFonts w:eastAsia="宋体"/>
          <w:sz w:val="22"/>
          <w:lang w:eastAsia="zh-CN"/>
        </w:rPr>
        <w:t>bis</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8904E5">
        <w:rPr>
          <w:rFonts w:eastAsia="宋体"/>
          <w:sz w:val="22"/>
          <w:lang w:eastAsia="zh-CN"/>
        </w:rPr>
        <w:t>50</w:t>
      </w:r>
      <w:r w:rsidR="00BF281E">
        <w:rPr>
          <w:rFonts w:eastAsia="宋体" w:hint="eastAsia"/>
          <w:sz w:val="22"/>
          <w:lang w:eastAsia="zh-CN"/>
        </w:rPr>
        <w:t>2293</w:t>
      </w:r>
    </w:p>
    <w:p w14:paraId="6ED628F2" w14:textId="48BEC6E2" w:rsidR="003D3369" w:rsidRDefault="00C5249A" w:rsidP="003D3369">
      <w:pPr>
        <w:pStyle w:val="Header"/>
        <w:tabs>
          <w:tab w:val="left" w:pos="1800"/>
        </w:tabs>
        <w:ind w:left="1800" w:hanging="1800"/>
        <w:rPr>
          <w:rFonts w:eastAsia="宋体"/>
          <w:sz w:val="22"/>
          <w:lang w:eastAsia="zh-CN"/>
        </w:rPr>
      </w:pPr>
      <w:r>
        <w:rPr>
          <w:rFonts w:eastAsia="宋体"/>
          <w:sz w:val="22"/>
          <w:lang w:eastAsia="zh-CN"/>
        </w:rPr>
        <w:t>Wuhan</w:t>
      </w:r>
      <w:r w:rsidR="00C800AD">
        <w:rPr>
          <w:rFonts w:eastAsia="宋体"/>
          <w:sz w:val="22"/>
          <w:lang w:eastAsia="zh-CN"/>
        </w:rPr>
        <w:t>,</w:t>
      </w:r>
      <w:r w:rsidR="00625CC1">
        <w:rPr>
          <w:rFonts w:eastAsia="宋体"/>
          <w:sz w:val="22"/>
          <w:lang w:eastAsia="zh-CN"/>
        </w:rPr>
        <w:t xml:space="preserve"> </w:t>
      </w:r>
      <w:r>
        <w:rPr>
          <w:rFonts w:eastAsia="宋体"/>
          <w:sz w:val="22"/>
          <w:lang w:eastAsia="zh-CN"/>
        </w:rPr>
        <w:t>China</w:t>
      </w:r>
      <w:r w:rsidR="00041C58">
        <w:rPr>
          <w:rFonts w:eastAsia="宋体"/>
          <w:sz w:val="22"/>
          <w:lang w:eastAsia="zh-CN"/>
        </w:rPr>
        <w:t xml:space="preserve">, </w:t>
      </w:r>
      <w:r>
        <w:rPr>
          <w:rFonts w:eastAsia="宋体"/>
          <w:sz w:val="22"/>
          <w:lang w:eastAsia="zh-CN"/>
        </w:rPr>
        <w:t>April</w:t>
      </w:r>
      <w:r w:rsidR="00EF129F">
        <w:rPr>
          <w:rFonts w:eastAsia="宋体"/>
          <w:sz w:val="22"/>
          <w:lang w:eastAsia="zh-CN"/>
        </w:rPr>
        <w:t xml:space="preserve"> </w:t>
      </w:r>
      <w:r w:rsidR="008904E5">
        <w:rPr>
          <w:rFonts w:eastAsia="宋体"/>
          <w:sz w:val="22"/>
          <w:lang w:eastAsia="zh-CN"/>
        </w:rPr>
        <w:t>7</w:t>
      </w:r>
      <w:r w:rsidR="0007670E" w:rsidRPr="0007670E">
        <w:rPr>
          <w:rFonts w:eastAsia="宋体"/>
          <w:sz w:val="22"/>
          <w:vertAlign w:val="superscript"/>
          <w:lang w:eastAsia="zh-CN"/>
        </w:rPr>
        <w:t>th</w:t>
      </w:r>
      <w:r w:rsidR="0007670E">
        <w:rPr>
          <w:rFonts w:eastAsia="宋体"/>
          <w:sz w:val="22"/>
          <w:lang w:eastAsia="zh-CN"/>
        </w:rPr>
        <w:t xml:space="preserve"> </w:t>
      </w:r>
      <w:r w:rsidR="003D3369" w:rsidRPr="00240590">
        <w:rPr>
          <w:rFonts w:eastAsia="宋体"/>
          <w:sz w:val="22"/>
          <w:lang w:eastAsia="zh-CN"/>
        </w:rPr>
        <w:t xml:space="preserve">– </w:t>
      </w:r>
      <w:r>
        <w:rPr>
          <w:rFonts w:eastAsia="宋体"/>
          <w:sz w:val="22"/>
          <w:lang w:eastAsia="zh-CN"/>
        </w:rPr>
        <w:t>1</w:t>
      </w:r>
      <w:r w:rsidR="008904E5">
        <w:rPr>
          <w:rFonts w:eastAsia="宋体"/>
          <w:sz w:val="22"/>
          <w:lang w:eastAsia="zh-CN"/>
        </w:rPr>
        <w:t>1</w:t>
      </w:r>
      <w:r w:rsidR="001A6BE6">
        <w:rPr>
          <w:rFonts w:eastAsia="宋体" w:hint="eastAsia"/>
          <w:sz w:val="22"/>
          <w:vertAlign w:val="superscript"/>
          <w:lang w:eastAsia="zh-CN"/>
        </w:rPr>
        <w:t>th</w:t>
      </w:r>
      <w:r w:rsidR="003D3369" w:rsidRPr="00240590">
        <w:rPr>
          <w:rFonts w:eastAsia="宋体"/>
          <w:sz w:val="22"/>
          <w:lang w:eastAsia="zh-CN"/>
        </w:rPr>
        <w:t>, 20</w:t>
      </w:r>
      <w:r w:rsidR="003D3369">
        <w:rPr>
          <w:rFonts w:eastAsia="宋体"/>
          <w:sz w:val="22"/>
          <w:lang w:eastAsia="zh-CN"/>
        </w:rPr>
        <w:t>2</w:t>
      </w:r>
      <w:r w:rsidR="008904E5">
        <w:rPr>
          <w:rFonts w:eastAsia="宋体"/>
          <w:sz w:val="22"/>
          <w:lang w:eastAsia="zh-CN"/>
        </w:rPr>
        <w:t>5</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2D22A695"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65271">
        <w:rPr>
          <w:sz w:val="22"/>
        </w:rPr>
        <w:t>Discussions</w:t>
      </w:r>
      <w:r w:rsidR="002360B6" w:rsidRPr="002360B6">
        <w:rPr>
          <w:sz w:val="22"/>
        </w:rPr>
        <w:t xml:space="preserve"> </w:t>
      </w:r>
      <w:r w:rsidR="00C20C44">
        <w:rPr>
          <w:sz w:val="22"/>
        </w:rPr>
        <w:t xml:space="preserve">on </w:t>
      </w:r>
      <w:r w:rsidR="005001F6">
        <w:rPr>
          <w:sz w:val="22"/>
        </w:rPr>
        <w:t>UE-initiated/event-driven beam management</w:t>
      </w:r>
    </w:p>
    <w:p w14:paraId="4D626EB5" w14:textId="04DC354A"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C20C44">
        <w:rPr>
          <w:rFonts w:eastAsia="宋体"/>
          <w:sz w:val="22"/>
          <w:lang w:eastAsia="zh-CN"/>
        </w:rPr>
        <w:t>9</w:t>
      </w:r>
      <w:r>
        <w:rPr>
          <w:rFonts w:eastAsia="宋体"/>
          <w:sz w:val="22"/>
          <w:lang w:eastAsia="zh-CN"/>
        </w:rPr>
        <w:t>.</w:t>
      </w:r>
      <w:r w:rsidR="005001F6">
        <w:rPr>
          <w:rFonts w:eastAsia="宋体"/>
          <w:sz w:val="22"/>
          <w:lang w:eastAsia="zh-CN"/>
        </w:rPr>
        <w:t>2</w:t>
      </w:r>
      <w:r>
        <w:rPr>
          <w:rFonts w:eastAsia="宋体"/>
          <w:sz w:val="22"/>
          <w:lang w:eastAsia="zh-CN"/>
        </w:rPr>
        <w:t>.</w:t>
      </w:r>
      <w:r w:rsidR="005001F6">
        <w:rPr>
          <w:rFonts w:eastAsia="宋体"/>
          <w:sz w:val="22"/>
          <w:lang w:eastAsia="zh-CN"/>
        </w:rPr>
        <w:t>1</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07966DA4" w14:textId="1ED636A4" w:rsidR="00822B56" w:rsidRDefault="00133F30" w:rsidP="00497AFF">
      <w:pPr>
        <w:pStyle w:val="00Text"/>
      </w:pPr>
      <w:bookmarkStart w:id="0" w:name="_Hlk30969022"/>
      <w:r>
        <w:t>The Rel-1</w:t>
      </w:r>
      <w:r w:rsidR="00822B56">
        <w:t>9</w:t>
      </w:r>
      <w:r>
        <w:t xml:space="preserve"> </w:t>
      </w:r>
      <w:r w:rsidR="002A42AA">
        <w:t>W</w:t>
      </w:r>
      <w:r w:rsidR="004B777D">
        <w:t>ID</w:t>
      </w:r>
      <w:r w:rsidR="00DC485D">
        <w:t xml:space="preserve"> </w:t>
      </w:r>
      <w:r w:rsidR="003B510F">
        <w:t xml:space="preserve">on </w:t>
      </w:r>
      <w:r w:rsidR="00822B56">
        <w:t xml:space="preserve">NR MIMO phase 5 </w:t>
      </w:r>
      <w:r w:rsidR="00E916F4">
        <w:rPr>
          <w:rFonts w:hint="eastAsia"/>
        </w:rPr>
        <w:t>[</w:t>
      </w:r>
      <w:r w:rsidR="00E916F4">
        <w:t>1]</w:t>
      </w:r>
      <w:r>
        <w:t xml:space="preserve"> </w:t>
      </w:r>
      <w:r w:rsidR="002B3587">
        <w:t>includ</w:t>
      </w:r>
      <w:r w:rsidR="0081537F">
        <w:t>es</w:t>
      </w:r>
      <w:r w:rsidR="002B3587">
        <w:t xml:space="preserve"> the </w:t>
      </w:r>
      <w:r w:rsidR="002A42AA">
        <w:t xml:space="preserve">following </w:t>
      </w:r>
      <w:r w:rsidR="00822B56">
        <w:t>objective:</w:t>
      </w:r>
    </w:p>
    <w:tbl>
      <w:tblPr>
        <w:tblStyle w:val="TableGrid"/>
        <w:tblW w:w="0" w:type="auto"/>
        <w:tblLook w:val="04A0" w:firstRow="1" w:lastRow="0" w:firstColumn="1" w:lastColumn="0" w:noHBand="0" w:noVBand="1"/>
      </w:tblPr>
      <w:tblGrid>
        <w:gridCol w:w="9062"/>
      </w:tblGrid>
      <w:tr w:rsidR="00822B56" w14:paraId="00976813" w14:textId="77777777" w:rsidTr="00822B56">
        <w:tc>
          <w:tcPr>
            <w:tcW w:w="9062" w:type="dxa"/>
          </w:tcPr>
          <w:p w14:paraId="7A949E8B" w14:textId="5FECC30E" w:rsidR="00822B56" w:rsidRPr="00822B56" w:rsidRDefault="00927978" w:rsidP="00822B56">
            <w:pPr>
              <w:numPr>
                <w:ilvl w:val="0"/>
                <w:numId w:val="36"/>
              </w:numPr>
              <w:overflowPunct w:val="0"/>
              <w:autoSpaceDE w:val="0"/>
              <w:autoSpaceDN w:val="0"/>
              <w:adjustRightInd w:val="0"/>
              <w:snapToGrid w:val="0"/>
              <w:spacing w:after="180"/>
            </w:pPr>
            <w:r>
              <w:t xml:space="preserve"> </w:t>
            </w:r>
            <w:bookmarkStart w:id="1" w:name="_Hlk145555364"/>
            <w:bookmarkEnd w:id="0"/>
            <w:r w:rsidR="00822B56" w:rsidRPr="00822B56">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3293263E" w14:textId="77777777" w:rsidR="00822B56" w:rsidRPr="00822B56" w:rsidRDefault="00822B56" w:rsidP="00822B56">
            <w:pPr>
              <w:numPr>
                <w:ilvl w:val="1"/>
                <w:numId w:val="36"/>
              </w:numPr>
              <w:overflowPunct w:val="0"/>
              <w:autoSpaceDE w:val="0"/>
              <w:autoSpaceDN w:val="0"/>
              <w:adjustRightInd w:val="0"/>
              <w:snapToGrid w:val="0"/>
              <w:spacing w:after="180"/>
            </w:pPr>
            <w:r w:rsidRPr="00822B56">
              <w:t xml:space="preserve">UL signaling content(s) (and procedure(s) as required) for UE-initiated/event-driven beam reporting facilitating fast beam switching </w:t>
            </w:r>
          </w:p>
          <w:p w14:paraId="22C1D1B9" w14:textId="66EFE9DB" w:rsidR="00822B56" w:rsidRDefault="00822B56" w:rsidP="00822B56">
            <w:pPr>
              <w:numPr>
                <w:ilvl w:val="1"/>
                <w:numId w:val="36"/>
              </w:numPr>
              <w:overflowPunct w:val="0"/>
              <w:autoSpaceDE w:val="0"/>
              <w:autoSpaceDN w:val="0"/>
              <w:adjustRightInd w:val="0"/>
              <w:snapToGrid w:val="0"/>
              <w:spacing w:after="180"/>
            </w:pPr>
            <w:r w:rsidRPr="00822B56">
              <w:t>UL signaling medium/container considering the UE-initiated/event-driven nature of the UL transmission, designed primarily for the purpose of beam reporting</w:t>
            </w:r>
            <w:bookmarkEnd w:id="1"/>
          </w:p>
        </w:tc>
      </w:tr>
    </w:tbl>
    <w:p w14:paraId="544A9901" w14:textId="3DFB7D78" w:rsidR="0024376A" w:rsidRDefault="0011681C" w:rsidP="00497AFF">
      <w:pPr>
        <w:pStyle w:val="00Text"/>
      </w:pPr>
      <w:r>
        <w:t xml:space="preserve">In this </w:t>
      </w:r>
      <w:r w:rsidR="002328B0" w:rsidRPr="00497AFF">
        <w:t>contribution, we</w:t>
      </w:r>
      <w:r>
        <w:t xml:space="preserve"> will </w:t>
      </w:r>
      <w:r w:rsidR="00B03639">
        <w:t xml:space="preserve">provide our views on the </w:t>
      </w:r>
      <w:r w:rsidR="009930CC">
        <w:t>design</w:t>
      </w:r>
      <w:r w:rsidR="00B03639">
        <w:t xml:space="preserve"> of UE-initiated beam reporting, including the UL signaling medium for beam reporting and </w:t>
      </w:r>
      <w:r w:rsidR="009930CC">
        <w:t xml:space="preserve">the contents of each </w:t>
      </w:r>
      <w:r w:rsidR="00B03639">
        <w:t>beam reporting</w:t>
      </w:r>
      <w:r w:rsidR="00FA7086">
        <w:t>.</w:t>
      </w:r>
    </w:p>
    <w:p w14:paraId="60FF57C8" w14:textId="4AB8BF2C" w:rsidR="004E2620" w:rsidRDefault="00A440BF" w:rsidP="004E2620">
      <w:pPr>
        <w:pStyle w:val="01"/>
        <w:numPr>
          <w:ilvl w:val="0"/>
          <w:numId w:val="1"/>
        </w:numPr>
        <w:ind w:left="562" w:hanging="562"/>
      </w:pPr>
      <w:r>
        <w:t>Trigger Event Detection</w:t>
      </w:r>
    </w:p>
    <w:p w14:paraId="716E23F2" w14:textId="2CC29043" w:rsidR="00A440BF" w:rsidRDefault="001E3BDC" w:rsidP="00A440BF">
      <w:pPr>
        <w:pStyle w:val="00Text"/>
      </w:pPr>
      <w:r>
        <w:t>Whether to capture the trigger event determination of Event 2 in RAN1 or RAN2 specification was dicussed:</w:t>
      </w:r>
    </w:p>
    <w:tbl>
      <w:tblPr>
        <w:tblStyle w:val="TableGrid"/>
        <w:tblW w:w="0" w:type="auto"/>
        <w:tblLook w:val="04A0" w:firstRow="1" w:lastRow="0" w:firstColumn="1" w:lastColumn="0" w:noHBand="0" w:noVBand="1"/>
      </w:tblPr>
      <w:tblGrid>
        <w:gridCol w:w="9062"/>
      </w:tblGrid>
      <w:tr w:rsidR="001E3BDC" w14:paraId="7C5E8759" w14:textId="77777777" w:rsidTr="001E3BDC">
        <w:tc>
          <w:tcPr>
            <w:tcW w:w="9062" w:type="dxa"/>
          </w:tcPr>
          <w:p w14:paraId="14F2BFDD" w14:textId="77777777" w:rsidR="001E3BDC" w:rsidRPr="001E3BDC" w:rsidRDefault="001E3BDC" w:rsidP="001E3BDC">
            <w:pPr>
              <w:shd w:val="clear" w:color="auto" w:fill="FFFFFF"/>
              <w:snapToGrid w:val="0"/>
              <w:rPr>
                <w:rFonts w:eastAsia="宋体"/>
                <w:b/>
                <w:bCs/>
                <w:sz w:val="18"/>
                <w:szCs w:val="18"/>
                <w:lang w:eastAsia="ko-KR"/>
              </w:rPr>
            </w:pPr>
            <w:r w:rsidRPr="001E3BDC">
              <w:rPr>
                <w:rFonts w:eastAsia="等线"/>
                <w:b/>
                <w:bCs/>
                <w:sz w:val="18"/>
                <w:szCs w:val="18"/>
                <w:highlight w:val="green"/>
                <w:lang w:eastAsia="zh-CN"/>
              </w:rPr>
              <w:t xml:space="preserve">[117] </w:t>
            </w:r>
            <w:r w:rsidRPr="001E3BDC">
              <w:rPr>
                <w:rFonts w:eastAsia="宋体"/>
                <w:b/>
                <w:bCs/>
                <w:sz w:val="18"/>
                <w:szCs w:val="18"/>
                <w:highlight w:val="green"/>
                <w:lang w:eastAsia="ko-KR"/>
              </w:rPr>
              <w:t>Agreement</w:t>
            </w:r>
          </w:p>
          <w:p w14:paraId="3FB74FA9" w14:textId="77777777" w:rsidR="001E3BDC" w:rsidRPr="001E3BDC" w:rsidRDefault="001E3BDC" w:rsidP="001E3BDC">
            <w:pPr>
              <w:shd w:val="clear" w:color="auto" w:fill="FFFFFF"/>
              <w:snapToGrid w:val="0"/>
              <w:rPr>
                <w:rFonts w:eastAsia="宋体"/>
                <w:sz w:val="18"/>
                <w:szCs w:val="18"/>
                <w:lang w:eastAsia="ko-KR"/>
              </w:rPr>
            </w:pPr>
            <w:r w:rsidRPr="001E3BDC">
              <w:rPr>
                <w:rFonts w:eastAsia="宋体"/>
                <w:sz w:val="18"/>
                <w:szCs w:val="18"/>
                <w:lang w:eastAsia="ko-KR"/>
              </w:rPr>
              <w:t>Regarding the triggering event determination for Event 2:</w:t>
            </w:r>
          </w:p>
          <w:p w14:paraId="7677E015" w14:textId="77777777" w:rsidR="001E3BDC" w:rsidRPr="001E3BDC" w:rsidRDefault="001E3BDC" w:rsidP="001E3BDC">
            <w:pPr>
              <w:numPr>
                <w:ilvl w:val="0"/>
                <w:numId w:val="55"/>
              </w:numPr>
              <w:shd w:val="clear" w:color="auto" w:fill="FFFFFF"/>
              <w:snapToGrid w:val="0"/>
              <w:jc w:val="both"/>
              <w:rPr>
                <w:rFonts w:eastAsia="宋体"/>
                <w:sz w:val="18"/>
                <w:szCs w:val="18"/>
              </w:rPr>
            </w:pPr>
            <w:r w:rsidRPr="001E3BDC">
              <w:rPr>
                <w:rFonts w:eastAsia="宋体"/>
                <w:sz w:val="18"/>
                <w:szCs w:val="18"/>
              </w:rPr>
              <w:t>If within a time window (which is configurable), the number of Event-2 instance(s) for at least one same new beam is greater than or equal to a configurable number M, UE initiated beam report occurs.</w:t>
            </w:r>
          </w:p>
          <w:p w14:paraId="6FDC6FBA" w14:textId="77777777" w:rsidR="001E3BDC" w:rsidRPr="001E3BDC" w:rsidRDefault="001E3BDC" w:rsidP="001E3BDC">
            <w:pPr>
              <w:numPr>
                <w:ilvl w:val="1"/>
                <w:numId w:val="55"/>
              </w:numPr>
              <w:shd w:val="clear" w:color="auto" w:fill="FFFFFF"/>
              <w:snapToGrid w:val="0"/>
              <w:jc w:val="both"/>
              <w:rPr>
                <w:rFonts w:eastAsia="宋体"/>
                <w:sz w:val="18"/>
                <w:szCs w:val="18"/>
              </w:rPr>
            </w:pPr>
            <w:r w:rsidRPr="001E3BDC">
              <w:rPr>
                <w:rFonts w:eastAsia="宋体"/>
                <w:sz w:val="18"/>
                <w:szCs w:val="18"/>
              </w:rPr>
              <w:t>Note: Event-2 instance for a new beam is determined if the L1-RSRP of the new beam becomes a threshold value better than the current beam</w:t>
            </w:r>
          </w:p>
          <w:p w14:paraId="76B71433" w14:textId="77777777" w:rsidR="001E3BDC" w:rsidRPr="001E3BDC" w:rsidRDefault="001E3BDC" w:rsidP="001E3BDC">
            <w:pPr>
              <w:snapToGrid w:val="0"/>
              <w:rPr>
                <w:rFonts w:eastAsia="等线"/>
                <w:sz w:val="18"/>
                <w:szCs w:val="18"/>
                <w:lang w:eastAsia="ko-KR"/>
              </w:rPr>
            </w:pPr>
            <w:r w:rsidRPr="001E3BDC">
              <w:rPr>
                <w:rFonts w:eastAsia="等线" w:hint="eastAsia"/>
                <w:sz w:val="18"/>
                <w:szCs w:val="18"/>
                <w:lang w:eastAsia="ko-KR"/>
              </w:rPr>
              <w:t>A</w:t>
            </w:r>
            <w:r w:rsidRPr="001E3BDC">
              <w:rPr>
                <w:rFonts w:eastAsia="等线"/>
                <w:sz w:val="18"/>
                <w:szCs w:val="18"/>
                <w:lang w:eastAsia="ko-KR"/>
              </w:rPr>
              <w:t>bove feature is subject to UE capability.</w:t>
            </w:r>
          </w:p>
          <w:p w14:paraId="688EDC70" w14:textId="77777777" w:rsidR="001E3BDC" w:rsidRPr="001E3BDC" w:rsidRDefault="001E3BDC" w:rsidP="001E3BDC">
            <w:pPr>
              <w:numPr>
                <w:ilvl w:val="0"/>
                <w:numId w:val="55"/>
              </w:numPr>
              <w:shd w:val="clear" w:color="auto" w:fill="FFFFFF"/>
              <w:snapToGrid w:val="0"/>
              <w:jc w:val="both"/>
              <w:rPr>
                <w:rFonts w:eastAsia="宋体"/>
                <w:bCs/>
                <w:iCs/>
                <w:sz w:val="18"/>
                <w:szCs w:val="18"/>
              </w:rPr>
            </w:pPr>
            <w:r w:rsidRPr="001E3BDC">
              <w:rPr>
                <w:rFonts w:eastAsia="宋体"/>
                <w:bCs/>
                <w:iCs/>
                <w:sz w:val="18"/>
                <w:szCs w:val="18"/>
              </w:rPr>
              <w:t xml:space="preserve">Basic feature: Once </w:t>
            </w:r>
            <w:r w:rsidRPr="001E3BDC">
              <w:rPr>
                <w:rFonts w:eastAsia="宋体"/>
                <w:sz w:val="18"/>
                <w:szCs w:val="18"/>
              </w:rPr>
              <w:t>the L1-RSRP of the new beam becomes a threshold value better than the current beam, UE initiated beam report occurs</w:t>
            </w:r>
          </w:p>
          <w:p w14:paraId="5FD152B3" w14:textId="0526B30C" w:rsidR="001E3BDC" w:rsidRDefault="001E3BDC" w:rsidP="001E3BDC">
            <w:pPr>
              <w:shd w:val="clear" w:color="auto" w:fill="FFFFFF"/>
              <w:snapToGrid w:val="0"/>
              <w:jc w:val="both"/>
            </w:pPr>
            <w:r w:rsidRPr="001E3BDC">
              <w:rPr>
                <w:rFonts w:eastAsia="等线" w:hint="eastAsia"/>
                <w:bCs/>
                <w:iCs/>
                <w:sz w:val="18"/>
                <w:szCs w:val="18"/>
                <w:highlight w:val="yellow"/>
                <w:lang w:eastAsia="ko-KR"/>
              </w:rPr>
              <w:t>F</w:t>
            </w:r>
            <w:r w:rsidRPr="001E3BDC">
              <w:rPr>
                <w:rFonts w:eastAsia="等线"/>
                <w:bCs/>
                <w:iCs/>
                <w:sz w:val="18"/>
                <w:szCs w:val="18"/>
                <w:highlight w:val="yellow"/>
                <w:lang w:eastAsia="ko-KR"/>
              </w:rPr>
              <w:t>FS: Whether the above is captured in RAN1 or RAN2 specification.</w:t>
            </w:r>
          </w:p>
        </w:tc>
      </w:tr>
    </w:tbl>
    <w:p w14:paraId="1177D893" w14:textId="1EE0E90F" w:rsidR="001E3BDC" w:rsidRDefault="001E3BDC" w:rsidP="00A440BF">
      <w:pPr>
        <w:pStyle w:val="00Text"/>
      </w:pPr>
      <w:r>
        <w:t xml:space="preserve">In our view, the procedure of trigger event evaluation and determination of all agreed Events 1/2/7 shall be captured in RAN1 specification, specially in TS 38.214. </w:t>
      </w:r>
      <w:r w:rsidR="00ED55E1">
        <w:t xml:space="preserve">When the event is triggered, the UE transmits the positive UCI bit in the first PUCCH channel for either Mode-A or Mode-B. The transmission of UCI is not related with MAC layer and the RAN2 specifications does not specifies any mechanism for UCI transmission. </w:t>
      </w:r>
      <w:r w:rsidR="00E63F8B">
        <w:t xml:space="preserve">Therefore, it is not feasible to capture in RAN2 specification. </w:t>
      </w:r>
    </w:p>
    <w:p w14:paraId="322F06ED" w14:textId="06C61FFB" w:rsidR="00E63F8B" w:rsidRPr="00B51252" w:rsidRDefault="00E63F8B" w:rsidP="00A440BF">
      <w:pPr>
        <w:pStyle w:val="00Text"/>
        <w:rPr>
          <w:b/>
          <w:bCs/>
          <w:i/>
          <w:iCs/>
        </w:rPr>
      </w:pPr>
      <w:r w:rsidRPr="00B51252">
        <w:rPr>
          <w:b/>
          <w:bCs/>
          <w:i/>
          <w:iCs/>
        </w:rPr>
        <w:t xml:space="preserve">Proposal 1: The triggering event determination for Event 1, 2 and 7 </w:t>
      </w:r>
      <w:r w:rsidR="00E5747C">
        <w:rPr>
          <w:b/>
          <w:bCs/>
          <w:i/>
          <w:iCs/>
        </w:rPr>
        <w:t>is</w:t>
      </w:r>
      <w:r w:rsidRPr="00B51252">
        <w:rPr>
          <w:b/>
          <w:bCs/>
          <w:i/>
          <w:iCs/>
        </w:rPr>
        <w:t xml:space="preserve"> captured in RAN1 specification.</w:t>
      </w:r>
    </w:p>
    <w:p w14:paraId="0E0E7115" w14:textId="685F46EF" w:rsidR="00B51252" w:rsidRDefault="00B51252" w:rsidP="00026131">
      <w:pPr>
        <w:pStyle w:val="00Text"/>
      </w:pPr>
      <w:r>
        <w:t xml:space="preserve">The basic feature of triggering event determination of Event-7 is one or more new beams have L1-RSRP that is a threshold value better than the L1-RSRP of RS corresponding to the activated TCI state with Q-th best L1-RSRP quality. In contract to Event-2, the feature of M &gt; 1 is not feasible for Event 7. </w:t>
      </w:r>
      <w:r w:rsidR="00026131">
        <w:t>The reason is configuring M &gt; 1 would cause difficulty to system operation. When</w:t>
      </w:r>
      <w:r>
        <w:t xml:space="preserve"> M &gt; 1 is </w:t>
      </w:r>
      <w:r w:rsidR="00026131">
        <w:t>configured</w:t>
      </w:r>
      <w:r>
        <w:t>, the activated TCI state with Q-th best L1-RSRP among all activated TCI state might change for each measurement instance. Thus, it is not feasible to support M &gt; 1 for Event-7.</w:t>
      </w:r>
    </w:p>
    <w:p w14:paraId="5B14F158" w14:textId="77777777" w:rsidR="00B51252" w:rsidRPr="00196615" w:rsidRDefault="00B51252" w:rsidP="00B51252">
      <w:pPr>
        <w:pStyle w:val="00Text"/>
        <w:rPr>
          <w:b/>
          <w:bCs/>
          <w:i/>
          <w:iCs/>
        </w:rPr>
      </w:pPr>
      <w:r w:rsidRPr="00196615">
        <w:rPr>
          <w:b/>
          <w:bCs/>
          <w:i/>
          <w:iCs/>
        </w:rPr>
        <w:t xml:space="preserve">Proposal 2: For Event-7, only support the basic feature of the triggering event determination. </w:t>
      </w:r>
    </w:p>
    <w:p w14:paraId="79075828" w14:textId="21C3E574" w:rsidR="00B51252" w:rsidRDefault="00AA2B83" w:rsidP="00A440BF">
      <w:pPr>
        <w:pStyle w:val="00Text"/>
      </w:pPr>
      <w:r>
        <w:rPr>
          <w:rFonts w:hint="eastAsia"/>
        </w:rPr>
        <w:t xml:space="preserve">Candidate#2 was agreed for </w:t>
      </w:r>
      <w:r>
        <w:t xml:space="preserve">resetting the counting in event triggering determination for Event 2. However, the definition for candidate #2 shall be refined further. The candidate #2 shall be that the current beam RS based on </w:t>
      </w:r>
      <w:r>
        <w:lastRenderedPageBreak/>
        <w:t>the current indicated TCI state is updated. In addition to candidate #2, the candidate #6 shall be supported. Candidate #2 and #6 shall be supported for Event 1 too.</w:t>
      </w:r>
    </w:p>
    <w:p w14:paraId="39DC0D82" w14:textId="67D1BB35" w:rsidR="00AA2B83" w:rsidRPr="00AA2B83" w:rsidRDefault="00AA2B83" w:rsidP="00A440BF">
      <w:pPr>
        <w:pStyle w:val="00Text"/>
        <w:rPr>
          <w:b/>
          <w:bCs/>
          <w:i/>
          <w:iCs/>
        </w:rPr>
      </w:pPr>
      <w:r w:rsidRPr="00AA2B83">
        <w:rPr>
          <w:b/>
          <w:bCs/>
          <w:i/>
          <w:iCs/>
        </w:rPr>
        <w:t>Proposal 3: The candidate #2 for Event 2 shall be that the current beam RS based on current indicated TCI state is changed.</w:t>
      </w:r>
    </w:p>
    <w:p w14:paraId="67B199EE" w14:textId="176B183C" w:rsidR="00AA2B83" w:rsidRPr="00AA2B83" w:rsidRDefault="00AA2B83" w:rsidP="00A440BF">
      <w:pPr>
        <w:pStyle w:val="00Text"/>
        <w:rPr>
          <w:b/>
          <w:bCs/>
          <w:i/>
          <w:iCs/>
        </w:rPr>
      </w:pPr>
      <w:r w:rsidRPr="00AA2B83">
        <w:rPr>
          <w:b/>
          <w:bCs/>
          <w:i/>
          <w:iCs/>
        </w:rPr>
        <w:t>Proposal 4: In addition to candidate #2, candidate #6 shall be supported for Event 2.</w:t>
      </w:r>
    </w:p>
    <w:p w14:paraId="05012022" w14:textId="447CA382" w:rsidR="00AA2B83" w:rsidRDefault="00AA2B83" w:rsidP="00A440BF">
      <w:pPr>
        <w:pStyle w:val="00Text"/>
        <w:rPr>
          <w:b/>
          <w:bCs/>
          <w:i/>
          <w:iCs/>
        </w:rPr>
      </w:pPr>
      <w:r w:rsidRPr="00AA2B83">
        <w:rPr>
          <w:b/>
          <w:bCs/>
          <w:i/>
          <w:iCs/>
        </w:rPr>
        <w:t>Proposal 5: Candidate #2 and #6 shall be supported for Event 1.</w:t>
      </w:r>
    </w:p>
    <w:p w14:paraId="633F7217" w14:textId="4FC24A92" w:rsidR="00AA2B83" w:rsidRDefault="00AA2B83" w:rsidP="00AA2B83">
      <w:pPr>
        <w:pStyle w:val="00Text"/>
      </w:pPr>
      <w:r>
        <w:t>Regarding how to define the time window for event triggering determination for Event 2, a few alternatives were discussed:</w:t>
      </w:r>
    </w:p>
    <w:tbl>
      <w:tblPr>
        <w:tblStyle w:val="TableGrid"/>
        <w:tblW w:w="0" w:type="auto"/>
        <w:tblLook w:val="04A0" w:firstRow="1" w:lastRow="0" w:firstColumn="1" w:lastColumn="0" w:noHBand="0" w:noVBand="1"/>
      </w:tblPr>
      <w:tblGrid>
        <w:gridCol w:w="9062"/>
      </w:tblGrid>
      <w:tr w:rsidR="00AA2B83" w14:paraId="06B67ED5" w14:textId="77777777" w:rsidTr="00AA2B83">
        <w:tc>
          <w:tcPr>
            <w:tcW w:w="9062" w:type="dxa"/>
          </w:tcPr>
          <w:p w14:paraId="58AF899D" w14:textId="77777777" w:rsidR="00AA2B83" w:rsidRPr="00AA2B83" w:rsidRDefault="00AA2B83" w:rsidP="00AA2B83">
            <w:pPr>
              <w:rPr>
                <w:b/>
                <w:bCs/>
                <w:sz w:val="18"/>
                <w:szCs w:val="22"/>
              </w:rPr>
            </w:pPr>
            <w:r w:rsidRPr="00AA2B83">
              <w:rPr>
                <w:b/>
                <w:bCs/>
                <w:sz w:val="18"/>
                <w:szCs w:val="22"/>
                <w:highlight w:val="green"/>
              </w:rPr>
              <w:t>Agreement</w:t>
            </w:r>
          </w:p>
          <w:p w14:paraId="613F3010" w14:textId="77777777" w:rsidR="00AA2B83" w:rsidRPr="00AA2B83" w:rsidRDefault="00AA2B83" w:rsidP="00AA2B83">
            <w:pPr>
              <w:shd w:val="clear" w:color="auto" w:fill="FFFFFF"/>
              <w:snapToGrid w:val="0"/>
              <w:rPr>
                <w:rFonts w:eastAsia="宋体" w:cs="Times"/>
                <w:sz w:val="18"/>
                <w:szCs w:val="20"/>
              </w:rPr>
            </w:pPr>
            <w:r w:rsidRPr="00AA2B83">
              <w:rPr>
                <w:rFonts w:eastAsia="宋体" w:cs="Times"/>
                <w:sz w:val="18"/>
                <w:szCs w:val="20"/>
              </w:rPr>
              <w:t>Regarding triggering event determination for Event 2, on the measurement window for initiating the UE-initiated/event-driven beam reporting procedure, further study the following options for possible down-selection</w:t>
            </w:r>
          </w:p>
          <w:p w14:paraId="5023C275" w14:textId="77777777" w:rsidR="00AA2B83" w:rsidRPr="00AA2B83" w:rsidRDefault="00AA2B83" w:rsidP="00AA2B83">
            <w:pPr>
              <w:pStyle w:val="ListParagraph"/>
              <w:numPr>
                <w:ilvl w:val="0"/>
                <w:numId w:val="68"/>
              </w:numPr>
              <w:snapToGrid w:val="0"/>
              <w:contextualSpacing w:val="0"/>
              <w:jc w:val="both"/>
              <w:rPr>
                <w:rFonts w:cs="Times"/>
                <w:sz w:val="18"/>
                <w:szCs w:val="20"/>
              </w:rPr>
            </w:pPr>
            <w:r w:rsidRPr="00AA2B83">
              <w:rPr>
                <w:rFonts w:cs="Times"/>
                <w:sz w:val="18"/>
                <w:szCs w:val="20"/>
              </w:rPr>
              <w:t>Option-1: The measurement window is from T_PUCCH – T_proc – T_window to T_PUCCH – T_proc, where T_PUCCH is a transmission occasion of a first PUCCH, and T_proc is RRC configured.</w:t>
            </w:r>
          </w:p>
          <w:p w14:paraId="06E7EAE2" w14:textId="77777777" w:rsidR="00AA2B83" w:rsidRPr="00AA2B83" w:rsidRDefault="00AA2B83" w:rsidP="00AA2B83">
            <w:pPr>
              <w:pStyle w:val="ListParagraph"/>
              <w:numPr>
                <w:ilvl w:val="0"/>
                <w:numId w:val="68"/>
              </w:numPr>
              <w:snapToGrid w:val="0"/>
              <w:contextualSpacing w:val="0"/>
              <w:jc w:val="both"/>
              <w:rPr>
                <w:rFonts w:cs="Times"/>
                <w:sz w:val="18"/>
                <w:szCs w:val="20"/>
              </w:rPr>
            </w:pPr>
            <w:r w:rsidRPr="00AA2B83">
              <w:rPr>
                <w:rFonts w:cs="Times"/>
                <w:sz w:val="18"/>
                <w:szCs w:val="20"/>
              </w:rPr>
              <w:t>Option-2: The measurement window is from T_Instance – T_window to T_Instance, where T_Instance is an evaluation occasion of event instance, and T_proc is RRC configured.</w:t>
            </w:r>
          </w:p>
          <w:p w14:paraId="0A2A948E" w14:textId="77777777" w:rsidR="00AA2B83" w:rsidRPr="00AA2B83" w:rsidRDefault="00AA2B83" w:rsidP="00AA2B83">
            <w:pPr>
              <w:pStyle w:val="ListParagraph"/>
              <w:numPr>
                <w:ilvl w:val="1"/>
                <w:numId w:val="68"/>
              </w:numPr>
              <w:snapToGrid w:val="0"/>
              <w:contextualSpacing w:val="0"/>
              <w:jc w:val="both"/>
              <w:rPr>
                <w:rFonts w:cs="Times"/>
                <w:sz w:val="18"/>
                <w:szCs w:val="20"/>
              </w:rPr>
            </w:pPr>
            <w:r w:rsidRPr="00AA2B83">
              <w:rPr>
                <w:rFonts w:cs="Times"/>
                <w:sz w:val="18"/>
                <w:szCs w:val="20"/>
              </w:rPr>
              <w:t>The UEI beam report in the second PUSCH is based on the most recent measurement for new/current beam RS(s).</w:t>
            </w:r>
          </w:p>
          <w:p w14:paraId="1E91C4C2" w14:textId="77777777" w:rsidR="00AA2B83" w:rsidRPr="00AA2B83" w:rsidRDefault="00AA2B83" w:rsidP="00AA2B83">
            <w:pPr>
              <w:pStyle w:val="ListParagraph"/>
              <w:numPr>
                <w:ilvl w:val="0"/>
                <w:numId w:val="68"/>
              </w:numPr>
              <w:snapToGrid w:val="0"/>
              <w:contextualSpacing w:val="0"/>
              <w:jc w:val="both"/>
              <w:rPr>
                <w:rFonts w:cs="Times"/>
                <w:sz w:val="18"/>
                <w:szCs w:val="20"/>
              </w:rPr>
            </w:pPr>
            <w:r w:rsidRPr="00AA2B83">
              <w:rPr>
                <w:rFonts w:cs="Times"/>
                <w:sz w:val="18"/>
                <w:szCs w:val="20"/>
              </w:rPr>
              <w:t xml:space="preserve">Option-3: The length, slot offset and periodicity of a measurement window are configured per CSI report configuration by NW. </w:t>
            </w:r>
          </w:p>
          <w:p w14:paraId="593610A8" w14:textId="77777777" w:rsidR="00AA2B83" w:rsidRPr="00AA2B83" w:rsidRDefault="00AA2B83" w:rsidP="00AA2B83">
            <w:pPr>
              <w:pStyle w:val="ListParagraph"/>
              <w:numPr>
                <w:ilvl w:val="0"/>
                <w:numId w:val="68"/>
              </w:numPr>
              <w:snapToGrid w:val="0"/>
              <w:jc w:val="both"/>
              <w:rPr>
                <w:rFonts w:cs="Times"/>
                <w:sz w:val="18"/>
                <w:szCs w:val="20"/>
              </w:rPr>
            </w:pPr>
            <w:r w:rsidRPr="00AA2B83">
              <w:rPr>
                <w:rFonts w:cs="Times"/>
                <w:sz w:val="18"/>
                <w:szCs w:val="20"/>
              </w:rPr>
              <w:t xml:space="preserve">Option-4: If an Event-2 instance for a new beam is obtained at the time </w:t>
            </w:r>
            <m:oMath>
              <m:r>
                <w:rPr>
                  <w:rFonts w:ascii="Cambria Math" w:hAnsi="Cambria Math" w:cs="Times"/>
                  <w:sz w:val="18"/>
                  <w:szCs w:val="20"/>
                  <w:lang w:val="de-DE"/>
                </w:rPr>
                <m:t>t</m:t>
              </m:r>
            </m:oMath>
            <w:r w:rsidRPr="00AA2B83">
              <w:rPr>
                <w:rFonts w:cs="Times"/>
                <w:sz w:val="18"/>
                <w:szCs w:val="20"/>
              </w:rPr>
              <w:t>, UE (re)starts the timer for the new beam, where the expiry time of the timer is equal to the NW-configured length of the time window (T_window)</w:t>
            </w:r>
          </w:p>
          <w:p w14:paraId="0A29D021" w14:textId="77777777" w:rsidR="00AA2B83" w:rsidRPr="00AA2B83" w:rsidRDefault="00AA2B83" w:rsidP="00AA2B83">
            <w:pPr>
              <w:pStyle w:val="ListParagraph"/>
              <w:numPr>
                <w:ilvl w:val="0"/>
                <w:numId w:val="68"/>
              </w:numPr>
              <w:snapToGrid w:val="0"/>
              <w:contextualSpacing w:val="0"/>
              <w:jc w:val="both"/>
              <w:rPr>
                <w:rFonts w:cs="Times"/>
                <w:sz w:val="18"/>
                <w:szCs w:val="20"/>
              </w:rPr>
            </w:pPr>
            <w:r w:rsidRPr="00AA2B83">
              <w:rPr>
                <w:rFonts w:cs="Times"/>
                <w:sz w:val="18"/>
                <w:szCs w:val="20"/>
              </w:rPr>
              <w:t>Note: T_window is the agreed time window parameter for measurement.</w:t>
            </w:r>
          </w:p>
          <w:p w14:paraId="02FB88A9" w14:textId="3C271D7D" w:rsidR="00AA2B83" w:rsidRDefault="00AA2B83" w:rsidP="00AA2B83">
            <w:pPr>
              <w:pStyle w:val="ListParagraph"/>
              <w:numPr>
                <w:ilvl w:val="0"/>
                <w:numId w:val="68"/>
              </w:numPr>
              <w:snapToGrid w:val="0"/>
              <w:contextualSpacing w:val="0"/>
              <w:jc w:val="both"/>
            </w:pPr>
            <w:r w:rsidRPr="00AA2B83">
              <w:rPr>
                <w:rFonts w:cs="Times"/>
                <w:sz w:val="18"/>
                <w:szCs w:val="20"/>
              </w:rPr>
              <w:t>Note: Other options are not precluded.</w:t>
            </w:r>
          </w:p>
        </w:tc>
      </w:tr>
    </w:tbl>
    <w:p w14:paraId="0782E62A" w14:textId="13CD4179" w:rsidR="00AA2B83" w:rsidRDefault="009B1BDF" w:rsidP="00AA2B83">
      <w:pPr>
        <w:pStyle w:val="00Text"/>
      </w:pPr>
      <w:r>
        <w:t>Among all the four alternatives, Option-4 is preferred because all the other three alternatives have technical issues. The Option-1 requires tight association between the measurement window and the configuration of the first PUCCH channel and it restricts the RS measurement to very particular time location, which thus result in RS overhead waste. Option-2 does not allow the UE to measure any RS transmission instance. However, it would cause high complexity in UE implementation. The UE needs large memory and computation complexity to implement the sliding window. It also results in multiple parallel and unsynchronized measurement window for each new beam measurement RS resource. The issue of Option-4 is similar to that of Option-2. The Option-4 also defines a implementation of sliding window. The measurement window slides per new beam whenever that new beam has RSRP at least threshold higher than that of the current beam RS. In contrast, Option-3 can avoid all the issues of Option-1/2/4. Option-3 partitions the slots in time domain into same fixed measurement windows for all the new beam RS, and thus avoid the issues of measurement window per new beam RS in Option 2 and 4. The Option-3 asks the gNB to configure the measurement window and removes the tight association between measurement window and the first PUCCH resource. Thus, it can resolve the issues of RS overhead waste.</w:t>
      </w:r>
    </w:p>
    <w:p w14:paraId="2D07CC32" w14:textId="2EACA8D2" w:rsidR="009B1BDF" w:rsidRPr="009B1BDF" w:rsidRDefault="009B1BDF" w:rsidP="000E1220">
      <w:pPr>
        <w:pStyle w:val="00Text"/>
        <w:rPr>
          <w:b/>
          <w:bCs/>
          <w:i/>
          <w:iCs/>
        </w:rPr>
      </w:pPr>
      <w:r w:rsidRPr="009B1BDF">
        <w:rPr>
          <w:b/>
          <w:bCs/>
          <w:i/>
          <w:iCs/>
        </w:rPr>
        <w:t>Proposal 6: Support Option-2 for the measurement window for triggering event determination for Event 2</w:t>
      </w:r>
      <w:r w:rsidR="000E1220">
        <w:rPr>
          <w:b/>
          <w:bCs/>
          <w:i/>
          <w:iCs/>
        </w:rPr>
        <w:t xml:space="preserve"> and t</w:t>
      </w:r>
      <w:r w:rsidRPr="009B1BDF">
        <w:rPr>
          <w:b/>
          <w:bCs/>
          <w:i/>
          <w:iCs/>
        </w:rPr>
        <w:t>he same Option-2 is supported for Event 1.</w:t>
      </w:r>
    </w:p>
    <w:p w14:paraId="63E5A1E7" w14:textId="71DF360F" w:rsidR="00A440BF" w:rsidRDefault="00A440BF" w:rsidP="004E2620">
      <w:pPr>
        <w:pStyle w:val="01"/>
        <w:numPr>
          <w:ilvl w:val="0"/>
          <w:numId w:val="1"/>
        </w:numPr>
        <w:ind w:left="562" w:hanging="562"/>
      </w:pPr>
      <w:r>
        <w:t>Beam Report Contents</w:t>
      </w:r>
    </w:p>
    <w:p w14:paraId="5AEE8681" w14:textId="3B00817C" w:rsidR="005A2B1A" w:rsidRDefault="00DC530A" w:rsidP="005A2B1A">
      <w:pPr>
        <w:pStyle w:val="00Text"/>
      </w:pPr>
      <w:r>
        <w:t>Event 1 is supported and new beam RS set can be configured for Event 1:</w:t>
      </w:r>
    </w:p>
    <w:tbl>
      <w:tblPr>
        <w:tblStyle w:val="TableGrid"/>
        <w:tblW w:w="0" w:type="auto"/>
        <w:tblLook w:val="04A0" w:firstRow="1" w:lastRow="0" w:firstColumn="1" w:lastColumn="0" w:noHBand="0" w:noVBand="1"/>
      </w:tblPr>
      <w:tblGrid>
        <w:gridCol w:w="9062"/>
      </w:tblGrid>
      <w:tr w:rsidR="00DC530A" w14:paraId="589482E8" w14:textId="77777777" w:rsidTr="00DC530A">
        <w:tc>
          <w:tcPr>
            <w:tcW w:w="9062" w:type="dxa"/>
          </w:tcPr>
          <w:p w14:paraId="6A958DAB" w14:textId="77777777" w:rsidR="00DC530A" w:rsidRPr="00DC530A" w:rsidRDefault="00DC530A" w:rsidP="00DC530A">
            <w:pPr>
              <w:rPr>
                <w:b/>
                <w:bCs/>
                <w:sz w:val="18"/>
                <w:szCs w:val="22"/>
              </w:rPr>
            </w:pPr>
            <w:r w:rsidRPr="00DC530A">
              <w:rPr>
                <w:b/>
                <w:bCs/>
                <w:sz w:val="18"/>
                <w:szCs w:val="22"/>
                <w:highlight w:val="green"/>
              </w:rPr>
              <w:t>Agreement</w:t>
            </w:r>
          </w:p>
          <w:p w14:paraId="0668CA57" w14:textId="77777777" w:rsidR="00DC530A" w:rsidRPr="00DC530A" w:rsidRDefault="00DC530A" w:rsidP="00DC530A">
            <w:pPr>
              <w:shd w:val="clear" w:color="auto" w:fill="FFFFFF"/>
              <w:snapToGrid w:val="0"/>
              <w:jc w:val="both"/>
              <w:rPr>
                <w:sz w:val="18"/>
                <w:szCs w:val="18"/>
              </w:rPr>
            </w:pPr>
            <w:r w:rsidRPr="00DC530A">
              <w:rPr>
                <w:sz w:val="18"/>
                <w:szCs w:val="18"/>
              </w:rPr>
              <w:t xml:space="preserve">On UE-initiated/event-driven beam reporting, for Event 1, support </w:t>
            </w:r>
            <w:r w:rsidRPr="00DC530A">
              <w:rPr>
                <w:b/>
                <w:sz w:val="18"/>
                <w:szCs w:val="18"/>
              </w:rPr>
              <w:t>Option-2</w:t>
            </w:r>
            <w:r w:rsidRPr="00DC530A">
              <w:rPr>
                <w:sz w:val="18"/>
                <w:szCs w:val="18"/>
              </w:rPr>
              <w:t xml:space="preserve"> for RS measurement</w:t>
            </w:r>
            <w:r w:rsidRPr="00DC530A">
              <w:rPr>
                <w:rFonts w:eastAsia="宋体"/>
                <w:sz w:val="18"/>
                <w:szCs w:val="18"/>
              </w:rPr>
              <w:t>:</w:t>
            </w:r>
          </w:p>
          <w:p w14:paraId="7D2730B0" w14:textId="77777777" w:rsidR="00DC530A" w:rsidRPr="00DC530A" w:rsidRDefault="00DC530A" w:rsidP="00DC530A">
            <w:pPr>
              <w:numPr>
                <w:ilvl w:val="0"/>
                <w:numId w:val="43"/>
              </w:numPr>
              <w:adjustRightInd w:val="0"/>
              <w:snapToGrid w:val="0"/>
              <w:ind w:left="830" w:hanging="284"/>
              <w:jc w:val="both"/>
              <w:rPr>
                <w:rFonts w:eastAsia="宋体"/>
                <w:sz w:val="18"/>
                <w:szCs w:val="18"/>
              </w:rPr>
            </w:pPr>
            <w:r w:rsidRPr="00DC530A">
              <w:rPr>
                <w:rFonts w:eastAsia="宋体"/>
                <w:sz w:val="18"/>
                <w:szCs w:val="18"/>
              </w:rPr>
              <w:t>Option-2: RS resource set for new beam is configured in the CSI reporting configuration, and the following implicit manner for enabling one of either scheme-1 or scheme-2 is used:</w:t>
            </w:r>
          </w:p>
          <w:p w14:paraId="6383BBE8" w14:textId="77777777" w:rsidR="00DC530A" w:rsidRPr="00DC530A" w:rsidRDefault="00DC530A" w:rsidP="00DC530A">
            <w:pPr>
              <w:pStyle w:val="ListParagraph"/>
              <w:numPr>
                <w:ilvl w:val="1"/>
                <w:numId w:val="68"/>
              </w:numPr>
              <w:snapToGrid w:val="0"/>
              <w:contextualSpacing w:val="0"/>
              <w:jc w:val="both"/>
              <w:rPr>
                <w:rFonts w:eastAsia="宋体"/>
                <w:sz w:val="18"/>
                <w:szCs w:val="18"/>
              </w:rPr>
            </w:pPr>
            <w:r w:rsidRPr="00DC530A">
              <w:rPr>
                <w:rFonts w:eastAsia="宋体"/>
                <w:sz w:val="18"/>
                <w:szCs w:val="18"/>
              </w:rPr>
              <w:t xml:space="preserve">If the RS(s) for new beam are CSI-RS configured in a CSI-RS resource set configured with </w:t>
            </w:r>
            <w:r w:rsidRPr="00DC530A">
              <w:rPr>
                <w:rFonts w:eastAsia="宋体"/>
                <w:i/>
                <w:sz w:val="18"/>
                <w:szCs w:val="18"/>
              </w:rPr>
              <w:t>repetition</w:t>
            </w:r>
            <w:r w:rsidRPr="00DC530A">
              <w:rPr>
                <w:rFonts w:eastAsia="宋体"/>
                <w:sz w:val="18"/>
                <w:szCs w:val="18"/>
              </w:rPr>
              <w:t>, Scheme-1 is enabled; otherwise, Scheme-2 is enabled.</w:t>
            </w:r>
          </w:p>
          <w:p w14:paraId="4FCCA9BE" w14:textId="77777777" w:rsidR="00DC530A" w:rsidRPr="00DC530A" w:rsidRDefault="00DC530A" w:rsidP="00DC530A">
            <w:pPr>
              <w:pStyle w:val="ListParagraph"/>
              <w:numPr>
                <w:ilvl w:val="1"/>
                <w:numId w:val="68"/>
              </w:numPr>
              <w:snapToGrid w:val="0"/>
              <w:contextualSpacing w:val="0"/>
              <w:jc w:val="both"/>
              <w:rPr>
                <w:sz w:val="18"/>
                <w:szCs w:val="18"/>
              </w:rPr>
            </w:pPr>
            <w:r w:rsidRPr="00DC530A">
              <w:rPr>
                <w:sz w:val="18"/>
                <w:szCs w:val="18"/>
              </w:rPr>
              <w:t>In such case, the report format for Event-2 is reused unless critical technical issue is identified</w:t>
            </w:r>
          </w:p>
          <w:p w14:paraId="7998BE87" w14:textId="77777777" w:rsidR="00DC530A" w:rsidRPr="00DC530A" w:rsidRDefault="00DC530A" w:rsidP="00DC530A">
            <w:pPr>
              <w:pStyle w:val="ListParagraph"/>
              <w:numPr>
                <w:ilvl w:val="2"/>
                <w:numId w:val="68"/>
              </w:numPr>
              <w:snapToGrid w:val="0"/>
              <w:contextualSpacing w:val="0"/>
              <w:jc w:val="both"/>
              <w:rPr>
                <w:rFonts w:cs="Times"/>
                <w:sz w:val="18"/>
                <w:szCs w:val="20"/>
              </w:rPr>
            </w:pPr>
            <w:r w:rsidRPr="00DC530A">
              <w:rPr>
                <w:rFonts w:cs="Times"/>
                <w:sz w:val="18"/>
                <w:szCs w:val="20"/>
              </w:rPr>
              <w:t>FFS: How to report the RSRP value of the current beam</w:t>
            </w:r>
          </w:p>
          <w:p w14:paraId="22C41CE0" w14:textId="3AA54831" w:rsidR="00DC530A" w:rsidRDefault="00DC530A" w:rsidP="00DC530A">
            <w:pPr>
              <w:pStyle w:val="ListParagraph"/>
              <w:numPr>
                <w:ilvl w:val="2"/>
                <w:numId w:val="68"/>
              </w:numPr>
              <w:snapToGrid w:val="0"/>
              <w:contextualSpacing w:val="0"/>
              <w:jc w:val="both"/>
            </w:pPr>
            <w:r w:rsidRPr="00DC530A">
              <w:rPr>
                <w:sz w:val="18"/>
                <w:szCs w:val="18"/>
              </w:rPr>
              <w:t>FFS: RSRP of the current beam is always reported</w:t>
            </w:r>
          </w:p>
        </w:tc>
      </w:tr>
    </w:tbl>
    <w:p w14:paraId="0E8AD7EE" w14:textId="635B5E4D" w:rsidR="00DC530A" w:rsidRDefault="00DC530A" w:rsidP="005A2B1A">
      <w:pPr>
        <w:pStyle w:val="00Text"/>
      </w:pPr>
      <w:r>
        <w:t xml:space="preserve">It has been agreed that the design for Event 2 shall be reused. For Event 1, the reporting format for Event 2 can be reused for Event 1 but some further specification is needed. In the reporting format for Event 2, the RSRP of current beam RS is reported as differential L1-RSRP with reference to the largest L1-RSRP of one new beam RS reported in the same report. For Event 1, that might not be the case because the L1-RSRP of new beam RS is not </w:t>
      </w:r>
      <w:r>
        <w:lastRenderedPageBreak/>
        <w:t xml:space="preserve">necessarily larger than that of the current beam RS. </w:t>
      </w:r>
      <w:r w:rsidR="00CE3BF3">
        <w:t>Thus, we need to update the reporting format designed for Event 2 for Event 1. Two alternatives can be considered: (1) The RSRP report of current beam RS is still differential L1-RSRP, but the reference is changed to the configured L1-RSRP threshold in Event 1. (2) The differential L1-RSRP report of current beam RS is changed to absolute L1-RSRP. (2) definitely requires more changes.  However, (1) does not change reporting format but only requires some clarification. Thus (1) is preferred.</w:t>
      </w:r>
    </w:p>
    <w:p w14:paraId="2F438F8A" w14:textId="4888A835" w:rsidR="00CE3BF3" w:rsidRPr="00917ED2" w:rsidRDefault="00917ED2" w:rsidP="005A2B1A">
      <w:pPr>
        <w:pStyle w:val="00Text"/>
        <w:rPr>
          <w:b/>
          <w:bCs/>
          <w:i/>
          <w:iCs/>
        </w:rPr>
      </w:pPr>
      <w:r w:rsidRPr="00917ED2">
        <w:rPr>
          <w:b/>
          <w:bCs/>
          <w:i/>
          <w:iCs/>
        </w:rPr>
        <w:t xml:space="preserve">Proposal </w:t>
      </w:r>
      <w:r w:rsidR="00F51A0B">
        <w:rPr>
          <w:b/>
          <w:bCs/>
          <w:i/>
          <w:iCs/>
        </w:rPr>
        <w:t>7</w:t>
      </w:r>
      <w:r w:rsidRPr="00917ED2">
        <w:rPr>
          <w:b/>
          <w:bCs/>
          <w:i/>
          <w:iCs/>
        </w:rPr>
        <w:t>:</w:t>
      </w:r>
      <w:r w:rsidR="00CE3BF3" w:rsidRPr="00917ED2">
        <w:rPr>
          <w:b/>
          <w:bCs/>
          <w:i/>
          <w:iCs/>
        </w:rPr>
        <w:t xml:space="preserve"> For Event 1, the reported differential L1-RSRP of current beam RS is </w:t>
      </w:r>
      <w:r w:rsidRPr="00917ED2">
        <w:rPr>
          <w:b/>
          <w:bCs/>
          <w:i/>
          <w:iCs/>
        </w:rPr>
        <w:t>with</w:t>
      </w:r>
      <w:r w:rsidR="00563AB0">
        <w:rPr>
          <w:b/>
          <w:bCs/>
          <w:i/>
          <w:iCs/>
        </w:rPr>
        <w:t xml:space="preserve"> </w:t>
      </w:r>
      <w:r w:rsidRPr="00917ED2">
        <w:rPr>
          <w:b/>
          <w:bCs/>
          <w:i/>
          <w:iCs/>
        </w:rPr>
        <w:t>reference to the configured L1-RSRP threshold in Event 1.</w:t>
      </w:r>
    </w:p>
    <w:p w14:paraId="2A165EE8" w14:textId="0B71349D" w:rsidR="00F55B7E" w:rsidRDefault="00917ED2" w:rsidP="005A2B1A">
      <w:pPr>
        <w:pStyle w:val="00Text"/>
      </w:pPr>
      <w:r>
        <w:t>The reporting format should also be updated for Event 7.</w:t>
      </w:r>
      <w:r w:rsidR="008B04F6">
        <w:t xml:space="preserve"> In Event-7, the triggering condition is that at least one new beam RS has L1-RSRP a threshold or more higher than that of the beam RS corresponding to the Q-th best activated TCI state. </w:t>
      </w:r>
      <w:r w:rsidR="00F55B7E">
        <w:t xml:space="preserve">The motivation of Event 7 is to notify the gNB to replace one or more of the activated TCI states whose quality is worsening. Therefore, the UE shall report the indicators of those activated TCI states in the corresponding beam reporting.  </w:t>
      </w:r>
    </w:p>
    <w:p w14:paraId="03767FF2" w14:textId="057CBF1B" w:rsidR="00917ED2" w:rsidRDefault="00F55B7E" w:rsidP="005A2B1A">
      <w:pPr>
        <w:pStyle w:val="00Text"/>
        <w:rPr>
          <w:b/>
          <w:bCs/>
          <w:i/>
          <w:iCs/>
        </w:rPr>
      </w:pPr>
      <w:r w:rsidRPr="00376F21">
        <w:rPr>
          <w:b/>
          <w:bCs/>
          <w:i/>
          <w:iCs/>
        </w:rPr>
        <w:t xml:space="preserve">Proposal </w:t>
      </w:r>
      <w:r w:rsidR="00F51A0B">
        <w:rPr>
          <w:b/>
          <w:bCs/>
          <w:i/>
          <w:iCs/>
        </w:rPr>
        <w:t>8</w:t>
      </w:r>
      <w:r w:rsidRPr="00376F21">
        <w:rPr>
          <w:b/>
          <w:bCs/>
          <w:i/>
          <w:iCs/>
        </w:rPr>
        <w:t xml:space="preserve">: For Event 7, the UE shall report the indicators of activated </w:t>
      </w:r>
      <w:r w:rsidR="00376F21" w:rsidRPr="00376F21">
        <w:rPr>
          <w:b/>
          <w:bCs/>
          <w:i/>
          <w:iCs/>
        </w:rPr>
        <w:t>TCI state</w:t>
      </w:r>
      <w:r w:rsidR="00F51A0B">
        <w:rPr>
          <w:b/>
          <w:bCs/>
          <w:i/>
          <w:iCs/>
        </w:rPr>
        <w:t>s</w:t>
      </w:r>
      <w:r w:rsidR="00376F21" w:rsidRPr="00376F21">
        <w:rPr>
          <w:b/>
          <w:bCs/>
          <w:i/>
          <w:iCs/>
        </w:rPr>
        <w:t xml:space="preserve"> with Q-th best quality </w:t>
      </w:r>
      <w:r w:rsidR="00F51A0B">
        <w:rPr>
          <w:b/>
          <w:bCs/>
          <w:i/>
          <w:iCs/>
        </w:rPr>
        <w:t>and</w:t>
      </w:r>
      <w:r w:rsidR="00376F21" w:rsidRPr="00376F21">
        <w:rPr>
          <w:b/>
          <w:bCs/>
          <w:i/>
          <w:iCs/>
        </w:rPr>
        <w:t xml:space="preserve"> worse quality</w:t>
      </w:r>
      <w:r w:rsidR="00ED6AE9">
        <w:rPr>
          <w:b/>
          <w:bCs/>
          <w:i/>
          <w:iCs/>
        </w:rPr>
        <w:t xml:space="preserve"> in addition to the report fields agreed for Event 2</w:t>
      </w:r>
      <w:r w:rsidR="00376F21" w:rsidRPr="00376F21">
        <w:rPr>
          <w:b/>
          <w:bCs/>
          <w:i/>
          <w:iCs/>
        </w:rPr>
        <w:t>.</w:t>
      </w:r>
    </w:p>
    <w:p w14:paraId="3026419F" w14:textId="56ED93EA" w:rsidR="00A440BF" w:rsidRDefault="00A440BF" w:rsidP="004E2620">
      <w:pPr>
        <w:pStyle w:val="01"/>
        <w:numPr>
          <w:ilvl w:val="0"/>
          <w:numId w:val="1"/>
        </w:numPr>
        <w:ind w:left="562" w:hanging="562"/>
      </w:pPr>
      <w:r>
        <w:t>UL Signaling Medium</w:t>
      </w:r>
    </w:p>
    <w:p w14:paraId="2B56FF54" w14:textId="77777777" w:rsidR="007345E3" w:rsidRDefault="007345E3" w:rsidP="007345E3">
      <w:pPr>
        <w:pStyle w:val="00Text"/>
      </w:pPr>
      <w:r>
        <w:t>The critical design for UL signaling medium for UEI beam reporting is the design of 1</w:t>
      </w:r>
      <w:r w:rsidRPr="008904E5">
        <w:rPr>
          <w:vertAlign w:val="superscript"/>
        </w:rPr>
        <w:t>st</w:t>
      </w:r>
      <w:r>
        <w:t xml:space="preserve"> PUCCH channel and the Alt-2 was decided for both Mode-A and Mode-B:</w:t>
      </w:r>
    </w:p>
    <w:tbl>
      <w:tblPr>
        <w:tblStyle w:val="TableGrid"/>
        <w:tblW w:w="0" w:type="auto"/>
        <w:tblLook w:val="04A0" w:firstRow="1" w:lastRow="0" w:firstColumn="1" w:lastColumn="0" w:noHBand="0" w:noVBand="1"/>
      </w:tblPr>
      <w:tblGrid>
        <w:gridCol w:w="9062"/>
      </w:tblGrid>
      <w:tr w:rsidR="007345E3" w14:paraId="75048952" w14:textId="77777777" w:rsidTr="00497C3A">
        <w:tc>
          <w:tcPr>
            <w:tcW w:w="9062" w:type="dxa"/>
          </w:tcPr>
          <w:p w14:paraId="438E0DCF" w14:textId="77777777" w:rsidR="007345E3" w:rsidRPr="0096268A" w:rsidRDefault="007345E3" w:rsidP="00497C3A">
            <w:pPr>
              <w:shd w:val="clear" w:color="auto" w:fill="FFFFFF"/>
              <w:snapToGrid w:val="0"/>
              <w:rPr>
                <w:rFonts w:eastAsia="宋体"/>
                <w:color w:val="000000"/>
                <w:sz w:val="18"/>
                <w:szCs w:val="18"/>
              </w:rPr>
            </w:pPr>
            <w:r w:rsidRPr="0096268A">
              <w:rPr>
                <w:rFonts w:eastAsia="宋体"/>
                <w:b/>
                <w:bCs/>
                <w:iCs/>
                <w:color w:val="000000"/>
                <w:sz w:val="18"/>
                <w:szCs w:val="18"/>
                <w:highlight w:val="green"/>
              </w:rPr>
              <w:t>Agreement</w:t>
            </w:r>
          </w:p>
          <w:p w14:paraId="3BB4A54D" w14:textId="77777777" w:rsidR="007345E3" w:rsidRPr="0096268A" w:rsidRDefault="007345E3" w:rsidP="00497C3A">
            <w:pPr>
              <w:adjustRightInd w:val="0"/>
              <w:snapToGrid w:val="0"/>
              <w:rPr>
                <w:rFonts w:eastAsia="宋体"/>
                <w:sz w:val="18"/>
                <w:szCs w:val="18"/>
              </w:rPr>
            </w:pPr>
            <w:r w:rsidRPr="0096268A">
              <w:rPr>
                <w:rFonts w:eastAsia="宋体"/>
                <w:color w:val="000000"/>
                <w:sz w:val="18"/>
                <w:szCs w:val="18"/>
              </w:rPr>
              <w:t>On beam report transmission procedure for UE-initiated/event-driven beam reporting, regarding first PUCCH channel configuration, Alt-</w:t>
            </w:r>
            <w:r w:rsidRPr="0096268A">
              <w:rPr>
                <w:rFonts w:eastAsia="宋体"/>
                <w:sz w:val="18"/>
                <w:szCs w:val="18"/>
              </w:rPr>
              <w:t>2 is supported for both mode-A and mode-B: the first PUCCH channel is a new UCI type</w:t>
            </w:r>
          </w:p>
          <w:p w14:paraId="1C36526B" w14:textId="77777777" w:rsidR="007345E3" w:rsidRPr="0096268A" w:rsidRDefault="007345E3" w:rsidP="00497C3A">
            <w:pPr>
              <w:pStyle w:val="ListParagraph"/>
              <w:numPr>
                <w:ilvl w:val="0"/>
                <w:numId w:val="43"/>
              </w:numPr>
              <w:shd w:val="clear" w:color="auto" w:fill="FFFFFF"/>
              <w:adjustRightInd w:val="0"/>
              <w:snapToGrid w:val="0"/>
              <w:ind w:hanging="475"/>
              <w:contextualSpacing w:val="0"/>
              <w:jc w:val="both"/>
              <w:rPr>
                <w:rFonts w:cs="Times"/>
                <w:sz w:val="18"/>
                <w:szCs w:val="18"/>
              </w:rPr>
            </w:pPr>
            <w:r w:rsidRPr="0096268A">
              <w:rPr>
                <w:rFonts w:cs="Times"/>
                <w:sz w:val="18"/>
                <w:szCs w:val="18"/>
              </w:rPr>
              <w:t xml:space="preserve">Alt-2 (new UCI type): Introduce RRC parameter, e.g., </w:t>
            </w:r>
            <w:r w:rsidRPr="0096268A">
              <w:rPr>
                <w:rFonts w:cs="Times"/>
                <w:i/>
                <w:sz w:val="18"/>
                <w:szCs w:val="18"/>
              </w:rPr>
              <w:t>f</w:t>
            </w:r>
            <w:r w:rsidRPr="0096268A">
              <w:rPr>
                <w:rFonts w:cs="Times"/>
                <w:i/>
                <w:iCs/>
                <w:sz w:val="18"/>
                <w:szCs w:val="18"/>
              </w:rPr>
              <w:t>irstPUCCHResourceConfig- UEIBR</w:t>
            </w:r>
            <w:r w:rsidRPr="0096268A">
              <w:rPr>
                <w:rFonts w:cs="Times"/>
                <w:sz w:val="18"/>
                <w:szCs w:val="18"/>
              </w:rPr>
              <w:t>, for the periodic PUCCH resource configuration.</w:t>
            </w:r>
          </w:p>
          <w:p w14:paraId="6B04855F" w14:textId="77777777" w:rsidR="007345E3" w:rsidRPr="0096268A" w:rsidRDefault="007345E3" w:rsidP="00497C3A">
            <w:pPr>
              <w:pStyle w:val="ListParagraph"/>
              <w:numPr>
                <w:ilvl w:val="1"/>
                <w:numId w:val="43"/>
              </w:numPr>
              <w:shd w:val="clear" w:color="auto" w:fill="FFFFFF"/>
              <w:adjustRightInd w:val="0"/>
              <w:snapToGrid w:val="0"/>
              <w:ind w:hanging="475"/>
              <w:contextualSpacing w:val="0"/>
              <w:jc w:val="both"/>
              <w:rPr>
                <w:rFonts w:cs="Times"/>
                <w:sz w:val="18"/>
                <w:szCs w:val="18"/>
              </w:rPr>
            </w:pPr>
            <w:r w:rsidRPr="0096268A">
              <w:rPr>
                <w:rFonts w:cs="Times"/>
                <w:sz w:val="18"/>
                <w:szCs w:val="18"/>
              </w:rPr>
              <w:t xml:space="preserve">It is RAN1’s understanding that the RRC parameter is NOT associated with </w:t>
            </w:r>
            <w:r w:rsidRPr="0096268A">
              <w:rPr>
                <w:rFonts w:cs="Times"/>
                <w:i/>
                <w:sz w:val="18"/>
                <w:szCs w:val="18"/>
              </w:rPr>
              <w:t>SchedulingRequestId</w:t>
            </w:r>
            <w:r w:rsidRPr="0096268A">
              <w:rPr>
                <w:rFonts w:cs="Times"/>
                <w:sz w:val="18"/>
                <w:szCs w:val="18"/>
              </w:rPr>
              <w:t xml:space="preserve">. </w:t>
            </w:r>
          </w:p>
          <w:p w14:paraId="277D77B0" w14:textId="77777777" w:rsidR="007345E3" w:rsidRPr="0096268A" w:rsidRDefault="007345E3" w:rsidP="00497C3A">
            <w:pPr>
              <w:pStyle w:val="ListParagraph"/>
              <w:numPr>
                <w:ilvl w:val="1"/>
                <w:numId w:val="43"/>
              </w:numPr>
              <w:shd w:val="clear" w:color="auto" w:fill="FFFFFF"/>
              <w:adjustRightInd w:val="0"/>
              <w:snapToGrid w:val="0"/>
              <w:contextualSpacing w:val="0"/>
              <w:jc w:val="both"/>
              <w:rPr>
                <w:rFonts w:cs="Times"/>
                <w:sz w:val="18"/>
                <w:szCs w:val="18"/>
              </w:rPr>
            </w:pPr>
            <w:r w:rsidRPr="0096268A">
              <w:rPr>
                <w:rFonts w:cs="Times"/>
                <w:sz w:val="18"/>
                <w:szCs w:val="18"/>
              </w:rPr>
              <w:t xml:space="preserve">1-bit to PUCCH resource is encoded by </w:t>
            </w:r>
            <w:r w:rsidRPr="0096268A">
              <w:rPr>
                <w:rFonts w:cs="Times"/>
                <w:sz w:val="18"/>
                <w:szCs w:val="18"/>
                <w:lang w:eastAsia="zh-CN"/>
              </w:rPr>
              <w:t xml:space="preserve">reusing the encoding mechanism of positive/negative SR. </w:t>
            </w:r>
          </w:p>
          <w:p w14:paraId="13655D41" w14:textId="77777777" w:rsidR="007345E3" w:rsidRPr="0096268A" w:rsidRDefault="007345E3" w:rsidP="00497C3A">
            <w:pPr>
              <w:pStyle w:val="ListParagraph"/>
              <w:numPr>
                <w:ilvl w:val="1"/>
                <w:numId w:val="43"/>
              </w:numPr>
              <w:shd w:val="clear" w:color="auto" w:fill="FFFFFF"/>
              <w:adjustRightInd w:val="0"/>
              <w:snapToGrid w:val="0"/>
              <w:ind w:hanging="475"/>
              <w:contextualSpacing w:val="0"/>
              <w:jc w:val="both"/>
              <w:rPr>
                <w:rFonts w:cs="Times"/>
                <w:sz w:val="18"/>
                <w:szCs w:val="18"/>
              </w:rPr>
            </w:pPr>
            <w:r w:rsidRPr="0096268A">
              <w:rPr>
                <w:rFonts w:cs="Times"/>
                <w:sz w:val="18"/>
                <w:szCs w:val="18"/>
              </w:rPr>
              <w:t>The dedicated RRC parameter at least comprises the following:</w:t>
            </w:r>
          </w:p>
          <w:p w14:paraId="32B73093" w14:textId="77777777" w:rsidR="007345E3" w:rsidRPr="0096268A" w:rsidRDefault="007345E3" w:rsidP="00497C3A">
            <w:pPr>
              <w:pStyle w:val="ListParagraph"/>
              <w:numPr>
                <w:ilvl w:val="2"/>
                <w:numId w:val="43"/>
              </w:numPr>
              <w:shd w:val="clear" w:color="auto" w:fill="FFFFFF"/>
              <w:adjustRightInd w:val="0"/>
              <w:snapToGrid w:val="0"/>
              <w:ind w:hanging="475"/>
              <w:contextualSpacing w:val="0"/>
              <w:jc w:val="both"/>
              <w:rPr>
                <w:rFonts w:cs="Times"/>
                <w:i/>
                <w:sz w:val="18"/>
                <w:szCs w:val="18"/>
              </w:rPr>
            </w:pPr>
            <w:r w:rsidRPr="0096268A">
              <w:rPr>
                <w:rFonts w:cs="Times"/>
                <w:i/>
                <w:sz w:val="18"/>
                <w:szCs w:val="18"/>
              </w:rPr>
              <w:t>periodicityAndOffset</w:t>
            </w:r>
          </w:p>
          <w:p w14:paraId="38CF4674" w14:textId="77777777" w:rsidR="007345E3" w:rsidRPr="0096268A" w:rsidRDefault="007345E3" w:rsidP="00497C3A">
            <w:pPr>
              <w:pStyle w:val="ListParagraph"/>
              <w:numPr>
                <w:ilvl w:val="2"/>
                <w:numId w:val="43"/>
              </w:numPr>
              <w:shd w:val="clear" w:color="auto" w:fill="FFFFFF"/>
              <w:adjustRightInd w:val="0"/>
              <w:snapToGrid w:val="0"/>
              <w:ind w:hanging="475"/>
              <w:contextualSpacing w:val="0"/>
              <w:jc w:val="both"/>
              <w:rPr>
                <w:rFonts w:cs="Times"/>
                <w:i/>
                <w:sz w:val="18"/>
                <w:szCs w:val="18"/>
              </w:rPr>
            </w:pPr>
            <w:r w:rsidRPr="0096268A">
              <w:rPr>
                <w:rFonts w:cs="Times"/>
                <w:i/>
                <w:sz w:val="18"/>
                <w:szCs w:val="18"/>
              </w:rPr>
              <w:t xml:space="preserve">PUCCH-ResourceID </w:t>
            </w:r>
          </w:p>
          <w:p w14:paraId="02CE9BD2" w14:textId="77777777" w:rsidR="007345E3" w:rsidRPr="0096268A" w:rsidRDefault="007345E3" w:rsidP="00497C3A">
            <w:pPr>
              <w:pStyle w:val="ListParagraph"/>
              <w:numPr>
                <w:ilvl w:val="0"/>
                <w:numId w:val="43"/>
              </w:numPr>
              <w:shd w:val="clear" w:color="auto" w:fill="FFFFFF"/>
              <w:adjustRightInd w:val="0"/>
              <w:snapToGrid w:val="0"/>
              <w:ind w:hanging="475"/>
              <w:contextualSpacing w:val="0"/>
              <w:jc w:val="both"/>
              <w:rPr>
                <w:rFonts w:cs="Times"/>
                <w:color w:val="000000"/>
                <w:sz w:val="18"/>
                <w:szCs w:val="18"/>
              </w:rPr>
            </w:pPr>
            <w:r w:rsidRPr="0096268A">
              <w:rPr>
                <w:rFonts w:cs="Times"/>
                <w:color w:val="000000"/>
                <w:sz w:val="18"/>
                <w:szCs w:val="18"/>
              </w:rPr>
              <w:t>Above applies at least for the single CC case.</w:t>
            </w:r>
          </w:p>
          <w:p w14:paraId="4B3C8C4C" w14:textId="77777777" w:rsidR="007345E3" w:rsidRPr="0096268A" w:rsidRDefault="007345E3" w:rsidP="00497C3A">
            <w:pPr>
              <w:pStyle w:val="ListParagraph"/>
              <w:numPr>
                <w:ilvl w:val="0"/>
                <w:numId w:val="43"/>
              </w:numPr>
              <w:shd w:val="clear" w:color="auto" w:fill="FFFFFF"/>
              <w:adjustRightInd w:val="0"/>
              <w:snapToGrid w:val="0"/>
              <w:ind w:hanging="475"/>
              <w:contextualSpacing w:val="0"/>
              <w:jc w:val="both"/>
              <w:rPr>
                <w:rFonts w:cs="Times"/>
                <w:sz w:val="18"/>
                <w:szCs w:val="16"/>
              </w:rPr>
            </w:pPr>
            <w:r w:rsidRPr="0096268A">
              <w:rPr>
                <w:rFonts w:cs="Times"/>
                <w:sz w:val="18"/>
                <w:szCs w:val="16"/>
              </w:rPr>
              <w:t xml:space="preserve">Reuse multiplexing/dropping rule(s) of SR as baseline </w:t>
            </w:r>
          </w:p>
          <w:p w14:paraId="6CDF249D" w14:textId="77777777" w:rsidR="007345E3" w:rsidRPr="0096268A" w:rsidRDefault="007345E3" w:rsidP="00497C3A">
            <w:pPr>
              <w:pStyle w:val="ListParagraph"/>
              <w:numPr>
                <w:ilvl w:val="1"/>
                <w:numId w:val="43"/>
              </w:numPr>
              <w:shd w:val="clear" w:color="auto" w:fill="FFFFFF"/>
              <w:adjustRightInd w:val="0"/>
              <w:snapToGrid w:val="0"/>
              <w:contextualSpacing w:val="0"/>
              <w:jc w:val="both"/>
              <w:rPr>
                <w:rFonts w:cs="Times"/>
                <w:sz w:val="18"/>
                <w:szCs w:val="16"/>
              </w:rPr>
            </w:pPr>
            <w:r w:rsidRPr="0096268A">
              <w:rPr>
                <w:rFonts w:cs="Times"/>
                <w:sz w:val="18"/>
                <w:szCs w:val="16"/>
              </w:rPr>
              <w:t>FFS: overlapping with SR/LRR or PUSCH</w:t>
            </w:r>
          </w:p>
          <w:p w14:paraId="478C862F" w14:textId="77777777" w:rsidR="007345E3" w:rsidRPr="0096268A" w:rsidRDefault="007345E3" w:rsidP="00497C3A">
            <w:pPr>
              <w:snapToGrid w:val="0"/>
            </w:pPr>
            <w:r w:rsidRPr="0096268A">
              <w:rPr>
                <w:sz w:val="18"/>
                <w:szCs w:val="22"/>
                <w:lang w:eastAsia="zh-CN"/>
              </w:rPr>
              <w:t>Note: Further details on first PUCCH retransmission (if supported) for mode A and mode B will be continue to be separately discussed in RAN1.</w:t>
            </w:r>
          </w:p>
        </w:tc>
      </w:tr>
    </w:tbl>
    <w:p w14:paraId="4A14FD3C" w14:textId="77777777" w:rsidR="007345E3" w:rsidRDefault="007345E3" w:rsidP="007345E3">
      <w:pPr>
        <w:pStyle w:val="00Text"/>
      </w:pPr>
      <w:r>
        <w:t>Even though we agreed to down-select a same Alt for both Modes, it is worthwhile to first study which one of the Alt-1 and Alt-2 are best choice for each of Mode-A and Mode-B. For Mode-A, the best choice for 1</w:t>
      </w:r>
      <w:r w:rsidRPr="008E4D27">
        <w:rPr>
          <w:vertAlign w:val="superscript"/>
        </w:rPr>
        <w:t>st</w:t>
      </w:r>
      <w:r>
        <w:t xml:space="preserve"> PUCCH channel is to reuse the SR procedure. The reason is that the procedure of Mode-A is actually just a produce of UL grant requesting and scheduling. In Mode-A, when the condition of Event-2 satisfies, the UE sends the 1</w:t>
      </w:r>
      <w:r w:rsidRPr="008E4D27">
        <w:rPr>
          <w:vertAlign w:val="superscript"/>
        </w:rPr>
        <w:t>st</w:t>
      </w:r>
      <w:r>
        <w:t xml:space="preserve"> PUCCH channel to request UL grant and upon receiving such request, the gNB use DCI to schedule the corresponding PUSCH.  Thus, choosing Alt-1 for Mode-A can minimize the spec effort for supporting Mode-A and reusing the </w:t>
      </w:r>
    </w:p>
    <w:p w14:paraId="2243B6BF" w14:textId="04B1941D" w:rsidR="007345E3" w:rsidRDefault="007345E3" w:rsidP="007345E3">
      <w:pPr>
        <w:pStyle w:val="00Text"/>
        <w:rPr>
          <w:b/>
          <w:bCs/>
          <w:i/>
          <w:iCs/>
        </w:rPr>
      </w:pPr>
      <w:bookmarkStart w:id="2" w:name="_Hlk189504356"/>
      <w:bookmarkStart w:id="3" w:name="_Hlk189504414"/>
      <w:r w:rsidRPr="00F814BA">
        <w:rPr>
          <w:b/>
          <w:bCs/>
          <w:i/>
          <w:iCs/>
        </w:rPr>
        <w:t xml:space="preserve">Proposal </w:t>
      </w:r>
      <w:r>
        <w:rPr>
          <w:b/>
          <w:bCs/>
          <w:i/>
          <w:iCs/>
        </w:rPr>
        <w:t>9</w:t>
      </w:r>
      <w:r w:rsidRPr="00F814BA">
        <w:rPr>
          <w:b/>
          <w:bCs/>
          <w:i/>
          <w:iCs/>
        </w:rPr>
        <w:t xml:space="preserve">: </w:t>
      </w:r>
      <w:r>
        <w:rPr>
          <w:b/>
          <w:bCs/>
          <w:i/>
          <w:iCs/>
        </w:rPr>
        <w:t>Support one prohibit Timer in Mode-A:</w:t>
      </w:r>
    </w:p>
    <w:bookmarkEnd w:id="2"/>
    <w:p w14:paraId="1AC68FF6" w14:textId="77777777" w:rsidR="007345E3" w:rsidRPr="004C4EEE" w:rsidRDefault="007345E3" w:rsidP="007345E3">
      <w:pPr>
        <w:pStyle w:val="00Text"/>
        <w:numPr>
          <w:ilvl w:val="0"/>
          <w:numId w:val="65"/>
        </w:numPr>
        <w:rPr>
          <w:b/>
          <w:bCs/>
          <w:i/>
          <w:iCs/>
        </w:rPr>
      </w:pPr>
      <w:r w:rsidRPr="004C4EEE">
        <w:rPr>
          <w:b/>
          <w:bCs/>
          <w:i/>
          <w:iCs/>
        </w:rPr>
        <w:t>The prohibit timer is started after the 1</w:t>
      </w:r>
      <w:r w:rsidRPr="004C4EEE">
        <w:rPr>
          <w:b/>
          <w:bCs/>
          <w:i/>
          <w:iCs/>
          <w:vertAlign w:val="superscript"/>
        </w:rPr>
        <w:t>st</w:t>
      </w:r>
      <w:r w:rsidRPr="004C4EEE">
        <w:rPr>
          <w:b/>
          <w:bCs/>
          <w:i/>
          <w:iCs/>
        </w:rPr>
        <w:t xml:space="preserve"> PUCCH in Mode-A is transmitted and the UE is not allowed to re-transmit the 1</w:t>
      </w:r>
      <w:r w:rsidRPr="004C4EEE">
        <w:rPr>
          <w:b/>
          <w:bCs/>
          <w:i/>
          <w:iCs/>
          <w:vertAlign w:val="superscript"/>
        </w:rPr>
        <w:t>st</w:t>
      </w:r>
      <w:r w:rsidRPr="004C4EEE">
        <w:rPr>
          <w:b/>
          <w:bCs/>
          <w:i/>
          <w:iCs/>
        </w:rPr>
        <w:t xml:space="preserve"> PUCCH channel before the prohibit timer expires.</w:t>
      </w:r>
    </w:p>
    <w:p w14:paraId="4E8D8A49" w14:textId="77777777" w:rsidR="007345E3" w:rsidRPr="004C4EEE" w:rsidRDefault="007345E3" w:rsidP="007345E3">
      <w:pPr>
        <w:pStyle w:val="00Text"/>
        <w:numPr>
          <w:ilvl w:val="0"/>
          <w:numId w:val="65"/>
        </w:numPr>
        <w:rPr>
          <w:b/>
          <w:bCs/>
          <w:i/>
          <w:iCs/>
        </w:rPr>
      </w:pPr>
      <w:r w:rsidRPr="004C4EEE">
        <w:rPr>
          <w:b/>
          <w:bCs/>
          <w:i/>
          <w:iCs/>
        </w:rPr>
        <w:t>The UE removes the prohibit timer when the UE receives the PUSCH scheduling DCI for UEI beam reporting in Mode-A.</w:t>
      </w:r>
    </w:p>
    <w:bookmarkEnd w:id="3"/>
    <w:p w14:paraId="26FEFC05" w14:textId="77777777" w:rsidR="007345E3" w:rsidRPr="004C4EEE" w:rsidRDefault="007345E3" w:rsidP="007345E3">
      <w:pPr>
        <w:pStyle w:val="00Text"/>
      </w:pPr>
      <w:r>
        <w:rPr>
          <w:rFonts w:hint="eastAsia"/>
        </w:rPr>
        <w:t>However, we should introduce any prohibit timer for Mode-B. The reason is that the 2</w:t>
      </w:r>
      <w:r w:rsidRPr="004C4EEE">
        <w:rPr>
          <w:rFonts w:hint="eastAsia"/>
          <w:vertAlign w:val="superscript"/>
        </w:rPr>
        <w:t>nd</w:t>
      </w:r>
      <w:r>
        <w:rPr>
          <w:rFonts w:hint="eastAsia"/>
        </w:rPr>
        <w:t xml:space="preserve"> PUSCH </w:t>
      </w:r>
      <w:r>
        <w:t>resource</w:t>
      </w:r>
      <w:r>
        <w:rPr>
          <w:rFonts w:hint="eastAsia"/>
        </w:rPr>
        <w:t xml:space="preserve"> is preconfigured. </w:t>
      </w:r>
      <w:r>
        <w:t xml:space="preserve">The justification of Mode-B is to minimize the beam reporting latency. Whenever the conditions of Event-2 is satisfied, the UE shall be able to report the beam measurement as soon as possible.  </w:t>
      </w:r>
    </w:p>
    <w:p w14:paraId="1F171C11" w14:textId="2DE8B291" w:rsidR="007345E3" w:rsidRPr="004C4EBE" w:rsidRDefault="007345E3" w:rsidP="007345E3">
      <w:pPr>
        <w:pStyle w:val="00Text"/>
        <w:rPr>
          <w:b/>
          <w:bCs/>
          <w:i/>
          <w:iCs/>
        </w:rPr>
      </w:pPr>
      <w:bookmarkStart w:id="4" w:name="_Hlk189504421"/>
      <w:r w:rsidRPr="004C4EBE">
        <w:rPr>
          <w:b/>
          <w:bCs/>
          <w:i/>
          <w:iCs/>
        </w:rPr>
        <w:t xml:space="preserve">Proposal </w:t>
      </w:r>
      <w:r>
        <w:rPr>
          <w:b/>
          <w:bCs/>
          <w:i/>
          <w:iCs/>
        </w:rPr>
        <w:t>10</w:t>
      </w:r>
      <w:r w:rsidRPr="004C4EBE">
        <w:rPr>
          <w:b/>
          <w:bCs/>
          <w:i/>
          <w:iCs/>
        </w:rPr>
        <w:t>: Do not support prohibit timer in Mode-B.</w:t>
      </w:r>
    </w:p>
    <w:bookmarkEnd w:id="4"/>
    <w:p w14:paraId="3F98F47F" w14:textId="36B6F20A" w:rsidR="007345E3" w:rsidRDefault="00576620" w:rsidP="007345E3">
      <w:pPr>
        <w:pStyle w:val="00Text"/>
      </w:pPr>
      <w:r>
        <w:t>The 1-to-Multiple mapping between the first PUCCH channel and CSI report configuration for Event 2 are supported:</w:t>
      </w:r>
    </w:p>
    <w:tbl>
      <w:tblPr>
        <w:tblStyle w:val="TableGrid"/>
        <w:tblW w:w="0" w:type="auto"/>
        <w:tblLook w:val="04A0" w:firstRow="1" w:lastRow="0" w:firstColumn="1" w:lastColumn="0" w:noHBand="0" w:noVBand="1"/>
      </w:tblPr>
      <w:tblGrid>
        <w:gridCol w:w="9062"/>
      </w:tblGrid>
      <w:tr w:rsidR="00576620" w14:paraId="6FAA49B7" w14:textId="77777777" w:rsidTr="00576620">
        <w:tc>
          <w:tcPr>
            <w:tcW w:w="9062" w:type="dxa"/>
          </w:tcPr>
          <w:p w14:paraId="775FD247" w14:textId="77777777" w:rsidR="00576620" w:rsidRPr="00576620" w:rsidRDefault="00576620" w:rsidP="00576620">
            <w:pPr>
              <w:rPr>
                <w:b/>
                <w:bCs/>
                <w:sz w:val="18"/>
                <w:szCs w:val="18"/>
              </w:rPr>
            </w:pPr>
            <w:r w:rsidRPr="00576620">
              <w:rPr>
                <w:b/>
                <w:bCs/>
                <w:sz w:val="18"/>
                <w:szCs w:val="18"/>
                <w:highlight w:val="green"/>
              </w:rPr>
              <w:t>Agreement</w:t>
            </w:r>
          </w:p>
          <w:p w14:paraId="3212D977" w14:textId="77777777" w:rsidR="00576620" w:rsidRPr="00576620" w:rsidRDefault="00576620" w:rsidP="00576620">
            <w:pPr>
              <w:shd w:val="clear" w:color="auto" w:fill="FFFFFF"/>
              <w:adjustRightInd w:val="0"/>
              <w:snapToGrid w:val="0"/>
              <w:rPr>
                <w:rFonts w:eastAsia="宋体"/>
                <w:sz w:val="18"/>
                <w:szCs w:val="18"/>
              </w:rPr>
            </w:pPr>
            <w:r w:rsidRPr="00576620">
              <w:rPr>
                <w:rFonts w:eastAsia="宋体"/>
                <w:sz w:val="18"/>
                <w:szCs w:val="18"/>
              </w:rPr>
              <w:lastRenderedPageBreak/>
              <w:t>On beam report transmission procedure for UE-initiated/event-driven beam reporting, one PUCCH resource of first PUCCH can be associated with one or multiple CSI report configurations, regarding Event-2.</w:t>
            </w:r>
          </w:p>
          <w:p w14:paraId="182D84D2" w14:textId="77777777" w:rsidR="00576620" w:rsidRPr="00576620" w:rsidRDefault="00576620" w:rsidP="00576620">
            <w:pPr>
              <w:pStyle w:val="ListParagraph"/>
              <w:numPr>
                <w:ilvl w:val="0"/>
                <w:numId w:val="58"/>
              </w:numPr>
              <w:shd w:val="clear" w:color="auto" w:fill="FFFFFF"/>
              <w:snapToGrid w:val="0"/>
              <w:contextualSpacing w:val="0"/>
              <w:rPr>
                <w:sz w:val="18"/>
                <w:szCs w:val="18"/>
              </w:rPr>
            </w:pPr>
            <w:r w:rsidRPr="00576620">
              <w:rPr>
                <w:sz w:val="18"/>
                <w:szCs w:val="18"/>
              </w:rPr>
              <w:t>Only a single UEI beam report is carried in the second PUSCH.</w:t>
            </w:r>
          </w:p>
          <w:p w14:paraId="254D36EB" w14:textId="77777777" w:rsidR="00576620" w:rsidRPr="00576620" w:rsidRDefault="00576620" w:rsidP="00576620">
            <w:pPr>
              <w:pStyle w:val="ListParagraph"/>
              <w:numPr>
                <w:ilvl w:val="1"/>
                <w:numId w:val="58"/>
              </w:numPr>
              <w:shd w:val="clear" w:color="auto" w:fill="FFFFFF"/>
              <w:snapToGrid w:val="0"/>
              <w:contextualSpacing w:val="0"/>
              <w:rPr>
                <w:sz w:val="18"/>
                <w:szCs w:val="18"/>
              </w:rPr>
            </w:pPr>
            <w:r w:rsidRPr="00576620">
              <w:rPr>
                <w:sz w:val="18"/>
                <w:szCs w:val="18"/>
              </w:rPr>
              <w:t>Additional indication of one ‘CSI report configuration’ is provided in the report format.</w:t>
            </w:r>
          </w:p>
          <w:p w14:paraId="1E40ABEA" w14:textId="77777777" w:rsidR="00576620" w:rsidRPr="00576620" w:rsidRDefault="00576620" w:rsidP="00576620">
            <w:pPr>
              <w:pStyle w:val="ListParagraph"/>
              <w:numPr>
                <w:ilvl w:val="2"/>
                <w:numId w:val="58"/>
              </w:numPr>
              <w:shd w:val="clear" w:color="auto" w:fill="FFFFFF"/>
              <w:snapToGrid w:val="0"/>
              <w:contextualSpacing w:val="0"/>
              <w:rPr>
                <w:sz w:val="18"/>
                <w:szCs w:val="18"/>
              </w:rPr>
            </w:pPr>
            <w:r w:rsidRPr="00576620">
              <w:rPr>
                <w:sz w:val="18"/>
                <w:szCs w:val="18"/>
              </w:rPr>
              <w:t xml:space="preserve">The CSI report configurations associated with the same PUCCH resource are ordered in ascending order of corresponding </w:t>
            </w:r>
            <w:r w:rsidRPr="00576620">
              <w:rPr>
                <w:i/>
                <w:sz w:val="18"/>
                <w:szCs w:val="18"/>
              </w:rPr>
              <w:t>CSI-ReportConfigId</w:t>
            </w:r>
            <w:r w:rsidRPr="00576620">
              <w:rPr>
                <w:sz w:val="18"/>
                <w:szCs w:val="18"/>
              </w:rPr>
              <w:t>, the number of bits of the additional indication field is ceil(log</w:t>
            </w:r>
            <w:r w:rsidRPr="00576620">
              <w:rPr>
                <w:sz w:val="18"/>
                <w:szCs w:val="18"/>
                <w:vertAlign w:val="subscript"/>
              </w:rPr>
              <w:t>2</w:t>
            </w:r>
            <w:r w:rsidRPr="00576620">
              <w:rPr>
                <w:sz w:val="18"/>
                <w:szCs w:val="18"/>
              </w:rPr>
              <w:t>(N_CSIconfig)), where the N_CSIconfig denotes the number of CSI report configurations associated with the same PUCCH resource.</w:t>
            </w:r>
          </w:p>
          <w:p w14:paraId="321001FB" w14:textId="77777777" w:rsidR="00576620" w:rsidRPr="00576620" w:rsidRDefault="00576620" w:rsidP="00576620">
            <w:pPr>
              <w:pStyle w:val="ListParagraph"/>
              <w:numPr>
                <w:ilvl w:val="1"/>
                <w:numId w:val="58"/>
              </w:numPr>
              <w:shd w:val="clear" w:color="auto" w:fill="FFFFFF"/>
              <w:snapToGrid w:val="0"/>
              <w:contextualSpacing w:val="0"/>
              <w:rPr>
                <w:sz w:val="18"/>
                <w:szCs w:val="18"/>
              </w:rPr>
            </w:pPr>
            <w:r w:rsidRPr="00576620">
              <w:rPr>
                <w:sz w:val="18"/>
                <w:szCs w:val="18"/>
              </w:rPr>
              <w:t>The payload size of the single UEI beam report is determined according to the max payload size among the associated CSI report configurations.</w:t>
            </w:r>
          </w:p>
          <w:p w14:paraId="2B28C916" w14:textId="77777777" w:rsidR="00576620" w:rsidRPr="00576620" w:rsidRDefault="00576620" w:rsidP="00576620">
            <w:pPr>
              <w:pStyle w:val="ListParagraph"/>
              <w:numPr>
                <w:ilvl w:val="2"/>
                <w:numId w:val="58"/>
              </w:numPr>
              <w:shd w:val="clear" w:color="auto" w:fill="FFFFFF"/>
              <w:snapToGrid w:val="0"/>
              <w:contextualSpacing w:val="0"/>
              <w:rPr>
                <w:sz w:val="18"/>
                <w:szCs w:val="18"/>
              </w:rPr>
            </w:pPr>
            <w:r w:rsidRPr="00576620">
              <w:rPr>
                <w:sz w:val="18"/>
                <w:szCs w:val="18"/>
              </w:rPr>
              <w:t>Zero-padding can be appended if the payload size of the UEI beam report is less than the max report payload.</w:t>
            </w:r>
          </w:p>
          <w:p w14:paraId="56B70EBB" w14:textId="77777777" w:rsidR="00576620" w:rsidRPr="00576620" w:rsidRDefault="00576620" w:rsidP="00576620">
            <w:pPr>
              <w:pStyle w:val="ListParagraph"/>
              <w:numPr>
                <w:ilvl w:val="1"/>
                <w:numId w:val="58"/>
              </w:numPr>
              <w:shd w:val="clear" w:color="auto" w:fill="FFFFFF"/>
              <w:snapToGrid w:val="0"/>
              <w:contextualSpacing w:val="0"/>
              <w:rPr>
                <w:sz w:val="18"/>
                <w:szCs w:val="18"/>
              </w:rPr>
            </w:pPr>
            <w:r w:rsidRPr="00576620">
              <w:rPr>
                <w:sz w:val="18"/>
                <w:szCs w:val="18"/>
              </w:rPr>
              <w:t>The reported UEI beam report should satisfy the triggering condition.</w:t>
            </w:r>
          </w:p>
          <w:p w14:paraId="47BD0F8C" w14:textId="77777777" w:rsidR="00576620" w:rsidRPr="00576620" w:rsidRDefault="00576620" w:rsidP="00576620">
            <w:pPr>
              <w:pStyle w:val="ListParagraph"/>
              <w:numPr>
                <w:ilvl w:val="1"/>
                <w:numId w:val="58"/>
              </w:numPr>
              <w:shd w:val="clear" w:color="auto" w:fill="FFFFFF"/>
              <w:snapToGrid w:val="0"/>
              <w:contextualSpacing w:val="0"/>
              <w:rPr>
                <w:sz w:val="18"/>
                <w:szCs w:val="18"/>
              </w:rPr>
            </w:pPr>
            <w:r w:rsidRPr="00576620">
              <w:rPr>
                <w:sz w:val="18"/>
                <w:szCs w:val="18"/>
              </w:rPr>
              <w:t xml:space="preserve">If multiple UE initiated beam report </w:t>
            </w:r>
            <w:r w:rsidRPr="00576620">
              <w:rPr>
                <w:rFonts w:hint="eastAsia"/>
                <w:sz w:val="18"/>
                <w:szCs w:val="18"/>
              </w:rPr>
              <w:t>pro</w:t>
            </w:r>
            <w:r w:rsidRPr="00576620">
              <w:rPr>
                <w:sz w:val="18"/>
                <w:szCs w:val="18"/>
              </w:rPr>
              <w:t>cedures occur, down-select one of the following options:</w:t>
            </w:r>
          </w:p>
          <w:p w14:paraId="3B0A521D" w14:textId="77777777" w:rsidR="00576620" w:rsidRPr="00576620" w:rsidRDefault="00576620" w:rsidP="00576620">
            <w:pPr>
              <w:pStyle w:val="ListParagraph"/>
              <w:numPr>
                <w:ilvl w:val="2"/>
                <w:numId w:val="58"/>
              </w:numPr>
              <w:shd w:val="clear" w:color="auto" w:fill="FFFFFF"/>
              <w:snapToGrid w:val="0"/>
              <w:contextualSpacing w:val="0"/>
              <w:rPr>
                <w:sz w:val="18"/>
                <w:szCs w:val="18"/>
              </w:rPr>
            </w:pPr>
            <w:r w:rsidRPr="00576620">
              <w:rPr>
                <w:sz w:val="18"/>
                <w:szCs w:val="18"/>
              </w:rPr>
              <w:t>Option-1: It is up to UE implementation to select one of configuration.</w:t>
            </w:r>
          </w:p>
          <w:p w14:paraId="15FCFDBA" w14:textId="77777777" w:rsidR="00576620" w:rsidRPr="00576620" w:rsidRDefault="00576620" w:rsidP="00576620">
            <w:pPr>
              <w:pStyle w:val="ListParagraph"/>
              <w:numPr>
                <w:ilvl w:val="2"/>
                <w:numId w:val="58"/>
              </w:numPr>
              <w:shd w:val="clear" w:color="auto" w:fill="FFFFFF"/>
              <w:snapToGrid w:val="0"/>
              <w:contextualSpacing w:val="0"/>
              <w:rPr>
                <w:sz w:val="18"/>
                <w:szCs w:val="18"/>
              </w:rPr>
            </w:pPr>
            <w:r w:rsidRPr="00576620">
              <w:rPr>
                <w:sz w:val="18"/>
                <w:szCs w:val="18"/>
              </w:rPr>
              <w:t>Option-2: The UEI beam report with highest priority is reported</w:t>
            </w:r>
          </w:p>
          <w:p w14:paraId="259E7E39" w14:textId="77777777" w:rsidR="00576620" w:rsidRPr="00576620" w:rsidRDefault="00576620" w:rsidP="00576620">
            <w:pPr>
              <w:pStyle w:val="ListParagraph"/>
              <w:numPr>
                <w:ilvl w:val="2"/>
                <w:numId w:val="58"/>
              </w:numPr>
              <w:shd w:val="clear" w:color="auto" w:fill="FFFFFF"/>
              <w:snapToGrid w:val="0"/>
              <w:contextualSpacing w:val="0"/>
              <w:rPr>
                <w:sz w:val="18"/>
                <w:szCs w:val="18"/>
              </w:rPr>
            </w:pPr>
            <w:r w:rsidRPr="00576620">
              <w:rPr>
                <w:sz w:val="18"/>
                <w:szCs w:val="18"/>
              </w:rPr>
              <w:t>Option-3: The report triggered in the latest measurement is reported in PUSCH</w:t>
            </w:r>
          </w:p>
          <w:p w14:paraId="4C5D0648" w14:textId="77777777" w:rsidR="00576620" w:rsidRPr="00576620" w:rsidRDefault="00576620" w:rsidP="00576620">
            <w:pPr>
              <w:pStyle w:val="ListParagraph"/>
              <w:numPr>
                <w:ilvl w:val="1"/>
                <w:numId w:val="58"/>
              </w:numPr>
              <w:shd w:val="clear" w:color="auto" w:fill="FFFFFF"/>
              <w:snapToGrid w:val="0"/>
              <w:contextualSpacing w:val="0"/>
              <w:rPr>
                <w:sz w:val="18"/>
                <w:szCs w:val="18"/>
              </w:rPr>
            </w:pPr>
            <w:r w:rsidRPr="00576620">
              <w:rPr>
                <w:sz w:val="18"/>
                <w:szCs w:val="18"/>
              </w:rPr>
              <w:t>The multiple CSI report configurations associated with the one first PUCCH resource should be configured in the same CC.</w:t>
            </w:r>
          </w:p>
          <w:p w14:paraId="27C6CD20" w14:textId="77777777" w:rsidR="00576620" w:rsidRPr="00576620" w:rsidRDefault="00576620" w:rsidP="00576620">
            <w:pPr>
              <w:pStyle w:val="ListParagraph"/>
              <w:numPr>
                <w:ilvl w:val="1"/>
                <w:numId w:val="58"/>
              </w:numPr>
              <w:shd w:val="clear" w:color="auto" w:fill="FFFFFF"/>
              <w:snapToGrid w:val="0"/>
              <w:contextualSpacing w:val="0"/>
              <w:rPr>
                <w:sz w:val="18"/>
                <w:szCs w:val="18"/>
              </w:rPr>
            </w:pPr>
            <w:r w:rsidRPr="00576620">
              <w:rPr>
                <w:b/>
                <w:bCs/>
                <w:sz w:val="18"/>
                <w:szCs w:val="18"/>
                <w:highlight w:val="darkYellow"/>
              </w:rPr>
              <w:t>Working Assumption</w:t>
            </w:r>
            <w:r w:rsidRPr="00576620">
              <w:rPr>
                <w:sz w:val="18"/>
                <w:szCs w:val="18"/>
              </w:rPr>
              <w:t xml:space="preserve">: For Mode-A, the multiple CSI report configurations associated with the same PUCCH resource should be associated with a same </w:t>
            </w:r>
            <w:r w:rsidRPr="00576620">
              <w:rPr>
                <w:i/>
                <w:sz w:val="18"/>
                <w:szCs w:val="18"/>
              </w:rPr>
              <w:t>CSI-AperiodicTriggerState</w:t>
            </w:r>
            <w:r w:rsidRPr="00576620">
              <w:rPr>
                <w:sz w:val="18"/>
                <w:szCs w:val="18"/>
              </w:rPr>
              <w:t>.</w:t>
            </w:r>
          </w:p>
          <w:p w14:paraId="10B81DB8" w14:textId="77777777" w:rsidR="00576620" w:rsidRPr="00576620" w:rsidRDefault="00576620" w:rsidP="00576620">
            <w:pPr>
              <w:pStyle w:val="ListParagraph"/>
              <w:numPr>
                <w:ilvl w:val="1"/>
                <w:numId w:val="58"/>
              </w:numPr>
              <w:shd w:val="clear" w:color="auto" w:fill="FFFFFF"/>
              <w:snapToGrid w:val="0"/>
              <w:contextualSpacing w:val="0"/>
              <w:rPr>
                <w:rFonts w:cs="宋体"/>
                <w:sz w:val="18"/>
                <w:szCs w:val="18"/>
              </w:rPr>
            </w:pPr>
            <w:r w:rsidRPr="00576620">
              <w:rPr>
                <w:sz w:val="18"/>
                <w:szCs w:val="18"/>
              </w:rPr>
              <w:t xml:space="preserve">For Mode-B, the multiple CSI report configurations associated with the same PUCCH resource should be associated with the same second configured PUSCH </w:t>
            </w:r>
          </w:p>
          <w:p w14:paraId="0258CE33" w14:textId="77777777" w:rsidR="00576620" w:rsidRPr="00576620" w:rsidRDefault="00576620" w:rsidP="00576620">
            <w:pPr>
              <w:snapToGrid w:val="0"/>
              <w:rPr>
                <w:sz w:val="18"/>
                <w:szCs w:val="18"/>
              </w:rPr>
            </w:pPr>
            <w:r w:rsidRPr="00576620">
              <w:rPr>
                <w:sz w:val="18"/>
                <w:szCs w:val="18"/>
              </w:rPr>
              <w:t xml:space="preserve">FFS: Alt-2 </w:t>
            </w:r>
            <w:r w:rsidRPr="00576620">
              <w:rPr>
                <w:rFonts w:hint="eastAsia"/>
                <w:sz w:val="18"/>
                <w:szCs w:val="18"/>
              </w:rPr>
              <w:t>Multiple UEI beam reports associated with the same PUCCH resource for first PUCCH can be transmitted in the second PUSCH.</w:t>
            </w:r>
          </w:p>
          <w:p w14:paraId="7695E620" w14:textId="08F3BCAE" w:rsidR="00576620" w:rsidRDefault="00576620" w:rsidP="00576620">
            <w:pPr>
              <w:pStyle w:val="ListParagraph"/>
              <w:numPr>
                <w:ilvl w:val="0"/>
                <w:numId w:val="58"/>
              </w:numPr>
              <w:shd w:val="clear" w:color="auto" w:fill="FFFFFF"/>
              <w:snapToGrid w:val="0"/>
              <w:contextualSpacing w:val="0"/>
            </w:pPr>
            <w:r w:rsidRPr="00576620">
              <w:rPr>
                <w:rFonts w:eastAsia="Malgun Gothic"/>
                <w:sz w:val="18"/>
                <w:szCs w:val="18"/>
                <w:lang w:eastAsia="ko-KR"/>
              </w:rPr>
              <w:t>If RAN1 cannot converge on the support of Alt-2 in RAN1#120bis, this alternative will be dropped from Rel-19</w:t>
            </w:r>
          </w:p>
        </w:tc>
      </w:tr>
    </w:tbl>
    <w:p w14:paraId="23103F32" w14:textId="6507F71F" w:rsidR="00576620" w:rsidRDefault="00E47D28" w:rsidP="007345E3">
      <w:pPr>
        <w:pStyle w:val="00Text"/>
      </w:pPr>
      <w:r>
        <w:lastRenderedPageBreak/>
        <w:t>When multiple UEI beam report procedures corresponding to different configuration occur, the UE shall choose one of them to report based on UE implementation. The reason is only the UE knows which one of those triggered beam report has highest priority at each particular moment. Instead of specifying any fixed rule, the UE can choose one based on UE implementation.</w:t>
      </w:r>
    </w:p>
    <w:p w14:paraId="08715725" w14:textId="1D7586A8" w:rsidR="00E47D28" w:rsidRPr="00E47D28" w:rsidRDefault="00E47D28" w:rsidP="007345E3">
      <w:pPr>
        <w:pStyle w:val="00Text"/>
        <w:rPr>
          <w:b/>
          <w:bCs/>
          <w:i/>
          <w:iCs/>
        </w:rPr>
      </w:pPr>
      <w:r w:rsidRPr="00E47D28">
        <w:rPr>
          <w:b/>
          <w:bCs/>
          <w:i/>
          <w:iCs/>
        </w:rPr>
        <w:t>Proposal 11: When one first PUCCH resource is associated with multiple CSI report configurations for Event 2 and if multiple UEI beam reports happen, it is up to UE implementation to choose one UEI beam report (i.e., Option-1).</w:t>
      </w:r>
    </w:p>
    <w:p w14:paraId="764E4349" w14:textId="364B13B8" w:rsidR="00E47D28" w:rsidRDefault="00153DB0" w:rsidP="007345E3">
      <w:pPr>
        <w:pStyle w:val="00Text"/>
      </w:pPr>
      <w:r>
        <w:t>Those multiple CSI report configurations of Event 2 associated with same first PUCCH channel shall be associated the same AP CSI trigger state. Otherwise, we would have to redefine the UE behavior of AP CSI report triggering. The reason is per the specification of AP CSI report triggering in current specification, the UE should transmit the corresponding CSI measurement report in the scheduled PUSCH when the DCI indicates one AP CSI trigger state. Let us assume those CSI report configurations of Event 2 are associated with different AP CSI trigger state but they are associated with the same first PUCCH resource. When the gNB receives positive indication in the first PUCCH, the gNB knows that some of those CSI report configurations are triggered but the gNB does not exactly know which one or ones. Then the gNB does not know which AP CSI trigger state shall be indicated in the DCI format</w:t>
      </w:r>
      <w:r w:rsidR="00C418C7">
        <w:t>. And the UE would transmit the beam measurement report of the CSI report configuration corresponding to the trigger state indicated in the DCI format but the CSI report configuration corresponding to the indicated trigger state might not have a triggered condition. That result in a contradictive operation scenario.</w:t>
      </w:r>
    </w:p>
    <w:p w14:paraId="322245E8" w14:textId="355B7085" w:rsidR="00C418C7" w:rsidRPr="00C418C7" w:rsidRDefault="00C418C7" w:rsidP="007345E3">
      <w:pPr>
        <w:pStyle w:val="00Text"/>
        <w:rPr>
          <w:b/>
          <w:bCs/>
          <w:i/>
          <w:iCs/>
        </w:rPr>
      </w:pPr>
      <w:r w:rsidRPr="00C418C7">
        <w:rPr>
          <w:b/>
          <w:bCs/>
          <w:i/>
          <w:iCs/>
        </w:rPr>
        <w:t>Proposal 12: Confirm the WA that for Mode-A, the multiple CSI report configurations associated with the same PUCCH resource should be associated with a same CSI-AperiodicTriggerState.</w:t>
      </w:r>
    </w:p>
    <w:p w14:paraId="789FA1A1" w14:textId="77777777" w:rsidR="00D851E5" w:rsidRDefault="00D851E5" w:rsidP="007345E3">
      <w:pPr>
        <w:pStyle w:val="00Text"/>
      </w:pPr>
      <w:r>
        <w:t>Regarding the FFS on multiple UEI beam reports can be transmitted in the 2</w:t>
      </w:r>
      <w:r w:rsidRPr="00D851E5">
        <w:rPr>
          <w:vertAlign w:val="superscript"/>
        </w:rPr>
        <w:t>nd</w:t>
      </w:r>
      <w:r>
        <w:t xml:space="preserve"> PUSCH, that should not be supported. The reason is that would cause significant PUSCH resource waste. For example, N CSI report configurations for Event 2 are associated with the same first PUCCH resource and each of the CSI report configurations requires Q bits payload for beam report. If  Alt-2 is supported, in Mode-A, whenever the gNB receives positive indication in the first PUCCH channel, the gNB would have to schedule a PUSCH with potential payload size = N*Q bits to accommodate the case when all those N CSI report configurations are triggered and the UE needs to transmit all N UEI beam reports. However, such is corner case with very very low chance. The system wastes PUSCH resource drastically just for such very low-chance cornet case.</w:t>
      </w:r>
    </w:p>
    <w:p w14:paraId="246DA3AF" w14:textId="0EE9C676" w:rsidR="00E47D28" w:rsidRDefault="00D851E5" w:rsidP="007345E3">
      <w:pPr>
        <w:pStyle w:val="00Text"/>
        <w:rPr>
          <w:b/>
          <w:bCs/>
          <w:i/>
          <w:iCs/>
        </w:rPr>
      </w:pPr>
      <w:r w:rsidRPr="00D851E5">
        <w:rPr>
          <w:b/>
          <w:bCs/>
          <w:i/>
          <w:iCs/>
        </w:rPr>
        <w:t xml:space="preserve">Proposal 13:  Do not support that </w:t>
      </w:r>
      <w:r w:rsidR="00CE680B">
        <w:rPr>
          <w:b/>
          <w:bCs/>
          <w:i/>
          <w:iCs/>
        </w:rPr>
        <w:t xml:space="preserve">report </w:t>
      </w:r>
      <w:r w:rsidRPr="00D851E5">
        <w:rPr>
          <w:b/>
          <w:bCs/>
          <w:i/>
          <w:iCs/>
        </w:rPr>
        <w:t xml:space="preserve">multiple UEI beam reports associated with the same </w:t>
      </w:r>
      <w:r w:rsidR="00CE680B">
        <w:rPr>
          <w:b/>
          <w:bCs/>
          <w:i/>
          <w:iCs/>
        </w:rPr>
        <w:t xml:space="preserve">first </w:t>
      </w:r>
      <w:r w:rsidRPr="00D851E5">
        <w:rPr>
          <w:b/>
          <w:bCs/>
          <w:i/>
          <w:iCs/>
        </w:rPr>
        <w:t>PUCCH resource in the second PUSCH</w:t>
      </w:r>
      <w:r w:rsidR="00CD7DF8">
        <w:rPr>
          <w:b/>
          <w:bCs/>
          <w:i/>
          <w:iCs/>
        </w:rPr>
        <w:t xml:space="preserve"> (i.e., Alt-2)</w:t>
      </w:r>
      <w:r w:rsidRPr="00D851E5">
        <w:rPr>
          <w:b/>
          <w:bCs/>
          <w:i/>
          <w:iCs/>
        </w:rPr>
        <w:t>.</w:t>
      </w:r>
    </w:p>
    <w:p w14:paraId="6B638A5E" w14:textId="3B82ADB5" w:rsidR="00EE71E3" w:rsidRDefault="00EE71E3" w:rsidP="00EE71E3">
      <w:pPr>
        <w:pStyle w:val="00Text"/>
      </w:pPr>
      <w:r>
        <w:lastRenderedPageBreak/>
        <w:t>One pending issue is the overlapping between 1</w:t>
      </w:r>
      <w:r w:rsidRPr="00EE71E3">
        <w:rPr>
          <w:vertAlign w:val="superscript"/>
        </w:rPr>
        <w:t>st</w:t>
      </w:r>
      <w:r>
        <w:t xml:space="preserve"> PUCCH channel and a PUSCH:</w:t>
      </w:r>
    </w:p>
    <w:tbl>
      <w:tblPr>
        <w:tblStyle w:val="TableGrid"/>
        <w:tblW w:w="0" w:type="auto"/>
        <w:tblLook w:val="04A0" w:firstRow="1" w:lastRow="0" w:firstColumn="1" w:lastColumn="0" w:noHBand="0" w:noVBand="1"/>
      </w:tblPr>
      <w:tblGrid>
        <w:gridCol w:w="9062"/>
      </w:tblGrid>
      <w:tr w:rsidR="00EE71E3" w14:paraId="05DC3345" w14:textId="77777777" w:rsidTr="00EE71E3">
        <w:tc>
          <w:tcPr>
            <w:tcW w:w="9062" w:type="dxa"/>
          </w:tcPr>
          <w:p w14:paraId="1F646E38" w14:textId="77777777" w:rsidR="00EE71E3" w:rsidRPr="00EE71E3" w:rsidRDefault="00EE71E3" w:rsidP="00EE71E3">
            <w:pPr>
              <w:rPr>
                <w:b/>
                <w:bCs/>
                <w:sz w:val="18"/>
                <w:szCs w:val="18"/>
              </w:rPr>
            </w:pPr>
            <w:r w:rsidRPr="00EE71E3">
              <w:rPr>
                <w:b/>
                <w:bCs/>
                <w:sz w:val="18"/>
                <w:szCs w:val="18"/>
                <w:highlight w:val="green"/>
              </w:rPr>
              <w:t>Agreement</w:t>
            </w:r>
          </w:p>
          <w:p w14:paraId="6AE51EE7" w14:textId="77777777" w:rsidR="00EE71E3" w:rsidRPr="00EE71E3" w:rsidRDefault="00EE71E3" w:rsidP="00EE71E3">
            <w:pPr>
              <w:shd w:val="clear" w:color="auto" w:fill="FFFFFF"/>
              <w:adjustRightInd w:val="0"/>
              <w:snapToGrid w:val="0"/>
              <w:rPr>
                <w:rFonts w:eastAsia="宋体"/>
                <w:color w:val="000000"/>
                <w:sz w:val="18"/>
                <w:szCs w:val="18"/>
              </w:rPr>
            </w:pPr>
            <w:r w:rsidRPr="00EE71E3">
              <w:rPr>
                <w:rFonts w:eastAsia="宋体"/>
                <w:color w:val="000000"/>
                <w:sz w:val="18"/>
                <w:szCs w:val="18"/>
              </w:rPr>
              <w:t>On beam report transmission procedure for UE-initiated/event-driven beam reporting, regarding the multiplexing/dropping rule(s) of 1-bit first PUCCH, down-select one of the following rule for the Case-2: the 1-bit first PUCCH is collided/overlapped with a PUSCH</w:t>
            </w:r>
          </w:p>
          <w:p w14:paraId="72DF6579" w14:textId="77777777" w:rsidR="00EE71E3" w:rsidRPr="00EE71E3" w:rsidRDefault="00EE71E3" w:rsidP="00EE71E3">
            <w:pPr>
              <w:pStyle w:val="ListParagraph"/>
              <w:numPr>
                <w:ilvl w:val="0"/>
                <w:numId w:val="58"/>
              </w:numPr>
              <w:shd w:val="clear" w:color="auto" w:fill="FFFFFF"/>
              <w:snapToGrid w:val="0"/>
              <w:contextualSpacing w:val="0"/>
              <w:rPr>
                <w:color w:val="000000"/>
                <w:sz w:val="18"/>
                <w:szCs w:val="18"/>
              </w:rPr>
            </w:pPr>
            <w:r w:rsidRPr="00EE71E3">
              <w:rPr>
                <w:color w:val="000000"/>
                <w:sz w:val="18"/>
                <w:szCs w:val="18"/>
              </w:rPr>
              <w:t>Option-1: Prioritize first PUCCH over PUSCH, i.e., PUSCH is dropped.</w:t>
            </w:r>
          </w:p>
          <w:p w14:paraId="7F44BFF9" w14:textId="77777777" w:rsidR="00EE71E3" w:rsidRPr="00EE71E3" w:rsidRDefault="00EE71E3" w:rsidP="00EE71E3">
            <w:pPr>
              <w:pStyle w:val="ListParagraph"/>
              <w:numPr>
                <w:ilvl w:val="0"/>
                <w:numId w:val="58"/>
              </w:numPr>
              <w:shd w:val="clear" w:color="auto" w:fill="FFFFFF"/>
              <w:snapToGrid w:val="0"/>
              <w:contextualSpacing w:val="0"/>
              <w:rPr>
                <w:color w:val="000000" w:themeColor="text1"/>
                <w:sz w:val="18"/>
                <w:szCs w:val="18"/>
              </w:rPr>
            </w:pPr>
            <w:r w:rsidRPr="00EE71E3">
              <w:rPr>
                <w:color w:val="000000" w:themeColor="text1"/>
                <w:sz w:val="18"/>
                <w:szCs w:val="18"/>
              </w:rPr>
              <w:t>Option-3: Piggyback 1-bit indication of first PUCCH into the PUSCH.</w:t>
            </w:r>
          </w:p>
          <w:p w14:paraId="0B85BEC1" w14:textId="77777777" w:rsidR="00EE71E3" w:rsidRPr="00EE71E3" w:rsidRDefault="00EE71E3" w:rsidP="00EE71E3">
            <w:pPr>
              <w:pStyle w:val="ListParagraph"/>
              <w:numPr>
                <w:ilvl w:val="1"/>
                <w:numId w:val="58"/>
              </w:numPr>
              <w:shd w:val="clear" w:color="auto" w:fill="FFFFFF"/>
              <w:snapToGrid w:val="0"/>
              <w:contextualSpacing w:val="0"/>
              <w:rPr>
                <w:color w:val="000000" w:themeColor="text1"/>
                <w:sz w:val="18"/>
                <w:szCs w:val="18"/>
              </w:rPr>
            </w:pPr>
            <w:r w:rsidRPr="00EE71E3">
              <w:rPr>
                <w:color w:val="000000" w:themeColor="text1"/>
                <w:sz w:val="18"/>
                <w:szCs w:val="18"/>
              </w:rPr>
              <w:t>FFS: If the PUSCH should be with UL-SCH or not for UEI beam report</w:t>
            </w:r>
          </w:p>
          <w:p w14:paraId="24F39901" w14:textId="77777777" w:rsidR="00EE71E3" w:rsidRPr="00EE71E3" w:rsidRDefault="00EE71E3" w:rsidP="00EE71E3">
            <w:pPr>
              <w:pStyle w:val="ListParagraph"/>
              <w:numPr>
                <w:ilvl w:val="0"/>
                <w:numId w:val="58"/>
              </w:numPr>
              <w:shd w:val="clear" w:color="auto" w:fill="FFFFFF"/>
              <w:snapToGrid w:val="0"/>
              <w:contextualSpacing w:val="0"/>
              <w:rPr>
                <w:color w:val="000000" w:themeColor="text1"/>
                <w:sz w:val="18"/>
                <w:szCs w:val="18"/>
              </w:rPr>
            </w:pPr>
            <w:r w:rsidRPr="00EE71E3">
              <w:rPr>
                <w:color w:val="000000" w:themeColor="text1"/>
                <w:sz w:val="18"/>
                <w:szCs w:val="18"/>
              </w:rPr>
              <w:t>Option-4: Reuse the SR dropping rules, i.e., the first PUCCH is dropped.</w:t>
            </w:r>
          </w:p>
          <w:p w14:paraId="6A84DB41" w14:textId="7B944EDA" w:rsidR="00EE71E3" w:rsidRDefault="00EE71E3" w:rsidP="00EE71E3">
            <w:pPr>
              <w:pStyle w:val="ListParagraph"/>
              <w:numPr>
                <w:ilvl w:val="0"/>
                <w:numId w:val="58"/>
              </w:numPr>
              <w:shd w:val="clear" w:color="auto" w:fill="FFFFFF"/>
              <w:snapToGrid w:val="0"/>
              <w:contextualSpacing w:val="0"/>
            </w:pPr>
            <w:r w:rsidRPr="00EE71E3">
              <w:rPr>
                <w:color w:val="000000" w:themeColor="text1"/>
                <w:sz w:val="18"/>
                <w:szCs w:val="18"/>
              </w:rPr>
              <w:t>FFS: whether/how to handle the case of different PHY priorities.</w:t>
            </w:r>
          </w:p>
        </w:tc>
      </w:tr>
    </w:tbl>
    <w:p w14:paraId="2E22C0B2" w14:textId="45C2C9D3" w:rsidR="00EE71E3" w:rsidRDefault="00EE71E3" w:rsidP="00EE71E3">
      <w:pPr>
        <w:pStyle w:val="00Text"/>
      </w:pPr>
      <w:r>
        <w:t xml:space="preserve">In general, Option-4 does not work for the first PUCCH of Mode-A or Mode-B and we can not reuse the SR dropping rules. When SR collides a PUSCH, the SR can be dropped because the SR is used to request a PUSCH scheduling. However, the first PUCCH channel for UEI beam report is different. Sending the first PUCCH for UEI beam report requests special PUSCH allocation, not general PUSCH. Just we can not just reuse the SR dropping rule here. Option-1 can not be chosen either because the PUSCH might be one PUSCH carrying one UEI beam report and such a PUSCH cannot be dropped. Given that, Option-3 is the only choice. </w:t>
      </w:r>
    </w:p>
    <w:p w14:paraId="1F831B6A" w14:textId="7570FC59" w:rsidR="00EE71E3" w:rsidRPr="00EE71E3" w:rsidRDefault="00EE71E3" w:rsidP="00EE71E3">
      <w:pPr>
        <w:pStyle w:val="00Text"/>
        <w:rPr>
          <w:b/>
          <w:bCs/>
          <w:i/>
          <w:iCs/>
        </w:rPr>
      </w:pPr>
      <w:r w:rsidRPr="00EE71E3">
        <w:rPr>
          <w:b/>
          <w:bCs/>
          <w:i/>
          <w:iCs/>
        </w:rPr>
        <w:t>Proposal 14: For the Case-2 of that the first PUCCH collides with a PUSCH, support Option-3 and the PUSCH can be any PUSCH, either UL-SCH or for UEI beam report.</w:t>
      </w:r>
    </w:p>
    <w:p w14:paraId="72976C03" w14:textId="27D575F8" w:rsidR="00EE71E3" w:rsidRDefault="00AC1ECF" w:rsidP="00EE71E3">
      <w:pPr>
        <w:pStyle w:val="00Text"/>
      </w:pPr>
      <w:r>
        <w:t>For the case when the first PUCCH channels corresponding to different CSI report configurations collide, it can be handled by system implementation and there is no need to specify particular rules for that.</w:t>
      </w:r>
    </w:p>
    <w:p w14:paraId="0F15B58A" w14:textId="341AAC46" w:rsidR="00AC1ECF" w:rsidRPr="00AC1ECF" w:rsidRDefault="00AC1ECF" w:rsidP="00EE71E3">
      <w:pPr>
        <w:pStyle w:val="00Text"/>
        <w:rPr>
          <w:b/>
          <w:bCs/>
          <w:i/>
          <w:iCs/>
        </w:rPr>
      </w:pPr>
      <w:r w:rsidRPr="00AC1ECF">
        <w:rPr>
          <w:b/>
          <w:bCs/>
          <w:i/>
          <w:iCs/>
        </w:rPr>
        <w:t>Proposal 15: The case that the first PUCCHs of different UEI beam report CSI report configuration collide can be handled by system implementation.</w:t>
      </w:r>
    </w:p>
    <w:p w14:paraId="3882022D" w14:textId="77777777" w:rsidR="00071427" w:rsidRDefault="00071427" w:rsidP="00071427">
      <w:pPr>
        <w:pStyle w:val="01"/>
        <w:numPr>
          <w:ilvl w:val="0"/>
          <w:numId w:val="1"/>
        </w:numPr>
        <w:ind w:left="562" w:hanging="562"/>
      </w:pPr>
      <w:r>
        <w:t>Conclusions</w:t>
      </w:r>
    </w:p>
    <w:p w14:paraId="6FB2EFCF" w14:textId="20E3A2AD" w:rsidR="00982D26" w:rsidRDefault="00262BCE" w:rsidP="00FA136F">
      <w:pPr>
        <w:pStyle w:val="000proposal"/>
        <w:rPr>
          <w:b w:val="0"/>
          <w:bCs w:val="0"/>
          <w:i w:val="0"/>
          <w:iCs w:val="0"/>
        </w:rPr>
      </w:pPr>
      <w:r>
        <w:rPr>
          <w:b w:val="0"/>
          <w:bCs w:val="0"/>
          <w:i w:val="0"/>
          <w:iCs w:val="0"/>
        </w:rPr>
        <w:t xml:space="preserve">In this contribution, </w:t>
      </w:r>
      <w:r w:rsidR="00BC181F">
        <w:rPr>
          <w:b w:val="0"/>
          <w:bCs w:val="0"/>
          <w:i w:val="0"/>
          <w:iCs w:val="0"/>
        </w:rPr>
        <w:t xml:space="preserve">we </w:t>
      </w:r>
      <w:r w:rsidR="00151AC2">
        <w:rPr>
          <w:b w:val="0"/>
          <w:bCs w:val="0"/>
          <w:i w:val="0"/>
          <w:iCs w:val="0"/>
        </w:rPr>
        <w:t>present</w:t>
      </w:r>
      <w:r w:rsidR="00BC181F">
        <w:rPr>
          <w:b w:val="0"/>
          <w:bCs w:val="0"/>
          <w:i w:val="0"/>
          <w:iCs w:val="0"/>
        </w:rPr>
        <w:t xml:space="preserve"> our views on</w:t>
      </w:r>
      <w:r w:rsidR="007078B1">
        <w:rPr>
          <w:b w:val="0"/>
          <w:bCs w:val="0"/>
          <w:i w:val="0"/>
          <w:iCs w:val="0"/>
        </w:rPr>
        <w:t xml:space="preserve"> </w:t>
      </w:r>
      <w:r w:rsidR="00D57FDB">
        <w:rPr>
          <w:b w:val="0"/>
          <w:bCs w:val="0"/>
          <w:i w:val="0"/>
          <w:iCs w:val="0"/>
        </w:rPr>
        <w:t>UE-initiated beam reporting</w:t>
      </w:r>
      <w:r w:rsidR="00BC181F">
        <w:rPr>
          <w:b w:val="0"/>
          <w:bCs w:val="0"/>
          <w:i w:val="0"/>
          <w:iCs w:val="0"/>
        </w:rPr>
        <w:t xml:space="preserve"> and the following proposals are made</w:t>
      </w:r>
      <w:r w:rsidR="005F47B2">
        <w:rPr>
          <w:b w:val="0"/>
          <w:bCs w:val="0"/>
          <w:i w:val="0"/>
          <w:iCs w:val="0"/>
        </w:rPr>
        <w:t>:</w:t>
      </w:r>
    </w:p>
    <w:p w14:paraId="29E2C0D0" w14:textId="77777777" w:rsidR="004F375B" w:rsidRPr="00B51252" w:rsidRDefault="004F375B" w:rsidP="004F375B">
      <w:pPr>
        <w:pStyle w:val="00Text"/>
        <w:rPr>
          <w:b/>
          <w:bCs/>
          <w:i/>
          <w:iCs/>
        </w:rPr>
      </w:pPr>
      <w:r w:rsidRPr="00B51252">
        <w:rPr>
          <w:b/>
          <w:bCs/>
          <w:i/>
          <w:iCs/>
        </w:rPr>
        <w:t xml:space="preserve">Proposal 1: The triggering event determination for Event 1, 2 and 7 </w:t>
      </w:r>
      <w:r>
        <w:rPr>
          <w:b/>
          <w:bCs/>
          <w:i/>
          <w:iCs/>
        </w:rPr>
        <w:t>is</w:t>
      </w:r>
      <w:r w:rsidRPr="00B51252">
        <w:rPr>
          <w:b/>
          <w:bCs/>
          <w:i/>
          <w:iCs/>
        </w:rPr>
        <w:t xml:space="preserve"> captured in RAN1 specification.</w:t>
      </w:r>
    </w:p>
    <w:p w14:paraId="7B0BB48A" w14:textId="77777777" w:rsidR="004F375B" w:rsidRPr="00196615" w:rsidRDefault="004F375B" w:rsidP="004F375B">
      <w:pPr>
        <w:pStyle w:val="00Text"/>
        <w:rPr>
          <w:b/>
          <w:bCs/>
          <w:i/>
          <w:iCs/>
        </w:rPr>
      </w:pPr>
      <w:r w:rsidRPr="00196615">
        <w:rPr>
          <w:b/>
          <w:bCs/>
          <w:i/>
          <w:iCs/>
        </w:rPr>
        <w:t xml:space="preserve">Proposal 2: For Event-7, only support the basic feature of the triggering event determination. </w:t>
      </w:r>
    </w:p>
    <w:p w14:paraId="0B1A0F31" w14:textId="77777777" w:rsidR="004F375B" w:rsidRPr="00AA2B83" w:rsidRDefault="004F375B" w:rsidP="004F375B">
      <w:pPr>
        <w:pStyle w:val="00Text"/>
        <w:rPr>
          <w:b/>
          <w:bCs/>
          <w:i/>
          <w:iCs/>
        </w:rPr>
      </w:pPr>
      <w:r w:rsidRPr="00AA2B83">
        <w:rPr>
          <w:b/>
          <w:bCs/>
          <w:i/>
          <w:iCs/>
        </w:rPr>
        <w:t>Proposal 3: The candidate #2 for Event 2 shall be that the current beam RS based on current indicated TCI state is changed.</w:t>
      </w:r>
    </w:p>
    <w:p w14:paraId="01C5846D" w14:textId="77777777" w:rsidR="004F375B" w:rsidRPr="00AA2B83" w:rsidRDefault="004F375B" w:rsidP="004F375B">
      <w:pPr>
        <w:pStyle w:val="00Text"/>
        <w:rPr>
          <w:b/>
          <w:bCs/>
          <w:i/>
          <w:iCs/>
        </w:rPr>
      </w:pPr>
      <w:r w:rsidRPr="00AA2B83">
        <w:rPr>
          <w:b/>
          <w:bCs/>
          <w:i/>
          <w:iCs/>
        </w:rPr>
        <w:t>Proposal 4: In addition to candidate #2, candidate #6 shall be supported for Event 2.</w:t>
      </w:r>
    </w:p>
    <w:p w14:paraId="1175F0DD" w14:textId="77777777" w:rsidR="004F375B" w:rsidRDefault="004F375B" w:rsidP="004F375B">
      <w:pPr>
        <w:pStyle w:val="00Text"/>
        <w:rPr>
          <w:b/>
          <w:bCs/>
          <w:i/>
          <w:iCs/>
        </w:rPr>
      </w:pPr>
      <w:r w:rsidRPr="00AA2B83">
        <w:rPr>
          <w:b/>
          <w:bCs/>
          <w:i/>
          <w:iCs/>
        </w:rPr>
        <w:t>Proposal 5: Candidate #2 and #6 shall be supported for Event 1.</w:t>
      </w:r>
    </w:p>
    <w:p w14:paraId="74A608A7" w14:textId="77777777" w:rsidR="004F375B" w:rsidRPr="009B1BDF" w:rsidRDefault="004F375B" w:rsidP="004F375B">
      <w:pPr>
        <w:pStyle w:val="00Text"/>
        <w:rPr>
          <w:b/>
          <w:bCs/>
          <w:i/>
          <w:iCs/>
        </w:rPr>
      </w:pPr>
      <w:r w:rsidRPr="009B1BDF">
        <w:rPr>
          <w:b/>
          <w:bCs/>
          <w:i/>
          <w:iCs/>
        </w:rPr>
        <w:t>Proposal 6: Support Option-2 for the measurement window for triggering event determination for Event 2</w:t>
      </w:r>
      <w:r>
        <w:rPr>
          <w:b/>
          <w:bCs/>
          <w:i/>
          <w:iCs/>
        </w:rPr>
        <w:t xml:space="preserve"> and t</w:t>
      </w:r>
      <w:r w:rsidRPr="009B1BDF">
        <w:rPr>
          <w:b/>
          <w:bCs/>
          <w:i/>
          <w:iCs/>
        </w:rPr>
        <w:t>he same Option-2 is supported for Event 1.</w:t>
      </w:r>
    </w:p>
    <w:p w14:paraId="20A6F29E" w14:textId="77777777" w:rsidR="004F375B" w:rsidRPr="00917ED2" w:rsidRDefault="004F375B" w:rsidP="004F375B">
      <w:pPr>
        <w:pStyle w:val="00Text"/>
        <w:rPr>
          <w:b/>
          <w:bCs/>
          <w:i/>
          <w:iCs/>
        </w:rPr>
      </w:pPr>
      <w:r w:rsidRPr="00917ED2">
        <w:rPr>
          <w:b/>
          <w:bCs/>
          <w:i/>
          <w:iCs/>
        </w:rPr>
        <w:t xml:space="preserve">Proposal </w:t>
      </w:r>
      <w:r>
        <w:rPr>
          <w:b/>
          <w:bCs/>
          <w:i/>
          <w:iCs/>
        </w:rPr>
        <w:t>7</w:t>
      </w:r>
      <w:r w:rsidRPr="00917ED2">
        <w:rPr>
          <w:b/>
          <w:bCs/>
          <w:i/>
          <w:iCs/>
        </w:rPr>
        <w:t>: For Event 1, the reported differential L1-RSRP of current beam RS is with</w:t>
      </w:r>
      <w:r>
        <w:rPr>
          <w:b/>
          <w:bCs/>
          <w:i/>
          <w:iCs/>
        </w:rPr>
        <w:t xml:space="preserve"> </w:t>
      </w:r>
      <w:r w:rsidRPr="00917ED2">
        <w:rPr>
          <w:b/>
          <w:bCs/>
          <w:i/>
          <w:iCs/>
        </w:rPr>
        <w:t>reference to the configured L1-RSRP threshold in Event 1.</w:t>
      </w:r>
    </w:p>
    <w:p w14:paraId="3FB66C4B" w14:textId="77777777" w:rsidR="004F375B" w:rsidRDefault="004F375B" w:rsidP="004F375B">
      <w:pPr>
        <w:pStyle w:val="00Text"/>
        <w:rPr>
          <w:b/>
          <w:bCs/>
          <w:i/>
          <w:iCs/>
        </w:rPr>
      </w:pPr>
      <w:r w:rsidRPr="00376F21">
        <w:rPr>
          <w:b/>
          <w:bCs/>
          <w:i/>
          <w:iCs/>
        </w:rPr>
        <w:t xml:space="preserve">Proposal </w:t>
      </w:r>
      <w:r>
        <w:rPr>
          <w:b/>
          <w:bCs/>
          <w:i/>
          <w:iCs/>
        </w:rPr>
        <w:t>8</w:t>
      </w:r>
      <w:r w:rsidRPr="00376F21">
        <w:rPr>
          <w:b/>
          <w:bCs/>
          <w:i/>
          <w:iCs/>
        </w:rPr>
        <w:t>: For Event 7, the UE shall report the indicators of activated TCI state</w:t>
      </w:r>
      <w:r>
        <w:rPr>
          <w:b/>
          <w:bCs/>
          <w:i/>
          <w:iCs/>
        </w:rPr>
        <w:t>s</w:t>
      </w:r>
      <w:r w:rsidRPr="00376F21">
        <w:rPr>
          <w:b/>
          <w:bCs/>
          <w:i/>
          <w:iCs/>
        </w:rPr>
        <w:t xml:space="preserve"> with Q-th best quality </w:t>
      </w:r>
      <w:r>
        <w:rPr>
          <w:b/>
          <w:bCs/>
          <w:i/>
          <w:iCs/>
        </w:rPr>
        <w:t>and</w:t>
      </w:r>
      <w:r w:rsidRPr="00376F21">
        <w:rPr>
          <w:b/>
          <w:bCs/>
          <w:i/>
          <w:iCs/>
        </w:rPr>
        <w:t xml:space="preserve"> worse quality</w:t>
      </w:r>
      <w:r>
        <w:rPr>
          <w:b/>
          <w:bCs/>
          <w:i/>
          <w:iCs/>
        </w:rPr>
        <w:t xml:space="preserve"> in addition to the report fields agreed for Event 2</w:t>
      </w:r>
      <w:r w:rsidRPr="00376F21">
        <w:rPr>
          <w:b/>
          <w:bCs/>
          <w:i/>
          <w:iCs/>
        </w:rPr>
        <w:t>.</w:t>
      </w:r>
    </w:p>
    <w:p w14:paraId="54654B5E" w14:textId="77777777" w:rsidR="004F375B" w:rsidRDefault="004F375B" w:rsidP="004F375B">
      <w:pPr>
        <w:pStyle w:val="00Text"/>
        <w:rPr>
          <w:b/>
          <w:bCs/>
          <w:i/>
          <w:iCs/>
        </w:rPr>
      </w:pPr>
      <w:r w:rsidRPr="00F814BA">
        <w:rPr>
          <w:b/>
          <w:bCs/>
          <w:i/>
          <w:iCs/>
        </w:rPr>
        <w:t xml:space="preserve">Proposal </w:t>
      </w:r>
      <w:r>
        <w:rPr>
          <w:b/>
          <w:bCs/>
          <w:i/>
          <w:iCs/>
        </w:rPr>
        <w:t>9</w:t>
      </w:r>
      <w:r w:rsidRPr="00F814BA">
        <w:rPr>
          <w:b/>
          <w:bCs/>
          <w:i/>
          <w:iCs/>
        </w:rPr>
        <w:t xml:space="preserve">: </w:t>
      </w:r>
      <w:r>
        <w:rPr>
          <w:b/>
          <w:bCs/>
          <w:i/>
          <w:iCs/>
        </w:rPr>
        <w:t>Support one prohibit Timer in Mode-A:</w:t>
      </w:r>
    </w:p>
    <w:p w14:paraId="4D0931FC" w14:textId="77777777" w:rsidR="004F375B" w:rsidRPr="004C4EEE" w:rsidRDefault="004F375B" w:rsidP="004F375B">
      <w:pPr>
        <w:pStyle w:val="00Text"/>
        <w:numPr>
          <w:ilvl w:val="0"/>
          <w:numId w:val="65"/>
        </w:numPr>
        <w:rPr>
          <w:b/>
          <w:bCs/>
          <w:i/>
          <w:iCs/>
        </w:rPr>
      </w:pPr>
      <w:r w:rsidRPr="004C4EEE">
        <w:rPr>
          <w:b/>
          <w:bCs/>
          <w:i/>
          <w:iCs/>
        </w:rPr>
        <w:t>The prohibit timer is started after the 1</w:t>
      </w:r>
      <w:r w:rsidRPr="004C4EEE">
        <w:rPr>
          <w:b/>
          <w:bCs/>
          <w:i/>
          <w:iCs/>
          <w:vertAlign w:val="superscript"/>
        </w:rPr>
        <w:t>st</w:t>
      </w:r>
      <w:r w:rsidRPr="004C4EEE">
        <w:rPr>
          <w:b/>
          <w:bCs/>
          <w:i/>
          <w:iCs/>
        </w:rPr>
        <w:t xml:space="preserve"> PUCCH in Mode-A is transmitted and the UE is not allowed to re-transmit the 1</w:t>
      </w:r>
      <w:r w:rsidRPr="004C4EEE">
        <w:rPr>
          <w:b/>
          <w:bCs/>
          <w:i/>
          <w:iCs/>
          <w:vertAlign w:val="superscript"/>
        </w:rPr>
        <w:t>st</w:t>
      </w:r>
      <w:r w:rsidRPr="004C4EEE">
        <w:rPr>
          <w:b/>
          <w:bCs/>
          <w:i/>
          <w:iCs/>
        </w:rPr>
        <w:t xml:space="preserve"> PUCCH channel before the prohibit timer expires.</w:t>
      </w:r>
    </w:p>
    <w:p w14:paraId="74CF6C68" w14:textId="77777777" w:rsidR="004F375B" w:rsidRPr="004C4EEE" w:rsidRDefault="004F375B" w:rsidP="004F375B">
      <w:pPr>
        <w:pStyle w:val="00Text"/>
        <w:numPr>
          <w:ilvl w:val="0"/>
          <w:numId w:val="65"/>
        </w:numPr>
        <w:rPr>
          <w:b/>
          <w:bCs/>
          <w:i/>
          <w:iCs/>
        </w:rPr>
      </w:pPr>
      <w:r w:rsidRPr="004C4EEE">
        <w:rPr>
          <w:b/>
          <w:bCs/>
          <w:i/>
          <w:iCs/>
        </w:rPr>
        <w:t>The UE removes the prohibit timer when the UE receives the PUSCH scheduling DCI for UEI beam reporting in Mode-A.</w:t>
      </w:r>
    </w:p>
    <w:p w14:paraId="547EC625" w14:textId="77777777" w:rsidR="004F375B" w:rsidRPr="004C4EBE" w:rsidRDefault="004F375B" w:rsidP="004F375B">
      <w:pPr>
        <w:pStyle w:val="00Text"/>
        <w:rPr>
          <w:b/>
          <w:bCs/>
          <w:i/>
          <w:iCs/>
        </w:rPr>
      </w:pPr>
      <w:r w:rsidRPr="004C4EBE">
        <w:rPr>
          <w:b/>
          <w:bCs/>
          <w:i/>
          <w:iCs/>
        </w:rPr>
        <w:t xml:space="preserve">Proposal </w:t>
      </w:r>
      <w:r>
        <w:rPr>
          <w:b/>
          <w:bCs/>
          <w:i/>
          <w:iCs/>
        </w:rPr>
        <w:t>10</w:t>
      </w:r>
      <w:r w:rsidRPr="004C4EBE">
        <w:rPr>
          <w:b/>
          <w:bCs/>
          <w:i/>
          <w:iCs/>
        </w:rPr>
        <w:t>: Do not support prohibit timer in Mode-B.</w:t>
      </w:r>
    </w:p>
    <w:p w14:paraId="1E8456BB" w14:textId="77777777" w:rsidR="004F375B" w:rsidRPr="00E47D28" w:rsidRDefault="004F375B" w:rsidP="004F375B">
      <w:pPr>
        <w:pStyle w:val="00Text"/>
        <w:rPr>
          <w:b/>
          <w:bCs/>
          <w:i/>
          <w:iCs/>
        </w:rPr>
      </w:pPr>
      <w:r w:rsidRPr="00E47D28">
        <w:rPr>
          <w:b/>
          <w:bCs/>
          <w:i/>
          <w:iCs/>
        </w:rPr>
        <w:t>Proposal 11: When one first PUCCH resource is associated with multiple CSI report configurations for Event 2 and if multiple UEI beam reports happen, it is up to UE implementation to choose one UEI beam report (i.e., Option-1).</w:t>
      </w:r>
    </w:p>
    <w:p w14:paraId="55FFFCE1" w14:textId="77777777" w:rsidR="004F375B" w:rsidRPr="00C418C7" w:rsidRDefault="004F375B" w:rsidP="004F375B">
      <w:pPr>
        <w:pStyle w:val="00Text"/>
        <w:rPr>
          <w:b/>
          <w:bCs/>
          <w:i/>
          <w:iCs/>
        </w:rPr>
      </w:pPr>
      <w:r w:rsidRPr="00C418C7">
        <w:rPr>
          <w:b/>
          <w:bCs/>
          <w:i/>
          <w:iCs/>
        </w:rPr>
        <w:lastRenderedPageBreak/>
        <w:t>Proposal 12: Confirm the WA that for Mode-A, the multiple CSI report configurations associated with the same PUCCH resource should be associated with a same CSI-AperiodicTriggerState.</w:t>
      </w:r>
    </w:p>
    <w:p w14:paraId="58951F60" w14:textId="77777777" w:rsidR="004F375B" w:rsidRDefault="004F375B" w:rsidP="004F375B">
      <w:pPr>
        <w:pStyle w:val="00Text"/>
        <w:rPr>
          <w:b/>
          <w:bCs/>
          <w:i/>
          <w:iCs/>
        </w:rPr>
      </w:pPr>
      <w:r w:rsidRPr="00D851E5">
        <w:rPr>
          <w:b/>
          <w:bCs/>
          <w:i/>
          <w:iCs/>
        </w:rPr>
        <w:t xml:space="preserve">Proposal 13:  Do not support that </w:t>
      </w:r>
      <w:r>
        <w:rPr>
          <w:b/>
          <w:bCs/>
          <w:i/>
          <w:iCs/>
        </w:rPr>
        <w:t xml:space="preserve">report </w:t>
      </w:r>
      <w:r w:rsidRPr="00D851E5">
        <w:rPr>
          <w:b/>
          <w:bCs/>
          <w:i/>
          <w:iCs/>
        </w:rPr>
        <w:t xml:space="preserve">multiple UEI beam reports associated with the same </w:t>
      </w:r>
      <w:r>
        <w:rPr>
          <w:b/>
          <w:bCs/>
          <w:i/>
          <w:iCs/>
        </w:rPr>
        <w:t xml:space="preserve">first </w:t>
      </w:r>
      <w:r w:rsidRPr="00D851E5">
        <w:rPr>
          <w:b/>
          <w:bCs/>
          <w:i/>
          <w:iCs/>
        </w:rPr>
        <w:t>PUCCH resource in the second PUSCH</w:t>
      </w:r>
      <w:r>
        <w:rPr>
          <w:b/>
          <w:bCs/>
          <w:i/>
          <w:iCs/>
        </w:rPr>
        <w:t xml:space="preserve"> (i.e., Alt-2)</w:t>
      </w:r>
      <w:r w:rsidRPr="00D851E5">
        <w:rPr>
          <w:b/>
          <w:bCs/>
          <w:i/>
          <w:iCs/>
        </w:rPr>
        <w:t>.</w:t>
      </w:r>
    </w:p>
    <w:p w14:paraId="6BE18555" w14:textId="77777777" w:rsidR="004F375B" w:rsidRPr="00EE71E3" w:rsidRDefault="004F375B" w:rsidP="004F375B">
      <w:pPr>
        <w:pStyle w:val="00Text"/>
        <w:rPr>
          <w:b/>
          <w:bCs/>
          <w:i/>
          <w:iCs/>
        </w:rPr>
      </w:pPr>
      <w:r w:rsidRPr="00EE71E3">
        <w:rPr>
          <w:b/>
          <w:bCs/>
          <w:i/>
          <w:iCs/>
        </w:rPr>
        <w:t>Proposal 14: For the Case-2 of that the first PUCCH collides with a PUSCH, support Option-3 and the PUSCH can be any PUSCH, either UL-SCH or for UEI beam report.</w:t>
      </w:r>
    </w:p>
    <w:p w14:paraId="45C4F774" w14:textId="77777777" w:rsidR="004F375B" w:rsidRPr="00AC1ECF" w:rsidRDefault="004F375B" w:rsidP="004F375B">
      <w:pPr>
        <w:pStyle w:val="00Text"/>
        <w:rPr>
          <w:b/>
          <w:bCs/>
          <w:i/>
          <w:iCs/>
        </w:rPr>
      </w:pPr>
      <w:r w:rsidRPr="00AC1ECF">
        <w:rPr>
          <w:b/>
          <w:bCs/>
          <w:i/>
          <w:iCs/>
        </w:rPr>
        <w:t>Proposal 15: The case that the first PUCCHs of different UEI beam report CSI report configuration collide can be handled by system implementation.</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695D354" w14:textId="19C97BFF" w:rsidR="00276093" w:rsidRDefault="00174D25" w:rsidP="00500DF8">
      <w:pPr>
        <w:pStyle w:val="05reference"/>
      </w:pPr>
      <w:r w:rsidRPr="005D6D6C">
        <w:rPr>
          <w:szCs w:val="20"/>
          <w:lang w:val="it-IT"/>
        </w:rPr>
        <w:t>RP-</w:t>
      </w:r>
      <w:r w:rsidR="007D5684">
        <w:rPr>
          <w:szCs w:val="20"/>
          <w:lang w:val="it-IT"/>
        </w:rPr>
        <w:t>24</w:t>
      </w:r>
      <w:r w:rsidR="00445955">
        <w:rPr>
          <w:szCs w:val="20"/>
          <w:lang w:val="it-IT"/>
        </w:rPr>
        <w:t>2394</w:t>
      </w:r>
      <w:r w:rsidRPr="005D6D6C">
        <w:rPr>
          <w:szCs w:val="20"/>
          <w:lang w:val="it-IT"/>
        </w:rPr>
        <w:t xml:space="preserve"> </w:t>
      </w:r>
      <w:r w:rsidR="007D5684">
        <w:rPr>
          <w:szCs w:val="20"/>
          <w:lang w:val="it-IT"/>
        </w:rPr>
        <w:t xml:space="preserve"> NR MIMO Phase 5</w:t>
      </w:r>
    </w:p>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3AA55" w14:textId="77777777" w:rsidR="004C0604" w:rsidRDefault="004C0604">
      <w:r>
        <w:separator/>
      </w:r>
    </w:p>
  </w:endnote>
  <w:endnote w:type="continuationSeparator" w:id="0">
    <w:p w14:paraId="094DEA6E" w14:textId="77777777" w:rsidR="004C0604" w:rsidRDefault="004C0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EB20C" w14:textId="77777777" w:rsidR="004C0604" w:rsidRDefault="004C0604">
      <w:r>
        <w:separator/>
      </w:r>
    </w:p>
  </w:footnote>
  <w:footnote w:type="continuationSeparator" w:id="0">
    <w:p w14:paraId="3BB843EE" w14:textId="77777777" w:rsidR="004C0604" w:rsidRDefault="004C0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B1A16" w14:textId="77777777" w:rsidR="005529D6" w:rsidRDefault="005529D6"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0A2A"/>
    <w:multiLevelType w:val="hybridMultilevel"/>
    <w:tmpl w:val="2B7A3046"/>
    <w:lvl w:ilvl="0" w:tplc="AC968F4C">
      <w:start w:val="3"/>
      <w:numFmt w:val="bullet"/>
      <w:lvlText w:val="-"/>
      <w:lvlJc w:val="left"/>
      <w:pPr>
        <w:ind w:left="772" w:hanging="360"/>
      </w:pPr>
      <w:rPr>
        <w:rFonts w:ascii="Times New Roman" w:eastAsia="Malgun Gothic" w:hAnsi="Times New Roman" w:cs="Times New Roman"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8B7134"/>
    <w:multiLevelType w:val="hybridMultilevel"/>
    <w:tmpl w:val="5394D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01189B"/>
    <w:multiLevelType w:val="hybridMultilevel"/>
    <w:tmpl w:val="5F723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1E66A3"/>
    <w:multiLevelType w:val="hybridMultilevel"/>
    <w:tmpl w:val="AC4A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AA688B"/>
    <w:multiLevelType w:val="hybridMultilevel"/>
    <w:tmpl w:val="DDD854D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EF3DA5"/>
    <w:multiLevelType w:val="hybridMultilevel"/>
    <w:tmpl w:val="BCE4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D2109B"/>
    <w:multiLevelType w:val="hybridMultilevel"/>
    <w:tmpl w:val="8B3A9630"/>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1B1E2A"/>
    <w:multiLevelType w:val="hybridMultilevel"/>
    <w:tmpl w:val="396C3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6114E2"/>
    <w:multiLevelType w:val="hybridMultilevel"/>
    <w:tmpl w:val="BFC2E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56468C"/>
    <w:multiLevelType w:val="hybridMultilevel"/>
    <w:tmpl w:val="38F2F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336E56"/>
    <w:multiLevelType w:val="hybridMultilevel"/>
    <w:tmpl w:val="2E84C47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2DD32854"/>
    <w:multiLevelType w:val="hybridMultilevel"/>
    <w:tmpl w:val="9F5E6624"/>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76370B"/>
    <w:multiLevelType w:val="hybridMultilevel"/>
    <w:tmpl w:val="DC52B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4"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8135D27"/>
    <w:multiLevelType w:val="hybridMultilevel"/>
    <w:tmpl w:val="E0CA5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330BD2"/>
    <w:multiLevelType w:val="hybridMultilevel"/>
    <w:tmpl w:val="6CE89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102066C"/>
    <w:multiLevelType w:val="multilevel"/>
    <w:tmpl w:val="C2B4F240"/>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2"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908579E"/>
    <w:multiLevelType w:val="hybridMultilevel"/>
    <w:tmpl w:val="03D44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99111B"/>
    <w:multiLevelType w:val="hybridMultilevel"/>
    <w:tmpl w:val="C67C2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0AB573E"/>
    <w:multiLevelType w:val="hybridMultilevel"/>
    <w:tmpl w:val="7E82BF32"/>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48"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0" w15:restartNumberingAfterBreak="0">
    <w:nsid w:val="675029A7"/>
    <w:multiLevelType w:val="hybridMultilevel"/>
    <w:tmpl w:val="40FC7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52"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F387E62"/>
    <w:multiLevelType w:val="hybridMultilevel"/>
    <w:tmpl w:val="8C9A6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0874184"/>
    <w:multiLevelType w:val="hybridMultilevel"/>
    <w:tmpl w:val="5E5ECA7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09023D6"/>
    <w:multiLevelType w:val="hybridMultilevel"/>
    <w:tmpl w:val="011A8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0" w15:restartNumberingAfterBreak="0">
    <w:nsid w:val="753B1D89"/>
    <w:multiLevelType w:val="hybridMultilevel"/>
    <w:tmpl w:val="93746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64" w15:restartNumberingAfterBreak="0">
    <w:nsid w:val="7B5B3205"/>
    <w:multiLevelType w:val="hybridMultilevel"/>
    <w:tmpl w:val="4822C7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66" w15:restartNumberingAfterBreak="0">
    <w:nsid w:val="7F5128AC"/>
    <w:multiLevelType w:val="hybridMultilevel"/>
    <w:tmpl w:val="053AF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2236396">
    <w:abstractNumId w:val="65"/>
  </w:num>
  <w:num w:numId="2" w16cid:durableId="1944416363">
    <w:abstractNumId w:val="26"/>
  </w:num>
  <w:num w:numId="3" w16cid:durableId="1741516900">
    <w:abstractNumId w:val="45"/>
  </w:num>
  <w:num w:numId="4" w16cid:durableId="1182012628">
    <w:abstractNumId w:val="38"/>
  </w:num>
  <w:num w:numId="5" w16cid:durableId="1566532291">
    <w:abstractNumId w:val="43"/>
  </w:num>
  <w:num w:numId="6" w16cid:durableId="1727801815">
    <w:abstractNumId w:val="39"/>
  </w:num>
  <w:num w:numId="7" w16cid:durableId="517502900">
    <w:abstractNumId w:val="61"/>
  </w:num>
  <w:num w:numId="8" w16cid:durableId="257756594">
    <w:abstractNumId w:val="1"/>
  </w:num>
  <w:num w:numId="9" w16cid:durableId="1417484016">
    <w:abstractNumId w:val="27"/>
  </w:num>
  <w:num w:numId="10" w16cid:durableId="750196563">
    <w:abstractNumId w:val="62"/>
  </w:num>
  <w:num w:numId="11" w16cid:durableId="352848008">
    <w:abstractNumId w:val="31"/>
  </w:num>
  <w:num w:numId="12" w16cid:durableId="1171481596">
    <w:abstractNumId w:val="15"/>
  </w:num>
  <w:num w:numId="13" w16cid:durableId="1627270826">
    <w:abstractNumId w:val="35"/>
  </w:num>
  <w:num w:numId="14" w16cid:durableId="860358596">
    <w:abstractNumId w:val="52"/>
  </w:num>
  <w:num w:numId="15" w16cid:durableId="231551262">
    <w:abstractNumId w:val="59"/>
  </w:num>
  <w:num w:numId="16" w16cid:durableId="485980003">
    <w:abstractNumId w:val="23"/>
  </w:num>
  <w:num w:numId="17" w16cid:durableId="1933858072">
    <w:abstractNumId w:val="37"/>
  </w:num>
  <w:num w:numId="18" w16cid:durableId="418059524">
    <w:abstractNumId w:val="37"/>
  </w:num>
  <w:num w:numId="19" w16cid:durableId="958679319">
    <w:abstractNumId w:val="9"/>
  </w:num>
  <w:num w:numId="20" w16cid:durableId="1005742920">
    <w:abstractNumId w:val="3"/>
  </w:num>
  <w:num w:numId="21" w16cid:durableId="1794714595">
    <w:abstractNumId w:val="18"/>
  </w:num>
  <w:num w:numId="22" w16cid:durableId="2037540987">
    <w:abstractNumId w:val="7"/>
  </w:num>
  <w:num w:numId="23" w16cid:durableId="1492716823">
    <w:abstractNumId w:val="63"/>
  </w:num>
  <w:num w:numId="24" w16cid:durableId="1157067092">
    <w:abstractNumId w:val="25"/>
  </w:num>
  <w:num w:numId="25" w16cid:durableId="3485824">
    <w:abstractNumId w:val="64"/>
  </w:num>
  <w:num w:numId="26" w16cid:durableId="1466315653">
    <w:abstractNumId w:val="56"/>
  </w:num>
  <w:num w:numId="27" w16cid:durableId="608243707">
    <w:abstractNumId w:val="20"/>
  </w:num>
  <w:num w:numId="28" w16cid:durableId="412968607">
    <w:abstractNumId w:val="29"/>
  </w:num>
  <w:num w:numId="29" w16cid:durableId="1553494074">
    <w:abstractNumId w:val="19"/>
  </w:num>
  <w:num w:numId="30" w16cid:durableId="322395053">
    <w:abstractNumId w:val="20"/>
  </w:num>
  <w:num w:numId="31" w16cid:durableId="925961416">
    <w:abstractNumId w:val="16"/>
  </w:num>
  <w:num w:numId="32" w16cid:durableId="1995719317">
    <w:abstractNumId w:val="34"/>
  </w:num>
  <w:num w:numId="33" w16cid:durableId="281617147">
    <w:abstractNumId w:val="53"/>
  </w:num>
  <w:num w:numId="34" w16cid:durableId="2075081405">
    <w:abstractNumId w:val="5"/>
  </w:num>
  <w:num w:numId="35" w16cid:durableId="1171335750">
    <w:abstractNumId w:val="54"/>
  </w:num>
  <w:num w:numId="36" w16cid:durableId="88278888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22454564">
    <w:abstractNumId w:val="2"/>
  </w:num>
  <w:num w:numId="38" w16cid:durableId="415592467">
    <w:abstractNumId w:val="44"/>
  </w:num>
  <w:num w:numId="39" w16cid:durableId="515389860">
    <w:abstractNumId w:val="14"/>
  </w:num>
  <w:num w:numId="40" w16cid:durableId="525993376">
    <w:abstractNumId w:val="66"/>
  </w:num>
  <w:num w:numId="41" w16cid:durableId="1660840032">
    <w:abstractNumId w:val="50"/>
  </w:num>
  <w:num w:numId="42" w16cid:durableId="1260404006">
    <w:abstractNumId w:val="11"/>
  </w:num>
  <w:num w:numId="43" w16cid:durableId="127939984">
    <w:abstractNumId w:val="41"/>
  </w:num>
  <w:num w:numId="44" w16cid:durableId="983123563">
    <w:abstractNumId w:val="24"/>
  </w:num>
  <w:num w:numId="45" w16cid:durableId="51782835">
    <w:abstractNumId w:val="8"/>
  </w:num>
  <w:num w:numId="46" w16cid:durableId="77022321">
    <w:abstractNumId w:val="57"/>
  </w:num>
  <w:num w:numId="47" w16cid:durableId="393354302">
    <w:abstractNumId w:val="22"/>
  </w:num>
  <w:num w:numId="48" w16cid:durableId="153031287">
    <w:abstractNumId w:val="33"/>
  </w:num>
  <w:num w:numId="49" w16cid:durableId="1063019235">
    <w:abstractNumId w:val="47"/>
  </w:num>
  <w:num w:numId="50" w16cid:durableId="1629702707">
    <w:abstractNumId w:val="40"/>
  </w:num>
  <w:num w:numId="51" w16cid:durableId="434639750">
    <w:abstractNumId w:val="32"/>
  </w:num>
  <w:num w:numId="52" w16cid:durableId="1505828115">
    <w:abstractNumId w:val="4"/>
  </w:num>
  <w:num w:numId="53" w16cid:durableId="2105369887">
    <w:abstractNumId w:val="58"/>
  </w:num>
  <w:num w:numId="54" w16cid:durableId="1215700640">
    <w:abstractNumId w:val="6"/>
  </w:num>
  <w:num w:numId="55" w16cid:durableId="1506435783">
    <w:abstractNumId w:val="49"/>
  </w:num>
  <w:num w:numId="56" w16cid:durableId="1859155028">
    <w:abstractNumId w:val="13"/>
  </w:num>
  <w:num w:numId="57" w16cid:durableId="1352535814">
    <w:abstractNumId w:val="0"/>
  </w:num>
  <w:num w:numId="58" w16cid:durableId="1161391992">
    <w:abstractNumId w:val="12"/>
  </w:num>
  <w:num w:numId="59" w16cid:durableId="1597590487">
    <w:abstractNumId w:val="28"/>
  </w:num>
  <w:num w:numId="60" w16cid:durableId="796874785">
    <w:abstractNumId w:val="21"/>
  </w:num>
  <w:num w:numId="61" w16cid:durableId="605963514">
    <w:abstractNumId w:val="48"/>
  </w:num>
  <w:num w:numId="62" w16cid:durableId="677587195">
    <w:abstractNumId w:val="10"/>
  </w:num>
  <w:num w:numId="63" w16cid:durableId="1911648300">
    <w:abstractNumId w:val="17"/>
  </w:num>
  <w:num w:numId="64" w16cid:durableId="1332677661">
    <w:abstractNumId w:val="55"/>
  </w:num>
  <w:num w:numId="65" w16cid:durableId="3943471">
    <w:abstractNumId w:val="36"/>
  </w:num>
  <w:num w:numId="66" w16cid:durableId="2137602870">
    <w:abstractNumId w:val="30"/>
  </w:num>
  <w:num w:numId="67" w16cid:durableId="111827245">
    <w:abstractNumId w:val="46"/>
  </w:num>
  <w:num w:numId="68" w16cid:durableId="160123087">
    <w:abstractNumId w:val="42"/>
  </w:num>
  <w:num w:numId="69" w16cid:durableId="659651331">
    <w:abstractNumId w:val="6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7943"/>
    <w:rsid w:val="000113B2"/>
    <w:rsid w:val="00014144"/>
    <w:rsid w:val="00017A79"/>
    <w:rsid w:val="000202D5"/>
    <w:rsid w:val="000218AF"/>
    <w:rsid w:val="00021BA9"/>
    <w:rsid w:val="000227D6"/>
    <w:rsid w:val="0002517B"/>
    <w:rsid w:val="00026131"/>
    <w:rsid w:val="00026F7A"/>
    <w:rsid w:val="00031E56"/>
    <w:rsid w:val="00036818"/>
    <w:rsid w:val="00036A1F"/>
    <w:rsid w:val="00036C04"/>
    <w:rsid w:val="00041C58"/>
    <w:rsid w:val="000434D1"/>
    <w:rsid w:val="00045B6B"/>
    <w:rsid w:val="00052A3E"/>
    <w:rsid w:val="00053C24"/>
    <w:rsid w:val="00054FB1"/>
    <w:rsid w:val="00056FA4"/>
    <w:rsid w:val="000637CB"/>
    <w:rsid w:val="00063BD8"/>
    <w:rsid w:val="00065FBB"/>
    <w:rsid w:val="00066A6B"/>
    <w:rsid w:val="00067024"/>
    <w:rsid w:val="000670C1"/>
    <w:rsid w:val="000671C4"/>
    <w:rsid w:val="00071427"/>
    <w:rsid w:val="00071993"/>
    <w:rsid w:val="00071BE6"/>
    <w:rsid w:val="00074E36"/>
    <w:rsid w:val="00075805"/>
    <w:rsid w:val="0007601E"/>
    <w:rsid w:val="0007616B"/>
    <w:rsid w:val="000766B8"/>
    <w:rsid w:val="0007670E"/>
    <w:rsid w:val="00076C34"/>
    <w:rsid w:val="00080DFA"/>
    <w:rsid w:val="00080ED5"/>
    <w:rsid w:val="00081F46"/>
    <w:rsid w:val="000820AB"/>
    <w:rsid w:val="0008265D"/>
    <w:rsid w:val="00083A41"/>
    <w:rsid w:val="00083E75"/>
    <w:rsid w:val="00085AAA"/>
    <w:rsid w:val="00091506"/>
    <w:rsid w:val="000939D7"/>
    <w:rsid w:val="00095038"/>
    <w:rsid w:val="000A1D54"/>
    <w:rsid w:val="000A2A9A"/>
    <w:rsid w:val="000A2C2A"/>
    <w:rsid w:val="000A32B2"/>
    <w:rsid w:val="000A3C4E"/>
    <w:rsid w:val="000A40A8"/>
    <w:rsid w:val="000A747C"/>
    <w:rsid w:val="000B368E"/>
    <w:rsid w:val="000B5E34"/>
    <w:rsid w:val="000C0741"/>
    <w:rsid w:val="000C1ECC"/>
    <w:rsid w:val="000C315E"/>
    <w:rsid w:val="000C52F2"/>
    <w:rsid w:val="000C565D"/>
    <w:rsid w:val="000C63AB"/>
    <w:rsid w:val="000C6A16"/>
    <w:rsid w:val="000D51E9"/>
    <w:rsid w:val="000D59E2"/>
    <w:rsid w:val="000D6076"/>
    <w:rsid w:val="000D66CD"/>
    <w:rsid w:val="000D6882"/>
    <w:rsid w:val="000D6C00"/>
    <w:rsid w:val="000E05DC"/>
    <w:rsid w:val="000E1220"/>
    <w:rsid w:val="000E172E"/>
    <w:rsid w:val="000E3D8B"/>
    <w:rsid w:val="000E608E"/>
    <w:rsid w:val="000E6202"/>
    <w:rsid w:val="000E6672"/>
    <w:rsid w:val="000E695E"/>
    <w:rsid w:val="000F5BBA"/>
    <w:rsid w:val="000F6109"/>
    <w:rsid w:val="000F7493"/>
    <w:rsid w:val="0010358A"/>
    <w:rsid w:val="00107618"/>
    <w:rsid w:val="00110A68"/>
    <w:rsid w:val="00110E8A"/>
    <w:rsid w:val="00112775"/>
    <w:rsid w:val="0011387A"/>
    <w:rsid w:val="00115C6C"/>
    <w:rsid w:val="0011681C"/>
    <w:rsid w:val="00120A3C"/>
    <w:rsid w:val="00123BEE"/>
    <w:rsid w:val="001243EA"/>
    <w:rsid w:val="00124808"/>
    <w:rsid w:val="001308B6"/>
    <w:rsid w:val="0013097E"/>
    <w:rsid w:val="0013276B"/>
    <w:rsid w:val="00133F30"/>
    <w:rsid w:val="001345B8"/>
    <w:rsid w:val="00136B37"/>
    <w:rsid w:val="00136B5B"/>
    <w:rsid w:val="001422E9"/>
    <w:rsid w:val="001448B1"/>
    <w:rsid w:val="001473B2"/>
    <w:rsid w:val="001500F1"/>
    <w:rsid w:val="0015020D"/>
    <w:rsid w:val="001514DA"/>
    <w:rsid w:val="00151AC2"/>
    <w:rsid w:val="00153DB0"/>
    <w:rsid w:val="00154302"/>
    <w:rsid w:val="00154FE8"/>
    <w:rsid w:val="00155165"/>
    <w:rsid w:val="00155D90"/>
    <w:rsid w:val="00161A53"/>
    <w:rsid w:val="00165271"/>
    <w:rsid w:val="00171FCE"/>
    <w:rsid w:val="0017292C"/>
    <w:rsid w:val="00174D25"/>
    <w:rsid w:val="00175759"/>
    <w:rsid w:val="0017679D"/>
    <w:rsid w:val="00176D71"/>
    <w:rsid w:val="001776A7"/>
    <w:rsid w:val="001821C0"/>
    <w:rsid w:val="00183CFE"/>
    <w:rsid w:val="001872C5"/>
    <w:rsid w:val="0019326C"/>
    <w:rsid w:val="00193464"/>
    <w:rsid w:val="001935D9"/>
    <w:rsid w:val="00194DDE"/>
    <w:rsid w:val="001964DE"/>
    <w:rsid w:val="00196615"/>
    <w:rsid w:val="001972C9"/>
    <w:rsid w:val="001974D9"/>
    <w:rsid w:val="001A157B"/>
    <w:rsid w:val="001A1D0F"/>
    <w:rsid w:val="001A41EA"/>
    <w:rsid w:val="001A512D"/>
    <w:rsid w:val="001A5410"/>
    <w:rsid w:val="001A6BE6"/>
    <w:rsid w:val="001B0B07"/>
    <w:rsid w:val="001B2A0E"/>
    <w:rsid w:val="001B3AB3"/>
    <w:rsid w:val="001B4183"/>
    <w:rsid w:val="001B6509"/>
    <w:rsid w:val="001B6B98"/>
    <w:rsid w:val="001B6FB0"/>
    <w:rsid w:val="001B7AD8"/>
    <w:rsid w:val="001C2380"/>
    <w:rsid w:val="001C300D"/>
    <w:rsid w:val="001C43D6"/>
    <w:rsid w:val="001C4F3E"/>
    <w:rsid w:val="001D0E54"/>
    <w:rsid w:val="001D28AA"/>
    <w:rsid w:val="001D3566"/>
    <w:rsid w:val="001D376E"/>
    <w:rsid w:val="001D4429"/>
    <w:rsid w:val="001E15DC"/>
    <w:rsid w:val="001E168A"/>
    <w:rsid w:val="001E34E2"/>
    <w:rsid w:val="001E3BDC"/>
    <w:rsid w:val="001E479B"/>
    <w:rsid w:val="001E59C5"/>
    <w:rsid w:val="001E6B74"/>
    <w:rsid w:val="001E70FE"/>
    <w:rsid w:val="001F2300"/>
    <w:rsid w:val="001F3936"/>
    <w:rsid w:val="001F4B67"/>
    <w:rsid w:val="001F558D"/>
    <w:rsid w:val="00201ACD"/>
    <w:rsid w:val="0020210B"/>
    <w:rsid w:val="002048EE"/>
    <w:rsid w:val="0020719F"/>
    <w:rsid w:val="00216CDC"/>
    <w:rsid w:val="002206ED"/>
    <w:rsid w:val="0022096C"/>
    <w:rsid w:val="00223B55"/>
    <w:rsid w:val="00224ADF"/>
    <w:rsid w:val="002268AD"/>
    <w:rsid w:val="002275CA"/>
    <w:rsid w:val="0023177B"/>
    <w:rsid w:val="002328B0"/>
    <w:rsid w:val="002360B6"/>
    <w:rsid w:val="00236764"/>
    <w:rsid w:val="00236ED8"/>
    <w:rsid w:val="00241F0A"/>
    <w:rsid w:val="0024376A"/>
    <w:rsid w:val="002469A4"/>
    <w:rsid w:val="00255EFE"/>
    <w:rsid w:val="00256063"/>
    <w:rsid w:val="002563C3"/>
    <w:rsid w:val="00256423"/>
    <w:rsid w:val="0026131F"/>
    <w:rsid w:val="00262712"/>
    <w:rsid w:val="00262BCE"/>
    <w:rsid w:val="0027047C"/>
    <w:rsid w:val="00274CE7"/>
    <w:rsid w:val="00275AC4"/>
    <w:rsid w:val="00276093"/>
    <w:rsid w:val="00282C00"/>
    <w:rsid w:val="00283091"/>
    <w:rsid w:val="002834E4"/>
    <w:rsid w:val="00286683"/>
    <w:rsid w:val="00290459"/>
    <w:rsid w:val="002A0DF7"/>
    <w:rsid w:val="002A1F70"/>
    <w:rsid w:val="002A42AA"/>
    <w:rsid w:val="002A5216"/>
    <w:rsid w:val="002A621F"/>
    <w:rsid w:val="002B114D"/>
    <w:rsid w:val="002B1212"/>
    <w:rsid w:val="002B3587"/>
    <w:rsid w:val="002B39D3"/>
    <w:rsid w:val="002B3DFE"/>
    <w:rsid w:val="002C09EE"/>
    <w:rsid w:val="002C3012"/>
    <w:rsid w:val="002C6C39"/>
    <w:rsid w:val="002D12C4"/>
    <w:rsid w:val="002D3F3F"/>
    <w:rsid w:val="002D6287"/>
    <w:rsid w:val="002D67F6"/>
    <w:rsid w:val="002E17E9"/>
    <w:rsid w:val="002E5873"/>
    <w:rsid w:val="002E6125"/>
    <w:rsid w:val="002F11BE"/>
    <w:rsid w:val="002F1A3E"/>
    <w:rsid w:val="002F46B5"/>
    <w:rsid w:val="002F5E03"/>
    <w:rsid w:val="00315D13"/>
    <w:rsid w:val="0031751C"/>
    <w:rsid w:val="0032010E"/>
    <w:rsid w:val="00321588"/>
    <w:rsid w:val="003218CE"/>
    <w:rsid w:val="00324CC1"/>
    <w:rsid w:val="00325686"/>
    <w:rsid w:val="00327ABE"/>
    <w:rsid w:val="0033138F"/>
    <w:rsid w:val="00331622"/>
    <w:rsid w:val="00331A92"/>
    <w:rsid w:val="003320CF"/>
    <w:rsid w:val="0033243F"/>
    <w:rsid w:val="0033267C"/>
    <w:rsid w:val="00333D52"/>
    <w:rsid w:val="003370C7"/>
    <w:rsid w:val="003417EF"/>
    <w:rsid w:val="00342E65"/>
    <w:rsid w:val="00345366"/>
    <w:rsid w:val="0034574E"/>
    <w:rsid w:val="00347ECE"/>
    <w:rsid w:val="00351FDB"/>
    <w:rsid w:val="00353A0F"/>
    <w:rsid w:val="00353A79"/>
    <w:rsid w:val="00354693"/>
    <w:rsid w:val="00360B6E"/>
    <w:rsid w:val="00361563"/>
    <w:rsid w:val="0036243F"/>
    <w:rsid w:val="0036322D"/>
    <w:rsid w:val="00365843"/>
    <w:rsid w:val="00366776"/>
    <w:rsid w:val="003726B6"/>
    <w:rsid w:val="00375B16"/>
    <w:rsid w:val="00376F21"/>
    <w:rsid w:val="003801CB"/>
    <w:rsid w:val="00380901"/>
    <w:rsid w:val="00380938"/>
    <w:rsid w:val="00380F41"/>
    <w:rsid w:val="003845A5"/>
    <w:rsid w:val="0038588A"/>
    <w:rsid w:val="00386450"/>
    <w:rsid w:val="00386F3F"/>
    <w:rsid w:val="00391561"/>
    <w:rsid w:val="00392764"/>
    <w:rsid w:val="0039491B"/>
    <w:rsid w:val="00395AFD"/>
    <w:rsid w:val="003A1A0D"/>
    <w:rsid w:val="003A5CCA"/>
    <w:rsid w:val="003A6139"/>
    <w:rsid w:val="003A6D5C"/>
    <w:rsid w:val="003A6DA8"/>
    <w:rsid w:val="003B2B21"/>
    <w:rsid w:val="003B3687"/>
    <w:rsid w:val="003B3A52"/>
    <w:rsid w:val="003B43DA"/>
    <w:rsid w:val="003B510F"/>
    <w:rsid w:val="003C03E7"/>
    <w:rsid w:val="003C22BE"/>
    <w:rsid w:val="003C265D"/>
    <w:rsid w:val="003C2E5C"/>
    <w:rsid w:val="003C356A"/>
    <w:rsid w:val="003C6F44"/>
    <w:rsid w:val="003C70E5"/>
    <w:rsid w:val="003D2528"/>
    <w:rsid w:val="003D26A2"/>
    <w:rsid w:val="003D3369"/>
    <w:rsid w:val="003D64CB"/>
    <w:rsid w:val="003D750A"/>
    <w:rsid w:val="003E0349"/>
    <w:rsid w:val="003E11C2"/>
    <w:rsid w:val="003E2382"/>
    <w:rsid w:val="003F177B"/>
    <w:rsid w:val="003F1D1A"/>
    <w:rsid w:val="003F3A29"/>
    <w:rsid w:val="003F3A31"/>
    <w:rsid w:val="003F3EB2"/>
    <w:rsid w:val="003F538F"/>
    <w:rsid w:val="004018E5"/>
    <w:rsid w:val="004050BE"/>
    <w:rsid w:val="004068EC"/>
    <w:rsid w:val="00407852"/>
    <w:rsid w:val="00413A6C"/>
    <w:rsid w:val="00416940"/>
    <w:rsid w:val="00421816"/>
    <w:rsid w:val="00424536"/>
    <w:rsid w:val="00425408"/>
    <w:rsid w:val="004258B1"/>
    <w:rsid w:val="004272AC"/>
    <w:rsid w:val="0043137F"/>
    <w:rsid w:val="00436B7D"/>
    <w:rsid w:val="004373B1"/>
    <w:rsid w:val="0044067E"/>
    <w:rsid w:val="00440CB2"/>
    <w:rsid w:val="0044100E"/>
    <w:rsid w:val="00443D47"/>
    <w:rsid w:val="00445955"/>
    <w:rsid w:val="004461C5"/>
    <w:rsid w:val="00450290"/>
    <w:rsid w:val="004508C5"/>
    <w:rsid w:val="00450CEA"/>
    <w:rsid w:val="00454D0E"/>
    <w:rsid w:val="00455BE7"/>
    <w:rsid w:val="00455FC2"/>
    <w:rsid w:val="00460343"/>
    <w:rsid w:val="00461818"/>
    <w:rsid w:val="00463746"/>
    <w:rsid w:val="00463E2B"/>
    <w:rsid w:val="0046418B"/>
    <w:rsid w:val="00464789"/>
    <w:rsid w:val="0046537A"/>
    <w:rsid w:val="00466493"/>
    <w:rsid w:val="00467796"/>
    <w:rsid w:val="004725EB"/>
    <w:rsid w:val="004732EC"/>
    <w:rsid w:val="004745D9"/>
    <w:rsid w:val="00475234"/>
    <w:rsid w:val="00475949"/>
    <w:rsid w:val="00475CB0"/>
    <w:rsid w:val="00480D1C"/>
    <w:rsid w:val="004812A7"/>
    <w:rsid w:val="00482190"/>
    <w:rsid w:val="0048676A"/>
    <w:rsid w:val="00486D78"/>
    <w:rsid w:val="0049601E"/>
    <w:rsid w:val="0049715B"/>
    <w:rsid w:val="00497AFF"/>
    <w:rsid w:val="004A149B"/>
    <w:rsid w:val="004A1FB4"/>
    <w:rsid w:val="004A2884"/>
    <w:rsid w:val="004A490E"/>
    <w:rsid w:val="004A6DA7"/>
    <w:rsid w:val="004A7B44"/>
    <w:rsid w:val="004B30DA"/>
    <w:rsid w:val="004B777D"/>
    <w:rsid w:val="004B78F8"/>
    <w:rsid w:val="004C02D2"/>
    <w:rsid w:val="004C0604"/>
    <w:rsid w:val="004C0DC2"/>
    <w:rsid w:val="004C2021"/>
    <w:rsid w:val="004C317F"/>
    <w:rsid w:val="004C4318"/>
    <w:rsid w:val="004C48F6"/>
    <w:rsid w:val="004C4EBE"/>
    <w:rsid w:val="004C4EEE"/>
    <w:rsid w:val="004D0D0E"/>
    <w:rsid w:val="004D237A"/>
    <w:rsid w:val="004E0289"/>
    <w:rsid w:val="004E2620"/>
    <w:rsid w:val="004E5035"/>
    <w:rsid w:val="004E6E75"/>
    <w:rsid w:val="004E7D41"/>
    <w:rsid w:val="004F1221"/>
    <w:rsid w:val="004F375B"/>
    <w:rsid w:val="004F3A79"/>
    <w:rsid w:val="004F3D86"/>
    <w:rsid w:val="004F5238"/>
    <w:rsid w:val="005001F6"/>
    <w:rsid w:val="0050116C"/>
    <w:rsid w:val="00502E93"/>
    <w:rsid w:val="00503242"/>
    <w:rsid w:val="00504ADE"/>
    <w:rsid w:val="00504BE1"/>
    <w:rsid w:val="00507A08"/>
    <w:rsid w:val="00507FFE"/>
    <w:rsid w:val="005135C3"/>
    <w:rsid w:val="00514197"/>
    <w:rsid w:val="0051583A"/>
    <w:rsid w:val="005177B5"/>
    <w:rsid w:val="00527D26"/>
    <w:rsid w:val="0053029C"/>
    <w:rsid w:val="00530A38"/>
    <w:rsid w:val="00531FDC"/>
    <w:rsid w:val="00533820"/>
    <w:rsid w:val="00534BC3"/>
    <w:rsid w:val="005350B8"/>
    <w:rsid w:val="0053652F"/>
    <w:rsid w:val="005366B1"/>
    <w:rsid w:val="0054041F"/>
    <w:rsid w:val="00540D9B"/>
    <w:rsid w:val="00542321"/>
    <w:rsid w:val="0054622D"/>
    <w:rsid w:val="00551559"/>
    <w:rsid w:val="005520A1"/>
    <w:rsid w:val="005529D6"/>
    <w:rsid w:val="00556940"/>
    <w:rsid w:val="00560E61"/>
    <w:rsid w:val="00563AB0"/>
    <w:rsid w:val="00564FBA"/>
    <w:rsid w:val="0057119E"/>
    <w:rsid w:val="0057268B"/>
    <w:rsid w:val="00575D7A"/>
    <w:rsid w:val="00576532"/>
    <w:rsid w:val="00576620"/>
    <w:rsid w:val="005806EF"/>
    <w:rsid w:val="005809A8"/>
    <w:rsid w:val="00582632"/>
    <w:rsid w:val="00582B15"/>
    <w:rsid w:val="00582C25"/>
    <w:rsid w:val="00583D15"/>
    <w:rsid w:val="00586162"/>
    <w:rsid w:val="00586240"/>
    <w:rsid w:val="00587BDD"/>
    <w:rsid w:val="005934A8"/>
    <w:rsid w:val="00594B22"/>
    <w:rsid w:val="00596C8D"/>
    <w:rsid w:val="005A09CE"/>
    <w:rsid w:val="005A2B1A"/>
    <w:rsid w:val="005A2E90"/>
    <w:rsid w:val="005A2F4D"/>
    <w:rsid w:val="005A4D4B"/>
    <w:rsid w:val="005A6F09"/>
    <w:rsid w:val="005A7BEB"/>
    <w:rsid w:val="005B1ABC"/>
    <w:rsid w:val="005B2B52"/>
    <w:rsid w:val="005B3F2C"/>
    <w:rsid w:val="005B4E6D"/>
    <w:rsid w:val="005B5043"/>
    <w:rsid w:val="005B6691"/>
    <w:rsid w:val="005B6C36"/>
    <w:rsid w:val="005B6F08"/>
    <w:rsid w:val="005B744D"/>
    <w:rsid w:val="005C01D6"/>
    <w:rsid w:val="005C24C4"/>
    <w:rsid w:val="005C5837"/>
    <w:rsid w:val="005C5EB6"/>
    <w:rsid w:val="005C6C99"/>
    <w:rsid w:val="005D1680"/>
    <w:rsid w:val="005D1740"/>
    <w:rsid w:val="005D3063"/>
    <w:rsid w:val="005D42F2"/>
    <w:rsid w:val="005D5DDE"/>
    <w:rsid w:val="005D6D6C"/>
    <w:rsid w:val="005D7F02"/>
    <w:rsid w:val="005E0E1C"/>
    <w:rsid w:val="005E4884"/>
    <w:rsid w:val="005E6930"/>
    <w:rsid w:val="005E7043"/>
    <w:rsid w:val="005F0162"/>
    <w:rsid w:val="005F47B2"/>
    <w:rsid w:val="005F6586"/>
    <w:rsid w:val="00602598"/>
    <w:rsid w:val="006056AB"/>
    <w:rsid w:val="00606F80"/>
    <w:rsid w:val="006073C8"/>
    <w:rsid w:val="0061067B"/>
    <w:rsid w:val="0061366B"/>
    <w:rsid w:val="006139B3"/>
    <w:rsid w:val="006157FC"/>
    <w:rsid w:val="00625CC1"/>
    <w:rsid w:val="00627C1F"/>
    <w:rsid w:val="00630FE7"/>
    <w:rsid w:val="00633674"/>
    <w:rsid w:val="00635687"/>
    <w:rsid w:val="00640DF0"/>
    <w:rsid w:val="0064247F"/>
    <w:rsid w:val="00643C69"/>
    <w:rsid w:val="00647000"/>
    <w:rsid w:val="00650CA6"/>
    <w:rsid w:val="0065258F"/>
    <w:rsid w:val="006568FB"/>
    <w:rsid w:val="00665B7E"/>
    <w:rsid w:val="00673294"/>
    <w:rsid w:val="00673326"/>
    <w:rsid w:val="00675527"/>
    <w:rsid w:val="0067688A"/>
    <w:rsid w:val="0067693B"/>
    <w:rsid w:val="00677BEC"/>
    <w:rsid w:val="006804FC"/>
    <w:rsid w:val="006830D3"/>
    <w:rsid w:val="00684223"/>
    <w:rsid w:val="00691DD4"/>
    <w:rsid w:val="00692500"/>
    <w:rsid w:val="00694CC1"/>
    <w:rsid w:val="006951D6"/>
    <w:rsid w:val="00695670"/>
    <w:rsid w:val="006A10A6"/>
    <w:rsid w:val="006A5C1B"/>
    <w:rsid w:val="006B049D"/>
    <w:rsid w:val="006B0E04"/>
    <w:rsid w:val="006B10E7"/>
    <w:rsid w:val="006B1327"/>
    <w:rsid w:val="006B1876"/>
    <w:rsid w:val="006B2BED"/>
    <w:rsid w:val="006B6981"/>
    <w:rsid w:val="006C070C"/>
    <w:rsid w:val="006C15F8"/>
    <w:rsid w:val="006C2EAF"/>
    <w:rsid w:val="006C3103"/>
    <w:rsid w:val="006C4D97"/>
    <w:rsid w:val="006D0285"/>
    <w:rsid w:val="006D348C"/>
    <w:rsid w:val="006D4A84"/>
    <w:rsid w:val="006D5AEF"/>
    <w:rsid w:val="006D63DB"/>
    <w:rsid w:val="006E04F3"/>
    <w:rsid w:val="006E0DD1"/>
    <w:rsid w:val="006E2DB9"/>
    <w:rsid w:val="006E3EB6"/>
    <w:rsid w:val="006E7477"/>
    <w:rsid w:val="006F05A0"/>
    <w:rsid w:val="006F0FDF"/>
    <w:rsid w:val="006F2513"/>
    <w:rsid w:val="006F28B6"/>
    <w:rsid w:val="006F293F"/>
    <w:rsid w:val="006F4CEF"/>
    <w:rsid w:val="006F6446"/>
    <w:rsid w:val="0070130C"/>
    <w:rsid w:val="007078B1"/>
    <w:rsid w:val="00710CF6"/>
    <w:rsid w:val="0071234D"/>
    <w:rsid w:val="00712835"/>
    <w:rsid w:val="00713270"/>
    <w:rsid w:val="00724205"/>
    <w:rsid w:val="007255EB"/>
    <w:rsid w:val="007265DC"/>
    <w:rsid w:val="00730D1D"/>
    <w:rsid w:val="0073145F"/>
    <w:rsid w:val="00734583"/>
    <w:rsid w:val="007345E3"/>
    <w:rsid w:val="0074114B"/>
    <w:rsid w:val="00744EF8"/>
    <w:rsid w:val="007466AE"/>
    <w:rsid w:val="00747A7B"/>
    <w:rsid w:val="00752231"/>
    <w:rsid w:val="00753276"/>
    <w:rsid w:val="007540DA"/>
    <w:rsid w:val="00754921"/>
    <w:rsid w:val="00756067"/>
    <w:rsid w:val="00760186"/>
    <w:rsid w:val="007704E0"/>
    <w:rsid w:val="00771AD0"/>
    <w:rsid w:val="007810EA"/>
    <w:rsid w:val="00781699"/>
    <w:rsid w:val="0078442E"/>
    <w:rsid w:val="0078463D"/>
    <w:rsid w:val="00786832"/>
    <w:rsid w:val="007869AD"/>
    <w:rsid w:val="007870EE"/>
    <w:rsid w:val="007904D1"/>
    <w:rsid w:val="00791CE2"/>
    <w:rsid w:val="00793162"/>
    <w:rsid w:val="007934C7"/>
    <w:rsid w:val="00796484"/>
    <w:rsid w:val="007A293A"/>
    <w:rsid w:val="007A2AD5"/>
    <w:rsid w:val="007A2D03"/>
    <w:rsid w:val="007A2EBE"/>
    <w:rsid w:val="007A4CB7"/>
    <w:rsid w:val="007A66BC"/>
    <w:rsid w:val="007B2362"/>
    <w:rsid w:val="007B517B"/>
    <w:rsid w:val="007C1169"/>
    <w:rsid w:val="007C1686"/>
    <w:rsid w:val="007C3B89"/>
    <w:rsid w:val="007C7102"/>
    <w:rsid w:val="007D11E2"/>
    <w:rsid w:val="007D4770"/>
    <w:rsid w:val="007D5684"/>
    <w:rsid w:val="007D6A25"/>
    <w:rsid w:val="007E1DF1"/>
    <w:rsid w:val="007E6506"/>
    <w:rsid w:val="007F4A9B"/>
    <w:rsid w:val="00801370"/>
    <w:rsid w:val="008059B8"/>
    <w:rsid w:val="00812E9F"/>
    <w:rsid w:val="0081407F"/>
    <w:rsid w:val="00814298"/>
    <w:rsid w:val="0081537F"/>
    <w:rsid w:val="00816BAC"/>
    <w:rsid w:val="0081799C"/>
    <w:rsid w:val="00820AEF"/>
    <w:rsid w:val="008218C0"/>
    <w:rsid w:val="00821C76"/>
    <w:rsid w:val="008220EC"/>
    <w:rsid w:val="00822B56"/>
    <w:rsid w:val="00823B50"/>
    <w:rsid w:val="00825237"/>
    <w:rsid w:val="00830508"/>
    <w:rsid w:val="00830DDF"/>
    <w:rsid w:val="0083303E"/>
    <w:rsid w:val="0083365B"/>
    <w:rsid w:val="00833F8E"/>
    <w:rsid w:val="008346E6"/>
    <w:rsid w:val="00841CAA"/>
    <w:rsid w:val="00843D4C"/>
    <w:rsid w:val="0084419C"/>
    <w:rsid w:val="00845A6A"/>
    <w:rsid w:val="00856385"/>
    <w:rsid w:val="00863576"/>
    <w:rsid w:val="00866C4E"/>
    <w:rsid w:val="008677D2"/>
    <w:rsid w:val="00873A5A"/>
    <w:rsid w:val="008822C9"/>
    <w:rsid w:val="00882669"/>
    <w:rsid w:val="00882742"/>
    <w:rsid w:val="008831B4"/>
    <w:rsid w:val="008836A4"/>
    <w:rsid w:val="00887319"/>
    <w:rsid w:val="008904E5"/>
    <w:rsid w:val="00890DA5"/>
    <w:rsid w:val="00895E51"/>
    <w:rsid w:val="008A13C0"/>
    <w:rsid w:val="008A14BA"/>
    <w:rsid w:val="008A380B"/>
    <w:rsid w:val="008A41E2"/>
    <w:rsid w:val="008A5805"/>
    <w:rsid w:val="008B04F6"/>
    <w:rsid w:val="008B0B89"/>
    <w:rsid w:val="008B4832"/>
    <w:rsid w:val="008B6457"/>
    <w:rsid w:val="008B79B1"/>
    <w:rsid w:val="008C0995"/>
    <w:rsid w:val="008C0BAE"/>
    <w:rsid w:val="008C2C01"/>
    <w:rsid w:val="008C3567"/>
    <w:rsid w:val="008D0619"/>
    <w:rsid w:val="008D288A"/>
    <w:rsid w:val="008D3429"/>
    <w:rsid w:val="008D490A"/>
    <w:rsid w:val="008D5B9C"/>
    <w:rsid w:val="008E0683"/>
    <w:rsid w:val="008E4D27"/>
    <w:rsid w:val="008E5C7B"/>
    <w:rsid w:val="008F7641"/>
    <w:rsid w:val="00900712"/>
    <w:rsid w:val="009018DC"/>
    <w:rsid w:val="00903325"/>
    <w:rsid w:val="00903BEA"/>
    <w:rsid w:val="0090627F"/>
    <w:rsid w:val="00907BD0"/>
    <w:rsid w:val="00910370"/>
    <w:rsid w:val="00913B68"/>
    <w:rsid w:val="00915C2A"/>
    <w:rsid w:val="00916EB4"/>
    <w:rsid w:val="00917ED2"/>
    <w:rsid w:val="00924308"/>
    <w:rsid w:val="00924F49"/>
    <w:rsid w:val="009260E2"/>
    <w:rsid w:val="00926FA8"/>
    <w:rsid w:val="009273DC"/>
    <w:rsid w:val="00927978"/>
    <w:rsid w:val="009347EF"/>
    <w:rsid w:val="009355ED"/>
    <w:rsid w:val="00940541"/>
    <w:rsid w:val="0094132E"/>
    <w:rsid w:val="0094294A"/>
    <w:rsid w:val="00950750"/>
    <w:rsid w:val="00952C0B"/>
    <w:rsid w:val="00956B3C"/>
    <w:rsid w:val="00957298"/>
    <w:rsid w:val="00960CDA"/>
    <w:rsid w:val="0096268A"/>
    <w:rsid w:val="009633AF"/>
    <w:rsid w:val="00963ED0"/>
    <w:rsid w:val="009678A0"/>
    <w:rsid w:val="00972954"/>
    <w:rsid w:val="0097719B"/>
    <w:rsid w:val="00977E27"/>
    <w:rsid w:val="009813D6"/>
    <w:rsid w:val="009818DD"/>
    <w:rsid w:val="00982C04"/>
    <w:rsid w:val="00982D26"/>
    <w:rsid w:val="00985FFB"/>
    <w:rsid w:val="009930CC"/>
    <w:rsid w:val="00994211"/>
    <w:rsid w:val="00994988"/>
    <w:rsid w:val="009A1083"/>
    <w:rsid w:val="009A364C"/>
    <w:rsid w:val="009A478C"/>
    <w:rsid w:val="009A5B4B"/>
    <w:rsid w:val="009A5B7C"/>
    <w:rsid w:val="009B1BDF"/>
    <w:rsid w:val="009B2043"/>
    <w:rsid w:val="009B3C49"/>
    <w:rsid w:val="009B454C"/>
    <w:rsid w:val="009C0237"/>
    <w:rsid w:val="009C0248"/>
    <w:rsid w:val="009C1622"/>
    <w:rsid w:val="009C207F"/>
    <w:rsid w:val="009D0533"/>
    <w:rsid w:val="009D14E0"/>
    <w:rsid w:val="009D482C"/>
    <w:rsid w:val="009D5A43"/>
    <w:rsid w:val="009E1CA5"/>
    <w:rsid w:val="009E20ED"/>
    <w:rsid w:val="009E240D"/>
    <w:rsid w:val="009E277A"/>
    <w:rsid w:val="009E5BDD"/>
    <w:rsid w:val="009E7068"/>
    <w:rsid w:val="009F1826"/>
    <w:rsid w:val="009F1CD5"/>
    <w:rsid w:val="009F3207"/>
    <w:rsid w:val="009F32AB"/>
    <w:rsid w:val="009F3963"/>
    <w:rsid w:val="009F3DFF"/>
    <w:rsid w:val="009F6322"/>
    <w:rsid w:val="009F6EFA"/>
    <w:rsid w:val="00A071D2"/>
    <w:rsid w:val="00A114CD"/>
    <w:rsid w:val="00A14A77"/>
    <w:rsid w:val="00A156C6"/>
    <w:rsid w:val="00A166C4"/>
    <w:rsid w:val="00A16EB4"/>
    <w:rsid w:val="00A212A1"/>
    <w:rsid w:val="00A21A2E"/>
    <w:rsid w:val="00A22B71"/>
    <w:rsid w:val="00A242D5"/>
    <w:rsid w:val="00A2600B"/>
    <w:rsid w:val="00A27485"/>
    <w:rsid w:val="00A27A77"/>
    <w:rsid w:val="00A30697"/>
    <w:rsid w:val="00A3419F"/>
    <w:rsid w:val="00A401F0"/>
    <w:rsid w:val="00A4130F"/>
    <w:rsid w:val="00A42D3C"/>
    <w:rsid w:val="00A43007"/>
    <w:rsid w:val="00A440BF"/>
    <w:rsid w:val="00A460E2"/>
    <w:rsid w:val="00A47341"/>
    <w:rsid w:val="00A47595"/>
    <w:rsid w:val="00A50090"/>
    <w:rsid w:val="00A51087"/>
    <w:rsid w:val="00A5387F"/>
    <w:rsid w:val="00A547FD"/>
    <w:rsid w:val="00A561A1"/>
    <w:rsid w:val="00A61FD4"/>
    <w:rsid w:val="00A64700"/>
    <w:rsid w:val="00A64E7C"/>
    <w:rsid w:val="00A65061"/>
    <w:rsid w:val="00A7029C"/>
    <w:rsid w:val="00A72987"/>
    <w:rsid w:val="00A72B75"/>
    <w:rsid w:val="00A72F51"/>
    <w:rsid w:val="00A744C9"/>
    <w:rsid w:val="00A77025"/>
    <w:rsid w:val="00A81411"/>
    <w:rsid w:val="00A827D2"/>
    <w:rsid w:val="00A84D85"/>
    <w:rsid w:val="00A85BC5"/>
    <w:rsid w:val="00A860C1"/>
    <w:rsid w:val="00A86481"/>
    <w:rsid w:val="00A91726"/>
    <w:rsid w:val="00A94539"/>
    <w:rsid w:val="00A96017"/>
    <w:rsid w:val="00A979F1"/>
    <w:rsid w:val="00AA1989"/>
    <w:rsid w:val="00AA2B83"/>
    <w:rsid w:val="00AA5768"/>
    <w:rsid w:val="00AA73A5"/>
    <w:rsid w:val="00AB0E52"/>
    <w:rsid w:val="00AB1D0D"/>
    <w:rsid w:val="00AB27E5"/>
    <w:rsid w:val="00AB4FB3"/>
    <w:rsid w:val="00AB5621"/>
    <w:rsid w:val="00AB6FDF"/>
    <w:rsid w:val="00AB7425"/>
    <w:rsid w:val="00AC0F5D"/>
    <w:rsid w:val="00AC1ECF"/>
    <w:rsid w:val="00AC6794"/>
    <w:rsid w:val="00AC70F3"/>
    <w:rsid w:val="00AD516E"/>
    <w:rsid w:val="00AD682A"/>
    <w:rsid w:val="00AD7A83"/>
    <w:rsid w:val="00AE2E20"/>
    <w:rsid w:val="00AE300B"/>
    <w:rsid w:val="00AE606C"/>
    <w:rsid w:val="00AF545D"/>
    <w:rsid w:val="00B011FB"/>
    <w:rsid w:val="00B03639"/>
    <w:rsid w:val="00B03F4F"/>
    <w:rsid w:val="00B045BE"/>
    <w:rsid w:val="00B063FA"/>
    <w:rsid w:val="00B07B75"/>
    <w:rsid w:val="00B12891"/>
    <w:rsid w:val="00B1447C"/>
    <w:rsid w:val="00B158DE"/>
    <w:rsid w:val="00B163CB"/>
    <w:rsid w:val="00B1642D"/>
    <w:rsid w:val="00B16457"/>
    <w:rsid w:val="00B21B4F"/>
    <w:rsid w:val="00B21B97"/>
    <w:rsid w:val="00B22768"/>
    <w:rsid w:val="00B25D47"/>
    <w:rsid w:val="00B266DE"/>
    <w:rsid w:val="00B27537"/>
    <w:rsid w:val="00B30B2A"/>
    <w:rsid w:val="00B33E47"/>
    <w:rsid w:val="00B34022"/>
    <w:rsid w:val="00B355FE"/>
    <w:rsid w:val="00B35C83"/>
    <w:rsid w:val="00B424B0"/>
    <w:rsid w:val="00B47967"/>
    <w:rsid w:val="00B50BD8"/>
    <w:rsid w:val="00B51252"/>
    <w:rsid w:val="00B538FE"/>
    <w:rsid w:val="00B53C89"/>
    <w:rsid w:val="00B5642A"/>
    <w:rsid w:val="00B60F85"/>
    <w:rsid w:val="00B625FA"/>
    <w:rsid w:val="00B62BEF"/>
    <w:rsid w:val="00B63B35"/>
    <w:rsid w:val="00B64570"/>
    <w:rsid w:val="00B645FD"/>
    <w:rsid w:val="00B64EB0"/>
    <w:rsid w:val="00B652D1"/>
    <w:rsid w:val="00B672B1"/>
    <w:rsid w:val="00B674A7"/>
    <w:rsid w:val="00B71542"/>
    <w:rsid w:val="00B71C47"/>
    <w:rsid w:val="00B721B8"/>
    <w:rsid w:val="00B72AA5"/>
    <w:rsid w:val="00B73243"/>
    <w:rsid w:val="00B733AC"/>
    <w:rsid w:val="00B73D97"/>
    <w:rsid w:val="00B774DC"/>
    <w:rsid w:val="00B77557"/>
    <w:rsid w:val="00B8297C"/>
    <w:rsid w:val="00B84A75"/>
    <w:rsid w:val="00B855A2"/>
    <w:rsid w:val="00B942A2"/>
    <w:rsid w:val="00B96310"/>
    <w:rsid w:val="00B96F94"/>
    <w:rsid w:val="00B97330"/>
    <w:rsid w:val="00BA4C50"/>
    <w:rsid w:val="00BA4F95"/>
    <w:rsid w:val="00BA6282"/>
    <w:rsid w:val="00BA6D17"/>
    <w:rsid w:val="00BA758E"/>
    <w:rsid w:val="00BB1766"/>
    <w:rsid w:val="00BB2146"/>
    <w:rsid w:val="00BB745D"/>
    <w:rsid w:val="00BB799A"/>
    <w:rsid w:val="00BC000C"/>
    <w:rsid w:val="00BC181F"/>
    <w:rsid w:val="00BC260E"/>
    <w:rsid w:val="00BC41C5"/>
    <w:rsid w:val="00BC6B32"/>
    <w:rsid w:val="00BD3C4B"/>
    <w:rsid w:val="00BD4C29"/>
    <w:rsid w:val="00BD5AC0"/>
    <w:rsid w:val="00BD6CD2"/>
    <w:rsid w:val="00BE0371"/>
    <w:rsid w:val="00BE12D4"/>
    <w:rsid w:val="00BE7BA5"/>
    <w:rsid w:val="00BF281E"/>
    <w:rsid w:val="00BF3168"/>
    <w:rsid w:val="00BF4622"/>
    <w:rsid w:val="00C00169"/>
    <w:rsid w:val="00C00C5A"/>
    <w:rsid w:val="00C02C30"/>
    <w:rsid w:val="00C02DDC"/>
    <w:rsid w:val="00C03D3D"/>
    <w:rsid w:val="00C05ADF"/>
    <w:rsid w:val="00C06752"/>
    <w:rsid w:val="00C074C1"/>
    <w:rsid w:val="00C10CE2"/>
    <w:rsid w:val="00C13426"/>
    <w:rsid w:val="00C1450F"/>
    <w:rsid w:val="00C152D8"/>
    <w:rsid w:val="00C15998"/>
    <w:rsid w:val="00C20B64"/>
    <w:rsid w:val="00C20C44"/>
    <w:rsid w:val="00C21B1B"/>
    <w:rsid w:val="00C2212C"/>
    <w:rsid w:val="00C24E0E"/>
    <w:rsid w:val="00C3221F"/>
    <w:rsid w:val="00C33C88"/>
    <w:rsid w:val="00C35DF2"/>
    <w:rsid w:val="00C37002"/>
    <w:rsid w:val="00C37556"/>
    <w:rsid w:val="00C37B20"/>
    <w:rsid w:val="00C40635"/>
    <w:rsid w:val="00C4084A"/>
    <w:rsid w:val="00C418C7"/>
    <w:rsid w:val="00C41BEA"/>
    <w:rsid w:val="00C453B0"/>
    <w:rsid w:val="00C4799D"/>
    <w:rsid w:val="00C47E0E"/>
    <w:rsid w:val="00C5162A"/>
    <w:rsid w:val="00C5219D"/>
    <w:rsid w:val="00C5249A"/>
    <w:rsid w:val="00C55B7E"/>
    <w:rsid w:val="00C5701A"/>
    <w:rsid w:val="00C63DC0"/>
    <w:rsid w:val="00C655D3"/>
    <w:rsid w:val="00C65952"/>
    <w:rsid w:val="00C751BC"/>
    <w:rsid w:val="00C75D2E"/>
    <w:rsid w:val="00C76BB1"/>
    <w:rsid w:val="00C800AD"/>
    <w:rsid w:val="00C80592"/>
    <w:rsid w:val="00C81F97"/>
    <w:rsid w:val="00C82759"/>
    <w:rsid w:val="00C858B7"/>
    <w:rsid w:val="00C878A6"/>
    <w:rsid w:val="00C9409C"/>
    <w:rsid w:val="00C95656"/>
    <w:rsid w:val="00C9748A"/>
    <w:rsid w:val="00CA1456"/>
    <w:rsid w:val="00CA32AA"/>
    <w:rsid w:val="00CA4000"/>
    <w:rsid w:val="00CA46A9"/>
    <w:rsid w:val="00CA5685"/>
    <w:rsid w:val="00CA6AA4"/>
    <w:rsid w:val="00CB1D17"/>
    <w:rsid w:val="00CB218F"/>
    <w:rsid w:val="00CB30FB"/>
    <w:rsid w:val="00CB4B2F"/>
    <w:rsid w:val="00CB4BA0"/>
    <w:rsid w:val="00CB5F06"/>
    <w:rsid w:val="00CB7679"/>
    <w:rsid w:val="00CC328B"/>
    <w:rsid w:val="00CC3CDB"/>
    <w:rsid w:val="00CC462A"/>
    <w:rsid w:val="00CC50D8"/>
    <w:rsid w:val="00CC6044"/>
    <w:rsid w:val="00CC6462"/>
    <w:rsid w:val="00CD3160"/>
    <w:rsid w:val="00CD67E0"/>
    <w:rsid w:val="00CD7A19"/>
    <w:rsid w:val="00CD7DF8"/>
    <w:rsid w:val="00CE07AE"/>
    <w:rsid w:val="00CE141B"/>
    <w:rsid w:val="00CE3BF3"/>
    <w:rsid w:val="00CE533B"/>
    <w:rsid w:val="00CE680B"/>
    <w:rsid w:val="00CF1400"/>
    <w:rsid w:val="00CF1473"/>
    <w:rsid w:val="00CF17F4"/>
    <w:rsid w:val="00D00328"/>
    <w:rsid w:val="00D00BA1"/>
    <w:rsid w:val="00D02E65"/>
    <w:rsid w:val="00D044CA"/>
    <w:rsid w:val="00D0654C"/>
    <w:rsid w:val="00D07BBF"/>
    <w:rsid w:val="00D07D9F"/>
    <w:rsid w:val="00D1006B"/>
    <w:rsid w:val="00D101AD"/>
    <w:rsid w:val="00D11D24"/>
    <w:rsid w:val="00D12845"/>
    <w:rsid w:val="00D12FF4"/>
    <w:rsid w:val="00D15F20"/>
    <w:rsid w:val="00D166E3"/>
    <w:rsid w:val="00D1684A"/>
    <w:rsid w:val="00D233AA"/>
    <w:rsid w:val="00D336A3"/>
    <w:rsid w:val="00D371DC"/>
    <w:rsid w:val="00D41E00"/>
    <w:rsid w:val="00D4266A"/>
    <w:rsid w:val="00D42AEA"/>
    <w:rsid w:val="00D4321A"/>
    <w:rsid w:val="00D4775D"/>
    <w:rsid w:val="00D51602"/>
    <w:rsid w:val="00D547FB"/>
    <w:rsid w:val="00D5629A"/>
    <w:rsid w:val="00D57FDB"/>
    <w:rsid w:val="00D61B20"/>
    <w:rsid w:val="00D64C85"/>
    <w:rsid w:val="00D65B77"/>
    <w:rsid w:val="00D66CEA"/>
    <w:rsid w:val="00D676A2"/>
    <w:rsid w:val="00D7047A"/>
    <w:rsid w:val="00D712F0"/>
    <w:rsid w:val="00D72C80"/>
    <w:rsid w:val="00D73BF8"/>
    <w:rsid w:val="00D748A3"/>
    <w:rsid w:val="00D821CF"/>
    <w:rsid w:val="00D841F2"/>
    <w:rsid w:val="00D851E5"/>
    <w:rsid w:val="00D86612"/>
    <w:rsid w:val="00D9313C"/>
    <w:rsid w:val="00D95AB5"/>
    <w:rsid w:val="00D964C0"/>
    <w:rsid w:val="00D97C10"/>
    <w:rsid w:val="00DA0B9A"/>
    <w:rsid w:val="00DA0CB1"/>
    <w:rsid w:val="00DA21A5"/>
    <w:rsid w:val="00DA22AE"/>
    <w:rsid w:val="00DB2858"/>
    <w:rsid w:val="00DC2E3B"/>
    <w:rsid w:val="00DC3285"/>
    <w:rsid w:val="00DC485D"/>
    <w:rsid w:val="00DC530A"/>
    <w:rsid w:val="00DC717E"/>
    <w:rsid w:val="00DC728B"/>
    <w:rsid w:val="00DD0AA2"/>
    <w:rsid w:val="00DD1572"/>
    <w:rsid w:val="00DD5B80"/>
    <w:rsid w:val="00DE09A3"/>
    <w:rsid w:val="00DE2915"/>
    <w:rsid w:val="00DE2DCF"/>
    <w:rsid w:val="00DE6779"/>
    <w:rsid w:val="00DE6F6E"/>
    <w:rsid w:val="00DE7A2F"/>
    <w:rsid w:val="00DF3F68"/>
    <w:rsid w:val="00DF4F8F"/>
    <w:rsid w:val="00E00E06"/>
    <w:rsid w:val="00E01A4F"/>
    <w:rsid w:val="00E01BE2"/>
    <w:rsid w:val="00E02E1E"/>
    <w:rsid w:val="00E031A3"/>
    <w:rsid w:val="00E035BA"/>
    <w:rsid w:val="00E041D4"/>
    <w:rsid w:val="00E13297"/>
    <w:rsid w:val="00E158A9"/>
    <w:rsid w:val="00E17EB8"/>
    <w:rsid w:val="00E17F5D"/>
    <w:rsid w:val="00E200FA"/>
    <w:rsid w:val="00E20C98"/>
    <w:rsid w:val="00E237B2"/>
    <w:rsid w:val="00E24776"/>
    <w:rsid w:val="00E24E0D"/>
    <w:rsid w:val="00E24F03"/>
    <w:rsid w:val="00E26758"/>
    <w:rsid w:val="00E30CE6"/>
    <w:rsid w:val="00E31BB0"/>
    <w:rsid w:val="00E33943"/>
    <w:rsid w:val="00E41BF7"/>
    <w:rsid w:val="00E428AC"/>
    <w:rsid w:val="00E43F24"/>
    <w:rsid w:val="00E44C94"/>
    <w:rsid w:val="00E47088"/>
    <w:rsid w:val="00E47D28"/>
    <w:rsid w:val="00E5050B"/>
    <w:rsid w:val="00E5747C"/>
    <w:rsid w:val="00E6074A"/>
    <w:rsid w:val="00E63E7A"/>
    <w:rsid w:val="00E63F8B"/>
    <w:rsid w:val="00E65D7D"/>
    <w:rsid w:val="00E673D8"/>
    <w:rsid w:val="00E71239"/>
    <w:rsid w:val="00E71CBC"/>
    <w:rsid w:val="00E73CE9"/>
    <w:rsid w:val="00E74AC3"/>
    <w:rsid w:val="00E74AE3"/>
    <w:rsid w:val="00E76B01"/>
    <w:rsid w:val="00E84804"/>
    <w:rsid w:val="00E86860"/>
    <w:rsid w:val="00E916F4"/>
    <w:rsid w:val="00E923B4"/>
    <w:rsid w:val="00E92E56"/>
    <w:rsid w:val="00E93297"/>
    <w:rsid w:val="00E94059"/>
    <w:rsid w:val="00E967FC"/>
    <w:rsid w:val="00EA1C79"/>
    <w:rsid w:val="00EA2765"/>
    <w:rsid w:val="00EA50D3"/>
    <w:rsid w:val="00EA5768"/>
    <w:rsid w:val="00EA746F"/>
    <w:rsid w:val="00EB3482"/>
    <w:rsid w:val="00EB3FFA"/>
    <w:rsid w:val="00EB45A4"/>
    <w:rsid w:val="00EC11E8"/>
    <w:rsid w:val="00EC1586"/>
    <w:rsid w:val="00EC17F0"/>
    <w:rsid w:val="00EC25B5"/>
    <w:rsid w:val="00EC34C1"/>
    <w:rsid w:val="00EC3F5A"/>
    <w:rsid w:val="00EC6FD5"/>
    <w:rsid w:val="00ED207B"/>
    <w:rsid w:val="00ED350C"/>
    <w:rsid w:val="00ED3A40"/>
    <w:rsid w:val="00ED3CBF"/>
    <w:rsid w:val="00ED55E1"/>
    <w:rsid w:val="00ED6AE9"/>
    <w:rsid w:val="00EE0954"/>
    <w:rsid w:val="00EE3482"/>
    <w:rsid w:val="00EE3B26"/>
    <w:rsid w:val="00EE48D4"/>
    <w:rsid w:val="00EE71E3"/>
    <w:rsid w:val="00EE7306"/>
    <w:rsid w:val="00EF10CF"/>
    <w:rsid w:val="00EF129F"/>
    <w:rsid w:val="00EF5BDA"/>
    <w:rsid w:val="00EF6D9F"/>
    <w:rsid w:val="00F01C02"/>
    <w:rsid w:val="00F05B18"/>
    <w:rsid w:val="00F107E2"/>
    <w:rsid w:val="00F10E15"/>
    <w:rsid w:val="00F12921"/>
    <w:rsid w:val="00F12AA3"/>
    <w:rsid w:val="00F139F2"/>
    <w:rsid w:val="00F14210"/>
    <w:rsid w:val="00F15931"/>
    <w:rsid w:val="00F1609C"/>
    <w:rsid w:val="00F213F6"/>
    <w:rsid w:val="00F23C89"/>
    <w:rsid w:val="00F31672"/>
    <w:rsid w:val="00F320E4"/>
    <w:rsid w:val="00F336B2"/>
    <w:rsid w:val="00F35520"/>
    <w:rsid w:val="00F375A4"/>
    <w:rsid w:val="00F41C4A"/>
    <w:rsid w:val="00F43A9C"/>
    <w:rsid w:val="00F47263"/>
    <w:rsid w:val="00F50DF4"/>
    <w:rsid w:val="00F51A0B"/>
    <w:rsid w:val="00F55B7E"/>
    <w:rsid w:val="00F561AE"/>
    <w:rsid w:val="00F643FE"/>
    <w:rsid w:val="00F65FEA"/>
    <w:rsid w:val="00F66501"/>
    <w:rsid w:val="00F71EBD"/>
    <w:rsid w:val="00F723DC"/>
    <w:rsid w:val="00F750B4"/>
    <w:rsid w:val="00F75389"/>
    <w:rsid w:val="00F755A4"/>
    <w:rsid w:val="00F77DED"/>
    <w:rsid w:val="00F814BA"/>
    <w:rsid w:val="00F818B3"/>
    <w:rsid w:val="00F81D1B"/>
    <w:rsid w:val="00F82028"/>
    <w:rsid w:val="00F86C1A"/>
    <w:rsid w:val="00F873A7"/>
    <w:rsid w:val="00F91AEE"/>
    <w:rsid w:val="00F94B64"/>
    <w:rsid w:val="00FA0026"/>
    <w:rsid w:val="00FA136F"/>
    <w:rsid w:val="00FA1500"/>
    <w:rsid w:val="00FA20F0"/>
    <w:rsid w:val="00FA2C74"/>
    <w:rsid w:val="00FA3A4C"/>
    <w:rsid w:val="00FA5ED0"/>
    <w:rsid w:val="00FA7086"/>
    <w:rsid w:val="00FA7F9F"/>
    <w:rsid w:val="00FB1E82"/>
    <w:rsid w:val="00FB578D"/>
    <w:rsid w:val="00FB585E"/>
    <w:rsid w:val="00FB621D"/>
    <w:rsid w:val="00FC0D82"/>
    <w:rsid w:val="00FC2086"/>
    <w:rsid w:val="00FC3B45"/>
    <w:rsid w:val="00FC471E"/>
    <w:rsid w:val="00FD5020"/>
    <w:rsid w:val="00FD5FD5"/>
    <w:rsid w:val="00FE0170"/>
    <w:rsid w:val="00FE0DBC"/>
    <w:rsid w:val="00FE195E"/>
    <w:rsid w:val="00FE4C20"/>
    <w:rsid w:val="00FE5E75"/>
    <w:rsid w:val="00FF0C51"/>
    <w:rsid w:val="00FF5107"/>
    <w:rsid w:val="00FF5E6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086"/>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9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宋体"/>
      <w:lang w:eastAsia="zh-CN"/>
    </w:rPr>
  </w:style>
  <w:style w:type="character" w:customStyle="1" w:styleId="00TextChar">
    <w:name w:val="00_Text Char"/>
    <w:basedOn w:val="DefaultParagraphFont"/>
    <w:link w:val="00Text"/>
    <w:rsid w:val="00F755A4"/>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5873"/>
    <w:rPr>
      <w:rFonts w:ascii="Times New Roman" w:eastAsia="Times New Roman" w:hAnsi="Times New Roman" w:cs="Times New Roman"/>
      <w:sz w:val="20"/>
      <w:szCs w:val="24"/>
      <w:lang w:eastAsia="en-US"/>
    </w:rPr>
  </w:style>
  <w:style w:type="table" w:styleId="GridTable1Light">
    <w:name w:val="Grid Table 1 Light"/>
    <w:basedOn w:val="TableNormal"/>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 w:type="paragraph" w:customStyle="1" w:styleId="References">
    <w:name w:val="References"/>
    <w:basedOn w:val="Normal"/>
    <w:rsid w:val="00DE2DCF"/>
    <w:pPr>
      <w:numPr>
        <w:ilvl w:val="2"/>
        <w:numId w:val="5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1823350522">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3122</Words>
  <Characters>17800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2024-04-29T03:46:00Z</dcterms:created>
  <dcterms:modified xsi:type="dcterms:W3CDTF">2025-03-27T01:38:00Z</dcterms:modified>
</cp:coreProperties>
</file>