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3709C1" w14:textId="6C12C29F" w:rsidR="00F92C84" w:rsidRPr="000C29B3" w:rsidRDefault="00F92C84" w:rsidP="00F92C84">
      <w:pPr>
        <w:tabs>
          <w:tab w:val="center" w:pos="4536"/>
          <w:tab w:val="right" w:pos="7938"/>
          <w:tab w:val="right" w:pos="9639"/>
        </w:tabs>
        <w:ind w:right="2"/>
        <w:rPr>
          <w:b/>
          <w:bCs/>
          <w:sz w:val="28"/>
          <w:lang w:val="en-US" w:eastAsia="zh-CN"/>
        </w:rPr>
      </w:pPr>
      <w:r w:rsidRPr="000C29B3">
        <w:rPr>
          <w:b/>
          <w:bCs/>
          <w:sz w:val="28"/>
          <w:lang w:val="en-US"/>
        </w:rPr>
        <w:t>3GPP TSG RAN WG1 #1</w:t>
      </w:r>
      <w:r w:rsidR="009A064C">
        <w:rPr>
          <w:rFonts w:hint="eastAsia"/>
          <w:b/>
          <w:bCs/>
          <w:sz w:val="28"/>
          <w:lang w:val="en-US" w:eastAsia="zh-CN"/>
        </w:rPr>
        <w:t>20</w:t>
      </w:r>
      <w:r w:rsidR="003E44C4">
        <w:rPr>
          <w:b/>
          <w:bCs/>
          <w:sz w:val="28"/>
          <w:lang w:val="en-US" w:eastAsia="zh-CN"/>
        </w:rPr>
        <w:t>-bis</w:t>
      </w:r>
      <w:r w:rsidRPr="000C29B3">
        <w:rPr>
          <w:b/>
          <w:bCs/>
          <w:sz w:val="28"/>
          <w:lang w:val="en-US"/>
        </w:rPr>
        <w:tab/>
      </w:r>
      <w:r w:rsidRPr="000C29B3">
        <w:rPr>
          <w:b/>
          <w:bCs/>
          <w:sz w:val="28"/>
          <w:lang w:val="en-US"/>
        </w:rPr>
        <w:tab/>
      </w:r>
      <w:r w:rsidRPr="000C29B3">
        <w:rPr>
          <w:b/>
          <w:bCs/>
          <w:sz w:val="28"/>
          <w:lang w:val="en-US"/>
        </w:rPr>
        <w:tab/>
      </w:r>
      <w:r w:rsidR="00DD5017">
        <w:rPr>
          <w:rFonts w:hint="eastAsia"/>
          <w:b/>
          <w:bCs/>
          <w:sz w:val="28"/>
          <w:lang w:val="en-US" w:eastAsia="zh-CN"/>
        </w:rPr>
        <w:t xml:space="preserve">                                  </w:t>
      </w:r>
      <w:bookmarkStart w:id="0" w:name="_GoBack"/>
      <w:r w:rsidR="00C06B33">
        <w:rPr>
          <w:rFonts w:hint="eastAsia"/>
          <w:b/>
          <w:bCs/>
          <w:sz w:val="28"/>
          <w:lang w:val="en-US" w:eastAsia="zh-CN"/>
        </w:rPr>
        <w:t xml:space="preserve"> </w:t>
      </w:r>
      <w:r w:rsidR="003E44C4" w:rsidRPr="00CC7DBA">
        <w:rPr>
          <w:b/>
          <w:bCs/>
          <w:sz w:val="28"/>
          <w:lang w:val="en-US" w:eastAsia="zh-CN"/>
        </w:rPr>
        <w:t>R1-250</w:t>
      </w:r>
      <w:r w:rsidR="00CC7DBA" w:rsidRPr="00CC7DBA">
        <w:rPr>
          <w:b/>
          <w:bCs/>
          <w:sz w:val="28"/>
          <w:lang w:val="en-US" w:eastAsia="zh-CN"/>
        </w:rPr>
        <w:t>2181</w:t>
      </w:r>
      <w:bookmarkEnd w:id="0"/>
    </w:p>
    <w:p w14:paraId="6314D41B" w14:textId="31B61197" w:rsidR="00900BBE" w:rsidRDefault="000B6E90">
      <w:pPr>
        <w:rPr>
          <w:rFonts w:eastAsiaTheme="minorEastAsia"/>
          <w:b/>
          <w:bCs/>
          <w:sz w:val="28"/>
          <w:lang w:eastAsia="zh-CN"/>
        </w:rPr>
      </w:pPr>
      <w:r w:rsidRPr="000B6E90">
        <w:rPr>
          <w:rFonts w:eastAsia="MS Mincho"/>
          <w:b/>
          <w:bCs/>
          <w:sz w:val="28"/>
        </w:rPr>
        <w:t>Wuhan, C</w:t>
      </w:r>
      <w:r>
        <w:rPr>
          <w:rFonts w:eastAsia="MS Mincho"/>
          <w:b/>
          <w:bCs/>
          <w:sz w:val="28"/>
        </w:rPr>
        <w:t>hina, April 7th–April 11th, 202</w:t>
      </w:r>
      <w:r w:rsidR="009A064C" w:rsidRPr="009A064C">
        <w:rPr>
          <w:rFonts w:eastAsia="MS Mincho"/>
          <w:b/>
          <w:bCs/>
          <w:sz w:val="28"/>
        </w:rPr>
        <w:t>5</w:t>
      </w:r>
    </w:p>
    <w:p w14:paraId="0881ECC3" w14:textId="77777777" w:rsidR="009A064C" w:rsidRPr="009A064C" w:rsidRDefault="009A064C">
      <w:pPr>
        <w:rPr>
          <w:rFonts w:eastAsiaTheme="minorEastAsia"/>
          <w:lang w:eastAsia="zh-CN"/>
        </w:rPr>
      </w:pPr>
    </w:p>
    <w:p w14:paraId="0E4FC00D" w14:textId="77777777" w:rsidR="00B413A4" w:rsidRPr="00C92568" w:rsidRDefault="00B66358">
      <w:pPr>
        <w:pStyle w:val="TdocHeader2"/>
        <w:spacing w:after="0"/>
        <w:rPr>
          <w:rFonts w:ascii="Times New Roman" w:hAnsi="Times New Roman"/>
          <w:sz w:val="24"/>
          <w:szCs w:val="24"/>
          <w:lang w:val="en-US"/>
        </w:rPr>
      </w:pPr>
      <w:bookmarkStart w:id="1" w:name="OLE_LINK3"/>
      <w:bookmarkStart w:id="2" w:name="OLE_LINK4"/>
      <w:r w:rsidRPr="00C92568">
        <w:rPr>
          <w:rFonts w:ascii="Times New Roman" w:hAnsi="Times New Roman"/>
          <w:sz w:val="24"/>
          <w:szCs w:val="24"/>
          <w:lang w:val="en-US"/>
        </w:rPr>
        <w:t xml:space="preserve">Source: </w:t>
      </w:r>
      <w:r w:rsidRPr="00C92568">
        <w:rPr>
          <w:rFonts w:ascii="Times New Roman" w:hAnsi="Times New Roman"/>
          <w:sz w:val="24"/>
          <w:szCs w:val="24"/>
          <w:lang w:val="en-US"/>
        </w:rPr>
        <w:tab/>
        <w:t>CMCC</w:t>
      </w:r>
    </w:p>
    <w:p w14:paraId="24877BEE" w14:textId="2662A320" w:rsidR="00B413A4" w:rsidRPr="00C92568" w:rsidRDefault="00B66358">
      <w:pPr>
        <w:pStyle w:val="TdocHeader2"/>
        <w:spacing w:after="0"/>
        <w:rPr>
          <w:rFonts w:ascii="Times New Roman" w:hAnsi="Times New Roman"/>
          <w:sz w:val="24"/>
          <w:szCs w:val="24"/>
        </w:rPr>
      </w:pPr>
      <w:r w:rsidRPr="00C92568">
        <w:rPr>
          <w:rFonts w:ascii="Times New Roman" w:hAnsi="Times New Roman"/>
          <w:sz w:val="24"/>
          <w:szCs w:val="24"/>
          <w:lang w:val="en-US"/>
        </w:rPr>
        <w:t>Title:</w:t>
      </w:r>
      <w:bookmarkStart w:id="3" w:name="Title"/>
      <w:bookmarkEnd w:id="3"/>
      <w:r w:rsidRPr="00C92568">
        <w:rPr>
          <w:rFonts w:ascii="Times New Roman" w:hAnsi="Times New Roman"/>
          <w:sz w:val="24"/>
          <w:szCs w:val="24"/>
          <w:lang w:val="en-US"/>
        </w:rPr>
        <w:tab/>
      </w:r>
      <w:r w:rsidR="00940182" w:rsidRPr="00940182">
        <w:rPr>
          <w:rFonts w:ascii="Times New Roman" w:hAnsi="Times New Roman"/>
          <w:sz w:val="24"/>
          <w:szCs w:val="24"/>
          <w:lang w:val="en-US"/>
        </w:rPr>
        <w:t>UE features for enhancements of network energy savings for NR</w:t>
      </w:r>
    </w:p>
    <w:p w14:paraId="7CAA1EB1" w14:textId="1C8F10EF" w:rsidR="00B413A4" w:rsidRPr="00C92568" w:rsidRDefault="00B66358">
      <w:pPr>
        <w:pStyle w:val="TdocHeader2"/>
        <w:spacing w:after="0"/>
        <w:rPr>
          <w:rFonts w:ascii="Times New Roman" w:hAnsi="Times New Roman"/>
          <w:sz w:val="24"/>
          <w:szCs w:val="24"/>
        </w:rPr>
      </w:pPr>
      <w:r w:rsidRPr="00C92568">
        <w:rPr>
          <w:rFonts w:ascii="Times New Roman" w:hAnsi="Times New Roman"/>
          <w:sz w:val="24"/>
          <w:szCs w:val="24"/>
        </w:rPr>
        <w:t>Agenda item:</w:t>
      </w:r>
      <w:r w:rsidRPr="00C92568">
        <w:rPr>
          <w:rFonts w:ascii="Times New Roman" w:hAnsi="Times New Roman"/>
          <w:sz w:val="24"/>
          <w:szCs w:val="24"/>
        </w:rPr>
        <w:tab/>
      </w:r>
      <w:r w:rsidR="00FF7AB6" w:rsidRPr="00C92568">
        <w:rPr>
          <w:rFonts w:ascii="Times New Roman" w:hAnsi="Times New Roman"/>
          <w:sz w:val="24"/>
          <w:szCs w:val="24"/>
          <w:lang w:eastAsia="zh-CN"/>
        </w:rPr>
        <w:t>9.</w:t>
      </w:r>
      <w:r w:rsidR="009A064C">
        <w:rPr>
          <w:rFonts w:ascii="Times New Roman" w:hAnsi="Times New Roman" w:hint="eastAsia"/>
          <w:sz w:val="24"/>
          <w:szCs w:val="24"/>
          <w:lang w:eastAsia="zh-CN"/>
        </w:rPr>
        <w:t>15</w:t>
      </w:r>
      <w:r w:rsidR="00FF7AB6" w:rsidRPr="00C92568">
        <w:rPr>
          <w:rFonts w:ascii="Times New Roman" w:hAnsi="Times New Roman"/>
          <w:sz w:val="24"/>
          <w:szCs w:val="24"/>
          <w:lang w:eastAsia="zh-CN"/>
        </w:rPr>
        <w:t>.</w:t>
      </w:r>
      <w:r w:rsidR="003E44C4">
        <w:rPr>
          <w:rFonts w:ascii="Times New Roman" w:hAnsi="Times New Roman"/>
          <w:sz w:val="24"/>
          <w:szCs w:val="24"/>
          <w:lang w:eastAsia="zh-CN"/>
        </w:rPr>
        <w:t>4</w:t>
      </w:r>
    </w:p>
    <w:p w14:paraId="25686636" w14:textId="77777777" w:rsidR="00B413A4" w:rsidRPr="00C92568" w:rsidRDefault="00B66358">
      <w:pPr>
        <w:pStyle w:val="TdocHeader2"/>
        <w:spacing w:after="0"/>
        <w:rPr>
          <w:rFonts w:ascii="Times New Roman" w:hAnsi="Times New Roman"/>
          <w:sz w:val="24"/>
          <w:szCs w:val="24"/>
        </w:rPr>
      </w:pPr>
      <w:r w:rsidRPr="00C92568">
        <w:rPr>
          <w:rFonts w:ascii="Times New Roman" w:hAnsi="Times New Roman"/>
          <w:sz w:val="24"/>
          <w:szCs w:val="24"/>
        </w:rPr>
        <w:t>Document for:</w:t>
      </w:r>
      <w:bookmarkStart w:id="4" w:name="DocumentFor"/>
      <w:bookmarkEnd w:id="4"/>
      <w:r w:rsidRPr="00C92568">
        <w:rPr>
          <w:rFonts w:ascii="Times New Roman" w:hAnsi="Times New Roman"/>
          <w:sz w:val="24"/>
          <w:szCs w:val="24"/>
          <w:lang w:eastAsia="zh-CN"/>
        </w:rPr>
        <w:tab/>
      </w:r>
      <w:r w:rsidRPr="00C92568">
        <w:rPr>
          <w:rFonts w:ascii="Times New Roman" w:hAnsi="Times New Roman"/>
          <w:sz w:val="24"/>
          <w:szCs w:val="24"/>
        </w:rPr>
        <w:t>Discussion &amp; Decision</w:t>
      </w:r>
    </w:p>
    <w:p w14:paraId="3125ED7A" w14:textId="3061FB52" w:rsidR="00B413A4" w:rsidRPr="00C92568" w:rsidRDefault="00B7619A">
      <w:pPr>
        <w:pStyle w:val="1"/>
        <w:jc w:val="both"/>
        <w:rPr>
          <w:rFonts w:ascii="Times New Roman" w:hAnsi="Times New Roman"/>
        </w:rPr>
      </w:pPr>
      <w:bookmarkStart w:id="5" w:name="_Toc120549591"/>
      <w:bookmarkEnd w:id="1"/>
      <w:bookmarkEnd w:id="2"/>
      <w:r w:rsidRPr="000B2E06">
        <w:rPr>
          <w:rFonts w:ascii="Times New Roman" w:hAnsi="Times New Roman"/>
          <w:lang w:val="en-US" w:eastAsia="zh-CN"/>
        </w:rPr>
        <w:t>1</w:t>
      </w:r>
      <w:r>
        <w:rPr>
          <w:rFonts w:ascii="Times New Roman" w:hAnsi="Times New Roman"/>
        </w:rPr>
        <w:tab/>
      </w:r>
      <w:r w:rsidRPr="00C92568">
        <w:rPr>
          <w:rFonts w:ascii="Times New Roman" w:hAnsi="Times New Roman"/>
        </w:rPr>
        <w:t>Introduction</w:t>
      </w:r>
      <w:bookmarkEnd w:id="5"/>
    </w:p>
    <w:p w14:paraId="498CCC7B" w14:textId="1D1B81C0" w:rsidR="00D77EC4" w:rsidRPr="001D07EF" w:rsidRDefault="00044636" w:rsidP="00044636">
      <w:pPr>
        <w:overflowPunct w:val="0"/>
        <w:autoSpaceDE w:val="0"/>
        <w:autoSpaceDN w:val="0"/>
        <w:adjustRightInd w:val="0"/>
        <w:spacing w:before="0"/>
        <w:ind w:right="-99"/>
        <w:jc w:val="both"/>
        <w:rPr>
          <w:lang w:val="en-US" w:eastAsia="zh-CN"/>
        </w:rPr>
      </w:pPr>
      <w:r>
        <w:rPr>
          <w:color w:val="000000"/>
          <w:lang w:val="en-US" w:eastAsia="zh-CN"/>
        </w:rPr>
        <w:t>In</w:t>
      </w:r>
      <w:r>
        <w:rPr>
          <w:rFonts w:hint="eastAsia"/>
          <w:color w:val="000000"/>
          <w:lang w:val="en-US" w:eastAsia="zh-CN"/>
        </w:rPr>
        <w:t xml:space="preserve"> this </w:t>
      </w:r>
      <w:r>
        <w:rPr>
          <w:color w:val="000000"/>
          <w:lang w:val="en-US" w:eastAsia="zh-CN"/>
        </w:rPr>
        <w:t>contribution</w:t>
      </w:r>
      <w:r w:rsidR="00940182">
        <w:rPr>
          <w:rFonts w:hint="eastAsia"/>
          <w:color w:val="000000"/>
          <w:lang w:val="en-US" w:eastAsia="zh-CN"/>
        </w:rPr>
        <w:t xml:space="preserve">, we will discuss the Rel-19 </w:t>
      </w:r>
      <w:r w:rsidR="00940182">
        <w:rPr>
          <w:color w:val="000000"/>
          <w:lang w:val="en-US" w:eastAsia="zh-CN"/>
        </w:rPr>
        <w:t>eNES</w:t>
      </w:r>
      <w:r>
        <w:rPr>
          <w:rFonts w:hint="eastAsia"/>
          <w:color w:val="000000"/>
          <w:lang w:val="en-US" w:eastAsia="zh-CN"/>
        </w:rPr>
        <w:t xml:space="preserve"> UE feature.</w:t>
      </w:r>
    </w:p>
    <w:p w14:paraId="62B69264" w14:textId="445577C8" w:rsidR="00A510DE" w:rsidRDefault="000B2E06" w:rsidP="00A510DE">
      <w:pPr>
        <w:pStyle w:val="1"/>
        <w:jc w:val="both"/>
        <w:rPr>
          <w:rFonts w:ascii="Times New Roman" w:hAnsi="Times New Roman"/>
          <w:lang w:val="en-US" w:eastAsia="zh-CN"/>
        </w:rPr>
      </w:pPr>
      <w:r>
        <w:rPr>
          <w:rFonts w:ascii="Times New Roman" w:hAnsi="Times New Roman" w:hint="eastAsia"/>
          <w:lang w:val="en-US" w:eastAsia="zh-CN"/>
        </w:rPr>
        <w:t>2</w:t>
      </w:r>
      <w:r w:rsidR="00B7619A">
        <w:rPr>
          <w:rFonts w:ascii="Times New Roman" w:hAnsi="Times New Roman"/>
          <w:lang w:val="en-US" w:eastAsia="zh-CN"/>
        </w:rPr>
        <w:tab/>
      </w:r>
      <w:r w:rsidR="00174739">
        <w:rPr>
          <w:rFonts w:ascii="Times New Roman" w:hAnsi="Times New Roman" w:hint="eastAsia"/>
          <w:lang w:val="en-US" w:eastAsia="zh-CN"/>
        </w:rPr>
        <w:t>Discussion</w:t>
      </w:r>
    </w:p>
    <w:p w14:paraId="760CB41B" w14:textId="77777777" w:rsidR="000471CD" w:rsidRPr="000471CD" w:rsidRDefault="000471CD" w:rsidP="00B66358">
      <w:pPr>
        <w:pStyle w:val="aff3"/>
        <w:keepNext/>
        <w:keepLines/>
        <w:numPr>
          <w:ilvl w:val="0"/>
          <w:numId w:val="9"/>
        </w:numPr>
        <w:spacing w:before="180" w:after="180"/>
        <w:ind w:leftChars="0"/>
        <w:outlineLvl w:val="1"/>
        <w:rPr>
          <w:rFonts w:ascii="Times New Roman" w:eastAsia="宋体" w:hAnsi="Times New Roman"/>
          <w:b/>
          <w:bCs/>
          <w:i/>
          <w:iCs/>
          <w:vanish/>
          <w:sz w:val="28"/>
          <w:szCs w:val="28"/>
          <w:lang w:eastAsia="zh-CN"/>
        </w:rPr>
      </w:pPr>
    </w:p>
    <w:p w14:paraId="462AA85A" w14:textId="30BECA7D" w:rsidR="000115A0" w:rsidRPr="004B7C08" w:rsidRDefault="000115A0" w:rsidP="00B66358">
      <w:pPr>
        <w:pStyle w:val="2"/>
        <w:numPr>
          <w:ilvl w:val="1"/>
          <w:numId w:val="10"/>
        </w:numPr>
        <w:rPr>
          <w:rFonts w:ascii="Times New Roman" w:hAnsi="Times New Roman"/>
          <w:i w:val="0"/>
          <w:sz w:val="24"/>
          <w:lang w:eastAsia="zh-CN"/>
        </w:rPr>
      </w:pPr>
      <w:r w:rsidRPr="004B7C08">
        <w:rPr>
          <w:rFonts w:ascii="Times New Roman" w:eastAsiaTheme="minorEastAsia" w:hAnsi="Times New Roman" w:hint="eastAsia"/>
          <w:i w:val="0"/>
          <w:sz w:val="24"/>
          <w:lang w:eastAsia="zh-CN"/>
        </w:rPr>
        <w:t xml:space="preserve"> </w:t>
      </w:r>
      <w:r w:rsidR="0046086D" w:rsidRPr="004B7C08">
        <w:rPr>
          <w:rFonts w:ascii="Times New Roman" w:hAnsi="Times New Roman"/>
          <w:i w:val="0"/>
          <w:sz w:val="24"/>
          <w:lang w:eastAsia="zh-CN"/>
        </w:rPr>
        <w:t>On-demand SSB SCell operation</w:t>
      </w:r>
    </w:p>
    <w:p w14:paraId="5FC73525" w14:textId="2C2D68EF" w:rsidR="00C65799" w:rsidRPr="008E62CD" w:rsidRDefault="008E62CD" w:rsidP="00C65799">
      <w:pPr>
        <w:rPr>
          <w:lang w:eastAsia="zh-CN"/>
        </w:rPr>
      </w:pPr>
      <w:r w:rsidRPr="008E62CD">
        <w:rPr>
          <w:lang w:eastAsia="zh-CN"/>
        </w:rPr>
        <w:t xml:space="preserve">During RAN1 discussion, </w:t>
      </w:r>
      <w:r w:rsidR="0046086D">
        <w:rPr>
          <w:lang w:eastAsia="zh-CN"/>
        </w:rPr>
        <w:t>we have the following agreement</w:t>
      </w:r>
      <w:r w:rsidRPr="008E62CD">
        <w:rPr>
          <w:lang w:eastAsia="zh-CN"/>
        </w:rPr>
        <w:t xml:space="preserve"> related with the UE feature for</w:t>
      </w:r>
      <w:r>
        <w:rPr>
          <w:rFonts w:hint="eastAsia"/>
          <w:lang w:eastAsia="zh-CN"/>
        </w:rPr>
        <w:t xml:space="preserve"> </w:t>
      </w:r>
      <w:r w:rsidR="00CA1DF1">
        <w:rPr>
          <w:lang w:eastAsia="zh-CN"/>
        </w:rPr>
        <w:t>o</w:t>
      </w:r>
      <w:r w:rsidR="00CA1DF1" w:rsidRPr="00CA1DF1">
        <w:rPr>
          <w:lang w:eastAsia="zh-CN"/>
        </w:rPr>
        <w:t>n-demand SSB SCell operation</w:t>
      </w:r>
      <w:r w:rsidRPr="008E62CD">
        <w:rPr>
          <w:lang w:eastAsia="zh-CN"/>
        </w:rPr>
        <w:t>.</w:t>
      </w:r>
    </w:p>
    <w:tbl>
      <w:tblPr>
        <w:tblStyle w:val="afc"/>
        <w:tblW w:w="0" w:type="auto"/>
        <w:tblLook w:val="04A0" w:firstRow="1" w:lastRow="0" w:firstColumn="1" w:lastColumn="0" w:noHBand="0" w:noVBand="1"/>
      </w:tblPr>
      <w:tblGrid>
        <w:gridCol w:w="14278"/>
      </w:tblGrid>
      <w:tr w:rsidR="00C65799" w14:paraId="31A2BB51" w14:textId="77777777" w:rsidTr="00C65799">
        <w:tc>
          <w:tcPr>
            <w:tcW w:w="14278" w:type="dxa"/>
          </w:tcPr>
          <w:p w14:paraId="5C0961AA" w14:textId="77777777" w:rsidR="0046086D" w:rsidRPr="002C57F6" w:rsidRDefault="0046086D" w:rsidP="0046086D">
            <w:pPr>
              <w:pStyle w:val="maintext"/>
              <w:ind w:firstLineChars="90" w:firstLine="162"/>
              <w:rPr>
                <w:rFonts w:ascii="Calibri" w:hAnsi="Calibri" w:cs="Arial"/>
                <w:b/>
                <w:sz w:val="18"/>
                <w:szCs w:val="18"/>
                <w:lang w:val="en-US"/>
              </w:rPr>
            </w:pPr>
            <w:r w:rsidRPr="002C57F6">
              <w:rPr>
                <w:rFonts w:ascii="Calibri" w:hAnsi="Calibri" w:cs="Arial"/>
                <w:b/>
                <w:sz w:val="18"/>
                <w:szCs w:val="18"/>
                <w:highlight w:val="green"/>
                <w:lang w:val="en-US"/>
              </w:rPr>
              <w:t>Agreement:</w:t>
            </w:r>
            <w:r w:rsidRPr="002C57F6">
              <w:rPr>
                <w:rFonts w:ascii="Calibri" w:hAnsi="Calibri" w:cs="Arial"/>
                <w:b/>
                <w:sz w:val="18"/>
                <w:szCs w:val="18"/>
                <w:lang w:val="en-US"/>
              </w:rPr>
              <w:t xml:space="preserve"> 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460"/>
              <w:gridCol w:w="1316"/>
              <w:gridCol w:w="2585"/>
              <w:gridCol w:w="517"/>
              <w:gridCol w:w="496"/>
              <w:gridCol w:w="222"/>
              <w:gridCol w:w="2379"/>
              <w:gridCol w:w="642"/>
              <w:gridCol w:w="436"/>
              <w:gridCol w:w="436"/>
              <w:gridCol w:w="436"/>
              <w:gridCol w:w="1202"/>
              <w:gridCol w:w="1006"/>
            </w:tblGrid>
            <w:tr w:rsidR="0046086D" w:rsidRPr="002C57F6" w14:paraId="3567E6FA" w14:textId="77777777" w:rsidTr="00C2788A">
              <w:trPr>
                <w:trHeight w:val="20"/>
              </w:trPr>
              <w:tc>
                <w:tcPr>
                  <w:tcW w:w="0" w:type="auto"/>
                  <w:tcBorders>
                    <w:top w:val="single" w:sz="4" w:space="0" w:color="auto"/>
                    <w:left w:val="single" w:sz="4" w:space="0" w:color="auto"/>
                    <w:bottom w:val="single" w:sz="4" w:space="0" w:color="auto"/>
                    <w:right w:val="single" w:sz="4" w:space="0" w:color="auto"/>
                  </w:tcBorders>
                </w:tcPr>
                <w:p w14:paraId="6EF49F81" w14:textId="77777777" w:rsidR="0046086D" w:rsidRPr="002C57F6" w:rsidRDefault="0046086D" w:rsidP="0046086D">
                  <w:pPr>
                    <w:keepNext/>
                    <w:keepLines/>
                    <w:spacing w:after="0"/>
                    <w:rPr>
                      <w:rFonts w:cs="Arial"/>
                      <w:color w:val="000000"/>
                      <w:sz w:val="18"/>
                      <w:szCs w:val="18"/>
                    </w:rPr>
                  </w:pPr>
                  <w:r w:rsidRPr="002C57F6">
                    <w:rPr>
                      <w:rFonts w:eastAsia="MS Mincho" w:cs="Arial"/>
                      <w:color w:val="000000"/>
                      <w:sz w:val="18"/>
                      <w:szCs w:val="18"/>
                    </w:rPr>
                    <w:t>61</w:t>
                  </w:r>
                  <w:r w:rsidRPr="002C57F6">
                    <w:rPr>
                      <w:rFonts w:cs="Arial"/>
                      <w:color w:val="000000"/>
                      <w:sz w:val="18"/>
                      <w:szCs w:val="18"/>
                    </w:rPr>
                    <w:t>. Netw_Energy_NR_enh</w:t>
                  </w:r>
                </w:p>
              </w:tc>
              <w:tc>
                <w:tcPr>
                  <w:tcW w:w="0" w:type="auto"/>
                  <w:tcBorders>
                    <w:top w:val="single" w:sz="4" w:space="0" w:color="auto"/>
                    <w:left w:val="single" w:sz="4" w:space="0" w:color="auto"/>
                    <w:bottom w:val="single" w:sz="4" w:space="0" w:color="auto"/>
                    <w:right w:val="single" w:sz="4" w:space="0" w:color="auto"/>
                  </w:tcBorders>
                </w:tcPr>
                <w:p w14:paraId="39981585" w14:textId="77777777" w:rsidR="0046086D" w:rsidRPr="002C57F6" w:rsidRDefault="0046086D" w:rsidP="0046086D">
                  <w:pPr>
                    <w:keepNext/>
                    <w:keepLines/>
                    <w:spacing w:after="0"/>
                    <w:rPr>
                      <w:rFonts w:eastAsia="MS Mincho" w:cs="Arial"/>
                      <w:color w:val="000000"/>
                      <w:sz w:val="18"/>
                      <w:szCs w:val="18"/>
                    </w:rPr>
                  </w:pPr>
                  <w:r w:rsidRPr="002C57F6">
                    <w:rPr>
                      <w:rFonts w:eastAsia="MS Mincho" w:cs="Arial"/>
                      <w:color w:val="000000"/>
                      <w:sz w:val="18"/>
                      <w:szCs w:val="18"/>
                    </w:rPr>
                    <w:t>61-1</w:t>
                  </w:r>
                </w:p>
              </w:tc>
              <w:tc>
                <w:tcPr>
                  <w:tcW w:w="0" w:type="auto"/>
                  <w:tcBorders>
                    <w:top w:val="single" w:sz="4" w:space="0" w:color="auto"/>
                    <w:left w:val="single" w:sz="4" w:space="0" w:color="auto"/>
                    <w:bottom w:val="single" w:sz="4" w:space="0" w:color="auto"/>
                    <w:right w:val="single" w:sz="4" w:space="0" w:color="auto"/>
                  </w:tcBorders>
                </w:tcPr>
                <w:p w14:paraId="1A7E5A52" w14:textId="77777777" w:rsidR="0046086D" w:rsidRPr="00641EE7" w:rsidRDefault="0046086D" w:rsidP="0046086D">
                  <w:pPr>
                    <w:pStyle w:val="TAL"/>
                    <w:rPr>
                      <w:rFonts w:ascii="Times New Roman" w:hAnsi="Times New Roman"/>
                      <w:szCs w:val="18"/>
                      <w:lang w:val="en-US"/>
                    </w:rPr>
                  </w:pPr>
                  <w:r w:rsidRPr="00641EE7">
                    <w:rPr>
                      <w:rFonts w:ascii="Times New Roman" w:hAnsi="Times New Roman"/>
                      <w:szCs w:val="18"/>
                      <w:lang w:val="en-US"/>
                    </w:rPr>
                    <w:t>On-demand SSB SCell operation indicated by RRC based signaling</w:t>
                  </w:r>
                  <w:r w:rsidRPr="00641EE7">
                    <w:rPr>
                      <w:rFonts w:ascii="Times New Roman" w:hAnsi="Times New Roman"/>
                      <w:szCs w:val="18"/>
                    </w:rPr>
                    <w:t xml:space="preserve"> in Case #1</w:t>
                  </w:r>
                </w:p>
                <w:p w14:paraId="7C5BCECE" w14:textId="77777777" w:rsidR="0046086D" w:rsidRPr="00641EE7" w:rsidRDefault="0046086D" w:rsidP="0046086D">
                  <w:pPr>
                    <w:keepNext/>
                    <w:keepLines/>
                    <w:spacing w:after="0"/>
                    <w:rPr>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919BEED" w14:textId="77777777" w:rsidR="0046086D" w:rsidRPr="002C57F6" w:rsidRDefault="0046086D" w:rsidP="0046086D">
                  <w:pPr>
                    <w:autoSpaceDE w:val="0"/>
                    <w:autoSpaceDN w:val="0"/>
                    <w:adjustRightInd w:val="0"/>
                    <w:snapToGrid w:val="0"/>
                    <w:spacing w:before="0" w:after="0"/>
                    <w:rPr>
                      <w:rFonts w:cs="Arial"/>
                      <w:sz w:val="18"/>
                      <w:szCs w:val="18"/>
                    </w:rPr>
                  </w:pPr>
                  <w:r w:rsidRPr="002C57F6">
                    <w:rPr>
                      <w:rFonts w:cs="Arial"/>
                      <w:sz w:val="18"/>
                      <w:szCs w:val="18"/>
                    </w:rPr>
                    <w:t xml:space="preserve">1. Support RRC based signalling to indicate on-demand SSB SCell </w:t>
                  </w:r>
                  <w:r w:rsidRPr="002C57F6">
                    <w:rPr>
                      <w:rFonts w:cs="Arial"/>
                      <w:sz w:val="18"/>
                      <w:szCs w:val="18"/>
                      <w:highlight w:val="yellow"/>
                    </w:rPr>
                    <w:t>[indication/deactivation]</w:t>
                  </w:r>
                  <w:r w:rsidRPr="002C57F6">
                    <w:rPr>
                      <w:rFonts w:cs="Arial"/>
                      <w:sz w:val="18"/>
                      <w:szCs w:val="18"/>
                    </w:rPr>
                    <w:t xml:space="preserve"> on the cell in Case #1 (No always-on SSB on the cell)</w:t>
                  </w:r>
                </w:p>
              </w:tc>
              <w:tc>
                <w:tcPr>
                  <w:tcW w:w="0" w:type="auto"/>
                  <w:tcBorders>
                    <w:top w:val="single" w:sz="4" w:space="0" w:color="auto"/>
                    <w:left w:val="single" w:sz="4" w:space="0" w:color="auto"/>
                    <w:bottom w:val="single" w:sz="4" w:space="0" w:color="auto"/>
                    <w:right w:val="single" w:sz="4" w:space="0" w:color="auto"/>
                  </w:tcBorders>
                </w:tcPr>
                <w:p w14:paraId="1BBE8150" w14:textId="77777777" w:rsidR="0046086D" w:rsidRPr="002C57F6" w:rsidRDefault="0046086D" w:rsidP="0046086D">
                  <w:pPr>
                    <w:keepNext/>
                    <w:keepLines/>
                    <w:spacing w:after="0"/>
                    <w:rPr>
                      <w:rFonts w:eastAsia="MS Mincho" w:cs="Arial"/>
                      <w:strike/>
                      <w:color w:val="000000"/>
                      <w:sz w:val="18"/>
                      <w:szCs w:val="18"/>
                    </w:rPr>
                  </w:pPr>
                  <w:r w:rsidRPr="002C57F6">
                    <w:rPr>
                      <w:rFonts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76738D29" w14:textId="77777777" w:rsidR="0046086D" w:rsidRPr="002C57F6" w:rsidRDefault="0046086D" w:rsidP="0046086D">
                  <w:pPr>
                    <w:keepNext/>
                    <w:keepLines/>
                    <w:spacing w:after="0"/>
                    <w:rPr>
                      <w:rFonts w:cs="Arial"/>
                      <w:color w:val="000000"/>
                      <w:sz w:val="18"/>
                      <w:szCs w:val="18"/>
                      <w:lang w:eastAsia="zh-CN"/>
                    </w:rPr>
                  </w:pPr>
                  <w:r w:rsidRPr="002C57F6">
                    <w:rPr>
                      <w:rFonts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9FB5973" w14:textId="77777777" w:rsidR="0046086D" w:rsidRPr="002C57F6" w:rsidRDefault="0046086D" w:rsidP="0046086D">
                  <w:pPr>
                    <w:keepNext/>
                    <w:keepLines/>
                    <w:spacing w:after="0"/>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AA37ED9" w14:textId="77777777" w:rsidR="0046086D" w:rsidRPr="002C57F6" w:rsidRDefault="0046086D" w:rsidP="0046086D">
                  <w:pPr>
                    <w:keepNext/>
                    <w:keepLines/>
                    <w:spacing w:after="0"/>
                    <w:rPr>
                      <w:rFonts w:cs="Arial"/>
                      <w:sz w:val="18"/>
                      <w:szCs w:val="18"/>
                    </w:rPr>
                  </w:pPr>
                  <w:r w:rsidRPr="002C57F6">
                    <w:rPr>
                      <w:rFonts w:cs="Arial"/>
                      <w:sz w:val="18"/>
                      <w:szCs w:val="18"/>
                      <w:lang w:eastAsia="zh-CN"/>
                    </w:rPr>
                    <w:t xml:space="preserve">UE does not support </w:t>
                  </w:r>
                  <w:r w:rsidRPr="002C57F6">
                    <w:rPr>
                      <w:rFonts w:cs="Arial"/>
                      <w:sz w:val="18"/>
                      <w:szCs w:val="18"/>
                    </w:rPr>
                    <w:t xml:space="preserve">on-demand SSB SCell </w:t>
                  </w:r>
                  <w:r w:rsidRPr="002C57F6">
                    <w:rPr>
                      <w:rFonts w:cs="Arial"/>
                      <w:sz w:val="18"/>
                      <w:szCs w:val="18"/>
                      <w:highlight w:val="yellow"/>
                    </w:rPr>
                    <w:t>[indication/deactivation]</w:t>
                  </w:r>
                  <w:r w:rsidRPr="002C57F6">
                    <w:rPr>
                      <w:rFonts w:cs="Arial"/>
                      <w:sz w:val="18"/>
                      <w:szCs w:val="18"/>
                    </w:rPr>
                    <w:t xml:space="preserve"> indicated by RRC based signaling in Case #1</w:t>
                  </w:r>
                </w:p>
              </w:tc>
              <w:tc>
                <w:tcPr>
                  <w:tcW w:w="0" w:type="auto"/>
                  <w:tcBorders>
                    <w:top w:val="single" w:sz="4" w:space="0" w:color="auto"/>
                    <w:left w:val="single" w:sz="4" w:space="0" w:color="auto"/>
                    <w:bottom w:val="single" w:sz="4" w:space="0" w:color="auto"/>
                    <w:right w:val="single" w:sz="4" w:space="0" w:color="auto"/>
                  </w:tcBorders>
                </w:tcPr>
                <w:p w14:paraId="7D461E26" w14:textId="77777777" w:rsidR="0046086D" w:rsidRPr="002C57F6" w:rsidRDefault="0046086D" w:rsidP="0046086D">
                  <w:pPr>
                    <w:keepNext/>
                    <w:keepLines/>
                    <w:spacing w:after="0"/>
                    <w:rPr>
                      <w:rFonts w:cs="Arial"/>
                      <w:color w:val="000000"/>
                      <w:sz w:val="18"/>
                      <w:szCs w:val="18"/>
                      <w:lang w:eastAsia="zh-CN"/>
                    </w:rPr>
                  </w:pPr>
                  <w:r w:rsidRPr="002C57F6">
                    <w:rPr>
                      <w:rFonts w:cs="Arial"/>
                      <w:color w:val="000000"/>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5FF9769" w14:textId="77777777" w:rsidR="0046086D" w:rsidRPr="002C57F6" w:rsidRDefault="0046086D" w:rsidP="0046086D">
                  <w:pPr>
                    <w:keepNext/>
                    <w:keepLines/>
                    <w:spacing w:after="0"/>
                    <w:rPr>
                      <w:rFonts w:cs="Arial"/>
                      <w:color w:val="000000"/>
                      <w:sz w:val="18"/>
                      <w:szCs w:val="18"/>
                    </w:rPr>
                  </w:pPr>
                  <w:r w:rsidRPr="002C57F6">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9605782" w14:textId="77777777" w:rsidR="0046086D" w:rsidRPr="002C57F6" w:rsidRDefault="0046086D" w:rsidP="0046086D">
                  <w:pPr>
                    <w:keepNext/>
                    <w:keepLines/>
                    <w:spacing w:after="0"/>
                    <w:rPr>
                      <w:rFonts w:cs="Arial"/>
                      <w:color w:val="000000"/>
                      <w:sz w:val="18"/>
                      <w:szCs w:val="18"/>
                    </w:rPr>
                  </w:pPr>
                  <w:r w:rsidRPr="002C57F6">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009F131" w14:textId="77777777" w:rsidR="0046086D" w:rsidRPr="002C57F6" w:rsidRDefault="0046086D" w:rsidP="0046086D">
                  <w:pPr>
                    <w:keepNext/>
                    <w:keepLines/>
                    <w:spacing w:after="0"/>
                    <w:rPr>
                      <w:rFonts w:cs="Arial"/>
                      <w:color w:val="000000"/>
                      <w:sz w:val="18"/>
                      <w:szCs w:val="18"/>
                    </w:rPr>
                  </w:pPr>
                  <w:r w:rsidRPr="002C57F6">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876ABE8" w14:textId="77777777" w:rsidR="0046086D" w:rsidRPr="002C57F6" w:rsidRDefault="0046086D" w:rsidP="0046086D">
                  <w:pPr>
                    <w:keepNext/>
                    <w:keepLines/>
                    <w:spacing w:after="0"/>
                    <w:rPr>
                      <w:rFonts w:cs="Arial"/>
                      <w:color w:val="000000"/>
                      <w:sz w:val="18"/>
                      <w:szCs w:val="18"/>
                    </w:rPr>
                  </w:pPr>
                  <w:r w:rsidRPr="002C57F6">
                    <w:rPr>
                      <w:rFonts w:cs="Arial"/>
                      <w:color w:val="FF0000"/>
                      <w:sz w:val="18"/>
                      <w:szCs w:val="18"/>
                      <w:highlight w:val="yellow"/>
                    </w:rPr>
                    <w:t>FFS: supported deactivation mechanisms</w:t>
                  </w:r>
                </w:p>
              </w:tc>
              <w:tc>
                <w:tcPr>
                  <w:tcW w:w="0" w:type="auto"/>
                  <w:tcBorders>
                    <w:top w:val="single" w:sz="4" w:space="0" w:color="auto"/>
                    <w:left w:val="single" w:sz="4" w:space="0" w:color="auto"/>
                    <w:bottom w:val="single" w:sz="4" w:space="0" w:color="auto"/>
                    <w:right w:val="single" w:sz="4" w:space="0" w:color="auto"/>
                  </w:tcBorders>
                </w:tcPr>
                <w:p w14:paraId="5BADCB94" w14:textId="77777777" w:rsidR="0046086D" w:rsidRPr="002C57F6" w:rsidRDefault="0046086D" w:rsidP="0046086D">
                  <w:pPr>
                    <w:keepNext/>
                    <w:keepLines/>
                    <w:spacing w:after="0"/>
                    <w:rPr>
                      <w:rFonts w:cs="Arial"/>
                      <w:color w:val="000000"/>
                      <w:sz w:val="18"/>
                      <w:szCs w:val="18"/>
                    </w:rPr>
                  </w:pPr>
                  <w:r w:rsidRPr="002C57F6">
                    <w:rPr>
                      <w:rFonts w:cs="Arial"/>
                      <w:color w:val="000000"/>
                      <w:sz w:val="18"/>
                      <w:szCs w:val="18"/>
                    </w:rPr>
                    <w:t>Optional with capability signaling</w:t>
                  </w:r>
                </w:p>
              </w:tc>
            </w:tr>
            <w:tr w:rsidR="0046086D" w:rsidRPr="002C57F6" w14:paraId="54D7073B" w14:textId="77777777" w:rsidTr="00C2788A">
              <w:trPr>
                <w:trHeight w:val="20"/>
              </w:trPr>
              <w:tc>
                <w:tcPr>
                  <w:tcW w:w="0" w:type="auto"/>
                  <w:tcBorders>
                    <w:top w:val="single" w:sz="4" w:space="0" w:color="auto"/>
                    <w:left w:val="single" w:sz="4" w:space="0" w:color="auto"/>
                    <w:bottom w:val="single" w:sz="4" w:space="0" w:color="auto"/>
                    <w:right w:val="single" w:sz="4" w:space="0" w:color="auto"/>
                  </w:tcBorders>
                </w:tcPr>
                <w:p w14:paraId="6E14C21C" w14:textId="77777777" w:rsidR="0046086D" w:rsidRPr="002C57F6" w:rsidRDefault="0046086D" w:rsidP="0046086D">
                  <w:pPr>
                    <w:keepNext/>
                    <w:keepLines/>
                    <w:spacing w:after="0"/>
                    <w:rPr>
                      <w:rFonts w:eastAsia="MS Mincho" w:cs="Arial"/>
                      <w:color w:val="000000"/>
                      <w:sz w:val="18"/>
                      <w:szCs w:val="18"/>
                    </w:rPr>
                  </w:pPr>
                  <w:r w:rsidRPr="002C57F6">
                    <w:rPr>
                      <w:rFonts w:eastAsia="MS Mincho" w:cs="Arial"/>
                      <w:color w:val="000000"/>
                      <w:sz w:val="18"/>
                      <w:szCs w:val="18"/>
                    </w:rPr>
                    <w:lastRenderedPageBreak/>
                    <w:t>61</w:t>
                  </w:r>
                  <w:r w:rsidRPr="002C57F6">
                    <w:rPr>
                      <w:rFonts w:cs="Arial"/>
                      <w:color w:val="000000"/>
                      <w:sz w:val="18"/>
                      <w:szCs w:val="18"/>
                    </w:rPr>
                    <w:t>. Netw_Energy_NR_enh</w:t>
                  </w:r>
                </w:p>
              </w:tc>
              <w:tc>
                <w:tcPr>
                  <w:tcW w:w="0" w:type="auto"/>
                  <w:tcBorders>
                    <w:top w:val="single" w:sz="4" w:space="0" w:color="auto"/>
                    <w:left w:val="single" w:sz="4" w:space="0" w:color="auto"/>
                    <w:bottom w:val="single" w:sz="4" w:space="0" w:color="auto"/>
                    <w:right w:val="single" w:sz="4" w:space="0" w:color="auto"/>
                  </w:tcBorders>
                </w:tcPr>
                <w:p w14:paraId="2D679C57" w14:textId="77777777" w:rsidR="0046086D" w:rsidRPr="002C57F6" w:rsidRDefault="0046086D" w:rsidP="0046086D">
                  <w:pPr>
                    <w:keepNext/>
                    <w:keepLines/>
                    <w:spacing w:after="0"/>
                    <w:rPr>
                      <w:rFonts w:eastAsia="MS Mincho" w:cs="Arial"/>
                      <w:color w:val="000000"/>
                      <w:sz w:val="18"/>
                      <w:szCs w:val="18"/>
                    </w:rPr>
                  </w:pPr>
                  <w:r w:rsidRPr="002C57F6">
                    <w:rPr>
                      <w:rFonts w:eastAsia="MS Mincho" w:cs="Arial"/>
                      <w:color w:val="000000"/>
                      <w:sz w:val="18"/>
                      <w:szCs w:val="18"/>
                    </w:rPr>
                    <w:t>61-2</w:t>
                  </w:r>
                </w:p>
              </w:tc>
              <w:tc>
                <w:tcPr>
                  <w:tcW w:w="0" w:type="auto"/>
                  <w:tcBorders>
                    <w:top w:val="single" w:sz="4" w:space="0" w:color="auto"/>
                    <w:left w:val="single" w:sz="4" w:space="0" w:color="auto"/>
                    <w:bottom w:val="single" w:sz="4" w:space="0" w:color="auto"/>
                    <w:right w:val="single" w:sz="4" w:space="0" w:color="auto"/>
                  </w:tcBorders>
                </w:tcPr>
                <w:p w14:paraId="7AE58C4B" w14:textId="77777777" w:rsidR="0046086D" w:rsidRPr="00641EE7" w:rsidRDefault="0046086D" w:rsidP="0046086D">
                  <w:pPr>
                    <w:pStyle w:val="TAL"/>
                    <w:rPr>
                      <w:rFonts w:ascii="Times New Roman" w:hAnsi="Times New Roman"/>
                      <w:szCs w:val="18"/>
                      <w:lang w:val="en-US"/>
                    </w:rPr>
                  </w:pPr>
                  <w:r w:rsidRPr="00641EE7">
                    <w:rPr>
                      <w:rFonts w:ascii="Times New Roman" w:hAnsi="Times New Roman"/>
                      <w:szCs w:val="18"/>
                      <w:lang w:val="en-US"/>
                    </w:rPr>
                    <w:t xml:space="preserve">On-demand SSB SCell operation indicated by RRC based signaling </w:t>
                  </w:r>
                  <w:r w:rsidRPr="00641EE7">
                    <w:rPr>
                      <w:rFonts w:ascii="Times New Roman" w:hAnsi="Times New Roman"/>
                      <w:szCs w:val="18"/>
                    </w:rPr>
                    <w:t xml:space="preserve">in Case #2 </w:t>
                  </w:r>
                  <w:r w:rsidRPr="00641EE7">
                    <w:rPr>
                      <w:rFonts w:ascii="Times New Roman" w:hAnsi="Times New Roman"/>
                      <w:szCs w:val="18"/>
                      <w:highlight w:val="yellow"/>
                    </w:rPr>
                    <w:t>[for same center frequency]</w:t>
                  </w:r>
                </w:p>
                <w:p w14:paraId="53441F84" w14:textId="77777777" w:rsidR="0046086D" w:rsidRPr="00641EE7" w:rsidRDefault="0046086D" w:rsidP="0046086D">
                  <w:pPr>
                    <w:pStyle w:val="TAL"/>
                    <w:rPr>
                      <w:rFonts w:ascii="Times New Roman" w:hAnsi="Times New Roman"/>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7779F7F9" w14:textId="77777777" w:rsidR="0046086D" w:rsidRPr="002C57F6" w:rsidRDefault="0046086D" w:rsidP="0046086D">
                  <w:pPr>
                    <w:autoSpaceDE w:val="0"/>
                    <w:autoSpaceDN w:val="0"/>
                    <w:adjustRightInd w:val="0"/>
                    <w:snapToGrid w:val="0"/>
                    <w:spacing w:before="0" w:after="0"/>
                    <w:rPr>
                      <w:rFonts w:cs="Arial"/>
                      <w:sz w:val="18"/>
                      <w:szCs w:val="18"/>
                    </w:rPr>
                  </w:pPr>
                  <w:r w:rsidRPr="002C57F6">
                    <w:rPr>
                      <w:rFonts w:cs="Arial"/>
                      <w:sz w:val="18"/>
                      <w:szCs w:val="18"/>
                    </w:rPr>
                    <w:t xml:space="preserve">1. Support RRC based signalling to indicate on-demand SSB SCell </w:t>
                  </w:r>
                  <w:r w:rsidRPr="002C57F6">
                    <w:rPr>
                      <w:rFonts w:cs="Arial"/>
                      <w:sz w:val="18"/>
                      <w:szCs w:val="18"/>
                      <w:highlight w:val="yellow"/>
                    </w:rPr>
                    <w:t>[indication /deactivation]</w:t>
                  </w:r>
                  <w:r w:rsidRPr="002C57F6">
                    <w:rPr>
                      <w:rFonts w:cs="Arial"/>
                      <w:sz w:val="18"/>
                      <w:szCs w:val="18"/>
                    </w:rPr>
                    <w:t xml:space="preserve"> on the cell in Case #2 (Always-on SSB is periodically transmitted on the cell) </w:t>
                  </w:r>
                  <w:r w:rsidRPr="002C57F6">
                    <w:rPr>
                      <w:rFonts w:cs="Arial"/>
                      <w:sz w:val="18"/>
                      <w:szCs w:val="18"/>
                      <w:highlight w:val="yellow"/>
                    </w:rPr>
                    <w:t>[for same [center] frequency]</w:t>
                  </w:r>
                </w:p>
              </w:tc>
              <w:tc>
                <w:tcPr>
                  <w:tcW w:w="0" w:type="auto"/>
                  <w:tcBorders>
                    <w:top w:val="single" w:sz="4" w:space="0" w:color="auto"/>
                    <w:left w:val="single" w:sz="4" w:space="0" w:color="auto"/>
                    <w:bottom w:val="single" w:sz="4" w:space="0" w:color="auto"/>
                    <w:right w:val="single" w:sz="4" w:space="0" w:color="auto"/>
                  </w:tcBorders>
                </w:tcPr>
                <w:p w14:paraId="1D2AF050" w14:textId="77777777" w:rsidR="0046086D" w:rsidRPr="002C57F6" w:rsidRDefault="0046086D" w:rsidP="0046086D">
                  <w:pPr>
                    <w:keepNext/>
                    <w:keepLines/>
                    <w:spacing w:after="0"/>
                    <w:rPr>
                      <w:rFonts w:cs="Arial"/>
                      <w:strike/>
                      <w:color w:val="FF0000"/>
                      <w:sz w:val="18"/>
                      <w:szCs w:val="18"/>
                    </w:rPr>
                  </w:pPr>
                  <w:r w:rsidRPr="002C57F6">
                    <w:rPr>
                      <w:rFonts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1351F36C" w14:textId="77777777" w:rsidR="0046086D" w:rsidRPr="002C57F6" w:rsidRDefault="0046086D" w:rsidP="0046086D">
                  <w:pPr>
                    <w:keepNext/>
                    <w:keepLines/>
                    <w:spacing w:after="0"/>
                    <w:rPr>
                      <w:rFonts w:cs="Arial"/>
                      <w:color w:val="000000"/>
                      <w:sz w:val="18"/>
                      <w:szCs w:val="18"/>
                      <w:lang w:eastAsia="zh-CN"/>
                    </w:rPr>
                  </w:pPr>
                  <w:r w:rsidRPr="002C57F6">
                    <w:rPr>
                      <w:rFonts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9F43F37" w14:textId="77777777" w:rsidR="0046086D" w:rsidRPr="002C57F6" w:rsidRDefault="0046086D" w:rsidP="0046086D">
                  <w:pPr>
                    <w:keepNext/>
                    <w:keepLines/>
                    <w:spacing w:after="0"/>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A29F7AC" w14:textId="77777777" w:rsidR="0046086D" w:rsidRPr="002C57F6" w:rsidRDefault="0046086D" w:rsidP="0046086D">
                  <w:pPr>
                    <w:keepNext/>
                    <w:keepLines/>
                    <w:spacing w:after="0"/>
                    <w:rPr>
                      <w:rFonts w:cs="Arial"/>
                      <w:sz w:val="18"/>
                      <w:szCs w:val="18"/>
                      <w:lang w:eastAsia="zh-CN"/>
                    </w:rPr>
                  </w:pPr>
                  <w:r w:rsidRPr="002C57F6">
                    <w:rPr>
                      <w:rFonts w:cs="Arial"/>
                      <w:sz w:val="18"/>
                      <w:szCs w:val="18"/>
                      <w:lang w:eastAsia="zh-CN"/>
                    </w:rPr>
                    <w:t xml:space="preserve">UE does not support </w:t>
                  </w:r>
                  <w:r w:rsidRPr="002C57F6">
                    <w:rPr>
                      <w:rFonts w:cs="Arial"/>
                      <w:sz w:val="18"/>
                      <w:szCs w:val="18"/>
                    </w:rPr>
                    <w:t xml:space="preserve">on-demand SSB SCell </w:t>
                  </w:r>
                  <w:r w:rsidRPr="002C57F6">
                    <w:rPr>
                      <w:rFonts w:cs="Arial"/>
                      <w:sz w:val="18"/>
                      <w:szCs w:val="18"/>
                      <w:highlight w:val="yellow"/>
                    </w:rPr>
                    <w:t>[indication/deactivation]</w:t>
                  </w:r>
                  <w:r w:rsidRPr="002C57F6">
                    <w:rPr>
                      <w:rFonts w:cs="Arial"/>
                      <w:sz w:val="18"/>
                      <w:szCs w:val="18"/>
                    </w:rPr>
                    <w:t xml:space="preserve"> indicated by RRC based signaling in Case #2 </w:t>
                  </w:r>
                  <w:r w:rsidRPr="002C57F6">
                    <w:rPr>
                      <w:rFonts w:cs="Arial"/>
                      <w:sz w:val="18"/>
                      <w:szCs w:val="18"/>
                      <w:highlight w:val="yellow"/>
                    </w:rPr>
                    <w:t>[for same center frequency]</w:t>
                  </w:r>
                </w:p>
              </w:tc>
              <w:tc>
                <w:tcPr>
                  <w:tcW w:w="0" w:type="auto"/>
                  <w:tcBorders>
                    <w:top w:val="single" w:sz="4" w:space="0" w:color="auto"/>
                    <w:left w:val="single" w:sz="4" w:space="0" w:color="auto"/>
                    <w:bottom w:val="single" w:sz="4" w:space="0" w:color="auto"/>
                    <w:right w:val="single" w:sz="4" w:space="0" w:color="auto"/>
                  </w:tcBorders>
                </w:tcPr>
                <w:p w14:paraId="770F6164" w14:textId="77777777" w:rsidR="0046086D" w:rsidRPr="002C57F6" w:rsidRDefault="0046086D" w:rsidP="0046086D">
                  <w:pPr>
                    <w:keepNext/>
                    <w:keepLines/>
                    <w:spacing w:after="0"/>
                    <w:rPr>
                      <w:rFonts w:cs="Arial"/>
                      <w:color w:val="000000"/>
                      <w:sz w:val="18"/>
                      <w:szCs w:val="18"/>
                      <w:highlight w:val="yellow"/>
                      <w:lang w:eastAsia="zh-CN"/>
                    </w:rPr>
                  </w:pPr>
                  <w:r w:rsidRPr="002C57F6">
                    <w:rPr>
                      <w:rFonts w:cs="Arial"/>
                      <w:color w:val="000000"/>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418265A" w14:textId="77777777" w:rsidR="0046086D" w:rsidRPr="002C57F6" w:rsidRDefault="0046086D" w:rsidP="0046086D">
                  <w:pPr>
                    <w:keepNext/>
                    <w:keepLines/>
                    <w:spacing w:after="0"/>
                    <w:rPr>
                      <w:rFonts w:cs="Arial"/>
                      <w:color w:val="000000"/>
                      <w:sz w:val="18"/>
                      <w:szCs w:val="18"/>
                    </w:rPr>
                  </w:pPr>
                  <w:r w:rsidRPr="002C57F6">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D840943" w14:textId="77777777" w:rsidR="0046086D" w:rsidRPr="002C57F6" w:rsidRDefault="0046086D" w:rsidP="0046086D">
                  <w:pPr>
                    <w:keepNext/>
                    <w:keepLines/>
                    <w:spacing w:after="0"/>
                    <w:rPr>
                      <w:rFonts w:cs="Arial"/>
                      <w:color w:val="000000"/>
                      <w:sz w:val="18"/>
                      <w:szCs w:val="18"/>
                    </w:rPr>
                  </w:pPr>
                  <w:r w:rsidRPr="002C57F6">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D641C84" w14:textId="77777777" w:rsidR="0046086D" w:rsidRPr="002C57F6" w:rsidRDefault="0046086D" w:rsidP="0046086D">
                  <w:pPr>
                    <w:keepNext/>
                    <w:keepLines/>
                    <w:spacing w:after="0"/>
                    <w:rPr>
                      <w:rFonts w:cs="Arial"/>
                      <w:color w:val="000000"/>
                      <w:sz w:val="18"/>
                      <w:szCs w:val="18"/>
                    </w:rPr>
                  </w:pPr>
                  <w:r w:rsidRPr="002C57F6">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4A6D13D" w14:textId="77777777" w:rsidR="0046086D" w:rsidRPr="002C57F6" w:rsidRDefault="0046086D" w:rsidP="0046086D">
                  <w:pPr>
                    <w:keepNext/>
                    <w:keepLines/>
                    <w:spacing w:after="0"/>
                    <w:rPr>
                      <w:rFonts w:cs="Arial"/>
                      <w:color w:val="FF0000"/>
                      <w:sz w:val="18"/>
                      <w:szCs w:val="18"/>
                      <w:highlight w:val="yellow"/>
                    </w:rPr>
                  </w:pPr>
                  <w:r w:rsidRPr="002C57F6">
                    <w:rPr>
                      <w:rFonts w:cs="Arial"/>
                      <w:color w:val="FF0000"/>
                      <w:sz w:val="18"/>
                      <w:szCs w:val="18"/>
                      <w:highlight w:val="yellow"/>
                    </w:rPr>
                    <w:t xml:space="preserve">FFS: supported deactivation mechanisms </w:t>
                  </w:r>
                </w:p>
              </w:tc>
              <w:tc>
                <w:tcPr>
                  <w:tcW w:w="0" w:type="auto"/>
                  <w:tcBorders>
                    <w:top w:val="single" w:sz="4" w:space="0" w:color="auto"/>
                    <w:left w:val="single" w:sz="4" w:space="0" w:color="auto"/>
                    <w:bottom w:val="single" w:sz="4" w:space="0" w:color="auto"/>
                    <w:right w:val="single" w:sz="4" w:space="0" w:color="auto"/>
                  </w:tcBorders>
                </w:tcPr>
                <w:p w14:paraId="6EB5F077" w14:textId="77777777" w:rsidR="0046086D" w:rsidRPr="002C57F6" w:rsidRDefault="0046086D" w:rsidP="0046086D">
                  <w:pPr>
                    <w:keepNext/>
                    <w:keepLines/>
                    <w:spacing w:after="0"/>
                    <w:rPr>
                      <w:rFonts w:cs="Arial"/>
                      <w:color w:val="000000"/>
                      <w:sz w:val="18"/>
                      <w:szCs w:val="18"/>
                    </w:rPr>
                  </w:pPr>
                  <w:r w:rsidRPr="002C57F6">
                    <w:rPr>
                      <w:rFonts w:cs="Arial"/>
                      <w:color w:val="000000"/>
                      <w:sz w:val="18"/>
                      <w:szCs w:val="18"/>
                    </w:rPr>
                    <w:t>Optional with capability signaling</w:t>
                  </w:r>
                </w:p>
              </w:tc>
            </w:tr>
            <w:tr w:rsidR="0046086D" w:rsidRPr="002C57F6" w14:paraId="6E9B9A3E" w14:textId="77777777" w:rsidTr="00C2788A">
              <w:trPr>
                <w:trHeight w:val="20"/>
              </w:trPr>
              <w:tc>
                <w:tcPr>
                  <w:tcW w:w="0" w:type="auto"/>
                  <w:tcBorders>
                    <w:top w:val="single" w:sz="4" w:space="0" w:color="auto"/>
                    <w:left w:val="single" w:sz="4" w:space="0" w:color="auto"/>
                    <w:bottom w:val="single" w:sz="4" w:space="0" w:color="auto"/>
                    <w:right w:val="single" w:sz="4" w:space="0" w:color="auto"/>
                  </w:tcBorders>
                </w:tcPr>
                <w:p w14:paraId="583D41F7" w14:textId="77777777" w:rsidR="0046086D" w:rsidRPr="002C57F6" w:rsidRDefault="0046086D" w:rsidP="0046086D">
                  <w:pPr>
                    <w:keepNext/>
                    <w:keepLines/>
                    <w:spacing w:after="0"/>
                    <w:rPr>
                      <w:rFonts w:eastAsia="MS Mincho" w:cs="Arial"/>
                      <w:color w:val="000000"/>
                      <w:sz w:val="18"/>
                      <w:szCs w:val="18"/>
                    </w:rPr>
                  </w:pPr>
                  <w:r w:rsidRPr="002C57F6">
                    <w:rPr>
                      <w:rFonts w:eastAsia="MS Mincho" w:cs="Arial"/>
                      <w:color w:val="000000"/>
                      <w:sz w:val="18"/>
                      <w:szCs w:val="18"/>
                    </w:rPr>
                    <w:t>61</w:t>
                  </w:r>
                  <w:r w:rsidRPr="002C57F6">
                    <w:rPr>
                      <w:rFonts w:cs="Arial"/>
                      <w:color w:val="000000"/>
                      <w:sz w:val="18"/>
                      <w:szCs w:val="18"/>
                    </w:rPr>
                    <w:t>. Netw_Energy_NR_enh</w:t>
                  </w:r>
                </w:p>
              </w:tc>
              <w:tc>
                <w:tcPr>
                  <w:tcW w:w="0" w:type="auto"/>
                  <w:tcBorders>
                    <w:top w:val="single" w:sz="4" w:space="0" w:color="auto"/>
                    <w:left w:val="single" w:sz="4" w:space="0" w:color="auto"/>
                    <w:bottom w:val="single" w:sz="4" w:space="0" w:color="auto"/>
                    <w:right w:val="single" w:sz="4" w:space="0" w:color="auto"/>
                  </w:tcBorders>
                </w:tcPr>
                <w:p w14:paraId="41189146" w14:textId="77777777" w:rsidR="0046086D" w:rsidRPr="002C57F6" w:rsidRDefault="0046086D" w:rsidP="0046086D">
                  <w:pPr>
                    <w:keepNext/>
                    <w:keepLines/>
                    <w:spacing w:after="0"/>
                    <w:rPr>
                      <w:rFonts w:eastAsia="MS Mincho" w:cs="Arial"/>
                      <w:color w:val="000000"/>
                      <w:sz w:val="18"/>
                      <w:szCs w:val="18"/>
                    </w:rPr>
                  </w:pPr>
                  <w:r w:rsidRPr="002C57F6">
                    <w:rPr>
                      <w:rFonts w:eastAsia="MS Mincho" w:cs="Arial"/>
                      <w:color w:val="000000"/>
                      <w:sz w:val="18"/>
                      <w:szCs w:val="18"/>
                    </w:rPr>
                    <w:t>61-3</w:t>
                  </w:r>
                </w:p>
              </w:tc>
              <w:tc>
                <w:tcPr>
                  <w:tcW w:w="0" w:type="auto"/>
                  <w:tcBorders>
                    <w:top w:val="single" w:sz="4" w:space="0" w:color="auto"/>
                    <w:left w:val="single" w:sz="4" w:space="0" w:color="auto"/>
                    <w:bottom w:val="single" w:sz="4" w:space="0" w:color="auto"/>
                    <w:right w:val="single" w:sz="4" w:space="0" w:color="auto"/>
                  </w:tcBorders>
                </w:tcPr>
                <w:p w14:paraId="6689FD86" w14:textId="77777777" w:rsidR="0046086D" w:rsidRPr="002C57F6" w:rsidRDefault="0046086D" w:rsidP="0046086D">
                  <w:pPr>
                    <w:keepNext/>
                    <w:keepLines/>
                    <w:spacing w:after="0"/>
                    <w:rPr>
                      <w:rFonts w:cs="Arial"/>
                      <w:color w:val="000000"/>
                      <w:sz w:val="18"/>
                      <w:szCs w:val="18"/>
                      <w:lang w:eastAsia="zh-CN"/>
                    </w:rPr>
                  </w:pPr>
                  <w:r w:rsidRPr="002C57F6">
                    <w:rPr>
                      <w:rFonts w:cs="Arial"/>
                      <w:sz w:val="18"/>
                      <w:szCs w:val="18"/>
                    </w:rPr>
                    <w:t>On-demand SSB SCell operation indicated via MAC CE in Case #1</w:t>
                  </w:r>
                </w:p>
              </w:tc>
              <w:tc>
                <w:tcPr>
                  <w:tcW w:w="0" w:type="auto"/>
                  <w:tcBorders>
                    <w:top w:val="single" w:sz="4" w:space="0" w:color="auto"/>
                    <w:left w:val="single" w:sz="4" w:space="0" w:color="auto"/>
                    <w:bottom w:val="single" w:sz="4" w:space="0" w:color="auto"/>
                    <w:right w:val="single" w:sz="4" w:space="0" w:color="auto"/>
                  </w:tcBorders>
                </w:tcPr>
                <w:p w14:paraId="56CFE860" w14:textId="77777777" w:rsidR="0046086D" w:rsidRPr="002C57F6" w:rsidRDefault="0046086D" w:rsidP="0046086D">
                  <w:pPr>
                    <w:autoSpaceDE w:val="0"/>
                    <w:autoSpaceDN w:val="0"/>
                    <w:adjustRightInd w:val="0"/>
                    <w:snapToGrid w:val="0"/>
                    <w:spacing w:before="0" w:after="0"/>
                    <w:rPr>
                      <w:rFonts w:cs="Arial"/>
                      <w:sz w:val="18"/>
                      <w:szCs w:val="18"/>
                    </w:rPr>
                  </w:pPr>
                  <w:r w:rsidRPr="002C57F6">
                    <w:rPr>
                      <w:rFonts w:cs="Arial"/>
                      <w:sz w:val="18"/>
                      <w:szCs w:val="18"/>
                    </w:rPr>
                    <w:t xml:space="preserve">1. Support MAC CE based signalling to indicate on-demand SSB SCell </w:t>
                  </w:r>
                  <w:r w:rsidRPr="002C57F6">
                    <w:rPr>
                      <w:rFonts w:cs="Arial"/>
                      <w:sz w:val="18"/>
                      <w:szCs w:val="18"/>
                      <w:highlight w:val="yellow"/>
                    </w:rPr>
                    <w:t>[indication /deactivation]</w:t>
                  </w:r>
                  <w:r w:rsidRPr="002C57F6">
                    <w:rPr>
                      <w:rFonts w:cs="Arial"/>
                      <w:sz w:val="18"/>
                      <w:szCs w:val="18"/>
                    </w:rPr>
                    <w:t xml:space="preserve"> on the cell in Case #1 (No always-on SSB on the cell)</w:t>
                  </w:r>
                </w:p>
                <w:p w14:paraId="01129DE5" w14:textId="77777777" w:rsidR="0046086D" w:rsidRPr="002C57F6" w:rsidRDefault="0046086D" w:rsidP="0046086D">
                  <w:pPr>
                    <w:autoSpaceDE w:val="0"/>
                    <w:autoSpaceDN w:val="0"/>
                    <w:adjustRightInd w:val="0"/>
                    <w:snapToGrid w:val="0"/>
                    <w:spacing w:before="0" w:after="0"/>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24006B3" w14:textId="77777777" w:rsidR="0046086D" w:rsidRPr="002C57F6" w:rsidRDefault="0046086D" w:rsidP="0046086D">
                  <w:pPr>
                    <w:keepNext/>
                    <w:keepLines/>
                    <w:spacing w:after="0"/>
                    <w:rPr>
                      <w:rFonts w:eastAsia="MS Mincho" w:cs="Arial"/>
                      <w:color w:val="000000"/>
                      <w:sz w:val="18"/>
                      <w:szCs w:val="18"/>
                    </w:rPr>
                  </w:pPr>
                  <w:r w:rsidRPr="002C57F6">
                    <w:rPr>
                      <w:rFonts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2D4DD6D3" w14:textId="77777777" w:rsidR="0046086D" w:rsidRPr="002C57F6" w:rsidRDefault="0046086D" w:rsidP="0046086D">
                  <w:pPr>
                    <w:keepNext/>
                    <w:keepLines/>
                    <w:spacing w:after="0"/>
                    <w:rPr>
                      <w:rFonts w:cs="Arial"/>
                      <w:color w:val="000000"/>
                      <w:sz w:val="18"/>
                      <w:szCs w:val="18"/>
                      <w:lang w:eastAsia="zh-CN"/>
                    </w:rPr>
                  </w:pPr>
                  <w:r w:rsidRPr="002C57F6">
                    <w:rPr>
                      <w:rFonts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E371AC5" w14:textId="77777777" w:rsidR="0046086D" w:rsidRPr="002C57F6" w:rsidRDefault="0046086D" w:rsidP="0046086D">
                  <w:pPr>
                    <w:keepNext/>
                    <w:keepLines/>
                    <w:spacing w:after="0"/>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30AC14C" w14:textId="46DE18DF" w:rsidR="0046086D" w:rsidRPr="002C57F6" w:rsidRDefault="0046086D" w:rsidP="0046086D">
                  <w:pPr>
                    <w:keepNext/>
                    <w:keepLines/>
                    <w:spacing w:after="0"/>
                    <w:rPr>
                      <w:rFonts w:cs="Arial"/>
                      <w:sz w:val="18"/>
                      <w:szCs w:val="18"/>
                    </w:rPr>
                  </w:pPr>
                  <w:r w:rsidRPr="002C57F6">
                    <w:rPr>
                      <w:rFonts w:cs="Arial"/>
                      <w:sz w:val="18"/>
                      <w:szCs w:val="18"/>
                      <w:lang w:eastAsia="zh-CN"/>
                    </w:rPr>
                    <w:t xml:space="preserve">UE does not support </w:t>
                  </w:r>
                  <w:r w:rsidRPr="002C57F6">
                    <w:rPr>
                      <w:rFonts w:cs="Arial"/>
                      <w:sz w:val="18"/>
                      <w:szCs w:val="18"/>
                    </w:rPr>
                    <w:t xml:space="preserve">on-demand SSB SCell </w:t>
                  </w:r>
                  <w:r w:rsidR="00061B78">
                    <w:rPr>
                      <w:rFonts w:cs="Arial"/>
                      <w:sz w:val="18"/>
                      <w:szCs w:val="18"/>
                      <w:highlight w:val="yellow"/>
                    </w:rPr>
                    <w:t>[indication/deactivation</w:t>
                  </w:r>
                  <w:r w:rsidRPr="002C57F6">
                    <w:rPr>
                      <w:rFonts w:cs="Arial"/>
                      <w:sz w:val="18"/>
                      <w:szCs w:val="18"/>
                      <w:highlight w:val="yellow"/>
                    </w:rPr>
                    <w:t>]</w:t>
                  </w:r>
                  <w:r w:rsidR="00061B78">
                    <w:rPr>
                      <w:rFonts w:cs="Arial"/>
                      <w:sz w:val="18"/>
                      <w:szCs w:val="18"/>
                    </w:rPr>
                    <w:t xml:space="preserve"> </w:t>
                  </w:r>
                  <w:r w:rsidRPr="002C57F6">
                    <w:rPr>
                      <w:rFonts w:cs="Arial"/>
                      <w:sz w:val="18"/>
                      <w:szCs w:val="18"/>
                    </w:rPr>
                    <w:t>indicated via MAC CE in Case #1</w:t>
                  </w:r>
                </w:p>
              </w:tc>
              <w:tc>
                <w:tcPr>
                  <w:tcW w:w="0" w:type="auto"/>
                  <w:tcBorders>
                    <w:top w:val="single" w:sz="4" w:space="0" w:color="auto"/>
                    <w:left w:val="single" w:sz="4" w:space="0" w:color="auto"/>
                    <w:bottom w:val="single" w:sz="4" w:space="0" w:color="auto"/>
                    <w:right w:val="single" w:sz="4" w:space="0" w:color="auto"/>
                  </w:tcBorders>
                </w:tcPr>
                <w:p w14:paraId="0EA65043" w14:textId="77777777" w:rsidR="0046086D" w:rsidRPr="002C57F6" w:rsidRDefault="0046086D" w:rsidP="0046086D">
                  <w:pPr>
                    <w:keepNext/>
                    <w:keepLines/>
                    <w:spacing w:after="0"/>
                    <w:rPr>
                      <w:rFonts w:cs="Arial"/>
                      <w:color w:val="000000"/>
                      <w:sz w:val="18"/>
                      <w:szCs w:val="18"/>
                      <w:lang w:eastAsia="zh-CN"/>
                    </w:rPr>
                  </w:pPr>
                  <w:r w:rsidRPr="002C57F6">
                    <w:rPr>
                      <w:rFonts w:cs="Arial"/>
                      <w:color w:val="000000"/>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D61D10A" w14:textId="77777777" w:rsidR="0046086D" w:rsidRPr="002C57F6" w:rsidRDefault="0046086D" w:rsidP="0046086D">
                  <w:pPr>
                    <w:keepNext/>
                    <w:keepLines/>
                    <w:spacing w:after="0"/>
                    <w:rPr>
                      <w:rFonts w:cs="Arial"/>
                      <w:color w:val="000000"/>
                      <w:sz w:val="18"/>
                      <w:szCs w:val="18"/>
                    </w:rPr>
                  </w:pPr>
                  <w:r w:rsidRPr="002C57F6">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C9D3709" w14:textId="77777777" w:rsidR="0046086D" w:rsidRPr="002C57F6" w:rsidRDefault="0046086D" w:rsidP="0046086D">
                  <w:pPr>
                    <w:keepNext/>
                    <w:keepLines/>
                    <w:spacing w:after="0"/>
                    <w:rPr>
                      <w:rFonts w:cs="Arial"/>
                      <w:color w:val="000000"/>
                      <w:sz w:val="18"/>
                      <w:szCs w:val="18"/>
                    </w:rPr>
                  </w:pPr>
                  <w:r w:rsidRPr="002C57F6">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6553C45" w14:textId="77777777" w:rsidR="0046086D" w:rsidRPr="002C57F6" w:rsidRDefault="0046086D" w:rsidP="0046086D">
                  <w:pPr>
                    <w:keepNext/>
                    <w:keepLines/>
                    <w:spacing w:after="0"/>
                    <w:rPr>
                      <w:rFonts w:cs="Arial"/>
                      <w:color w:val="000000"/>
                      <w:sz w:val="18"/>
                      <w:szCs w:val="18"/>
                    </w:rPr>
                  </w:pPr>
                  <w:r w:rsidRPr="002C57F6">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EF60167" w14:textId="77777777" w:rsidR="0046086D" w:rsidRPr="002C57F6" w:rsidRDefault="0046086D" w:rsidP="0046086D">
                  <w:pPr>
                    <w:keepNext/>
                    <w:keepLines/>
                    <w:spacing w:after="0"/>
                    <w:rPr>
                      <w:rFonts w:cs="Arial"/>
                      <w:color w:val="FF0000"/>
                      <w:sz w:val="18"/>
                      <w:szCs w:val="18"/>
                      <w:highlight w:val="yellow"/>
                      <w:lang w:eastAsia="zh-CN"/>
                    </w:rPr>
                  </w:pPr>
                  <w:r w:rsidRPr="002C57F6">
                    <w:rPr>
                      <w:rFonts w:cs="Arial"/>
                      <w:color w:val="FF0000"/>
                      <w:sz w:val="18"/>
                      <w:szCs w:val="18"/>
                      <w:highlight w:val="yellow"/>
                    </w:rPr>
                    <w:t>FFS: supported deactivation mechanisms</w:t>
                  </w:r>
                </w:p>
                <w:p w14:paraId="4EA09A31" w14:textId="77777777" w:rsidR="0046086D" w:rsidRPr="002C57F6" w:rsidRDefault="0046086D" w:rsidP="0046086D">
                  <w:pPr>
                    <w:keepNext/>
                    <w:keepLines/>
                    <w:spacing w:after="0"/>
                    <w:rPr>
                      <w:rFonts w:cs="Arial"/>
                      <w:color w:val="FF0000"/>
                      <w:sz w:val="18"/>
                      <w:szCs w:val="18"/>
                      <w:highlight w:val="yellow"/>
                      <w:lang w:eastAsia="zh-CN"/>
                    </w:rPr>
                  </w:pPr>
                </w:p>
                <w:p w14:paraId="02483879" w14:textId="77777777" w:rsidR="0046086D" w:rsidRPr="002C57F6" w:rsidRDefault="0046086D" w:rsidP="0046086D">
                  <w:pPr>
                    <w:keepNext/>
                    <w:keepLines/>
                    <w:spacing w:after="0"/>
                    <w:rPr>
                      <w:rFonts w:cs="Arial"/>
                      <w:color w:val="000000"/>
                      <w:sz w:val="18"/>
                      <w:szCs w:val="18"/>
                    </w:rPr>
                  </w:pPr>
                  <w:r w:rsidRPr="002C57F6">
                    <w:rPr>
                      <w:rFonts w:cs="Arial"/>
                      <w:color w:val="FF0000"/>
                      <w:sz w:val="18"/>
                      <w:szCs w:val="18"/>
                      <w:highlight w:val="yellow"/>
                      <w:lang w:eastAsia="zh-CN"/>
                    </w:rPr>
                    <w:t>FFS: whether to merge with 61-1</w:t>
                  </w:r>
                </w:p>
              </w:tc>
              <w:tc>
                <w:tcPr>
                  <w:tcW w:w="0" w:type="auto"/>
                  <w:tcBorders>
                    <w:top w:val="single" w:sz="4" w:space="0" w:color="auto"/>
                    <w:left w:val="single" w:sz="4" w:space="0" w:color="auto"/>
                    <w:bottom w:val="single" w:sz="4" w:space="0" w:color="auto"/>
                    <w:right w:val="single" w:sz="4" w:space="0" w:color="auto"/>
                  </w:tcBorders>
                </w:tcPr>
                <w:p w14:paraId="27AB384D" w14:textId="77777777" w:rsidR="0046086D" w:rsidRPr="002C57F6" w:rsidRDefault="0046086D" w:rsidP="0046086D">
                  <w:pPr>
                    <w:keepNext/>
                    <w:keepLines/>
                    <w:spacing w:after="0"/>
                    <w:rPr>
                      <w:rFonts w:cs="Arial"/>
                      <w:color w:val="000000"/>
                      <w:sz w:val="18"/>
                      <w:szCs w:val="18"/>
                    </w:rPr>
                  </w:pPr>
                  <w:r w:rsidRPr="002C57F6">
                    <w:rPr>
                      <w:rFonts w:cs="Arial"/>
                      <w:color w:val="000000"/>
                      <w:sz w:val="18"/>
                      <w:szCs w:val="18"/>
                    </w:rPr>
                    <w:t>Optional with capability signaling</w:t>
                  </w:r>
                </w:p>
              </w:tc>
            </w:tr>
            <w:tr w:rsidR="0046086D" w:rsidRPr="002C57F6" w14:paraId="4BC89E31" w14:textId="77777777" w:rsidTr="00C2788A">
              <w:trPr>
                <w:trHeight w:val="20"/>
              </w:trPr>
              <w:tc>
                <w:tcPr>
                  <w:tcW w:w="0" w:type="auto"/>
                  <w:tcBorders>
                    <w:top w:val="single" w:sz="4" w:space="0" w:color="auto"/>
                    <w:left w:val="single" w:sz="4" w:space="0" w:color="auto"/>
                    <w:bottom w:val="single" w:sz="4" w:space="0" w:color="auto"/>
                    <w:right w:val="single" w:sz="4" w:space="0" w:color="auto"/>
                  </w:tcBorders>
                </w:tcPr>
                <w:p w14:paraId="62793D2C" w14:textId="77777777" w:rsidR="0046086D" w:rsidRPr="002C57F6" w:rsidRDefault="0046086D" w:rsidP="0046086D">
                  <w:pPr>
                    <w:keepNext/>
                    <w:keepLines/>
                    <w:spacing w:after="0"/>
                    <w:rPr>
                      <w:rFonts w:eastAsia="MS Mincho" w:cs="Arial"/>
                      <w:color w:val="000000"/>
                      <w:sz w:val="18"/>
                      <w:szCs w:val="18"/>
                    </w:rPr>
                  </w:pPr>
                  <w:r w:rsidRPr="002C57F6">
                    <w:rPr>
                      <w:rFonts w:eastAsia="MS Mincho" w:cs="Arial"/>
                      <w:color w:val="000000"/>
                      <w:sz w:val="18"/>
                      <w:szCs w:val="18"/>
                    </w:rPr>
                    <w:t>61</w:t>
                  </w:r>
                  <w:r w:rsidRPr="002C57F6">
                    <w:rPr>
                      <w:rFonts w:cs="Arial"/>
                      <w:color w:val="000000"/>
                      <w:sz w:val="18"/>
                      <w:szCs w:val="18"/>
                    </w:rPr>
                    <w:t>. Netw_Energy_NR_enh</w:t>
                  </w:r>
                </w:p>
              </w:tc>
              <w:tc>
                <w:tcPr>
                  <w:tcW w:w="0" w:type="auto"/>
                  <w:tcBorders>
                    <w:top w:val="single" w:sz="4" w:space="0" w:color="auto"/>
                    <w:left w:val="single" w:sz="4" w:space="0" w:color="auto"/>
                    <w:bottom w:val="single" w:sz="4" w:space="0" w:color="auto"/>
                    <w:right w:val="single" w:sz="4" w:space="0" w:color="auto"/>
                  </w:tcBorders>
                </w:tcPr>
                <w:p w14:paraId="602CBC8A" w14:textId="77777777" w:rsidR="0046086D" w:rsidRPr="002C57F6" w:rsidRDefault="0046086D" w:rsidP="0046086D">
                  <w:pPr>
                    <w:keepNext/>
                    <w:keepLines/>
                    <w:spacing w:after="0"/>
                    <w:rPr>
                      <w:rFonts w:eastAsia="MS Mincho" w:cs="Arial"/>
                      <w:color w:val="000000"/>
                      <w:sz w:val="18"/>
                      <w:szCs w:val="18"/>
                    </w:rPr>
                  </w:pPr>
                  <w:r w:rsidRPr="002C57F6">
                    <w:rPr>
                      <w:rFonts w:eastAsia="MS Mincho" w:cs="Arial"/>
                      <w:color w:val="000000"/>
                      <w:sz w:val="18"/>
                      <w:szCs w:val="18"/>
                    </w:rPr>
                    <w:t>61-4</w:t>
                  </w:r>
                </w:p>
              </w:tc>
              <w:tc>
                <w:tcPr>
                  <w:tcW w:w="0" w:type="auto"/>
                  <w:tcBorders>
                    <w:top w:val="single" w:sz="4" w:space="0" w:color="auto"/>
                    <w:left w:val="single" w:sz="4" w:space="0" w:color="auto"/>
                    <w:bottom w:val="single" w:sz="4" w:space="0" w:color="auto"/>
                    <w:right w:val="single" w:sz="4" w:space="0" w:color="auto"/>
                  </w:tcBorders>
                </w:tcPr>
                <w:p w14:paraId="2F49E821" w14:textId="77777777" w:rsidR="0046086D" w:rsidRPr="002C57F6" w:rsidRDefault="0046086D" w:rsidP="0046086D">
                  <w:pPr>
                    <w:keepNext/>
                    <w:keepLines/>
                    <w:spacing w:after="0"/>
                    <w:rPr>
                      <w:rFonts w:cs="Arial"/>
                      <w:sz w:val="18"/>
                      <w:szCs w:val="18"/>
                    </w:rPr>
                  </w:pPr>
                  <w:r w:rsidRPr="002C57F6">
                    <w:rPr>
                      <w:rFonts w:cs="Arial"/>
                      <w:sz w:val="18"/>
                      <w:szCs w:val="18"/>
                    </w:rPr>
                    <w:t xml:space="preserve">On-demand SSB SCell operation indicated via MAC CE in Case #2 </w:t>
                  </w:r>
                  <w:r w:rsidRPr="002C57F6">
                    <w:rPr>
                      <w:rFonts w:cs="Arial"/>
                      <w:sz w:val="18"/>
                      <w:szCs w:val="18"/>
                      <w:highlight w:val="yellow"/>
                    </w:rPr>
                    <w:t>[for same center frequency]</w:t>
                  </w:r>
                </w:p>
              </w:tc>
              <w:tc>
                <w:tcPr>
                  <w:tcW w:w="0" w:type="auto"/>
                  <w:tcBorders>
                    <w:top w:val="single" w:sz="4" w:space="0" w:color="auto"/>
                    <w:left w:val="single" w:sz="4" w:space="0" w:color="auto"/>
                    <w:bottom w:val="single" w:sz="4" w:space="0" w:color="auto"/>
                    <w:right w:val="single" w:sz="4" w:space="0" w:color="auto"/>
                  </w:tcBorders>
                </w:tcPr>
                <w:p w14:paraId="415B0657" w14:textId="77777777" w:rsidR="0046086D" w:rsidRPr="002C57F6" w:rsidRDefault="0046086D" w:rsidP="0046086D">
                  <w:pPr>
                    <w:autoSpaceDE w:val="0"/>
                    <w:autoSpaceDN w:val="0"/>
                    <w:adjustRightInd w:val="0"/>
                    <w:snapToGrid w:val="0"/>
                    <w:spacing w:before="0" w:after="0"/>
                    <w:rPr>
                      <w:rFonts w:cs="Arial"/>
                      <w:sz w:val="18"/>
                      <w:szCs w:val="18"/>
                    </w:rPr>
                  </w:pPr>
                  <w:r w:rsidRPr="002C57F6">
                    <w:rPr>
                      <w:rFonts w:cs="Arial"/>
                      <w:sz w:val="18"/>
                      <w:szCs w:val="18"/>
                    </w:rPr>
                    <w:t xml:space="preserve">1. Support MAC CE based signalling to indicate on-demand SSB SCell </w:t>
                  </w:r>
                  <w:r w:rsidRPr="002C57F6">
                    <w:rPr>
                      <w:rFonts w:cs="Arial"/>
                      <w:sz w:val="18"/>
                      <w:szCs w:val="18"/>
                      <w:highlight w:val="yellow"/>
                    </w:rPr>
                    <w:t>[indication/deactivation]</w:t>
                  </w:r>
                  <w:r w:rsidRPr="002C57F6">
                    <w:rPr>
                      <w:rFonts w:cs="Arial"/>
                      <w:sz w:val="18"/>
                      <w:szCs w:val="18"/>
                    </w:rPr>
                    <w:t xml:space="preserve"> on the cell in Case #2 (Always-on SSB is periodically transmitted on the cell)</w:t>
                  </w:r>
                  <w:r w:rsidRPr="002C57F6">
                    <w:rPr>
                      <w:rFonts w:cs="Arial"/>
                      <w:sz w:val="18"/>
                      <w:szCs w:val="18"/>
                      <w:highlight w:val="yellow"/>
                    </w:rPr>
                    <w:t xml:space="preserve"> [for same [center] frequency]</w:t>
                  </w:r>
                </w:p>
              </w:tc>
              <w:tc>
                <w:tcPr>
                  <w:tcW w:w="0" w:type="auto"/>
                  <w:tcBorders>
                    <w:top w:val="single" w:sz="4" w:space="0" w:color="auto"/>
                    <w:left w:val="single" w:sz="4" w:space="0" w:color="auto"/>
                    <w:bottom w:val="single" w:sz="4" w:space="0" w:color="auto"/>
                    <w:right w:val="single" w:sz="4" w:space="0" w:color="auto"/>
                  </w:tcBorders>
                </w:tcPr>
                <w:p w14:paraId="5C0F14F7" w14:textId="77777777" w:rsidR="0046086D" w:rsidRPr="002C57F6" w:rsidRDefault="0046086D" w:rsidP="0046086D">
                  <w:pPr>
                    <w:keepNext/>
                    <w:keepLines/>
                    <w:spacing w:after="0"/>
                    <w:rPr>
                      <w:rFonts w:eastAsia="MS Mincho" w:cs="Arial"/>
                      <w:color w:val="000000"/>
                      <w:sz w:val="18"/>
                      <w:szCs w:val="18"/>
                    </w:rPr>
                  </w:pPr>
                  <w:r w:rsidRPr="002C57F6">
                    <w:rPr>
                      <w:rFonts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9A42E02" w14:textId="77777777" w:rsidR="0046086D" w:rsidRPr="002C57F6" w:rsidRDefault="0046086D" w:rsidP="0046086D">
                  <w:pPr>
                    <w:keepNext/>
                    <w:keepLines/>
                    <w:spacing w:after="0"/>
                    <w:rPr>
                      <w:rFonts w:cs="Arial"/>
                      <w:color w:val="000000"/>
                      <w:sz w:val="18"/>
                      <w:szCs w:val="18"/>
                      <w:lang w:eastAsia="zh-CN"/>
                    </w:rPr>
                  </w:pPr>
                  <w:r w:rsidRPr="002C57F6">
                    <w:rPr>
                      <w:rFonts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A85DA3E" w14:textId="77777777" w:rsidR="0046086D" w:rsidRPr="002C57F6" w:rsidRDefault="0046086D" w:rsidP="0046086D">
                  <w:pPr>
                    <w:keepNext/>
                    <w:keepLines/>
                    <w:spacing w:after="0"/>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C125C5B" w14:textId="77777777" w:rsidR="0046086D" w:rsidRPr="002C57F6" w:rsidRDefault="0046086D" w:rsidP="0046086D">
                  <w:pPr>
                    <w:keepNext/>
                    <w:keepLines/>
                    <w:spacing w:after="0"/>
                    <w:rPr>
                      <w:rFonts w:cs="Arial"/>
                      <w:sz w:val="18"/>
                      <w:szCs w:val="18"/>
                    </w:rPr>
                  </w:pPr>
                  <w:r w:rsidRPr="002C57F6">
                    <w:rPr>
                      <w:rFonts w:cs="Arial"/>
                      <w:sz w:val="18"/>
                      <w:szCs w:val="18"/>
                      <w:lang w:eastAsia="zh-CN"/>
                    </w:rPr>
                    <w:t xml:space="preserve">UE does not support </w:t>
                  </w:r>
                  <w:r w:rsidRPr="002C57F6">
                    <w:rPr>
                      <w:rFonts w:cs="Arial"/>
                      <w:sz w:val="18"/>
                      <w:szCs w:val="18"/>
                    </w:rPr>
                    <w:t xml:space="preserve">on-demand SSB SCell </w:t>
                  </w:r>
                  <w:r w:rsidRPr="002C57F6">
                    <w:rPr>
                      <w:rFonts w:cs="Arial"/>
                      <w:sz w:val="18"/>
                      <w:szCs w:val="18"/>
                      <w:highlight w:val="yellow"/>
                    </w:rPr>
                    <w:t>[indication/deactivation]</w:t>
                  </w:r>
                  <w:r w:rsidRPr="002C57F6">
                    <w:rPr>
                      <w:rFonts w:cs="Arial"/>
                      <w:sz w:val="18"/>
                      <w:szCs w:val="18"/>
                    </w:rPr>
                    <w:t xml:space="preserve"> indicated via MAC CE in Case #2 </w:t>
                  </w:r>
                  <w:r w:rsidRPr="002C57F6">
                    <w:rPr>
                      <w:rFonts w:cs="Arial"/>
                      <w:sz w:val="18"/>
                      <w:szCs w:val="18"/>
                      <w:highlight w:val="yellow"/>
                    </w:rPr>
                    <w:t>[for same center frequency]</w:t>
                  </w:r>
                </w:p>
              </w:tc>
              <w:tc>
                <w:tcPr>
                  <w:tcW w:w="0" w:type="auto"/>
                  <w:tcBorders>
                    <w:top w:val="single" w:sz="4" w:space="0" w:color="auto"/>
                    <w:left w:val="single" w:sz="4" w:space="0" w:color="auto"/>
                    <w:bottom w:val="single" w:sz="4" w:space="0" w:color="auto"/>
                    <w:right w:val="single" w:sz="4" w:space="0" w:color="auto"/>
                  </w:tcBorders>
                </w:tcPr>
                <w:p w14:paraId="276DF51D" w14:textId="77777777" w:rsidR="0046086D" w:rsidRPr="002C57F6" w:rsidRDefault="0046086D" w:rsidP="0046086D">
                  <w:pPr>
                    <w:keepNext/>
                    <w:keepLines/>
                    <w:spacing w:after="0"/>
                    <w:rPr>
                      <w:rFonts w:cs="Arial"/>
                      <w:color w:val="000000"/>
                      <w:sz w:val="18"/>
                      <w:szCs w:val="18"/>
                      <w:highlight w:val="yellow"/>
                      <w:lang w:eastAsia="zh-CN"/>
                    </w:rPr>
                  </w:pPr>
                  <w:r w:rsidRPr="002C57F6">
                    <w:rPr>
                      <w:rFonts w:cs="Arial"/>
                      <w:color w:val="000000"/>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0611C26" w14:textId="77777777" w:rsidR="0046086D" w:rsidRPr="002C57F6" w:rsidRDefault="0046086D" w:rsidP="0046086D">
                  <w:pPr>
                    <w:keepNext/>
                    <w:keepLines/>
                    <w:spacing w:after="0"/>
                    <w:rPr>
                      <w:rFonts w:cs="Arial"/>
                      <w:color w:val="000000"/>
                      <w:sz w:val="18"/>
                      <w:szCs w:val="18"/>
                    </w:rPr>
                  </w:pPr>
                  <w:r w:rsidRPr="002C57F6">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881A3A3" w14:textId="77777777" w:rsidR="0046086D" w:rsidRPr="002C57F6" w:rsidRDefault="0046086D" w:rsidP="0046086D">
                  <w:pPr>
                    <w:keepNext/>
                    <w:keepLines/>
                    <w:spacing w:after="0"/>
                    <w:rPr>
                      <w:rFonts w:cs="Arial"/>
                      <w:color w:val="000000"/>
                      <w:sz w:val="18"/>
                      <w:szCs w:val="18"/>
                    </w:rPr>
                  </w:pPr>
                  <w:r w:rsidRPr="002C57F6">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06F8924" w14:textId="77777777" w:rsidR="0046086D" w:rsidRPr="002C57F6" w:rsidRDefault="0046086D" w:rsidP="0046086D">
                  <w:pPr>
                    <w:keepNext/>
                    <w:keepLines/>
                    <w:spacing w:after="0"/>
                    <w:rPr>
                      <w:rFonts w:cs="Arial"/>
                      <w:color w:val="000000"/>
                      <w:sz w:val="18"/>
                      <w:szCs w:val="18"/>
                    </w:rPr>
                  </w:pPr>
                  <w:r w:rsidRPr="002C57F6">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1ED1D9E" w14:textId="77777777" w:rsidR="0046086D" w:rsidRPr="002C57F6" w:rsidRDefault="0046086D" w:rsidP="0046086D">
                  <w:pPr>
                    <w:keepNext/>
                    <w:keepLines/>
                    <w:spacing w:after="0"/>
                    <w:rPr>
                      <w:rFonts w:cs="Arial"/>
                      <w:color w:val="FF0000"/>
                      <w:sz w:val="18"/>
                      <w:szCs w:val="18"/>
                      <w:highlight w:val="yellow"/>
                      <w:lang w:eastAsia="zh-CN"/>
                    </w:rPr>
                  </w:pPr>
                  <w:r w:rsidRPr="002C57F6">
                    <w:rPr>
                      <w:rFonts w:cs="Arial"/>
                      <w:color w:val="FF0000"/>
                      <w:sz w:val="18"/>
                      <w:szCs w:val="18"/>
                      <w:highlight w:val="yellow"/>
                    </w:rPr>
                    <w:t>FFS: supported deactivation mechanisms</w:t>
                  </w:r>
                </w:p>
                <w:p w14:paraId="609613AF" w14:textId="77777777" w:rsidR="0046086D" w:rsidRPr="002C57F6" w:rsidRDefault="0046086D" w:rsidP="0046086D">
                  <w:pPr>
                    <w:keepNext/>
                    <w:keepLines/>
                    <w:spacing w:after="0"/>
                    <w:rPr>
                      <w:rFonts w:cs="Arial"/>
                      <w:color w:val="FF0000"/>
                      <w:sz w:val="18"/>
                      <w:szCs w:val="18"/>
                      <w:highlight w:val="yellow"/>
                      <w:lang w:eastAsia="zh-CN"/>
                    </w:rPr>
                  </w:pPr>
                </w:p>
                <w:p w14:paraId="787DFFE1" w14:textId="77777777" w:rsidR="0046086D" w:rsidRPr="002C57F6" w:rsidRDefault="0046086D" w:rsidP="0046086D">
                  <w:pPr>
                    <w:keepNext/>
                    <w:keepLines/>
                    <w:spacing w:after="0"/>
                    <w:rPr>
                      <w:rFonts w:cs="Arial"/>
                      <w:color w:val="000000"/>
                      <w:sz w:val="18"/>
                      <w:szCs w:val="18"/>
                      <w:highlight w:val="yellow"/>
                    </w:rPr>
                  </w:pPr>
                  <w:r w:rsidRPr="002C57F6">
                    <w:rPr>
                      <w:rFonts w:cs="Arial"/>
                      <w:color w:val="FF0000"/>
                      <w:sz w:val="18"/>
                      <w:szCs w:val="18"/>
                      <w:highlight w:val="yellow"/>
                      <w:lang w:eastAsia="zh-CN"/>
                    </w:rPr>
                    <w:t>FFS: whether to merge with 61-2</w:t>
                  </w:r>
                </w:p>
              </w:tc>
              <w:tc>
                <w:tcPr>
                  <w:tcW w:w="0" w:type="auto"/>
                  <w:tcBorders>
                    <w:top w:val="single" w:sz="4" w:space="0" w:color="auto"/>
                    <w:left w:val="single" w:sz="4" w:space="0" w:color="auto"/>
                    <w:bottom w:val="single" w:sz="4" w:space="0" w:color="auto"/>
                    <w:right w:val="single" w:sz="4" w:space="0" w:color="auto"/>
                  </w:tcBorders>
                </w:tcPr>
                <w:p w14:paraId="14CE5CBE" w14:textId="77777777" w:rsidR="0046086D" w:rsidRPr="002C57F6" w:rsidRDefault="0046086D" w:rsidP="0046086D">
                  <w:pPr>
                    <w:keepNext/>
                    <w:keepLines/>
                    <w:spacing w:after="0"/>
                    <w:rPr>
                      <w:rFonts w:cs="Arial"/>
                      <w:color w:val="000000"/>
                      <w:sz w:val="18"/>
                      <w:szCs w:val="18"/>
                    </w:rPr>
                  </w:pPr>
                  <w:r w:rsidRPr="002C57F6">
                    <w:rPr>
                      <w:rFonts w:cs="Arial"/>
                      <w:color w:val="000000"/>
                      <w:sz w:val="18"/>
                      <w:szCs w:val="18"/>
                    </w:rPr>
                    <w:t>Optional with capability signaling</w:t>
                  </w:r>
                </w:p>
              </w:tc>
            </w:tr>
          </w:tbl>
          <w:p w14:paraId="62D21CAB" w14:textId="4AD80374" w:rsidR="008E62CD" w:rsidRPr="002C57F6" w:rsidRDefault="008E62CD" w:rsidP="002C57F6">
            <w:pPr>
              <w:widowControl w:val="0"/>
              <w:spacing w:before="0" w:after="0"/>
              <w:ind w:left="1800"/>
              <w:jc w:val="both"/>
              <w:rPr>
                <w:sz w:val="18"/>
                <w:szCs w:val="18"/>
                <w:lang w:val="en-US" w:eastAsia="zh-CN"/>
              </w:rPr>
            </w:pPr>
          </w:p>
        </w:tc>
      </w:tr>
    </w:tbl>
    <w:p w14:paraId="00CE386E" w14:textId="48F3C581" w:rsidR="005E4B54" w:rsidRDefault="00E17048" w:rsidP="008E62CD">
      <w:pPr>
        <w:jc w:val="both"/>
        <w:rPr>
          <w:rFonts w:eastAsiaTheme="minorEastAsia"/>
          <w:lang w:eastAsia="zh-CN"/>
        </w:rPr>
      </w:pPr>
      <w:r>
        <w:rPr>
          <w:rFonts w:eastAsiaTheme="minorEastAsia"/>
          <w:lang w:eastAsia="zh-CN"/>
        </w:rPr>
        <w:lastRenderedPageBreak/>
        <w:t>Regarding the FFS part (i.e. wording in yellow highlight)</w:t>
      </w:r>
      <w:r w:rsidR="00454B03">
        <w:rPr>
          <w:rFonts w:eastAsiaTheme="minorEastAsia"/>
          <w:lang w:eastAsia="zh-CN"/>
        </w:rPr>
        <w:t>, our considerations are as follow</w:t>
      </w:r>
      <w:r w:rsidR="008A0400">
        <w:rPr>
          <w:rFonts w:eastAsiaTheme="minorEastAsia" w:hint="eastAsia"/>
          <w:lang w:eastAsia="zh-CN"/>
        </w:rPr>
        <w:t>s</w:t>
      </w:r>
      <w:r w:rsidR="00893C64">
        <w:rPr>
          <w:rFonts w:eastAsiaTheme="minorEastAsia" w:hint="eastAsia"/>
          <w:lang w:eastAsia="zh-CN"/>
        </w:rPr>
        <w:t>:</w:t>
      </w:r>
    </w:p>
    <w:p w14:paraId="7FB93CA1" w14:textId="1B20D038" w:rsidR="00D8345D" w:rsidRDefault="008A0400" w:rsidP="008A0400">
      <w:pPr>
        <w:pStyle w:val="aff3"/>
        <w:numPr>
          <w:ilvl w:val="0"/>
          <w:numId w:val="15"/>
        </w:numPr>
        <w:ind w:leftChars="0"/>
        <w:jc w:val="both"/>
        <w:rPr>
          <w:rFonts w:eastAsiaTheme="minorEastAsia"/>
          <w:lang w:eastAsia="zh-CN"/>
        </w:rPr>
      </w:pPr>
      <w:r>
        <w:rPr>
          <w:lang w:val="en-US" w:eastAsia="zh-CN"/>
        </w:rPr>
        <w:t xml:space="preserve">Regarding the FFS part on </w:t>
      </w:r>
      <w:r w:rsidRPr="008A0400">
        <w:rPr>
          <w:lang w:val="en-US" w:eastAsia="zh-CN"/>
        </w:rPr>
        <w:t>Feature group</w:t>
      </w:r>
      <w:r>
        <w:rPr>
          <w:lang w:val="en-US" w:eastAsia="zh-CN"/>
        </w:rPr>
        <w:t xml:space="preserve"> column, since it is agreed in last RAN1 meeting that the frequency for on-demand SSB and always-on SSB can be same or different, the FFS part should be remove</w:t>
      </w:r>
      <w:r w:rsidR="00A01157">
        <w:rPr>
          <w:lang w:val="en-US" w:eastAsia="zh-CN"/>
        </w:rPr>
        <w:t>d.</w:t>
      </w:r>
    </w:p>
    <w:p w14:paraId="71800FA0" w14:textId="462EA09D" w:rsidR="00A01157" w:rsidRDefault="00A01157" w:rsidP="008E0D41">
      <w:pPr>
        <w:pStyle w:val="aff3"/>
        <w:numPr>
          <w:ilvl w:val="0"/>
          <w:numId w:val="15"/>
        </w:numPr>
        <w:ind w:leftChars="0"/>
        <w:jc w:val="both"/>
        <w:rPr>
          <w:rFonts w:eastAsiaTheme="minorEastAsia"/>
          <w:lang w:eastAsia="zh-CN"/>
        </w:rPr>
      </w:pPr>
      <w:r>
        <w:rPr>
          <w:lang w:val="en-US" w:eastAsia="zh-CN"/>
        </w:rPr>
        <w:t xml:space="preserve">Regarding the FFS part on </w:t>
      </w:r>
      <w:r w:rsidRPr="00A01157">
        <w:rPr>
          <w:lang w:val="en-US" w:eastAsia="zh-CN"/>
        </w:rPr>
        <w:t>Components</w:t>
      </w:r>
      <w:r w:rsidR="008E0D41">
        <w:rPr>
          <w:lang w:val="en-US" w:eastAsia="zh-CN"/>
        </w:rPr>
        <w:t xml:space="preserve"> and</w:t>
      </w:r>
      <w:r>
        <w:rPr>
          <w:lang w:val="en-US" w:eastAsia="zh-CN"/>
        </w:rPr>
        <w:t xml:space="preserve"> </w:t>
      </w:r>
      <w:r w:rsidR="008E0D41" w:rsidRPr="008E0D41">
        <w:rPr>
          <w:lang w:val="en-US" w:eastAsia="zh-CN"/>
        </w:rPr>
        <w:t xml:space="preserve">Consequence if the feature is not supported by the UE </w:t>
      </w:r>
      <w:r>
        <w:rPr>
          <w:lang w:val="en-US" w:eastAsia="zh-CN"/>
        </w:rPr>
        <w:t>column, we support to keep the wording in indication/deactivation while remove the wording for frequency</w:t>
      </w:r>
      <w:r w:rsidR="008E62CD" w:rsidRPr="00180147">
        <w:rPr>
          <w:rFonts w:eastAsiaTheme="minorEastAsia"/>
          <w:lang w:eastAsia="zh-CN"/>
        </w:rPr>
        <w:t>.</w:t>
      </w:r>
    </w:p>
    <w:p w14:paraId="3CA03CE7" w14:textId="3C4CD3A2" w:rsidR="00D8345D" w:rsidRDefault="00A01157" w:rsidP="00A01157">
      <w:pPr>
        <w:pStyle w:val="aff3"/>
        <w:numPr>
          <w:ilvl w:val="0"/>
          <w:numId w:val="15"/>
        </w:numPr>
        <w:ind w:leftChars="0"/>
        <w:jc w:val="both"/>
        <w:rPr>
          <w:rFonts w:eastAsiaTheme="minorEastAsia"/>
          <w:lang w:eastAsia="zh-CN"/>
        </w:rPr>
      </w:pPr>
      <w:r>
        <w:rPr>
          <w:lang w:val="en-US" w:eastAsia="zh-CN"/>
        </w:rPr>
        <w:t>Regarding the FFS part on</w:t>
      </w:r>
      <w:r w:rsidR="008E62CD" w:rsidRPr="00180147">
        <w:rPr>
          <w:rFonts w:eastAsiaTheme="minorEastAsia"/>
          <w:lang w:eastAsia="zh-CN"/>
        </w:rPr>
        <w:t xml:space="preserve"> </w:t>
      </w:r>
      <w:r w:rsidRPr="00A01157">
        <w:rPr>
          <w:rFonts w:eastAsiaTheme="minorEastAsia"/>
          <w:lang w:eastAsia="zh-CN"/>
        </w:rPr>
        <w:t>Prerequisite feature groups</w:t>
      </w:r>
      <w:r w:rsidR="00716203">
        <w:rPr>
          <w:rFonts w:eastAsiaTheme="minorEastAsia"/>
          <w:lang w:eastAsia="zh-CN"/>
        </w:rPr>
        <w:t>, our view is that RRC-based indication shall be a basic capability while MAC CE-based indication is an additional capability. Therefore, we prefer that FG 61-3 and 61-4 should merged with FG 61-1 and 61-2, respectively.</w:t>
      </w:r>
    </w:p>
    <w:p w14:paraId="125DC700" w14:textId="0732A38A" w:rsidR="008E0D41" w:rsidRPr="00C2788A" w:rsidRDefault="008E0D41" w:rsidP="008E0D41">
      <w:pPr>
        <w:pStyle w:val="aff3"/>
        <w:numPr>
          <w:ilvl w:val="0"/>
          <w:numId w:val="15"/>
        </w:numPr>
        <w:ind w:leftChars="0"/>
        <w:jc w:val="both"/>
        <w:rPr>
          <w:rFonts w:eastAsiaTheme="minorEastAsia"/>
          <w:lang w:eastAsia="zh-CN"/>
        </w:rPr>
      </w:pPr>
      <w:r>
        <w:rPr>
          <w:lang w:val="en-US" w:eastAsia="zh-CN"/>
        </w:rPr>
        <w:t>Regarding the FFS part</w:t>
      </w:r>
      <w:r w:rsidR="00C2788A">
        <w:rPr>
          <w:lang w:val="en-US" w:eastAsia="zh-CN"/>
        </w:rPr>
        <w:t xml:space="preserve"> on Type column, we support the current wording.</w:t>
      </w:r>
    </w:p>
    <w:p w14:paraId="3CB8952A" w14:textId="5656F37E" w:rsidR="00C2788A" w:rsidRDefault="00C2788A" w:rsidP="00C2788A">
      <w:pPr>
        <w:pStyle w:val="aff3"/>
        <w:numPr>
          <w:ilvl w:val="0"/>
          <w:numId w:val="15"/>
        </w:numPr>
        <w:ind w:leftChars="0"/>
        <w:jc w:val="both"/>
        <w:rPr>
          <w:rFonts w:eastAsiaTheme="minorEastAsia"/>
          <w:lang w:eastAsia="zh-CN"/>
        </w:rPr>
      </w:pPr>
      <w:r>
        <w:rPr>
          <w:lang w:val="en-US" w:eastAsia="zh-CN"/>
        </w:rPr>
        <w:t>Regarding the FFS part on</w:t>
      </w:r>
      <w:r w:rsidRPr="00C2788A">
        <w:rPr>
          <w:rFonts w:eastAsiaTheme="minorEastAsia"/>
          <w:lang w:eastAsia="zh-CN"/>
        </w:rPr>
        <w:t xml:space="preserve"> Note</w:t>
      </w:r>
      <w:r>
        <w:rPr>
          <w:rFonts w:eastAsiaTheme="minorEastAsia"/>
          <w:lang w:eastAsia="zh-CN"/>
        </w:rPr>
        <w:t xml:space="preserve"> column, as RAN1 haven’t discussed whether the existing deactivation </w:t>
      </w:r>
      <w:r w:rsidR="00E94334">
        <w:rPr>
          <w:rFonts w:eastAsiaTheme="minorEastAsia"/>
          <w:lang w:eastAsia="zh-CN"/>
        </w:rPr>
        <w:t>method is applicable for all cases, it is recommended to keep the FFS until RAN1 finalize such issue.</w:t>
      </w:r>
    </w:p>
    <w:p w14:paraId="498278E3" w14:textId="77777777" w:rsidR="00681BDD" w:rsidRDefault="00681BDD" w:rsidP="004D064F">
      <w:pPr>
        <w:jc w:val="both"/>
        <w:rPr>
          <w:rFonts w:eastAsia="Batang"/>
          <w:b/>
          <w:iCs/>
          <w:u w:val="single"/>
          <w:lang w:eastAsia="en-US"/>
        </w:rPr>
      </w:pPr>
    </w:p>
    <w:p w14:paraId="19607825" w14:textId="695A552C" w:rsidR="00652FD2" w:rsidRPr="004B7C08" w:rsidRDefault="00652FD2" w:rsidP="004D064F">
      <w:pPr>
        <w:jc w:val="both"/>
        <w:rPr>
          <w:rFonts w:eastAsiaTheme="minorEastAsia"/>
          <w:b/>
          <w:iCs/>
          <w:lang w:val="en-US" w:eastAsia="zh-CN"/>
        </w:rPr>
      </w:pPr>
      <w:r w:rsidRPr="004B7C08">
        <w:rPr>
          <w:rFonts w:eastAsia="Batang"/>
          <w:b/>
          <w:iCs/>
          <w:u w:val="single"/>
          <w:lang w:eastAsia="en-US"/>
        </w:rPr>
        <w:t xml:space="preserve">Proposal </w:t>
      </w:r>
      <w:r w:rsidRPr="004B7C08">
        <w:rPr>
          <w:rFonts w:eastAsiaTheme="minorEastAsia" w:hint="eastAsia"/>
          <w:b/>
          <w:iCs/>
          <w:u w:val="single"/>
          <w:lang w:eastAsia="zh-CN"/>
        </w:rPr>
        <w:t>1</w:t>
      </w:r>
      <w:r w:rsidRPr="004B7C08">
        <w:rPr>
          <w:rFonts w:eastAsia="Batang"/>
          <w:b/>
          <w:iCs/>
          <w:u w:val="single"/>
          <w:lang w:eastAsia="en-US"/>
        </w:rPr>
        <w:t xml:space="preserve">: </w:t>
      </w:r>
      <w:r w:rsidRPr="004B7C08">
        <w:rPr>
          <w:rFonts w:eastAsiaTheme="minorEastAsia"/>
          <w:b/>
          <w:iCs/>
          <w:lang w:val="en-US" w:eastAsia="zh-CN"/>
        </w:rPr>
        <w:t>Take</w:t>
      </w:r>
      <w:r w:rsidR="00AB2E01" w:rsidRPr="004B7C08">
        <w:rPr>
          <w:rFonts w:eastAsiaTheme="minorEastAsia"/>
          <w:b/>
          <w:iCs/>
          <w:lang w:val="en-US" w:eastAsia="zh-CN"/>
        </w:rPr>
        <w:t xml:space="preserve"> the following UE feature list</w:t>
      </w:r>
      <w:r w:rsidRPr="004B7C08">
        <w:rPr>
          <w:rFonts w:eastAsiaTheme="minorEastAsia"/>
          <w:b/>
          <w:iCs/>
          <w:lang w:val="en-US" w:eastAsia="zh-CN"/>
        </w:rPr>
        <w:t xml:space="preserve"> for the feature of </w:t>
      </w:r>
      <w:r w:rsidR="00A41CA8">
        <w:rPr>
          <w:rFonts w:eastAsiaTheme="minorEastAsia"/>
          <w:b/>
          <w:iCs/>
          <w:lang w:val="en-US" w:eastAsia="zh-CN"/>
        </w:rPr>
        <w:t>o</w:t>
      </w:r>
      <w:r w:rsidR="00DC5EA6" w:rsidRPr="00DC5EA6">
        <w:rPr>
          <w:rFonts w:eastAsiaTheme="minorEastAsia"/>
          <w:b/>
          <w:iCs/>
          <w:lang w:val="en-US" w:eastAsia="zh-CN"/>
        </w:rPr>
        <w:t>n-demand SSB SCell operation</w:t>
      </w:r>
      <w:r w:rsidRPr="004B7C08">
        <w:rPr>
          <w:rFonts w:eastAsiaTheme="minorEastAsia" w:hint="eastAsia"/>
          <w:b/>
          <w:iCs/>
          <w:lang w:val="en-US" w:eastAsia="zh-CN"/>
        </w:rPr>
        <w:t>:</w:t>
      </w:r>
    </w:p>
    <w:tbl>
      <w:tblPr>
        <w:tblW w:w="14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9"/>
        <w:gridCol w:w="628"/>
        <w:gridCol w:w="1417"/>
        <w:gridCol w:w="2268"/>
        <w:gridCol w:w="567"/>
        <w:gridCol w:w="567"/>
        <w:gridCol w:w="426"/>
        <w:gridCol w:w="2339"/>
        <w:gridCol w:w="642"/>
        <w:gridCol w:w="436"/>
        <w:gridCol w:w="436"/>
        <w:gridCol w:w="436"/>
        <w:gridCol w:w="1203"/>
        <w:gridCol w:w="1008"/>
      </w:tblGrid>
      <w:tr w:rsidR="00DC5EA6" w:rsidRPr="00DC5EA6" w14:paraId="716B800E" w14:textId="77777777" w:rsidTr="00DC5EA6">
        <w:trPr>
          <w:trHeight w:val="20"/>
        </w:trPr>
        <w:tc>
          <w:tcPr>
            <w:tcW w:w="1919" w:type="dxa"/>
            <w:tcBorders>
              <w:top w:val="single" w:sz="4" w:space="0" w:color="auto"/>
              <w:left w:val="single" w:sz="4" w:space="0" w:color="auto"/>
              <w:bottom w:val="single" w:sz="4" w:space="0" w:color="auto"/>
              <w:right w:val="single" w:sz="4" w:space="0" w:color="auto"/>
            </w:tcBorders>
          </w:tcPr>
          <w:p w14:paraId="441BB0B7" w14:textId="77777777" w:rsidR="00641EE7" w:rsidRPr="002C57F6" w:rsidRDefault="00641EE7" w:rsidP="003E00D3">
            <w:pPr>
              <w:keepNext/>
              <w:keepLines/>
              <w:spacing w:after="0"/>
              <w:rPr>
                <w:rFonts w:cs="Arial"/>
                <w:color w:val="000000"/>
                <w:sz w:val="18"/>
                <w:szCs w:val="18"/>
              </w:rPr>
            </w:pPr>
            <w:r w:rsidRPr="002C57F6">
              <w:rPr>
                <w:rFonts w:eastAsia="MS Mincho" w:cs="Arial"/>
                <w:color w:val="000000"/>
                <w:sz w:val="18"/>
                <w:szCs w:val="18"/>
              </w:rPr>
              <w:t>61</w:t>
            </w:r>
            <w:r w:rsidRPr="002C57F6">
              <w:rPr>
                <w:rFonts w:cs="Arial"/>
                <w:color w:val="000000"/>
                <w:sz w:val="18"/>
                <w:szCs w:val="18"/>
              </w:rPr>
              <w:t>. Netw_Energy_NR_enh</w:t>
            </w:r>
          </w:p>
        </w:tc>
        <w:tc>
          <w:tcPr>
            <w:tcW w:w="628" w:type="dxa"/>
            <w:tcBorders>
              <w:top w:val="single" w:sz="4" w:space="0" w:color="auto"/>
              <w:left w:val="single" w:sz="4" w:space="0" w:color="auto"/>
              <w:bottom w:val="single" w:sz="4" w:space="0" w:color="auto"/>
              <w:right w:val="single" w:sz="4" w:space="0" w:color="auto"/>
            </w:tcBorders>
          </w:tcPr>
          <w:p w14:paraId="7557460D" w14:textId="77777777" w:rsidR="00641EE7" w:rsidRPr="002C57F6" w:rsidRDefault="00641EE7" w:rsidP="003E00D3">
            <w:pPr>
              <w:keepNext/>
              <w:keepLines/>
              <w:spacing w:after="0"/>
              <w:rPr>
                <w:rFonts w:eastAsia="MS Mincho" w:cs="Arial"/>
                <w:color w:val="000000"/>
                <w:sz w:val="18"/>
                <w:szCs w:val="18"/>
              </w:rPr>
            </w:pPr>
            <w:r w:rsidRPr="002C57F6">
              <w:rPr>
                <w:rFonts w:eastAsia="MS Mincho" w:cs="Arial"/>
                <w:color w:val="000000"/>
                <w:sz w:val="18"/>
                <w:szCs w:val="18"/>
              </w:rPr>
              <w:t>61-1</w:t>
            </w:r>
          </w:p>
        </w:tc>
        <w:tc>
          <w:tcPr>
            <w:tcW w:w="1417" w:type="dxa"/>
            <w:tcBorders>
              <w:top w:val="single" w:sz="4" w:space="0" w:color="auto"/>
              <w:left w:val="single" w:sz="4" w:space="0" w:color="auto"/>
              <w:bottom w:val="single" w:sz="4" w:space="0" w:color="auto"/>
              <w:right w:val="single" w:sz="4" w:space="0" w:color="auto"/>
            </w:tcBorders>
          </w:tcPr>
          <w:p w14:paraId="30275E4E" w14:textId="77777777" w:rsidR="00641EE7" w:rsidRPr="00641EE7" w:rsidRDefault="00641EE7" w:rsidP="003E00D3">
            <w:pPr>
              <w:pStyle w:val="TAL"/>
              <w:rPr>
                <w:rFonts w:ascii="Times New Roman" w:hAnsi="Times New Roman" w:cs="Arial"/>
                <w:szCs w:val="18"/>
              </w:rPr>
            </w:pPr>
            <w:r w:rsidRPr="00641EE7">
              <w:rPr>
                <w:rFonts w:ascii="Times New Roman" w:hAnsi="Times New Roman" w:cs="Arial"/>
                <w:szCs w:val="18"/>
              </w:rPr>
              <w:t>On-demand SSB SCell operation indicated by RRC based signaling in Case #1</w:t>
            </w:r>
          </w:p>
          <w:p w14:paraId="71599A4B" w14:textId="77777777" w:rsidR="00641EE7" w:rsidRPr="00641EE7" w:rsidRDefault="00641EE7" w:rsidP="003E00D3">
            <w:pPr>
              <w:keepNext/>
              <w:keepLines/>
              <w:spacing w:after="0"/>
              <w:rPr>
                <w:rFonts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158125C9" w14:textId="578B5894" w:rsidR="00641EE7" w:rsidRPr="00641EE7" w:rsidRDefault="00641EE7" w:rsidP="003E00D3">
            <w:pPr>
              <w:autoSpaceDE w:val="0"/>
              <w:autoSpaceDN w:val="0"/>
              <w:adjustRightInd w:val="0"/>
              <w:snapToGrid w:val="0"/>
              <w:spacing w:before="0" w:after="0"/>
              <w:rPr>
                <w:rFonts w:cs="Arial"/>
                <w:sz w:val="18"/>
                <w:szCs w:val="18"/>
              </w:rPr>
            </w:pPr>
            <w:r w:rsidRPr="00641EE7">
              <w:rPr>
                <w:rFonts w:cs="Arial"/>
                <w:sz w:val="18"/>
                <w:szCs w:val="18"/>
              </w:rPr>
              <w:t>1. Support RRC based signalling to indicate on-demand SSB SCell indication/deactivation on the cell in Case #1 (No always-on SSB on the cell)</w:t>
            </w:r>
          </w:p>
        </w:tc>
        <w:tc>
          <w:tcPr>
            <w:tcW w:w="567" w:type="dxa"/>
            <w:tcBorders>
              <w:top w:val="single" w:sz="4" w:space="0" w:color="auto"/>
              <w:left w:val="single" w:sz="4" w:space="0" w:color="auto"/>
              <w:bottom w:val="single" w:sz="4" w:space="0" w:color="auto"/>
              <w:right w:val="single" w:sz="4" w:space="0" w:color="auto"/>
            </w:tcBorders>
          </w:tcPr>
          <w:p w14:paraId="16935149" w14:textId="73044B45" w:rsidR="00641EE7" w:rsidRPr="002C57F6" w:rsidRDefault="00641EE7" w:rsidP="003E00D3">
            <w:pPr>
              <w:keepNext/>
              <w:keepLines/>
              <w:spacing w:after="0"/>
              <w:rPr>
                <w:rFonts w:eastAsia="MS Mincho" w:cs="Arial"/>
                <w:strike/>
                <w:color w:val="000000"/>
                <w:sz w:val="18"/>
                <w:szCs w:val="18"/>
              </w:rPr>
            </w:pPr>
          </w:p>
        </w:tc>
        <w:tc>
          <w:tcPr>
            <w:tcW w:w="567" w:type="dxa"/>
            <w:tcBorders>
              <w:top w:val="single" w:sz="4" w:space="0" w:color="auto"/>
              <w:left w:val="single" w:sz="4" w:space="0" w:color="auto"/>
              <w:bottom w:val="single" w:sz="4" w:space="0" w:color="auto"/>
              <w:right w:val="single" w:sz="4" w:space="0" w:color="auto"/>
            </w:tcBorders>
          </w:tcPr>
          <w:p w14:paraId="2CA21904" w14:textId="77777777" w:rsidR="00641EE7" w:rsidRPr="002C57F6" w:rsidRDefault="00641EE7" w:rsidP="003E00D3">
            <w:pPr>
              <w:keepNext/>
              <w:keepLines/>
              <w:spacing w:after="0"/>
              <w:rPr>
                <w:rFonts w:cs="Arial"/>
                <w:color w:val="000000"/>
                <w:sz w:val="18"/>
                <w:szCs w:val="18"/>
                <w:lang w:eastAsia="zh-CN"/>
              </w:rPr>
            </w:pPr>
            <w:r w:rsidRPr="002C57F6">
              <w:rPr>
                <w:rFonts w:cs="Arial"/>
                <w:color w:val="000000"/>
                <w:sz w:val="18"/>
                <w:szCs w:val="18"/>
                <w:lang w:eastAsia="zh-CN"/>
              </w:rPr>
              <w:t>Yes</w:t>
            </w:r>
          </w:p>
        </w:tc>
        <w:tc>
          <w:tcPr>
            <w:tcW w:w="426" w:type="dxa"/>
            <w:tcBorders>
              <w:top w:val="single" w:sz="4" w:space="0" w:color="auto"/>
              <w:left w:val="single" w:sz="4" w:space="0" w:color="auto"/>
              <w:bottom w:val="single" w:sz="4" w:space="0" w:color="auto"/>
              <w:right w:val="single" w:sz="4" w:space="0" w:color="auto"/>
            </w:tcBorders>
          </w:tcPr>
          <w:p w14:paraId="61A66A78" w14:textId="77777777" w:rsidR="00641EE7" w:rsidRPr="002C57F6" w:rsidRDefault="00641EE7" w:rsidP="003E00D3">
            <w:pPr>
              <w:keepNext/>
              <w:keepLines/>
              <w:spacing w:after="0"/>
              <w:rPr>
                <w:rFonts w:cs="Arial"/>
                <w:color w:val="000000"/>
                <w:sz w:val="18"/>
                <w:szCs w:val="18"/>
              </w:rPr>
            </w:pPr>
          </w:p>
        </w:tc>
        <w:tc>
          <w:tcPr>
            <w:tcW w:w="2339" w:type="dxa"/>
            <w:tcBorders>
              <w:top w:val="single" w:sz="4" w:space="0" w:color="auto"/>
              <w:left w:val="single" w:sz="4" w:space="0" w:color="auto"/>
              <w:bottom w:val="single" w:sz="4" w:space="0" w:color="auto"/>
              <w:right w:val="single" w:sz="4" w:space="0" w:color="auto"/>
            </w:tcBorders>
          </w:tcPr>
          <w:p w14:paraId="484F6A64" w14:textId="6E5B8050" w:rsidR="00641EE7" w:rsidRPr="00DC5EA6" w:rsidRDefault="00641EE7" w:rsidP="003E00D3">
            <w:pPr>
              <w:keepNext/>
              <w:keepLines/>
              <w:spacing w:after="0"/>
              <w:rPr>
                <w:rFonts w:cs="Arial"/>
                <w:sz w:val="18"/>
                <w:szCs w:val="18"/>
              </w:rPr>
            </w:pPr>
            <w:r w:rsidRPr="00DC5EA6">
              <w:rPr>
                <w:rFonts w:cs="Arial"/>
                <w:sz w:val="18"/>
                <w:szCs w:val="18"/>
                <w:lang w:eastAsia="zh-CN"/>
              </w:rPr>
              <w:t xml:space="preserve">UE does not support </w:t>
            </w:r>
            <w:r w:rsidRPr="00DC5EA6">
              <w:rPr>
                <w:rFonts w:cs="Arial"/>
                <w:sz w:val="18"/>
                <w:szCs w:val="18"/>
              </w:rPr>
              <w:t xml:space="preserve">on-demand SSB SCell </w:t>
            </w:r>
            <w:r w:rsidR="00DC5EA6" w:rsidRPr="00DC5EA6">
              <w:rPr>
                <w:rFonts w:cs="Arial"/>
                <w:sz w:val="18"/>
                <w:szCs w:val="18"/>
              </w:rPr>
              <w:t>indication/deactivation</w:t>
            </w:r>
            <w:r w:rsidRPr="00DC5EA6">
              <w:rPr>
                <w:rFonts w:cs="Arial"/>
                <w:sz w:val="18"/>
                <w:szCs w:val="18"/>
              </w:rPr>
              <w:t xml:space="preserve"> indicated by RRC based signaling in Case #1</w:t>
            </w:r>
          </w:p>
        </w:tc>
        <w:tc>
          <w:tcPr>
            <w:tcW w:w="642" w:type="dxa"/>
            <w:tcBorders>
              <w:top w:val="single" w:sz="4" w:space="0" w:color="auto"/>
              <w:left w:val="single" w:sz="4" w:space="0" w:color="auto"/>
              <w:bottom w:val="single" w:sz="4" w:space="0" w:color="auto"/>
              <w:right w:val="single" w:sz="4" w:space="0" w:color="auto"/>
            </w:tcBorders>
          </w:tcPr>
          <w:p w14:paraId="29B14E47" w14:textId="0D1AB00F" w:rsidR="00641EE7" w:rsidRPr="00DC5EA6" w:rsidRDefault="00641EE7" w:rsidP="003E00D3">
            <w:pPr>
              <w:keepNext/>
              <w:keepLines/>
              <w:spacing w:after="0"/>
              <w:rPr>
                <w:rFonts w:cs="Arial"/>
                <w:color w:val="000000"/>
                <w:sz w:val="18"/>
                <w:szCs w:val="18"/>
                <w:lang w:eastAsia="zh-CN"/>
              </w:rPr>
            </w:pPr>
            <w:r w:rsidRPr="00DC5EA6">
              <w:rPr>
                <w:rFonts w:cs="Arial"/>
                <w:color w:val="000000"/>
                <w:sz w:val="18"/>
                <w:szCs w:val="18"/>
                <w:lang w:eastAsia="zh-CN"/>
              </w:rPr>
              <w:t>Per band</w:t>
            </w:r>
          </w:p>
        </w:tc>
        <w:tc>
          <w:tcPr>
            <w:tcW w:w="436" w:type="dxa"/>
            <w:tcBorders>
              <w:top w:val="single" w:sz="4" w:space="0" w:color="auto"/>
              <w:left w:val="single" w:sz="4" w:space="0" w:color="auto"/>
              <w:bottom w:val="single" w:sz="4" w:space="0" w:color="auto"/>
              <w:right w:val="single" w:sz="4" w:space="0" w:color="auto"/>
            </w:tcBorders>
          </w:tcPr>
          <w:p w14:paraId="1214CC5E" w14:textId="77777777" w:rsidR="00641EE7" w:rsidRPr="005C7E78" w:rsidRDefault="00641EE7" w:rsidP="003E00D3">
            <w:pPr>
              <w:keepNext/>
              <w:keepLines/>
              <w:spacing w:after="0"/>
              <w:rPr>
                <w:rFonts w:cs="Arial"/>
                <w:color w:val="000000"/>
                <w:sz w:val="18"/>
                <w:szCs w:val="18"/>
              </w:rPr>
            </w:pPr>
            <w:r w:rsidRPr="005C7E78">
              <w:rPr>
                <w:rFonts w:cs="Arial"/>
                <w:color w:val="000000"/>
                <w:sz w:val="18"/>
                <w:szCs w:val="18"/>
              </w:rPr>
              <w:t>n/a</w:t>
            </w:r>
          </w:p>
        </w:tc>
        <w:tc>
          <w:tcPr>
            <w:tcW w:w="436" w:type="dxa"/>
            <w:tcBorders>
              <w:top w:val="single" w:sz="4" w:space="0" w:color="auto"/>
              <w:left w:val="single" w:sz="4" w:space="0" w:color="auto"/>
              <w:bottom w:val="single" w:sz="4" w:space="0" w:color="auto"/>
              <w:right w:val="single" w:sz="4" w:space="0" w:color="auto"/>
            </w:tcBorders>
          </w:tcPr>
          <w:p w14:paraId="42F0EC11" w14:textId="77777777" w:rsidR="00641EE7" w:rsidRPr="005C7E78" w:rsidRDefault="00641EE7" w:rsidP="003E00D3">
            <w:pPr>
              <w:keepNext/>
              <w:keepLines/>
              <w:spacing w:after="0"/>
              <w:rPr>
                <w:rFonts w:cs="Arial"/>
                <w:color w:val="000000"/>
                <w:sz w:val="18"/>
                <w:szCs w:val="18"/>
              </w:rPr>
            </w:pPr>
            <w:r w:rsidRPr="005C7E78">
              <w:rPr>
                <w:rFonts w:cs="Arial"/>
                <w:color w:val="000000"/>
                <w:sz w:val="18"/>
                <w:szCs w:val="18"/>
              </w:rPr>
              <w:t>n/a</w:t>
            </w:r>
          </w:p>
        </w:tc>
        <w:tc>
          <w:tcPr>
            <w:tcW w:w="436" w:type="dxa"/>
            <w:tcBorders>
              <w:top w:val="single" w:sz="4" w:space="0" w:color="auto"/>
              <w:left w:val="single" w:sz="4" w:space="0" w:color="auto"/>
              <w:bottom w:val="single" w:sz="4" w:space="0" w:color="auto"/>
              <w:right w:val="single" w:sz="4" w:space="0" w:color="auto"/>
            </w:tcBorders>
          </w:tcPr>
          <w:p w14:paraId="2F9D31AD" w14:textId="77777777" w:rsidR="00641EE7" w:rsidRPr="005C7E78" w:rsidRDefault="00641EE7" w:rsidP="003E00D3">
            <w:pPr>
              <w:keepNext/>
              <w:keepLines/>
              <w:spacing w:after="0"/>
              <w:rPr>
                <w:rFonts w:cs="Arial"/>
                <w:color w:val="000000"/>
                <w:sz w:val="18"/>
                <w:szCs w:val="18"/>
              </w:rPr>
            </w:pPr>
            <w:r w:rsidRPr="005C7E78">
              <w:rPr>
                <w:rFonts w:cs="Arial"/>
                <w:color w:val="000000"/>
                <w:sz w:val="18"/>
                <w:szCs w:val="18"/>
              </w:rPr>
              <w:t>n/a</w:t>
            </w:r>
          </w:p>
        </w:tc>
        <w:tc>
          <w:tcPr>
            <w:tcW w:w="1203" w:type="dxa"/>
            <w:tcBorders>
              <w:top w:val="single" w:sz="4" w:space="0" w:color="auto"/>
              <w:left w:val="single" w:sz="4" w:space="0" w:color="auto"/>
              <w:bottom w:val="single" w:sz="4" w:space="0" w:color="auto"/>
              <w:right w:val="single" w:sz="4" w:space="0" w:color="auto"/>
            </w:tcBorders>
          </w:tcPr>
          <w:p w14:paraId="3C878A19" w14:textId="77777777" w:rsidR="00641EE7" w:rsidRPr="002D4C8C" w:rsidRDefault="00641EE7" w:rsidP="003E00D3">
            <w:pPr>
              <w:keepNext/>
              <w:keepLines/>
              <w:spacing w:after="0"/>
              <w:rPr>
                <w:rFonts w:cs="Arial"/>
                <w:sz w:val="18"/>
                <w:szCs w:val="18"/>
                <w:highlight w:val="yellow"/>
              </w:rPr>
            </w:pPr>
            <w:r w:rsidRPr="002D4C8C">
              <w:rPr>
                <w:rFonts w:cs="Arial"/>
                <w:sz w:val="18"/>
                <w:szCs w:val="18"/>
                <w:highlight w:val="yellow"/>
              </w:rPr>
              <w:t>FFS: supported deactivation mechanisms</w:t>
            </w:r>
          </w:p>
        </w:tc>
        <w:tc>
          <w:tcPr>
            <w:tcW w:w="1008" w:type="dxa"/>
            <w:tcBorders>
              <w:top w:val="single" w:sz="4" w:space="0" w:color="auto"/>
              <w:left w:val="single" w:sz="4" w:space="0" w:color="auto"/>
              <w:bottom w:val="single" w:sz="4" w:space="0" w:color="auto"/>
              <w:right w:val="single" w:sz="4" w:space="0" w:color="auto"/>
            </w:tcBorders>
          </w:tcPr>
          <w:p w14:paraId="36C9A92A" w14:textId="77777777" w:rsidR="00641EE7" w:rsidRPr="005C7E78" w:rsidRDefault="00641EE7" w:rsidP="003E00D3">
            <w:pPr>
              <w:keepNext/>
              <w:keepLines/>
              <w:spacing w:after="0"/>
              <w:rPr>
                <w:rFonts w:cs="Arial"/>
                <w:sz w:val="18"/>
                <w:szCs w:val="18"/>
              </w:rPr>
            </w:pPr>
            <w:r w:rsidRPr="005C7E78">
              <w:rPr>
                <w:rFonts w:cs="Arial"/>
                <w:sz w:val="18"/>
                <w:szCs w:val="18"/>
              </w:rPr>
              <w:t>Optional with capability signaling</w:t>
            </w:r>
          </w:p>
        </w:tc>
      </w:tr>
      <w:tr w:rsidR="00DC5EA6" w:rsidRPr="00DC5EA6" w14:paraId="4ABF1D7A" w14:textId="77777777" w:rsidTr="00DC5EA6">
        <w:trPr>
          <w:trHeight w:val="20"/>
        </w:trPr>
        <w:tc>
          <w:tcPr>
            <w:tcW w:w="1919" w:type="dxa"/>
            <w:tcBorders>
              <w:top w:val="single" w:sz="4" w:space="0" w:color="auto"/>
              <w:left w:val="single" w:sz="4" w:space="0" w:color="auto"/>
              <w:bottom w:val="single" w:sz="4" w:space="0" w:color="auto"/>
              <w:right w:val="single" w:sz="4" w:space="0" w:color="auto"/>
            </w:tcBorders>
          </w:tcPr>
          <w:p w14:paraId="441C8415" w14:textId="77777777" w:rsidR="00641EE7" w:rsidRPr="002C57F6" w:rsidRDefault="00641EE7" w:rsidP="003E00D3">
            <w:pPr>
              <w:keepNext/>
              <w:keepLines/>
              <w:spacing w:after="0"/>
              <w:rPr>
                <w:rFonts w:eastAsia="MS Mincho" w:cs="Arial"/>
                <w:color w:val="000000"/>
                <w:sz w:val="18"/>
                <w:szCs w:val="18"/>
              </w:rPr>
            </w:pPr>
            <w:r w:rsidRPr="002C57F6">
              <w:rPr>
                <w:rFonts w:eastAsia="MS Mincho" w:cs="Arial"/>
                <w:color w:val="000000"/>
                <w:sz w:val="18"/>
                <w:szCs w:val="18"/>
              </w:rPr>
              <w:t>61</w:t>
            </w:r>
            <w:r w:rsidRPr="002C57F6">
              <w:rPr>
                <w:rFonts w:cs="Arial"/>
                <w:color w:val="000000"/>
                <w:sz w:val="18"/>
                <w:szCs w:val="18"/>
              </w:rPr>
              <w:t>. Netw_Energy_NR_enh</w:t>
            </w:r>
          </w:p>
        </w:tc>
        <w:tc>
          <w:tcPr>
            <w:tcW w:w="628" w:type="dxa"/>
            <w:tcBorders>
              <w:top w:val="single" w:sz="4" w:space="0" w:color="auto"/>
              <w:left w:val="single" w:sz="4" w:space="0" w:color="auto"/>
              <w:bottom w:val="single" w:sz="4" w:space="0" w:color="auto"/>
              <w:right w:val="single" w:sz="4" w:space="0" w:color="auto"/>
            </w:tcBorders>
          </w:tcPr>
          <w:p w14:paraId="15040228" w14:textId="77777777" w:rsidR="00641EE7" w:rsidRPr="002C57F6" w:rsidRDefault="00641EE7" w:rsidP="003E00D3">
            <w:pPr>
              <w:keepNext/>
              <w:keepLines/>
              <w:spacing w:after="0"/>
              <w:rPr>
                <w:rFonts w:eastAsia="MS Mincho" w:cs="Arial"/>
                <w:color w:val="000000"/>
                <w:sz w:val="18"/>
                <w:szCs w:val="18"/>
              </w:rPr>
            </w:pPr>
            <w:r w:rsidRPr="002C57F6">
              <w:rPr>
                <w:rFonts w:eastAsia="MS Mincho" w:cs="Arial"/>
                <w:color w:val="000000"/>
                <w:sz w:val="18"/>
                <w:szCs w:val="18"/>
              </w:rPr>
              <w:t>61-2</w:t>
            </w:r>
          </w:p>
        </w:tc>
        <w:tc>
          <w:tcPr>
            <w:tcW w:w="1417" w:type="dxa"/>
            <w:tcBorders>
              <w:top w:val="single" w:sz="4" w:space="0" w:color="auto"/>
              <w:left w:val="single" w:sz="4" w:space="0" w:color="auto"/>
              <w:bottom w:val="single" w:sz="4" w:space="0" w:color="auto"/>
              <w:right w:val="single" w:sz="4" w:space="0" w:color="auto"/>
            </w:tcBorders>
          </w:tcPr>
          <w:p w14:paraId="55D37AEB" w14:textId="2298D9BF" w:rsidR="00641EE7" w:rsidRPr="00641EE7" w:rsidRDefault="00641EE7" w:rsidP="003E00D3">
            <w:pPr>
              <w:pStyle w:val="TAL"/>
              <w:rPr>
                <w:rFonts w:ascii="Times New Roman" w:hAnsi="Times New Roman" w:cs="Arial"/>
                <w:szCs w:val="18"/>
              </w:rPr>
            </w:pPr>
            <w:r w:rsidRPr="00641EE7">
              <w:rPr>
                <w:rFonts w:ascii="Times New Roman" w:hAnsi="Times New Roman" w:cs="Arial"/>
                <w:szCs w:val="18"/>
              </w:rPr>
              <w:t>On-demand SSB SCell operation indicated by RRC based signaling in Case #2</w:t>
            </w:r>
          </w:p>
          <w:p w14:paraId="2D1F60AA" w14:textId="77777777" w:rsidR="00641EE7" w:rsidRPr="00641EE7" w:rsidRDefault="00641EE7" w:rsidP="003E00D3">
            <w:pPr>
              <w:pStyle w:val="TAL"/>
              <w:rPr>
                <w:rFonts w:ascii="Times New Roman" w:hAnsi="Times New Roman" w:cs="Arial"/>
                <w:szCs w:val="18"/>
              </w:rPr>
            </w:pPr>
          </w:p>
        </w:tc>
        <w:tc>
          <w:tcPr>
            <w:tcW w:w="2268" w:type="dxa"/>
            <w:tcBorders>
              <w:top w:val="single" w:sz="4" w:space="0" w:color="auto"/>
              <w:left w:val="single" w:sz="4" w:space="0" w:color="auto"/>
              <w:bottom w:val="single" w:sz="4" w:space="0" w:color="auto"/>
              <w:right w:val="single" w:sz="4" w:space="0" w:color="auto"/>
            </w:tcBorders>
          </w:tcPr>
          <w:p w14:paraId="27CC24B0" w14:textId="0ECEE49A" w:rsidR="00641EE7" w:rsidRPr="00641EE7" w:rsidRDefault="00641EE7" w:rsidP="00641EE7">
            <w:pPr>
              <w:autoSpaceDE w:val="0"/>
              <w:autoSpaceDN w:val="0"/>
              <w:adjustRightInd w:val="0"/>
              <w:snapToGrid w:val="0"/>
              <w:spacing w:before="0" w:after="0"/>
              <w:rPr>
                <w:rFonts w:cs="Arial"/>
                <w:sz w:val="18"/>
                <w:szCs w:val="18"/>
              </w:rPr>
            </w:pPr>
            <w:r w:rsidRPr="00641EE7">
              <w:rPr>
                <w:rFonts w:cs="Arial"/>
                <w:sz w:val="18"/>
                <w:szCs w:val="18"/>
              </w:rPr>
              <w:t xml:space="preserve">1. Support RRC based signalling to indicate on-demand SSB SCell indication /deactivation on the cell in Case #2 (Always-on SSB is periodically transmitted on the cell) </w:t>
            </w:r>
          </w:p>
        </w:tc>
        <w:tc>
          <w:tcPr>
            <w:tcW w:w="567" w:type="dxa"/>
            <w:tcBorders>
              <w:top w:val="single" w:sz="4" w:space="0" w:color="auto"/>
              <w:left w:val="single" w:sz="4" w:space="0" w:color="auto"/>
              <w:bottom w:val="single" w:sz="4" w:space="0" w:color="auto"/>
              <w:right w:val="single" w:sz="4" w:space="0" w:color="auto"/>
            </w:tcBorders>
          </w:tcPr>
          <w:p w14:paraId="5DA83FFD" w14:textId="25A35559" w:rsidR="00641EE7" w:rsidRPr="002C57F6" w:rsidRDefault="00641EE7" w:rsidP="003E00D3">
            <w:pPr>
              <w:keepNext/>
              <w:keepLines/>
              <w:spacing w:after="0"/>
              <w:rPr>
                <w:rFonts w:cs="Arial"/>
                <w:strike/>
                <w:color w:val="FF0000"/>
                <w:sz w:val="18"/>
                <w:szCs w:val="18"/>
              </w:rPr>
            </w:pPr>
          </w:p>
        </w:tc>
        <w:tc>
          <w:tcPr>
            <w:tcW w:w="567" w:type="dxa"/>
            <w:tcBorders>
              <w:top w:val="single" w:sz="4" w:space="0" w:color="auto"/>
              <w:left w:val="single" w:sz="4" w:space="0" w:color="auto"/>
              <w:bottom w:val="single" w:sz="4" w:space="0" w:color="auto"/>
              <w:right w:val="single" w:sz="4" w:space="0" w:color="auto"/>
            </w:tcBorders>
          </w:tcPr>
          <w:p w14:paraId="1AABB4C3" w14:textId="77777777" w:rsidR="00641EE7" w:rsidRPr="002C57F6" w:rsidRDefault="00641EE7" w:rsidP="003E00D3">
            <w:pPr>
              <w:keepNext/>
              <w:keepLines/>
              <w:spacing w:after="0"/>
              <w:rPr>
                <w:rFonts w:cs="Arial"/>
                <w:color w:val="000000"/>
                <w:sz w:val="18"/>
                <w:szCs w:val="18"/>
                <w:lang w:eastAsia="zh-CN"/>
              </w:rPr>
            </w:pPr>
            <w:r w:rsidRPr="002C57F6">
              <w:rPr>
                <w:rFonts w:cs="Arial"/>
                <w:color w:val="000000"/>
                <w:sz w:val="18"/>
                <w:szCs w:val="18"/>
                <w:lang w:eastAsia="zh-CN"/>
              </w:rPr>
              <w:t>Yes</w:t>
            </w:r>
          </w:p>
        </w:tc>
        <w:tc>
          <w:tcPr>
            <w:tcW w:w="426" w:type="dxa"/>
            <w:tcBorders>
              <w:top w:val="single" w:sz="4" w:space="0" w:color="auto"/>
              <w:left w:val="single" w:sz="4" w:space="0" w:color="auto"/>
              <w:bottom w:val="single" w:sz="4" w:space="0" w:color="auto"/>
              <w:right w:val="single" w:sz="4" w:space="0" w:color="auto"/>
            </w:tcBorders>
          </w:tcPr>
          <w:p w14:paraId="48426D3D" w14:textId="77777777" w:rsidR="00641EE7" w:rsidRPr="002C57F6" w:rsidRDefault="00641EE7" w:rsidP="003E00D3">
            <w:pPr>
              <w:keepNext/>
              <w:keepLines/>
              <w:spacing w:after="0"/>
              <w:rPr>
                <w:rFonts w:cs="Arial"/>
                <w:color w:val="000000"/>
                <w:sz w:val="18"/>
                <w:szCs w:val="18"/>
              </w:rPr>
            </w:pPr>
          </w:p>
        </w:tc>
        <w:tc>
          <w:tcPr>
            <w:tcW w:w="2339" w:type="dxa"/>
            <w:tcBorders>
              <w:top w:val="single" w:sz="4" w:space="0" w:color="auto"/>
              <w:left w:val="single" w:sz="4" w:space="0" w:color="auto"/>
              <w:bottom w:val="single" w:sz="4" w:space="0" w:color="auto"/>
              <w:right w:val="single" w:sz="4" w:space="0" w:color="auto"/>
            </w:tcBorders>
          </w:tcPr>
          <w:p w14:paraId="3765932E" w14:textId="05553111" w:rsidR="00641EE7" w:rsidRPr="00DC5EA6" w:rsidRDefault="00641EE7" w:rsidP="00DC5EA6">
            <w:pPr>
              <w:keepNext/>
              <w:keepLines/>
              <w:spacing w:after="0"/>
              <w:rPr>
                <w:rFonts w:cs="Arial"/>
                <w:sz w:val="18"/>
                <w:szCs w:val="18"/>
                <w:lang w:eastAsia="zh-CN"/>
              </w:rPr>
            </w:pPr>
            <w:r w:rsidRPr="00DC5EA6">
              <w:rPr>
                <w:rFonts w:cs="Arial"/>
                <w:sz w:val="18"/>
                <w:szCs w:val="18"/>
                <w:lang w:eastAsia="zh-CN"/>
              </w:rPr>
              <w:t xml:space="preserve">UE does not support </w:t>
            </w:r>
            <w:r w:rsidRPr="00DC5EA6">
              <w:rPr>
                <w:rFonts w:cs="Arial"/>
                <w:sz w:val="18"/>
                <w:szCs w:val="18"/>
              </w:rPr>
              <w:t xml:space="preserve">on-demand SSB SCell </w:t>
            </w:r>
            <w:r w:rsidR="00DC5EA6" w:rsidRPr="00DC5EA6">
              <w:rPr>
                <w:rFonts w:cs="Arial"/>
                <w:sz w:val="18"/>
                <w:szCs w:val="18"/>
              </w:rPr>
              <w:t>indication/deactivation</w:t>
            </w:r>
            <w:r w:rsidRPr="00DC5EA6">
              <w:rPr>
                <w:rFonts w:cs="Arial"/>
                <w:sz w:val="18"/>
                <w:szCs w:val="18"/>
              </w:rPr>
              <w:t xml:space="preserve"> indicated by RRC based signaling in Case #2</w:t>
            </w:r>
          </w:p>
        </w:tc>
        <w:tc>
          <w:tcPr>
            <w:tcW w:w="642" w:type="dxa"/>
            <w:tcBorders>
              <w:top w:val="single" w:sz="4" w:space="0" w:color="auto"/>
              <w:left w:val="single" w:sz="4" w:space="0" w:color="auto"/>
              <w:bottom w:val="single" w:sz="4" w:space="0" w:color="auto"/>
              <w:right w:val="single" w:sz="4" w:space="0" w:color="auto"/>
            </w:tcBorders>
          </w:tcPr>
          <w:p w14:paraId="4ECC1344" w14:textId="65675BFF" w:rsidR="00641EE7" w:rsidRPr="00DC5EA6" w:rsidRDefault="00DC5EA6" w:rsidP="003E00D3">
            <w:pPr>
              <w:keepNext/>
              <w:keepLines/>
              <w:spacing w:after="0"/>
              <w:rPr>
                <w:rFonts w:cs="Arial"/>
                <w:color w:val="000000"/>
                <w:sz w:val="18"/>
                <w:szCs w:val="18"/>
                <w:lang w:eastAsia="zh-CN"/>
              </w:rPr>
            </w:pPr>
            <w:r>
              <w:rPr>
                <w:rFonts w:cs="Arial"/>
                <w:color w:val="000000"/>
                <w:sz w:val="18"/>
                <w:szCs w:val="18"/>
                <w:lang w:eastAsia="zh-CN"/>
              </w:rPr>
              <w:t>Per band</w:t>
            </w:r>
          </w:p>
        </w:tc>
        <w:tc>
          <w:tcPr>
            <w:tcW w:w="436" w:type="dxa"/>
            <w:tcBorders>
              <w:top w:val="single" w:sz="4" w:space="0" w:color="auto"/>
              <w:left w:val="single" w:sz="4" w:space="0" w:color="auto"/>
              <w:bottom w:val="single" w:sz="4" w:space="0" w:color="auto"/>
              <w:right w:val="single" w:sz="4" w:space="0" w:color="auto"/>
            </w:tcBorders>
          </w:tcPr>
          <w:p w14:paraId="060C0374" w14:textId="77777777" w:rsidR="00641EE7" w:rsidRPr="005C7E78" w:rsidRDefault="00641EE7" w:rsidP="003E00D3">
            <w:pPr>
              <w:keepNext/>
              <w:keepLines/>
              <w:spacing w:after="0"/>
              <w:rPr>
                <w:rFonts w:cs="Arial"/>
                <w:color w:val="000000"/>
                <w:sz w:val="18"/>
                <w:szCs w:val="18"/>
              </w:rPr>
            </w:pPr>
            <w:r w:rsidRPr="005C7E78">
              <w:rPr>
                <w:rFonts w:cs="Arial"/>
                <w:color w:val="000000"/>
                <w:sz w:val="18"/>
                <w:szCs w:val="18"/>
              </w:rPr>
              <w:t>n/a</w:t>
            </w:r>
          </w:p>
        </w:tc>
        <w:tc>
          <w:tcPr>
            <w:tcW w:w="436" w:type="dxa"/>
            <w:tcBorders>
              <w:top w:val="single" w:sz="4" w:space="0" w:color="auto"/>
              <w:left w:val="single" w:sz="4" w:space="0" w:color="auto"/>
              <w:bottom w:val="single" w:sz="4" w:space="0" w:color="auto"/>
              <w:right w:val="single" w:sz="4" w:space="0" w:color="auto"/>
            </w:tcBorders>
          </w:tcPr>
          <w:p w14:paraId="15ED3443" w14:textId="77777777" w:rsidR="00641EE7" w:rsidRPr="005C7E78" w:rsidRDefault="00641EE7" w:rsidP="003E00D3">
            <w:pPr>
              <w:keepNext/>
              <w:keepLines/>
              <w:spacing w:after="0"/>
              <w:rPr>
                <w:rFonts w:cs="Arial"/>
                <w:color w:val="000000"/>
                <w:sz w:val="18"/>
                <w:szCs w:val="18"/>
              </w:rPr>
            </w:pPr>
            <w:r w:rsidRPr="005C7E78">
              <w:rPr>
                <w:rFonts w:cs="Arial"/>
                <w:color w:val="000000"/>
                <w:sz w:val="18"/>
                <w:szCs w:val="18"/>
              </w:rPr>
              <w:t>n/a</w:t>
            </w:r>
          </w:p>
        </w:tc>
        <w:tc>
          <w:tcPr>
            <w:tcW w:w="436" w:type="dxa"/>
            <w:tcBorders>
              <w:top w:val="single" w:sz="4" w:space="0" w:color="auto"/>
              <w:left w:val="single" w:sz="4" w:space="0" w:color="auto"/>
              <w:bottom w:val="single" w:sz="4" w:space="0" w:color="auto"/>
              <w:right w:val="single" w:sz="4" w:space="0" w:color="auto"/>
            </w:tcBorders>
          </w:tcPr>
          <w:p w14:paraId="47FAADE1" w14:textId="77777777" w:rsidR="00641EE7" w:rsidRPr="005C7E78" w:rsidRDefault="00641EE7" w:rsidP="003E00D3">
            <w:pPr>
              <w:keepNext/>
              <w:keepLines/>
              <w:spacing w:after="0"/>
              <w:rPr>
                <w:rFonts w:cs="Arial"/>
                <w:color w:val="000000"/>
                <w:sz w:val="18"/>
                <w:szCs w:val="18"/>
              </w:rPr>
            </w:pPr>
            <w:r w:rsidRPr="005C7E78">
              <w:rPr>
                <w:rFonts w:cs="Arial"/>
                <w:color w:val="000000"/>
                <w:sz w:val="18"/>
                <w:szCs w:val="18"/>
              </w:rPr>
              <w:t>n/a</w:t>
            </w:r>
          </w:p>
        </w:tc>
        <w:tc>
          <w:tcPr>
            <w:tcW w:w="1203" w:type="dxa"/>
            <w:tcBorders>
              <w:top w:val="single" w:sz="4" w:space="0" w:color="auto"/>
              <w:left w:val="single" w:sz="4" w:space="0" w:color="auto"/>
              <w:bottom w:val="single" w:sz="4" w:space="0" w:color="auto"/>
              <w:right w:val="single" w:sz="4" w:space="0" w:color="auto"/>
            </w:tcBorders>
          </w:tcPr>
          <w:p w14:paraId="76ED6BC6" w14:textId="77777777" w:rsidR="00641EE7" w:rsidRPr="002D4C8C" w:rsidRDefault="00641EE7" w:rsidP="003E00D3">
            <w:pPr>
              <w:keepNext/>
              <w:keepLines/>
              <w:spacing w:after="0"/>
              <w:rPr>
                <w:rFonts w:cs="Arial"/>
                <w:sz w:val="18"/>
                <w:szCs w:val="18"/>
                <w:highlight w:val="yellow"/>
              </w:rPr>
            </w:pPr>
            <w:r w:rsidRPr="002D4C8C">
              <w:rPr>
                <w:rFonts w:cs="Arial"/>
                <w:sz w:val="18"/>
                <w:szCs w:val="18"/>
                <w:highlight w:val="yellow"/>
              </w:rPr>
              <w:t xml:space="preserve">FFS: supported deactivation mechanisms </w:t>
            </w:r>
          </w:p>
        </w:tc>
        <w:tc>
          <w:tcPr>
            <w:tcW w:w="1008" w:type="dxa"/>
            <w:tcBorders>
              <w:top w:val="single" w:sz="4" w:space="0" w:color="auto"/>
              <w:left w:val="single" w:sz="4" w:space="0" w:color="auto"/>
              <w:bottom w:val="single" w:sz="4" w:space="0" w:color="auto"/>
              <w:right w:val="single" w:sz="4" w:space="0" w:color="auto"/>
            </w:tcBorders>
          </w:tcPr>
          <w:p w14:paraId="0D4C7F5F" w14:textId="77777777" w:rsidR="00641EE7" w:rsidRPr="005C7E78" w:rsidRDefault="00641EE7" w:rsidP="003E00D3">
            <w:pPr>
              <w:keepNext/>
              <w:keepLines/>
              <w:spacing w:after="0"/>
              <w:rPr>
                <w:rFonts w:cs="Arial"/>
                <w:sz w:val="18"/>
                <w:szCs w:val="18"/>
              </w:rPr>
            </w:pPr>
            <w:r w:rsidRPr="005C7E78">
              <w:rPr>
                <w:rFonts w:cs="Arial"/>
                <w:sz w:val="18"/>
                <w:szCs w:val="18"/>
              </w:rPr>
              <w:t>Optional with capability signaling</w:t>
            </w:r>
          </w:p>
        </w:tc>
      </w:tr>
      <w:tr w:rsidR="00DC5EA6" w:rsidRPr="00DC5EA6" w14:paraId="3145FCB2" w14:textId="77777777" w:rsidTr="00DC5EA6">
        <w:trPr>
          <w:trHeight w:val="20"/>
        </w:trPr>
        <w:tc>
          <w:tcPr>
            <w:tcW w:w="1919" w:type="dxa"/>
            <w:tcBorders>
              <w:top w:val="single" w:sz="4" w:space="0" w:color="auto"/>
              <w:left w:val="single" w:sz="4" w:space="0" w:color="auto"/>
              <w:bottom w:val="single" w:sz="4" w:space="0" w:color="auto"/>
              <w:right w:val="single" w:sz="4" w:space="0" w:color="auto"/>
            </w:tcBorders>
          </w:tcPr>
          <w:p w14:paraId="20DAB37B" w14:textId="77777777" w:rsidR="00641EE7" w:rsidRPr="002C57F6" w:rsidRDefault="00641EE7" w:rsidP="003E00D3">
            <w:pPr>
              <w:keepNext/>
              <w:keepLines/>
              <w:spacing w:after="0"/>
              <w:rPr>
                <w:rFonts w:eastAsia="MS Mincho" w:cs="Arial"/>
                <w:color w:val="000000"/>
                <w:sz w:val="18"/>
                <w:szCs w:val="18"/>
              </w:rPr>
            </w:pPr>
            <w:r w:rsidRPr="002C57F6">
              <w:rPr>
                <w:rFonts w:eastAsia="MS Mincho" w:cs="Arial"/>
                <w:color w:val="000000"/>
                <w:sz w:val="18"/>
                <w:szCs w:val="18"/>
              </w:rPr>
              <w:t>61</w:t>
            </w:r>
            <w:r w:rsidRPr="002C57F6">
              <w:rPr>
                <w:rFonts w:cs="Arial"/>
                <w:color w:val="000000"/>
                <w:sz w:val="18"/>
                <w:szCs w:val="18"/>
              </w:rPr>
              <w:t>. Netw_Energy_NR_enh</w:t>
            </w:r>
          </w:p>
        </w:tc>
        <w:tc>
          <w:tcPr>
            <w:tcW w:w="628" w:type="dxa"/>
            <w:tcBorders>
              <w:top w:val="single" w:sz="4" w:space="0" w:color="auto"/>
              <w:left w:val="single" w:sz="4" w:space="0" w:color="auto"/>
              <w:bottom w:val="single" w:sz="4" w:space="0" w:color="auto"/>
              <w:right w:val="single" w:sz="4" w:space="0" w:color="auto"/>
            </w:tcBorders>
          </w:tcPr>
          <w:p w14:paraId="01242737" w14:textId="77777777" w:rsidR="00641EE7" w:rsidRPr="002C57F6" w:rsidRDefault="00641EE7" w:rsidP="003E00D3">
            <w:pPr>
              <w:keepNext/>
              <w:keepLines/>
              <w:spacing w:after="0"/>
              <w:rPr>
                <w:rFonts w:eastAsia="MS Mincho" w:cs="Arial"/>
                <w:color w:val="000000"/>
                <w:sz w:val="18"/>
                <w:szCs w:val="18"/>
              </w:rPr>
            </w:pPr>
            <w:r w:rsidRPr="002C57F6">
              <w:rPr>
                <w:rFonts w:eastAsia="MS Mincho" w:cs="Arial"/>
                <w:color w:val="000000"/>
                <w:sz w:val="18"/>
                <w:szCs w:val="18"/>
              </w:rPr>
              <w:t>61-3</w:t>
            </w:r>
          </w:p>
        </w:tc>
        <w:tc>
          <w:tcPr>
            <w:tcW w:w="1417" w:type="dxa"/>
            <w:tcBorders>
              <w:top w:val="single" w:sz="4" w:space="0" w:color="auto"/>
              <w:left w:val="single" w:sz="4" w:space="0" w:color="auto"/>
              <w:bottom w:val="single" w:sz="4" w:space="0" w:color="auto"/>
              <w:right w:val="single" w:sz="4" w:space="0" w:color="auto"/>
            </w:tcBorders>
          </w:tcPr>
          <w:p w14:paraId="63011EED" w14:textId="77777777" w:rsidR="00641EE7" w:rsidRPr="002C57F6" w:rsidRDefault="00641EE7" w:rsidP="003E00D3">
            <w:pPr>
              <w:keepNext/>
              <w:keepLines/>
              <w:spacing w:after="0"/>
              <w:rPr>
                <w:rFonts w:cs="Arial"/>
                <w:color w:val="000000"/>
                <w:sz w:val="18"/>
                <w:szCs w:val="18"/>
                <w:lang w:eastAsia="zh-CN"/>
              </w:rPr>
            </w:pPr>
            <w:r w:rsidRPr="002C57F6">
              <w:rPr>
                <w:rFonts w:cs="Arial"/>
                <w:sz w:val="18"/>
                <w:szCs w:val="18"/>
              </w:rPr>
              <w:t>On-demand SSB SCell operation indicated via MAC CE in Case #1</w:t>
            </w:r>
          </w:p>
        </w:tc>
        <w:tc>
          <w:tcPr>
            <w:tcW w:w="2268" w:type="dxa"/>
            <w:tcBorders>
              <w:top w:val="single" w:sz="4" w:space="0" w:color="auto"/>
              <w:left w:val="single" w:sz="4" w:space="0" w:color="auto"/>
              <w:bottom w:val="single" w:sz="4" w:space="0" w:color="auto"/>
              <w:right w:val="single" w:sz="4" w:space="0" w:color="auto"/>
            </w:tcBorders>
          </w:tcPr>
          <w:p w14:paraId="3D0C61E9" w14:textId="08A5CC67" w:rsidR="00641EE7" w:rsidRPr="00641EE7" w:rsidRDefault="00641EE7" w:rsidP="003E00D3">
            <w:pPr>
              <w:autoSpaceDE w:val="0"/>
              <w:autoSpaceDN w:val="0"/>
              <w:adjustRightInd w:val="0"/>
              <w:snapToGrid w:val="0"/>
              <w:spacing w:before="0" w:after="0"/>
              <w:rPr>
                <w:rFonts w:cs="Arial"/>
                <w:sz w:val="18"/>
                <w:szCs w:val="18"/>
              </w:rPr>
            </w:pPr>
            <w:r w:rsidRPr="00641EE7">
              <w:rPr>
                <w:rFonts w:cs="Arial"/>
                <w:sz w:val="18"/>
                <w:szCs w:val="18"/>
              </w:rPr>
              <w:t>1. Support MAC CE based signalling to indicate on-demand SSB SCell indication /deactivation on the cell in Case #1 (No always-on SSB on the cell)</w:t>
            </w:r>
          </w:p>
          <w:p w14:paraId="1F14F798" w14:textId="77777777" w:rsidR="00641EE7" w:rsidRPr="00641EE7" w:rsidRDefault="00641EE7" w:rsidP="003E00D3">
            <w:pPr>
              <w:autoSpaceDE w:val="0"/>
              <w:autoSpaceDN w:val="0"/>
              <w:adjustRightInd w:val="0"/>
              <w:snapToGrid w:val="0"/>
              <w:spacing w:before="0" w:after="0"/>
              <w:rPr>
                <w:rFonts w:cs="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026B54CB" w14:textId="205974F1" w:rsidR="00641EE7" w:rsidRPr="002C57F6" w:rsidRDefault="00641EE7" w:rsidP="00641EE7">
            <w:pPr>
              <w:keepNext/>
              <w:keepLines/>
              <w:spacing w:after="0"/>
              <w:rPr>
                <w:rFonts w:eastAsia="MS Mincho" w:cs="Arial"/>
                <w:color w:val="000000"/>
                <w:sz w:val="18"/>
                <w:szCs w:val="18"/>
              </w:rPr>
            </w:pPr>
            <w:r>
              <w:rPr>
                <w:rFonts w:cs="Arial"/>
                <w:color w:val="000000"/>
                <w:sz w:val="18"/>
                <w:szCs w:val="18"/>
                <w:lang w:eastAsia="zh-CN"/>
              </w:rPr>
              <w:t>61-1</w:t>
            </w:r>
          </w:p>
        </w:tc>
        <w:tc>
          <w:tcPr>
            <w:tcW w:w="567" w:type="dxa"/>
            <w:tcBorders>
              <w:top w:val="single" w:sz="4" w:space="0" w:color="auto"/>
              <w:left w:val="single" w:sz="4" w:space="0" w:color="auto"/>
              <w:bottom w:val="single" w:sz="4" w:space="0" w:color="auto"/>
              <w:right w:val="single" w:sz="4" w:space="0" w:color="auto"/>
            </w:tcBorders>
          </w:tcPr>
          <w:p w14:paraId="6AA0A9AA" w14:textId="77777777" w:rsidR="00641EE7" w:rsidRPr="002C57F6" w:rsidRDefault="00641EE7" w:rsidP="003E00D3">
            <w:pPr>
              <w:keepNext/>
              <w:keepLines/>
              <w:spacing w:after="0"/>
              <w:rPr>
                <w:rFonts w:cs="Arial"/>
                <w:color w:val="000000"/>
                <w:sz w:val="18"/>
                <w:szCs w:val="18"/>
                <w:lang w:eastAsia="zh-CN"/>
              </w:rPr>
            </w:pPr>
            <w:r w:rsidRPr="002C57F6">
              <w:rPr>
                <w:rFonts w:cs="Arial"/>
                <w:color w:val="000000"/>
                <w:sz w:val="18"/>
                <w:szCs w:val="18"/>
                <w:lang w:eastAsia="zh-CN"/>
              </w:rPr>
              <w:t>Yes</w:t>
            </w:r>
          </w:p>
        </w:tc>
        <w:tc>
          <w:tcPr>
            <w:tcW w:w="426" w:type="dxa"/>
            <w:tcBorders>
              <w:top w:val="single" w:sz="4" w:space="0" w:color="auto"/>
              <w:left w:val="single" w:sz="4" w:space="0" w:color="auto"/>
              <w:bottom w:val="single" w:sz="4" w:space="0" w:color="auto"/>
              <w:right w:val="single" w:sz="4" w:space="0" w:color="auto"/>
            </w:tcBorders>
          </w:tcPr>
          <w:p w14:paraId="3099C843" w14:textId="77777777" w:rsidR="00641EE7" w:rsidRPr="002C57F6" w:rsidRDefault="00641EE7" w:rsidP="003E00D3">
            <w:pPr>
              <w:keepNext/>
              <w:keepLines/>
              <w:spacing w:after="0"/>
              <w:rPr>
                <w:rFonts w:cs="Arial"/>
                <w:color w:val="000000"/>
                <w:sz w:val="18"/>
                <w:szCs w:val="18"/>
              </w:rPr>
            </w:pPr>
          </w:p>
        </w:tc>
        <w:tc>
          <w:tcPr>
            <w:tcW w:w="2339" w:type="dxa"/>
            <w:tcBorders>
              <w:top w:val="single" w:sz="4" w:space="0" w:color="auto"/>
              <w:left w:val="single" w:sz="4" w:space="0" w:color="auto"/>
              <w:bottom w:val="single" w:sz="4" w:space="0" w:color="auto"/>
              <w:right w:val="single" w:sz="4" w:space="0" w:color="auto"/>
            </w:tcBorders>
          </w:tcPr>
          <w:p w14:paraId="16A4733B" w14:textId="2BFE2FAD" w:rsidR="00641EE7" w:rsidRPr="00DC5EA6" w:rsidRDefault="00641EE7" w:rsidP="003E00D3">
            <w:pPr>
              <w:keepNext/>
              <w:keepLines/>
              <w:spacing w:after="0"/>
              <w:rPr>
                <w:rFonts w:cs="Arial"/>
                <w:sz w:val="18"/>
                <w:szCs w:val="18"/>
              </w:rPr>
            </w:pPr>
            <w:r w:rsidRPr="00DC5EA6">
              <w:rPr>
                <w:rFonts w:cs="Arial"/>
                <w:sz w:val="18"/>
                <w:szCs w:val="18"/>
                <w:lang w:eastAsia="zh-CN"/>
              </w:rPr>
              <w:t xml:space="preserve">UE does not support </w:t>
            </w:r>
            <w:r w:rsidRPr="00DC5EA6">
              <w:rPr>
                <w:rFonts w:cs="Arial"/>
                <w:sz w:val="18"/>
                <w:szCs w:val="18"/>
              </w:rPr>
              <w:t xml:space="preserve">on-demand SSB SCell </w:t>
            </w:r>
            <w:r w:rsidR="00DC5EA6" w:rsidRPr="00DC5EA6">
              <w:rPr>
                <w:rFonts w:cs="Arial"/>
                <w:sz w:val="18"/>
                <w:szCs w:val="18"/>
              </w:rPr>
              <w:t xml:space="preserve">indication/deactivation </w:t>
            </w:r>
            <w:r w:rsidRPr="00DC5EA6">
              <w:rPr>
                <w:rFonts w:cs="Arial"/>
                <w:sz w:val="18"/>
                <w:szCs w:val="18"/>
              </w:rPr>
              <w:t>indicated via MAC CE in Case #1</w:t>
            </w:r>
          </w:p>
        </w:tc>
        <w:tc>
          <w:tcPr>
            <w:tcW w:w="642" w:type="dxa"/>
            <w:tcBorders>
              <w:top w:val="single" w:sz="4" w:space="0" w:color="auto"/>
              <w:left w:val="single" w:sz="4" w:space="0" w:color="auto"/>
              <w:bottom w:val="single" w:sz="4" w:space="0" w:color="auto"/>
              <w:right w:val="single" w:sz="4" w:space="0" w:color="auto"/>
            </w:tcBorders>
          </w:tcPr>
          <w:p w14:paraId="3DE55D73" w14:textId="52CE77AD" w:rsidR="00641EE7" w:rsidRPr="00DC5EA6" w:rsidRDefault="00641EE7" w:rsidP="003E00D3">
            <w:pPr>
              <w:keepNext/>
              <w:keepLines/>
              <w:spacing w:after="0"/>
              <w:rPr>
                <w:rFonts w:cs="Arial"/>
                <w:color w:val="000000"/>
                <w:sz w:val="18"/>
                <w:szCs w:val="18"/>
                <w:lang w:eastAsia="zh-CN"/>
              </w:rPr>
            </w:pPr>
            <w:r w:rsidRPr="00DC5EA6">
              <w:rPr>
                <w:rFonts w:cs="Arial"/>
                <w:color w:val="000000"/>
                <w:sz w:val="18"/>
                <w:szCs w:val="18"/>
                <w:lang w:eastAsia="zh-CN"/>
              </w:rPr>
              <w:t>Per band</w:t>
            </w:r>
          </w:p>
        </w:tc>
        <w:tc>
          <w:tcPr>
            <w:tcW w:w="436" w:type="dxa"/>
            <w:tcBorders>
              <w:top w:val="single" w:sz="4" w:space="0" w:color="auto"/>
              <w:left w:val="single" w:sz="4" w:space="0" w:color="auto"/>
              <w:bottom w:val="single" w:sz="4" w:space="0" w:color="auto"/>
              <w:right w:val="single" w:sz="4" w:space="0" w:color="auto"/>
            </w:tcBorders>
          </w:tcPr>
          <w:p w14:paraId="233ED567" w14:textId="77777777" w:rsidR="00641EE7" w:rsidRPr="005C7E78" w:rsidRDefault="00641EE7" w:rsidP="003E00D3">
            <w:pPr>
              <w:keepNext/>
              <w:keepLines/>
              <w:spacing w:after="0"/>
              <w:rPr>
                <w:rFonts w:cs="Arial"/>
                <w:color w:val="000000"/>
                <w:sz w:val="18"/>
                <w:szCs w:val="18"/>
              </w:rPr>
            </w:pPr>
            <w:r w:rsidRPr="005C7E78">
              <w:rPr>
                <w:rFonts w:cs="Arial"/>
                <w:color w:val="000000"/>
                <w:sz w:val="18"/>
                <w:szCs w:val="18"/>
              </w:rPr>
              <w:t>n/a</w:t>
            </w:r>
          </w:p>
        </w:tc>
        <w:tc>
          <w:tcPr>
            <w:tcW w:w="436" w:type="dxa"/>
            <w:tcBorders>
              <w:top w:val="single" w:sz="4" w:space="0" w:color="auto"/>
              <w:left w:val="single" w:sz="4" w:space="0" w:color="auto"/>
              <w:bottom w:val="single" w:sz="4" w:space="0" w:color="auto"/>
              <w:right w:val="single" w:sz="4" w:space="0" w:color="auto"/>
            </w:tcBorders>
          </w:tcPr>
          <w:p w14:paraId="3C8D94FA" w14:textId="77777777" w:rsidR="00641EE7" w:rsidRPr="005C7E78" w:rsidRDefault="00641EE7" w:rsidP="003E00D3">
            <w:pPr>
              <w:keepNext/>
              <w:keepLines/>
              <w:spacing w:after="0"/>
              <w:rPr>
                <w:rFonts w:cs="Arial"/>
                <w:color w:val="000000"/>
                <w:sz w:val="18"/>
                <w:szCs w:val="18"/>
              </w:rPr>
            </w:pPr>
            <w:r w:rsidRPr="005C7E78">
              <w:rPr>
                <w:rFonts w:cs="Arial"/>
                <w:color w:val="000000"/>
                <w:sz w:val="18"/>
                <w:szCs w:val="18"/>
              </w:rPr>
              <w:t>n/a</w:t>
            </w:r>
          </w:p>
        </w:tc>
        <w:tc>
          <w:tcPr>
            <w:tcW w:w="436" w:type="dxa"/>
            <w:tcBorders>
              <w:top w:val="single" w:sz="4" w:space="0" w:color="auto"/>
              <w:left w:val="single" w:sz="4" w:space="0" w:color="auto"/>
              <w:bottom w:val="single" w:sz="4" w:space="0" w:color="auto"/>
              <w:right w:val="single" w:sz="4" w:space="0" w:color="auto"/>
            </w:tcBorders>
          </w:tcPr>
          <w:p w14:paraId="1E991C61" w14:textId="77777777" w:rsidR="00641EE7" w:rsidRPr="005C7E78" w:rsidRDefault="00641EE7" w:rsidP="003E00D3">
            <w:pPr>
              <w:keepNext/>
              <w:keepLines/>
              <w:spacing w:after="0"/>
              <w:rPr>
                <w:rFonts w:cs="Arial"/>
                <w:color w:val="000000"/>
                <w:sz w:val="18"/>
                <w:szCs w:val="18"/>
              </w:rPr>
            </w:pPr>
            <w:r w:rsidRPr="005C7E78">
              <w:rPr>
                <w:rFonts w:cs="Arial"/>
                <w:color w:val="000000"/>
                <w:sz w:val="18"/>
                <w:szCs w:val="18"/>
              </w:rPr>
              <w:t>n/a</w:t>
            </w:r>
          </w:p>
        </w:tc>
        <w:tc>
          <w:tcPr>
            <w:tcW w:w="1203" w:type="dxa"/>
            <w:tcBorders>
              <w:top w:val="single" w:sz="4" w:space="0" w:color="auto"/>
              <w:left w:val="single" w:sz="4" w:space="0" w:color="auto"/>
              <w:bottom w:val="single" w:sz="4" w:space="0" w:color="auto"/>
              <w:right w:val="single" w:sz="4" w:space="0" w:color="auto"/>
            </w:tcBorders>
          </w:tcPr>
          <w:p w14:paraId="4E4DEFC9" w14:textId="3FEAD701" w:rsidR="00641EE7" w:rsidRPr="002D4C8C" w:rsidRDefault="00641EE7" w:rsidP="003E00D3">
            <w:pPr>
              <w:keepNext/>
              <w:keepLines/>
              <w:spacing w:after="0"/>
              <w:rPr>
                <w:rFonts w:cs="Arial"/>
                <w:sz w:val="18"/>
                <w:szCs w:val="18"/>
                <w:highlight w:val="yellow"/>
                <w:lang w:eastAsia="zh-CN"/>
              </w:rPr>
            </w:pPr>
            <w:r w:rsidRPr="002D4C8C">
              <w:rPr>
                <w:rFonts w:cs="Arial"/>
                <w:sz w:val="18"/>
                <w:szCs w:val="18"/>
                <w:highlight w:val="yellow"/>
              </w:rPr>
              <w:t>FFS: supported deactivation mechanisms</w:t>
            </w:r>
          </w:p>
        </w:tc>
        <w:tc>
          <w:tcPr>
            <w:tcW w:w="1008" w:type="dxa"/>
            <w:tcBorders>
              <w:top w:val="single" w:sz="4" w:space="0" w:color="auto"/>
              <w:left w:val="single" w:sz="4" w:space="0" w:color="auto"/>
              <w:bottom w:val="single" w:sz="4" w:space="0" w:color="auto"/>
              <w:right w:val="single" w:sz="4" w:space="0" w:color="auto"/>
            </w:tcBorders>
          </w:tcPr>
          <w:p w14:paraId="1EF4D2C1" w14:textId="77777777" w:rsidR="00641EE7" w:rsidRPr="005C7E78" w:rsidRDefault="00641EE7" w:rsidP="003E00D3">
            <w:pPr>
              <w:keepNext/>
              <w:keepLines/>
              <w:spacing w:after="0"/>
              <w:rPr>
                <w:rFonts w:cs="Arial"/>
                <w:sz w:val="18"/>
                <w:szCs w:val="18"/>
              </w:rPr>
            </w:pPr>
            <w:r w:rsidRPr="005C7E78">
              <w:rPr>
                <w:rFonts w:cs="Arial"/>
                <w:sz w:val="18"/>
                <w:szCs w:val="18"/>
              </w:rPr>
              <w:t>Optional with capability signaling</w:t>
            </w:r>
          </w:p>
        </w:tc>
      </w:tr>
      <w:tr w:rsidR="00DC5EA6" w:rsidRPr="00DC5EA6" w14:paraId="0FF186DD" w14:textId="77777777" w:rsidTr="00DC5EA6">
        <w:trPr>
          <w:trHeight w:val="20"/>
        </w:trPr>
        <w:tc>
          <w:tcPr>
            <w:tcW w:w="1919" w:type="dxa"/>
            <w:tcBorders>
              <w:top w:val="single" w:sz="4" w:space="0" w:color="auto"/>
              <w:left w:val="single" w:sz="4" w:space="0" w:color="auto"/>
              <w:bottom w:val="single" w:sz="4" w:space="0" w:color="auto"/>
              <w:right w:val="single" w:sz="4" w:space="0" w:color="auto"/>
            </w:tcBorders>
          </w:tcPr>
          <w:p w14:paraId="64FC168C" w14:textId="77777777" w:rsidR="00641EE7" w:rsidRPr="002C57F6" w:rsidRDefault="00641EE7" w:rsidP="003E00D3">
            <w:pPr>
              <w:keepNext/>
              <w:keepLines/>
              <w:spacing w:after="0"/>
              <w:rPr>
                <w:rFonts w:eastAsia="MS Mincho" w:cs="Arial"/>
                <w:color w:val="000000"/>
                <w:sz w:val="18"/>
                <w:szCs w:val="18"/>
              </w:rPr>
            </w:pPr>
            <w:r w:rsidRPr="002C57F6">
              <w:rPr>
                <w:rFonts w:eastAsia="MS Mincho" w:cs="Arial"/>
                <w:color w:val="000000"/>
                <w:sz w:val="18"/>
                <w:szCs w:val="18"/>
              </w:rPr>
              <w:t>61</w:t>
            </w:r>
            <w:r w:rsidRPr="002C57F6">
              <w:rPr>
                <w:rFonts w:cs="Arial"/>
                <w:color w:val="000000"/>
                <w:sz w:val="18"/>
                <w:szCs w:val="18"/>
              </w:rPr>
              <w:t>. Netw_Energy_NR_enh</w:t>
            </w:r>
          </w:p>
        </w:tc>
        <w:tc>
          <w:tcPr>
            <w:tcW w:w="628" w:type="dxa"/>
            <w:tcBorders>
              <w:top w:val="single" w:sz="4" w:space="0" w:color="auto"/>
              <w:left w:val="single" w:sz="4" w:space="0" w:color="auto"/>
              <w:bottom w:val="single" w:sz="4" w:space="0" w:color="auto"/>
              <w:right w:val="single" w:sz="4" w:space="0" w:color="auto"/>
            </w:tcBorders>
          </w:tcPr>
          <w:p w14:paraId="35F9E98D" w14:textId="77777777" w:rsidR="00641EE7" w:rsidRPr="002C57F6" w:rsidRDefault="00641EE7" w:rsidP="003E00D3">
            <w:pPr>
              <w:keepNext/>
              <w:keepLines/>
              <w:spacing w:after="0"/>
              <w:rPr>
                <w:rFonts w:eastAsia="MS Mincho" w:cs="Arial"/>
                <w:color w:val="000000"/>
                <w:sz w:val="18"/>
                <w:szCs w:val="18"/>
              </w:rPr>
            </w:pPr>
            <w:r w:rsidRPr="002C57F6">
              <w:rPr>
                <w:rFonts w:eastAsia="MS Mincho" w:cs="Arial"/>
                <w:color w:val="000000"/>
                <w:sz w:val="18"/>
                <w:szCs w:val="18"/>
              </w:rPr>
              <w:t>61-4</w:t>
            </w:r>
          </w:p>
        </w:tc>
        <w:tc>
          <w:tcPr>
            <w:tcW w:w="1417" w:type="dxa"/>
            <w:tcBorders>
              <w:top w:val="single" w:sz="4" w:space="0" w:color="auto"/>
              <w:left w:val="single" w:sz="4" w:space="0" w:color="auto"/>
              <w:bottom w:val="single" w:sz="4" w:space="0" w:color="auto"/>
              <w:right w:val="single" w:sz="4" w:space="0" w:color="auto"/>
            </w:tcBorders>
          </w:tcPr>
          <w:p w14:paraId="4F81A741" w14:textId="08ED9042" w:rsidR="00641EE7" w:rsidRPr="002C57F6" w:rsidRDefault="00641EE7" w:rsidP="00641EE7">
            <w:pPr>
              <w:keepNext/>
              <w:keepLines/>
              <w:spacing w:after="0"/>
              <w:rPr>
                <w:rFonts w:cs="Arial"/>
                <w:sz w:val="18"/>
                <w:szCs w:val="18"/>
              </w:rPr>
            </w:pPr>
            <w:r w:rsidRPr="002C57F6">
              <w:rPr>
                <w:rFonts w:cs="Arial"/>
                <w:sz w:val="18"/>
                <w:szCs w:val="18"/>
              </w:rPr>
              <w:t xml:space="preserve">On-demand SSB SCell operation indicated via MAC CE in Case #2 </w:t>
            </w:r>
          </w:p>
        </w:tc>
        <w:tc>
          <w:tcPr>
            <w:tcW w:w="2268" w:type="dxa"/>
            <w:tcBorders>
              <w:top w:val="single" w:sz="4" w:space="0" w:color="auto"/>
              <w:left w:val="single" w:sz="4" w:space="0" w:color="auto"/>
              <w:bottom w:val="single" w:sz="4" w:space="0" w:color="auto"/>
              <w:right w:val="single" w:sz="4" w:space="0" w:color="auto"/>
            </w:tcBorders>
          </w:tcPr>
          <w:p w14:paraId="3BFA4B12" w14:textId="2BEE854E" w:rsidR="00641EE7" w:rsidRPr="00641EE7" w:rsidRDefault="00641EE7" w:rsidP="00641EE7">
            <w:pPr>
              <w:autoSpaceDE w:val="0"/>
              <w:autoSpaceDN w:val="0"/>
              <w:adjustRightInd w:val="0"/>
              <w:snapToGrid w:val="0"/>
              <w:spacing w:before="0" w:after="0"/>
              <w:rPr>
                <w:rFonts w:cs="Arial"/>
                <w:sz w:val="18"/>
                <w:szCs w:val="18"/>
              </w:rPr>
            </w:pPr>
            <w:r w:rsidRPr="00641EE7">
              <w:rPr>
                <w:rFonts w:cs="Arial"/>
                <w:sz w:val="18"/>
                <w:szCs w:val="18"/>
              </w:rPr>
              <w:t>1. Support MAC CE based signalling to indicate on-demand SSB SCell indication/deactivation on the cell in Case #2 (Always-on SSB is periodically transmitted on the cell)</w:t>
            </w:r>
          </w:p>
        </w:tc>
        <w:tc>
          <w:tcPr>
            <w:tcW w:w="567" w:type="dxa"/>
            <w:tcBorders>
              <w:top w:val="single" w:sz="4" w:space="0" w:color="auto"/>
              <w:left w:val="single" w:sz="4" w:space="0" w:color="auto"/>
              <w:bottom w:val="single" w:sz="4" w:space="0" w:color="auto"/>
              <w:right w:val="single" w:sz="4" w:space="0" w:color="auto"/>
            </w:tcBorders>
          </w:tcPr>
          <w:p w14:paraId="0C1EBEF2" w14:textId="78C6BD30" w:rsidR="00641EE7" w:rsidRPr="002C57F6" w:rsidRDefault="00641EE7" w:rsidP="003E00D3">
            <w:pPr>
              <w:keepNext/>
              <w:keepLines/>
              <w:spacing w:after="0"/>
              <w:rPr>
                <w:rFonts w:eastAsia="MS Mincho" w:cs="Arial"/>
                <w:color w:val="000000"/>
                <w:sz w:val="18"/>
                <w:szCs w:val="18"/>
              </w:rPr>
            </w:pPr>
            <w:r>
              <w:rPr>
                <w:rFonts w:cs="Arial"/>
                <w:color w:val="000000"/>
                <w:sz w:val="18"/>
                <w:szCs w:val="18"/>
                <w:lang w:eastAsia="zh-CN"/>
              </w:rPr>
              <w:t>61-2</w:t>
            </w:r>
          </w:p>
        </w:tc>
        <w:tc>
          <w:tcPr>
            <w:tcW w:w="567" w:type="dxa"/>
            <w:tcBorders>
              <w:top w:val="single" w:sz="4" w:space="0" w:color="auto"/>
              <w:left w:val="single" w:sz="4" w:space="0" w:color="auto"/>
              <w:bottom w:val="single" w:sz="4" w:space="0" w:color="auto"/>
              <w:right w:val="single" w:sz="4" w:space="0" w:color="auto"/>
            </w:tcBorders>
          </w:tcPr>
          <w:p w14:paraId="128FEF62" w14:textId="77777777" w:rsidR="00641EE7" w:rsidRPr="002C57F6" w:rsidRDefault="00641EE7" w:rsidP="003E00D3">
            <w:pPr>
              <w:keepNext/>
              <w:keepLines/>
              <w:spacing w:after="0"/>
              <w:rPr>
                <w:rFonts w:cs="Arial"/>
                <w:color w:val="000000"/>
                <w:sz w:val="18"/>
                <w:szCs w:val="18"/>
                <w:lang w:eastAsia="zh-CN"/>
              </w:rPr>
            </w:pPr>
            <w:r w:rsidRPr="002C57F6">
              <w:rPr>
                <w:rFonts w:cs="Arial"/>
                <w:color w:val="000000"/>
                <w:sz w:val="18"/>
                <w:szCs w:val="18"/>
                <w:lang w:eastAsia="zh-CN"/>
              </w:rPr>
              <w:t>Yes</w:t>
            </w:r>
          </w:p>
        </w:tc>
        <w:tc>
          <w:tcPr>
            <w:tcW w:w="426" w:type="dxa"/>
            <w:tcBorders>
              <w:top w:val="single" w:sz="4" w:space="0" w:color="auto"/>
              <w:left w:val="single" w:sz="4" w:space="0" w:color="auto"/>
              <w:bottom w:val="single" w:sz="4" w:space="0" w:color="auto"/>
              <w:right w:val="single" w:sz="4" w:space="0" w:color="auto"/>
            </w:tcBorders>
          </w:tcPr>
          <w:p w14:paraId="36DF2F2F" w14:textId="77777777" w:rsidR="00641EE7" w:rsidRPr="002C57F6" w:rsidRDefault="00641EE7" w:rsidP="003E00D3">
            <w:pPr>
              <w:keepNext/>
              <w:keepLines/>
              <w:spacing w:after="0"/>
              <w:rPr>
                <w:rFonts w:cs="Arial"/>
                <w:color w:val="000000"/>
                <w:sz w:val="18"/>
                <w:szCs w:val="18"/>
              </w:rPr>
            </w:pPr>
          </w:p>
        </w:tc>
        <w:tc>
          <w:tcPr>
            <w:tcW w:w="2339" w:type="dxa"/>
            <w:tcBorders>
              <w:top w:val="single" w:sz="4" w:space="0" w:color="auto"/>
              <w:left w:val="single" w:sz="4" w:space="0" w:color="auto"/>
              <w:bottom w:val="single" w:sz="4" w:space="0" w:color="auto"/>
              <w:right w:val="single" w:sz="4" w:space="0" w:color="auto"/>
            </w:tcBorders>
          </w:tcPr>
          <w:p w14:paraId="2B21FAD6" w14:textId="6AC90842" w:rsidR="00641EE7" w:rsidRPr="00DC5EA6" w:rsidRDefault="00641EE7" w:rsidP="00DC5EA6">
            <w:pPr>
              <w:keepNext/>
              <w:keepLines/>
              <w:spacing w:after="0"/>
              <w:rPr>
                <w:rFonts w:cs="Arial"/>
                <w:sz w:val="18"/>
                <w:szCs w:val="18"/>
              </w:rPr>
            </w:pPr>
            <w:r w:rsidRPr="00DC5EA6">
              <w:rPr>
                <w:rFonts w:cs="Arial"/>
                <w:sz w:val="18"/>
                <w:szCs w:val="18"/>
                <w:lang w:eastAsia="zh-CN"/>
              </w:rPr>
              <w:t xml:space="preserve">UE does not support </w:t>
            </w:r>
            <w:r w:rsidRPr="00DC5EA6">
              <w:rPr>
                <w:rFonts w:cs="Arial"/>
                <w:sz w:val="18"/>
                <w:szCs w:val="18"/>
              </w:rPr>
              <w:t xml:space="preserve">on-demand SSB SCell </w:t>
            </w:r>
            <w:r w:rsidR="00DC5EA6" w:rsidRPr="00DC5EA6">
              <w:rPr>
                <w:rFonts w:cs="Arial"/>
                <w:sz w:val="18"/>
                <w:szCs w:val="18"/>
              </w:rPr>
              <w:t>indication/deactivation</w:t>
            </w:r>
            <w:r w:rsidRPr="00DC5EA6">
              <w:rPr>
                <w:rFonts w:cs="Arial"/>
                <w:sz w:val="18"/>
                <w:szCs w:val="18"/>
              </w:rPr>
              <w:t xml:space="preserve"> indicated via MAC CE in Case #2</w:t>
            </w:r>
          </w:p>
        </w:tc>
        <w:tc>
          <w:tcPr>
            <w:tcW w:w="642" w:type="dxa"/>
            <w:tcBorders>
              <w:top w:val="single" w:sz="4" w:space="0" w:color="auto"/>
              <w:left w:val="single" w:sz="4" w:space="0" w:color="auto"/>
              <w:bottom w:val="single" w:sz="4" w:space="0" w:color="auto"/>
              <w:right w:val="single" w:sz="4" w:space="0" w:color="auto"/>
            </w:tcBorders>
          </w:tcPr>
          <w:p w14:paraId="51A0B8A3" w14:textId="2CE32BC8" w:rsidR="00641EE7" w:rsidRPr="00DC5EA6" w:rsidRDefault="00DC5EA6" w:rsidP="003E00D3">
            <w:pPr>
              <w:keepNext/>
              <w:keepLines/>
              <w:spacing w:after="0"/>
              <w:rPr>
                <w:rFonts w:cs="Arial"/>
                <w:color w:val="000000"/>
                <w:sz w:val="18"/>
                <w:szCs w:val="18"/>
                <w:lang w:eastAsia="zh-CN"/>
              </w:rPr>
            </w:pPr>
            <w:r>
              <w:rPr>
                <w:rFonts w:cs="Arial"/>
                <w:color w:val="000000"/>
                <w:sz w:val="18"/>
                <w:szCs w:val="18"/>
                <w:lang w:eastAsia="zh-CN"/>
              </w:rPr>
              <w:t>Per band</w:t>
            </w:r>
          </w:p>
        </w:tc>
        <w:tc>
          <w:tcPr>
            <w:tcW w:w="436" w:type="dxa"/>
            <w:tcBorders>
              <w:top w:val="single" w:sz="4" w:space="0" w:color="auto"/>
              <w:left w:val="single" w:sz="4" w:space="0" w:color="auto"/>
              <w:bottom w:val="single" w:sz="4" w:space="0" w:color="auto"/>
              <w:right w:val="single" w:sz="4" w:space="0" w:color="auto"/>
            </w:tcBorders>
          </w:tcPr>
          <w:p w14:paraId="1DD81757" w14:textId="77777777" w:rsidR="00641EE7" w:rsidRPr="005C7E78" w:rsidRDefault="00641EE7" w:rsidP="003E00D3">
            <w:pPr>
              <w:keepNext/>
              <w:keepLines/>
              <w:spacing w:after="0"/>
              <w:rPr>
                <w:rFonts w:cs="Arial"/>
                <w:color w:val="000000"/>
                <w:sz w:val="18"/>
                <w:szCs w:val="18"/>
              </w:rPr>
            </w:pPr>
            <w:r w:rsidRPr="005C7E78">
              <w:rPr>
                <w:rFonts w:cs="Arial"/>
                <w:color w:val="000000"/>
                <w:sz w:val="18"/>
                <w:szCs w:val="18"/>
              </w:rPr>
              <w:t>n/a</w:t>
            </w:r>
          </w:p>
        </w:tc>
        <w:tc>
          <w:tcPr>
            <w:tcW w:w="436" w:type="dxa"/>
            <w:tcBorders>
              <w:top w:val="single" w:sz="4" w:space="0" w:color="auto"/>
              <w:left w:val="single" w:sz="4" w:space="0" w:color="auto"/>
              <w:bottom w:val="single" w:sz="4" w:space="0" w:color="auto"/>
              <w:right w:val="single" w:sz="4" w:space="0" w:color="auto"/>
            </w:tcBorders>
          </w:tcPr>
          <w:p w14:paraId="06041B15" w14:textId="77777777" w:rsidR="00641EE7" w:rsidRPr="005C7E78" w:rsidRDefault="00641EE7" w:rsidP="003E00D3">
            <w:pPr>
              <w:keepNext/>
              <w:keepLines/>
              <w:spacing w:after="0"/>
              <w:rPr>
                <w:rFonts w:cs="Arial"/>
                <w:color w:val="000000"/>
                <w:sz w:val="18"/>
                <w:szCs w:val="18"/>
              </w:rPr>
            </w:pPr>
            <w:r w:rsidRPr="005C7E78">
              <w:rPr>
                <w:rFonts w:cs="Arial"/>
                <w:color w:val="000000"/>
                <w:sz w:val="18"/>
                <w:szCs w:val="18"/>
              </w:rPr>
              <w:t>n/a</w:t>
            </w:r>
          </w:p>
        </w:tc>
        <w:tc>
          <w:tcPr>
            <w:tcW w:w="436" w:type="dxa"/>
            <w:tcBorders>
              <w:top w:val="single" w:sz="4" w:space="0" w:color="auto"/>
              <w:left w:val="single" w:sz="4" w:space="0" w:color="auto"/>
              <w:bottom w:val="single" w:sz="4" w:space="0" w:color="auto"/>
              <w:right w:val="single" w:sz="4" w:space="0" w:color="auto"/>
            </w:tcBorders>
          </w:tcPr>
          <w:p w14:paraId="668FAA20" w14:textId="77777777" w:rsidR="00641EE7" w:rsidRPr="005C7E78" w:rsidRDefault="00641EE7" w:rsidP="003E00D3">
            <w:pPr>
              <w:keepNext/>
              <w:keepLines/>
              <w:spacing w:after="0"/>
              <w:rPr>
                <w:rFonts w:cs="Arial"/>
                <w:color w:val="000000"/>
                <w:sz w:val="18"/>
                <w:szCs w:val="18"/>
              </w:rPr>
            </w:pPr>
            <w:r w:rsidRPr="005C7E78">
              <w:rPr>
                <w:rFonts w:cs="Arial"/>
                <w:color w:val="000000"/>
                <w:sz w:val="18"/>
                <w:szCs w:val="18"/>
              </w:rPr>
              <w:t>n/a</w:t>
            </w:r>
          </w:p>
        </w:tc>
        <w:tc>
          <w:tcPr>
            <w:tcW w:w="1203" w:type="dxa"/>
            <w:tcBorders>
              <w:top w:val="single" w:sz="4" w:space="0" w:color="auto"/>
              <w:left w:val="single" w:sz="4" w:space="0" w:color="auto"/>
              <w:bottom w:val="single" w:sz="4" w:space="0" w:color="auto"/>
              <w:right w:val="single" w:sz="4" w:space="0" w:color="auto"/>
            </w:tcBorders>
          </w:tcPr>
          <w:p w14:paraId="3D9E119A" w14:textId="01BA3C0E" w:rsidR="00641EE7" w:rsidRPr="005C7E78" w:rsidRDefault="00641EE7" w:rsidP="00DC5EA6">
            <w:pPr>
              <w:keepNext/>
              <w:keepLines/>
              <w:spacing w:after="0"/>
              <w:rPr>
                <w:rFonts w:cs="Arial"/>
                <w:sz w:val="18"/>
                <w:szCs w:val="18"/>
                <w:lang w:eastAsia="zh-CN"/>
              </w:rPr>
            </w:pPr>
            <w:r w:rsidRPr="002D4C8C">
              <w:rPr>
                <w:rFonts w:cs="Arial"/>
                <w:sz w:val="18"/>
                <w:szCs w:val="18"/>
                <w:highlight w:val="yellow"/>
              </w:rPr>
              <w:t>FFS: supported deactivation mechanisms</w:t>
            </w:r>
          </w:p>
        </w:tc>
        <w:tc>
          <w:tcPr>
            <w:tcW w:w="1008" w:type="dxa"/>
            <w:tcBorders>
              <w:top w:val="single" w:sz="4" w:space="0" w:color="auto"/>
              <w:left w:val="single" w:sz="4" w:space="0" w:color="auto"/>
              <w:bottom w:val="single" w:sz="4" w:space="0" w:color="auto"/>
              <w:right w:val="single" w:sz="4" w:space="0" w:color="auto"/>
            </w:tcBorders>
          </w:tcPr>
          <w:p w14:paraId="741620B4" w14:textId="77777777" w:rsidR="00641EE7" w:rsidRPr="005C7E78" w:rsidRDefault="00641EE7" w:rsidP="003E00D3">
            <w:pPr>
              <w:keepNext/>
              <w:keepLines/>
              <w:spacing w:after="0"/>
              <w:rPr>
                <w:rFonts w:cs="Arial"/>
                <w:sz w:val="18"/>
                <w:szCs w:val="18"/>
              </w:rPr>
            </w:pPr>
            <w:r w:rsidRPr="005C7E78">
              <w:rPr>
                <w:rFonts w:cs="Arial"/>
                <w:sz w:val="18"/>
                <w:szCs w:val="18"/>
              </w:rPr>
              <w:t>Optional with capability signaling</w:t>
            </w:r>
          </w:p>
        </w:tc>
      </w:tr>
    </w:tbl>
    <w:p w14:paraId="6142375B" w14:textId="77777777" w:rsidR="00C65799" w:rsidRPr="00C65799" w:rsidRDefault="00C65799" w:rsidP="00C65799">
      <w:pPr>
        <w:rPr>
          <w:lang w:eastAsia="zh-CN"/>
        </w:rPr>
      </w:pPr>
    </w:p>
    <w:p w14:paraId="5D993771" w14:textId="4021E2EE" w:rsidR="000B1ED6" w:rsidRPr="004B7C08" w:rsidRDefault="007B4938" w:rsidP="00B66358">
      <w:pPr>
        <w:pStyle w:val="2"/>
        <w:numPr>
          <w:ilvl w:val="1"/>
          <w:numId w:val="10"/>
        </w:numPr>
        <w:rPr>
          <w:rFonts w:ascii="Times New Roman" w:eastAsiaTheme="minorEastAsia" w:hAnsi="Times New Roman"/>
          <w:i w:val="0"/>
          <w:sz w:val="24"/>
          <w:lang w:eastAsia="zh-CN"/>
        </w:rPr>
      </w:pPr>
      <w:r w:rsidRPr="004B7C08">
        <w:rPr>
          <w:rFonts w:ascii="Times New Roman" w:eastAsiaTheme="minorEastAsia" w:hAnsi="Times New Roman" w:hint="eastAsia"/>
          <w:i w:val="0"/>
          <w:sz w:val="24"/>
          <w:lang w:eastAsia="zh-CN"/>
        </w:rPr>
        <w:t xml:space="preserve"> </w:t>
      </w:r>
      <w:r w:rsidR="00347A6E">
        <w:rPr>
          <w:rFonts w:ascii="Times New Roman" w:hAnsi="Times New Roman"/>
          <w:i w:val="0"/>
          <w:sz w:val="24"/>
          <w:lang w:eastAsia="zh-CN"/>
        </w:rPr>
        <w:t>On-demand SIB1</w:t>
      </w:r>
      <w:r w:rsidR="00347A6E" w:rsidRPr="004B7C08">
        <w:rPr>
          <w:rFonts w:ascii="Times New Roman" w:hAnsi="Times New Roman"/>
          <w:i w:val="0"/>
          <w:sz w:val="24"/>
          <w:lang w:eastAsia="zh-CN"/>
        </w:rPr>
        <w:t xml:space="preserve"> operation</w:t>
      </w:r>
    </w:p>
    <w:p w14:paraId="521FAC3D" w14:textId="76A7E1C5" w:rsidR="00652FD2" w:rsidRPr="00652FD2" w:rsidRDefault="00652FD2" w:rsidP="00652FD2">
      <w:pPr>
        <w:rPr>
          <w:lang w:eastAsia="zh-CN"/>
        </w:rPr>
      </w:pPr>
      <w:r w:rsidRPr="00652FD2">
        <w:rPr>
          <w:lang w:eastAsia="zh-CN"/>
        </w:rPr>
        <w:t xml:space="preserve">During RAN1 discussion, </w:t>
      </w:r>
      <w:r w:rsidR="0016302A">
        <w:rPr>
          <w:lang w:eastAsia="zh-CN"/>
        </w:rPr>
        <w:t>we have the following agreement</w:t>
      </w:r>
      <w:r w:rsidRPr="00652FD2">
        <w:rPr>
          <w:lang w:eastAsia="zh-CN"/>
        </w:rPr>
        <w:t xml:space="preserve"> related with the UE feature for </w:t>
      </w:r>
      <w:r w:rsidR="00E20447">
        <w:rPr>
          <w:lang w:eastAsia="zh-CN"/>
        </w:rPr>
        <w:t>o</w:t>
      </w:r>
      <w:r w:rsidR="00E20447" w:rsidRPr="00E20447">
        <w:rPr>
          <w:lang w:eastAsia="zh-CN"/>
        </w:rPr>
        <w:t>n-demand SIB1 operation</w:t>
      </w:r>
      <w:r w:rsidRPr="00652FD2">
        <w:rPr>
          <w:lang w:eastAsia="zh-CN"/>
        </w:rPr>
        <w:t>.</w:t>
      </w:r>
    </w:p>
    <w:tbl>
      <w:tblPr>
        <w:tblStyle w:val="afc"/>
        <w:tblW w:w="0" w:type="auto"/>
        <w:tblLook w:val="04A0" w:firstRow="1" w:lastRow="0" w:firstColumn="1" w:lastColumn="0" w:noHBand="0" w:noVBand="1"/>
      </w:tblPr>
      <w:tblGrid>
        <w:gridCol w:w="14278"/>
      </w:tblGrid>
      <w:tr w:rsidR="00642DE0" w14:paraId="55516463" w14:textId="77777777" w:rsidTr="00642DE0">
        <w:tc>
          <w:tcPr>
            <w:tcW w:w="14278" w:type="dxa"/>
          </w:tcPr>
          <w:p w14:paraId="64C19C5D" w14:textId="77777777" w:rsidR="00347A6E" w:rsidRDefault="00347A6E" w:rsidP="00347A6E">
            <w:pPr>
              <w:pStyle w:val="maintext"/>
              <w:ind w:firstLineChars="90" w:firstLine="180"/>
              <w:rPr>
                <w:rFonts w:ascii="Calibri" w:hAnsi="Calibri" w:cs="Arial"/>
                <w:b/>
                <w:lang w:val="en-US"/>
              </w:rPr>
            </w:pPr>
            <w:r w:rsidRPr="009C6110">
              <w:rPr>
                <w:rFonts w:ascii="Calibri" w:hAnsi="Calibri" w:cs="Arial"/>
                <w:b/>
                <w:highlight w:val="green"/>
              </w:rPr>
              <w:t>Agreement:</w:t>
            </w:r>
            <w:r>
              <w:rPr>
                <w:rFonts w:ascii="Calibri" w:hAnsi="Calibri" w:cs="Arial"/>
                <w:b/>
              </w:rPr>
              <w:t xml:space="preserve"> </w:t>
            </w:r>
            <w:r>
              <w:rPr>
                <w:rFonts w:ascii="Calibri" w:hAnsi="Calibri" w:cs="Arial"/>
                <w:b/>
                <w:lang w:val="en-US"/>
              </w:rPr>
              <w:t>Introduce the following Rel. 19 UE FG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3"/>
              <w:gridCol w:w="482"/>
              <w:gridCol w:w="1591"/>
              <w:gridCol w:w="2500"/>
              <w:gridCol w:w="222"/>
              <w:gridCol w:w="222"/>
              <w:gridCol w:w="222"/>
              <w:gridCol w:w="222"/>
              <w:gridCol w:w="517"/>
              <w:gridCol w:w="517"/>
              <w:gridCol w:w="517"/>
              <w:gridCol w:w="517"/>
              <w:gridCol w:w="2678"/>
              <w:gridCol w:w="1862"/>
            </w:tblGrid>
            <w:tr w:rsidR="00347A6E" w14:paraId="7BA505D6" w14:textId="77777777" w:rsidTr="003E00D3">
              <w:trPr>
                <w:trHeight w:val="20"/>
              </w:trPr>
              <w:tc>
                <w:tcPr>
                  <w:tcW w:w="0" w:type="auto"/>
                  <w:tcBorders>
                    <w:top w:val="single" w:sz="4" w:space="0" w:color="auto"/>
                    <w:left w:val="single" w:sz="4" w:space="0" w:color="auto"/>
                    <w:bottom w:val="single" w:sz="4" w:space="0" w:color="auto"/>
                    <w:right w:val="single" w:sz="4" w:space="0" w:color="auto"/>
                  </w:tcBorders>
                </w:tcPr>
                <w:p w14:paraId="72988BCD" w14:textId="77777777" w:rsidR="00347A6E" w:rsidRDefault="00347A6E" w:rsidP="00347A6E">
                  <w:pPr>
                    <w:keepNext/>
                    <w:keepLines/>
                    <w:spacing w:after="0"/>
                    <w:rPr>
                      <w:rFonts w:cs="Arial"/>
                      <w:color w:val="000000"/>
                      <w:sz w:val="18"/>
                      <w:szCs w:val="18"/>
                    </w:rPr>
                  </w:pPr>
                  <w:r>
                    <w:rPr>
                      <w:rFonts w:eastAsia="MS Mincho" w:cs="Arial"/>
                      <w:color w:val="000000"/>
                      <w:sz w:val="18"/>
                      <w:szCs w:val="18"/>
                    </w:rPr>
                    <w:lastRenderedPageBreak/>
                    <w:t>61</w:t>
                  </w:r>
                  <w:r>
                    <w:rPr>
                      <w:rFonts w:cs="Arial"/>
                      <w:color w:val="000000"/>
                      <w:sz w:val="18"/>
                      <w:szCs w:val="18"/>
                    </w:rPr>
                    <w:t>. Netw_Energy_NR_enh</w:t>
                  </w:r>
                </w:p>
              </w:tc>
              <w:tc>
                <w:tcPr>
                  <w:tcW w:w="0" w:type="auto"/>
                  <w:tcBorders>
                    <w:top w:val="single" w:sz="4" w:space="0" w:color="auto"/>
                    <w:left w:val="single" w:sz="4" w:space="0" w:color="auto"/>
                    <w:bottom w:val="single" w:sz="4" w:space="0" w:color="auto"/>
                    <w:right w:val="single" w:sz="4" w:space="0" w:color="auto"/>
                  </w:tcBorders>
                </w:tcPr>
                <w:p w14:paraId="61382684" w14:textId="77777777" w:rsidR="00347A6E" w:rsidRDefault="00347A6E" w:rsidP="00347A6E">
                  <w:pPr>
                    <w:keepNext/>
                    <w:keepLines/>
                    <w:spacing w:after="0"/>
                    <w:rPr>
                      <w:rFonts w:cs="Arial"/>
                      <w:color w:val="000000"/>
                      <w:sz w:val="18"/>
                      <w:szCs w:val="18"/>
                    </w:rPr>
                  </w:pPr>
                  <w:r>
                    <w:rPr>
                      <w:rFonts w:eastAsia="MS Mincho" w:cs="Arial"/>
                      <w:color w:val="000000"/>
                      <w:sz w:val="18"/>
                      <w:szCs w:val="18"/>
                    </w:rPr>
                    <w:t>61-5</w:t>
                  </w:r>
                </w:p>
              </w:tc>
              <w:tc>
                <w:tcPr>
                  <w:tcW w:w="0" w:type="auto"/>
                  <w:tcBorders>
                    <w:top w:val="single" w:sz="4" w:space="0" w:color="auto"/>
                    <w:left w:val="single" w:sz="4" w:space="0" w:color="auto"/>
                    <w:bottom w:val="single" w:sz="4" w:space="0" w:color="auto"/>
                    <w:right w:val="single" w:sz="4" w:space="0" w:color="auto"/>
                  </w:tcBorders>
                </w:tcPr>
                <w:p w14:paraId="422A7749" w14:textId="77777777" w:rsidR="00347A6E" w:rsidRDefault="00347A6E" w:rsidP="00347A6E">
                  <w:pPr>
                    <w:keepNext/>
                    <w:keepLines/>
                    <w:spacing w:after="0"/>
                    <w:rPr>
                      <w:rFonts w:cs="Arial"/>
                      <w:color w:val="000000"/>
                      <w:sz w:val="18"/>
                      <w:szCs w:val="18"/>
                      <w:lang w:eastAsia="zh-CN"/>
                    </w:rPr>
                  </w:pPr>
                  <w:r>
                    <w:rPr>
                      <w:rFonts w:cs="Arial"/>
                      <w:color w:val="000000"/>
                      <w:sz w:val="18"/>
                      <w:szCs w:val="18"/>
                      <w:lang w:eastAsia="zh-CN"/>
                    </w:rPr>
                    <w:t xml:space="preserve">SIB1 request </w:t>
                  </w:r>
                  <w:r w:rsidRPr="00D230A1">
                    <w:rPr>
                      <w:rFonts w:cs="Arial"/>
                      <w:color w:val="000000"/>
                      <w:sz w:val="18"/>
                      <w:szCs w:val="18"/>
                      <w:highlight w:val="yellow"/>
                      <w:lang w:eastAsia="zh-CN"/>
                    </w:rPr>
                    <w:t>[for idle/inactive UEs]</w:t>
                  </w:r>
                </w:p>
              </w:tc>
              <w:tc>
                <w:tcPr>
                  <w:tcW w:w="0" w:type="auto"/>
                  <w:tcBorders>
                    <w:top w:val="single" w:sz="4" w:space="0" w:color="auto"/>
                    <w:left w:val="single" w:sz="4" w:space="0" w:color="auto"/>
                    <w:bottom w:val="single" w:sz="4" w:space="0" w:color="auto"/>
                    <w:right w:val="single" w:sz="4" w:space="0" w:color="auto"/>
                  </w:tcBorders>
                </w:tcPr>
                <w:p w14:paraId="722F037C" w14:textId="77777777" w:rsidR="00347A6E" w:rsidRDefault="00347A6E" w:rsidP="00347A6E">
                  <w:pPr>
                    <w:rPr>
                      <w:rFonts w:cs="Arial"/>
                      <w:color w:val="000000" w:themeColor="text1"/>
                      <w:sz w:val="18"/>
                      <w:szCs w:val="18"/>
                    </w:rPr>
                  </w:pPr>
                  <w:r>
                    <w:rPr>
                      <w:rFonts w:cs="Arial"/>
                      <w:color w:val="000000" w:themeColor="text1"/>
                      <w:sz w:val="18"/>
                      <w:szCs w:val="18"/>
                    </w:rPr>
                    <w:t xml:space="preserve">1. Reception of </w:t>
                  </w:r>
                  <w:r w:rsidRPr="00956CF5">
                    <w:rPr>
                      <w:rFonts w:cs="Arial"/>
                      <w:color w:val="000000" w:themeColor="text1"/>
                      <w:sz w:val="18"/>
                      <w:szCs w:val="18"/>
                      <w:highlight w:val="yellow"/>
                    </w:rPr>
                    <w:t>[RACH]</w:t>
                  </w:r>
                  <w:r>
                    <w:rPr>
                      <w:rFonts w:cs="Arial"/>
                      <w:color w:val="000000" w:themeColor="text1"/>
                      <w:sz w:val="18"/>
                      <w:szCs w:val="18"/>
                    </w:rPr>
                    <w:t xml:space="preserve"> configuration associated with SIB1 request for a cell</w:t>
                  </w:r>
                </w:p>
                <w:p w14:paraId="10A58F55" w14:textId="77777777" w:rsidR="00347A6E" w:rsidRDefault="00347A6E" w:rsidP="00347A6E">
                  <w:pPr>
                    <w:rPr>
                      <w:rFonts w:cs="Arial"/>
                      <w:color w:val="000000" w:themeColor="text1"/>
                      <w:sz w:val="18"/>
                      <w:szCs w:val="18"/>
                    </w:rPr>
                  </w:pPr>
                  <w:r>
                    <w:rPr>
                      <w:rFonts w:cs="Arial"/>
                      <w:color w:val="000000" w:themeColor="text1"/>
                      <w:sz w:val="18"/>
                      <w:szCs w:val="18"/>
                    </w:rPr>
                    <w:t>2. Transmission of PRACH on the uplink to request SIB1 of the cell</w:t>
                  </w:r>
                </w:p>
                <w:p w14:paraId="3A7856EB" w14:textId="77777777" w:rsidR="00347A6E" w:rsidRDefault="00347A6E" w:rsidP="00347A6E">
                  <w:pPr>
                    <w:rPr>
                      <w:rFonts w:cs="Arial"/>
                      <w:color w:val="000000" w:themeColor="text1"/>
                      <w:sz w:val="18"/>
                      <w:szCs w:val="18"/>
                    </w:rPr>
                  </w:pPr>
                  <w:r>
                    <w:rPr>
                      <w:rFonts w:cs="Arial"/>
                      <w:color w:val="000000" w:themeColor="text1"/>
                      <w:sz w:val="18"/>
                      <w:szCs w:val="18"/>
                    </w:rPr>
                    <w:t xml:space="preserve">3. Reception of SIB1 </w:t>
                  </w:r>
                  <w:r w:rsidRPr="009C6110">
                    <w:rPr>
                      <w:rFonts w:cs="Arial"/>
                      <w:color w:val="000000" w:themeColor="text1"/>
                      <w:sz w:val="18"/>
                      <w:szCs w:val="18"/>
                      <w:highlight w:val="yellow"/>
                    </w:rPr>
                    <w:t>[in a window]</w:t>
                  </w:r>
                  <w:r>
                    <w:rPr>
                      <w:rFonts w:cs="Arial"/>
                      <w:color w:val="000000" w:themeColor="text1"/>
                      <w:sz w:val="18"/>
                      <w:szCs w:val="18"/>
                    </w:rPr>
                    <w:t xml:space="preserve"> </w:t>
                  </w:r>
                  <w:r w:rsidRPr="00C5258F">
                    <w:rPr>
                      <w:rFonts w:cs="Arial"/>
                      <w:color w:val="000000" w:themeColor="text1"/>
                      <w:sz w:val="18"/>
                      <w:szCs w:val="18"/>
                      <w:highlight w:val="yellow"/>
                    </w:rPr>
                    <w:t>[at least]</w:t>
                  </w:r>
                  <w:r>
                    <w:rPr>
                      <w:rFonts w:cs="Arial"/>
                      <w:color w:val="000000" w:themeColor="text1"/>
                      <w:sz w:val="18"/>
                      <w:szCs w:val="18"/>
                    </w:rPr>
                    <w:t xml:space="preserve"> upon SIB1 request</w:t>
                  </w:r>
                </w:p>
              </w:tc>
              <w:tc>
                <w:tcPr>
                  <w:tcW w:w="0" w:type="auto"/>
                  <w:tcBorders>
                    <w:top w:val="single" w:sz="4" w:space="0" w:color="auto"/>
                    <w:left w:val="single" w:sz="4" w:space="0" w:color="auto"/>
                    <w:bottom w:val="single" w:sz="4" w:space="0" w:color="auto"/>
                    <w:right w:val="single" w:sz="4" w:space="0" w:color="auto"/>
                  </w:tcBorders>
                </w:tcPr>
                <w:p w14:paraId="35AB4133" w14:textId="77777777" w:rsidR="00347A6E" w:rsidRDefault="00347A6E" w:rsidP="00347A6E">
                  <w:pPr>
                    <w:keepNext/>
                    <w:keepLines/>
                    <w:spacing w:after="0"/>
                    <w:rPr>
                      <w:rFonts w:eastAsia="MS Mincho"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5F1147A" w14:textId="77777777" w:rsidR="00347A6E" w:rsidRDefault="00347A6E" w:rsidP="00347A6E">
                  <w:pPr>
                    <w:keepNext/>
                    <w:keepLines/>
                    <w:spacing w:after="0"/>
                    <w:rPr>
                      <w:rFonts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CAB42B9" w14:textId="77777777" w:rsidR="00347A6E" w:rsidRDefault="00347A6E" w:rsidP="00347A6E">
                  <w:pPr>
                    <w:keepNext/>
                    <w:keepLines/>
                    <w:spacing w:after="0"/>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12B61BD" w14:textId="77777777" w:rsidR="00347A6E" w:rsidRDefault="00347A6E" w:rsidP="00347A6E">
                  <w:pPr>
                    <w:keepNext/>
                    <w:keepLines/>
                    <w:spacing w:after="0"/>
                    <w:rPr>
                      <w:rFonts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85161C9" w14:textId="77777777" w:rsidR="00347A6E" w:rsidRDefault="00347A6E" w:rsidP="00347A6E">
                  <w:pPr>
                    <w:keepNext/>
                    <w:keepLines/>
                    <w:spacing w:after="0"/>
                    <w:rPr>
                      <w:rFonts w:cs="Arial"/>
                      <w:color w:val="000000"/>
                      <w:sz w:val="18"/>
                      <w:szCs w:val="18"/>
                      <w:highlight w:val="yellow"/>
                      <w:lang w:eastAsia="zh-CN"/>
                    </w:rPr>
                  </w:pPr>
                  <w:r>
                    <w:rPr>
                      <w:rFonts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521127F" w14:textId="77777777" w:rsidR="00347A6E" w:rsidRDefault="00347A6E" w:rsidP="00347A6E">
                  <w:pPr>
                    <w:keepNext/>
                    <w:keepLines/>
                    <w:spacing w:after="0"/>
                    <w:rPr>
                      <w:rFonts w:cs="Arial"/>
                      <w:color w:val="000000"/>
                      <w:sz w:val="18"/>
                      <w:szCs w:val="18"/>
                      <w:highlight w:val="yellow"/>
                    </w:rPr>
                  </w:pPr>
                  <w:r>
                    <w:rPr>
                      <w:rFonts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60CF47A2" w14:textId="77777777" w:rsidR="00347A6E" w:rsidRDefault="00347A6E" w:rsidP="00347A6E">
                  <w:pPr>
                    <w:keepNext/>
                    <w:keepLines/>
                    <w:spacing w:after="0"/>
                    <w:rPr>
                      <w:rFonts w:cs="Arial"/>
                      <w:color w:val="000000"/>
                      <w:sz w:val="18"/>
                      <w:szCs w:val="18"/>
                      <w:highlight w:val="yellow"/>
                    </w:rPr>
                  </w:pPr>
                  <w:r>
                    <w:rPr>
                      <w:rFonts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AFC0638" w14:textId="77777777" w:rsidR="00347A6E" w:rsidRDefault="00347A6E" w:rsidP="00347A6E">
                  <w:pPr>
                    <w:keepNext/>
                    <w:keepLines/>
                    <w:spacing w:after="0"/>
                    <w:rPr>
                      <w:rFonts w:cs="Arial"/>
                      <w:color w:val="000000"/>
                      <w:sz w:val="18"/>
                      <w:szCs w:val="18"/>
                      <w:highlight w:val="yellow"/>
                    </w:rPr>
                  </w:pPr>
                  <w:r>
                    <w:rPr>
                      <w:rFonts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1874932" w14:textId="77777777" w:rsidR="00347A6E" w:rsidRDefault="00347A6E" w:rsidP="00347A6E">
                  <w:pPr>
                    <w:keepNext/>
                    <w:keepLines/>
                    <w:spacing w:after="0"/>
                    <w:rPr>
                      <w:rFonts w:cs="Arial"/>
                      <w:color w:val="000000"/>
                      <w:sz w:val="18"/>
                      <w:szCs w:val="18"/>
                    </w:rPr>
                  </w:pPr>
                  <w:r w:rsidRPr="00423A12">
                    <w:rPr>
                      <w:rFonts w:cs="Arial"/>
                      <w:color w:val="000000"/>
                      <w:sz w:val="18"/>
                      <w:szCs w:val="18"/>
                      <w:highlight w:val="yellow"/>
                    </w:rPr>
                    <w:t xml:space="preserve">[A UE </w:t>
                  </w:r>
                  <w:r>
                    <w:rPr>
                      <w:rFonts w:cs="Arial"/>
                      <w:color w:val="000000"/>
                      <w:sz w:val="18"/>
                      <w:szCs w:val="18"/>
                      <w:highlight w:val="yellow"/>
                    </w:rPr>
                    <w:t>indicates support of this FG if it</w:t>
                  </w:r>
                  <w:r w:rsidRPr="00423A12">
                    <w:rPr>
                      <w:rFonts w:cs="Arial"/>
                      <w:color w:val="000000"/>
                      <w:sz w:val="18"/>
                      <w:szCs w:val="18"/>
                      <w:highlight w:val="yellow"/>
                    </w:rPr>
                    <w:t xml:space="preserve"> </w:t>
                  </w:r>
                  <w:r>
                    <w:rPr>
                      <w:rFonts w:cs="Arial"/>
                      <w:color w:val="000000"/>
                      <w:sz w:val="18"/>
                      <w:szCs w:val="18"/>
                      <w:highlight w:val="yellow"/>
                    </w:rPr>
                    <w:t>transmits a</w:t>
                  </w:r>
                  <w:r w:rsidRPr="0035497B">
                    <w:rPr>
                      <w:rFonts w:cs="Arial"/>
                      <w:color w:val="000000"/>
                      <w:sz w:val="18"/>
                      <w:szCs w:val="18"/>
                      <w:highlight w:val="yellow"/>
                    </w:rPr>
                    <w:t xml:space="preserve"> </w:t>
                  </w:r>
                  <w:r w:rsidRPr="0035497B">
                    <w:rPr>
                      <w:rFonts w:cs="Arial"/>
                      <w:color w:val="000000" w:themeColor="text1"/>
                      <w:sz w:val="18"/>
                      <w:szCs w:val="18"/>
                      <w:highlight w:val="yellow"/>
                    </w:rPr>
                    <w:t>wake-up signal on the uplink to request SIB1</w:t>
                  </w:r>
                  <w:r w:rsidRPr="0035497B">
                    <w:rPr>
                      <w:rFonts w:cs="Arial"/>
                      <w:color w:val="000000"/>
                      <w:sz w:val="18"/>
                      <w:szCs w:val="18"/>
                      <w:highlight w:val="yellow"/>
                    </w:rPr>
                    <w:t>]</w:t>
                  </w:r>
                  <w:r>
                    <w:rPr>
                      <w:rFonts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3E0FB524" w14:textId="77777777" w:rsidR="00347A6E" w:rsidRDefault="00347A6E" w:rsidP="00347A6E">
                  <w:pPr>
                    <w:keepNext/>
                    <w:keepLines/>
                    <w:spacing w:after="0"/>
                    <w:rPr>
                      <w:rFonts w:cs="Arial"/>
                      <w:color w:val="000000"/>
                      <w:sz w:val="18"/>
                      <w:szCs w:val="18"/>
                    </w:rPr>
                  </w:pPr>
                  <w:r w:rsidRPr="00A81404">
                    <w:rPr>
                      <w:rFonts w:cs="Arial"/>
                      <w:color w:val="000000"/>
                      <w:sz w:val="18"/>
                      <w:szCs w:val="18"/>
                    </w:rPr>
                    <w:t xml:space="preserve">Optional </w:t>
                  </w:r>
                  <w:r w:rsidRPr="00A81404">
                    <w:rPr>
                      <w:rFonts w:cs="Arial"/>
                      <w:color w:val="000000"/>
                      <w:sz w:val="18"/>
                      <w:szCs w:val="18"/>
                      <w:highlight w:val="yellow"/>
                    </w:rPr>
                    <w:t>[with/without]</w:t>
                  </w:r>
                  <w:r w:rsidRPr="00A81404">
                    <w:rPr>
                      <w:rFonts w:cs="Arial"/>
                      <w:color w:val="000000"/>
                      <w:sz w:val="18"/>
                      <w:szCs w:val="18"/>
                    </w:rPr>
                    <w:t xml:space="preserve"> capability signaling</w:t>
                  </w:r>
                </w:p>
              </w:tc>
            </w:tr>
          </w:tbl>
          <w:p w14:paraId="12760959" w14:textId="7DE21160" w:rsidR="00025B8F" w:rsidRPr="00347A6E" w:rsidRDefault="00025B8F" w:rsidP="00347A6E">
            <w:pPr>
              <w:pStyle w:val="aff3"/>
              <w:spacing w:before="0"/>
              <w:ind w:leftChars="0" w:left="0" w:firstLine="0"/>
              <w:jc w:val="both"/>
              <w:rPr>
                <w:rFonts w:eastAsia="MS Mincho"/>
              </w:rPr>
            </w:pPr>
          </w:p>
        </w:tc>
      </w:tr>
    </w:tbl>
    <w:p w14:paraId="603D9F7B" w14:textId="77777777" w:rsidR="00681BDD" w:rsidRDefault="00681BDD" w:rsidP="00681BDD">
      <w:pPr>
        <w:jc w:val="both"/>
        <w:rPr>
          <w:rFonts w:eastAsiaTheme="minorEastAsia"/>
          <w:lang w:eastAsia="zh-CN"/>
        </w:rPr>
      </w:pPr>
      <w:r>
        <w:rPr>
          <w:rFonts w:eastAsiaTheme="minorEastAsia"/>
          <w:lang w:eastAsia="zh-CN"/>
        </w:rPr>
        <w:lastRenderedPageBreak/>
        <w:t>Regarding the FFS part (i.e. wording in yellow highlight), our considerations are as follow</w:t>
      </w:r>
      <w:r>
        <w:rPr>
          <w:rFonts w:eastAsiaTheme="minorEastAsia" w:hint="eastAsia"/>
          <w:lang w:eastAsia="zh-CN"/>
        </w:rPr>
        <w:t>s:</w:t>
      </w:r>
    </w:p>
    <w:p w14:paraId="371C14D1" w14:textId="771407D2" w:rsidR="00681BDD" w:rsidRDefault="00681BDD" w:rsidP="00681BDD">
      <w:pPr>
        <w:pStyle w:val="aff3"/>
        <w:numPr>
          <w:ilvl w:val="0"/>
          <w:numId w:val="15"/>
        </w:numPr>
        <w:ind w:leftChars="0"/>
        <w:jc w:val="both"/>
        <w:rPr>
          <w:rFonts w:eastAsiaTheme="minorEastAsia"/>
          <w:lang w:eastAsia="zh-CN"/>
        </w:rPr>
      </w:pPr>
      <w:r>
        <w:rPr>
          <w:lang w:val="en-US" w:eastAsia="zh-CN"/>
        </w:rPr>
        <w:t xml:space="preserve">Regarding the FFS part on </w:t>
      </w:r>
      <w:r w:rsidRPr="008A0400">
        <w:rPr>
          <w:lang w:val="en-US" w:eastAsia="zh-CN"/>
        </w:rPr>
        <w:t>Feature group</w:t>
      </w:r>
      <w:r>
        <w:rPr>
          <w:lang w:val="en-US" w:eastAsia="zh-CN"/>
        </w:rPr>
        <w:t xml:space="preserve"> column,</w:t>
      </w:r>
      <w:r w:rsidR="00626679">
        <w:rPr>
          <w:lang w:val="en-US" w:eastAsia="zh-CN"/>
        </w:rPr>
        <w:t xml:space="preserve"> since it is agreed in last RAN2</w:t>
      </w:r>
      <w:r>
        <w:rPr>
          <w:lang w:val="en-US" w:eastAsia="zh-CN"/>
        </w:rPr>
        <w:t xml:space="preserve"> meeting that the </w:t>
      </w:r>
      <w:r w:rsidR="00626679">
        <w:rPr>
          <w:lang w:val="en-US" w:eastAsia="zh-CN"/>
        </w:rPr>
        <w:t>on-demand SI</w:t>
      </w:r>
      <w:r>
        <w:rPr>
          <w:lang w:val="en-US" w:eastAsia="zh-CN"/>
        </w:rPr>
        <w:t>B</w:t>
      </w:r>
      <w:r w:rsidR="00626679">
        <w:rPr>
          <w:lang w:val="en-US" w:eastAsia="zh-CN"/>
        </w:rPr>
        <w:t>1</w:t>
      </w:r>
      <w:r>
        <w:rPr>
          <w:lang w:val="en-US" w:eastAsia="zh-CN"/>
        </w:rPr>
        <w:t xml:space="preserve"> </w:t>
      </w:r>
      <w:r w:rsidR="00626679">
        <w:rPr>
          <w:lang w:val="en-US" w:eastAsia="zh-CN"/>
        </w:rPr>
        <w:t>can also be used for RRC_CONNECTED UE</w:t>
      </w:r>
      <w:r>
        <w:rPr>
          <w:lang w:val="en-US" w:eastAsia="zh-CN"/>
        </w:rPr>
        <w:t>, the FFS part should be removed.</w:t>
      </w:r>
    </w:p>
    <w:p w14:paraId="4B575551" w14:textId="5A5B4C28" w:rsidR="00681BDD" w:rsidRDefault="00681BDD" w:rsidP="00681BDD">
      <w:pPr>
        <w:pStyle w:val="aff3"/>
        <w:numPr>
          <w:ilvl w:val="0"/>
          <w:numId w:val="15"/>
        </w:numPr>
        <w:ind w:leftChars="0"/>
        <w:jc w:val="both"/>
        <w:rPr>
          <w:rFonts w:eastAsiaTheme="minorEastAsia"/>
          <w:lang w:eastAsia="zh-CN"/>
        </w:rPr>
      </w:pPr>
      <w:r>
        <w:rPr>
          <w:lang w:val="en-US" w:eastAsia="zh-CN"/>
        </w:rPr>
        <w:t xml:space="preserve">Regarding the FFS part on </w:t>
      </w:r>
      <w:r w:rsidRPr="00A01157">
        <w:rPr>
          <w:lang w:val="en-US" w:eastAsia="zh-CN"/>
        </w:rPr>
        <w:t>Components</w:t>
      </w:r>
      <w:r w:rsidRPr="008E0D41">
        <w:rPr>
          <w:lang w:val="en-US" w:eastAsia="zh-CN"/>
        </w:rPr>
        <w:t xml:space="preserve"> </w:t>
      </w:r>
      <w:r>
        <w:rPr>
          <w:lang w:val="en-US" w:eastAsia="zh-CN"/>
        </w:rPr>
        <w:t xml:space="preserve">column, we support to keep the </w:t>
      </w:r>
      <w:r w:rsidR="00C1280D">
        <w:rPr>
          <w:lang w:val="en-US" w:eastAsia="zh-CN"/>
        </w:rPr>
        <w:t>current wording</w:t>
      </w:r>
      <w:r w:rsidRPr="00180147">
        <w:rPr>
          <w:rFonts w:eastAsiaTheme="minorEastAsia"/>
          <w:lang w:eastAsia="zh-CN"/>
        </w:rPr>
        <w:t>.</w:t>
      </w:r>
    </w:p>
    <w:p w14:paraId="2F459108" w14:textId="2F91A078" w:rsidR="007E794C" w:rsidRDefault="007E794C" w:rsidP="007E794C">
      <w:pPr>
        <w:pStyle w:val="aff3"/>
        <w:numPr>
          <w:ilvl w:val="0"/>
          <w:numId w:val="15"/>
        </w:numPr>
        <w:ind w:leftChars="0"/>
        <w:jc w:val="both"/>
        <w:rPr>
          <w:rFonts w:eastAsiaTheme="minorEastAsia"/>
          <w:lang w:eastAsia="zh-CN"/>
        </w:rPr>
      </w:pPr>
      <w:r>
        <w:rPr>
          <w:lang w:val="en-US" w:eastAsia="zh-CN"/>
        </w:rPr>
        <w:t>Regarding the FFS part on</w:t>
      </w:r>
      <w:r w:rsidRPr="00180147">
        <w:rPr>
          <w:rFonts w:eastAsiaTheme="minorEastAsia"/>
          <w:lang w:eastAsia="zh-CN"/>
        </w:rPr>
        <w:t xml:space="preserve"> </w:t>
      </w:r>
      <w:r w:rsidRPr="00A01157">
        <w:rPr>
          <w:rFonts w:eastAsiaTheme="minorEastAsia"/>
          <w:lang w:eastAsia="zh-CN"/>
        </w:rPr>
        <w:t>Prerequisite feature groups</w:t>
      </w:r>
      <w:r w:rsidR="00554014">
        <w:rPr>
          <w:rFonts w:eastAsiaTheme="minorEastAsia"/>
          <w:lang w:eastAsia="zh-CN"/>
        </w:rPr>
        <w:t>, we support it as “UE does not support SIB1 request”</w:t>
      </w:r>
      <w:r>
        <w:rPr>
          <w:rFonts w:eastAsiaTheme="minorEastAsia"/>
          <w:lang w:eastAsia="zh-CN"/>
        </w:rPr>
        <w:t>.</w:t>
      </w:r>
    </w:p>
    <w:p w14:paraId="3322FE5D" w14:textId="69C92F18" w:rsidR="00681BDD" w:rsidRPr="00F161AA" w:rsidRDefault="00681BDD" w:rsidP="00681BDD">
      <w:pPr>
        <w:pStyle w:val="aff3"/>
        <w:numPr>
          <w:ilvl w:val="0"/>
          <w:numId w:val="15"/>
        </w:numPr>
        <w:ind w:leftChars="0"/>
        <w:jc w:val="both"/>
        <w:rPr>
          <w:rFonts w:eastAsiaTheme="minorEastAsia"/>
          <w:lang w:eastAsia="zh-CN"/>
        </w:rPr>
      </w:pPr>
      <w:r>
        <w:rPr>
          <w:lang w:val="en-US" w:eastAsia="zh-CN"/>
        </w:rPr>
        <w:t>Regarding the FFS part on Type column, we support</w:t>
      </w:r>
      <w:r w:rsidR="00F161AA">
        <w:rPr>
          <w:lang w:val="en-US" w:eastAsia="zh-CN"/>
        </w:rPr>
        <w:t xml:space="preserve"> p</w:t>
      </w:r>
      <w:r w:rsidR="000A2EBC">
        <w:rPr>
          <w:lang w:val="en-US" w:eastAsia="zh-CN"/>
        </w:rPr>
        <w:t>er band</w:t>
      </w:r>
      <w:r>
        <w:rPr>
          <w:lang w:val="en-US" w:eastAsia="zh-CN"/>
        </w:rPr>
        <w:t>.</w:t>
      </w:r>
    </w:p>
    <w:p w14:paraId="1DAF15FD" w14:textId="5DDCE0D4" w:rsidR="00F161AA" w:rsidRPr="00C2788A" w:rsidRDefault="00F161AA" w:rsidP="00696033">
      <w:pPr>
        <w:pStyle w:val="aff3"/>
        <w:numPr>
          <w:ilvl w:val="0"/>
          <w:numId w:val="15"/>
        </w:numPr>
        <w:ind w:leftChars="0"/>
        <w:jc w:val="both"/>
        <w:rPr>
          <w:rFonts w:eastAsiaTheme="minorEastAsia"/>
          <w:lang w:eastAsia="zh-CN"/>
        </w:rPr>
      </w:pPr>
      <w:r>
        <w:rPr>
          <w:lang w:val="en-US" w:eastAsia="zh-CN"/>
        </w:rPr>
        <w:t xml:space="preserve">Regarding the FFS part on </w:t>
      </w:r>
      <w:r w:rsidR="00696033">
        <w:rPr>
          <w:lang w:val="en-US" w:eastAsia="zh-CN"/>
        </w:rPr>
        <w:t>Need of FDD/TDD differentiation,</w:t>
      </w:r>
      <w:r>
        <w:rPr>
          <w:lang w:val="en-US" w:eastAsia="zh-CN"/>
        </w:rPr>
        <w:t xml:space="preserve"> </w:t>
      </w:r>
      <w:r w:rsidRPr="00F161AA">
        <w:rPr>
          <w:lang w:val="en-US" w:eastAsia="zh-CN"/>
        </w:rPr>
        <w:t>Need of FR1/FR2 differentiation</w:t>
      </w:r>
      <w:r w:rsidR="00696033">
        <w:rPr>
          <w:lang w:val="en-US" w:eastAsia="zh-CN"/>
        </w:rPr>
        <w:t xml:space="preserve"> and </w:t>
      </w:r>
      <w:r w:rsidR="00696033" w:rsidRPr="00696033">
        <w:rPr>
          <w:lang w:val="en-US" w:eastAsia="zh-CN"/>
        </w:rPr>
        <w:t>Capability interpretation for mixture of FDD/TDD and/or FR1/FR2</w:t>
      </w:r>
      <w:r>
        <w:rPr>
          <w:lang w:val="en-US" w:eastAsia="zh-CN"/>
        </w:rPr>
        <w:t xml:space="preserve"> column, we support it as N/A</w:t>
      </w:r>
      <w:r w:rsidR="00F6128D">
        <w:rPr>
          <w:rFonts w:asciiTheme="minorEastAsia" w:eastAsiaTheme="minorEastAsia" w:hAnsiTheme="minorEastAsia" w:hint="eastAsia"/>
          <w:lang w:val="en-US" w:eastAsia="zh-CN"/>
        </w:rPr>
        <w:t>.</w:t>
      </w:r>
    </w:p>
    <w:p w14:paraId="6084F2DA" w14:textId="2DB0AB12" w:rsidR="00681BDD" w:rsidRDefault="00681BDD" w:rsidP="00C804B7">
      <w:pPr>
        <w:pStyle w:val="aff3"/>
        <w:numPr>
          <w:ilvl w:val="0"/>
          <w:numId w:val="15"/>
        </w:numPr>
        <w:ind w:leftChars="0"/>
        <w:jc w:val="both"/>
        <w:rPr>
          <w:rFonts w:eastAsiaTheme="minorEastAsia"/>
          <w:lang w:eastAsia="zh-CN"/>
        </w:rPr>
      </w:pPr>
      <w:r>
        <w:rPr>
          <w:lang w:val="en-US" w:eastAsia="zh-CN"/>
        </w:rPr>
        <w:t>Regarding the FFS part on</w:t>
      </w:r>
      <w:r w:rsidRPr="00C2788A">
        <w:rPr>
          <w:rFonts w:eastAsiaTheme="minorEastAsia"/>
          <w:lang w:eastAsia="zh-CN"/>
        </w:rPr>
        <w:t xml:space="preserve"> </w:t>
      </w:r>
      <w:r w:rsidR="00383C29" w:rsidRPr="00383C29">
        <w:rPr>
          <w:rFonts w:eastAsiaTheme="minorEastAsia"/>
          <w:lang w:eastAsia="zh-CN"/>
        </w:rPr>
        <w:t>Mandatory/Optional</w:t>
      </w:r>
      <w:r>
        <w:rPr>
          <w:rFonts w:eastAsiaTheme="minorEastAsia"/>
          <w:lang w:eastAsia="zh-CN"/>
        </w:rPr>
        <w:t xml:space="preserve"> column, </w:t>
      </w:r>
      <w:r w:rsidR="00383C29">
        <w:rPr>
          <w:rFonts w:eastAsiaTheme="minorEastAsia"/>
          <w:lang w:eastAsia="zh-CN"/>
        </w:rPr>
        <w:t xml:space="preserve">our view is that UE can not report the </w:t>
      </w:r>
      <w:r w:rsidR="00A119AA">
        <w:rPr>
          <w:rFonts w:eastAsiaTheme="minorEastAsia"/>
          <w:lang w:eastAsia="zh-CN"/>
        </w:rPr>
        <w:t>signa</w:t>
      </w:r>
      <w:r w:rsidR="008246A9">
        <w:rPr>
          <w:rFonts w:eastAsiaTheme="minorEastAsia"/>
          <w:lang w:eastAsia="zh-CN"/>
        </w:rPr>
        <w:t>ling</w:t>
      </w:r>
      <w:r w:rsidR="00383C29">
        <w:rPr>
          <w:rFonts w:eastAsiaTheme="minorEastAsia"/>
          <w:lang w:eastAsia="zh-CN"/>
        </w:rPr>
        <w:t xml:space="preserve"> if </w:t>
      </w:r>
      <w:r w:rsidR="00A8144F">
        <w:rPr>
          <w:rFonts w:eastAsiaTheme="minorEastAsia"/>
          <w:lang w:eastAsia="zh-CN"/>
        </w:rPr>
        <w:t>it does not support such capability</w:t>
      </w:r>
      <w:r w:rsidR="00383C29">
        <w:rPr>
          <w:rFonts w:eastAsiaTheme="minorEastAsia"/>
          <w:lang w:eastAsia="zh-CN"/>
        </w:rPr>
        <w:t xml:space="preserve">, and </w:t>
      </w:r>
      <w:r w:rsidR="00430F32">
        <w:rPr>
          <w:rFonts w:eastAsiaTheme="minorEastAsia"/>
          <w:lang w:eastAsia="zh-CN"/>
        </w:rPr>
        <w:t xml:space="preserve">the content here </w:t>
      </w:r>
      <w:r w:rsidR="00383C29">
        <w:rPr>
          <w:rFonts w:eastAsiaTheme="minorEastAsia"/>
          <w:lang w:eastAsia="zh-CN"/>
        </w:rPr>
        <w:t>can be</w:t>
      </w:r>
      <w:r w:rsidR="00383C29" w:rsidRPr="00383C29">
        <w:t xml:space="preserve"> </w:t>
      </w:r>
      <w:r w:rsidR="00383C29">
        <w:t>‘</w:t>
      </w:r>
      <w:r w:rsidR="00383C29" w:rsidRPr="00383C29">
        <w:rPr>
          <w:rFonts w:eastAsiaTheme="minorEastAsia"/>
          <w:lang w:eastAsia="zh-CN"/>
        </w:rPr>
        <w:t xml:space="preserve">Optional </w:t>
      </w:r>
      <w:r w:rsidR="00383C29">
        <w:rPr>
          <w:rFonts w:eastAsiaTheme="minorEastAsia"/>
          <w:lang w:eastAsia="zh-CN"/>
        </w:rPr>
        <w:t>without</w:t>
      </w:r>
      <w:r w:rsidR="00383C29" w:rsidRPr="00383C29">
        <w:rPr>
          <w:rFonts w:eastAsiaTheme="minorEastAsia"/>
          <w:lang w:eastAsia="zh-CN"/>
        </w:rPr>
        <w:t xml:space="preserve"> capability </w:t>
      </w:r>
      <w:r w:rsidR="00A119AA">
        <w:rPr>
          <w:rFonts w:eastAsiaTheme="minorEastAsia"/>
          <w:lang w:eastAsia="zh-CN"/>
        </w:rPr>
        <w:t>signa</w:t>
      </w:r>
      <w:r w:rsidR="00380760" w:rsidRPr="00383C29">
        <w:rPr>
          <w:rFonts w:eastAsiaTheme="minorEastAsia"/>
          <w:lang w:eastAsia="zh-CN"/>
        </w:rPr>
        <w:t>ling</w:t>
      </w:r>
      <w:r w:rsidR="00380760">
        <w:rPr>
          <w:rFonts w:eastAsiaTheme="minorEastAsia"/>
          <w:lang w:eastAsia="zh-CN"/>
        </w:rPr>
        <w:t>’</w:t>
      </w:r>
      <w:r w:rsidR="00C804B7">
        <w:rPr>
          <w:rFonts w:eastAsiaTheme="minorEastAsia"/>
          <w:lang w:eastAsia="zh-CN"/>
        </w:rPr>
        <w:t>, and the</w:t>
      </w:r>
      <w:r w:rsidR="00C804B7" w:rsidRPr="00C804B7">
        <w:t xml:space="preserve"> </w:t>
      </w:r>
      <w:r w:rsidR="00C804B7" w:rsidRPr="00C804B7">
        <w:rPr>
          <w:rFonts w:eastAsiaTheme="minorEastAsia"/>
          <w:lang w:eastAsia="zh-CN"/>
        </w:rPr>
        <w:t>Need for the gNB to know if the feature is supported</w:t>
      </w:r>
      <w:r w:rsidR="00C804B7">
        <w:rPr>
          <w:rFonts w:eastAsiaTheme="minorEastAsia"/>
          <w:lang w:eastAsia="zh-CN"/>
        </w:rPr>
        <w:t xml:space="preserve"> column can be set as No.</w:t>
      </w:r>
    </w:p>
    <w:p w14:paraId="42E78EF9" w14:textId="3267B906" w:rsidR="003C1773" w:rsidRPr="00681BDD" w:rsidRDefault="003C1773" w:rsidP="00396726">
      <w:pPr>
        <w:jc w:val="both"/>
        <w:rPr>
          <w:rFonts w:eastAsiaTheme="minorEastAsia"/>
          <w:b/>
          <w:bCs/>
          <w:lang w:eastAsia="zh-CN"/>
        </w:rPr>
      </w:pPr>
    </w:p>
    <w:p w14:paraId="263C6DA3" w14:textId="2E71D8D0" w:rsidR="00652FD2" w:rsidRPr="008008A2" w:rsidRDefault="00652FD2" w:rsidP="00396726">
      <w:pPr>
        <w:jc w:val="both"/>
        <w:rPr>
          <w:rFonts w:eastAsiaTheme="minorEastAsia"/>
          <w:b/>
          <w:iCs/>
          <w:lang w:val="en-US" w:eastAsia="zh-CN"/>
        </w:rPr>
      </w:pPr>
      <w:r w:rsidRPr="008008A2">
        <w:rPr>
          <w:rFonts w:eastAsia="Batang"/>
          <w:b/>
          <w:iCs/>
          <w:u w:val="single"/>
          <w:lang w:eastAsia="en-US"/>
        </w:rPr>
        <w:t xml:space="preserve">Proposal </w:t>
      </w:r>
      <w:r w:rsidRPr="008008A2">
        <w:rPr>
          <w:rFonts w:eastAsiaTheme="minorEastAsia" w:hint="eastAsia"/>
          <w:b/>
          <w:iCs/>
          <w:u w:val="single"/>
          <w:lang w:eastAsia="zh-CN"/>
        </w:rPr>
        <w:t>2</w:t>
      </w:r>
      <w:r w:rsidRPr="008008A2">
        <w:rPr>
          <w:rFonts w:eastAsia="Batang"/>
          <w:b/>
          <w:iCs/>
          <w:u w:val="single"/>
          <w:lang w:eastAsia="en-US"/>
        </w:rPr>
        <w:t xml:space="preserve">: </w:t>
      </w:r>
      <w:r w:rsidRPr="008008A2">
        <w:rPr>
          <w:rFonts w:eastAsiaTheme="minorEastAsia"/>
          <w:b/>
          <w:iCs/>
          <w:lang w:val="en-US" w:eastAsia="zh-CN"/>
        </w:rPr>
        <w:t xml:space="preserve">Take the following UE feature list for the feature of </w:t>
      </w:r>
      <w:r w:rsidR="00A119AA">
        <w:rPr>
          <w:rFonts w:eastAsiaTheme="minorEastAsia"/>
          <w:b/>
          <w:iCs/>
          <w:lang w:val="en-US" w:eastAsia="zh-CN"/>
        </w:rPr>
        <w:t>o</w:t>
      </w:r>
      <w:r w:rsidR="00A119AA" w:rsidRPr="00A119AA">
        <w:rPr>
          <w:rFonts w:eastAsiaTheme="minorEastAsia"/>
          <w:b/>
          <w:iCs/>
          <w:lang w:val="en-US" w:eastAsia="zh-CN"/>
        </w:rPr>
        <w:t>n-demand SIB1 operation</w:t>
      </w:r>
      <w:r w:rsidRPr="008008A2">
        <w:rPr>
          <w:rFonts w:eastAsiaTheme="minorEastAsia" w:hint="eastAsia"/>
          <w:b/>
          <w:iCs/>
          <w:lang w:val="en-US" w:eastAsia="zh-CN"/>
        </w:rPr>
        <w:t>:</w:t>
      </w:r>
    </w:p>
    <w:tbl>
      <w:tblPr>
        <w:tblW w:w="14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629"/>
        <w:gridCol w:w="738"/>
        <w:gridCol w:w="2783"/>
        <w:gridCol w:w="370"/>
        <w:gridCol w:w="567"/>
        <w:gridCol w:w="425"/>
        <w:gridCol w:w="2126"/>
        <w:gridCol w:w="567"/>
        <w:gridCol w:w="567"/>
        <w:gridCol w:w="567"/>
        <w:gridCol w:w="567"/>
        <w:gridCol w:w="709"/>
        <w:gridCol w:w="1681"/>
      </w:tblGrid>
      <w:tr w:rsidR="004000FC" w14:paraId="070E76E9" w14:textId="77777777" w:rsidTr="00E12C5D">
        <w:trPr>
          <w:trHeight w:val="20"/>
        </w:trPr>
        <w:tc>
          <w:tcPr>
            <w:tcW w:w="1996" w:type="dxa"/>
            <w:tcBorders>
              <w:top w:val="single" w:sz="4" w:space="0" w:color="auto"/>
              <w:left w:val="single" w:sz="4" w:space="0" w:color="auto"/>
              <w:bottom w:val="single" w:sz="4" w:space="0" w:color="auto"/>
              <w:right w:val="single" w:sz="4" w:space="0" w:color="auto"/>
            </w:tcBorders>
          </w:tcPr>
          <w:p w14:paraId="11D61966" w14:textId="77777777" w:rsidR="004000FC" w:rsidRDefault="004000FC" w:rsidP="004000FC">
            <w:pPr>
              <w:keepNext/>
              <w:keepLines/>
              <w:spacing w:after="0"/>
              <w:rPr>
                <w:rFonts w:cs="Arial"/>
                <w:color w:val="000000"/>
                <w:sz w:val="18"/>
                <w:szCs w:val="18"/>
              </w:rPr>
            </w:pPr>
            <w:r>
              <w:rPr>
                <w:rFonts w:eastAsia="MS Mincho" w:cs="Arial"/>
                <w:color w:val="000000"/>
                <w:sz w:val="18"/>
                <w:szCs w:val="18"/>
              </w:rPr>
              <w:t>61</w:t>
            </w:r>
            <w:r>
              <w:rPr>
                <w:rFonts w:cs="Arial"/>
                <w:color w:val="000000"/>
                <w:sz w:val="18"/>
                <w:szCs w:val="18"/>
              </w:rPr>
              <w:t>. Netw_Energy_NR_enh</w:t>
            </w:r>
          </w:p>
        </w:tc>
        <w:tc>
          <w:tcPr>
            <w:tcW w:w="629" w:type="dxa"/>
            <w:tcBorders>
              <w:top w:val="single" w:sz="4" w:space="0" w:color="auto"/>
              <w:left w:val="single" w:sz="4" w:space="0" w:color="auto"/>
              <w:bottom w:val="single" w:sz="4" w:space="0" w:color="auto"/>
              <w:right w:val="single" w:sz="4" w:space="0" w:color="auto"/>
            </w:tcBorders>
          </w:tcPr>
          <w:p w14:paraId="5D9923F6" w14:textId="77777777" w:rsidR="004000FC" w:rsidRDefault="004000FC" w:rsidP="004000FC">
            <w:pPr>
              <w:keepNext/>
              <w:keepLines/>
              <w:spacing w:after="0"/>
              <w:rPr>
                <w:rFonts w:cs="Arial"/>
                <w:color w:val="000000"/>
                <w:sz w:val="18"/>
                <w:szCs w:val="18"/>
              </w:rPr>
            </w:pPr>
            <w:r>
              <w:rPr>
                <w:rFonts w:eastAsia="MS Mincho" w:cs="Arial"/>
                <w:color w:val="000000"/>
                <w:sz w:val="18"/>
                <w:szCs w:val="18"/>
              </w:rPr>
              <w:t>61-5</w:t>
            </w:r>
          </w:p>
        </w:tc>
        <w:tc>
          <w:tcPr>
            <w:tcW w:w="738" w:type="dxa"/>
            <w:tcBorders>
              <w:top w:val="single" w:sz="4" w:space="0" w:color="auto"/>
              <w:left w:val="single" w:sz="4" w:space="0" w:color="auto"/>
              <w:bottom w:val="single" w:sz="4" w:space="0" w:color="auto"/>
              <w:right w:val="single" w:sz="4" w:space="0" w:color="auto"/>
            </w:tcBorders>
          </w:tcPr>
          <w:p w14:paraId="57058043" w14:textId="4C565970" w:rsidR="004000FC" w:rsidRDefault="004000FC" w:rsidP="004000FC">
            <w:pPr>
              <w:keepNext/>
              <w:keepLines/>
              <w:spacing w:after="0"/>
              <w:rPr>
                <w:rFonts w:cs="Arial"/>
                <w:color w:val="000000"/>
                <w:sz w:val="18"/>
                <w:szCs w:val="18"/>
                <w:lang w:eastAsia="zh-CN"/>
              </w:rPr>
            </w:pPr>
            <w:r>
              <w:rPr>
                <w:rFonts w:cs="Arial"/>
                <w:color w:val="000000"/>
                <w:sz w:val="18"/>
                <w:szCs w:val="18"/>
                <w:lang w:eastAsia="zh-CN"/>
              </w:rPr>
              <w:t>SIB1 request</w:t>
            </w:r>
          </w:p>
        </w:tc>
        <w:tc>
          <w:tcPr>
            <w:tcW w:w="2783" w:type="dxa"/>
            <w:tcBorders>
              <w:top w:val="single" w:sz="4" w:space="0" w:color="auto"/>
              <w:left w:val="single" w:sz="4" w:space="0" w:color="auto"/>
              <w:bottom w:val="single" w:sz="4" w:space="0" w:color="auto"/>
              <w:right w:val="single" w:sz="4" w:space="0" w:color="auto"/>
            </w:tcBorders>
          </w:tcPr>
          <w:p w14:paraId="091679C3" w14:textId="28300804" w:rsidR="004000FC" w:rsidRPr="00FE3C72" w:rsidRDefault="004000FC" w:rsidP="004000FC">
            <w:pPr>
              <w:rPr>
                <w:rFonts w:cs="Arial"/>
                <w:color w:val="000000" w:themeColor="text1"/>
                <w:sz w:val="18"/>
                <w:szCs w:val="18"/>
              </w:rPr>
            </w:pPr>
            <w:r>
              <w:rPr>
                <w:rFonts w:cs="Arial"/>
                <w:color w:val="000000" w:themeColor="text1"/>
                <w:sz w:val="18"/>
                <w:szCs w:val="18"/>
              </w:rPr>
              <w:t>1. Recepti</w:t>
            </w:r>
            <w:r w:rsidRPr="00FE3C72">
              <w:rPr>
                <w:rFonts w:cs="Arial"/>
                <w:color w:val="000000" w:themeColor="text1"/>
                <w:sz w:val="18"/>
                <w:szCs w:val="18"/>
              </w:rPr>
              <w:t>on of RACH configuration associated with SIB1 request for a cell</w:t>
            </w:r>
          </w:p>
          <w:p w14:paraId="3E49E523" w14:textId="77777777" w:rsidR="004000FC" w:rsidRPr="00FE3C72" w:rsidRDefault="004000FC" w:rsidP="004000FC">
            <w:pPr>
              <w:rPr>
                <w:rFonts w:cs="Arial"/>
                <w:color w:val="000000" w:themeColor="text1"/>
                <w:sz w:val="18"/>
                <w:szCs w:val="18"/>
              </w:rPr>
            </w:pPr>
            <w:r w:rsidRPr="00FE3C72">
              <w:rPr>
                <w:rFonts w:cs="Arial"/>
                <w:color w:val="000000" w:themeColor="text1"/>
                <w:sz w:val="18"/>
                <w:szCs w:val="18"/>
              </w:rPr>
              <w:t>2. Transmission of PRACH on the uplink to request SIB1 of the cell</w:t>
            </w:r>
          </w:p>
          <w:p w14:paraId="33E84B81" w14:textId="2C72D36A" w:rsidR="004000FC" w:rsidRDefault="004000FC" w:rsidP="004000FC">
            <w:pPr>
              <w:rPr>
                <w:rFonts w:cs="Arial"/>
                <w:color w:val="000000" w:themeColor="text1"/>
                <w:sz w:val="18"/>
                <w:szCs w:val="18"/>
              </w:rPr>
            </w:pPr>
            <w:r w:rsidRPr="00FE3C72">
              <w:rPr>
                <w:rFonts w:cs="Arial"/>
                <w:color w:val="000000" w:themeColor="text1"/>
                <w:sz w:val="18"/>
                <w:szCs w:val="18"/>
              </w:rPr>
              <w:t>3. Reception of SIB1 in a window at least upon SIB1 request</w:t>
            </w:r>
          </w:p>
        </w:tc>
        <w:tc>
          <w:tcPr>
            <w:tcW w:w="370" w:type="dxa"/>
            <w:tcBorders>
              <w:top w:val="single" w:sz="4" w:space="0" w:color="auto"/>
              <w:left w:val="single" w:sz="4" w:space="0" w:color="auto"/>
              <w:bottom w:val="single" w:sz="4" w:space="0" w:color="auto"/>
              <w:right w:val="single" w:sz="4" w:space="0" w:color="auto"/>
            </w:tcBorders>
          </w:tcPr>
          <w:p w14:paraId="71A55AE5" w14:textId="77777777" w:rsidR="004000FC" w:rsidRDefault="004000FC" w:rsidP="004000FC">
            <w:pPr>
              <w:keepNext/>
              <w:keepLines/>
              <w:spacing w:after="0"/>
              <w:rPr>
                <w:rFonts w:eastAsia="MS Mincho" w:cs="Arial"/>
                <w:color w:val="000000"/>
                <w:sz w:val="18"/>
                <w:szCs w:val="18"/>
              </w:rPr>
            </w:pPr>
          </w:p>
        </w:tc>
        <w:tc>
          <w:tcPr>
            <w:tcW w:w="567" w:type="dxa"/>
            <w:tcBorders>
              <w:top w:val="single" w:sz="4" w:space="0" w:color="auto"/>
              <w:left w:val="single" w:sz="4" w:space="0" w:color="auto"/>
              <w:bottom w:val="single" w:sz="4" w:space="0" w:color="auto"/>
              <w:right w:val="single" w:sz="4" w:space="0" w:color="auto"/>
            </w:tcBorders>
          </w:tcPr>
          <w:p w14:paraId="6F9CE485" w14:textId="0844B1CF" w:rsidR="004000FC" w:rsidRDefault="00B51BC7" w:rsidP="004000FC">
            <w:pPr>
              <w:keepNext/>
              <w:keepLines/>
              <w:spacing w:after="0"/>
              <w:rPr>
                <w:rFonts w:cs="Arial"/>
                <w:color w:val="000000"/>
                <w:sz w:val="18"/>
                <w:szCs w:val="18"/>
                <w:lang w:eastAsia="zh-CN"/>
              </w:rPr>
            </w:pPr>
            <w:r>
              <w:rPr>
                <w:rFonts w:cs="Arial"/>
                <w:color w:val="000000"/>
                <w:sz w:val="18"/>
                <w:szCs w:val="18"/>
                <w:lang w:eastAsia="zh-CN"/>
              </w:rPr>
              <w:t>No</w:t>
            </w:r>
          </w:p>
        </w:tc>
        <w:tc>
          <w:tcPr>
            <w:tcW w:w="425" w:type="dxa"/>
            <w:tcBorders>
              <w:top w:val="single" w:sz="4" w:space="0" w:color="auto"/>
              <w:left w:val="single" w:sz="4" w:space="0" w:color="auto"/>
              <w:bottom w:val="single" w:sz="4" w:space="0" w:color="auto"/>
              <w:right w:val="single" w:sz="4" w:space="0" w:color="auto"/>
            </w:tcBorders>
          </w:tcPr>
          <w:p w14:paraId="70F7C0B8" w14:textId="77777777" w:rsidR="004000FC" w:rsidRDefault="004000FC" w:rsidP="004000FC">
            <w:pPr>
              <w:keepNext/>
              <w:keepLines/>
              <w:spacing w:after="0"/>
              <w:rPr>
                <w:rFonts w:cs="Arial"/>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tcPr>
          <w:p w14:paraId="6BA93D2A" w14:textId="654931F9" w:rsidR="004000FC" w:rsidRDefault="00B64F79" w:rsidP="004000FC">
            <w:pPr>
              <w:keepNext/>
              <w:keepLines/>
              <w:spacing w:after="0"/>
              <w:rPr>
                <w:rFonts w:cs="Arial"/>
                <w:color w:val="000000"/>
                <w:sz w:val="18"/>
                <w:szCs w:val="18"/>
                <w:lang w:eastAsia="zh-CN"/>
              </w:rPr>
            </w:pPr>
            <w:r w:rsidRPr="00B64F79">
              <w:rPr>
                <w:rFonts w:cs="Arial"/>
                <w:color w:val="000000"/>
                <w:sz w:val="18"/>
                <w:szCs w:val="18"/>
                <w:lang w:eastAsia="zh-CN"/>
              </w:rPr>
              <w:t>UE does not support SIB1 request</w:t>
            </w:r>
          </w:p>
        </w:tc>
        <w:tc>
          <w:tcPr>
            <w:tcW w:w="567" w:type="dxa"/>
            <w:tcBorders>
              <w:top w:val="single" w:sz="4" w:space="0" w:color="auto"/>
              <w:left w:val="single" w:sz="4" w:space="0" w:color="auto"/>
              <w:bottom w:val="single" w:sz="4" w:space="0" w:color="auto"/>
              <w:right w:val="single" w:sz="4" w:space="0" w:color="auto"/>
            </w:tcBorders>
          </w:tcPr>
          <w:p w14:paraId="569C6ADE" w14:textId="5A7E46BA" w:rsidR="004000FC" w:rsidRPr="004000FC" w:rsidRDefault="004000FC" w:rsidP="004000FC">
            <w:pPr>
              <w:keepNext/>
              <w:keepLines/>
              <w:spacing w:after="0"/>
              <w:rPr>
                <w:rFonts w:cs="Arial"/>
                <w:color w:val="000000"/>
                <w:sz w:val="18"/>
                <w:szCs w:val="18"/>
                <w:highlight w:val="yellow"/>
                <w:lang w:eastAsia="zh-CN"/>
              </w:rPr>
            </w:pPr>
            <w:r w:rsidRPr="004000FC">
              <w:rPr>
                <w:sz w:val="18"/>
              </w:rPr>
              <w:t>Per band</w:t>
            </w:r>
          </w:p>
        </w:tc>
        <w:tc>
          <w:tcPr>
            <w:tcW w:w="567" w:type="dxa"/>
            <w:tcBorders>
              <w:top w:val="single" w:sz="4" w:space="0" w:color="auto"/>
              <w:left w:val="single" w:sz="4" w:space="0" w:color="auto"/>
              <w:bottom w:val="single" w:sz="4" w:space="0" w:color="auto"/>
              <w:right w:val="single" w:sz="4" w:space="0" w:color="auto"/>
            </w:tcBorders>
          </w:tcPr>
          <w:p w14:paraId="49BCB52B" w14:textId="063EECAA" w:rsidR="004000FC" w:rsidRPr="004000FC" w:rsidRDefault="004000FC" w:rsidP="004000FC">
            <w:pPr>
              <w:keepNext/>
              <w:keepLines/>
              <w:spacing w:after="0"/>
              <w:rPr>
                <w:rFonts w:cs="Arial"/>
                <w:color w:val="000000"/>
                <w:sz w:val="18"/>
                <w:szCs w:val="18"/>
                <w:highlight w:val="yellow"/>
              </w:rPr>
            </w:pPr>
            <w:r w:rsidRPr="004000FC">
              <w:rPr>
                <w:sz w:val="18"/>
              </w:rPr>
              <w:t>n/a</w:t>
            </w:r>
          </w:p>
        </w:tc>
        <w:tc>
          <w:tcPr>
            <w:tcW w:w="567" w:type="dxa"/>
            <w:tcBorders>
              <w:top w:val="single" w:sz="4" w:space="0" w:color="auto"/>
              <w:left w:val="single" w:sz="4" w:space="0" w:color="auto"/>
              <w:bottom w:val="single" w:sz="4" w:space="0" w:color="auto"/>
              <w:right w:val="single" w:sz="4" w:space="0" w:color="auto"/>
            </w:tcBorders>
          </w:tcPr>
          <w:p w14:paraId="677F0963" w14:textId="11A47BB7" w:rsidR="004000FC" w:rsidRPr="004000FC" w:rsidRDefault="004000FC" w:rsidP="004000FC">
            <w:pPr>
              <w:keepNext/>
              <w:keepLines/>
              <w:spacing w:after="0"/>
              <w:rPr>
                <w:rFonts w:cs="Arial"/>
                <w:color w:val="000000"/>
                <w:sz w:val="18"/>
                <w:szCs w:val="18"/>
                <w:highlight w:val="yellow"/>
              </w:rPr>
            </w:pPr>
            <w:r w:rsidRPr="004000FC">
              <w:rPr>
                <w:sz w:val="18"/>
              </w:rPr>
              <w:t>n/a</w:t>
            </w:r>
          </w:p>
        </w:tc>
        <w:tc>
          <w:tcPr>
            <w:tcW w:w="567" w:type="dxa"/>
            <w:tcBorders>
              <w:top w:val="single" w:sz="4" w:space="0" w:color="auto"/>
              <w:left w:val="single" w:sz="4" w:space="0" w:color="auto"/>
              <w:bottom w:val="single" w:sz="4" w:space="0" w:color="auto"/>
              <w:right w:val="single" w:sz="4" w:space="0" w:color="auto"/>
            </w:tcBorders>
          </w:tcPr>
          <w:p w14:paraId="0F9801D8" w14:textId="7B581E6A" w:rsidR="004000FC" w:rsidRPr="004000FC" w:rsidRDefault="004000FC" w:rsidP="004000FC">
            <w:pPr>
              <w:keepNext/>
              <w:keepLines/>
              <w:spacing w:after="0"/>
              <w:rPr>
                <w:rFonts w:cs="Arial"/>
                <w:color w:val="000000"/>
                <w:sz w:val="18"/>
                <w:szCs w:val="18"/>
                <w:highlight w:val="yellow"/>
              </w:rPr>
            </w:pPr>
            <w:r w:rsidRPr="004000FC">
              <w:rPr>
                <w:sz w:val="18"/>
              </w:rPr>
              <w:t>n/a</w:t>
            </w:r>
          </w:p>
        </w:tc>
        <w:tc>
          <w:tcPr>
            <w:tcW w:w="709" w:type="dxa"/>
            <w:tcBorders>
              <w:top w:val="single" w:sz="4" w:space="0" w:color="auto"/>
              <w:left w:val="single" w:sz="4" w:space="0" w:color="auto"/>
              <w:bottom w:val="single" w:sz="4" w:space="0" w:color="auto"/>
              <w:right w:val="single" w:sz="4" w:space="0" w:color="auto"/>
            </w:tcBorders>
          </w:tcPr>
          <w:p w14:paraId="558B7E01" w14:textId="2DB7B506" w:rsidR="004000FC" w:rsidRDefault="004000FC" w:rsidP="004000FC">
            <w:pPr>
              <w:keepNext/>
              <w:keepLines/>
              <w:spacing w:after="0"/>
              <w:rPr>
                <w:rFonts w:cs="Arial"/>
                <w:color w:val="000000"/>
                <w:sz w:val="18"/>
                <w:szCs w:val="18"/>
              </w:rPr>
            </w:pPr>
          </w:p>
        </w:tc>
        <w:tc>
          <w:tcPr>
            <w:tcW w:w="1681" w:type="dxa"/>
            <w:tcBorders>
              <w:top w:val="single" w:sz="4" w:space="0" w:color="auto"/>
              <w:left w:val="single" w:sz="4" w:space="0" w:color="auto"/>
              <w:bottom w:val="single" w:sz="4" w:space="0" w:color="auto"/>
              <w:right w:val="single" w:sz="4" w:space="0" w:color="auto"/>
            </w:tcBorders>
          </w:tcPr>
          <w:p w14:paraId="636DD197" w14:textId="19FCAA4A" w:rsidR="004000FC" w:rsidRDefault="004000FC" w:rsidP="00B64F79">
            <w:pPr>
              <w:keepNext/>
              <w:keepLines/>
              <w:spacing w:after="0"/>
              <w:rPr>
                <w:rFonts w:cs="Arial"/>
                <w:color w:val="000000"/>
                <w:sz w:val="18"/>
                <w:szCs w:val="18"/>
              </w:rPr>
            </w:pPr>
            <w:r w:rsidRPr="00A81404">
              <w:rPr>
                <w:rFonts w:cs="Arial"/>
                <w:color w:val="000000"/>
                <w:sz w:val="18"/>
                <w:szCs w:val="18"/>
              </w:rPr>
              <w:t>Optiona</w:t>
            </w:r>
            <w:r w:rsidRPr="00B64F79">
              <w:rPr>
                <w:rFonts w:cs="Arial"/>
                <w:color w:val="000000"/>
                <w:sz w:val="18"/>
                <w:szCs w:val="18"/>
              </w:rPr>
              <w:t xml:space="preserve">l </w:t>
            </w:r>
            <w:r w:rsidR="00B64F79" w:rsidRPr="00B64F79">
              <w:rPr>
                <w:rFonts w:cs="Arial"/>
                <w:color w:val="000000"/>
                <w:sz w:val="18"/>
                <w:szCs w:val="18"/>
              </w:rPr>
              <w:t>without</w:t>
            </w:r>
            <w:r w:rsidRPr="00B64F79">
              <w:rPr>
                <w:rFonts w:cs="Arial"/>
                <w:color w:val="000000"/>
                <w:sz w:val="18"/>
                <w:szCs w:val="18"/>
              </w:rPr>
              <w:t xml:space="preserve"> capability signaling</w:t>
            </w:r>
          </w:p>
        </w:tc>
      </w:tr>
    </w:tbl>
    <w:p w14:paraId="39596EE9" w14:textId="56A31773" w:rsidR="00396726" w:rsidRPr="00FE3C72" w:rsidRDefault="00396726" w:rsidP="00396726">
      <w:pPr>
        <w:jc w:val="both"/>
        <w:rPr>
          <w:rFonts w:eastAsiaTheme="minorEastAsia"/>
          <w:b/>
          <w:bCs/>
          <w:lang w:eastAsia="zh-CN"/>
        </w:rPr>
      </w:pPr>
    </w:p>
    <w:p w14:paraId="49C78D2A" w14:textId="77777777" w:rsidR="00FE3C72" w:rsidRPr="00396726" w:rsidRDefault="00FE3C72" w:rsidP="00396726">
      <w:pPr>
        <w:jc w:val="both"/>
        <w:rPr>
          <w:rFonts w:eastAsiaTheme="minorEastAsia"/>
          <w:b/>
          <w:bCs/>
          <w:lang w:val="en-US" w:eastAsia="zh-CN"/>
        </w:rPr>
      </w:pPr>
    </w:p>
    <w:p w14:paraId="7E38E7DC" w14:textId="36DC6553" w:rsidR="009637C5" w:rsidRPr="008008A2" w:rsidRDefault="005E4B54" w:rsidP="009043A0">
      <w:pPr>
        <w:pStyle w:val="2"/>
        <w:numPr>
          <w:ilvl w:val="1"/>
          <w:numId w:val="10"/>
        </w:numPr>
        <w:rPr>
          <w:rFonts w:ascii="Times New Roman" w:hAnsi="Times New Roman"/>
          <w:i w:val="0"/>
          <w:sz w:val="24"/>
          <w:lang w:eastAsia="zh-CN"/>
        </w:rPr>
      </w:pPr>
      <w:r w:rsidRPr="008008A2">
        <w:rPr>
          <w:rFonts w:ascii="Times New Roman" w:hAnsi="Times New Roman" w:hint="eastAsia"/>
          <w:i w:val="0"/>
          <w:sz w:val="24"/>
          <w:lang w:eastAsia="zh-CN"/>
        </w:rPr>
        <w:lastRenderedPageBreak/>
        <w:t xml:space="preserve"> </w:t>
      </w:r>
      <w:r w:rsidR="009043A0">
        <w:rPr>
          <w:rFonts w:ascii="Times New Roman" w:hAnsi="Times New Roman"/>
          <w:i w:val="0"/>
          <w:sz w:val="24"/>
          <w:lang w:eastAsia="zh-CN"/>
        </w:rPr>
        <w:t>A</w:t>
      </w:r>
      <w:r w:rsidR="009043A0" w:rsidRPr="009043A0">
        <w:rPr>
          <w:rFonts w:ascii="Times New Roman" w:hAnsi="Times New Roman"/>
          <w:i w:val="0"/>
          <w:sz w:val="24"/>
          <w:lang w:eastAsia="zh-CN"/>
        </w:rPr>
        <w:t>daptation of common signal/channel transmissions</w:t>
      </w:r>
    </w:p>
    <w:p w14:paraId="7EAA29FA" w14:textId="37B6433A" w:rsidR="000A0775" w:rsidRPr="000A0775" w:rsidRDefault="0016302A" w:rsidP="000A0775">
      <w:pPr>
        <w:rPr>
          <w:lang w:eastAsia="zh-CN"/>
        </w:rPr>
      </w:pPr>
      <w:r w:rsidRPr="0016302A">
        <w:rPr>
          <w:lang w:eastAsia="zh-CN"/>
        </w:rPr>
        <w:t>During RAN1 discussion, we have the following agreement</w:t>
      </w:r>
      <w:r>
        <w:rPr>
          <w:lang w:eastAsia="zh-CN"/>
        </w:rPr>
        <w:t>s</w:t>
      </w:r>
      <w:r w:rsidRPr="0016302A">
        <w:rPr>
          <w:lang w:eastAsia="zh-CN"/>
        </w:rPr>
        <w:t xml:space="preserve"> related with the UE feature for </w:t>
      </w:r>
      <w:r w:rsidR="00CB06C0">
        <w:rPr>
          <w:lang w:eastAsia="zh-CN"/>
        </w:rPr>
        <w:t>a</w:t>
      </w:r>
      <w:r w:rsidR="00CB06C0" w:rsidRPr="00CB06C0">
        <w:rPr>
          <w:lang w:eastAsia="zh-CN"/>
        </w:rPr>
        <w:t>daptation of common signal/channel transmissions</w:t>
      </w:r>
      <w:r w:rsidRPr="0016302A">
        <w:rPr>
          <w:lang w:eastAsia="zh-CN"/>
        </w:rPr>
        <w:t>.</w:t>
      </w:r>
    </w:p>
    <w:tbl>
      <w:tblPr>
        <w:tblStyle w:val="afc"/>
        <w:tblW w:w="0" w:type="auto"/>
        <w:tblLook w:val="04A0" w:firstRow="1" w:lastRow="0" w:firstColumn="1" w:lastColumn="0" w:noHBand="0" w:noVBand="1"/>
      </w:tblPr>
      <w:tblGrid>
        <w:gridCol w:w="14278"/>
      </w:tblGrid>
      <w:tr w:rsidR="00E23B96" w14:paraId="65AB2392" w14:textId="77777777" w:rsidTr="00E23B96">
        <w:tc>
          <w:tcPr>
            <w:tcW w:w="14278" w:type="dxa"/>
          </w:tcPr>
          <w:p w14:paraId="772C4066" w14:textId="77777777" w:rsidR="0026524F" w:rsidRDefault="0026524F" w:rsidP="0026524F">
            <w:pPr>
              <w:pStyle w:val="maintext"/>
              <w:ind w:firstLineChars="90" w:firstLine="180"/>
              <w:rPr>
                <w:rFonts w:ascii="Calibri" w:hAnsi="Calibri" w:cs="Arial"/>
                <w:b/>
                <w:lang w:val="en-US"/>
              </w:rPr>
            </w:pPr>
            <w:r w:rsidRPr="000355B3">
              <w:rPr>
                <w:rFonts w:ascii="Calibri" w:hAnsi="Calibri" w:cs="Arial"/>
                <w:b/>
                <w:highlight w:val="green"/>
              </w:rPr>
              <w:t>Agreement:</w:t>
            </w:r>
            <w:r>
              <w:rPr>
                <w:rFonts w:ascii="Calibri" w:hAnsi="Calibri" w:cs="Arial"/>
                <w:b/>
              </w:rPr>
              <w:t xml:space="preserve"> </w:t>
            </w:r>
            <w:r>
              <w:rPr>
                <w:rFonts w:ascii="Calibri" w:hAnsi="Calibri" w:cs="Arial"/>
                <w:b/>
                <w:lang w:val="en-US"/>
              </w:rPr>
              <w:t>Introduce the following Rel. 19 UE FG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480"/>
              <w:gridCol w:w="1823"/>
              <w:gridCol w:w="1705"/>
              <w:gridCol w:w="222"/>
              <w:gridCol w:w="496"/>
              <w:gridCol w:w="222"/>
              <w:gridCol w:w="2097"/>
              <w:gridCol w:w="517"/>
              <w:gridCol w:w="517"/>
              <w:gridCol w:w="517"/>
              <w:gridCol w:w="517"/>
              <w:gridCol w:w="1550"/>
              <w:gridCol w:w="1409"/>
            </w:tblGrid>
            <w:tr w:rsidR="0026524F" w14:paraId="62944C6D" w14:textId="77777777" w:rsidTr="003E00D3">
              <w:trPr>
                <w:trHeight w:val="20"/>
              </w:trPr>
              <w:tc>
                <w:tcPr>
                  <w:tcW w:w="0" w:type="auto"/>
                  <w:tcBorders>
                    <w:top w:val="single" w:sz="4" w:space="0" w:color="auto"/>
                    <w:left w:val="single" w:sz="4" w:space="0" w:color="auto"/>
                    <w:bottom w:val="single" w:sz="4" w:space="0" w:color="auto"/>
                    <w:right w:val="single" w:sz="4" w:space="0" w:color="auto"/>
                  </w:tcBorders>
                </w:tcPr>
                <w:p w14:paraId="77AF7420" w14:textId="77777777" w:rsidR="0026524F" w:rsidRDefault="0026524F" w:rsidP="0026524F">
                  <w:pPr>
                    <w:keepNext/>
                    <w:keepLines/>
                    <w:spacing w:after="0"/>
                    <w:rPr>
                      <w:rFonts w:cs="Arial"/>
                      <w:color w:val="000000"/>
                      <w:sz w:val="18"/>
                      <w:szCs w:val="18"/>
                    </w:rPr>
                  </w:pPr>
                  <w:r>
                    <w:rPr>
                      <w:rFonts w:cs="Arial"/>
                      <w:color w:val="000000"/>
                      <w:sz w:val="18"/>
                      <w:szCs w:val="18"/>
                    </w:rPr>
                    <w:t>61. Netw_Energy_NR_enh</w:t>
                  </w:r>
                </w:p>
              </w:tc>
              <w:tc>
                <w:tcPr>
                  <w:tcW w:w="0" w:type="auto"/>
                  <w:tcBorders>
                    <w:top w:val="single" w:sz="4" w:space="0" w:color="auto"/>
                    <w:left w:val="single" w:sz="4" w:space="0" w:color="auto"/>
                    <w:bottom w:val="single" w:sz="4" w:space="0" w:color="auto"/>
                    <w:right w:val="single" w:sz="4" w:space="0" w:color="auto"/>
                  </w:tcBorders>
                </w:tcPr>
                <w:p w14:paraId="2106DF32" w14:textId="77777777" w:rsidR="0026524F" w:rsidRDefault="0026524F" w:rsidP="0026524F">
                  <w:pPr>
                    <w:keepNext/>
                    <w:keepLines/>
                    <w:spacing w:after="0"/>
                    <w:rPr>
                      <w:rFonts w:cs="Arial"/>
                      <w:color w:val="000000"/>
                      <w:sz w:val="18"/>
                      <w:szCs w:val="18"/>
                    </w:rPr>
                  </w:pPr>
                  <w:r>
                    <w:rPr>
                      <w:rFonts w:cs="Arial"/>
                      <w:color w:val="000000"/>
                      <w:sz w:val="18"/>
                      <w:szCs w:val="18"/>
                    </w:rPr>
                    <w:t>61-6</w:t>
                  </w:r>
                </w:p>
              </w:tc>
              <w:tc>
                <w:tcPr>
                  <w:tcW w:w="0" w:type="auto"/>
                  <w:tcBorders>
                    <w:top w:val="single" w:sz="4" w:space="0" w:color="auto"/>
                    <w:left w:val="single" w:sz="4" w:space="0" w:color="auto"/>
                    <w:bottom w:val="single" w:sz="4" w:space="0" w:color="auto"/>
                    <w:right w:val="single" w:sz="4" w:space="0" w:color="auto"/>
                  </w:tcBorders>
                </w:tcPr>
                <w:p w14:paraId="1FAD467A" w14:textId="77777777" w:rsidR="0026524F" w:rsidRDefault="0026524F" w:rsidP="0026524F">
                  <w:pPr>
                    <w:keepNext/>
                    <w:keepLines/>
                    <w:spacing w:after="0"/>
                    <w:rPr>
                      <w:rFonts w:cs="Arial"/>
                      <w:color w:val="000000"/>
                      <w:sz w:val="18"/>
                      <w:szCs w:val="18"/>
                    </w:rPr>
                  </w:pPr>
                  <w:r>
                    <w:rPr>
                      <w:rFonts w:cs="Arial"/>
                      <w:color w:val="000000"/>
                      <w:sz w:val="18"/>
                      <w:szCs w:val="18"/>
                    </w:rPr>
                    <w:t xml:space="preserve">SSB </w:t>
                  </w:r>
                  <w:r>
                    <w:rPr>
                      <w:rFonts w:cs="Arial"/>
                      <w:color w:val="FF0000"/>
                      <w:sz w:val="18"/>
                      <w:szCs w:val="18"/>
                    </w:rPr>
                    <w:t xml:space="preserve">burst </w:t>
                  </w:r>
                  <w:r>
                    <w:rPr>
                      <w:rFonts w:cs="Arial"/>
                      <w:color w:val="000000"/>
                      <w:sz w:val="18"/>
                      <w:szCs w:val="18"/>
                    </w:rPr>
                    <w:t xml:space="preserve">periodicity adaptation for SCell operation </w:t>
                  </w:r>
                </w:p>
              </w:tc>
              <w:tc>
                <w:tcPr>
                  <w:tcW w:w="0" w:type="auto"/>
                  <w:tcBorders>
                    <w:top w:val="single" w:sz="4" w:space="0" w:color="auto"/>
                    <w:left w:val="single" w:sz="4" w:space="0" w:color="auto"/>
                    <w:bottom w:val="single" w:sz="4" w:space="0" w:color="auto"/>
                    <w:right w:val="single" w:sz="4" w:space="0" w:color="auto"/>
                  </w:tcBorders>
                </w:tcPr>
                <w:p w14:paraId="55756A78" w14:textId="77777777" w:rsidR="0026524F" w:rsidRDefault="0026524F" w:rsidP="0026524F">
                  <w:pPr>
                    <w:spacing w:before="0" w:after="0"/>
                    <w:rPr>
                      <w:rFonts w:cs="Arial"/>
                      <w:color w:val="000000"/>
                      <w:sz w:val="18"/>
                      <w:szCs w:val="18"/>
                    </w:rPr>
                  </w:pPr>
                  <w:r>
                    <w:rPr>
                      <w:rFonts w:cs="Arial"/>
                      <w:color w:val="000000"/>
                      <w:sz w:val="18"/>
                      <w:szCs w:val="18"/>
                    </w:rPr>
                    <w:t xml:space="preserve">Adaptation of SSB </w:t>
                  </w:r>
                  <w:r>
                    <w:rPr>
                      <w:rFonts w:cs="Arial"/>
                      <w:color w:val="FF0000"/>
                      <w:sz w:val="18"/>
                      <w:szCs w:val="18"/>
                    </w:rPr>
                    <w:t>burst</w:t>
                  </w:r>
                  <w:r>
                    <w:rPr>
                      <w:rFonts w:cs="Arial"/>
                      <w:color w:val="000000"/>
                      <w:sz w:val="18"/>
                      <w:szCs w:val="18"/>
                    </w:rPr>
                    <w:t xml:space="preserve"> periodicity for SCell </w:t>
                  </w:r>
                </w:p>
              </w:tc>
              <w:tc>
                <w:tcPr>
                  <w:tcW w:w="0" w:type="auto"/>
                  <w:tcBorders>
                    <w:top w:val="single" w:sz="4" w:space="0" w:color="auto"/>
                    <w:left w:val="single" w:sz="4" w:space="0" w:color="auto"/>
                    <w:bottom w:val="single" w:sz="4" w:space="0" w:color="auto"/>
                    <w:right w:val="single" w:sz="4" w:space="0" w:color="auto"/>
                  </w:tcBorders>
                </w:tcPr>
                <w:p w14:paraId="1482679F" w14:textId="77777777" w:rsidR="0026524F" w:rsidRDefault="0026524F" w:rsidP="0026524F">
                  <w:pPr>
                    <w:keepNext/>
                    <w:keepLines/>
                    <w:spacing w:after="0"/>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9CDF30F" w14:textId="77777777" w:rsidR="0026524F" w:rsidRDefault="0026524F" w:rsidP="0026524F">
                  <w:pPr>
                    <w:keepNext/>
                    <w:keepLines/>
                    <w:spacing w:after="0"/>
                    <w:rPr>
                      <w:rFonts w:cs="Arial"/>
                      <w:color w:val="000000"/>
                      <w:sz w:val="18"/>
                      <w:szCs w:val="18"/>
                    </w:rPr>
                  </w:pPr>
                  <w:r>
                    <w:rPr>
                      <w:rFonts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1CF27E69" w14:textId="77777777" w:rsidR="0026524F" w:rsidRDefault="0026524F" w:rsidP="0026524F">
                  <w:pPr>
                    <w:keepNext/>
                    <w:keepLines/>
                    <w:spacing w:after="0"/>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DE85491" w14:textId="77777777" w:rsidR="0026524F" w:rsidRDefault="0026524F" w:rsidP="0026524F">
                  <w:pPr>
                    <w:keepNext/>
                    <w:keepLines/>
                    <w:spacing w:after="0"/>
                    <w:rPr>
                      <w:rFonts w:cs="Arial"/>
                      <w:color w:val="000000"/>
                      <w:sz w:val="18"/>
                      <w:szCs w:val="18"/>
                    </w:rPr>
                  </w:pPr>
                  <w:r>
                    <w:rPr>
                      <w:rFonts w:cs="Arial"/>
                      <w:color w:val="000000"/>
                      <w:sz w:val="18"/>
                      <w:szCs w:val="18"/>
                    </w:rPr>
                    <w:t>UE does not support adaptation of SSB</w:t>
                  </w:r>
                  <w:r>
                    <w:rPr>
                      <w:rFonts w:cs="Arial"/>
                      <w:color w:val="FF0000"/>
                      <w:sz w:val="18"/>
                      <w:szCs w:val="18"/>
                    </w:rPr>
                    <w:t xml:space="preserve"> burst</w:t>
                  </w:r>
                  <w:r>
                    <w:rPr>
                      <w:rFonts w:cs="Arial"/>
                      <w:color w:val="000000"/>
                      <w:sz w:val="18"/>
                      <w:szCs w:val="18"/>
                    </w:rPr>
                    <w:t xml:space="preserve"> periodicity for SCell</w:t>
                  </w:r>
                </w:p>
              </w:tc>
              <w:tc>
                <w:tcPr>
                  <w:tcW w:w="0" w:type="auto"/>
                  <w:tcBorders>
                    <w:top w:val="single" w:sz="4" w:space="0" w:color="auto"/>
                    <w:left w:val="single" w:sz="4" w:space="0" w:color="auto"/>
                    <w:bottom w:val="single" w:sz="4" w:space="0" w:color="auto"/>
                    <w:right w:val="single" w:sz="4" w:space="0" w:color="auto"/>
                  </w:tcBorders>
                </w:tcPr>
                <w:p w14:paraId="75011105" w14:textId="77777777" w:rsidR="0026524F" w:rsidRDefault="0026524F" w:rsidP="0026524F">
                  <w:pPr>
                    <w:keepNext/>
                    <w:keepLines/>
                    <w:spacing w:after="0"/>
                    <w:rPr>
                      <w:rFonts w:cs="Arial"/>
                      <w:color w:val="000000"/>
                      <w:sz w:val="18"/>
                      <w:szCs w:val="18"/>
                    </w:rPr>
                  </w:pPr>
                  <w:r>
                    <w:rPr>
                      <w:rFonts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4F6DE8F" w14:textId="77777777" w:rsidR="0026524F" w:rsidRDefault="0026524F" w:rsidP="0026524F">
                  <w:pPr>
                    <w:keepNext/>
                    <w:keepLines/>
                    <w:spacing w:after="0"/>
                    <w:rPr>
                      <w:rFonts w:cs="Arial"/>
                      <w:color w:val="000000"/>
                      <w:sz w:val="18"/>
                      <w:szCs w:val="18"/>
                    </w:rPr>
                  </w:pPr>
                  <w:r>
                    <w:rPr>
                      <w:rFonts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DC4E399" w14:textId="77777777" w:rsidR="0026524F" w:rsidRDefault="0026524F" w:rsidP="0026524F">
                  <w:pPr>
                    <w:keepNext/>
                    <w:keepLines/>
                    <w:spacing w:after="0"/>
                    <w:rPr>
                      <w:rFonts w:cs="Arial"/>
                      <w:color w:val="000000"/>
                      <w:sz w:val="18"/>
                      <w:szCs w:val="18"/>
                    </w:rPr>
                  </w:pPr>
                  <w:r>
                    <w:rPr>
                      <w:rFonts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155C41A5" w14:textId="77777777" w:rsidR="0026524F" w:rsidRDefault="0026524F" w:rsidP="0026524F">
                  <w:pPr>
                    <w:keepNext/>
                    <w:keepLines/>
                    <w:spacing w:after="0"/>
                    <w:rPr>
                      <w:rFonts w:cs="Arial"/>
                      <w:color w:val="000000"/>
                      <w:sz w:val="18"/>
                      <w:szCs w:val="18"/>
                    </w:rPr>
                  </w:pPr>
                  <w:r>
                    <w:rPr>
                      <w:rFonts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F4F2159" w14:textId="77777777" w:rsidR="0026524F" w:rsidRDefault="0026524F" w:rsidP="0026524F">
                  <w:pPr>
                    <w:keepNext/>
                    <w:keepLines/>
                    <w:spacing w:after="0"/>
                    <w:rPr>
                      <w:rFonts w:cs="Arial"/>
                      <w:color w:val="000000"/>
                      <w:sz w:val="18"/>
                      <w:szCs w:val="18"/>
                    </w:rPr>
                  </w:pPr>
                  <w:r w:rsidRPr="000355B3">
                    <w:rPr>
                      <w:rFonts w:cs="Arial"/>
                      <w:color w:val="FF0000"/>
                      <w:sz w:val="18"/>
                      <w:szCs w:val="18"/>
                    </w:rPr>
                    <w:t>Note: the SSB for this FG is not cell defining</w:t>
                  </w:r>
                </w:p>
              </w:tc>
              <w:tc>
                <w:tcPr>
                  <w:tcW w:w="0" w:type="auto"/>
                  <w:tcBorders>
                    <w:top w:val="single" w:sz="4" w:space="0" w:color="auto"/>
                    <w:left w:val="single" w:sz="4" w:space="0" w:color="auto"/>
                    <w:bottom w:val="single" w:sz="4" w:space="0" w:color="auto"/>
                    <w:right w:val="single" w:sz="4" w:space="0" w:color="auto"/>
                  </w:tcBorders>
                </w:tcPr>
                <w:p w14:paraId="69BF14F8" w14:textId="77777777" w:rsidR="0026524F" w:rsidRDefault="0026524F" w:rsidP="0026524F">
                  <w:pPr>
                    <w:keepNext/>
                    <w:keepLines/>
                    <w:spacing w:after="0"/>
                    <w:rPr>
                      <w:rFonts w:cs="Arial"/>
                      <w:color w:val="000000"/>
                      <w:sz w:val="18"/>
                      <w:szCs w:val="18"/>
                    </w:rPr>
                  </w:pPr>
                  <w:r>
                    <w:rPr>
                      <w:rFonts w:cs="Arial"/>
                      <w:color w:val="000000"/>
                      <w:sz w:val="18"/>
                      <w:szCs w:val="18"/>
                    </w:rPr>
                    <w:t>Optional with capability signaling</w:t>
                  </w:r>
                </w:p>
              </w:tc>
            </w:tr>
          </w:tbl>
          <w:p w14:paraId="6E44E5BC" w14:textId="77777777" w:rsidR="0026524F" w:rsidRDefault="0026524F" w:rsidP="0026524F">
            <w:pPr>
              <w:pStyle w:val="maintext"/>
              <w:ind w:firstLineChars="90" w:firstLine="180"/>
              <w:rPr>
                <w:rFonts w:ascii="Calibri" w:hAnsi="Calibri" w:cs="Arial"/>
                <w:bCs/>
                <w:lang w:val="en-US"/>
              </w:rPr>
            </w:pPr>
          </w:p>
          <w:p w14:paraId="7EDC964B" w14:textId="4317EC12" w:rsidR="00E12356" w:rsidRPr="00E12356" w:rsidRDefault="00E12356" w:rsidP="00E12356">
            <w:pPr>
              <w:pStyle w:val="maintext"/>
              <w:ind w:firstLineChars="90" w:firstLine="180"/>
              <w:rPr>
                <w:rFonts w:ascii="Calibri" w:hAnsi="Calibri" w:cs="Arial"/>
                <w:b/>
              </w:rPr>
            </w:pPr>
            <w:r w:rsidRPr="00095B4F">
              <w:rPr>
                <w:rFonts w:ascii="Calibri" w:hAnsi="Calibri" w:cs="Arial"/>
                <w:b/>
                <w:highlight w:val="green"/>
              </w:rPr>
              <w:t>Agreement:</w:t>
            </w:r>
            <w:r>
              <w:rPr>
                <w:rFonts w:ascii="Calibri" w:hAnsi="Calibri" w:cs="Arial"/>
                <w:b/>
              </w:rPr>
              <w:t xml:space="preserve"> </w:t>
            </w:r>
            <w:r>
              <w:rPr>
                <w:rFonts w:ascii="Calibri" w:hAnsi="Calibri" w:cs="Arial"/>
                <w:b/>
                <w:lang w:val="en-US"/>
              </w:rPr>
              <w:t>Introduce the following Rel. 19 UE FG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463"/>
              <w:gridCol w:w="1366"/>
              <w:gridCol w:w="2527"/>
              <w:gridCol w:w="222"/>
              <w:gridCol w:w="517"/>
              <w:gridCol w:w="222"/>
              <w:gridCol w:w="1432"/>
              <w:gridCol w:w="909"/>
              <w:gridCol w:w="517"/>
              <w:gridCol w:w="517"/>
              <w:gridCol w:w="517"/>
              <w:gridCol w:w="1498"/>
              <w:gridCol w:w="1419"/>
            </w:tblGrid>
            <w:tr w:rsidR="00E12356" w14:paraId="17242AE5" w14:textId="77777777" w:rsidTr="003E00D3">
              <w:trPr>
                <w:trHeight w:val="20"/>
              </w:trPr>
              <w:tc>
                <w:tcPr>
                  <w:tcW w:w="0" w:type="auto"/>
                  <w:tcBorders>
                    <w:top w:val="single" w:sz="4" w:space="0" w:color="auto"/>
                    <w:left w:val="single" w:sz="4" w:space="0" w:color="auto"/>
                    <w:bottom w:val="single" w:sz="4" w:space="0" w:color="auto"/>
                    <w:right w:val="single" w:sz="4" w:space="0" w:color="auto"/>
                  </w:tcBorders>
                </w:tcPr>
                <w:p w14:paraId="6F7EC6B0" w14:textId="77777777" w:rsidR="00E12356" w:rsidRDefault="00E12356" w:rsidP="00E12356">
                  <w:pPr>
                    <w:keepNext/>
                    <w:keepLines/>
                    <w:spacing w:after="0"/>
                    <w:rPr>
                      <w:rFonts w:cs="Arial"/>
                      <w:color w:val="000000"/>
                      <w:sz w:val="18"/>
                      <w:szCs w:val="18"/>
                    </w:rPr>
                  </w:pPr>
                  <w:r>
                    <w:rPr>
                      <w:rFonts w:eastAsia="MS Mincho" w:cs="Arial"/>
                      <w:color w:val="000000"/>
                      <w:sz w:val="18"/>
                      <w:szCs w:val="18"/>
                    </w:rPr>
                    <w:t>61</w:t>
                  </w:r>
                  <w:r>
                    <w:rPr>
                      <w:rFonts w:cs="Arial"/>
                      <w:color w:val="000000"/>
                      <w:sz w:val="18"/>
                      <w:szCs w:val="18"/>
                    </w:rPr>
                    <w:t>. Netw_Energy_NR_enh</w:t>
                  </w:r>
                </w:p>
              </w:tc>
              <w:tc>
                <w:tcPr>
                  <w:tcW w:w="0" w:type="auto"/>
                  <w:tcBorders>
                    <w:top w:val="single" w:sz="4" w:space="0" w:color="auto"/>
                    <w:left w:val="single" w:sz="4" w:space="0" w:color="auto"/>
                    <w:bottom w:val="single" w:sz="4" w:space="0" w:color="auto"/>
                    <w:right w:val="single" w:sz="4" w:space="0" w:color="auto"/>
                  </w:tcBorders>
                </w:tcPr>
                <w:p w14:paraId="6D9934A9" w14:textId="77777777" w:rsidR="00E12356" w:rsidRDefault="00E12356" w:rsidP="00E12356">
                  <w:pPr>
                    <w:keepNext/>
                    <w:keepLines/>
                    <w:spacing w:after="0"/>
                    <w:rPr>
                      <w:rFonts w:cs="Arial"/>
                      <w:color w:val="000000"/>
                      <w:sz w:val="18"/>
                      <w:szCs w:val="18"/>
                    </w:rPr>
                  </w:pPr>
                  <w:r>
                    <w:rPr>
                      <w:rFonts w:eastAsia="MS Mincho" w:cs="Arial"/>
                      <w:color w:val="000000"/>
                      <w:sz w:val="18"/>
                      <w:szCs w:val="18"/>
                    </w:rPr>
                    <w:t>61-7</w:t>
                  </w:r>
                </w:p>
              </w:tc>
              <w:tc>
                <w:tcPr>
                  <w:tcW w:w="0" w:type="auto"/>
                  <w:tcBorders>
                    <w:top w:val="single" w:sz="4" w:space="0" w:color="auto"/>
                    <w:left w:val="single" w:sz="4" w:space="0" w:color="auto"/>
                    <w:bottom w:val="single" w:sz="4" w:space="0" w:color="auto"/>
                    <w:right w:val="single" w:sz="4" w:space="0" w:color="auto"/>
                  </w:tcBorders>
                </w:tcPr>
                <w:p w14:paraId="298638CC" w14:textId="77777777" w:rsidR="00E12356" w:rsidRDefault="00E12356" w:rsidP="00E12356">
                  <w:pPr>
                    <w:keepNext/>
                    <w:keepLines/>
                    <w:spacing w:after="0"/>
                    <w:rPr>
                      <w:rFonts w:cs="Arial"/>
                      <w:color w:val="000000"/>
                      <w:sz w:val="18"/>
                      <w:szCs w:val="18"/>
                      <w:lang w:eastAsia="zh-CN"/>
                    </w:rPr>
                  </w:pPr>
                  <w:r>
                    <w:rPr>
                      <w:rFonts w:cs="Arial"/>
                      <w:color w:val="000000"/>
                      <w:sz w:val="18"/>
                      <w:szCs w:val="18"/>
                      <w:lang w:eastAsia="zh-CN"/>
                    </w:rPr>
                    <w:t xml:space="preserve">Adaptation of RACH in time domain based on additional RACH resources </w:t>
                  </w:r>
                </w:p>
              </w:tc>
              <w:tc>
                <w:tcPr>
                  <w:tcW w:w="0" w:type="auto"/>
                  <w:tcBorders>
                    <w:top w:val="single" w:sz="4" w:space="0" w:color="auto"/>
                    <w:left w:val="single" w:sz="4" w:space="0" w:color="auto"/>
                    <w:bottom w:val="single" w:sz="4" w:space="0" w:color="auto"/>
                    <w:right w:val="single" w:sz="4" w:space="0" w:color="auto"/>
                  </w:tcBorders>
                </w:tcPr>
                <w:p w14:paraId="1D3DB843" w14:textId="77777777" w:rsidR="00E12356" w:rsidRDefault="00E12356" w:rsidP="00E12356">
                  <w:pPr>
                    <w:rPr>
                      <w:rFonts w:cs="Arial"/>
                      <w:color w:val="000000" w:themeColor="text1"/>
                      <w:sz w:val="18"/>
                      <w:szCs w:val="18"/>
                    </w:rPr>
                  </w:pPr>
                  <w:r>
                    <w:rPr>
                      <w:rFonts w:cs="Arial"/>
                      <w:color w:val="000000"/>
                      <w:sz w:val="18"/>
                      <w:szCs w:val="18"/>
                      <w:lang w:eastAsia="zh-CN"/>
                    </w:rPr>
                    <w:t xml:space="preserve">Support of adaptation of RACH in time domain based on additional RACH resources in </w:t>
                  </w:r>
                  <w:r w:rsidRPr="00924A66">
                    <w:rPr>
                      <w:rFonts w:cs="Arial"/>
                      <w:color w:val="000000"/>
                      <w:sz w:val="18"/>
                      <w:szCs w:val="18"/>
                      <w:highlight w:val="yellow"/>
                      <w:lang w:eastAsia="zh-CN"/>
                    </w:rPr>
                    <w:t>[idle/inactive/connected]</w:t>
                  </w:r>
                  <w:r>
                    <w:rPr>
                      <w:rFonts w:cs="Arial"/>
                      <w:color w:val="000000"/>
                      <w:sz w:val="18"/>
                      <w:szCs w:val="18"/>
                      <w:lang w:eastAsia="zh-CN"/>
                    </w:rPr>
                    <w:t xml:space="preserve"> mode</w:t>
                  </w:r>
                </w:p>
                <w:p w14:paraId="63D2A71F" w14:textId="77777777" w:rsidR="00E12356" w:rsidRDefault="00E12356" w:rsidP="00E12356">
                  <w:pPr>
                    <w:rPr>
                      <w:rFonts w:cs="Arial"/>
                      <w:color w:val="000000" w:themeColor="text1"/>
                      <w:sz w:val="18"/>
                      <w:szCs w:val="18"/>
                    </w:rPr>
                  </w:pPr>
                  <w:r>
                    <w:rPr>
                      <w:rFonts w:cs="Arial"/>
                      <w:color w:val="000000" w:themeColor="text1"/>
                      <w:sz w:val="18"/>
                      <w:szCs w:val="18"/>
                    </w:rPr>
                    <w:t>1. Configuration of additional PRACH resources via higher layer signaling</w:t>
                  </w:r>
                </w:p>
                <w:p w14:paraId="236246BA" w14:textId="77777777" w:rsidR="00E12356" w:rsidRDefault="00E12356" w:rsidP="00E12356">
                  <w:pPr>
                    <w:rPr>
                      <w:rFonts w:cs="Arial"/>
                      <w:color w:val="000000" w:themeColor="text1"/>
                      <w:sz w:val="18"/>
                      <w:szCs w:val="18"/>
                    </w:rPr>
                  </w:pPr>
                  <w:r>
                    <w:rPr>
                      <w:rFonts w:cs="Arial"/>
                      <w:color w:val="000000" w:themeColor="text1"/>
                      <w:sz w:val="18"/>
                      <w:szCs w:val="18"/>
                    </w:rPr>
                    <w:t>2. DCI-based indication of additional PRACH resources</w:t>
                  </w:r>
                </w:p>
              </w:tc>
              <w:tc>
                <w:tcPr>
                  <w:tcW w:w="0" w:type="auto"/>
                  <w:tcBorders>
                    <w:top w:val="single" w:sz="4" w:space="0" w:color="auto"/>
                    <w:left w:val="single" w:sz="4" w:space="0" w:color="auto"/>
                    <w:bottom w:val="single" w:sz="4" w:space="0" w:color="auto"/>
                    <w:right w:val="single" w:sz="4" w:space="0" w:color="auto"/>
                  </w:tcBorders>
                </w:tcPr>
                <w:p w14:paraId="0C4007B8" w14:textId="77777777" w:rsidR="00E12356" w:rsidRDefault="00E12356" w:rsidP="00E12356">
                  <w:pPr>
                    <w:keepNext/>
                    <w:keepLines/>
                    <w:spacing w:after="0"/>
                    <w:rPr>
                      <w:rFonts w:eastAsia="MS Mincho"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F74CF86" w14:textId="77777777" w:rsidR="00E12356" w:rsidRDefault="00E12356" w:rsidP="00E12356">
                  <w:pPr>
                    <w:keepNext/>
                    <w:keepLines/>
                    <w:spacing w:after="0"/>
                    <w:rPr>
                      <w:rFonts w:cs="Arial"/>
                      <w:color w:val="000000"/>
                      <w:sz w:val="18"/>
                      <w:szCs w:val="18"/>
                      <w:lang w:eastAsia="zh-CN"/>
                    </w:rPr>
                  </w:pPr>
                  <w:r w:rsidRPr="009A75DE">
                    <w:rPr>
                      <w:rFonts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F4A0B91" w14:textId="77777777" w:rsidR="00E12356" w:rsidRDefault="00E12356" w:rsidP="00E12356">
                  <w:pPr>
                    <w:keepNext/>
                    <w:keepLines/>
                    <w:spacing w:after="0"/>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6AA82E2" w14:textId="77777777" w:rsidR="00E12356" w:rsidRDefault="00E12356" w:rsidP="00E12356">
                  <w:pPr>
                    <w:keepNext/>
                    <w:keepLines/>
                    <w:spacing w:after="0"/>
                    <w:rPr>
                      <w:rFonts w:cs="Arial"/>
                      <w:color w:val="000000"/>
                      <w:sz w:val="18"/>
                      <w:szCs w:val="18"/>
                      <w:lang w:eastAsia="zh-CN"/>
                    </w:rPr>
                  </w:pPr>
                  <w:r>
                    <w:rPr>
                      <w:rFonts w:cs="Arial"/>
                      <w:color w:val="000000"/>
                      <w:sz w:val="18"/>
                      <w:szCs w:val="18"/>
                      <w:lang w:eastAsia="zh-CN"/>
                    </w:rPr>
                    <w:t>UE does not support 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tcPr>
                <w:p w14:paraId="766BDD55" w14:textId="77777777" w:rsidR="00E12356" w:rsidRDefault="00E12356" w:rsidP="00E12356">
                  <w:pPr>
                    <w:keepNext/>
                    <w:keepLines/>
                    <w:spacing w:after="0"/>
                    <w:rPr>
                      <w:rFonts w:cs="Arial"/>
                      <w:color w:val="000000"/>
                      <w:sz w:val="18"/>
                      <w:szCs w:val="18"/>
                      <w:lang w:eastAsia="zh-CN"/>
                    </w:rPr>
                  </w:pPr>
                  <w:r w:rsidRPr="00720B0A">
                    <w:rPr>
                      <w:rFonts w:cs="Arial"/>
                      <w:color w:val="000000"/>
                      <w:sz w:val="18"/>
                      <w:szCs w:val="18"/>
                      <w:highlight w:val="yellow"/>
                    </w:rPr>
                    <w:t>[Per band/Per UE]</w:t>
                  </w:r>
                  <w:r>
                    <w:rPr>
                      <w:rFonts w:cs="Arial"/>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2316FFCA" w14:textId="77777777" w:rsidR="00E12356" w:rsidRDefault="00E12356" w:rsidP="00E12356">
                  <w:pPr>
                    <w:keepNext/>
                    <w:keepLines/>
                    <w:spacing w:after="0"/>
                    <w:rPr>
                      <w:rFonts w:cs="Arial"/>
                      <w:color w:val="000000"/>
                      <w:sz w:val="18"/>
                      <w:szCs w:val="18"/>
                    </w:rPr>
                  </w:pPr>
                  <w:r w:rsidRPr="00E01035">
                    <w:rPr>
                      <w:rFonts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45FB03D" w14:textId="77777777" w:rsidR="00E12356" w:rsidRDefault="00E12356" w:rsidP="00E12356">
                  <w:pPr>
                    <w:keepNext/>
                    <w:keepLines/>
                    <w:spacing w:after="0"/>
                    <w:rPr>
                      <w:rFonts w:cs="Arial"/>
                      <w:color w:val="000000"/>
                      <w:sz w:val="18"/>
                      <w:szCs w:val="18"/>
                    </w:rPr>
                  </w:pPr>
                  <w:r w:rsidRPr="00E01035">
                    <w:rPr>
                      <w:rFonts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5F8F56B" w14:textId="77777777" w:rsidR="00E12356" w:rsidRDefault="00E12356" w:rsidP="00E12356">
                  <w:pPr>
                    <w:keepNext/>
                    <w:keepLines/>
                    <w:spacing w:after="0"/>
                    <w:rPr>
                      <w:rFonts w:cs="Arial"/>
                      <w:color w:val="000000"/>
                      <w:sz w:val="18"/>
                      <w:szCs w:val="18"/>
                    </w:rPr>
                  </w:pPr>
                  <w:r w:rsidRPr="00E01035">
                    <w:rPr>
                      <w:rFonts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AEBDADE" w14:textId="77777777" w:rsidR="00E12356" w:rsidRDefault="00E12356" w:rsidP="00E12356">
                  <w:pPr>
                    <w:keepNext/>
                    <w:keepLines/>
                    <w:spacing w:after="0"/>
                    <w:rPr>
                      <w:rFonts w:cs="Arial"/>
                      <w:color w:val="000000"/>
                      <w:sz w:val="18"/>
                      <w:szCs w:val="18"/>
                    </w:rPr>
                  </w:pPr>
                  <w:r w:rsidRPr="00423A12">
                    <w:rPr>
                      <w:rFonts w:cs="Arial"/>
                      <w:color w:val="000000"/>
                      <w:sz w:val="18"/>
                      <w:szCs w:val="18"/>
                      <w:highlight w:val="yellow"/>
                    </w:rPr>
                    <w:t>[A UE that supports transmission of PRACH in additional RO supports this FG]</w:t>
                  </w:r>
                </w:p>
                <w:p w14:paraId="25385E0D" w14:textId="77777777" w:rsidR="00E12356" w:rsidRDefault="00E12356" w:rsidP="00E12356">
                  <w:pPr>
                    <w:keepNext/>
                    <w:keepLines/>
                    <w:spacing w:after="0"/>
                    <w:rPr>
                      <w:rFonts w:cs="Arial"/>
                      <w:color w:val="000000"/>
                      <w:sz w:val="18"/>
                      <w:szCs w:val="18"/>
                    </w:rPr>
                  </w:pPr>
                </w:p>
                <w:p w14:paraId="7E7CE5AC" w14:textId="77777777" w:rsidR="00E12356" w:rsidRPr="000E7546" w:rsidRDefault="00E12356" w:rsidP="00E12356">
                  <w:pPr>
                    <w:rPr>
                      <w:rFonts w:cs="Arial"/>
                      <w:color w:val="000000" w:themeColor="text1"/>
                      <w:sz w:val="18"/>
                      <w:szCs w:val="18"/>
                    </w:rPr>
                  </w:pPr>
                  <w:r w:rsidRPr="00E01035">
                    <w:rPr>
                      <w:rFonts w:cs="Arial"/>
                      <w:color w:val="000000" w:themeColor="text1"/>
                      <w:sz w:val="18"/>
                      <w:szCs w:val="18"/>
                      <w:highlight w:val="yellow"/>
                    </w:rPr>
                    <w:t xml:space="preserve">FFS: </w:t>
                  </w:r>
                  <w:r>
                    <w:rPr>
                      <w:rFonts w:cs="Arial"/>
                      <w:color w:val="000000" w:themeColor="text1"/>
                      <w:sz w:val="18"/>
                      <w:szCs w:val="18"/>
                      <w:highlight w:val="yellow"/>
                    </w:rPr>
                    <w:t>separate row for</w:t>
                  </w:r>
                  <w:r w:rsidRPr="00E01035">
                    <w:rPr>
                      <w:rFonts w:cs="Arial"/>
                      <w:color w:val="000000" w:themeColor="text1"/>
                      <w:sz w:val="18"/>
                      <w:szCs w:val="18"/>
                      <w:highlight w:val="yellow"/>
                    </w:rPr>
                    <w:t xml:space="preserve"> connected mode</w:t>
                  </w:r>
                  <w:r>
                    <w:rPr>
                      <w:rFonts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1883E63B" w14:textId="77777777" w:rsidR="00E12356" w:rsidRDefault="00E12356" w:rsidP="00E12356">
                  <w:pPr>
                    <w:keepNext/>
                    <w:keepLines/>
                    <w:spacing w:after="0"/>
                    <w:rPr>
                      <w:rFonts w:cs="Arial"/>
                      <w:color w:val="000000"/>
                      <w:sz w:val="18"/>
                      <w:szCs w:val="18"/>
                    </w:rPr>
                  </w:pPr>
                  <w:r w:rsidRPr="00A81404">
                    <w:rPr>
                      <w:rFonts w:cs="Arial"/>
                      <w:color w:val="000000"/>
                      <w:sz w:val="18"/>
                      <w:szCs w:val="18"/>
                    </w:rPr>
                    <w:t xml:space="preserve">Optional </w:t>
                  </w:r>
                  <w:r w:rsidRPr="00A81404">
                    <w:rPr>
                      <w:rFonts w:cs="Arial"/>
                      <w:color w:val="000000"/>
                      <w:sz w:val="18"/>
                      <w:szCs w:val="18"/>
                      <w:highlight w:val="yellow"/>
                    </w:rPr>
                    <w:t>[with/without]</w:t>
                  </w:r>
                  <w:r w:rsidRPr="00A81404">
                    <w:rPr>
                      <w:rFonts w:cs="Arial"/>
                      <w:color w:val="000000"/>
                      <w:sz w:val="18"/>
                      <w:szCs w:val="18"/>
                    </w:rPr>
                    <w:t xml:space="preserve"> capability signaling</w:t>
                  </w:r>
                </w:p>
              </w:tc>
            </w:tr>
          </w:tbl>
          <w:p w14:paraId="02E9FD68" w14:textId="61F9AF25" w:rsidR="00B41BA2" w:rsidRPr="008E0A1A" w:rsidRDefault="00E12356" w:rsidP="008E0A1A">
            <w:pPr>
              <w:pStyle w:val="maintext"/>
              <w:numPr>
                <w:ilvl w:val="0"/>
                <w:numId w:val="16"/>
              </w:numPr>
              <w:ind w:firstLineChars="0"/>
              <w:rPr>
                <w:rFonts w:ascii="Calibri" w:hAnsi="Calibri" w:cs="Arial"/>
                <w:bCs/>
                <w:lang w:val="en-US"/>
              </w:rPr>
            </w:pPr>
            <w:r>
              <w:rPr>
                <w:rFonts w:ascii="Calibri" w:hAnsi="Calibri" w:cs="Arial"/>
                <w:bCs/>
                <w:lang w:val="en-US"/>
              </w:rPr>
              <w:t>Note: If in addition to P-RNTI other DCI formats and/or RNTIs are agreed for DCI-based indication, it is FFS whether they will be included in FG 61-7 or be captured in one or more additional FGs</w:t>
            </w:r>
          </w:p>
        </w:tc>
      </w:tr>
    </w:tbl>
    <w:p w14:paraId="64489A96" w14:textId="59B31ABA" w:rsidR="001C5BAD" w:rsidRPr="001C5BAD" w:rsidRDefault="001C5BAD" w:rsidP="001C5BAD">
      <w:pPr>
        <w:jc w:val="both"/>
        <w:rPr>
          <w:rFonts w:eastAsiaTheme="minorEastAsia"/>
          <w:lang w:eastAsia="zh-CN"/>
        </w:rPr>
      </w:pPr>
      <w:r w:rsidRPr="001C5BAD">
        <w:rPr>
          <w:rFonts w:eastAsiaTheme="minorEastAsia"/>
          <w:lang w:eastAsia="zh-CN"/>
        </w:rPr>
        <w:t>Regarding the FFS part (i.e. wording in yellow highlight)</w:t>
      </w:r>
      <w:r w:rsidR="00BE6665">
        <w:rPr>
          <w:rFonts w:eastAsiaTheme="minorEastAsia"/>
          <w:lang w:eastAsia="zh-CN"/>
        </w:rPr>
        <w:t xml:space="preserve"> in SSB adaptation</w:t>
      </w:r>
      <w:r w:rsidRPr="001C5BAD">
        <w:rPr>
          <w:rFonts w:eastAsiaTheme="minorEastAsia"/>
          <w:lang w:eastAsia="zh-CN"/>
        </w:rPr>
        <w:t>, our considerations are as follows:</w:t>
      </w:r>
    </w:p>
    <w:p w14:paraId="0C20FDEB" w14:textId="3CFB85E7" w:rsidR="00DA6E3A" w:rsidRDefault="00DA6E3A" w:rsidP="00DA6E3A">
      <w:pPr>
        <w:pStyle w:val="aff3"/>
        <w:numPr>
          <w:ilvl w:val="0"/>
          <w:numId w:val="15"/>
        </w:numPr>
        <w:ind w:leftChars="0"/>
        <w:jc w:val="both"/>
        <w:rPr>
          <w:lang w:val="en-US" w:eastAsia="zh-CN"/>
        </w:rPr>
      </w:pPr>
      <w:r w:rsidRPr="00DA6E3A">
        <w:rPr>
          <w:lang w:val="en-US" w:eastAsia="zh-CN"/>
        </w:rPr>
        <w:t>Regarding the FFS part on Component column,</w:t>
      </w:r>
      <w:r w:rsidR="00266DD5" w:rsidRPr="00266DD5">
        <w:rPr>
          <w:lang w:val="en-US" w:eastAsia="zh-CN"/>
        </w:rPr>
        <w:t xml:space="preserve"> </w:t>
      </w:r>
      <w:r w:rsidR="00266DD5">
        <w:rPr>
          <w:lang w:val="en-US" w:eastAsia="zh-CN"/>
        </w:rPr>
        <w:t xml:space="preserve">since it is agreed in last RAN1 meeting that </w:t>
      </w:r>
      <w:r w:rsidR="00266DD5">
        <w:rPr>
          <w:lang w:val="en-US" w:eastAsia="zh-CN"/>
        </w:rPr>
        <w:t>DCI 2_9</w:t>
      </w:r>
      <w:r w:rsidR="00266DD5" w:rsidRPr="004F3667">
        <w:rPr>
          <w:lang w:val="en-US" w:eastAsia="zh-CN"/>
        </w:rPr>
        <w:t xml:space="preserve"> </w:t>
      </w:r>
      <w:r w:rsidR="00266DD5">
        <w:rPr>
          <w:lang w:val="en-US" w:eastAsia="zh-CN"/>
        </w:rPr>
        <w:t xml:space="preserve">can be used for </w:t>
      </w:r>
      <w:r w:rsidR="00266DD5">
        <w:rPr>
          <w:lang w:val="en-US" w:eastAsia="zh-CN"/>
        </w:rPr>
        <w:t>SSB</w:t>
      </w:r>
      <w:r w:rsidR="00266DD5">
        <w:rPr>
          <w:lang w:val="en-US" w:eastAsia="zh-CN"/>
        </w:rPr>
        <w:t xml:space="preserve"> adaptation indication</w:t>
      </w:r>
      <w:r w:rsidR="00266DD5">
        <w:rPr>
          <w:lang w:val="en-US" w:eastAsia="zh-CN"/>
        </w:rPr>
        <w:t>, we suggest to add the corresponding description.</w:t>
      </w:r>
    </w:p>
    <w:p w14:paraId="2BF088F5" w14:textId="3AD4ADEC" w:rsidR="001C5BAD" w:rsidRPr="00576EBB" w:rsidRDefault="001C5BAD" w:rsidP="00576EBB">
      <w:pPr>
        <w:pStyle w:val="aff3"/>
        <w:numPr>
          <w:ilvl w:val="0"/>
          <w:numId w:val="15"/>
        </w:numPr>
        <w:ind w:leftChars="0"/>
        <w:jc w:val="both"/>
        <w:rPr>
          <w:lang w:val="en-US" w:eastAsia="zh-CN"/>
        </w:rPr>
      </w:pPr>
      <w:r w:rsidRPr="00576EBB">
        <w:rPr>
          <w:lang w:val="en-US" w:eastAsia="zh-CN"/>
        </w:rPr>
        <w:t>Regarding the FFS part on Type column, we support per band</w:t>
      </w:r>
      <w:r w:rsidR="00A73898" w:rsidRPr="00576EBB">
        <w:rPr>
          <w:lang w:val="en-US" w:eastAsia="zh-CN"/>
        </w:rPr>
        <w:t xml:space="preserve"> which is similar as </w:t>
      </w:r>
      <w:r w:rsidR="000D583D" w:rsidRPr="00576EBB">
        <w:rPr>
          <w:lang w:val="en-US" w:eastAsia="zh-CN"/>
        </w:rPr>
        <w:t>on-demand SSB SCell procedure</w:t>
      </w:r>
      <w:r w:rsidRPr="00576EBB">
        <w:rPr>
          <w:lang w:val="en-US" w:eastAsia="zh-CN"/>
        </w:rPr>
        <w:t>.</w:t>
      </w:r>
    </w:p>
    <w:p w14:paraId="45C2F193" w14:textId="7FFFDE55" w:rsidR="001C5BAD" w:rsidRPr="00576EBB" w:rsidRDefault="001C5BAD" w:rsidP="00576EBB">
      <w:pPr>
        <w:pStyle w:val="aff3"/>
        <w:numPr>
          <w:ilvl w:val="0"/>
          <w:numId w:val="15"/>
        </w:numPr>
        <w:ind w:leftChars="0"/>
        <w:jc w:val="both"/>
        <w:rPr>
          <w:lang w:val="en-US" w:eastAsia="zh-CN"/>
        </w:rPr>
      </w:pPr>
      <w:r w:rsidRPr="00576EBB">
        <w:rPr>
          <w:lang w:val="en-US" w:eastAsia="zh-CN"/>
        </w:rPr>
        <w:t>Regarding the FFS part on Need of FDD/TDD differentiation, Need of FR1/FR2 differentiation and Capability interpretation for mixture of FDD/TDD and/or FR1/FR2 column, we support it as N/A.</w:t>
      </w:r>
    </w:p>
    <w:p w14:paraId="1DDA14C3" w14:textId="734753FC" w:rsidR="00A1004A" w:rsidRPr="00A1004A" w:rsidRDefault="00A1004A" w:rsidP="00A1004A">
      <w:pPr>
        <w:jc w:val="both"/>
        <w:rPr>
          <w:rFonts w:eastAsiaTheme="minorEastAsia"/>
          <w:lang w:eastAsia="zh-CN"/>
        </w:rPr>
      </w:pPr>
      <w:r w:rsidRPr="00A1004A">
        <w:rPr>
          <w:rFonts w:eastAsiaTheme="minorEastAsia"/>
          <w:lang w:eastAsia="zh-CN"/>
        </w:rPr>
        <w:t xml:space="preserve">Regarding the FFS part (i.e. wording in yellow highlight) in </w:t>
      </w:r>
      <w:r w:rsidR="00362A43">
        <w:rPr>
          <w:rFonts w:eastAsiaTheme="minorEastAsia"/>
          <w:lang w:eastAsia="zh-CN"/>
        </w:rPr>
        <w:t>PRACH</w:t>
      </w:r>
      <w:r w:rsidRPr="00A1004A">
        <w:rPr>
          <w:rFonts w:eastAsiaTheme="minorEastAsia"/>
          <w:lang w:eastAsia="zh-CN"/>
        </w:rPr>
        <w:t xml:space="preserve"> adaptation, our considerations are as follows:</w:t>
      </w:r>
    </w:p>
    <w:p w14:paraId="088F110A" w14:textId="758708DA" w:rsidR="004F3667" w:rsidRDefault="005C7489" w:rsidP="004F3667">
      <w:pPr>
        <w:pStyle w:val="aff3"/>
        <w:numPr>
          <w:ilvl w:val="0"/>
          <w:numId w:val="15"/>
        </w:numPr>
        <w:ind w:leftChars="0"/>
        <w:jc w:val="both"/>
        <w:rPr>
          <w:lang w:val="en-US" w:eastAsia="zh-CN"/>
        </w:rPr>
      </w:pPr>
      <w:r>
        <w:rPr>
          <w:lang w:val="en-US" w:eastAsia="zh-CN"/>
        </w:rPr>
        <w:t>Regarding the FFS part on Component column</w:t>
      </w:r>
      <w:r w:rsidR="004F3667">
        <w:rPr>
          <w:lang w:val="en-US" w:eastAsia="zh-CN"/>
        </w:rPr>
        <w:t xml:space="preserve">, since it is agreed in last RAN1 meeting that </w:t>
      </w:r>
      <w:r w:rsidR="004F3667" w:rsidRPr="004F3667">
        <w:rPr>
          <w:lang w:val="en-US" w:eastAsia="zh-CN"/>
        </w:rPr>
        <w:t>DCI 1_0 with C-RNTI to trigger PRACH</w:t>
      </w:r>
      <w:r w:rsidR="004F3667">
        <w:rPr>
          <w:lang w:val="en-US" w:eastAsia="zh-CN"/>
        </w:rPr>
        <w:t xml:space="preserve"> can be used for PRACH adaptation indication for RRC_CONNECTED UE and it is agreed in last RAN2 meeting that MAC CE is introduced for PRACH adaptation for RRC_CONNECTED UE, we suggest to </w:t>
      </w:r>
      <w:r w:rsidR="0064180D">
        <w:rPr>
          <w:lang w:val="en-US" w:eastAsia="zh-CN"/>
        </w:rPr>
        <w:t xml:space="preserve">have </w:t>
      </w:r>
      <w:r w:rsidR="004F3667">
        <w:rPr>
          <w:lang w:val="en-US" w:eastAsia="zh-CN"/>
        </w:rPr>
        <w:t>separate</w:t>
      </w:r>
      <w:r w:rsidR="00D609DF">
        <w:rPr>
          <w:lang w:val="en-US" w:eastAsia="zh-CN"/>
        </w:rPr>
        <w:t xml:space="preserve">ly </w:t>
      </w:r>
      <w:r w:rsidR="0064180D">
        <w:rPr>
          <w:lang w:val="en-US" w:eastAsia="zh-CN"/>
        </w:rPr>
        <w:t>description for each indication method</w:t>
      </w:r>
      <w:r w:rsidR="00375433">
        <w:rPr>
          <w:lang w:val="en-US" w:eastAsia="zh-CN"/>
        </w:rPr>
        <w:t xml:space="preserve">, and to have separate row for DCI-based indication and MAC CE-based </w:t>
      </w:r>
      <w:r w:rsidR="00F5647C">
        <w:rPr>
          <w:lang w:val="en-US" w:eastAsia="zh-CN"/>
        </w:rPr>
        <w:t>indication</w:t>
      </w:r>
      <w:r w:rsidR="004F3667">
        <w:rPr>
          <w:lang w:val="en-US" w:eastAsia="zh-CN"/>
        </w:rPr>
        <w:t>.</w:t>
      </w:r>
    </w:p>
    <w:p w14:paraId="525B3795" w14:textId="42670D99" w:rsidR="00A1004A" w:rsidRPr="00576EBB" w:rsidRDefault="00A1004A" w:rsidP="00576EBB">
      <w:pPr>
        <w:pStyle w:val="aff3"/>
        <w:numPr>
          <w:ilvl w:val="0"/>
          <w:numId w:val="15"/>
        </w:numPr>
        <w:ind w:leftChars="0"/>
        <w:jc w:val="both"/>
        <w:rPr>
          <w:lang w:val="en-US" w:eastAsia="zh-CN"/>
        </w:rPr>
      </w:pPr>
      <w:r w:rsidRPr="00576EBB">
        <w:rPr>
          <w:lang w:val="en-US" w:eastAsia="zh-CN"/>
        </w:rPr>
        <w:lastRenderedPageBreak/>
        <w:t>Regarding the FFS part on Type column, we support per band.</w:t>
      </w:r>
    </w:p>
    <w:p w14:paraId="62F76B25" w14:textId="7C351259" w:rsidR="00A6691E" w:rsidRDefault="00A1004A" w:rsidP="00576EBB">
      <w:pPr>
        <w:pStyle w:val="aff3"/>
        <w:numPr>
          <w:ilvl w:val="0"/>
          <w:numId w:val="15"/>
        </w:numPr>
        <w:ind w:leftChars="0"/>
        <w:jc w:val="both"/>
        <w:rPr>
          <w:lang w:val="en-US" w:eastAsia="zh-CN"/>
        </w:rPr>
      </w:pPr>
      <w:r w:rsidRPr="00576EBB">
        <w:rPr>
          <w:lang w:val="en-US" w:eastAsia="zh-CN"/>
        </w:rPr>
        <w:t>Regarding the FFS part on Need of FDD/TDD differentiation, Need of FR1/FR2 differentiation and Capability interpretation for mixture of FDD/TDD and/or FR1/FR2 column, we support it as N/A.</w:t>
      </w:r>
    </w:p>
    <w:p w14:paraId="57050485" w14:textId="21C7E99D" w:rsidR="00576EBB" w:rsidRPr="00576EBB" w:rsidRDefault="00576EBB" w:rsidP="00A1004A">
      <w:pPr>
        <w:pStyle w:val="aff3"/>
        <w:numPr>
          <w:ilvl w:val="0"/>
          <w:numId w:val="15"/>
        </w:numPr>
        <w:ind w:leftChars="0"/>
        <w:jc w:val="both"/>
        <w:rPr>
          <w:rFonts w:eastAsiaTheme="minorEastAsia"/>
          <w:lang w:eastAsia="zh-CN"/>
        </w:rPr>
      </w:pPr>
      <w:r>
        <w:rPr>
          <w:lang w:val="en-US" w:eastAsia="zh-CN"/>
        </w:rPr>
        <w:t>Regarding the FFS part on</w:t>
      </w:r>
      <w:r w:rsidRPr="00C2788A">
        <w:rPr>
          <w:rFonts w:eastAsiaTheme="minorEastAsia"/>
          <w:lang w:eastAsia="zh-CN"/>
        </w:rPr>
        <w:t xml:space="preserve"> </w:t>
      </w:r>
      <w:r w:rsidRPr="00383C29">
        <w:rPr>
          <w:rFonts w:eastAsiaTheme="minorEastAsia"/>
          <w:lang w:eastAsia="zh-CN"/>
        </w:rPr>
        <w:t>Mandatory/Optional</w:t>
      </w:r>
      <w:r>
        <w:rPr>
          <w:rFonts w:eastAsiaTheme="minorEastAsia"/>
          <w:lang w:eastAsia="zh-CN"/>
        </w:rPr>
        <w:t xml:space="preserve"> column, our view is that UE can not report the signaling if it does not support such capability, and the content here can be</w:t>
      </w:r>
      <w:r w:rsidRPr="00383C29">
        <w:t xml:space="preserve"> </w:t>
      </w:r>
      <w:r>
        <w:t>‘</w:t>
      </w:r>
      <w:r w:rsidRPr="00383C29">
        <w:rPr>
          <w:rFonts w:eastAsiaTheme="minorEastAsia"/>
          <w:lang w:eastAsia="zh-CN"/>
        </w:rPr>
        <w:t xml:space="preserve">Optional </w:t>
      </w:r>
      <w:r>
        <w:rPr>
          <w:rFonts w:eastAsiaTheme="minorEastAsia"/>
          <w:lang w:eastAsia="zh-CN"/>
        </w:rPr>
        <w:t>without</w:t>
      </w:r>
      <w:r w:rsidRPr="00383C29">
        <w:rPr>
          <w:rFonts w:eastAsiaTheme="minorEastAsia"/>
          <w:lang w:eastAsia="zh-CN"/>
        </w:rPr>
        <w:t xml:space="preserve"> capability </w:t>
      </w:r>
      <w:r>
        <w:rPr>
          <w:rFonts w:eastAsiaTheme="minorEastAsia"/>
          <w:lang w:eastAsia="zh-CN"/>
        </w:rPr>
        <w:t>signa</w:t>
      </w:r>
      <w:r w:rsidRPr="00383C29">
        <w:rPr>
          <w:rFonts w:eastAsiaTheme="minorEastAsia"/>
          <w:lang w:eastAsia="zh-CN"/>
        </w:rPr>
        <w:t>ling</w:t>
      </w:r>
      <w:r>
        <w:rPr>
          <w:rFonts w:eastAsiaTheme="minorEastAsia"/>
          <w:lang w:eastAsia="zh-CN"/>
        </w:rPr>
        <w:t>’, and the</w:t>
      </w:r>
      <w:r w:rsidRPr="00C804B7">
        <w:t xml:space="preserve"> </w:t>
      </w:r>
      <w:r w:rsidRPr="00C804B7">
        <w:rPr>
          <w:rFonts w:eastAsiaTheme="minorEastAsia"/>
          <w:lang w:eastAsia="zh-CN"/>
        </w:rPr>
        <w:t>Need for the gNB to know if the feature is supported</w:t>
      </w:r>
      <w:r>
        <w:rPr>
          <w:rFonts w:eastAsiaTheme="minorEastAsia"/>
          <w:lang w:eastAsia="zh-CN"/>
        </w:rPr>
        <w:t xml:space="preserve"> column can be set as No.</w:t>
      </w:r>
    </w:p>
    <w:p w14:paraId="2E995B10" w14:textId="10F6484B" w:rsidR="003C470E" w:rsidRPr="008008A2" w:rsidRDefault="003C470E" w:rsidP="003C470E">
      <w:pPr>
        <w:jc w:val="both"/>
        <w:rPr>
          <w:rFonts w:eastAsiaTheme="minorEastAsia"/>
          <w:b/>
          <w:iCs/>
          <w:lang w:val="en-US" w:eastAsia="zh-CN"/>
        </w:rPr>
      </w:pPr>
      <w:r w:rsidRPr="008008A2">
        <w:rPr>
          <w:rFonts w:eastAsia="Batang"/>
          <w:b/>
          <w:iCs/>
          <w:u w:val="single"/>
          <w:lang w:eastAsia="en-US"/>
        </w:rPr>
        <w:t xml:space="preserve">Proposal </w:t>
      </w:r>
      <w:r w:rsidRPr="008008A2">
        <w:rPr>
          <w:rFonts w:eastAsiaTheme="minorEastAsia" w:hint="eastAsia"/>
          <w:b/>
          <w:iCs/>
          <w:u w:val="single"/>
          <w:lang w:eastAsia="zh-CN"/>
        </w:rPr>
        <w:t>3</w:t>
      </w:r>
      <w:r w:rsidRPr="008008A2">
        <w:rPr>
          <w:rFonts w:eastAsia="Batang"/>
          <w:b/>
          <w:iCs/>
          <w:u w:val="single"/>
          <w:lang w:eastAsia="en-US"/>
        </w:rPr>
        <w:t xml:space="preserve">: </w:t>
      </w:r>
      <w:r w:rsidRPr="008008A2">
        <w:rPr>
          <w:rFonts w:eastAsiaTheme="minorEastAsia"/>
          <w:b/>
          <w:iCs/>
          <w:lang w:val="en-US" w:eastAsia="zh-CN"/>
        </w:rPr>
        <w:t>Take the following UE feature list for the feature of</w:t>
      </w:r>
      <w:r w:rsidRPr="008008A2">
        <w:rPr>
          <w:rFonts w:eastAsiaTheme="minorEastAsia" w:hint="eastAsia"/>
          <w:b/>
          <w:iCs/>
          <w:lang w:val="en-US" w:eastAsia="zh-CN"/>
        </w:rPr>
        <w:t xml:space="preserve"> </w:t>
      </w:r>
      <w:r w:rsidR="007E00C2">
        <w:rPr>
          <w:rFonts w:eastAsiaTheme="minorEastAsia"/>
          <w:b/>
          <w:iCs/>
          <w:lang w:val="en-US" w:eastAsia="zh-CN"/>
        </w:rPr>
        <w:t>a</w:t>
      </w:r>
      <w:r w:rsidR="007E00C2" w:rsidRPr="007E00C2">
        <w:rPr>
          <w:rFonts w:eastAsiaTheme="minorEastAsia"/>
          <w:b/>
          <w:iCs/>
          <w:lang w:val="en-US" w:eastAsia="zh-CN"/>
        </w:rPr>
        <w:t>daptation of common signal/channel transmissions</w:t>
      </w:r>
      <w:r w:rsidRPr="008008A2">
        <w:rPr>
          <w:rFonts w:eastAsiaTheme="minorEastAsia" w:hint="eastAsia"/>
          <w:b/>
          <w:iCs/>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613"/>
        <w:gridCol w:w="1559"/>
        <w:gridCol w:w="2507"/>
        <w:gridCol w:w="222"/>
        <w:gridCol w:w="496"/>
        <w:gridCol w:w="222"/>
        <w:gridCol w:w="2195"/>
        <w:gridCol w:w="614"/>
        <w:gridCol w:w="461"/>
        <w:gridCol w:w="461"/>
        <w:gridCol w:w="461"/>
        <w:gridCol w:w="1260"/>
        <w:gridCol w:w="1256"/>
      </w:tblGrid>
      <w:tr w:rsidR="0021701B" w:rsidRPr="0021701B" w14:paraId="0D43AEDB" w14:textId="77777777" w:rsidTr="00CE4EE1">
        <w:trPr>
          <w:trHeight w:val="20"/>
        </w:trPr>
        <w:tc>
          <w:tcPr>
            <w:tcW w:w="0" w:type="auto"/>
            <w:tcBorders>
              <w:top w:val="single" w:sz="4" w:space="0" w:color="auto"/>
              <w:left w:val="single" w:sz="4" w:space="0" w:color="auto"/>
              <w:bottom w:val="single" w:sz="4" w:space="0" w:color="auto"/>
              <w:right w:val="single" w:sz="4" w:space="0" w:color="auto"/>
            </w:tcBorders>
          </w:tcPr>
          <w:p w14:paraId="7D8F4B48" w14:textId="77777777" w:rsidR="0021701B" w:rsidRPr="0021701B" w:rsidRDefault="0021701B" w:rsidP="0021701B">
            <w:pPr>
              <w:keepNext/>
              <w:keepLines/>
              <w:spacing w:after="0"/>
              <w:rPr>
                <w:rFonts w:cs="Arial"/>
                <w:sz w:val="18"/>
                <w:szCs w:val="18"/>
              </w:rPr>
            </w:pPr>
            <w:r w:rsidRPr="0021701B">
              <w:rPr>
                <w:rFonts w:cs="Arial"/>
                <w:sz w:val="18"/>
                <w:szCs w:val="18"/>
              </w:rPr>
              <w:t>61. Netw_Energy_NR_enh</w:t>
            </w:r>
          </w:p>
        </w:tc>
        <w:tc>
          <w:tcPr>
            <w:tcW w:w="613" w:type="dxa"/>
            <w:tcBorders>
              <w:top w:val="single" w:sz="4" w:space="0" w:color="auto"/>
              <w:left w:val="single" w:sz="4" w:space="0" w:color="auto"/>
              <w:bottom w:val="single" w:sz="4" w:space="0" w:color="auto"/>
              <w:right w:val="single" w:sz="4" w:space="0" w:color="auto"/>
            </w:tcBorders>
          </w:tcPr>
          <w:p w14:paraId="7D47FDE5" w14:textId="77777777" w:rsidR="0021701B" w:rsidRPr="0021701B" w:rsidRDefault="0021701B" w:rsidP="0021701B">
            <w:pPr>
              <w:keepNext/>
              <w:keepLines/>
              <w:spacing w:after="0"/>
              <w:rPr>
                <w:rFonts w:cs="Arial"/>
                <w:sz w:val="18"/>
                <w:szCs w:val="18"/>
              </w:rPr>
            </w:pPr>
            <w:r w:rsidRPr="0021701B">
              <w:rPr>
                <w:rFonts w:cs="Arial"/>
                <w:sz w:val="18"/>
                <w:szCs w:val="18"/>
              </w:rPr>
              <w:t>61-6</w:t>
            </w:r>
          </w:p>
        </w:tc>
        <w:tc>
          <w:tcPr>
            <w:tcW w:w="1559" w:type="dxa"/>
            <w:tcBorders>
              <w:top w:val="single" w:sz="4" w:space="0" w:color="auto"/>
              <w:left w:val="single" w:sz="4" w:space="0" w:color="auto"/>
              <w:bottom w:val="single" w:sz="4" w:space="0" w:color="auto"/>
              <w:right w:val="single" w:sz="4" w:space="0" w:color="auto"/>
            </w:tcBorders>
          </w:tcPr>
          <w:p w14:paraId="4DE42AF5" w14:textId="77777777" w:rsidR="0021701B" w:rsidRPr="0021701B" w:rsidRDefault="0021701B" w:rsidP="0021701B">
            <w:pPr>
              <w:keepNext/>
              <w:keepLines/>
              <w:spacing w:after="0"/>
              <w:rPr>
                <w:rFonts w:cs="Arial"/>
                <w:sz w:val="18"/>
                <w:szCs w:val="18"/>
              </w:rPr>
            </w:pPr>
            <w:r w:rsidRPr="0021701B">
              <w:rPr>
                <w:rFonts w:cs="Arial"/>
                <w:sz w:val="18"/>
                <w:szCs w:val="18"/>
              </w:rPr>
              <w:t xml:space="preserve">SSB burst periodicity adaptation for SCell operation </w:t>
            </w:r>
          </w:p>
        </w:tc>
        <w:tc>
          <w:tcPr>
            <w:tcW w:w="2507" w:type="dxa"/>
            <w:tcBorders>
              <w:top w:val="single" w:sz="4" w:space="0" w:color="auto"/>
              <w:left w:val="single" w:sz="4" w:space="0" w:color="auto"/>
              <w:bottom w:val="single" w:sz="4" w:space="0" w:color="auto"/>
              <w:right w:val="single" w:sz="4" w:space="0" w:color="auto"/>
            </w:tcBorders>
          </w:tcPr>
          <w:p w14:paraId="1BB5A08D" w14:textId="77777777" w:rsidR="0021701B" w:rsidRDefault="0021701B" w:rsidP="0021701B">
            <w:pPr>
              <w:spacing w:before="0" w:after="0"/>
              <w:rPr>
                <w:rFonts w:cs="Arial"/>
                <w:sz w:val="18"/>
                <w:szCs w:val="18"/>
              </w:rPr>
            </w:pPr>
            <w:r w:rsidRPr="0021701B">
              <w:rPr>
                <w:rFonts w:cs="Arial"/>
                <w:sz w:val="18"/>
                <w:szCs w:val="18"/>
              </w:rPr>
              <w:t>Adaptation of SSB burst periodicity for SCell</w:t>
            </w:r>
          </w:p>
          <w:p w14:paraId="21DD0C87" w14:textId="5B2C553A" w:rsidR="009578BC" w:rsidRDefault="009578BC" w:rsidP="009578BC">
            <w:pPr>
              <w:rPr>
                <w:rFonts w:cs="Arial"/>
                <w:color w:val="000000" w:themeColor="text1"/>
                <w:sz w:val="18"/>
                <w:szCs w:val="18"/>
              </w:rPr>
            </w:pPr>
            <w:r>
              <w:rPr>
                <w:rFonts w:cs="Arial"/>
                <w:color w:val="000000" w:themeColor="text1"/>
                <w:sz w:val="18"/>
                <w:szCs w:val="18"/>
              </w:rPr>
              <w:t xml:space="preserve">1. Configuration of </w:t>
            </w:r>
            <w:r>
              <w:rPr>
                <w:rFonts w:cs="Arial"/>
                <w:color w:val="000000" w:themeColor="text1"/>
                <w:sz w:val="18"/>
                <w:szCs w:val="18"/>
              </w:rPr>
              <w:t>SSB periodicities</w:t>
            </w:r>
            <w:r>
              <w:rPr>
                <w:rFonts w:cs="Arial"/>
                <w:color w:val="000000" w:themeColor="text1"/>
                <w:sz w:val="18"/>
                <w:szCs w:val="18"/>
              </w:rPr>
              <w:t xml:space="preserve"> via higher layer signaling</w:t>
            </w:r>
          </w:p>
          <w:p w14:paraId="4550E114" w14:textId="73AC8893" w:rsidR="009578BC" w:rsidRPr="0021701B" w:rsidRDefault="009578BC" w:rsidP="009578BC">
            <w:pPr>
              <w:spacing w:before="0" w:after="0"/>
              <w:rPr>
                <w:rFonts w:cs="Arial"/>
                <w:sz w:val="18"/>
                <w:szCs w:val="18"/>
              </w:rPr>
            </w:pPr>
            <w:r>
              <w:rPr>
                <w:rFonts w:cs="Arial"/>
                <w:color w:val="000000" w:themeColor="text1"/>
                <w:sz w:val="18"/>
                <w:szCs w:val="18"/>
              </w:rPr>
              <w:t xml:space="preserve">2. </w:t>
            </w:r>
            <w:r>
              <w:rPr>
                <w:rFonts w:cs="Arial"/>
                <w:color w:val="000000" w:themeColor="text1"/>
                <w:sz w:val="18"/>
                <w:szCs w:val="18"/>
              </w:rPr>
              <w:t>DCI 2_9</w:t>
            </w:r>
            <w:r w:rsidRPr="009578BC">
              <w:rPr>
                <w:rFonts w:cs="Arial"/>
                <w:color w:val="000000" w:themeColor="text1"/>
                <w:sz w:val="18"/>
                <w:szCs w:val="18"/>
              </w:rPr>
              <w:t xml:space="preserve"> based indication of </w:t>
            </w:r>
            <w:r>
              <w:rPr>
                <w:rFonts w:cs="Arial"/>
                <w:color w:val="000000" w:themeColor="text1"/>
                <w:sz w:val="18"/>
                <w:szCs w:val="18"/>
              </w:rPr>
              <w:t xml:space="preserve">SSB periodicity </w:t>
            </w:r>
            <w:r w:rsidR="003512BB">
              <w:rPr>
                <w:rFonts w:cs="Arial"/>
                <w:color w:val="000000" w:themeColor="text1"/>
                <w:sz w:val="18"/>
                <w:szCs w:val="18"/>
              </w:rPr>
              <w:t>adaptation</w:t>
            </w:r>
          </w:p>
        </w:tc>
        <w:tc>
          <w:tcPr>
            <w:tcW w:w="0" w:type="auto"/>
            <w:tcBorders>
              <w:top w:val="single" w:sz="4" w:space="0" w:color="auto"/>
              <w:left w:val="single" w:sz="4" w:space="0" w:color="auto"/>
              <w:bottom w:val="single" w:sz="4" w:space="0" w:color="auto"/>
              <w:right w:val="single" w:sz="4" w:space="0" w:color="auto"/>
            </w:tcBorders>
          </w:tcPr>
          <w:p w14:paraId="4AD7A191" w14:textId="77777777" w:rsidR="0021701B" w:rsidRPr="0021701B" w:rsidRDefault="0021701B" w:rsidP="0021701B">
            <w:pPr>
              <w:keepNext/>
              <w:keepLines/>
              <w:spacing w:after="0"/>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D5E27B1" w14:textId="77777777" w:rsidR="0021701B" w:rsidRPr="0021701B" w:rsidRDefault="0021701B" w:rsidP="0021701B">
            <w:pPr>
              <w:keepNext/>
              <w:keepLines/>
              <w:spacing w:after="0"/>
              <w:rPr>
                <w:rFonts w:cs="Arial"/>
                <w:sz w:val="18"/>
                <w:szCs w:val="18"/>
              </w:rPr>
            </w:pPr>
            <w:r w:rsidRPr="0021701B">
              <w:rPr>
                <w:rFonts w:cs="Arial"/>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3025A059" w14:textId="77777777" w:rsidR="0021701B" w:rsidRPr="0021701B" w:rsidRDefault="0021701B" w:rsidP="0021701B">
            <w:pPr>
              <w:keepNext/>
              <w:keepLines/>
              <w:spacing w:after="0"/>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E853127" w14:textId="77777777" w:rsidR="0021701B" w:rsidRPr="0021701B" w:rsidRDefault="0021701B" w:rsidP="0021701B">
            <w:pPr>
              <w:keepNext/>
              <w:keepLines/>
              <w:spacing w:after="0"/>
              <w:rPr>
                <w:rFonts w:cs="Arial"/>
                <w:sz w:val="18"/>
                <w:szCs w:val="18"/>
              </w:rPr>
            </w:pPr>
            <w:r w:rsidRPr="0021701B">
              <w:rPr>
                <w:rFonts w:cs="Arial"/>
                <w:sz w:val="18"/>
                <w:szCs w:val="18"/>
              </w:rPr>
              <w:t>UE does not support adaptation of SSB burst periodicity for SCell</w:t>
            </w:r>
          </w:p>
        </w:tc>
        <w:tc>
          <w:tcPr>
            <w:tcW w:w="0" w:type="auto"/>
            <w:tcBorders>
              <w:top w:val="single" w:sz="4" w:space="0" w:color="auto"/>
              <w:left w:val="single" w:sz="4" w:space="0" w:color="auto"/>
              <w:bottom w:val="single" w:sz="4" w:space="0" w:color="auto"/>
              <w:right w:val="single" w:sz="4" w:space="0" w:color="auto"/>
            </w:tcBorders>
          </w:tcPr>
          <w:p w14:paraId="46BB6F32" w14:textId="6AFD695F" w:rsidR="0021701B" w:rsidRPr="0021701B" w:rsidRDefault="0021701B" w:rsidP="0021701B">
            <w:pPr>
              <w:keepNext/>
              <w:keepLines/>
              <w:spacing w:after="0"/>
              <w:rPr>
                <w:rFonts w:cs="Arial"/>
                <w:sz w:val="18"/>
                <w:szCs w:val="18"/>
              </w:rPr>
            </w:pPr>
            <w:r w:rsidRPr="0021701B">
              <w:rPr>
                <w:sz w:val="18"/>
              </w:rPr>
              <w:t>Per band</w:t>
            </w:r>
          </w:p>
        </w:tc>
        <w:tc>
          <w:tcPr>
            <w:tcW w:w="0" w:type="auto"/>
            <w:tcBorders>
              <w:top w:val="single" w:sz="4" w:space="0" w:color="auto"/>
              <w:left w:val="single" w:sz="4" w:space="0" w:color="auto"/>
              <w:bottom w:val="single" w:sz="4" w:space="0" w:color="auto"/>
              <w:right w:val="single" w:sz="4" w:space="0" w:color="auto"/>
            </w:tcBorders>
          </w:tcPr>
          <w:p w14:paraId="1FA5BCB0" w14:textId="69722944" w:rsidR="0021701B" w:rsidRPr="0021701B" w:rsidRDefault="0021701B" w:rsidP="0021701B">
            <w:pPr>
              <w:keepNext/>
              <w:keepLines/>
              <w:spacing w:after="0"/>
              <w:rPr>
                <w:rFonts w:cs="Arial"/>
                <w:sz w:val="18"/>
                <w:szCs w:val="18"/>
              </w:rPr>
            </w:pPr>
            <w:r w:rsidRPr="0021701B">
              <w:rPr>
                <w:sz w:val="18"/>
              </w:rPr>
              <w:t>n/a</w:t>
            </w:r>
          </w:p>
        </w:tc>
        <w:tc>
          <w:tcPr>
            <w:tcW w:w="0" w:type="auto"/>
            <w:tcBorders>
              <w:top w:val="single" w:sz="4" w:space="0" w:color="auto"/>
              <w:left w:val="single" w:sz="4" w:space="0" w:color="auto"/>
              <w:bottom w:val="single" w:sz="4" w:space="0" w:color="auto"/>
              <w:right w:val="single" w:sz="4" w:space="0" w:color="auto"/>
            </w:tcBorders>
          </w:tcPr>
          <w:p w14:paraId="34447884" w14:textId="0A41FDE2" w:rsidR="0021701B" w:rsidRPr="0021701B" w:rsidRDefault="0021701B" w:rsidP="0021701B">
            <w:pPr>
              <w:keepNext/>
              <w:keepLines/>
              <w:spacing w:after="0"/>
              <w:rPr>
                <w:rFonts w:cs="Arial"/>
                <w:sz w:val="18"/>
                <w:szCs w:val="18"/>
              </w:rPr>
            </w:pPr>
            <w:r w:rsidRPr="0021701B">
              <w:rPr>
                <w:sz w:val="18"/>
              </w:rPr>
              <w:t>n/a</w:t>
            </w:r>
          </w:p>
        </w:tc>
        <w:tc>
          <w:tcPr>
            <w:tcW w:w="0" w:type="auto"/>
            <w:tcBorders>
              <w:top w:val="single" w:sz="4" w:space="0" w:color="auto"/>
              <w:left w:val="single" w:sz="4" w:space="0" w:color="auto"/>
              <w:bottom w:val="single" w:sz="4" w:space="0" w:color="auto"/>
              <w:right w:val="single" w:sz="4" w:space="0" w:color="auto"/>
            </w:tcBorders>
          </w:tcPr>
          <w:p w14:paraId="41D02BDB" w14:textId="6F069C19" w:rsidR="0021701B" w:rsidRPr="0021701B" w:rsidRDefault="0021701B" w:rsidP="0021701B">
            <w:pPr>
              <w:keepNext/>
              <w:keepLines/>
              <w:spacing w:after="0"/>
              <w:rPr>
                <w:rFonts w:cs="Arial"/>
                <w:sz w:val="18"/>
                <w:szCs w:val="18"/>
              </w:rPr>
            </w:pPr>
            <w:r w:rsidRPr="0021701B">
              <w:rPr>
                <w:sz w:val="18"/>
              </w:rPr>
              <w:t>n/a</w:t>
            </w:r>
          </w:p>
        </w:tc>
        <w:tc>
          <w:tcPr>
            <w:tcW w:w="0" w:type="auto"/>
            <w:tcBorders>
              <w:top w:val="single" w:sz="4" w:space="0" w:color="auto"/>
              <w:left w:val="single" w:sz="4" w:space="0" w:color="auto"/>
              <w:bottom w:val="single" w:sz="4" w:space="0" w:color="auto"/>
              <w:right w:val="single" w:sz="4" w:space="0" w:color="auto"/>
            </w:tcBorders>
          </w:tcPr>
          <w:p w14:paraId="6A2F4A78" w14:textId="77777777" w:rsidR="0021701B" w:rsidRPr="0021701B" w:rsidRDefault="0021701B" w:rsidP="0021701B">
            <w:pPr>
              <w:keepNext/>
              <w:keepLines/>
              <w:spacing w:after="0"/>
              <w:rPr>
                <w:rFonts w:cs="Arial"/>
                <w:sz w:val="18"/>
                <w:szCs w:val="18"/>
              </w:rPr>
            </w:pPr>
            <w:r w:rsidRPr="0021701B">
              <w:rPr>
                <w:rFonts w:cs="Arial"/>
                <w:sz w:val="18"/>
                <w:szCs w:val="18"/>
              </w:rPr>
              <w:t>Note: the SSB for this FG is not cell defining</w:t>
            </w:r>
          </w:p>
        </w:tc>
        <w:tc>
          <w:tcPr>
            <w:tcW w:w="0" w:type="auto"/>
            <w:tcBorders>
              <w:top w:val="single" w:sz="4" w:space="0" w:color="auto"/>
              <w:left w:val="single" w:sz="4" w:space="0" w:color="auto"/>
              <w:bottom w:val="single" w:sz="4" w:space="0" w:color="auto"/>
              <w:right w:val="single" w:sz="4" w:space="0" w:color="auto"/>
            </w:tcBorders>
          </w:tcPr>
          <w:p w14:paraId="3348DC99" w14:textId="77777777" w:rsidR="0021701B" w:rsidRPr="0021701B" w:rsidRDefault="0021701B" w:rsidP="0021701B">
            <w:pPr>
              <w:keepNext/>
              <w:keepLines/>
              <w:spacing w:after="0"/>
              <w:rPr>
                <w:rFonts w:cs="Arial"/>
                <w:sz w:val="18"/>
                <w:szCs w:val="18"/>
              </w:rPr>
            </w:pPr>
            <w:r w:rsidRPr="0021701B">
              <w:rPr>
                <w:rFonts w:cs="Arial"/>
                <w:sz w:val="18"/>
                <w:szCs w:val="18"/>
              </w:rPr>
              <w:t>Optional with capability signaling</w:t>
            </w:r>
          </w:p>
        </w:tc>
      </w:tr>
      <w:tr w:rsidR="009F6EFA" w14:paraId="717CB6ED" w14:textId="77777777" w:rsidTr="00CE4EE1">
        <w:trPr>
          <w:trHeight w:val="20"/>
        </w:trPr>
        <w:tc>
          <w:tcPr>
            <w:tcW w:w="0" w:type="auto"/>
            <w:tcBorders>
              <w:top w:val="single" w:sz="4" w:space="0" w:color="auto"/>
              <w:left w:val="single" w:sz="4" w:space="0" w:color="auto"/>
              <w:bottom w:val="single" w:sz="4" w:space="0" w:color="auto"/>
              <w:right w:val="single" w:sz="4" w:space="0" w:color="auto"/>
            </w:tcBorders>
          </w:tcPr>
          <w:p w14:paraId="19CD53E0" w14:textId="77777777" w:rsidR="009F6EFA" w:rsidRDefault="009F6EFA" w:rsidP="009F6EFA">
            <w:pPr>
              <w:keepNext/>
              <w:keepLines/>
              <w:spacing w:after="0"/>
              <w:rPr>
                <w:rFonts w:cs="Arial"/>
                <w:color w:val="000000"/>
                <w:sz w:val="18"/>
                <w:szCs w:val="18"/>
              </w:rPr>
            </w:pPr>
            <w:r w:rsidRPr="0021701B">
              <w:rPr>
                <w:rFonts w:cs="Arial"/>
                <w:color w:val="000000"/>
                <w:sz w:val="18"/>
                <w:szCs w:val="18"/>
              </w:rPr>
              <w:t>61</w:t>
            </w:r>
            <w:r>
              <w:rPr>
                <w:rFonts w:cs="Arial"/>
                <w:color w:val="000000"/>
                <w:sz w:val="18"/>
                <w:szCs w:val="18"/>
              </w:rPr>
              <w:t>. Netw_Energy_NR_enh</w:t>
            </w:r>
          </w:p>
        </w:tc>
        <w:tc>
          <w:tcPr>
            <w:tcW w:w="613" w:type="dxa"/>
            <w:tcBorders>
              <w:top w:val="single" w:sz="4" w:space="0" w:color="auto"/>
              <w:left w:val="single" w:sz="4" w:space="0" w:color="auto"/>
              <w:bottom w:val="single" w:sz="4" w:space="0" w:color="auto"/>
              <w:right w:val="single" w:sz="4" w:space="0" w:color="auto"/>
            </w:tcBorders>
          </w:tcPr>
          <w:p w14:paraId="75177F7B" w14:textId="77777777" w:rsidR="009F6EFA" w:rsidRDefault="009F6EFA" w:rsidP="009F6EFA">
            <w:pPr>
              <w:keepNext/>
              <w:keepLines/>
              <w:spacing w:after="0"/>
              <w:rPr>
                <w:rFonts w:cs="Arial"/>
                <w:color w:val="000000"/>
                <w:sz w:val="18"/>
                <w:szCs w:val="18"/>
              </w:rPr>
            </w:pPr>
            <w:r w:rsidRPr="0021701B">
              <w:rPr>
                <w:rFonts w:cs="Arial"/>
                <w:color w:val="000000"/>
                <w:sz w:val="18"/>
                <w:szCs w:val="18"/>
              </w:rPr>
              <w:t>61-7</w:t>
            </w:r>
          </w:p>
        </w:tc>
        <w:tc>
          <w:tcPr>
            <w:tcW w:w="1559" w:type="dxa"/>
            <w:tcBorders>
              <w:top w:val="single" w:sz="4" w:space="0" w:color="auto"/>
              <w:left w:val="single" w:sz="4" w:space="0" w:color="auto"/>
              <w:bottom w:val="single" w:sz="4" w:space="0" w:color="auto"/>
              <w:right w:val="single" w:sz="4" w:space="0" w:color="auto"/>
            </w:tcBorders>
          </w:tcPr>
          <w:p w14:paraId="218279FC" w14:textId="3E0C80F4" w:rsidR="009F6EFA" w:rsidRDefault="009F6EFA" w:rsidP="00AA0E80">
            <w:pPr>
              <w:keepNext/>
              <w:keepLines/>
              <w:spacing w:after="0"/>
              <w:rPr>
                <w:rFonts w:cs="Arial"/>
                <w:color w:val="000000"/>
                <w:sz w:val="18"/>
                <w:szCs w:val="18"/>
              </w:rPr>
            </w:pPr>
            <w:r>
              <w:rPr>
                <w:rFonts w:cs="Arial"/>
                <w:color w:val="000000"/>
                <w:sz w:val="18"/>
                <w:szCs w:val="18"/>
              </w:rPr>
              <w:t>Adaptation of RACH in time domain based on additional RACH resources</w:t>
            </w:r>
            <w:r w:rsidR="00CC26A7">
              <w:rPr>
                <w:rFonts w:cs="Arial"/>
                <w:color w:val="000000"/>
                <w:sz w:val="18"/>
                <w:szCs w:val="18"/>
              </w:rPr>
              <w:t xml:space="preserve"> with DCI</w:t>
            </w:r>
          </w:p>
        </w:tc>
        <w:tc>
          <w:tcPr>
            <w:tcW w:w="2507" w:type="dxa"/>
            <w:tcBorders>
              <w:top w:val="single" w:sz="4" w:space="0" w:color="auto"/>
              <w:left w:val="single" w:sz="4" w:space="0" w:color="auto"/>
              <w:bottom w:val="single" w:sz="4" w:space="0" w:color="auto"/>
              <w:right w:val="single" w:sz="4" w:space="0" w:color="auto"/>
            </w:tcBorders>
          </w:tcPr>
          <w:p w14:paraId="258E8C65" w14:textId="36A30372" w:rsidR="009F6EFA" w:rsidRPr="0021701B" w:rsidRDefault="009F6EFA" w:rsidP="009F6EFA">
            <w:pPr>
              <w:spacing w:before="0" w:after="0"/>
              <w:rPr>
                <w:rFonts w:cs="Arial"/>
                <w:color w:val="000000"/>
                <w:sz w:val="18"/>
                <w:szCs w:val="18"/>
              </w:rPr>
            </w:pPr>
            <w:r>
              <w:rPr>
                <w:rFonts w:cs="Arial"/>
                <w:color w:val="000000"/>
                <w:sz w:val="18"/>
                <w:szCs w:val="18"/>
              </w:rPr>
              <w:t xml:space="preserve">Support of adaptation of RACH in time domain based on additional RACH resources </w:t>
            </w:r>
          </w:p>
          <w:p w14:paraId="68ACBBFB" w14:textId="77777777" w:rsidR="009F6EFA" w:rsidRPr="0021701B" w:rsidRDefault="009F6EFA" w:rsidP="009F6EFA">
            <w:pPr>
              <w:spacing w:before="0" w:after="0"/>
              <w:rPr>
                <w:rFonts w:cs="Arial"/>
                <w:color w:val="000000"/>
                <w:sz w:val="18"/>
                <w:szCs w:val="18"/>
              </w:rPr>
            </w:pPr>
            <w:r w:rsidRPr="0021701B">
              <w:rPr>
                <w:rFonts w:cs="Arial"/>
                <w:color w:val="000000"/>
                <w:sz w:val="18"/>
                <w:szCs w:val="18"/>
              </w:rPr>
              <w:t>1. Configuration of additional PRACH resources via higher layer signaling</w:t>
            </w:r>
          </w:p>
          <w:p w14:paraId="7A9FA977" w14:textId="77777777" w:rsidR="009F6EFA" w:rsidRDefault="004C0213" w:rsidP="009F6EFA">
            <w:pPr>
              <w:spacing w:before="0" w:after="0"/>
              <w:rPr>
                <w:rFonts w:cs="Arial"/>
                <w:color w:val="000000"/>
                <w:sz w:val="18"/>
                <w:szCs w:val="18"/>
              </w:rPr>
            </w:pPr>
            <w:r>
              <w:rPr>
                <w:rFonts w:cs="Arial"/>
                <w:color w:val="000000"/>
                <w:sz w:val="18"/>
                <w:szCs w:val="18"/>
              </w:rPr>
              <w:t>2. DCI 1_0 with P</w:t>
            </w:r>
            <w:r w:rsidRPr="004C0213">
              <w:rPr>
                <w:rFonts w:cs="Arial"/>
                <w:color w:val="000000"/>
                <w:sz w:val="18"/>
                <w:szCs w:val="18"/>
              </w:rPr>
              <w:t xml:space="preserve">-RNTI </w:t>
            </w:r>
            <w:r w:rsidR="009F6EFA" w:rsidRPr="0021701B">
              <w:rPr>
                <w:rFonts w:cs="Arial"/>
                <w:color w:val="000000"/>
                <w:sz w:val="18"/>
                <w:szCs w:val="18"/>
              </w:rPr>
              <w:t>based indication of additional PRACH resources</w:t>
            </w:r>
          </w:p>
          <w:p w14:paraId="45B47C5A" w14:textId="5A6C39D2" w:rsidR="00BB797D" w:rsidRPr="005962A3" w:rsidRDefault="00BB797D" w:rsidP="004615F2">
            <w:pPr>
              <w:spacing w:before="0" w:after="0"/>
              <w:rPr>
                <w:rFonts w:eastAsia="MS Mincho" w:cs="Arial"/>
                <w:color w:val="000000"/>
                <w:sz w:val="18"/>
                <w:szCs w:val="18"/>
              </w:rPr>
            </w:pPr>
            <w:r>
              <w:rPr>
                <w:rFonts w:cs="Arial"/>
                <w:color w:val="000000"/>
                <w:sz w:val="18"/>
                <w:szCs w:val="18"/>
              </w:rPr>
              <w:t>3. DCI 1_0 with C</w:t>
            </w:r>
            <w:r w:rsidRPr="004C0213">
              <w:rPr>
                <w:rFonts w:cs="Arial"/>
                <w:color w:val="000000"/>
                <w:sz w:val="18"/>
                <w:szCs w:val="18"/>
              </w:rPr>
              <w:t xml:space="preserve">-RNTI </w:t>
            </w:r>
            <w:r w:rsidRPr="0021701B">
              <w:rPr>
                <w:rFonts w:cs="Arial"/>
                <w:color w:val="000000"/>
                <w:sz w:val="18"/>
                <w:szCs w:val="18"/>
              </w:rPr>
              <w:t>based indication of additional PRACH resources</w:t>
            </w:r>
            <w:r>
              <w:rPr>
                <w:rFonts w:cs="Arial"/>
                <w:color w:val="000000"/>
                <w:sz w:val="18"/>
                <w:szCs w:val="18"/>
              </w:rPr>
              <w:t xml:space="preserve"> in</w:t>
            </w:r>
            <w:r w:rsidR="00BD3F70">
              <w:t xml:space="preserve"> </w:t>
            </w:r>
            <w:r w:rsidR="00BD3F70">
              <w:rPr>
                <w:rFonts w:cs="Arial"/>
                <w:color w:val="000000"/>
                <w:sz w:val="18"/>
                <w:szCs w:val="18"/>
              </w:rPr>
              <w:t>connected</w:t>
            </w:r>
            <w:r w:rsidR="00BD3F70" w:rsidRPr="00BD3F70">
              <w:rPr>
                <w:rFonts w:cs="Arial"/>
                <w:color w:val="000000"/>
                <w:sz w:val="18"/>
                <w:szCs w:val="18"/>
              </w:rPr>
              <w:t xml:space="preserve"> mode</w:t>
            </w:r>
          </w:p>
        </w:tc>
        <w:tc>
          <w:tcPr>
            <w:tcW w:w="0" w:type="auto"/>
            <w:tcBorders>
              <w:top w:val="single" w:sz="4" w:space="0" w:color="auto"/>
              <w:left w:val="single" w:sz="4" w:space="0" w:color="auto"/>
              <w:bottom w:val="single" w:sz="4" w:space="0" w:color="auto"/>
              <w:right w:val="single" w:sz="4" w:space="0" w:color="auto"/>
            </w:tcBorders>
          </w:tcPr>
          <w:p w14:paraId="38135F50" w14:textId="77777777" w:rsidR="009F6EFA" w:rsidRPr="0021701B" w:rsidRDefault="009F6EFA" w:rsidP="009F6EFA">
            <w:pPr>
              <w:keepNext/>
              <w:keepLines/>
              <w:spacing w:after="0"/>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A3C5900" w14:textId="4056F5C4" w:rsidR="009F6EFA" w:rsidRDefault="009F6EFA" w:rsidP="009F6EFA">
            <w:pPr>
              <w:keepNext/>
              <w:keepLines/>
              <w:spacing w:after="0"/>
              <w:rPr>
                <w:rFonts w:cs="Arial"/>
                <w:color w:val="000000"/>
                <w:sz w:val="18"/>
                <w:szCs w:val="18"/>
              </w:rPr>
            </w:pPr>
            <w:r>
              <w:rPr>
                <w:rFonts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582F4624" w14:textId="77777777" w:rsidR="009F6EFA" w:rsidRDefault="009F6EFA" w:rsidP="009F6EFA">
            <w:pPr>
              <w:keepNext/>
              <w:keepLines/>
              <w:spacing w:after="0"/>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8A2B78F" w14:textId="77166E57" w:rsidR="009F6EFA" w:rsidRPr="000B4F8A" w:rsidRDefault="009F6EFA" w:rsidP="009F6EFA">
            <w:pPr>
              <w:keepNext/>
              <w:keepLines/>
              <w:spacing w:after="0"/>
              <w:rPr>
                <w:rFonts w:cs="Arial"/>
                <w:color w:val="000000"/>
                <w:sz w:val="18"/>
                <w:szCs w:val="18"/>
              </w:rPr>
            </w:pPr>
            <w:r w:rsidRPr="000B4F8A">
              <w:rPr>
                <w:rFonts w:cs="Arial"/>
                <w:color w:val="000000"/>
                <w:sz w:val="18"/>
                <w:szCs w:val="18"/>
              </w:rPr>
              <w:t>UE does not support adaptation of RACH in time domain based on additional RACH resources</w:t>
            </w:r>
            <w:r w:rsidR="00AE4907">
              <w:rPr>
                <w:rFonts w:cs="Arial"/>
                <w:color w:val="000000"/>
                <w:sz w:val="18"/>
                <w:szCs w:val="18"/>
              </w:rPr>
              <w:t xml:space="preserve"> with DCI</w:t>
            </w:r>
          </w:p>
        </w:tc>
        <w:tc>
          <w:tcPr>
            <w:tcW w:w="0" w:type="auto"/>
            <w:tcBorders>
              <w:top w:val="single" w:sz="4" w:space="0" w:color="auto"/>
              <w:left w:val="single" w:sz="4" w:space="0" w:color="auto"/>
              <w:bottom w:val="single" w:sz="4" w:space="0" w:color="auto"/>
              <w:right w:val="single" w:sz="4" w:space="0" w:color="auto"/>
            </w:tcBorders>
          </w:tcPr>
          <w:p w14:paraId="0568B2AF" w14:textId="71B41DF1" w:rsidR="009F6EFA" w:rsidRPr="000B4F8A" w:rsidRDefault="009F6EFA" w:rsidP="009F6EFA">
            <w:pPr>
              <w:keepNext/>
              <w:keepLines/>
              <w:spacing w:after="0"/>
              <w:rPr>
                <w:rFonts w:cs="Arial"/>
                <w:color w:val="000000"/>
                <w:sz w:val="18"/>
                <w:szCs w:val="18"/>
                <w:lang w:eastAsia="zh-CN"/>
              </w:rPr>
            </w:pPr>
            <w:r w:rsidRPr="000B4F8A">
              <w:rPr>
                <w:rFonts w:cs="Arial"/>
                <w:color w:val="000000"/>
                <w:sz w:val="18"/>
                <w:szCs w:val="18"/>
                <w:lang w:eastAsia="zh-CN"/>
              </w:rPr>
              <w:t xml:space="preserve">Per band </w:t>
            </w:r>
          </w:p>
        </w:tc>
        <w:tc>
          <w:tcPr>
            <w:tcW w:w="0" w:type="auto"/>
            <w:tcBorders>
              <w:top w:val="single" w:sz="4" w:space="0" w:color="auto"/>
              <w:left w:val="single" w:sz="4" w:space="0" w:color="auto"/>
              <w:bottom w:val="single" w:sz="4" w:space="0" w:color="auto"/>
              <w:right w:val="single" w:sz="4" w:space="0" w:color="auto"/>
            </w:tcBorders>
          </w:tcPr>
          <w:p w14:paraId="1C9B8CDD" w14:textId="20583014" w:rsidR="009F6EFA" w:rsidRPr="000B4F8A" w:rsidRDefault="009F6EFA" w:rsidP="009F6EFA">
            <w:pPr>
              <w:keepNext/>
              <w:keepLines/>
              <w:spacing w:after="0"/>
              <w:rPr>
                <w:rFonts w:cs="Arial"/>
                <w:color w:val="000000"/>
                <w:sz w:val="18"/>
                <w:szCs w:val="18"/>
                <w:lang w:eastAsia="zh-CN"/>
              </w:rPr>
            </w:pPr>
            <w:r w:rsidRPr="000B4F8A">
              <w:t>n/a</w:t>
            </w:r>
          </w:p>
        </w:tc>
        <w:tc>
          <w:tcPr>
            <w:tcW w:w="0" w:type="auto"/>
            <w:tcBorders>
              <w:top w:val="single" w:sz="4" w:space="0" w:color="auto"/>
              <w:left w:val="single" w:sz="4" w:space="0" w:color="auto"/>
              <w:bottom w:val="single" w:sz="4" w:space="0" w:color="auto"/>
              <w:right w:val="single" w:sz="4" w:space="0" w:color="auto"/>
            </w:tcBorders>
          </w:tcPr>
          <w:p w14:paraId="1677B0FC" w14:textId="18521E08" w:rsidR="009F6EFA" w:rsidRPr="000B4F8A" w:rsidRDefault="009F6EFA" w:rsidP="009F6EFA">
            <w:pPr>
              <w:keepNext/>
              <w:keepLines/>
              <w:spacing w:after="0"/>
              <w:rPr>
                <w:rFonts w:cs="Arial"/>
                <w:color w:val="000000"/>
                <w:sz w:val="18"/>
                <w:szCs w:val="18"/>
                <w:lang w:eastAsia="zh-CN"/>
              </w:rPr>
            </w:pPr>
            <w:r w:rsidRPr="000B4F8A">
              <w:t>n/a</w:t>
            </w:r>
          </w:p>
        </w:tc>
        <w:tc>
          <w:tcPr>
            <w:tcW w:w="0" w:type="auto"/>
            <w:tcBorders>
              <w:top w:val="single" w:sz="4" w:space="0" w:color="auto"/>
              <w:left w:val="single" w:sz="4" w:space="0" w:color="auto"/>
              <w:bottom w:val="single" w:sz="4" w:space="0" w:color="auto"/>
              <w:right w:val="single" w:sz="4" w:space="0" w:color="auto"/>
            </w:tcBorders>
          </w:tcPr>
          <w:p w14:paraId="08CD7DF4" w14:textId="192DE5D0" w:rsidR="009F6EFA" w:rsidRPr="000B4F8A" w:rsidRDefault="009F6EFA" w:rsidP="009F6EFA">
            <w:pPr>
              <w:keepNext/>
              <w:keepLines/>
              <w:spacing w:after="0"/>
              <w:rPr>
                <w:rFonts w:cs="Arial"/>
                <w:color w:val="000000"/>
                <w:sz w:val="18"/>
                <w:szCs w:val="18"/>
                <w:lang w:eastAsia="zh-CN"/>
              </w:rPr>
            </w:pPr>
            <w:r w:rsidRPr="000B4F8A">
              <w:t>n/a</w:t>
            </w:r>
          </w:p>
        </w:tc>
        <w:tc>
          <w:tcPr>
            <w:tcW w:w="0" w:type="auto"/>
            <w:tcBorders>
              <w:top w:val="single" w:sz="4" w:space="0" w:color="auto"/>
              <w:left w:val="single" w:sz="4" w:space="0" w:color="auto"/>
              <w:bottom w:val="single" w:sz="4" w:space="0" w:color="auto"/>
              <w:right w:val="single" w:sz="4" w:space="0" w:color="auto"/>
            </w:tcBorders>
          </w:tcPr>
          <w:p w14:paraId="1DD6CCC4" w14:textId="2EC2FDBF" w:rsidR="009F6EFA" w:rsidRPr="0021701B" w:rsidRDefault="009F6EFA" w:rsidP="009F6EFA">
            <w:pPr>
              <w:keepNext/>
              <w:keepLines/>
              <w:spacing w:after="0"/>
              <w:rPr>
                <w:rFonts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47A4382" w14:textId="29B6E205" w:rsidR="009F6EFA" w:rsidRDefault="009F6EFA" w:rsidP="00CD13CB">
            <w:pPr>
              <w:keepNext/>
              <w:keepLines/>
              <w:spacing w:after="0"/>
              <w:rPr>
                <w:rFonts w:cs="Arial"/>
                <w:color w:val="000000"/>
                <w:sz w:val="18"/>
                <w:szCs w:val="18"/>
              </w:rPr>
            </w:pPr>
            <w:r w:rsidRPr="00A81404">
              <w:rPr>
                <w:rFonts w:cs="Arial"/>
                <w:color w:val="000000"/>
                <w:sz w:val="18"/>
                <w:szCs w:val="18"/>
              </w:rPr>
              <w:t xml:space="preserve">Optional </w:t>
            </w:r>
            <w:r w:rsidRPr="0021701B">
              <w:rPr>
                <w:rFonts w:cs="Arial"/>
                <w:color w:val="000000"/>
                <w:sz w:val="18"/>
                <w:szCs w:val="18"/>
              </w:rPr>
              <w:t>without</w:t>
            </w:r>
            <w:r w:rsidRPr="00A81404">
              <w:rPr>
                <w:rFonts w:cs="Arial"/>
                <w:color w:val="000000"/>
                <w:sz w:val="18"/>
                <w:szCs w:val="18"/>
              </w:rPr>
              <w:t xml:space="preserve"> capability signaling</w:t>
            </w:r>
          </w:p>
        </w:tc>
      </w:tr>
      <w:tr w:rsidR="00375433" w14:paraId="6FCE7272" w14:textId="77777777" w:rsidTr="003E00D3">
        <w:trPr>
          <w:trHeight w:val="20"/>
        </w:trPr>
        <w:tc>
          <w:tcPr>
            <w:tcW w:w="0" w:type="auto"/>
            <w:tcBorders>
              <w:top w:val="single" w:sz="4" w:space="0" w:color="auto"/>
              <w:left w:val="single" w:sz="4" w:space="0" w:color="auto"/>
              <w:bottom w:val="single" w:sz="4" w:space="0" w:color="auto"/>
              <w:right w:val="single" w:sz="4" w:space="0" w:color="auto"/>
            </w:tcBorders>
          </w:tcPr>
          <w:p w14:paraId="7F37FDD2" w14:textId="77777777" w:rsidR="00375433" w:rsidRDefault="00375433" w:rsidP="003E00D3">
            <w:pPr>
              <w:keepNext/>
              <w:keepLines/>
              <w:spacing w:after="0"/>
              <w:rPr>
                <w:rFonts w:cs="Arial"/>
                <w:color w:val="000000"/>
                <w:sz w:val="18"/>
                <w:szCs w:val="18"/>
              </w:rPr>
            </w:pPr>
            <w:r w:rsidRPr="0021701B">
              <w:rPr>
                <w:rFonts w:cs="Arial"/>
                <w:color w:val="000000"/>
                <w:sz w:val="18"/>
                <w:szCs w:val="18"/>
              </w:rPr>
              <w:t>61</w:t>
            </w:r>
            <w:r>
              <w:rPr>
                <w:rFonts w:cs="Arial"/>
                <w:color w:val="000000"/>
                <w:sz w:val="18"/>
                <w:szCs w:val="18"/>
              </w:rPr>
              <w:t>. Netw_Energy_NR_enh</w:t>
            </w:r>
          </w:p>
        </w:tc>
        <w:tc>
          <w:tcPr>
            <w:tcW w:w="613" w:type="dxa"/>
            <w:tcBorders>
              <w:top w:val="single" w:sz="4" w:space="0" w:color="auto"/>
              <w:left w:val="single" w:sz="4" w:space="0" w:color="auto"/>
              <w:bottom w:val="single" w:sz="4" w:space="0" w:color="auto"/>
              <w:right w:val="single" w:sz="4" w:space="0" w:color="auto"/>
            </w:tcBorders>
          </w:tcPr>
          <w:p w14:paraId="22114B3D" w14:textId="4E5E31B6" w:rsidR="00375433" w:rsidRDefault="00375433" w:rsidP="003E00D3">
            <w:pPr>
              <w:keepNext/>
              <w:keepLines/>
              <w:spacing w:after="0"/>
              <w:rPr>
                <w:rFonts w:cs="Arial"/>
                <w:color w:val="000000"/>
                <w:sz w:val="18"/>
                <w:szCs w:val="18"/>
              </w:rPr>
            </w:pPr>
            <w:r w:rsidRPr="0021701B">
              <w:rPr>
                <w:rFonts w:cs="Arial"/>
                <w:color w:val="000000"/>
                <w:sz w:val="18"/>
                <w:szCs w:val="18"/>
              </w:rPr>
              <w:t>61-</w:t>
            </w:r>
            <w:r w:rsidR="005962A3">
              <w:rPr>
                <w:rFonts w:cs="Arial"/>
                <w:color w:val="000000"/>
                <w:sz w:val="18"/>
                <w:szCs w:val="18"/>
              </w:rPr>
              <w:t>8</w:t>
            </w:r>
          </w:p>
        </w:tc>
        <w:tc>
          <w:tcPr>
            <w:tcW w:w="1559" w:type="dxa"/>
            <w:tcBorders>
              <w:top w:val="single" w:sz="4" w:space="0" w:color="auto"/>
              <w:left w:val="single" w:sz="4" w:space="0" w:color="auto"/>
              <w:bottom w:val="single" w:sz="4" w:space="0" w:color="auto"/>
              <w:right w:val="single" w:sz="4" w:space="0" w:color="auto"/>
            </w:tcBorders>
          </w:tcPr>
          <w:p w14:paraId="0C803702" w14:textId="688418E0" w:rsidR="00375433" w:rsidRDefault="00375433" w:rsidP="00AA0E80">
            <w:pPr>
              <w:keepNext/>
              <w:keepLines/>
              <w:spacing w:after="0"/>
              <w:rPr>
                <w:rFonts w:cs="Arial"/>
                <w:color w:val="000000"/>
                <w:sz w:val="18"/>
                <w:szCs w:val="18"/>
              </w:rPr>
            </w:pPr>
            <w:r>
              <w:rPr>
                <w:rFonts w:cs="Arial"/>
                <w:color w:val="000000"/>
                <w:sz w:val="18"/>
                <w:szCs w:val="18"/>
              </w:rPr>
              <w:t xml:space="preserve">Adaptation of RACH in time domain based on additional RACH resources </w:t>
            </w:r>
            <w:r w:rsidR="00AA0E80">
              <w:rPr>
                <w:rFonts w:cs="Arial"/>
                <w:color w:val="000000"/>
                <w:sz w:val="18"/>
                <w:szCs w:val="18"/>
              </w:rPr>
              <w:t>with MAC CE</w:t>
            </w:r>
          </w:p>
        </w:tc>
        <w:tc>
          <w:tcPr>
            <w:tcW w:w="2507" w:type="dxa"/>
            <w:tcBorders>
              <w:top w:val="single" w:sz="4" w:space="0" w:color="auto"/>
              <w:left w:val="single" w:sz="4" w:space="0" w:color="auto"/>
              <w:bottom w:val="single" w:sz="4" w:space="0" w:color="auto"/>
              <w:right w:val="single" w:sz="4" w:space="0" w:color="auto"/>
            </w:tcBorders>
          </w:tcPr>
          <w:p w14:paraId="2DCB0505" w14:textId="54E06315" w:rsidR="00375433" w:rsidRPr="0021701B" w:rsidRDefault="00375433" w:rsidP="003E00D3">
            <w:pPr>
              <w:spacing w:before="0" w:after="0"/>
              <w:rPr>
                <w:rFonts w:cs="Arial"/>
                <w:color w:val="000000"/>
                <w:sz w:val="18"/>
                <w:szCs w:val="18"/>
              </w:rPr>
            </w:pPr>
            <w:r>
              <w:rPr>
                <w:rFonts w:cs="Arial"/>
                <w:color w:val="000000"/>
                <w:sz w:val="18"/>
                <w:szCs w:val="18"/>
              </w:rPr>
              <w:t xml:space="preserve">Support of adaptation of RACH in time domain based on additional RACH resources </w:t>
            </w:r>
            <w:r w:rsidR="004633A7">
              <w:rPr>
                <w:rFonts w:cs="Arial"/>
                <w:color w:val="000000"/>
                <w:sz w:val="18"/>
                <w:szCs w:val="18"/>
              </w:rPr>
              <w:t>in</w:t>
            </w:r>
            <w:r w:rsidR="004633A7">
              <w:t xml:space="preserve"> </w:t>
            </w:r>
            <w:r w:rsidR="004633A7">
              <w:rPr>
                <w:rFonts w:cs="Arial"/>
                <w:color w:val="000000"/>
                <w:sz w:val="18"/>
                <w:szCs w:val="18"/>
              </w:rPr>
              <w:t>connected</w:t>
            </w:r>
            <w:r w:rsidR="004633A7" w:rsidRPr="00BD3F70">
              <w:rPr>
                <w:rFonts w:cs="Arial"/>
                <w:color w:val="000000"/>
                <w:sz w:val="18"/>
                <w:szCs w:val="18"/>
              </w:rPr>
              <w:t xml:space="preserve"> mode</w:t>
            </w:r>
          </w:p>
          <w:p w14:paraId="608C5A9E" w14:textId="77777777" w:rsidR="00375433" w:rsidRPr="0021701B" w:rsidRDefault="00375433" w:rsidP="003E00D3">
            <w:pPr>
              <w:spacing w:before="0" w:after="0"/>
              <w:rPr>
                <w:rFonts w:cs="Arial"/>
                <w:color w:val="000000"/>
                <w:sz w:val="18"/>
                <w:szCs w:val="18"/>
              </w:rPr>
            </w:pPr>
            <w:r w:rsidRPr="0021701B">
              <w:rPr>
                <w:rFonts w:cs="Arial"/>
                <w:color w:val="000000"/>
                <w:sz w:val="18"/>
                <w:szCs w:val="18"/>
              </w:rPr>
              <w:t>1. Configuration of additional PRACH resources via higher layer signaling</w:t>
            </w:r>
          </w:p>
          <w:p w14:paraId="72EB857D" w14:textId="56AFC753" w:rsidR="00375433" w:rsidRPr="005962A3" w:rsidRDefault="00375433" w:rsidP="004633A7">
            <w:pPr>
              <w:spacing w:before="0" w:after="0"/>
              <w:rPr>
                <w:rFonts w:cs="Arial"/>
                <w:color w:val="000000"/>
                <w:sz w:val="18"/>
                <w:szCs w:val="18"/>
              </w:rPr>
            </w:pPr>
            <w:r>
              <w:rPr>
                <w:rFonts w:cs="Arial"/>
                <w:color w:val="000000"/>
                <w:sz w:val="18"/>
                <w:szCs w:val="18"/>
              </w:rPr>
              <w:t>2.</w:t>
            </w:r>
            <w:r w:rsidR="005962A3">
              <w:rPr>
                <w:rFonts w:eastAsiaTheme="minorEastAsia" w:cs="Arial" w:hint="eastAsia"/>
                <w:color w:val="000000"/>
                <w:sz w:val="18"/>
                <w:szCs w:val="18"/>
                <w:lang w:eastAsia="zh-CN"/>
              </w:rPr>
              <w:t xml:space="preserve"> </w:t>
            </w:r>
            <w:r>
              <w:rPr>
                <w:rFonts w:cs="Arial"/>
                <w:color w:val="000000"/>
                <w:sz w:val="18"/>
                <w:szCs w:val="18"/>
              </w:rPr>
              <w:t>MAC CE-</w:t>
            </w:r>
            <w:r w:rsidRPr="0021701B">
              <w:rPr>
                <w:rFonts w:cs="Arial"/>
                <w:color w:val="000000"/>
                <w:sz w:val="18"/>
                <w:szCs w:val="18"/>
              </w:rPr>
              <w:t>based indication of additional PRACH resources</w:t>
            </w:r>
            <w:r w:rsidR="000F711D">
              <w:rPr>
                <w:rFonts w:cs="Arial"/>
                <w:color w:val="000000"/>
                <w:sz w:val="18"/>
                <w:szCs w:val="18"/>
              </w:rPr>
              <w:t xml:space="preserve"> in</w:t>
            </w:r>
            <w:r w:rsidR="000F711D">
              <w:t xml:space="preserve"> </w:t>
            </w:r>
            <w:r w:rsidR="000F711D">
              <w:rPr>
                <w:rFonts w:cs="Arial"/>
                <w:color w:val="000000"/>
                <w:sz w:val="18"/>
                <w:szCs w:val="18"/>
              </w:rPr>
              <w:t>connected</w:t>
            </w:r>
            <w:r w:rsidR="000F711D" w:rsidRPr="00BD3F70">
              <w:rPr>
                <w:rFonts w:cs="Arial"/>
                <w:color w:val="000000"/>
                <w:sz w:val="18"/>
                <w:szCs w:val="18"/>
              </w:rPr>
              <w:t xml:space="preserve"> mode</w:t>
            </w:r>
            <w:r>
              <w:rPr>
                <w:rFonts w:cs="Arial"/>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506CF10A" w14:textId="77777777" w:rsidR="00375433" w:rsidRPr="0021701B" w:rsidRDefault="00375433" w:rsidP="003E00D3">
            <w:pPr>
              <w:keepNext/>
              <w:keepLines/>
              <w:spacing w:after="0"/>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E67E45F" w14:textId="77777777" w:rsidR="00375433" w:rsidRDefault="00375433" w:rsidP="003E00D3">
            <w:pPr>
              <w:keepNext/>
              <w:keepLines/>
              <w:spacing w:after="0"/>
              <w:rPr>
                <w:rFonts w:cs="Arial"/>
                <w:color w:val="000000"/>
                <w:sz w:val="18"/>
                <w:szCs w:val="18"/>
              </w:rPr>
            </w:pPr>
            <w:r>
              <w:rPr>
                <w:rFonts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72B1053F" w14:textId="77777777" w:rsidR="00375433" w:rsidRDefault="00375433" w:rsidP="003E00D3">
            <w:pPr>
              <w:keepNext/>
              <w:keepLines/>
              <w:spacing w:after="0"/>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C234218" w14:textId="68B7495D" w:rsidR="00375433" w:rsidRPr="000B4F8A" w:rsidRDefault="00375433" w:rsidP="003E00D3">
            <w:pPr>
              <w:keepNext/>
              <w:keepLines/>
              <w:spacing w:after="0"/>
              <w:rPr>
                <w:rFonts w:cs="Arial"/>
                <w:color w:val="000000"/>
                <w:sz w:val="18"/>
                <w:szCs w:val="18"/>
              </w:rPr>
            </w:pPr>
            <w:r w:rsidRPr="000B4F8A">
              <w:rPr>
                <w:rFonts w:cs="Arial"/>
                <w:color w:val="000000"/>
                <w:sz w:val="18"/>
                <w:szCs w:val="18"/>
              </w:rPr>
              <w:t>UE does not support adaptation of RACH in time domain based on additional RACH resources</w:t>
            </w:r>
            <w:r w:rsidR="00AE4907">
              <w:rPr>
                <w:rFonts w:cs="Arial"/>
                <w:color w:val="000000"/>
                <w:sz w:val="18"/>
                <w:szCs w:val="18"/>
              </w:rPr>
              <w:t xml:space="preserve"> with MAC CE</w:t>
            </w:r>
          </w:p>
        </w:tc>
        <w:tc>
          <w:tcPr>
            <w:tcW w:w="0" w:type="auto"/>
            <w:tcBorders>
              <w:top w:val="single" w:sz="4" w:space="0" w:color="auto"/>
              <w:left w:val="single" w:sz="4" w:space="0" w:color="auto"/>
              <w:bottom w:val="single" w:sz="4" w:space="0" w:color="auto"/>
              <w:right w:val="single" w:sz="4" w:space="0" w:color="auto"/>
            </w:tcBorders>
          </w:tcPr>
          <w:p w14:paraId="3FAB3E1A" w14:textId="77777777" w:rsidR="00375433" w:rsidRPr="000B4F8A" w:rsidRDefault="00375433" w:rsidP="003E00D3">
            <w:pPr>
              <w:keepNext/>
              <w:keepLines/>
              <w:spacing w:after="0"/>
              <w:rPr>
                <w:rFonts w:cs="Arial"/>
                <w:color w:val="000000"/>
                <w:sz w:val="18"/>
                <w:szCs w:val="18"/>
                <w:lang w:eastAsia="zh-CN"/>
              </w:rPr>
            </w:pPr>
            <w:r w:rsidRPr="000B4F8A">
              <w:rPr>
                <w:rFonts w:cs="Arial"/>
                <w:color w:val="000000"/>
                <w:sz w:val="18"/>
                <w:szCs w:val="18"/>
                <w:lang w:eastAsia="zh-CN"/>
              </w:rPr>
              <w:t xml:space="preserve">Per band </w:t>
            </w:r>
          </w:p>
        </w:tc>
        <w:tc>
          <w:tcPr>
            <w:tcW w:w="0" w:type="auto"/>
            <w:tcBorders>
              <w:top w:val="single" w:sz="4" w:space="0" w:color="auto"/>
              <w:left w:val="single" w:sz="4" w:space="0" w:color="auto"/>
              <w:bottom w:val="single" w:sz="4" w:space="0" w:color="auto"/>
              <w:right w:val="single" w:sz="4" w:space="0" w:color="auto"/>
            </w:tcBorders>
          </w:tcPr>
          <w:p w14:paraId="277A4BCE" w14:textId="77777777" w:rsidR="00375433" w:rsidRPr="000B4F8A" w:rsidRDefault="00375433" w:rsidP="003E00D3">
            <w:pPr>
              <w:keepNext/>
              <w:keepLines/>
              <w:spacing w:after="0"/>
              <w:rPr>
                <w:rFonts w:cs="Arial"/>
                <w:color w:val="000000"/>
                <w:sz w:val="18"/>
                <w:szCs w:val="18"/>
                <w:lang w:eastAsia="zh-CN"/>
              </w:rPr>
            </w:pPr>
            <w:r w:rsidRPr="000B4F8A">
              <w:t>n/a</w:t>
            </w:r>
          </w:p>
        </w:tc>
        <w:tc>
          <w:tcPr>
            <w:tcW w:w="0" w:type="auto"/>
            <w:tcBorders>
              <w:top w:val="single" w:sz="4" w:space="0" w:color="auto"/>
              <w:left w:val="single" w:sz="4" w:space="0" w:color="auto"/>
              <w:bottom w:val="single" w:sz="4" w:space="0" w:color="auto"/>
              <w:right w:val="single" w:sz="4" w:space="0" w:color="auto"/>
            </w:tcBorders>
          </w:tcPr>
          <w:p w14:paraId="19BAE7F1" w14:textId="77777777" w:rsidR="00375433" w:rsidRPr="000B4F8A" w:rsidRDefault="00375433" w:rsidP="003E00D3">
            <w:pPr>
              <w:keepNext/>
              <w:keepLines/>
              <w:spacing w:after="0"/>
              <w:rPr>
                <w:rFonts w:cs="Arial"/>
                <w:color w:val="000000"/>
                <w:sz w:val="18"/>
                <w:szCs w:val="18"/>
                <w:lang w:eastAsia="zh-CN"/>
              </w:rPr>
            </w:pPr>
            <w:r w:rsidRPr="000B4F8A">
              <w:t>n/a</w:t>
            </w:r>
          </w:p>
        </w:tc>
        <w:tc>
          <w:tcPr>
            <w:tcW w:w="0" w:type="auto"/>
            <w:tcBorders>
              <w:top w:val="single" w:sz="4" w:space="0" w:color="auto"/>
              <w:left w:val="single" w:sz="4" w:space="0" w:color="auto"/>
              <w:bottom w:val="single" w:sz="4" w:space="0" w:color="auto"/>
              <w:right w:val="single" w:sz="4" w:space="0" w:color="auto"/>
            </w:tcBorders>
          </w:tcPr>
          <w:p w14:paraId="3260D4AE" w14:textId="77777777" w:rsidR="00375433" w:rsidRPr="000B4F8A" w:rsidRDefault="00375433" w:rsidP="003E00D3">
            <w:pPr>
              <w:keepNext/>
              <w:keepLines/>
              <w:spacing w:after="0"/>
              <w:rPr>
                <w:rFonts w:cs="Arial"/>
                <w:color w:val="000000"/>
                <w:sz w:val="18"/>
                <w:szCs w:val="18"/>
                <w:lang w:eastAsia="zh-CN"/>
              </w:rPr>
            </w:pPr>
            <w:r w:rsidRPr="000B4F8A">
              <w:t>n/a</w:t>
            </w:r>
          </w:p>
        </w:tc>
        <w:tc>
          <w:tcPr>
            <w:tcW w:w="0" w:type="auto"/>
            <w:tcBorders>
              <w:top w:val="single" w:sz="4" w:space="0" w:color="auto"/>
              <w:left w:val="single" w:sz="4" w:space="0" w:color="auto"/>
              <w:bottom w:val="single" w:sz="4" w:space="0" w:color="auto"/>
              <w:right w:val="single" w:sz="4" w:space="0" w:color="auto"/>
            </w:tcBorders>
          </w:tcPr>
          <w:p w14:paraId="47CBDFAB" w14:textId="77777777" w:rsidR="00375433" w:rsidRPr="0021701B" w:rsidRDefault="00375433" w:rsidP="003E00D3">
            <w:pPr>
              <w:keepNext/>
              <w:keepLines/>
              <w:spacing w:after="0"/>
              <w:rPr>
                <w:rFonts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3506F65" w14:textId="77777777" w:rsidR="00375433" w:rsidRDefault="00375433" w:rsidP="003E00D3">
            <w:pPr>
              <w:keepNext/>
              <w:keepLines/>
              <w:spacing w:after="0"/>
              <w:rPr>
                <w:rFonts w:cs="Arial"/>
                <w:color w:val="000000"/>
                <w:sz w:val="18"/>
                <w:szCs w:val="18"/>
              </w:rPr>
            </w:pPr>
            <w:r w:rsidRPr="00A81404">
              <w:rPr>
                <w:rFonts w:cs="Arial"/>
                <w:color w:val="000000"/>
                <w:sz w:val="18"/>
                <w:szCs w:val="18"/>
              </w:rPr>
              <w:t xml:space="preserve">Optional </w:t>
            </w:r>
            <w:r w:rsidRPr="0021701B">
              <w:rPr>
                <w:rFonts w:cs="Arial"/>
                <w:color w:val="000000"/>
                <w:sz w:val="18"/>
                <w:szCs w:val="18"/>
              </w:rPr>
              <w:t>without</w:t>
            </w:r>
            <w:r w:rsidRPr="00A81404">
              <w:rPr>
                <w:rFonts w:cs="Arial"/>
                <w:color w:val="000000"/>
                <w:sz w:val="18"/>
                <w:szCs w:val="18"/>
              </w:rPr>
              <w:t xml:space="preserve"> capability signaling</w:t>
            </w:r>
          </w:p>
        </w:tc>
      </w:tr>
    </w:tbl>
    <w:p w14:paraId="1CBAEA22" w14:textId="77777777" w:rsidR="00BE3E50" w:rsidRPr="0021701B" w:rsidRDefault="00BE3E50" w:rsidP="00BE3E50">
      <w:pPr>
        <w:rPr>
          <w:lang w:eastAsia="zh-CN"/>
        </w:rPr>
      </w:pPr>
    </w:p>
    <w:p w14:paraId="5CFF1116" w14:textId="6778DF44" w:rsidR="00B413A4" w:rsidRPr="005B2027" w:rsidRDefault="005B2027" w:rsidP="005B2027">
      <w:pPr>
        <w:pStyle w:val="1"/>
        <w:jc w:val="both"/>
        <w:rPr>
          <w:rFonts w:ascii="Times New Roman" w:hAnsi="Times New Roman"/>
          <w:lang w:val="en-US" w:eastAsia="zh-CN"/>
        </w:rPr>
      </w:pPr>
      <w:r>
        <w:rPr>
          <w:rFonts w:ascii="Times New Roman" w:hAnsi="Times New Roman" w:hint="eastAsia"/>
          <w:lang w:val="en-US" w:eastAsia="zh-CN"/>
        </w:rPr>
        <w:lastRenderedPageBreak/>
        <w:t xml:space="preserve">3 </w:t>
      </w:r>
      <w:r w:rsidR="00B7619A" w:rsidRPr="005B2027">
        <w:rPr>
          <w:rFonts w:ascii="Times New Roman" w:hAnsi="Times New Roman"/>
          <w:lang w:val="en-US" w:eastAsia="zh-CN"/>
        </w:rPr>
        <w:t>Conclusions</w:t>
      </w:r>
    </w:p>
    <w:p w14:paraId="403F5A8D" w14:textId="3913342D" w:rsidR="00B413A4" w:rsidRDefault="00B66358">
      <w:pPr>
        <w:overflowPunct w:val="0"/>
        <w:autoSpaceDE w:val="0"/>
        <w:autoSpaceDN w:val="0"/>
        <w:adjustRightInd w:val="0"/>
        <w:spacing w:before="0"/>
        <w:ind w:right="-99"/>
        <w:jc w:val="both"/>
        <w:rPr>
          <w:lang w:eastAsia="zh-CN"/>
        </w:rPr>
      </w:pPr>
      <w:r w:rsidRPr="00C92568">
        <w:t xml:space="preserve">In this contribution, </w:t>
      </w:r>
      <w:r w:rsidRPr="00C92568">
        <w:rPr>
          <w:lang w:val="en-US" w:eastAsia="zh-CN"/>
        </w:rPr>
        <w:t xml:space="preserve">we discussed </w:t>
      </w:r>
      <w:r w:rsidR="00DE1BE1">
        <w:rPr>
          <w:rFonts w:hint="eastAsia"/>
          <w:color w:val="000000"/>
          <w:lang w:val="en-US" w:eastAsia="zh-CN"/>
        </w:rPr>
        <w:t>the Rel-19 UE feature</w:t>
      </w:r>
      <w:r w:rsidR="00DE1BE1" w:rsidRPr="00C92568">
        <w:rPr>
          <w:lang w:val="en-US" w:eastAsia="zh-CN"/>
        </w:rPr>
        <w:t xml:space="preserve"> </w:t>
      </w:r>
      <w:r w:rsidR="00DE1BE1">
        <w:rPr>
          <w:rFonts w:hint="eastAsia"/>
          <w:lang w:val="en-US" w:eastAsia="zh-CN"/>
        </w:rPr>
        <w:t xml:space="preserve">for </w:t>
      </w:r>
      <w:r w:rsidR="00FA1E96">
        <w:rPr>
          <w:lang w:val="en-US" w:eastAsia="zh-CN"/>
        </w:rPr>
        <w:t>eNES</w:t>
      </w:r>
      <w:r w:rsidRPr="00C92568">
        <w:rPr>
          <w:lang w:eastAsia="zh-CN"/>
        </w:rPr>
        <w:t>, and the following proposal</w:t>
      </w:r>
      <w:r w:rsidR="00081D83" w:rsidRPr="00C92568">
        <w:rPr>
          <w:lang w:eastAsia="zh-CN"/>
        </w:rPr>
        <w:t>s</w:t>
      </w:r>
      <w:r w:rsidRPr="00C92568">
        <w:rPr>
          <w:lang w:eastAsia="zh-CN"/>
        </w:rPr>
        <w:t xml:space="preserve"> </w:t>
      </w:r>
      <w:r w:rsidR="0032088E" w:rsidRPr="00C92568">
        <w:rPr>
          <w:lang w:val="en-US" w:eastAsia="zh-CN"/>
        </w:rPr>
        <w:t>are</w:t>
      </w:r>
      <w:r w:rsidRPr="00C92568">
        <w:rPr>
          <w:lang w:eastAsia="zh-CN"/>
        </w:rPr>
        <w:t xml:space="preserve"> made.</w:t>
      </w:r>
    </w:p>
    <w:p w14:paraId="75E69545" w14:textId="77777777" w:rsidR="0095524C" w:rsidRPr="004B7C08" w:rsidRDefault="0095524C" w:rsidP="0095524C">
      <w:pPr>
        <w:jc w:val="both"/>
        <w:rPr>
          <w:rFonts w:eastAsiaTheme="minorEastAsia"/>
          <w:b/>
          <w:iCs/>
          <w:lang w:val="en-US" w:eastAsia="zh-CN"/>
        </w:rPr>
      </w:pPr>
      <w:r w:rsidRPr="004B7C08">
        <w:rPr>
          <w:rFonts w:eastAsia="Batang"/>
          <w:b/>
          <w:iCs/>
          <w:u w:val="single"/>
          <w:lang w:eastAsia="en-US"/>
        </w:rPr>
        <w:t xml:space="preserve">Proposal </w:t>
      </w:r>
      <w:r w:rsidRPr="004B7C08">
        <w:rPr>
          <w:rFonts w:eastAsiaTheme="minorEastAsia" w:hint="eastAsia"/>
          <w:b/>
          <w:iCs/>
          <w:u w:val="single"/>
          <w:lang w:eastAsia="zh-CN"/>
        </w:rPr>
        <w:t>1</w:t>
      </w:r>
      <w:r w:rsidRPr="004B7C08">
        <w:rPr>
          <w:rFonts w:eastAsia="Batang"/>
          <w:b/>
          <w:iCs/>
          <w:u w:val="single"/>
          <w:lang w:eastAsia="en-US"/>
        </w:rPr>
        <w:t xml:space="preserve">: </w:t>
      </w:r>
      <w:r w:rsidRPr="004B7C08">
        <w:rPr>
          <w:rFonts w:eastAsiaTheme="minorEastAsia"/>
          <w:b/>
          <w:iCs/>
          <w:lang w:val="en-US" w:eastAsia="zh-CN"/>
        </w:rPr>
        <w:t xml:space="preserve">Take the following UE feature list for the feature of </w:t>
      </w:r>
      <w:r>
        <w:rPr>
          <w:rFonts w:eastAsiaTheme="minorEastAsia"/>
          <w:b/>
          <w:iCs/>
          <w:lang w:val="en-US" w:eastAsia="zh-CN"/>
        </w:rPr>
        <w:t>o</w:t>
      </w:r>
      <w:r w:rsidRPr="00DC5EA6">
        <w:rPr>
          <w:rFonts w:eastAsiaTheme="minorEastAsia"/>
          <w:b/>
          <w:iCs/>
          <w:lang w:val="en-US" w:eastAsia="zh-CN"/>
        </w:rPr>
        <w:t>n-demand SSB SCell operation</w:t>
      </w:r>
      <w:r w:rsidRPr="004B7C08">
        <w:rPr>
          <w:rFonts w:eastAsiaTheme="minorEastAsia" w:hint="eastAsia"/>
          <w:b/>
          <w:iCs/>
          <w:lang w:val="en-US" w:eastAsia="zh-CN"/>
        </w:rPr>
        <w:t>:</w:t>
      </w:r>
    </w:p>
    <w:tbl>
      <w:tblPr>
        <w:tblW w:w="14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9"/>
        <w:gridCol w:w="628"/>
        <w:gridCol w:w="1417"/>
        <w:gridCol w:w="2268"/>
        <w:gridCol w:w="567"/>
        <w:gridCol w:w="567"/>
        <w:gridCol w:w="426"/>
        <w:gridCol w:w="2339"/>
        <w:gridCol w:w="642"/>
        <w:gridCol w:w="436"/>
        <w:gridCol w:w="436"/>
        <w:gridCol w:w="436"/>
        <w:gridCol w:w="1203"/>
        <w:gridCol w:w="1008"/>
      </w:tblGrid>
      <w:tr w:rsidR="0095524C" w:rsidRPr="00DC5EA6" w14:paraId="48D8977B" w14:textId="77777777" w:rsidTr="005671DF">
        <w:trPr>
          <w:trHeight w:val="20"/>
        </w:trPr>
        <w:tc>
          <w:tcPr>
            <w:tcW w:w="1919" w:type="dxa"/>
            <w:tcBorders>
              <w:top w:val="single" w:sz="4" w:space="0" w:color="auto"/>
              <w:left w:val="single" w:sz="4" w:space="0" w:color="auto"/>
              <w:bottom w:val="single" w:sz="4" w:space="0" w:color="auto"/>
              <w:right w:val="single" w:sz="4" w:space="0" w:color="auto"/>
            </w:tcBorders>
          </w:tcPr>
          <w:p w14:paraId="29F963D1" w14:textId="77777777" w:rsidR="0095524C" w:rsidRPr="002C57F6" w:rsidRDefault="0095524C" w:rsidP="005671DF">
            <w:pPr>
              <w:keepNext/>
              <w:keepLines/>
              <w:spacing w:after="0"/>
              <w:rPr>
                <w:rFonts w:cs="Arial"/>
                <w:color w:val="000000"/>
                <w:sz w:val="18"/>
                <w:szCs w:val="18"/>
              </w:rPr>
            </w:pPr>
            <w:r w:rsidRPr="002C57F6">
              <w:rPr>
                <w:rFonts w:eastAsia="MS Mincho" w:cs="Arial"/>
                <w:color w:val="000000"/>
                <w:sz w:val="18"/>
                <w:szCs w:val="18"/>
              </w:rPr>
              <w:t>61</w:t>
            </w:r>
            <w:r w:rsidRPr="002C57F6">
              <w:rPr>
                <w:rFonts w:cs="Arial"/>
                <w:color w:val="000000"/>
                <w:sz w:val="18"/>
                <w:szCs w:val="18"/>
              </w:rPr>
              <w:t>. Netw_Energy_NR_enh</w:t>
            </w:r>
          </w:p>
        </w:tc>
        <w:tc>
          <w:tcPr>
            <w:tcW w:w="628" w:type="dxa"/>
            <w:tcBorders>
              <w:top w:val="single" w:sz="4" w:space="0" w:color="auto"/>
              <w:left w:val="single" w:sz="4" w:space="0" w:color="auto"/>
              <w:bottom w:val="single" w:sz="4" w:space="0" w:color="auto"/>
              <w:right w:val="single" w:sz="4" w:space="0" w:color="auto"/>
            </w:tcBorders>
          </w:tcPr>
          <w:p w14:paraId="5F770431" w14:textId="77777777" w:rsidR="0095524C" w:rsidRPr="002C57F6" w:rsidRDefault="0095524C" w:rsidP="005671DF">
            <w:pPr>
              <w:keepNext/>
              <w:keepLines/>
              <w:spacing w:after="0"/>
              <w:rPr>
                <w:rFonts w:eastAsia="MS Mincho" w:cs="Arial"/>
                <w:color w:val="000000"/>
                <w:sz w:val="18"/>
                <w:szCs w:val="18"/>
              </w:rPr>
            </w:pPr>
            <w:r w:rsidRPr="002C57F6">
              <w:rPr>
                <w:rFonts w:eastAsia="MS Mincho" w:cs="Arial"/>
                <w:color w:val="000000"/>
                <w:sz w:val="18"/>
                <w:szCs w:val="18"/>
              </w:rPr>
              <w:t>61-1</w:t>
            </w:r>
          </w:p>
        </w:tc>
        <w:tc>
          <w:tcPr>
            <w:tcW w:w="1417" w:type="dxa"/>
            <w:tcBorders>
              <w:top w:val="single" w:sz="4" w:space="0" w:color="auto"/>
              <w:left w:val="single" w:sz="4" w:space="0" w:color="auto"/>
              <w:bottom w:val="single" w:sz="4" w:space="0" w:color="auto"/>
              <w:right w:val="single" w:sz="4" w:space="0" w:color="auto"/>
            </w:tcBorders>
          </w:tcPr>
          <w:p w14:paraId="73E8BFA3" w14:textId="77777777" w:rsidR="0095524C" w:rsidRPr="00641EE7" w:rsidRDefault="0095524C" w:rsidP="005671DF">
            <w:pPr>
              <w:pStyle w:val="TAL"/>
              <w:rPr>
                <w:rFonts w:ascii="Times New Roman" w:hAnsi="Times New Roman" w:cs="Arial"/>
                <w:szCs w:val="18"/>
              </w:rPr>
            </w:pPr>
            <w:r w:rsidRPr="00641EE7">
              <w:rPr>
                <w:rFonts w:ascii="Times New Roman" w:hAnsi="Times New Roman" w:cs="Arial"/>
                <w:szCs w:val="18"/>
              </w:rPr>
              <w:t>On-demand SSB SCell operation indicated by RRC based signaling in Case #1</w:t>
            </w:r>
          </w:p>
          <w:p w14:paraId="430CC960" w14:textId="77777777" w:rsidR="0095524C" w:rsidRPr="00641EE7" w:rsidRDefault="0095524C" w:rsidP="005671DF">
            <w:pPr>
              <w:keepNext/>
              <w:keepLines/>
              <w:spacing w:after="0"/>
              <w:rPr>
                <w:rFonts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5C9636C6" w14:textId="77777777" w:rsidR="0095524C" w:rsidRPr="00641EE7" w:rsidRDefault="0095524C" w:rsidP="005671DF">
            <w:pPr>
              <w:autoSpaceDE w:val="0"/>
              <w:autoSpaceDN w:val="0"/>
              <w:adjustRightInd w:val="0"/>
              <w:snapToGrid w:val="0"/>
              <w:spacing w:before="0" w:after="0"/>
              <w:rPr>
                <w:rFonts w:cs="Arial"/>
                <w:sz w:val="18"/>
                <w:szCs w:val="18"/>
              </w:rPr>
            </w:pPr>
            <w:r w:rsidRPr="00641EE7">
              <w:rPr>
                <w:rFonts w:cs="Arial"/>
                <w:sz w:val="18"/>
                <w:szCs w:val="18"/>
              </w:rPr>
              <w:t>1. Support RRC based signalling to indicate on-demand SSB SCell indication/deactivation on the cell in Case #1 (No always-on SSB on the cell)</w:t>
            </w:r>
          </w:p>
        </w:tc>
        <w:tc>
          <w:tcPr>
            <w:tcW w:w="567" w:type="dxa"/>
            <w:tcBorders>
              <w:top w:val="single" w:sz="4" w:space="0" w:color="auto"/>
              <w:left w:val="single" w:sz="4" w:space="0" w:color="auto"/>
              <w:bottom w:val="single" w:sz="4" w:space="0" w:color="auto"/>
              <w:right w:val="single" w:sz="4" w:space="0" w:color="auto"/>
            </w:tcBorders>
          </w:tcPr>
          <w:p w14:paraId="09C02E0A" w14:textId="77777777" w:rsidR="0095524C" w:rsidRPr="002C57F6" w:rsidRDefault="0095524C" w:rsidP="005671DF">
            <w:pPr>
              <w:keepNext/>
              <w:keepLines/>
              <w:spacing w:after="0"/>
              <w:rPr>
                <w:rFonts w:eastAsia="MS Mincho" w:cs="Arial"/>
                <w:strike/>
                <w:color w:val="000000"/>
                <w:sz w:val="18"/>
                <w:szCs w:val="18"/>
              </w:rPr>
            </w:pPr>
          </w:p>
        </w:tc>
        <w:tc>
          <w:tcPr>
            <w:tcW w:w="567" w:type="dxa"/>
            <w:tcBorders>
              <w:top w:val="single" w:sz="4" w:space="0" w:color="auto"/>
              <w:left w:val="single" w:sz="4" w:space="0" w:color="auto"/>
              <w:bottom w:val="single" w:sz="4" w:space="0" w:color="auto"/>
              <w:right w:val="single" w:sz="4" w:space="0" w:color="auto"/>
            </w:tcBorders>
          </w:tcPr>
          <w:p w14:paraId="2CB2DC86" w14:textId="77777777" w:rsidR="0095524C" w:rsidRPr="002C57F6" w:rsidRDefault="0095524C" w:rsidP="005671DF">
            <w:pPr>
              <w:keepNext/>
              <w:keepLines/>
              <w:spacing w:after="0"/>
              <w:rPr>
                <w:rFonts w:cs="Arial"/>
                <w:color w:val="000000"/>
                <w:sz w:val="18"/>
                <w:szCs w:val="18"/>
                <w:lang w:eastAsia="zh-CN"/>
              </w:rPr>
            </w:pPr>
            <w:r w:rsidRPr="002C57F6">
              <w:rPr>
                <w:rFonts w:cs="Arial"/>
                <w:color w:val="000000"/>
                <w:sz w:val="18"/>
                <w:szCs w:val="18"/>
                <w:lang w:eastAsia="zh-CN"/>
              </w:rPr>
              <w:t>Yes</w:t>
            </w:r>
          </w:p>
        </w:tc>
        <w:tc>
          <w:tcPr>
            <w:tcW w:w="426" w:type="dxa"/>
            <w:tcBorders>
              <w:top w:val="single" w:sz="4" w:space="0" w:color="auto"/>
              <w:left w:val="single" w:sz="4" w:space="0" w:color="auto"/>
              <w:bottom w:val="single" w:sz="4" w:space="0" w:color="auto"/>
              <w:right w:val="single" w:sz="4" w:space="0" w:color="auto"/>
            </w:tcBorders>
          </w:tcPr>
          <w:p w14:paraId="64C2BE92" w14:textId="77777777" w:rsidR="0095524C" w:rsidRPr="002C57F6" w:rsidRDefault="0095524C" w:rsidP="005671DF">
            <w:pPr>
              <w:keepNext/>
              <w:keepLines/>
              <w:spacing w:after="0"/>
              <w:rPr>
                <w:rFonts w:cs="Arial"/>
                <w:color w:val="000000"/>
                <w:sz w:val="18"/>
                <w:szCs w:val="18"/>
              </w:rPr>
            </w:pPr>
          </w:p>
        </w:tc>
        <w:tc>
          <w:tcPr>
            <w:tcW w:w="2339" w:type="dxa"/>
            <w:tcBorders>
              <w:top w:val="single" w:sz="4" w:space="0" w:color="auto"/>
              <w:left w:val="single" w:sz="4" w:space="0" w:color="auto"/>
              <w:bottom w:val="single" w:sz="4" w:space="0" w:color="auto"/>
              <w:right w:val="single" w:sz="4" w:space="0" w:color="auto"/>
            </w:tcBorders>
          </w:tcPr>
          <w:p w14:paraId="1E15C23B" w14:textId="77777777" w:rsidR="0095524C" w:rsidRPr="00DC5EA6" w:rsidRDefault="0095524C" w:rsidP="005671DF">
            <w:pPr>
              <w:keepNext/>
              <w:keepLines/>
              <w:spacing w:after="0"/>
              <w:rPr>
                <w:rFonts w:cs="Arial"/>
                <w:sz w:val="18"/>
                <w:szCs w:val="18"/>
              </w:rPr>
            </w:pPr>
            <w:r w:rsidRPr="00DC5EA6">
              <w:rPr>
                <w:rFonts w:cs="Arial"/>
                <w:sz w:val="18"/>
                <w:szCs w:val="18"/>
                <w:lang w:eastAsia="zh-CN"/>
              </w:rPr>
              <w:t xml:space="preserve">UE does not support </w:t>
            </w:r>
            <w:r w:rsidRPr="00DC5EA6">
              <w:rPr>
                <w:rFonts w:cs="Arial"/>
                <w:sz w:val="18"/>
                <w:szCs w:val="18"/>
              </w:rPr>
              <w:t>on-demand SSB SCell indication/deactivation indicated by RRC based signaling in Case #1</w:t>
            </w:r>
          </w:p>
        </w:tc>
        <w:tc>
          <w:tcPr>
            <w:tcW w:w="642" w:type="dxa"/>
            <w:tcBorders>
              <w:top w:val="single" w:sz="4" w:space="0" w:color="auto"/>
              <w:left w:val="single" w:sz="4" w:space="0" w:color="auto"/>
              <w:bottom w:val="single" w:sz="4" w:space="0" w:color="auto"/>
              <w:right w:val="single" w:sz="4" w:space="0" w:color="auto"/>
            </w:tcBorders>
          </w:tcPr>
          <w:p w14:paraId="43C90715" w14:textId="77777777" w:rsidR="0095524C" w:rsidRPr="00DC5EA6" w:rsidRDefault="0095524C" w:rsidP="005671DF">
            <w:pPr>
              <w:keepNext/>
              <w:keepLines/>
              <w:spacing w:after="0"/>
              <w:rPr>
                <w:rFonts w:cs="Arial"/>
                <w:color w:val="000000"/>
                <w:sz w:val="18"/>
                <w:szCs w:val="18"/>
                <w:lang w:eastAsia="zh-CN"/>
              </w:rPr>
            </w:pPr>
            <w:r w:rsidRPr="00DC5EA6">
              <w:rPr>
                <w:rFonts w:cs="Arial"/>
                <w:color w:val="000000"/>
                <w:sz w:val="18"/>
                <w:szCs w:val="18"/>
                <w:lang w:eastAsia="zh-CN"/>
              </w:rPr>
              <w:t>Per band</w:t>
            </w:r>
          </w:p>
        </w:tc>
        <w:tc>
          <w:tcPr>
            <w:tcW w:w="436" w:type="dxa"/>
            <w:tcBorders>
              <w:top w:val="single" w:sz="4" w:space="0" w:color="auto"/>
              <w:left w:val="single" w:sz="4" w:space="0" w:color="auto"/>
              <w:bottom w:val="single" w:sz="4" w:space="0" w:color="auto"/>
              <w:right w:val="single" w:sz="4" w:space="0" w:color="auto"/>
            </w:tcBorders>
          </w:tcPr>
          <w:p w14:paraId="12218C92" w14:textId="77777777" w:rsidR="0095524C" w:rsidRPr="005C7E78" w:rsidRDefault="0095524C" w:rsidP="005671DF">
            <w:pPr>
              <w:keepNext/>
              <w:keepLines/>
              <w:spacing w:after="0"/>
              <w:rPr>
                <w:rFonts w:cs="Arial"/>
                <w:color w:val="000000"/>
                <w:sz w:val="18"/>
                <w:szCs w:val="18"/>
              </w:rPr>
            </w:pPr>
            <w:r w:rsidRPr="005C7E78">
              <w:rPr>
                <w:rFonts w:cs="Arial"/>
                <w:color w:val="000000"/>
                <w:sz w:val="18"/>
                <w:szCs w:val="18"/>
              </w:rPr>
              <w:t>n/a</w:t>
            </w:r>
          </w:p>
        </w:tc>
        <w:tc>
          <w:tcPr>
            <w:tcW w:w="436" w:type="dxa"/>
            <w:tcBorders>
              <w:top w:val="single" w:sz="4" w:space="0" w:color="auto"/>
              <w:left w:val="single" w:sz="4" w:space="0" w:color="auto"/>
              <w:bottom w:val="single" w:sz="4" w:space="0" w:color="auto"/>
              <w:right w:val="single" w:sz="4" w:space="0" w:color="auto"/>
            </w:tcBorders>
          </w:tcPr>
          <w:p w14:paraId="2C1A6BA5" w14:textId="77777777" w:rsidR="0095524C" w:rsidRPr="005C7E78" w:rsidRDefault="0095524C" w:rsidP="005671DF">
            <w:pPr>
              <w:keepNext/>
              <w:keepLines/>
              <w:spacing w:after="0"/>
              <w:rPr>
                <w:rFonts w:cs="Arial"/>
                <w:color w:val="000000"/>
                <w:sz w:val="18"/>
                <w:szCs w:val="18"/>
              </w:rPr>
            </w:pPr>
            <w:r w:rsidRPr="005C7E78">
              <w:rPr>
                <w:rFonts w:cs="Arial"/>
                <w:color w:val="000000"/>
                <w:sz w:val="18"/>
                <w:szCs w:val="18"/>
              </w:rPr>
              <w:t>n/a</w:t>
            </w:r>
          </w:p>
        </w:tc>
        <w:tc>
          <w:tcPr>
            <w:tcW w:w="436" w:type="dxa"/>
            <w:tcBorders>
              <w:top w:val="single" w:sz="4" w:space="0" w:color="auto"/>
              <w:left w:val="single" w:sz="4" w:space="0" w:color="auto"/>
              <w:bottom w:val="single" w:sz="4" w:space="0" w:color="auto"/>
              <w:right w:val="single" w:sz="4" w:space="0" w:color="auto"/>
            </w:tcBorders>
          </w:tcPr>
          <w:p w14:paraId="0CA07209" w14:textId="77777777" w:rsidR="0095524C" w:rsidRPr="005C7E78" w:rsidRDefault="0095524C" w:rsidP="005671DF">
            <w:pPr>
              <w:keepNext/>
              <w:keepLines/>
              <w:spacing w:after="0"/>
              <w:rPr>
                <w:rFonts w:cs="Arial"/>
                <w:color w:val="000000"/>
                <w:sz w:val="18"/>
                <w:szCs w:val="18"/>
              </w:rPr>
            </w:pPr>
            <w:r w:rsidRPr="005C7E78">
              <w:rPr>
                <w:rFonts w:cs="Arial"/>
                <w:color w:val="000000"/>
                <w:sz w:val="18"/>
                <w:szCs w:val="18"/>
              </w:rPr>
              <w:t>n/a</w:t>
            </w:r>
          </w:p>
        </w:tc>
        <w:tc>
          <w:tcPr>
            <w:tcW w:w="1203" w:type="dxa"/>
            <w:tcBorders>
              <w:top w:val="single" w:sz="4" w:space="0" w:color="auto"/>
              <w:left w:val="single" w:sz="4" w:space="0" w:color="auto"/>
              <w:bottom w:val="single" w:sz="4" w:space="0" w:color="auto"/>
              <w:right w:val="single" w:sz="4" w:space="0" w:color="auto"/>
            </w:tcBorders>
          </w:tcPr>
          <w:p w14:paraId="024375A0" w14:textId="77777777" w:rsidR="0095524C" w:rsidRPr="002D4C8C" w:rsidRDefault="0095524C" w:rsidP="005671DF">
            <w:pPr>
              <w:keepNext/>
              <w:keepLines/>
              <w:spacing w:after="0"/>
              <w:rPr>
                <w:rFonts w:cs="Arial"/>
                <w:sz w:val="18"/>
                <w:szCs w:val="18"/>
                <w:highlight w:val="yellow"/>
              </w:rPr>
            </w:pPr>
            <w:r w:rsidRPr="002D4C8C">
              <w:rPr>
                <w:rFonts w:cs="Arial"/>
                <w:sz w:val="18"/>
                <w:szCs w:val="18"/>
                <w:highlight w:val="yellow"/>
              </w:rPr>
              <w:t>FFS: supported deactivation mechanisms</w:t>
            </w:r>
          </w:p>
        </w:tc>
        <w:tc>
          <w:tcPr>
            <w:tcW w:w="1008" w:type="dxa"/>
            <w:tcBorders>
              <w:top w:val="single" w:sz="4" w:space="0" w:color="auto"/>
              <w:left w:val="single" w:sz="4" w:space="0" w:color="auto"/>
              <w:bottom w:val="single" w:sz="4" w:space="0" w:color="auto"/>
              <w:right w:val="single" w:sz="4" w:space="0" w:color="auto"/>
            </w:tcBorders>
          </w:tcPr>
          <w:p w14:paraId="710430FF" w14:textId="77777777" w:rsidR="0095524C" w:rsidRPr="005C7E78" w:rsidRDefault="0095524C" w:rsidP="005671DF">
            <w:pPr>
              <w:keepNext/>
              <w:keepLines/>
              <w:spacing w:after="0"/>
              <w:rPr>
                <w:rFonts w:cs="Arial"/>
                <w:sz w:val="18"/>
                <w:szCs w:val="18"/>
              </w:rPr>
            </w:pPr>
            <w:r w:rsidRPr="005C7E78">
              <w:rPr>
                <w:rFonts w:cs="Arial"/>
                <w:sz w:val="18"/>
                <w:szCs w:val="18"/>
              </w:rPr>
              <w:t>Optional with capability signaling</w:t>
            </w:r>
          </w:p>
        </w:tc>
      </w:tr>
      <w:tr w:rsidR="0095524C" w:rsidRPr="00DC5EA6" w14:paraId="3DB57327" w14:textId="77777777" w:rsidTr="005671DF">
        <w:trPr>
          <w:trHeight w:val="20"/>
        </w:trPr>
        <w:tc>
          <w:tcPr>
            <w:tcW w:w="1919" w:type="dxa"/>
            <w:tcBorders>
              <w:top w:val="single" w:sz="4" w:space="0" w:color="auto"/>
              <w:left w:val="single" w:sz="4" w:space="0" w:color="auto"/>
              <w:bottom w:val="single" w:sz="4" w:space="0" w:color="auto"/>
              <w:right w:val="single" w:sz="4" w:space="0" w:color="auto"/>
            </w:tcBorders>
          </w:tcPr>
          <w:p w14:paraId="3838295E" w14:textId="77777777" w:rsidR="0095524C" w:rsidRPr="002C57F6" w:rsidRDefault="0095524C" w:rsidP="005671DF">
            <w:pPr>
              <w:keepNext/>
              <w:keepLines/>
              <w:spacing w:after="0"/>
              <w:rPr>
                <w:rFonts w:eastAsia="MS Mincho" w:cs="Arial"/>
                <w:color w:val="000000"/>
                <w:sz w:val="18"/>
                <w:szCs w:val="18"/>
              </w:rPr>
            </w:pPr>
            <w:r w:rsidRPr="002C57F6">
              <w:rPr>
                <w:rFonts w:eastAsia="MS Mincho" w:cs="Arial"/>
                <w:color w:val="000000"/>
                <w:sz w:val="18"/>
                <w:szCs w:val="18"/>
              </w:rPr>
              <w:t>61</w:t>
            </w:r>
            <w:r w:rsidRPr="002C57F6">
              <w:rPr>
                <w:rFonts w:cs="Arial"/>
                <w:color w:val="000000"/>
                <w:sz w:val="18"/>
                <w:szCs w:val="18"/>
              </w:rPr>
              <w:t>. Netw_Energy_NR_enh</w:t>
            </w:r>
          </w:p>
        </w:tc>
        <w:tc>
          <w:tcPr>
            <w:tcW w:w="628" w:type="dxa"/>
            <w:tcBorders>
              <w:top w:val="single" w:sz="4" w:space="0" w:color="auto"/>
              <w:left w:val="single" w:sz="4" w:space="0" w:color="auto"/>
              <w:bottom w:val="single" w:sz="4" w:space="0" w:color="auto"/>
              <w:right w:val="single" w:sz="4" w:space="0" w:color="auto"/>
            </w:tcBorders>
          </w:tcPr>
          <w:p w14:paraId="5D97D343" w14:textId="77777777" w:rsidR="0095524C" w:rsidRPr="002C57F6" w:rsidRDefault="0095524C" w:rsidP="005671DF">
            <w:pPr>
              <w:keepNext/>
              <w:keepLines/>
              <w:spacing w:after="0"/>
              <w:rPr>
                <w:rFonts w:eastAsia="MS Mincho" w:cs="Arial"/>
                <w:color w:val="000000"/>
                <w:sz w:val="18"/>
                <w:szCs w:val="18"/>
              </w:rPr>
            </w:pPr>
            <w:r w:rsidRPr="002C57F6">
              <w:rPr>
                <w:rFonts w:eastAsia="MS Mincho" w:cs="Arial"/>
                <w:color w:val="000000"/>
                <w:sz w:val="18"/>
                <w:szCs w:val="18"/>
              </w:rPr>
              <w:t>61-2</w:t>
            </w:r>
          </w:p>
        </w:tc>
        <w:tc>
          <w:tcPr>
            <w:tcW w:w="1417" w:type="dxa"/>
            <w:tcBorders>
              <w:top w:val="single" w:sz="4" w:space="0" w:color="auto"/>
              <w:left w:val="single" w:sz="4" w:space="0" w:color="auto"/>
              <w:bottom w:val="single" w:sz="4" w:space="0" w:color="auto"/>
              <w:right w:val="single" w:sz="4" w:space="0" w:color="auto"/>
            </w:tcBorders>
          </w:tcPr>
          <w:p w14:paraId="2490A28F" w14:textId="77777777" w:rsidR="0095524C" w:rsidRPr="00641EE7" w:rsidRDefault="0095524C" w:rsidP="005671DF">
            <w:pPr>
              <w:pStyle w:val="TAL"/>
              <w:rPr>
                <w:rFonts w:ascii="Times New Roman" w:hAnsi="Times New Roman" w:cs="Arial"/>
                <w:szCs w:val="18"/>
              </w:rPr>
            </w:pPr>
            <w:r w:rsidRPr="00641EE7">
              <w:rPr>
                <w:rFonts w:ascii="Times New Roman" w:hAnsi="Times New Roman" w:cs="Arial"/>
                <w:szCs w:val="18"/>
              </w:rPr>
              <w:t>On-demand SSB SCell operation indicated by RRC based signaling in Case #2</w:t>
            </w:r>
          </w:p>
          <w:p w14:paraId="5BB90D08" w14:textId="77777777" w:rsidR="0095524C" w:rsidRPr="00641EE7" w:rsidRDefault="0095524C" w:rsidP="005671DF">
            <w:pPr>
              <w:pStyle w:val="TAL"/>
              <w:rPr>
                <w:rFonts w:ascii="Times New Roman" w:hAnsi="Times New Roman" w:cs="Arial"/>
                <w:szCs w:val="18"/>
              </w:rPr>
            </w:pPr>
          </w:p>
        </w:tc>
        <w:tc>
          <w:tcPr>
            <w:tcW w:w="2268" w:type="dxa"/>
            <w:tcBorders>
              <w:top w:val="single" w:sz="4" w:space="0" w:color="auto"/>
              <w:left w:val="single" w:sz="4" w:space="0" w:color="auto"/>
              <w:bottom w:val="single" w:sz="4" w:space="0" w:color="auto"/>
              <w:right w:val="single" w:sz="4" w:space="0" w:color="auto"/>
            </w:tcBorders>
          </w:tcPr>
          <w:p w14:paraId="6535D7E0" w14:textId="77777777" w:rsidR="0095524C" w:rsidRPr="00641EE7" w:rsidRDefault="0095524C" w:rsidP="005671DF">
            <w:pPr>
              <w:autoSpaceDE w:val="0"/>
              <w:autoSpaceDN w:val="0"/>
              <w:adjustRightInd w:val="0"/>
              <w:snapToGrid w:val="0"/>
              <w:spacing w:before="0" w:after="0"/>
              <w:rPr>
                <w:rFonts w:cs="Arial"/>
                <w:sz w:val="18"/>
                <w:szCs w:val="18"/>
              </w:rPr>
            </w:pPr>
            <w:r w:rsidRPr="00641EE7">
              <w:rPr>
                <w:rFonts w:cs="Arial"/>
                <w:sz w:val="18"/>
                <w:szCs w:val="18"/>
              </w:rPr>
              <w:t xml:space="preserve">1. Support RRC based signalling to indicate on-demand SSB SCell indication /deactivation on the cell in Case #2 (Always-on SSB is periodically transmitted on the cell) </w:t>
            </w:r>
          </w:p>
        </w:tc>
        <w:tc>
          <w:tcPr>
            <w:tcW w:w="567" w:type="dxa"/>
            <w:tcBorders>
              <w:top w:val="single" w:sz="4" w:space="0" w:color="auto"/>
              <w:left w:val="single" w:sz="4" w:space="0" w:color="auto"/>
              <w:bottom w:val="single" w:sz="4" w:space="0" w:color="auto"/>
              <w:right w:val="single" w:sz="4" w:space="0" w:color="auto"/>
            </w:tcBorders>
          </w:tcPr>
          <w:p w14:paraId="5DA7A2C3" w14:textId="77777777" w:rsidR="0095524C" w:rsidRPr="002C57F6" w:rsidRDefault="0095524C" w:rsidP="005671DF">
            <w:pPr>
              <w:keepNext/>
              <w:keepLines/>
              <w:spacing w:after="0"/>
              <w:rPr>
                <w:rFonts w:cs="Arial"/>
                <w:strike/>
                <w:color w:val="FF0000"/>
                <w:sz w:val="18"/>
                <w:szCs w:val="18"/>
              </w:rPr>
            </w:pPr>
          </w:p>
        </w:tc>
        <w:tc>
          <w:tcPr>
            <w:tcW w:w="567" w:type="dxa"/>
            <w:tcBorders>
              <w:top w:val="single" w:sz="4" w:space="0" w:color="auto"/>
              <w:left w:val="single" w:sz="4" w:space="0" w:color="auto"/>
              <w:bottom w:val="single" w:sz="4" w:space="0" w:color="auto"/>
              <w:right w:val="single" w:sz="4" w:space="0" w:color="auto"/>
            </w:tcBorders>
          </w:tcPr>
          <w:p w14:paraId="031BEC62" w14:textId="77777777" w:rsidR="0095524C" w:rsidRPr="002C57F6" w:rsidRDefault="0095524C" w:rsidP="005671DF">
            <w:pPr>
              <w:keepNext/>
              <w:keepLines/>
              <w:spacing w:after="0"/>
              <w:rPr>
                <w:rFonts w:cs="Arial"/>
                <w:color w:val="000000"/>
                <w:sz w:val="18"/>
                <w:szCs w:val="18"/>
                <w:lang w:eastAsia="zh-CN"/>
              </w:rPr>
            </w:pPr>
            <w:r w:rsidRPr="002C57F6">
              <w:rPr>
                <w:rFonts w:cs="Arial"/>
                <w:color w:val="000000"/>
                <w:sz w:val="18"/>
                <w:szCs w:val="18"/>
                <w:lang w:eastAsia="zh-CN"/>
              </w:rPr>
              <w:t>Yes</w:t>
            </w:r>
          </w:p>
        </w:tc>
        <w:tc>
          <w:tcPr>
            <w:tcW w:w="426" w:type="dxa"/>
            <w:tcBorders>
              <w:top w:val="single" w:sz="4" w:space="0" w:color="auto"/>
              <w:left w:val="single" w:sz="4" w:space="0" w:color="auto"/>
              <w:bottom w:val="single" w:sz="4" w:space="0" w:color="auto"/>
              <w:right w:val="single" w:sz="4" w:space="0" w:color="auto"/>
            </w:tcBorders>
          </w:tcPr>
          <w:p w14:paraId="61482166" w14:textId="77777777" w:rsidR="0095524C" w:rsidRPr="002C57F6" w:rsidRDefault="0095524C" w:rsidP="005671DF">
            <w:pPr>
              <w:keepNext/>
              <w:keepLines/>
              <w:spacing w:after="0"/>
              <w:rPr>
                <w:rFonts w:cs="Arial"/>
                <w:color w:val="000000"/>
                <w:sz w:val="18"/>
                <w:szCs w:val="18"/>
              </w:rPr>
            </w:pPr>
          </w:p>
        </w:tc>
        <w:tc>
          <w:tcPr>
            <w:tcW w:w="2339" w:type="dxa"/>
            <w:tcBorders>
              <w:top w:val="single" w:sz="4" w:space="0" w:color="auto"/>
              <w:left w:val="single" w:sz="4" w:space="0" w:color="auto"/>
              <w:bottom w:val="single" w:sz="4" w:space="0" w:color="auto"/>
              <w:right w:val="single" w:sz="4" w:space="0" w:color="auto"/>
            </w:tcBorders>
          </w:tcPr>
          <w:p w14:paraId="27362FEF" w14:textId="77777777" w:rsidR="0095524C" w:rsidRPr="00DC5EA6" w:rsidRDefault="0095524C" w:rsidP="005671DF">
            <w:pPr>
              <w:keepNext/>
              <w:keepLines/>
              <w:spacing w:after="0"/>
              <w:rPr>
                <w:rFonts w:cs="Arial"/>
                <w:sz w:val="18"/>
                <w:szCs w:val="18"/>
                <w:lang w:eastAsia="zh-CN"/>
              </w:rPr>
            </w:pPr>
            <w:r w:rsidRPr="00DC5EA6">
              <w:rPr>
                <w:rFonts w:cs="Arial"/>
                <w:sz w:val="18"/>
                <w:szCs w:val="18"/>
                <w:lang w:eastAsia="zh-CN"/>
              </w:rPr>
              <w:t xml:space="preserve">UE does not support </w:t>
            </w:r>
            <w:r w:rsidRPr="00DC5EA6">
              <w:rPr>
                <w:rFonts w:cs="Arial"/>
                <w:sz w:val="18"/>
                <w:szCs w:val="18"/>
              </w:rPr>
              <w:t>on-demand SSB SCell indication/deactivation indicated by RRC based signaling in Case #2</w:t>
            </w:r>
          </w:p>
        </w:tc>
        <w:tc>
          <w:tcPr>
            <w:tcW w:w="642" w:type="dxa"/>
            <w:tcBorders>
              <w:top w:val="single" w:sz="4" w:space="0" w:color="auto"/>
              <w:left w:val="single" w:sz="4" w:space="0" w:color="auto"/>
              <w:bottom w:val="single" w:sz="4" w:space="0" w:color="auto"/>
              <w:right w:val="single" w:sz="4" w:space="0" w:color="auto"/>
            </w:tcBorders>
          </w:tcPr>
          <w:p w14:paraId="64D9A130" w14:textId="77777777" w:rsidR="0095524C" w:rsidRPr="00DC5EA6" w:rsidRDefault="0095524C" w:rsidP="005671DF">
            <w:pPr>
              <w:keepNext/>
              <w:keepLines/>
              <w:spacing w:after="0"/>
              <w:rPr>
                <w:rFonts w:cs="Arial"/>
                <w:color w:val="000000"/>
                <w:sz w:val="18"/>
                <w:szCs w:val="18"/>
                <w:lang w:eastAsia="zh-CN"/>
              </w:rPr>
            </w:pPr>
            <w:r>
              <w:rPr>
                <w:rFonts w:cs="Arial"/>
                <w:color w:val="000000"/>
                <w:sz w:val="18"/>
                <w:szCs w:val="18"/>
                <w:lang w:eastAsia="zh-CN"/>
              </w:rPr>
              <w:t>Per band</w:t>
            </w:r>
          </w:p>
        </w:tc>
        <w:tc>
          <w:tcPr>
            <w:tcW w:w="436" w:type="dxa"/>
            <w:tcBorders>
              <w:top w:val="single" w:sz="4" w:space="0" w:color="auto"/>
              <w:left w:val="single" w:sz="4" w:space="0" w:color="auto"/>
              <w:bottom w:val="single" w:sz="4" w:space="0" w:color="auto"/>
              <w:right w:val="single" w:sz="4" w:space="0" w:color="auto"/>
            </w:tcBorders>
          </w:tcPr>
          <w:p w14:paraId="0C09A594" w14:textId="77777777" w:rsidR="0095524C" w:rsidRPr="005C7E78" w:rsidRDefault="0095524C" w:rsidP="005671DF">
            <w:pPr>
              <w:keepNext/>
              <w:keepLines/>
              <w:spacing w:after="0"/>
              <w:rPr>
                <w:rFonts w:cs="Arial"/>
                <w:color w:val="000000"/>
                <w:sz w:val="18"/>
                <w:szCs w:val="18"/>
              </w:rPr>
            </w:pPr>
            <w:r w:rsidRPr="005C7E78">
              <w:rPr>
                <w:rFonts w:cs="Arial"/>
                <w:color w:val="000000"/>
                <w:sz w:val="18"/>
                <w:szCs w:val="18"/>
              </w:rPr>
              <w:t>n/a</w:t>
            </w:r>
          </w:p>
        </w:tc>
        <w:tc>
          <w:tcPr>
            <w:tcW w:w="436" w:type="dxa"/>
            <w:tcBorders>
              <w:top w:val="single" w:sz="4" w:space="0" w:color="auto"/>
              <w:left w:val="single" w:sz="4" w:space="0" w:color="auto"/>
              <w:bottom w:val="single" w:sz="4" w:space="0" w:color="auto"/>
              <w:right w:val="single" w:sz="4" w:space="0" w:color="auto"/>
            </w:tcBorders>
          </w:tcPr>
          <w:p w14:paraId="6921CAE5" w14:textId="77777777" w:rsidR="0095524C" w:rsidRPr="005C7E78" w:rsidRDefault="0095524C" w:rsidP="005671DF">
            <w:pPr>
              <w:keepNext/>
              <w:keepLines/>
              <w:spacing w:after="0"/>
              <w:rPr>
                <w:rFonts w:cs="Arial"/>
                <w:color w:val="000000"/>
                <w:sz w:val="18"/>
                <w:szCs w:val="18"/>
              </w:rPr>
            </w:pPr>
            <w:r w:rsidRPr="005C7E78">
              <w:rPr>
                <w:rFonts w:cs="Arial"/>
                <w:color w:val="000000"/>
                <w:sz w:val="18"/>
                <w:szCs w:val="18"/>
              </w:rPr>
              <w:t>n/a</w:t>
            </w:r>
          </w:p>
        </w:tc>
        <w:tc>
          <w:tcPr>
            <w:tcW w:w="436" w:type="dxa"/>
            <w:tcBorders>
              <w:top w:val="single" w:sz="4" w:space="0" w:color="auto"/>
              <w:left w:val="single" w:sz="4" w:space="0" w:color="auto"/>
              <w:bottom w:val="single" w:sz="4" w:space="0" w:color="auto"/>
              <w:right w:val="single" w:sz="4" w:space="0" w:color="auto"/>
            </w:tcBorders>
          </w:tcPr>
          <w:p w14:paraId="5071B2DE" w14:textId="77777777" w:rsidR="0095524C" w:rsidRPr="005C7E78" w:rsidRDefault="0095524C" w:rsidP="005671DF">
            <w:pPr>
              <w:keepNext/>
              <w:keepLines/>
              <w:spacing w:after="0"/>
              <w:rPr>
                <w:rFonts w:cs="Arial"/>
                <w:color w:val="000000"/>
                <w:sz w:val="18"/>
                <w:szCs w:val="18"/>
              </w:rPr>
            </w:pPr>
            <w:r w:rsidRPr="005C7E78">
              <w:rPr>
                <w:rFonts w:cs="Arial"/>
                <w:color w:val="000000"/>
                <w:sz w:val="18"/>
                <w:szCs w:val="18"/>
              </w:rPr>
              <w:t>n/a</w:t>
            </w:r>
          </w:p>
        </w:tc>
        <w:tc>
          <w:tcPr>
            <w:tcW w:w="1203" w:type="dxa"/>
            <w:tcBorders>
              <w:top w:val="single" w:sz="4" w:space="0" w:color="auto"/>
              <w:left w:val="single" w:sz="4" w:space="0" w:color="auto"/>
              <w:bottom w:val="single" w:sz="4" w:space="0" w:color="auto"/>
              <w:right w:val="single" w:sz="4" w:space="0" w:color="auto"/>
            </w:tcBorders>
          </w:tcPr>
          <w:p w14:paraId="34E7DC45" w14:textId="77777777" w:rsidR="0095524C" w:rsidRPr="002D4C8C" w:rsidRDefault="0095524C" w:rsidP="005671DF">
            <w:pPr>
              <w:keepNext/>
              <w:keepLines/>
              <w:spacing w:after="0"/>
              <w:rPr>
                <w:rFonts w:cs="Arial"/>
                <w:sz w:val="18"/>
                <w:szCs w:val="18"/>
                <w:highlight w:val="yellow"/>
              </w:rPr>
            </w:pPr>
            <w:r w:rsidRPr="002D4C8C">
              <w:rPr>
                <w:rFonts w:cs="Arial"/>
                <w:sz w:val="18"/>
                <w:szCs w:val="18"/>
                <w:highlight w:val="yellow"/>
              </w:rPr>
              <w:t xml:space="preserve">FFS: supported deactivation mechanisms </w:t>
            </w:r>
          </w:p>
        </w:tc>
        <w:tc>
          <w:tcPr>
            <w:tcW w:w="1008" w:type="dxa"/>
            <w:tcBorders>
              <w:top w:val="single" w:sz="4" w:space="0" w:color="auto"/>
              <w:left w:val="single" w:sz="4" w:space="0" w:color="auto"/>
              <w:bottom w:val="single" w:sz="4" w:space="0" w:color="auto"/>
              <w:right w:val="single" w:sz="4" w:space="0" w:color="auto"/>
            </w:tcBorders>
          </w:tcPr>
          <w:p w14:paraId="3DFA12F1" w14:textId="77777777" w:rsidR="0095524C" w:rsidRPr="005C7E78" w:rsidRDefault="0095524C" w:rsidP="005671DF">
            <w:pPr>
              <w:keepNext/>
              <w:keepLines/>
              <w:spacing w:after="0"/>
              <w:rPr>
                <w:rFonts w:cs="Arial"/>
                <w:sz w:val="18"/>
                <w:szCs w:val="18"/>
              </w:rPr>
            </w:pPr>
            <w:r w:rsidRPr="005C7E78">
              <w:rPr>
                <w:rFonts w:cs="Arial"/>
                <w:sz w:val="18"/>
                <w:szCs w:val="18"/>
              </w:rPr>
              <w:t>Optional with capability signaling</w:t>
            </w:r>
          </w:p>
        </w:tc>
      </w:tr>
      <w:tr w:rsidR="0095524C" w:rsidRPr="00DC5EA6" w14:paraId="32F59C31" w14:textId="77777777" w:rsidTr="005671DF">
        <w:trPr>
          <w:trHeight w:val="20"/>
        </w:trPr>
        <w:tc>
          <w:tcPr>
            <w:tcW w:w="1919" w:type="dxa"/>
            <w:tcBorders>
              <w:top w:val="single" w:sz="4" w:space="0" w:color="auto"/>
              <w:left w:val="single" w:sz="4" w:space="0" w:color="auto"/>
              <w:bottom w:val="single" w:sz="4" w:space="0" w:color="auto"/>
              <w:right w:val="single" w:sz="4" w:space="0" w:color="auto"/>
            </w:tcBorders>
          </w:tcPr>
          <w:p w14:paraId="750F8392" w14:textId="77777777" w:rsidR="0095524C" w:rsidRPr="002C57F6" w:rsidRDefault="0095524C" w:rsidP="005671DF">
            <w:pPr>
              <w:keepNext/>
              <w:keepLines/>
              <w:spacing w:after="0"/>
              <w:rPr>
                <w:rFonts w:eastAsia="MS Mincho" w:cs="Arial"/>
                <w:color w:val="000000"/>
                <w:sz w:val="18"/>
                <w:szCs w:val="18"/>
              </w:rPr>
            </w:pPr>
            <w:r w:rsidRPr="002C57F6">
              <w:rPr>
                <w:rFonts w:eastAsia="MS Mincho" w:cs="Arial"/>
                <w:color w:val="000000"/>
                <w:sz w:val="18"/>
                <w:szCs w:val="18"/>
              </w:rPr>
              <w:t>61</w:t>
            </w:r>
            <w:r w:rsidRPr="002C57F6">
              <w:rPr>
                <w:rFonts w:cs="Arial"/>
                <w:color w:val="000000"/>
                <w:sz w:val="18"/>
                <w:szCs w:val="18"/>
              </w:rPr>
              <w:t>. Netw_Energy_NR_enh</w:t>
            </w:r>
          </w:p>
        </w:tc>
        <w:tc>
          <w:tcPr>
            <w:tcW w:w="628" w:type="dxa"/>
            <w:tcBorders>
              <w:top w:val="single" w:sz="4" w:space="0" w:color="auto"/>
              <w:left w:val="single" w:sz="4" w:space="0" w:color="auto"/>
              <w:bottom w:val="single" w:sz="4" w:space="0" w:color="auto"/>
              <w:right w:val="single" w:sz="4" w:space="0" w:color="auto"/>
            </w:tcBorders>
          </w:tcPr>
          <w:p w14:paraId="6F376129" w14:textId="77777777" w:rsidR="0095524C" w:rsidRPr="002C57F6" w:rsidRDefault="0095524C" w:rsidP="005671DF">
            <w:pPr>
              <w:keepNext/>
              <w:keepLines/>
              <w:spacing w:after="0"/>
              <w:rPr>
                <w:rFonts w:eastAsia="MS Mincho" w:cs="Arial"/>
                <w:color w:val="000000"/>
                <w:sz w:val="18"/>
                <w:szCs w:val="18"/>
              </w:rPr>
            </w:pPr>
            <w:r w:rsidRPr="002C57F6">
              <w:rPr>
                <w:rFonts w:eastAsia="MS Mincho" w:cs="Arial"/>
                <w:color w:val="000000"/>
                <w:sz w:val="18"/>
                <w:szCs w:val="18"/>
              </w:rPr>
              <w:t>61-3</w:t>
            </w:r>
          </w:p>
        </w:tc>
        <w:tc>
          <w:tcPr>
            <w:tcW w:w="1417" w:type="dxa"/>
            <w:tcBorders>
              <w:top w:val="single" w:sz="4" w:space="0" w:color="auto"/>
              <w:left w:val="single" w:sz="4" w:space="0" w:color="auto"/>
              <w:bottom w:val="single" w:sz="4" w:space="0" w:color="auto"/>
              <w:right w:val="single" w:sz="4" w:space="0" w:color="auto"/>
            </w:tcBorders>
          </w:tcPr>
          <w:p w14:paraId="3A975C1A" w14:textId="77777777" w:rsidR="0095524C" w:rsidRPr="002C57F6" w:rsidRDefault="0095524C" w:rsidP="005671DF">
            <w:pPr>
              <w:keepNext/>
              <w:keepLines/>
              <w:spacing w:after="0"/>
              <w:rPr>
                <w:rFonts w:cs="Arial"/>
                <w:color w:val="000000"/>
                <w:sz w:val="18"/>
                <w:szCs w:val="18"/>
                <w:lang w:eastAsia="zh-CN"/>
              </w:rPr>
            </w:pPr>
            <w:r w:rsidRPr="002C57F6">
              <w:rPr>
                <w:rFonts w:cs="Arial"/>
                <w:sz w:val="18"/>
                <w:szCs w:val="18"/>
              </w:rPr>
              <w:t>On-demand SSB SCell operation indicated via MAC CE in Case #1</w:t>
            </w:r>
          </w:p>
        </w:tc>
        <w:tc>
          <w:tcPr>
            <w:tcW w:w="2268" w:type="dxa"/>
            <w:tcBorders>
              <w:top w:val="single" w:sz="4" w:space="0" w:color="auto"/>
              <w:left w:val="single" w:sz="4" w:space="0" w:color="auto"/>
              <w:bottom w:val="single" w:sz="4" w:space="0" w:color="auto"/>
              <w:right w:val="single" w:sz="4" w:space="0" w:color="auto"/>
            </w:tcBorders>
          </w:tcPr>
          <w:p w14:paraId="5BB5352C" w14:textId="77777777" w:rsidR="0095524C" w:rsidRPr="00641EE7" w:rsidRDefault="0095524C" w:rsidP="005671DF">
            <w:pPr>
              <w:autoSpaceDE w:val="0"/>
              <w:autoSpaceDN w:val="0"/>
              <w:adjustRightInd w:val="0"/>
              <w:snapToGrid w:val="0"/>
              <w:spacing w:before="0" w:after="0"/>
              <w:rPr>
                <w:rFonts w:cs="Arial"/>
                <w:sz w:val="18"/>
                <w:szCs w:val="18"/>
              </w:rPr>
            </w:pPr>
            <w:r w:rsidRPr="00641EE7">
              <w:rPr>
                <w:rFonts w:cs="Arial"/>
                <w:sz w:val="18"/>
                <w:szCs w:val="18"/>
              </w:rPr>
              <w:t>1. Support MAC CE based signalling to indicate on-demand SSB SCell indication /deactivation on the cell in Case #1 (No always-on SSB on the cell)</w:t>
            </w:r>
          </w:p>
          <w:p w14:paraId="51C5D01F" w14:textId="77777777" w:rsidR="0095524C" w:rsidRPr="00641EE7" w:rsidRDefault="0095524C" w:rsidP="005671DF">
            <w:pPr>
              <w:autoSpaceDE w:val="0"/>
              <w:autoSpaceDN w:val="0"/>
              <w:adjustRightInd w:val="0"/>
              <w:snapToGrid w:val="0"/>
              <w:spacing w:before="0" w:after="0"/>
              <w:rPr>
                <w:rFonts w:cs="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2CCE07C2" w14:textId="77777777" w:rsidR="0095524C" w:rsidRPr="002C57F6" w:rsidRDefault="0095524C" w:rsidP="005671DF">
            <w:pPr>
              <w:keepNext/>
              <w:keepLines/>
              <w:spacing w:after="0"/>
              <w:rPr>
                <w:rFonts w:eastAsia="MS Mincho" w:cs="Arial"/>
                <w:color w:val="000000"/>
                <w:sz w:val="18"/>
                <w:szCs w:val="18"/>
              </w:rPr>
            </w:pPr>
            <w:r>
              <w:rPr>
                <w:rFonts w:cs="Arial"/>
                <w:color w:val="000000"/>
                <w:sz w:val="18"/>
                <w:szCs w:val="18"/>
                <w:lang w:eastAsia="zh-CN"/>
              </w:rPr>
              <w:t>61-1</w:t>
            </w:r>
          </w:p>
        </w:tc>
        <w:tc>
          <w:tcPr>
            <w:tcW w:w="567" w:type="dxa"/>
            <w:tcBorders>
              <w:top w:val="single" w:sz="4" w:space="0" w:color="auto"/>
              <w:left w:val="single" w:sz="4" w:space="0" w:color="auto"/>
              <w:bottom w:val="single" w:sz="4" w:space="0" w:color="auto"/>
              <w:right w:val="single" w:sz="4" w:space="0" w:color="auto"/>
            </w:tcBorders>
          </w:tcPr>
          <w:p w14:paraId="770C76CA" w14:textId="77777777" w:rsidR="0095524C" w:rsidRPr="002C57F6" w:rsidRDefault="0095524C" w:rsidP="005671DF">
            <w:pPr>
              <w:keepNext/>
              <w:keepLines/>
              <w:spacing w:after="0"/>
              <w:rPr>
                <w:rFonts w:cs="Arial"/>
                <w:color w:val="000000"/>
                <w:sz w:val="18"/>
                <w:szCs w:val="18"/>
                <w:lang w:eastAsia="zh-CN"/>
              </w:rPr>
            </w:pPr>
            <w:r w:rsidRPr="002C57F6">
              <w:rPr>
                <w:rFonts w:cs="Arial"/>
                <w:color w:val="000000"/>
                <w:sz w:val="18"/>
                <w:szCs w:val="18"/>
                <w:lang w:eastAsia="zh-CN"/>
              </w:rPr>
              <w:t>Yes</w:t>
            </w:r>
          </w:p>
        </w:tc>
        <w:tc>
          <w:tcPr>
            <w:tcW w:w="426" w:type="dxa"/>
            <w:tcBorders>
              <w:top w:val="single" w:sz="4" w:space="0" w:color="auto"/>
              <w:left w:val="single" w:sz="4" w:space="0" w:color="auto"/>
              <w:bottom w:val="single" w:sz="4" w:space="0" w:color="auto"/>
              <w:right w:val="single" w:sz="4" w:space="0" w:color="auto"/>
            </w:tcBorders>
          </w:tcPr>
          <w:p w14:paraId="34361101" w14:textId="77777777" w:rsidR="0095524C" w:rsidRPr="002C57F6" w:rsidRDefault="0095524C" w:rsidP="005671DF">
            <w:pPr>
              <w:keepNext/>
              <w:keepLines/>
              <w:spacing w:after="0"/>
              <w:rPr>
                <w:rFonts w:cs="Arial"/>
                <w:color w:val="000000"/>
                <w:sz w:val="18"/>
                <w:szCs w:val="18"/>
              </w:rPr>
            </w:pPr>
          </w:p>
        </w:tc>
        <w:tc>
          <w:tcPr>
            <w:tcW w:w="2339" w:type="dxa"/>
            <w:tcBorders>
              <w:top w:val="single" w:sz="4" w:space="0" w:color="auto"/>
              <w:left w:val="single" w:sz="4" w:space="0" w:color="auto"/>
              <w:bottom w:val="single" w:sz="4" w:space="0" w:color="auto"/>
              <w:right w:val="single" w:sz="4" w:space="0" w:color="auto"/>
            </w:tcBorders>
          </w:tcPr>
          <w:p w14:paraId="19372351" w14:textId="77777777" w:rsidR="0095524C" w:rsidRPr="00DC5EA6" w:rsidRDefault="0095524C" w:rsidP="005671DF">
            <w:pPr>
              <w:keepNext/>
              <w:keepLines/>
              <w:spacing w:after="0"/>
              <w:rPr>
                <w:rFonts w:cs="Arial"/>
                <w:sz w:val="18"/>
                <w:szCs w:val="18"/>
              </w:rPr>
            </w:pPr>
            <w:r w:rsidRPr="00DC5EA6">
              <w:rPr>
                <w:rFonts w:cs="Arial"/>
                <w:sz w:val="18"/>
                <w:szCs w:val="18"/>
                <w:lang w:eastAsia="zh-CN"/>
              </w:rPr>
              <w:t xml:space="preserve">UE does not support </w:t>
            </w:r>
            <w:r w:rsidRPr="00DC5EA6">
              <w:rPr>
                <w:rFonts w:cs="Arial"/>
                <w:sz w:val="18"/>
                <w:szCs w:val="18"/>
              </w:rPr>
              <w:t>on-demand SSB SCell indication/deactivation indicated via MAC CE in Case #1</w:t>
            </w:r>
          </w:p>
        </w:tc>
        <w:tc>
          <w:tcPr>
            <w:tcW w:w="642" w:type="dxa"/>
            <w:tcBorders>
              <w:top w:val="single" w:sz="4" w:space="0" w:color="auto"/>
              <w:left w:val="single" w:sz="4" w:space="0" w:color="auto"/>
              <w:bottom w:val="single" w:sz="4" w:space="0" w:color="auto"/>
              <w:right w:val="single" w:sz="4" w:space="0" w:color="auto"/>
            </w:tcBorders>
          </w:tcPr>
          <w:p w14:paraId="735286A1" w14:textId="77777777" w:rsidR="0095524C" w:rsidRPr="00DC5EA6" w:rsidRDefault="0095524C" w:rsidP="005671DF">
            <w:pPr>
              <w:keepNext/>
              <w:keepLines/>
              <w:spacing w:after="0"/>
              <w:rPr>
                <w:rFonts w:cs="Arial"/>
                <w:color w:val="000000"/>
                <w:sz w:val="18"/>
                <w:szCs w:val="18"/>
                <w:lang w:eastAsia="zh-CN"/>
              </w:rPr>
            </w:pPr>
            <w:r w:rsidRPr="00DC5EA6">
              <w:rPr>
                <w:rFonts w:cs="Arial"/>
                <w:color w:val="000000"/>
                <w:sz w:val="18"/>
                <w:szCs w:val="18"/>
                <w:lang w:eastAsia="zh-CN"/>
              </w:rPr>
              <w:t>Per band</w:t>
            </w:r>
          </w:p>
        </w:tc>
        <w:tc>
          <w:tcPr>
            <w:tcW w:w="436" w:type="dxa"/>
            <w:tcBorders>
              <w:top w:val="single" w:sz="4" w:space="0" w:color="auto"/>
              <w:left w:val="single" w:sz="4" w:space="0" w:color="auto"/>
              <w:bottom w:val="single" w:sz="4" w:space="0" w:color="auto"/>
              <w:right w:val="single" w:sz="4" w:space="0" w:color="auto"/>
            </w:tcBorders>
          </w:tcPr>
          <w:p w14:paraId="4003D522" w14:textId="77777777" w:rsidR="0095524C" w:rsidRPr="005C7E78" w:rsidRDefault="0095524C" w:rsidP="005671DF">
            <w:pPr>
              <w:keepNext/>
              <w:keepLines/>
              <w:spacing w:after="0"/>
              <w:rPr>
                <w:rFonts w:cs="Arial"/>
                <w:color w:val="000000"/>
                <w:sz w:val="18"/>
                <w:szCs w:val="18"/>
              </w:rPr>
            </w:pPr>
            <w:r w:rsidRPr="005C7E78">
              <w:rPr>
                <w:rFonts w:cs="Arial"/>
                <w:color w:val="000000"/>
                <w:sz w:val="18"/>
                <w:szCs w:val="18"/>
              </w:rPr>
              <w:t>n/a</w:t>
            </w:r>
          </w:p>
        </w:tc>
        <w:tc>
          <w:tcPr>
            <w:tcW w:w="436" w:type="dxa"/>
            <w:tcBorders>
              <w:top w:val="single" w:sz="4" w:space="0" w:color="auto"/>
              <w:left w:val="single" w:sz="4" w:space="0" w:color="auto"/>
              <w:bottom w:val="single" w:sz="4" w:space="0" w:color="auto"/>
              <w:right w:val="single" w:sz="4" w:space="0" w:color="auto"/>
            </w:tcBorders>
          </w:tcPr>
          <w:p w14:paraId="6E1462EC" w14:textId="77777777" w:rsidR="0095524C" w:rsidRPr="005C7E78" w:rsidRDefault="0095524C" w:rsidP="005671DF">
            <w:pPr>
              <w:keepNext/>
              <w:keepLines/>
              <w:spacing w:after="0"/>
              <w:rPr>
                <w:rFonts w:cs="Arial"/>
                <w:color w:val="000000"/>
                <w:sz w:val="18"/>
                <w:szCs w:val="18"/>
              </w:rPr>
            </w:pPr>
            <w:r w:rsidRPr="005C7E78">
              <w:rPr>
                <w:rFonts w:cs="Arial"/>
                <w:color w:val="000000"/>
                <w:sz w:val="18"/>
                <w:szCs w:val="18"/>
              </w:rPr>
              <w:t>n/a</w:t>
            </w:r>
          </w:p>
        </w:tc>
        <w:tc>
          <w:tcPr>
            <w:tcW w:w="436" w:type="dxa"/>
            <w:tcBorders>
              <w:top w:val="single" w:sz="4" w:space="0" w:color="auto"/>
              <w:left w:val="single" w:sz="4" w:space="0" w:color="auto"/>
              <w:bottom w:val="single" w:sz="4" w:space="0" w:color="auto"/>
              <w:right w:val="single" w:sz="4" w:space="0" w:color="auto"/>
            </w:tcBorders>
          </w:tcPr>
          <w:p w14:paraId="1F23F551" w14:textId="77777777" w:rsidR="0095524C" w:rsidRPr="005C7E78" w:rsidRDefault="0095524C" w:rsidP="005671DF">
            <w:pPr>
              <w:keepNext/>
              <w:keepLines/>
              <w:spacing w:after="0"/>
              <w:rPr>
                <w:rFonts w:cs="Arial"/>
                <w:color w:val="000000"/>
                <w:sz w:val="18"/>
                <w:szCs w:val="18"/>
              </w:rPr>
            </w:pPr>
            <w:r w:rsidRPr="005C7E78">
              <w:rPr>
                <w:rFonts w:cs="Arial"/>
                <w:color w:val="000000"/>
                <w:sz w:val="18"/>
                <w:szCs w:val="18"/>
              </w:rPr>
              <w:t>n/a</w:t>
            </w:r>
          </w:p>
        </w:tc>
        <w:tc>
          <w:tcPr>
            <w:tcW w:w="1203" w:type="dxa"/>
            <w:tcBorders>
              <w:top w:val="single" w:sz="4" w:space="0" w:color="auto"/>
              <w:left w:val="single" w:sz="4" w:space="0" w:color="auto"/>
              <w:bottom w:val="single" w:sz="4" w:space="0" w:color="auto"/>
              <w:right w:val="single" w:sz="4" w:space="0" w:color="auto"/>
            </w:tcBorders>
          </w:tcPr>
          <w:p w14:paraId="4186E863" w14:textId="77777777" w:rsidR="0095524C" w:rsidRPr="002D4C8C" w:rsidRDefault="0095524C" w:rsidP="005671DF">
            <w:pPr>
              <w:keepNext/>
              <w:keepLines/>
              <w:spacing w:after="0"/>
              <w:rPr>
                <w:rFonts w:cs="Arial"/>
                <w:sz w:val="18"/>
                <w:szCs w:val="18"/>
                <w:highlight w:val="yellow"/>
                <w:lang w:eastAsia="zh-CN"/>
              </w:rPr>
            </w:pPr>
            <w:r w:rsidRPr="002D4C8C">
              <w:rPr>
                <w:rFonts w:cs="Arial"/>
                <w:sz w:val="18"/>
                <w:szCs w:val="18"/>
                <w:highlight w:val="yellow"/>
              </w:rPr>
              <w:t>FFS: supported deactivation mechanisms</w:t>
            </w:r>
          </w:p>
        </w:tc>
        <w:tc>
          <w:tcPr>
            <w:tcW w:w="1008" w:type="dxa"/>
            <w:tcBorders>
              <w:top w:val="single" w:sz="4" w:space="0" w:color="auto"/>
              <w:left w:val="single" w:sz="4" w:space="0" w:color="auto"/>
              <w:bottom w:val="single" w:sz="4" w:space="0" w:color="auto"/>
              <w:right w:val="single" w:sz="4" w:space="0" w:color="auto"/>
            </w:tcBorders>
          </w:tcPr>
          <w:p w14:paraId="6F8DEE23" w14:textId="77777777" w:rsidR="0095524C" w:rsidRPr="005C7E78" w:rsidRDefault="0095524C" w:rsidP="005671DF">
            <w:pPr>
              <w:keepNext/>
              <w:keepLines/>
              <w:spacing w:after="0"/>
              <w:rPr>
                <w:rFonts w:cs="Arial"/>
                <w:sz w:val="18"/>
                <w:szCs w:val="18"/>
              </w:rPr>
            </w:pPr>
            <w:r w:rsidRPr="005C7E78">
              <w:rPr>
                <w:rFonts w:cs="Arial"/>
                <w:sz w:val="18"/>
                <w:szCs w:val="18"/>
              </w:rPr>
              <w:t>Optional with capability signaling</w:t>
            </w:r>
          </w:p>
        </w:tc>
      </w:tr>
      <w:tr w:rsidR="0095524C" w:rsidRPr="00DC5EA6" w14:paraId="2BBF115F" w14:textId="77777777" w:rsidTr="005671DF">
        <w:trPr>
          <w:trHeight w:val="20"/>
        </w:trPr>
        <w:tc>
          <w:tcPr>
            <w:tcW w:w="1919" w:type="dxa"/>
            <w:tcBorders>
              <w:top w:val="single" w:sz="4" w:space="0" w:color="auto"/>
              <w:left w:val="single" w:sz="4" w:space="0" w:color="auto"/>
              <w:bottom w:val="single" w:sz="4" w:space="0" w:color="auto"/>
              <w:right w:val="single" w:sz="4" w:space="0" w:color="auto"/>
            </w:tcBorders>
          </w:tcPr>
          <w:p w14:paraId="1375D7CC" w14:textId="77777777" w:rsidR="0095524C" w:rsidRPr="002C57F6" w:rsidRDefault="0095524C" w:rsidP="005671DF">
            <w:pPr>
              <w:keepNext/>
              <w:keepLines/>
              <w:spacing w:after="0"/>
              <w:rPr>
                <w:rFonts w:eastAsia="MS Mincho" w:cs="Arial"/>
                <w:color w:val="000000"/>
                <w:sz w:val="18"/>
                <w:szCs w:val="18"/>
              </w:rPr>
            </w:pPr>
            <w:r w:rsidRPr="002C57F6">
              <w:rPr>
                <w:rFonts w:eastAsia="MS Mincho" w:cs="Arial"/>
                <w:color w:val="000000"/>
                <w:sz w:val="18"/>
                <w:szCs w:val="18"/>
              </w:rPr>
              <w:t>61</w:t>
            </w:r>
            <w:r w:rsidRPr="002C57F6">
              <w:rPr>
                <w:rFonts w:cs="Arial"/>
                <w:color w:val="000000"/>
                <w:sz w:val="18"/>
                <w:szCs w:val="18"/>
              </w:rPr>
              <w:t>. Netw_Energy_NR_enh</w:t>
            </w:r>
          </w:p>
        </w:tc>
        <w:tc>
          <w:tcPr>
            <w:tcW w:w="628" w:type="dxa"/>
            <w:tcBorders>
              <w:top w:val="single" w:sz="4" w:space="0" w:color="auto"/>
              <w:left w:val="single" w:sz="4" w:space="0" w:color="auto"/>
              <w:bottom w:val="single" w:sz="4" w:space="0" w:color="auto"/>
              <w:right w:val="single" w:sz="4" w:space="0" w:color="auto"/>
            </w:tcBorders>
          </w:tcPr>
          <w:p w14:paraId="2AE47857" w14:textId="77777777" w:rsidR="0095524C" w:rsidRPr="002C57F6" w:rsidRDefault="0095524C" w:rsidP="005671DF">
            <w:pPr>
              <w:keepNext/>
              <w:keepLines/>
              <w:spacing w:after="0"/>
              <w:rPr>
                <w:rFonts w:eastAsia="MS Mincho" w:cs="Arial"/>
                <w:color w:val="000000"/>
                <w:sz w:val="18"/>
                <w:szCs w:val="18"/>
              </w:rPr>
            </w:pPr>
            <w:r w:rsidRPr="002C57F6">
              <w:rPr>
                <w:rFonts w:eastAsia="MS Mincho" w:cs="Arial"/>
                <w:color w:val="000000"/>
                <w:sz w:val="18"/>
                <w:szCs w:val="18"/>
              </w:rPr>
              <w:t>61-4</w:t>
            </w:r>
          </w:p>
        </w:tc>
        <w:tc>
          <w:tcPr>
            <w:tcW w:w="1417" w:type="dxa"/>
            <w:tcBorders>
              <w:top w:val="single" w:sz="4" w:space="0" w:color="auto"/>
              <w:left w:val="single" w:sz="4" w:space="0" w:color="auto"/>
              <w:bottom w:val="single" w:sz="4" w:space="0" w:color="auto"/>
              <w:right w:val="single" w:sz="4" w:space="0" w:color="auto"/>
            </w:tcBorders>
          </w:tcPr>
          <w:p w14:paraId="19E9632C" w14:textId="77777777" w:rsidR="0095524C" w:rsidRPr="002C57F6" w:rsidRDefault="0095524C" w:rsidP="005671DF">
            <w:pPr>
              <w:keepNext/>
              <w:keepLines/>
              <w:spacing w:after="0"/>
              <w:rPr>
                <w:rFonts w:cs="Arial"/>
                <w:sz w:val="18"/>
                <w:szCs w:val="18"/>
              </w:rPr>
            </w:pPr>
            <w:r w:rsidRPr="002C57F6">
              <w:rPr>
                <w:rFonts w:cs="Arial"/>
                <w:sz w:val="18"/>
                <w:szCs w:val="18"/>
              </w:rPr>
              <w:t xml:space="preserve">On-demand SSB SCell operation indicated via MAC CE in Case #2 </w:t>
            </w:r>
          </w:p>
        </w:tc>
        <w:tc>
          <w:tcPr>
            <w:tcW w:w="2268" w:type="dxa"/>
            <w:tcBorders>
              <w:top w:val="single" w:sz="4" w:space="0" w:color="auto"/>
              <w:left w:val="single" w:sz="4" w:space="0" w:color="auto"/>
              <w:bottom w:val="single" w:sz="4" w:space="0" w:color="auto"/>
              <w:right w:val="single" w:sz="4" w:space="0" w:color="auto"/>
            </w:tcBorders>
          </w:tcPr>
          <w:p w14:paraId="298E3FFD" w14:textId="77777777" w:rsidR="0095524C" w:rsidRPr="00641EE7" w:rsidRDefault="0095524C" w:rsidP="005671DF">
            <w:pPr>
              <w:autoSpaceDE w:val="0"/>
              <w:autoSpaceDN w:val="0"/>
              <w:adjustRightInd w:val="0"/>
              <w:snapToGrid w:val="0"/>
              <w:spacing w:before="0" w:after="0"/>
              <w:rPr>
                <w:rFonts w:cs="Arial"/>
                <w:sz w:val="18"/>
                <w:szCs w:val="18"/>
              </w:rPr>
            </w:pPr>
            <w:r w:rsidRPr="00641EE7">
              <w:rPr>
                <w:rFonts w:cs="Arial"/>
                <w:sz w:val="18"/>
                <w:szCs w:val="18"/>
              </w:rPr>
              <w:t>1. Support MAC CE based signalling to indicate on-demand SSB SCell indication/deactivation on the cell in Case #2 (Always-on SSB is periodically transmitted on the cell)</w:t>
            </w:r>
          </w:p>
        </w:tc>
        <w:tc>
          <w:tcPr>
            <w:tcW w:w="567" w:type="dxa"/>
            <w:tcBorders>
              <w:top w:val="single" w:sz="4" w:space="0" w:color="auto"/>
              <w:left w:val="single" w:sz="4" w:space="0" w:color="auto"/>
              <w:bottom w:val="single" w:sz="4" w:space="0" w:color="auto"/>
              <w:right w:val="single" w:sz="4" w:space="0" w:color="auto"/>
            </w:tcBorders>
          </w:tcPr>
          <w:p w14:paraId="51399ECE" w14:textId="77777777" w:rsidR="0095524C" w:rsidRPr="002C57F6" w:rsidRDefault="0095524C" w:rsidP="005671DF">
            <w:pPr>
              <w:keepNext/>
              <w:keepLines/>
              <w:spacing w:after="0"/>
              <w:rPr>
                <w:rFonts w:eastAsia="MS Mincho" w:cs="Arial"/>
                <w:color w:val="000000"/>
                <w:sz w:val="18"/>
                <w:szCs w:val="18"/>
              </w:rPr>
            </w:pPr>
            <w:r>
              <w:rPr>
                <w:rFonts w:cs="Arial"/>
                <w:color w:val="000000"/>
                <w:sz w:val="18"/>
                <w:szCs w:val="18"/>
                <w:lang w:eastAsia="zh-CN"/>
              </w:rPr>
              <w:t>61-2</w:t>
            </w:r>
          </w:p>
        </w:tc>
        <w:tc>
          <w:tcPr>
            <w:tcW w:w="567" w:type="dxa"/>
            <w:tcBorders>
              <w:top w:val="single" w:sz="4" w:space="0" w:color="auto"/>
              <w:left w:val="single" w:sz="4" w:space="0" w:color="auto"/>
              <w:bottom w:val="single" w:sz="4" w:space="0" w:color="auto"/>
              <w:right w:val="single" w:sz="4" w:space="0" w:color="auto"/>
            </w:tcBorders>
          </w:tcPr>
          <w:p w14:paraId="2A8E3322" w14:textId="77777777" w:rsidR="0095524C" w:rsidRPr="002C57F6" w:rsidRDefault="0095524C" w:rsidP="005671DF">
            <w:pPr>
              <w:keepNext/>
              <w:keepLines/>
              <w:spacing w:after="0"/>
              <w:rPr>
                <w:rFonts w:cs="Arial"/>
                <w:color w:val="000000"/>
                <w:sz w:val="18"/>
                <w:szCs w:val="18"/>
                <w:lang w:eastAsia="zh-CN"/>
              </w:rPr>
            </w:pPr>
            <w:r w:rsidRPr="002C57F6">
              <w:rPr>
                <w:rFonts w:cs="Arial"/>
                <w:color w:val="000000"/>
                <w:sz w:val="18"/>
                <w:szCs w:val="18"/>
                <w:lang w:eastAsia="zh-CN"/>
              </w:rPr>
              <w:t>Yes</w:t>
            </w:r>
          </w:p>
        </w:tc>
        <w:tc>
          <w:tcPr>
            <w:tcW w:w="426" w:type="dxa"/>
            <w:tcBorders>
              <w:top w:val="single" w:sz="4" w:space="0" w:color="auto"/>
              <w:left w:val="single" w:sz="4" w:space="0" w:color="auto"/>
              <w:bottom w:val="single" w:sz="4" w:space="0" w:color="auto"/>
              <w:right w:val="single" w:sz="4" w:space="0" w:color="auto"/>
            </w:tcBorders>
          </w:tcPr>
          <w:p w14:paraId="2C4C6137" w14:textId="77777777" w:rsidR="0095524C" w:rsidRPr="002C57F6" w:rsidRDefault="0095524C" w:rsidP="005671DF">
            <w:pPr>
              <w:keepNext/>
              <w:keepLines/>
              <w:spacing w:after="0"/>
              <w:rPr>
                <w:rFonts w:cs="Arial"/>
                <w:color w:val="000000"/>
                <w:sz w:val="18"/>
                <w:szCs w:val="18"/>
              </w:rPr>
            </w:pPr>
          </w:p>
        </w:tc>
        <w:tc>
          <w:tcPr>
            <w:tcW w:w="2339" w:type="dxa"/>
            <w:tcBorders>
              <w:top w:val="single" w:sz="4" w:space="0" w:color="auto"/>
              <w:left w:val="single" w:sz="4" w:space="0" w:color="auto"/>
              <w:bottom w:val="single" w:sz="4" w:space="0" w:color="auto"/>
              <w:right w:val="single" w:sz="4" w:space="0" w:color="auto"/>
            </w:tcBorders>
          </w:tcPr>
          <w:p w14:paraId="093A47DC" w14:textId="77777777" w:rsidR="0095524C" w:rsidRPr="00DC5EA6" w:rsidRDefault="0095524C" w:rsidP="005671DF">
            <w:pPr>
              <w:keepNext/>
              <w:keepLines/>
              <w:spacing w:after="0"/>
              <w:rPr>
                <w:rFonts w:cs="Arial"/>
                <w:sz w:val="18"/>
                <w:szCs w:val="18"/>
              </w:rPr>
            </w:pPr>
            <w:r w:rsidRPr="00DC5EA6">
              <w:rPr>
                <w:rFonts w:cs="Arial"/>
                <w:sz w:val="18"/>
                <w:szCs w:val="18"/>
                <w:lang w:eastAsia="zh-CN"/>
              </w:rPr>
              <w:t xml:space="preserve">UE does not support </w:t>
            </w:r>
            <w:r w:rsidRPr="00DC5EA6">
              <w:rPr>
                <w:rFonts w:cs="Arial"/>
                <w:sz w:val="18"/>
                <w:szCs w:val="18"/>
              </w:rPr>
              <w:t>on-demand SSB SCell indication/deactivation indicated via MAC CE in Case #2</w:t>
            </w:r>
          </w:p>
        </w:tc>
        <w:tc>
          <w:tcPr>
            <w:tcW w:w="642" w:type="dxa"/>
            <w:tcBorders>
              <w:top w:val="single" w:sz="4" w:space="0" w:color="auto"/>
              <w:left w:val="single" w:sz="4" w:space="0" w:color="auto"/>
              <w:bottom w:val="single" w:sz="4" w:space="0" w:color="auto"/>
              <w:right w:val="single" w:sz="4" w:space="0" w:color="auto"/>
            </w:tcBorders>
          </w:tcPr>
          <w:p w14:paraId="1BE38456" w14:textId="77777777" w:rsidR="0095524C" w:rsidRPr="00DC5EA6" w:rsidRDefault="0095524C" w:rsidP="005671DF">
            <w:pPr>
              <w:keepNext/>
              <w:keepLines/>
              <w:spacing w:after="0"/>
              <w:rPr>
                <w:rFonts w:cs="Arial"/>
                <w:color w:val="000000"/>
                <w:sz w:val="18"/>
                <w:szCs w:val="18"/>
                <w:lang w:eastAsia="zh-CN"/>
              </w:rPr>
            </w:pPr>
            <w:r>
              <w:rPr>
                <w:rFonts w:cs="Arial"/>
                <w:color w:val="000000"/>
                <w:sz w:val="18"/>
                <w:szCs w:val="18"/>
                <w:lang w:eastAsia="zh-CN"/>
              </w:rPr>
              <w:t>Per band</w:t>
            </w:r>
          </w:p>
        </w:tc>
        <w:tc>
          <w:tcPr>
            <w:tcW w:w="436" w:type="dxa"/>
            <w:tcBorders>
              <w:top w:val="single" w:sz="4" w:space="0" w:color="auto"/>
              <w:left w:val="single" w:sz="4" w:space="0" w:color="auto"/>
              <w:bottom w:val="single" w:sz="4" w:space="0" w:color="auto"/>
              <w:right w:val="single" w:sz="4" w:space="0" w:color="auto"/>
            </w:tcBorders>
          </w:tcPr>
          <w:p w14:paraId="0258A0AD" w14:textId="77777777" w:rsidR="0095524C" w:rsidRPr="005C7E78" w:rsidRDefault="0095524C" w:rsidP="005671DF">
            <w:pPr>
              <w:keepNext/>
              <w:keepLines/>
              <w:spacing w:after="0"/>
              <w:rPr>
                <w:rFonts w:cs="Arial"/>
                <w:color w:val="000000"/>
                <w:sz w:val="18"/>
                <w:szCs w:val="18"/>
              </w:rPr>
            </w:pPr>
            <w:r w:rsidRPr="005C7E78">
              <w:rPr>
                <w:rFonts w:cs="Arial"/>
                <w:color w:val="000000"/>
                <w:sz w:val="18"/>
                <w:szCs w:val="18"/>
              </w:rPr>
              <w:t>n/a</w:t>
            </w:r>
          </w:p>
        </w:tc>
        <w:tc>
          <w:tcPr>
            <w:tcW w:w="436" w:type="dxa"/>
            <w:tcBorders>
              <w:top w:val="single" w:sz="4" w:space="0" w:color="auto"/>
              <w:left w:val="single" w:sz="4" w:space="0" w:color="auto"/>
              <w:bottom w:val="single" w:sz="4" w:space="0" w:color="auto"/>
              <w:right w:val="single" w:sz="4" w:space="0" w:color="auto"/>
            </w:tcBorders>
          </w:tcPr>
          <w:p w14:paraId="1D18C0A0" w14:textId="77777777" w:rsidR="0095524C" w:rsidRPr="005C7E78" w:rsidRDefault="0095524C" w:rsidP="005671DF">
            <w:pPr>
              <w:keepNext/>
              <w:keepLines/>
              <w:spacing w:after="0"/>
              <w:rPr>
                <w:rFonts w:cs="Arial"/>
                <w:color w:val="000000"/>
                <w:sz w:val="18"/>
                <w:szCs w:val="18"/>
              </w:rPr>
            </w:pPr>
            <w:r w:rsidRPr="005C7E78">
              <w:rPr>
                <w:rFonts w:cs="Arial"/>
                <w:color w:val="000000"/>
                <w:sz w:val="18"/>
                <w:szCs w:val="18"/>
              </w:rPr>
              <w:t>n/a</w:t>
            </w:r>
          </w:p>
        </w:tc>
        <w:tc>
          <w:tcPr>
            <w:tcW w:w="436" w:type="dxa"/>
            <w:tcBorders>
              <w:top w:val="single" w:sz="4" w:space="0" w:color="auto"/>
              <w:left w:val="single" w:sz="4" w:space="0" w:color="auto"/>
              <w:bottom w:val="single" w:sz="4" w:space="0" w:color="auto"/>
              <w:right w:val="single" w:sz="4" w:space="0" w:color="auto"/>
            </w:tcBorders>
          </w:tcPr>
          <w:p w14:paraId="59A2814F" w14:textId="77777777" w:rsidR="0095524C" w:rsidRPr="005C7E78" w:rsidRDefault="0095524C" w:rsidP="005671DF">
            <w:pPr>
              <w:keepNext/>
              <w:keepLines/>
              <w:spacing w:after="0"/>
              <w:rPr>
                <w:rFonts w:cs="Arial"/>
                <w:color w:val="000000"/>
                <w:sz w:val="18"/>
                <w:szCs w:val="18"/>
              </w:rPr>
            </w:pPr>
            <w:r w:rsidRPr="005C7E78">
              <w:rPr>
                <w:rFonts w:cs="Arial"/>
                <w:color w:val="000000"/>
                <w:sz w:val="18"/>
                <w:szCs w:val="18"/>
              </w:rPr>
              <w:t>n/a</w:t>
            </w:r>
          </w:p>
        </w:tc>
        <w:tc>
          <w:tcPr>
            <w:tcW w:w="1203" w:type="dxa"/>
            <w:tcBorders>
              <w:top w:val="single" w:sz="4" w:space="0" w:color="auto"/>
              <w:left w:val="single" w:sz="4" w:space="0" w:color="auto"/>
              <w:bottom w:val="single" w:sz="4" w:space="0" w:color="auto"/>
              <w:right w:val="single" w:sz="4" w:space="0" w:color="auto"/>
            </w:tcBorders>
          </w:tcPr>
          <w:p w14:paraId="4A47939B" w14:textId="77777777" w:rsidR="0095524C" w:rsidRPr="005C7E78" w:rsidRDefault="0095524C" w:rsidP="005671DF">
            <w:pPr>
              <w:keepNext/>
              <w:keepLines/>
              <w:spacing w:after="0"/>
              <w:rPr>
                <w:rFonts w:cs="Arial"/>
                <w:sz w:val="18"/>
                <w:szCs w:val="18"/>
                <w:lang w:eastAsia="zh-CN"/>
              </w:rPr>
            </w:pPr>
            <w:r w:rsidRPr="002D4C8C">
              <w:rPr>
                <w:rFonts w:cs="Arial"/>
                <w:sz w:val="18"/>
                <w:szCs w:val="18"/>
                <w:highlight w:val="yellow"/>
              </w:rPr>
              <w:t>FFS: supported deactivation mechanisms</w:t>
            </w:r>
          </w:p>
        </w:tc>
        <w:tc>
          <w:tcPr>
            <w:tcW w:w="1008" w:type="dxa"/>
            <w:tcBorders>
              <w:top w:val="single" w:sz="4" w:space="0" w:color="auto"/>
              <w:left w:val="single" w:sz="4" w:space="0" w:color="auto"/>
              <w:bottom w:val="single" w:sz="4" w:space="0" w:color="auto"/>
              <w:right w:val="single" w:sz="4" w:space="0" w:color="auto"/>
            </w:tcBorders>
          </w:tcPr>
          <w:p w14:paraId="36F68E55" w14:textId="77777777" w:rsidR="0095524C" w:rsidRPr="005C7E78" w:rsidRDefault="0095524C" w:rsidP="005671DF">
            <w:pPr>
              <w:keepNext/>
              <w:keepLines/>
              <w:spacing w:after="0"/>
              <w:rPr>
                <w:rFonts w:cs="Arial"/>
                <w:sz w:val="18"/>
                <w:szCs w:val="18"/>
              </w:rPr>
            </w:pPr>
            <w:r w:rsidRPr="005C7E78">
              <w:rPr>
                <w:rFonts w:cs="Arial"/>
                <w:sz w:val="18"/>
                <w:szCs w:val="18"/>
              </w:rPr>
              <w:t>Optional with capability signaling</w:t>
            </w:r>
          </w:p>
        </w:tc>
      </w:tr>
    </w:tbl>
    <w:p w14:paraId="5781C165" w14:textId="77777777" w:rsidR="0095524C" w:rsidRPr="008008A2" w:rsidRDefault="0095524C" w:rsidP="0095524C">
      <w:pPr>
        <w:jc w:val="both"/>
        <w:rPr>
          <w:rFonts w:eastAsiaTheme="minorEastAsia"/>
          <w:b/>
          <w:iCs/>
          <w:lang w:val="en-US" w:eastAsia="zh-CN"/>
        </w:rPr>
      </w:pPr>
      <w:r w:rsidRPr="008008A2">
        <w:rPr>
          <w:rFonts w:eastAsia="Batang"/>
          <w:b/>
          <w:iCs/>
          <w:u w:val="single"/>
          <w:lang w:eastAsia="en-US"/>
        </w:rPr>
        <w:t xml:space="preserve">Proposal </w:t>
      </w:r>
      <w:r w:rsidRPr="008008A2">
        <w:rPr>
          <w:rFonts w:eastAsiaTheme="minorEastAsia" w:hint="eastAsia"/>
          <w:b/>
          <w:iCs/>
          <w:u w:val="single"/>
          <w:lang w:eastAsia="zh-CN"/>
        </w:rPr>
        <w:t>2</w:t>
      </w:r>
      <w:r w:rsidRPr="008008A2">
        <w:rPr>
          <w:rFonts w:eastAsia="Batang"/>
          <w:b/>
          <w:iCs/>
          <w:u w:val="single"/>
          <w:lang w:eastAsia="en-US"/>
        </w:rPr>
        <w:t xml:space="preserve">: </w:t>
      </w:r>
      <w:r w:rsidRPr="008008A2">
        <w:rPr>
          <w:rFonts w:eastAsiaTheme="minorEastAsia"/>
          <w:b/>
          <w:iCs/>
          <w:lang w:val="en-US" w:eastAsia="zh-CN"/>
        </w:rPr>
        <w:t xml:space="preserve">Take the following UE feature list for the feature of </w:t>
      </w:r>
      <w:r>
        <w:rPr>
          <w:rFonts w:eastAsiaTheme="minorEastAsia"/>
          <w:b/>
          <w:iCs/>
          <w:lang w:val="en-US" w:eastAsia="zh-CN"/>
        </w:rPr>
        <w:t>o</w:t>
      </w:r>
      <w:r w:rsidRPr="00A119AA">
        <w:rPr>
          <w:rFonts w:eastAsiaTheme="minorEastAsia"/>
          <w:b/>
          <w:iCs/>
          <w:lang w:val="en-US" w:eastAsia="zh-CN"/>
        </w:rPr>
        <w:t>n-demand SIB1 operation</w:t>
      </w:r>
      <w:r w:rsidRPr="008008A2">
        <w:rPr>
          <w:rFonts w:eastAsiaTheme="minorEastAsia" w:hint="eastAsia"/>
          <w:b/>
          <w:iCs/>
          <w:lang w:val="en-US" w:eastAsia="zh-CN"/>
        </w:rPr>
        <w:t>:</w:t>
      </w:r>
    </w:p>
    <w:tbl>
      <w:tblPr>
        <w:tblW w:w="14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629"/>
        <w:gridCol w:w="738"/>
        <w:gridCol w:w="2783"/>
        <w:gridCol w:w="370"/>
        <w:gridCol w:w="567"/>
        <w:gridCol w:w="425"/>
        <w:gridCol w:w="2126"/>
        <w:gridCol w:w="567"/>
        <w:gridCol w:w="567"/>
        <w:gridCol w:w="567"/>
        <w:gridCol w:w="567"/>
        <w:gridCol w:w="709"/>
        <w:gridCol w:w="1681"/>
      </w:tblGrid>
      <w:tr w:rsidR="0095524C" w14:paraId="381F4841" w14:textId="77777777" w:rsidTr="00A518BC">
        <w:trPr>
          <w:trHeight w:val="1975"/>
        </w:trPr>
        <w:tc>
          <w:tcPr>
            <w:tcW w:w="1996" w:type="dxa"/>
            <w:tcBorders>
              <w:top w:val="single" w:sz="4" w:space="0" w:color="auto"/>
              <w:left w:val="single" w:sz="4" w:space="0" w:color="auto"/>
              <w:bottom w:val="single" w:sz="4" w:space="0" w:color="auto"/>
              <w:right w:val="single" w:sz="4" w:space="0" w:color="auto"/>
            </w:tcBorders>
          </w:tcPr>
          <w:p w14:paraId="27E531A9" w14:textId="77777777" w:rsidR="0095524C" w:rsidRDefault="0095524C" w:rsidP="005671DF">
            <w:pPr>
              <w:keepNext/>
              <w:keepLines/>
              <w:spacing w:after="0"/>
              <w:rPr>
                <w:rFonts w:cs="Arial"/>
                <w:color w:val="000000"/>
                <w:sz w:val="18"/>
                <w:szCs w:val="18"/>
              </w:rPr>
            </w:pPr>
            <w:r>
              <w:rPr>
                <w:rFonts w:eastAsia="MS Mincho" w:cs="Arial"/>
                <w:color w:val="000000"/>
                <w:sz w:val="18"/>
                <w:szCs w:val="18"/>
              </w:rPr>
              <w:lastRenderedPageBreak/>
              <w:t>61</w:t>
            </w:r>
            <w:r>
              <w:rPr>
                <w:rFonts w:cs="Arial"/>
                <w:color w:val="000000"/>
                <w:sz w:val="18"/>
                <w:szCs w:val="18"/>
              </w:rPr>
              <w:t>. Netw_Energy_NR_enh</w:t>
            </w:r>
          </w:p>
        </w:tc>
        <w:tc>
          <w:tcPr>
            <w:tcW w:w="629" w:type="dxa"/>
            <w:tcBorders>
              <w:top w:val="single" w:sz="4" w:space="0" w:color="auto"/>
              <w:left w:val="single" w:sz="4" w:space="0" w:color="auto"/>
              <w:bottom w:val="single" w:sz="4" w:space="0" w:color="auto"/>
              <w:right w:val="single" w:sz="4" w:space="0" w:color="auto"/>
            </w:tcBorders>
          </w:tcPr>
          <w:p w14:paraId="1EAEDE70" w14:textId="77777777" w:rsidR="0095524C" w:rsidRDefault="0095524C" w:rsidP="005671DF">
            <w:pPr>
              <w:keepNext/>
              <w:keepLines/>
              <w:spacing w:after="0"/>
              <w:rPr>
                <w:rFonts w:cs="Arial"/>
                <w:color w:val="000000"/>
                <w:sz w:val="18"/>
                <w:szCs w:val="18"/>
              </w:rPr>
            </w:pPr>
            <w:r>
              <w:rPr>
                <w:rFonts w:eastAsia="MS Mincho" w:cs="Arial"/>
                <w:color w:val="000000"/>
                <w:sz w:val="18"/>
                <w:szCs w:val="18"/>
              </w:rPr>
              <w:t>61-5</w:t>
            </w:r>
          </w:p>
        </w:tc>
        <w:tc>
          <w:tcPr>
            <w:tcW w:w="738" w:type="dxa"/>
            <w:tcBorders>
              <w:top w:val="single" w:sz="4" w:space="0" w:color="auto"/>
              <w:left w:val="single" w:sz="4" w:space="0" w:color="auto"/>
              <w:bottom w:val="single" w:sz="4" w:space="0" w:color="auto"/>
              <w:right w:val="single" w:sz="4" w:space="0" w:color="auto"/>
            </w:tcBorders>
          </w:tcPr>
          <w:p w14:paraId="35983173" w14:textId="77777777" w:rsidR="0095524C" w:rsidRDefault="0095524C" w:rsidP="005671DF">
            <w:pPr>
              <w:keepNext/>
              <w:keepLines/>
              <w:spacing w:after="0"/>
              <w:rPr>
                <w:rFonts w:cs="Arial"/>
                <w:color w:val="000000"/>
                <w:sz w:val="18"/>
                <w:szCs w:val="18"/>
                <w:lang w:eastAsia="zh-CN"/>
              </w:rPr>
            </w:pPr>
            <w:r>
              <w:rPr>
                <w:rFonts w:cs="Arial"/>
                <w:color w:val="000000"/>
                <w:sz w:val="18"/>
                <w:szCs w:val="18"/>
                <w:lang w:eastAsia="zh-CN"/>
              </w:rPr>
              <w:t>SIB1 request</w:t>
            </w:r>
          </w:p>
        </w:tc>
        <w:tc>
          <w:tcPr>
            <w:tcW w:w="2783" w:type="dxa"/>
            <w:tcBorders>
              <w:top w:val="single" w:sz="4" w:space="0" w:color="auto"/>
              <w:left w:val="single" w:sz="4" w:space="0" w:color="auto"/>
              <w:bottom w:val="single" w:sz="4" w:space="0" w:color="auto"/>
              <w:right w:val="single" w:sz="4" w:space="0" w:color="auto"/>
            </w:tcBorders>
          </w:tcPr>
          <w:p w14:paraId="2AADDC8C" w14:textId="77777777" w:rsidR="0095524C" w:rsidRPr="00FE3C72" w:rsidRDefault="0095524C" w:rsidP="005671DF">
            <w:pPr>
              <w:rPr>
                <w:rFonts w:cs="Arial"/>
                <w:color w:val="000000" w:themeColor="text1"/>
                <w:sz w:val="18"/>
                <w:szCs w:val="18"/>
              </w:rPr>
            </w:pPr>
            <w:r>
              <w:rPr>
                <w:rFonts w:cs="Arial"/>
                <w:color w:val="000000" w:themeColor="text1"/>
                <w:sz w:val="18"/>
                <w:szCs w:val="18"/>
              </w:rPr>
              <w:t>1. Recepti</w:t>
            </w:r>
            <w:r w:rsidRPr="00FE3C72">
              <w:rPr>
                <w:rFonts w:cs="Arial"/>
                <w:color w:val="000000" w:themeColor="text1"/>
                <w:sz w:val="18"/>
                <w:szCs w:val="18"/>
              </w:rPr>
              <w:t>on of RACH configuration associated with SIB1 request for a cell</w:t>
            </w:r>
          </w:p>
          <w:p w14:paraId="6AF2C38B" w14:textId="77777777" w:rsidR="0095524C" w:rsidRPr="00FE3C72" w:rsidRDefault="0095524C" w:rsidP="005671DF">
            <w:pPr>
              <w:rPr>
                <w:rFonts w:cs="Arial"/>
                <w:color w:val="000000" w:themeColor="text1"/>
                <w:sz w:val="18"/>
                <w:szCs w:val="18"/>
              </w:rPr>
            </w:pPr>
            <w:r w:rsidRPr="00FE3C72">
              <w:rPr>
                <w:rFonts w:cs="Arial"/>
                <w:color w:val="000000" w:themeColor="text1"/>
                <w:sz w:val="18"/>
                <w:szCs w:val="18"/>
              </w:rPr>
              <w:t>2. Transmission of PRACH on the uplink to request SIB1 of the cell</w:t>
            </w:r>
          </w:p>
          <w:p w14:paraId="7E449FC8" w14:textId="77777777" w:rsidR="0095524C" w:rsidRDefault="0095524C" w:rsidP="005671DF">
            <w:pPr>
              <w:rPr>
                <w:rFonts w:cs="Arial"/>
                <w:color w:val="000000" w:themeColor="text1"/>
                <w:sz w:val="18"/>
                <w:szCs w:val="18"/>
              </w:rPr>
            </w:pPr>
            <w:r w:rsidRPr="00FE3C72">
              <w:rPr>
                <w:rFonts w:cs="Arial"/>
                <w:color w:val="000000" w:themeColor="text1"/>
                <w:sz w:val="18"/>
                <w:szCs w:val="18"/>
              </w:rPr>
              <w:t>3. Reception of SIB1 in a window at least upon SIB1 request</w:t>
            </w:r>
          </w:p>
        </w:tc>
        <w:tc>
          <w:tcPr>
            <w:tcW w:w="370" w:type="dxa"/>
            <w:tcBorders>
              <w:top w:val="single" w:sz="4" w:space="0" w:color="auto"/>
              <w:left w:val="single" w:sz="4" w:space="0" w:color="auto"/>
              <w:bottom w:val="single" w:sz="4" w:space="0" w:color="auto"/>
              <w:right w:val="single" w:sz="4" w:space="0" w:color="auto"/>
            </w:tcBorders>
          </w:tcPr>
          <w:p w14:paraId="29B2B844" w14:textId="77777777" w:rsidR="0095524C" w:rsidRDefault="0095524C" w:rsidP="005671DF">
            <w:pPr>
              <w:keepNext/>
              <w:keepLines/>
              <w:spacing w:after="0"/>
              <w:rPr>
                <w:rFonts w:eastAsia="MS Mincho" w:cs="Arial"/>
                <w:color w:val="000000"/>
                <w:sz w:val="18"/>
                <w:szCs w:val="18"/>
              </w:rPr>
            </w:pPr>
          </w:p>
        </w:tc>
        <w:tc>
          <w:tcPr>
            <w:tcW w:w="567" w:type="dxa"/>
            <w:tcBorders>
              <w:top w:val="single" w:sz="4" w:space="0" w:color="auto"/>
              <w:left w:val="single" w:sz="4" w:space="0" w:color="auto"/>
              <w:bottom w:val="single" w:sz="4" w:space="0" w:color="auto"/>
              <w:right w:val="single" w:sz="4" w:space="0" w:color="auto"/>
            </w:tcBorders>
          </w:tcPr>
          <w:p w14:paraId="4853BEE0" w14:textId="77777777" w:rsidR="0095524C" w:rsidRDefault="0095524C" w:rsidP="005671DF">
            <w:pPr>
              <w:keepNext/>
              <w:keepLines/>
              <w:spacing w:after="0"/>
              <w:rPr>
                <w:rFonts w:cs="Arial"/>
                <w:color w:val="000000"/>
                <w:sz w:val="18"/>
                <w:szCs w:val="18"/>
                <w:lang w:eastAsia="zh-CN"/>
              </w:rPr>
            </w:pPr>
            <w:r>
              <w:rPr>
                <w:rFonts w:cs="Arial"/>
                <w:color w:val="000000"/>
                <w:sz w:val="18"/>
                <w:szCs w:val="18"/>
                <w:lang w:eastAsia="zh-CN"/>
              </w:rPr>
              <w:t>No</w:t>
            </w:r>
          </w:p>
        </w:tc>
        <w:tc>
          <w:tcPr>
            <w:tcW w:w="425" w:type="dxa"/>
            <w:tcBorders>
              <w:top w:val="single" w:sz="4" w:space="0" w:color="auto"/>
              <w:left w:val="single" w:sz="4" w:space="0" w:color="auto"/>
              <w:bottom w:val="single" w:sz="4" w:space="0" w:color="auto"/>
              <w:right w:val="single" w:sz="4" w:space="0" w:color="auto"/>
            </w:tcBorders>
          </w:tcPr>
          <w:p w14:paraId="4FCE7DBA" w14:textId="77777777" w:rsidR="0095524C" w:rsidRDefault="0095524C" w:rsidP="005671DF">
            <w:pPr>
              <w:keepNext/>
              <w:keepLines/>
              <w:spacing w:after="0"/>
              <w:rPr>
                <w:rFonts w:cs="Arial"/>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tcPr>
          <w:p w14:paraId="3FBA270E" w14:textId="77777777" w:rsidR="0095524C" w:rsidRDefault="0095524C" w:rsidP="005671DF">
            <w:pPr>
              <w:keepNext/>
              <w:keepLines/>
              <w:spacing w:after="0"/>
              <w:rPr>
                <w:rFonts w:cs="Arial"/>
                <w:color w:val="000000"/>
                <w:sz w:val="18"/>
                <w:szCs w:val="18"/>
                <w:lang w:eastAsia="zh-CN"/>
              </w:rPr>
            </w:pPr>
            <w:r w:rsidRPr="00B64F79">
              <w:rPr>
                <w:rFonts w:cs="Arial"/>
                <w:color w:val="000000"/>
                <w:sz w:val="18"/>
                <w:szCs w:val="18"/>
                <w:lang w:eastAsia="zh-CN"/>
              </w:rPr>
              <w:t>UE does not support SIB1 request</w:t>
            </w:r>
          </w:p>
        </w:tc>
        <w:tc>
          <w:tcPr>
            <w:tcW w:w="567" w:type="dxa"/>
            <w:tcBorders>
              <w:top w:val="single" w:sz="4" w:space="0" w:color="auto"/>
              <w:left w:val="single" w:sz="4" w:space="0" w:color="auto"/>
              <w:bottom w:val="single" w:sz="4" w:space="0" w:color="auto"/>
              <w:right w:val="single" w:sz="4" w:space="0" w:color="auto"/>
            </w:tcBorders>
          </w:tcPr>
          <w:p w14:paraId="63791FCC" w14:textId="77777777" w:rsidR="0095524C" w:rsidRPr="004000FC" w:rsidRDefault="0095524C" w:rsidP="005671DF">
            <w:pPr>
              <w:keepNext/>
              <w:keepLines/>
              <w:spacing w:after="0"/>
              <w:rPr>
                <w:rFonts w:cs="Arial"/>
                <w:color w:val="000000"/>
                <w:sz w:val="18"/>
                <w:szCs w:val="18"/>
                <w:highlight w:val="yellow"/>
                <w:lang w:eastAsia="zh-CN"/>
              </w:rPr>
            </w:pPr>
            <w:r w:rsidRPr="004000FC">
              <w:rPr>
                <w:sz w:val="18"/>
              </w:rPr>
              <w:t>Per band</w:t>
            </w:r>
          </w:p>
        </w:tc>
        <w:tc>
          <w:tcPr>
            <w:tcW w:w="567" w:type="dxa"/>
            <w:tcBorders>
              <w:top w:val="single" w:sz="4" w:space="0" w:color="auto"/>
              <w:left w:val="single" w:sz="4" w:space="0" w:color="auto"/>
              <w:bottom w:val="single" w:sz="4" w:space="0" w:color="auto"/>
              <w:right w:val="single" w:sz="4" w:space="0" w:color="auto"/>
            </w:tcBorders>
          </w:tcPr>
          <w:p w14:paraId="38C5BB8A" w14:textId="77777777" w:rsidR="0095524C" w:rsidRPr="004000FC" w:rsidRDefault="0095524C" w:rsidP="005671DF">
            <w:pPr>
              <w:keepNext/>
              <w:keepLines/>
              <w:spacing w:after="0"/>
              <w:rPr>
                <w:rFonts w:cs="Arial"/>
                <w:color w:val="000000"/>
                <w:sz w:val="18"/>
                <w:szCs w:val="18"/>
                <w:highlight w:val="yellow"/>
              </w:rPr>
            </w:pPr>
            <w:r w:rsidRPr="004000FC">
              <w:rPr>
                <w:sz w:val="18"/>
              </w:rPr>
              <w:t>n/a</w:t>
            </w:r>
          </w:p>
        </w:tc>
        <w:tc>
          <w:tcPr>
            <w:tcW w:w="567" w:type="dxa"/>
            <w:tcBorders>
              <w:top w:val="single" w:sz="4" w:space="0" w:color="auto"/>
              <w:left w:val="single" w:sz="4" w:space="0" w:color="auto"/>
              <w:bottom w:val="single" w:sz="4" w:space="0" w:color="auto"/>
              <w:right w:val="single" w:sz="4" w:space="0" w:color="auto"/>
            </w:tcBorders>
          </w:tcPr>
          <w:p w14:paraId="14B85C3A" w14:textId="77777777" w:rsidR="0095524C" w:rsidRPr="004000FC" w:rsidRDefault="0095524C" w:rsidP="005671DF">
            <w:pPr>
              <w:keepNext/>
              <w:keepLines/>
              <w:spacing w:after="0"/>
              <w:rPr>
                <w:rFonts w:cs="Arial"/>
                <w:color w:val="000000"/>
                <w:sz w:val="18"/>
                <w:szCs w:val="18"/>
                <w:highlight w:val="yellow"/>
              </w:rPr>
            </w:pPr>
            <w:r w:rsidRPr="004000FC">
              <w:rPr>
                <w:sz w:val="18"/>
              </w:rPr>
              <w:t>n/a</w:t>
            </w:r>
          </w:p>
        </w:tc>
        <w:tc>
          <w:tcPr>
            <w:tcW w:w="567" w:type="dxa"/>
            <w:tcBorders>
              <w:top w:val="single" w:sz="4" w:space="0" w:color="auto"/>
              <w:left w:val="single" w:sz="4" w:space="0" w:color="auto"/>
              <w:bottom w:val="single" w:sz="4" w:space="0" w:color="auto"/>
              <w:right w:val="single" w:sz="4" w:space="0" w:color="auto"/>
            </w:tcBorders>
          </w:tcPr>
          <w:p w14:paraId="7FB6CE4B" w14:textId="77777777" w:rsidR="0095524C" w:rsidRPr="004000FC" w:rsidRDefault="0095524C" w:rsidP="005671DF">
            <w:pPr>
              <w:keepNext/>
              <w:keepLines/>
              <w:spacing w:after="0"/>
              <w:rPr>
                <w:rFonts w:cs="Arial"/>
                <w:color w:val="000000"/>
                <w:sz w:val="18"/>
                <w:szCs w:val="18"/>
                <w:highlight w:val="yellow"/>
              </w:rPr>
            </w:pPr>
            <w:r w:rsidRPr="004000FC">
              <w:rPr>
                <w:sz w:val="18"/>
              </w:rPr>
              <w:t>n/a</w:t>
            </w:r>
          </w:p>
        </w:tc>
        <w:tc>
          <w:tcPr>
            <w:tcW w:w="709" w:type="dxa"/>
            <w:tcBorders>
              <w:top w:val="single" w:sz="4" w:space="0" w:color="auto"/>
              <w:left w:val="single" w:sz="4" w:space="0" w:color="auto"/>
              <w:bottom w:val="single" w:sz="4" w:space="0" w:color="auto"/>
              <w:right w:val="single" w:sz="4" w:space="0" w:color="auto"/>
            </w:tcBorders>
          </w:tcPr>
          <w:p w14:paraId="2315206A" w14:textId="77777777" w:rsidR="0095524C" w:rsidRDefault="0095524C" w:rsidP="005671DF">
            <w:pPr>
              <w:keepNext/>
              <w:keepLines/>
              <w:spacing w:after="0"/>
              <w:rPr>
                <w:rFonts w:cs="Arial"/>
                <w:color w:val="000000"/>
                <w:sz w:val="18"/>
                <w:szCs w:val="18"/>
              </w:rPr>
            </w:pPr>
          </w:p>
        </w:tc>
        <w:tc>
          <w:tcPr>
            <w:tcW w:w="1681" w:type="dxa"/>
            <w:tcBorders>
              <w:top w:val="single" w:sz="4" w:space="0" w:color="auto"/>
              <w:left w:val="single" w:sz="4" w:space="0" w:color="auto"/>
              <w:bottom w:val="single" w:sz="4" w:space="0" w:color="auto"/>
              <w:right w:val="single" w:sz="4" w:space="0" w:color="auto"/>
            </w:tcBorders>
          </w:tcPr>
          <w:p w14:paraId="7C893E13" w14:textId="77777777" w:rsidR="0095524C" w:rsidRDefault="0095524C" w:rsidP="005671DF">
            <w:pPr>
              <w:keepNext/>
              <w:keepLines/>
              <w:spacing w:after="0"/>
              <w:rPr>
                <w:rFonts w:cs="Arial"/>
                <w:color w:val="000000"/>
                <w:sz w:val="18"/>
                <w:szCs w:val="18"/>
              </w:rPr>
            </w:pPr>
            <w:r w:rsidRPr="00A81404">
              <w:rPr>
                <w:rFonts w:cs="Arial"/>
                <w:color w:val="000000"/>
                <w:sz w:val="18"/>
                <w:szCs w:val="18"/>
              </w:rPr>
              <w:t>Optiona</w:t>
            </w:r>
            <w:r w:rsidRPr="00B64F79">
              <w:rPr>
                <w:rFonts w:cs="Arial"/>
                <w:color w:val="000000"/>
                <w:sz w:val="18"/>
                <w:szCs w:val="18"/>
              </w:rPr>
              <w:t>l without capability signaling</w:t>
            </w:r>
          </w:p>
        </w:tc>
      </w:tr>
    </w:tbl>
    <w:p w14:paraId="5108A288" w14:textId="77777777" w:rsidR="00507A8F" w:rsidRPr="008008A2" w:rsidRDefault="00507A8F" w:rsidP="00507A8F">
      <w:pPr>
        <w:jc w:val="both"/>
        <w:rPr>
          <w:rFonts w:eastAsiaTheme="minorEastAsia"/>
          <w:b/>
          <w:iCs/>
          <w:lang w:val="en-US" w:eastAsia="zh-CN"/>
        </w:rPr>
      </w:pPr>
      <w:r w:rsidRPr="008008A2">
        <w:rPr>
          <w:rFonts w:eastAsia="Batang"/>
          <w:b/>
          <w:iCs/>
          <w:u w:val="single"/>
          <w:lang w:eastAsia="en-US"/>
        </w:rPr>
        <w:t xml:space="preserve">Proposal </w:t>
      </w:r>
      <w:r w:rsidRPr="008008A2">
        <w:rPr>
          <w:rFonts w:eastAsiaTheme="minorEastAsia" w:hint="eastAsia"/>
          <w:b/>
          <w:iCs/>
          <w:u w:val="single"/>
          <w:lang w:eastAsia="zh-CN"/>
        </w:rPr>
        <w:t>3</w:t>
      </w:r>
      <w:r w:rsidRPr="008008A2">
        <w:rPr>
          <w:rFonts w:eastAsia="Batang"/>
          <w:b/>
          <w:iCs/>
          <w:u w:val="single"/>
          <w:lang w:eastAsia="en-US"/>
        </w:rPr>
        <w:t xml:space="preserve">: </w:t>
      </w:r>
      <w:r w:rsidRPr="008008A2">
        <w:rPr>
          <w:rFonts w:eastAsiaTheme="minorEastAsia"/>
          <w:b/>
          <w:iCs/>
          <w:lang w:val="en-US" w:eastAsia="zh-CN"/>
        </w:rPr>
        <w:t>Take the following UE feature list for the feature of</w:t>
      </w:r>
      <w:r w:rsidRPr="008008A2">
        <w:rPr>
          <w:rFonts w:eastAsiaTheme="minorEastAsia" w:hint="eastAsia"/>
          <w:b/>
          <w:iCs/>
          <w:lang w:val="en-US" w:eastAsia="zh-CN"/>
        </w:rPr>
        <w:t xml:space="preserve"> </w:t>
      </w:r>
      <w:r>
        <w:rPr>
          <w:rFonts w:eastAsiaTheme="minorEastAsia"/>
          <w:b/>
          <w:iCs/>
          <w:lang w:val="en-US" w:eastAsia="zh-CN"/>
        </w:rPr>
        <w:t>a</w:t>
      </w:r>
      <w:r w:rsidRPr="007E00C2">
        <w:rPr>
          <w:rFonts w:eastAsiaTheme="minorEastAsia"/>
          <w:b/>
          <w:iCs/>
          <w:lang w:val="en-US" w:eastAsia="zh-CN"/>
        </w:rPr>
        <w:t>daptation of common signal/channel transmissions</w:t>
      </w:r>
      <w:r w:rsidRPr="008008A2">
        <w:rPr>
          <w:rFonts w:eastAsiaTheme="minorEastAsia" w:hint="eastAsia"/>
          <w:b/>
          <w:iCs/>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613"/>
        <w:gridCol w:w="1559"/>
        <w:gridCol w:w="2507"/>
        <w:gridCol w:w="222"/>
        <w:gridCol w:w="496"/>
        <w:gridCol w:w="222"/>
        <w:gridCol w:w="2195"/>
        <w:gridCol w:w="614"/>
        <w:gridCol w:w="461"/>
        <w:gridCol w:w="461"/>
        <w:gridCol w:w="461"/>
        <w:gridCol w:w="1260"/>
        <w:gridCol w:w="1256"/>
      </w:tblGrid>
      <w:tr w:rsidR="00507A8F" w:rsidRPr="0021701B" w14:paraId="7174F34F" w14:textId="77777777" w:rsidTr="005671DF">
        <w:trPr>
          <w:trHeight w:val="20"/>
        </w:trPr>
        <w:tc>
          <w:tcPr>
            <w:tcW w:w="0" w:type="auto"/>
            <w:tcBorders>
              <w:top w:val="single" w:sz="4" w:space="0" w:color="auto"/>
              <w:left w:val="single" w:sz="4" w:space="0" w:color="auto"/>
              <w:bottom w:val="single" w:sz="4" w:space="0" w:color="auto"/>
              <w:right w:val="single" w:sz="4" w:space="0" w:color="auto"/>
            </w:tcBorders>
          </w:tcPr>
          <w:p w14:paraId="53502B46" w14:textId="77777777" w:rsidR="00507A8F" w:rsidRPr="0021701B" w:rsidRDefault="00507A8F" w:rsidP="005671DF">
            <w:pPr>
              <w:keepNext/>
              <w:keepLines/>
              <w:spacing w:after="0"/>
              <w:rPr>
                <w:rFonts w:cs="Arial"/>
                <w:sz w:val="18"/>
                <w:szCs w:val="18"/>
              </w:rPr>
            </w:pPr>
            <w:r w:rsidRPr="0021701B">
              <w:rPr>
                <w:rFonts w:cs="Arial"/>
                <w:sz w:val="18"/>
                <w:szCs w:val="18"/>
              </w:rPr>
              <w:t>61. Netw_Energy_NR_enh</w:t>
            </w:r>
          </w:p>
        </w:tc>
        <w:tc>
          <w:tcPr>
            <w:tcW w:w="613" w:type="dxa"/>
            <w:tcBorders>
              <w:top w:val="single" w:sz="4" w:space="0" w:color="auto"/>
              <w:left w:val="single" w:sz="4" w:space="0" w:color="auto"/>
              <w:bottom w:val="single" w:sz="4" w:space="0" w:color="auto"/>
              <w:right w:val="single" w:sz="4" w:space="0" w:color="auto"/>
            </w:tcBorders>
          </w:tcPr>
          <w:p w14:paraId="4598FD89" w14:textId="77777777" w:rsidR="00507A8F" w:rsidRPr="0021701B" w:rsidRDefault="00507A8F" w:rsidP="005671DF">
            <w:pPr>
              <w:keepNext/>
              <w:keepLines/>
              <w:spacing w:after="0"/>
              <w:rPr>
                <w:rFonts w:cs="Arial"/>
                <w:sz w:val="18"/>
                <w:szCs w:val="18"/>
              </w:rPr>
            </w:pPr>
            <w:r w:rsidRPr="0021701B">
              <w:rPr>
                <w:rFonts w:cs="Arial"/>
                <w:sz w:val="18"/>
                <w:szCs w:val="18"/>
              </w:rPr>
              <w:t>61-6</w:t>
            </w:r>
          </w:p>
        </w:tc>
        <w:tc>
          <w:tcPr>
            <w:tcW w:w="1559" w:type="dxa"/>
            <w:tcBorders>
              <w:top w:val="single" w:sz="4" w:space="0" w:color="auto"/>
              <w:left w:val="single" w:sz="4" w:space="0" w:color="auto"/>
              <w:bottom w:val="single" w:sz="4" w:space="0" w:color="auto"/>
              <w:right w:val="single" w:sz="4" w:space="0" w:color="auto"/>
            </w:tcBorders>
          </w:tcPr>
          <w:p w14:paraId="19435A32" w14:textId="77777777" w:rsidR="00507A8F" w:rsidRPr="0021701B" w:rsidRDefault="00507A8F" w:rsidP="005671DF">
            <w:pPr>
              <w:keepNext/>
              <w:keepLines/>
              <w:spacing w:after="0"/>
              <w:rPr>
                <w:rFonts w:cs="Arial"/>
                <w:sz w:val="18"/>
                <w:szCs w:val="18"/>
              </w:rPr>
            </w:pPr>
            <w:r w:rsidRPr="0021701B">
              <w:rPr>
                <w:rFonts w:cs="Arial"/>
                <w:sz w:val="18"/>
                <w:szCs w:val="18"/>
              </w:rPr>
              <w:t xml:space="preserve">SSB burst periodicity adaptation for SCell operation </w:t>
            </w:r>
          </w:p>
        </w:tc>
        <w:tc>
          <w:tcPr>
            <w:tcW w:w="2507" w:type="dxa"/>
            <w:tcBorders>
              <w:top w:val="single" w:sz="4" w:space="0" w:color="auto"/>
              <w:left w:val="single" w:sz="4" w:space="0" w:color="auto"/>
              <w:bottom w:val="single" w:sz="4" w:space="0" w:color="auto"/>
              <w:right w:val="single" w:sz="4" w:space="0" w:color="auto"/>
            </w:tcBorders>
          </w:tcPr>
          <w:p w14:paraId="47E7F972" w14:textId="77777777" w:rsidR="00507A8F" w:rsidRDefault="00507A8F" w:rsidP="005671DF">
            <w:pPr>
              <w:spacing w:before="0" w:after="0"/>
              <w:rPr>
                <w:rFonts w:cs="Arial"/>
                <w:sz w:val="18"/>
                <w:szCs w:val="18"/>
              </w:rPr>
            </w:pPr>
            <w:r w:rsidRPr="0021701B">
              <w:rPr>
                <w:rFonts w:cs="Arial"/>
                <w:sz w:val="18"/>
                <w:szCs w:val="18"/>
              </w:rPr>
              <w:t>Adaptation of SSB burst periodicity for SCell</w:t>
            </w:r>
          </w:p>
          <w:p w14:paraId="2959569E" w14:textId="77777777" w:rsidR="00507A8F" w:rsidRDefault="00507A8F" w:rsidP="005671DF">
            <w:pPr>
              <w:rPr>
                <w:rFonts w:cs="Arial"/>
                <w:color w:val="000000" w:themeColor="text1"/>
                <w:sz w:val="18"/>
                <w:szCs w:val="18"/>
              </w:rPr>
            </w:pPr>
            <w:r>
              <w:rPr>
                <w:rFonts w:cs="Arial"/>
                <w:color w:val="000000" w:themeColor="text1"/>
                <w:sz w:val="18"/>
                <w:szCs w:val="18"/>
              </w:rPr>
              <w:t>1. Configuration of SSB periodicities via higher layer signaling</w:t>
            </w:r>
          </w:p>
          <w:p w14:paraId="635CBAD2" w14:textId="77777777" w:rsidR="00507A8F" w:rsidRPr="0021701B" w:rsidRDefault="00507A8F" w:rsidP="005671DF">
            <w:pPr>
              <w:spacing w:before="0" w:after="0"/>
              <w:rPr>
                <w:rFonts w:cs="Arial"/>
                <w:sz w:val="18"/>
                <w:szCs w:val="18"/>
              </w:rPr>
            </w:pPr>
            <w:r>
              <w:rPr>
                <w:rFonts w:cs="Arial"/>
                <w:color w:val="000000" w:themeColor="text1"/>
                <w:sz w:val="18"/>
                <w:szCs w:val="18"/>
              </w:rPr>
              <w:t>2. DCI 2_9</w:t>
            </w:r>
            <w:r w:rsidRPr="009578BC">
              <w:rPr>
                <w:rFonts w:cs="Arial"/>
                <w:color w:val="000000" w:themeColor="text1"/>
                <w:sz w:val="18"/>
                <w:szCs w:val="18"/>
              </w:rPr>
              <w:t xml:space="preserve"> based indication of </w:t>
            </w:r>
            <w:r>
              <w:rPr>
                <w:rFonts w:cs="Arial"/>
                <w:color w:val="000000" w:themeColor="text1"/>
                <w:sz w:val="18"/>
                <w:szCs w:val="18"/>
              </w:rPr>
              <w:t>SSB periodicity adaptation</w:t>
            </w:r>
          </w:p>
        </w:tc>
        <w:tc>
          <w:tcPr>
            <w:tcW w:w="0" w:type="auto"/>
            <w:tcBorders>
              <w:top w:val="single" w:sz="4" w:space="0" w:color="auto"/>
              <w:left w:val="single" w:sz="4" w:space="0" w:color="auto"/>
              <w:bottom w:val="single" w:sz="4" w:space="0" w:color="auto"/>
              <w:right w:val="single" w:sz="4" w:space="0" w:color="auto"/>
            </w:tcBorders>
          </w:tcPr>
          <w:p w14:paraId="7777F8CE" w14:textId="77777777" w:rsidR="00507A8F" w:rsidRPr="0021701B" w:rsidRDefault="00507A8F" w:rsidP="005671DF">
            <w:pPr>
              <w:keepNext/>
              <w:keepLines/>
              <w:spacing w:after="0"/>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090F3F7" w14:textId="77777777" w:rsidR="00507A8F" w:rsidRPr="0021701B" w:rsidRDefault="00507A8F" w:rsidP="005671DF">
            <w:pPr>
              <w:keepNext/>
              <w:keepLines/>
              <w:spacing w:after="0"/>
              <w:rPr>
                <w:rFonts w:cs="Arial"/>
                <w:sz w:val="18"/>
                <w:szCs w:val="18"/>
              </w:rPr>
            </w:pPr>
            <w:r w:rsidRPr="0021701B">
              <w:rPr>
                <w:rFonts w:cs="Arial"/>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3EC31C1" w14:textId="77777777" w:rsidR="00507A8F" w:rsidRPr="0021701B" w:rsidRDefault="00507A8F" w:rsidP="005671DF">
            <w:pPr>
              <w:keepNext/>
              <w:keepLines/>
              <w:spacing w:after="0"/>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73DAFF2" w14:textId="77777777" w:rsidR="00507A8F" w:rsidRPr="0021701B" w:rsidRDefault="00507A8F" w:rsidP="005671DF">
            <w:pPr>
              <w:keepNext/>
              <w:keepLines/>
              <w:spacing w:after="0"/>
              <w:rPr>
                <w:rFonts w:cs="Arial"/>
                <w:sz w:val="18"/>
                <w:szCs w:val="18"/>
              </w:rPr>
            </w:pPr>
            <w:r w:rsidRPr="0021701B">
              <w:rPr>
                <w:rFonts w:cs="Arial"/>
                <w:sz w:val="18"/>
                <w:szCs w:val="18"/>
              </w:rPr>
              <w:t>UE does not support adaptation of SSB burst periodicity for SCell</w:t>
            </w:r>
          </w:p>
        </w:tc>
        <w:tc>
          <w:tcPr>
            <w:tcW w:w="0" w:type="auto"/>
            <w:tcBorders>
              <w:top w:val="single" w:sz="4" w:space="0" w:color="auto"/>
              <w:left w:val="single" w:sz="4" w:space="0" w:color="auto"/>
              <w:bottom w:val="single" w:sz="4" w:space="0" w:color="auto"/>
              <w:right w:val="single" w:sz="4" w:space="0" w:color="auto"/>
            </w:tcBorders>
          </w:tcPr>
          <w:p w14:paraId="1493DA44" w14:textId="77777777" w:rsidR="00507A8F" w:rsidRPr="0021701B" w:rsidRDefault="00507A8F" w:rsidP="005671DF">
            <w:pPr>
              <w:keepNext/>
              <w:keepLines/>
              <w:spacing w:after="0"/>
              <w:rPr>
                <w:rFonts w:cs="Arial"/>
                <w:sz w:val="18"/>
                <w:szCs w:val="18"/>
              </w:rPr>
            </w:pPr>
            <w:r w:rsidRPr="0021701B">
              <w:rPr>
                <w:sz w:val="18"/>
              </w:rPr>
              <w:t>Per band</w:t>
            </w:r>
          </w:p>
        </w:tc>
        <w:tc>
          <w:tcPr>
            <w:tcW w:w="0" w:type="auto"/>
            <w:tcBorders>
              <w:top w:val="single" w:sz="4" w:space="0" w:color="auto"/>
              <w:left w:val="single" w:sz="4" w:space="0" w:color="auto"/>
              <w:bottom w:val="single" w:sz="4" w:space="0" w:color="auto"/>
              <w:right w:val="single" w:sz="4" w:space="0" w:color="auto"/>
            </w:tcBorders>
          </w:tcPr>
          <w:p w14:paraId="07292638" w14:textId="77777777" w:rsidR="00507A8F" w:rsidRPr="0021701B" w:rsidRDefault="00507A8F" w:rsidP="005671DF">
            <w:pPr>
              <w:keepNext/>
              <w:keepLines/>
              <w:spacing w:after="0"/>
              <w:rPr>
                <w:rFonts w:cs="Arial"/>
                <w:sz w:val="18"/>
                <w:szCs w:val="18"/>
              </w:rPr>
            </w:pPr>
            <w:r w:rsidRPr="0021701B">
              <w:rPr>
                <w:sz w:val="18"/>
              </w:rPr>
              <w:t>n/a</w:t>
            </w:r>
          </w:p>
        </w:tc>
        <w:tc>
          <w:tcPr>
            <w:tcW w:w="0" w:type="auto"/>
            <w:tcBorders>
              <w:top w:val="single" w:sz="4" w:space="0" w:color="auto"/>
              <w:left w:val="single" w:sz="4" w:space="0" w:color="auto"/>
              <w:bottom w:val="single" w:sz="4" w:space="0" w:color="auto"/>
              <w:right w:val="single" w:sz="4" w:space="0" w:color="auto"/>
            </w:tcBorders>
          </w:tcPr>
          <w:p w14:paraId="50ABD8B5" w14:textId="77777777" w:rsidR="00507A8F" w:rsidRPr="0021701B" w:rsidRDefault="00507A8F" w:rsidP="005671DF">
            <w:pPr>
              <w:keepNext/>
              <w:keepLines/>
              <w:spacing w:after="0"/>
              <w:rPr>
                <w:rFonts w:cs="Arial"/>
                <w:sz w:val="18"/>
                <w:szCs w:val="18"/>
              </w:rPr>
            </w:pPr>
            <w:r w:rsidRPr="0021701B">
              <w:rPr>
                <w:sz w:val="18"/>
              </w:rPr>
              <w:t>n/a</w:t>
            </w:r>
          </w:p>
        </w:tc>
        <w:tc>
          <w:tcPr>
            <w:tcW w:w="0" w:type="auto"/>
            <w:tcBorders>
              <w:top w:val="single" w:sz="4" w:space="0" w:color="auto"/>
              <w:left w:val="single" w:sz="4" w:space="0" w:color="auto"/>
              <w:bottom w:val="single" w:sz="4" w:space="0" w:color="auto"/>
              <w:right w:val="single" w:sz="4" w:space="0" w:color="auto"/>
            </w:tcBorders>
          </w:tcPr>
          <w:p w14:paraId="6BA57197" w14:textId="77777777" w:rsidR="00507A8F" w:rsidRPr="0021701B" w:rsidRDefault="00507A8F" w:rsidP="005671DF">
            <w:pPr>
              <w:keepNext/>
              <w:keepLines/>
              <w:spacing w:after="0"/>
              <w:rPr>
                <w:rFonts w:cs="Arial"/>
                <w:sz w:val="18"/>
                <w:szCs w:val="18"/>
              </w:rPr>
            </w:pPr>
            <w:r w:rsidRPr="0021701B">
              <w:rPr>
                <w:sz w:val="18"/>
              </w:rPr>
              <w:t>n/a</w:t>
            </w:r>
          </w:p>
        </w:tc>
        <w:tc>
          <w:tcPr>
            <w:tcW w:w="0" w:type="auto"/>
            <w:tcBorders>
              <w:top w:val="single" w:sz="4" w:space="0" w:color="auto"/>
              <w:left w:val="single" w:sz="4" w:space="0" w:color="auto"/>
              <w:bottom w:val="single" w:sz="4" w:space="0" w:color="auto"/>
              <w:right w:val="single" w:sz="4" w:space="0" w:color="auto"/>
            </w:tcBorders>
          </w:tcPr>
          <w:p w14:paraId="4503A5E4" w14:textId="77777777" w:rsidR="00507A8F" w:rsidRPr="0021701B" w:rsidRDefault="00507A8F" w:rsidP="005671DF">
            <w:pPr>
              <w:keepNext/>
              <w:keepLines/>
              <w:spacing w:after="0"/>
              <w:rPr>
                <w:rFonts w:cs="Arial"/>
                <w:sz w:val="18"/>
                <w:szCs w:val="18"/>
              </w:rPr>
            </w:pPr>
            <w:r w:rsidRPr="0021701B">
              <w:rPr>
                <w:rFonts w:cs="Arial"/>
                <w:sz w:val="18"/>
                <w:szCs w:val="18"/>
              </w:rPr>
              <w:t>Note: the SSB for this FG is not cell defining</w:t>
            </w:r>
          </w:p>
        </w:tc>
        <w:tc>
          <w:tcPr>
            <w:tcW w:w="0" w:type="auto"/>
            <w:tcBorders>
              <w:top w:val="single" w:sz="4" w:space="0" w:color="auto"/>
              <w:left w:val="single" w:sz="4" w:space="0" w:color="auto"/>
              <w:bottom w:val="single" w:sz="4" w:space="0" w:color="auto"/>
              <w:right w:val="single" w:sz="4" w:space="0" w:color="auto"/>
            </w:tcBorders>
          </w:tcPr>
          <w:p w14:paraId="37FFF55E" w14:textId="77777777" w:rsidR="00507A8F" w:rsidRPr="0021701B" w:rsidRDefault="00507A8F" w:rsidP="005671DF">
            <w:pPr>
              <w:keepNext/>
              <w:keepLines/>
              <w:spacing w:after="0"/>
              <w:rPr>
                <w:rFonts w:cs="Arial"/>
                <w:sz w:val="18"/>
                <w:szCs w:val="18"/>
              </w:rPr>
            </w:pPr>
            <w:r w:rsidRPr="0021701B">
              <w:rPr>
                <w:rFonts w:cs="Arial"/>
                <w:sz w:val="18"/>
                <w:szCs w:val="18"/>
              </w:rPr>
              <w:t>Optional with capability signaling</w:t>
            </w:r>
          </w:p>
        </w:tc>
      </w:tr>
      <w:tr w:rsidR="00507A8F" w14:paraId="7D76FE67" w14:textId="77777777" w:rsidTr="005671DF">
        <w:trPr>
          <w:trHeight w:val="20"/>
        </w:trPr>
        <w:tc>
          <w:tcPr>
            <w:tcW w:w="0" w:type="auto"/>
            <w:tcBorders>
              <w:top w:val="single" w:sz="4" w:space="0" w:color="auto"/>
              <w:left w:val="single" w:sz="4" w:space="0" w:color="auto"/>
              <w:bottom w:val="single" w:sz="4" w:space="0" w:color="auto"/>
              <w:right w:val="single" w:sz="4" w:space="0" w:color="auto"/>
            </w:tcBorders>
          </w:tcPr>
          <w:p w14:paraId="2EA70793" w14:textId="77777777" w:rsidR="00507A8F" w:rsidRDefault="00507A8F" w:rsidP="005671DF">
            <w:pPr>
              <w:keepNext/>
              <w:keepLines/>
              <w:spacing w:after="0"/>
              <w:rPr>
                <w:rFonts w:cs="Arial"/>
                <w:color w:val="000000"/>
                <w:sz w:val="18"/>
                <w:szCs w:val="18"/>
              </w:rPr>
            </w:pPr>
            <w:r w:rsidRPr="0021701B">
              <w:rPr>
                <w:rFonts w:cs="Arial"/>
                <w:color w:val="000000"/>
                <w:sz w:val="18"/>
                <w:szCs w:val="18"/>
              </w:rPr>
              <w:t>61</w:t>
            </w:r>
            <w:r>
              <w:rPr>
                <w:rFonts w:cs="Arial"/>
                <w:color w:val="000000"/>
                <w:sz w:val="18"/>
                <w:szCs w:val="18"/>
              </w:rPr>
              <w:t>. Netw_Energy_NR_enh</w:t>
            </w:r>
          </w:p>
        </w:tc>
        <w:tc>
          <w:tcPr>
            <w:tcW w:w="613" w:type="dxa"/>
            <w:tcBorders>
              <w:top w:val="single" w:sz="4" w:space="0" w:color="auto"/>
              <w:left w:val="single" w:sz="4" w:space="0" w:color="auto"/>
              <w:bottom w:val="single" w:sz="4" w:space="0" w:color="auto"/>
              <w:right w:val="single" w:sz="4" w:space="0" w:color="auto"/>
            </w:tcBorders>
          </w:tcPr>
          <w:p w14:paraId="58DA5F34" w14:textId="77777777" w:rsidR="00507A8F" w:rsidRDefault="00507A8F" w:rsidP="005671DF">
            <w:pPr>
              <w:keepNext/>
              <w:keepLines/>
              <w:spacing w:after="0"/>
              <w:rPr>
                <w:rFonts w:cs="Arial"/>
                <w:color w:val="000000"/>
                <w:sz w:val="18"/>
                <w:szCs w:val="18"/>
              </w:rPr>
            </w:pPr>
            <w:r w:rsidRPr="0021701B">
              <w:rPr>
                <w:rFonts w:cs="Arial"/>
                <w:color w:val="000000"/>
                <w:sz w:val="18"/>
                <w:szCs w:val="18"/>
              </w:rPr>
              <w:t>61-7</w:t>
            </w:r>
          </w:p>
        </w:tc>
        <w:tc>
          <w:tcPr>
            <w:tcW w:w="1559" w:type="dxa"/>
            <w:tcBorders>
              <w:top w:val="single" w:sz="4" w:space="0" w:color="auto"/>
              <w:left w:val="single" w:sz="4" w:space="0" w:color="auto"/>
              <w:bottom w:val="single" w:sz="4" w:space="0" w:color="auto"/>
              <w:right w:val="single" w:sz="4" w:space="0" w:color="auto"/>
            </w:tcBorders>
          </w:tcPr>
          <w:p w14:paraId="4C832EB3" w14:textId="77777777" w:rsidR="00507A8F" w:rsidRDefault="00507A8F" w:rsidP="005671DF">
            <w:pPr>
              <w:keepNext/>
              <w:keepLines/>
              <w:spacing w:after="0"/>
              <w:rPr>
                <w:rFonts w:cs="Arial"/>
                <w:color w:val="000000"/>
                <w:sz w:val="18"/>
                <w:szCs w:val="18"/>
              </w:rPr>
            </w:pPr>
            <w:r>
              <w:rPr>
                <w:rFonts w:cs="Arial"/>
                <w:color w:val="000000"/>
                <w:sz w:val="18"/>
                <w:szCs w:val="18"/>
              </w:rPr>
              <w:t>Adaptation of RACH in time domain based on additional RACH resources with DCI</w:t>
            </w:r>
          </w:p>
        </w:tc>
        <w:tc>
          <w:tcPr>
            <w:tcW w:w="2507" w:type="dxa"/>
            <w:tcBorders>
              <w:top w:val="single" w:sz="4" w:space="0" w:color="auto"/>
              <w:left w:val="single" w:sz="4" w:space="0" w:color="auto"/>
              <w:bottom w:val="single" w:sz="4" w:space="0" w:color="auto"/>
              <w:right w:val="single" w:sz="4" w:space="0" w:color="auto"/>
            </w:tcBorders>
          </w:tcPr>
          <w:p w14:paraId="5FA35694" w14:textId="77777777" w:rsidR="00507A8F" w:rsidRPr="0021701B" w:rsidRDefault="00507A8F" w:rsidP="005671DF">
            <w:pPr>
              <w:spacing w:before="0" w:after="0"/>
              <w:rPr>
                <w:rFonts w:cs="Arial"/>
                <w:color w:val="000000"/>
                <w:sz w:val="18"/>
                <w:szCs w:val="18"/>
              </w:rPr>
            </w:pPr>
            <w:r>
              <w:rPr>
                <w:rFonts w:cs="Arial"/>
                <w:color w:val="000000"/>
                <w:sz w:val="18"/>
                <w:szCs w:val="18"/>
              </w:rPr>
              <w:t xml:space="preserve">Support of adaptation of RACH in time domain based on additional RACH resources </w:t>
            </w:r>
          </w:p>
          <w:p w14:paraId="183D4588" w14:textId="77777777" w:rsidR="00507A8F" w:rsidRPr="0021701B" w:rsidRDefault="00507A8F" w:rsidP="005671DF">
            <w:pPr>
              <w:spacing w:before="0" w:after="0"/>
              <w:rPr>
                <w:rFonts w:cs="Arial"/>
                <w:color w:val="000000"/>
                <w:sz w:val="18"/>
                <w:szCs w:val="18"/>
              </w:rPr>
            </w:pPr>
            <w:r w:rsidRPr="0021701B">
              <w:rPr>
                <w:rFonts w:cs="Arial"/>
                <w:color w:val="000000"/>
                <w:sz w:val="18"/>
                <w:szCs w:val="18"/>
              </w:rPr>
              <w:t>1. Configuration of additional PRACH resources via higher layer signaling</w:t>
            </w:r>
          </w:p>
          <w:p w14:paraId="01A13D1D" w14:textId="77777777" w:rsidR="00507A8F" w:rsidRDefault="00507A8F" w:rsidP="005671DF">
            <w:pPr>
              <w:spacing w:before="0" w:after="0"/>
              <w:rPr>
                <w:rFonts w:cs="Arial"/>
                <w:color w:val="000000"/>
                <w:sz w:val="18"/>
                <w:szCs w:val="18"/>
              </w:rPr>
            </w:pPr>
            <w:r>
              <w:rPr>
                <w:rFonts w:cs="Arial"/>
                <w:color w:val="000000"/>
                <w:sz w:val="18"/>
                <w:szCs w:val="18"/>
              </w:rPr>
              <w:t>2. DCI 1_0 with P</w:t>
            </w:r>
            <w:r w:rsidRPr="004C0213">
              <w:rPr>
                <w:rFonts w:cs="Arial"/>
                <w:color w:val="000000"/>
                <w:sz w:val="18"/>
                <w:szCs w:val="18"/>
              </w:rPr>
              <w:t xml:space="preserve">-RNTI </w:t>
            </w:r>
            <w:r w:rsidRPr="0021701B">
              <w:rPr>
                <w:rFonts w:cs="Arial"/>
                <w:color w:val="000000"/>
                <w:sz w:val="18"/>
                <w:szCs w:val="18"/>
              </w:rPr>
              <w:t>based indication of additional PRACH resources</w:t>
            </w:r>
          </w:p>
          <w:p w14:paraId="21B238AF" w14:textId="77777777" w:rsidR="00507A8F" w:rsidRPr="005962A3" w:rsidRDefault="00507A8F" w:rsidP="005671DF">
            <w:pPr>
              <w:spacing w:before="0" w:after="0"/>
              <w:rPr>
                <w:rFonts w:eastAsia="MS Mincho" w:cs="Arial"/>
                <w:color w:val="000000"/>
                <w:sz w:val="18"/>
                <w:szCs w:val="18"/>
              </w:rPr>
            </w:pPr>
            <w:r>
              <w:rPr>
                <w:rFonts w:cs="Arial"/>
                <w:color w:val="000000"/>
                <w:sz w:val="18"/>
                <w:szCs w:val="18"/>
              </w:rPr>
              <w:t>3. DCI 1_0 with C</w:t>
            </w:r>
            <w:r w:rsidRPr="004C0213">
              <w:rPr>
                <w:rFonts w:cs="Arial"/>
                <w:color w:val="000000"/>
                <w:sz w:val="18"/>
                <w:szCs w:val="18"/>
              </w:rPr>
              <w:t xml:space="preserve">-RNTI </w:t>
            </w:r>
            <w:r w:rsidRPr="0021701B">
              <w:rPr>
                <w:rFonts w:cs="Arial"/>
                <w:color w:val="000000"/>
                <w:sz w:val="18"/>
                <w:szCs w:val="18"/>
              </w:rPr>
              <w:t>based indication of additional PRACH resources</w:t>
            </w:r>
            <w:r>
              <w:rPr>
                <w:rFonts w:cs="Arial"/>
                <w:color w:val="000000"/>
                <w:sz w:val="18"/>
                <w:szCs w:val="18"/>
              </w:rPr>
              <w:t xml:space="preserve"> in</w:t>
            </w:r>
            <w:r>
              <w:t xml:space="preserve"> </w:t>
            </w:r>
            <w:r>
              <w:rPr>
                <w:rFonts w:cs="Arial"/>
                <w:color w:val="000000"/>
                <w:sz w:val="18"/>
                <w:szCs w:val="18"/>
              </w:rPr>
              <w:t>connected</w:t>
            </w:r>
            <w:r w:rsidRPr="00BD3F70">
              <w:rPr>
                <w:rFonts w:cs="Arial"/>
                <w:color w:val="000000"/>
                <w:sz w:val="18"/>
                <w:szCs w:val="18"/>
              </w:rPr>
              <w:t xml:space="preserve"> mode</w:t>
            </w:r>
          </w:p>
        </w:tc>
        <w:tc>
          <w:tcPr>
            <w:tcW w:w="0" w:type="auto"/>
            <w:tcBorders>
              <w:top w:val="single" w:sz="4" w:space="0" w:color="auto"/>
              <w:left w:val="single" w:sz="4" w:space="0" w:color="auto"/>
              <w:bottom w:val="single" w:sz="4" w:space="0" w:color="auto"/>
              <w:right w:val="single" w:sz="4" w:space="0" w:color="auto"/>
            </w:tcBorders>
          </w:tcPr>
          <w:p w14:paraId="4D355F6D" w14:textId="77777777" w:rsidR="00507A8F" w:rsidRPr="0021701B" w:rsidRDefault="00507A8F" w:rsidP="005671DF">
            <w:pPr>
              <w:keepNext/>
              <w:keepLines/>
              <w:spacing w:after="0"/>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39AB360" w14:textId="77777777" w:rsidR="00507A8F" w:rsidRDefault="00507A8F" w:rsidP="005671DF">
            <w:pPr>
              <w:keepNext/>
              <w:keepLines/>
              <w:spacing w:after="0"/>
              <w:rPr>
                <w:rFonts w:cs="Arial"/>
                <w:color w:val="000000"/>
                <w:sz w:val="18"/>
                <w:szCs w:val="18"/>
              </w:rPr>
            </w:pPr>
            <w:r>
              <w:rPr>
                <w:rFonts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30E032B5" w14:textId="77777777" w:rsidR="00507A8F" w:rsidRDefault="00507A8F" w:rsidP="005671DF">
            <w:pPr>
              <w:keepNext/>
              <w:keepLines/>
              <w:spacing w:after="0"/>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4061283" w14:textId="77777777" w:rsidR="00507A8F" w:rsidRPr="000B4F8A" w:rsidRDefault="00507A8F" w:rsidP="005671DF">
            <w:pPr>
              <w:keepNext/>
              <w:keepLines/>
              <w:spacing w:after="0"/>
              <w:rPr>
                <w:rFonts w:cs="Arial"/>
                <w:color w:val="000000"/>
                <w:sz w:val="18"/>
                <w:szCs w:val="18"/>
              </w:rPr>
            </w:pPr>
            <w:r w:rsidRPr="000B4F8A">
              <w:rPr>
                <w:rFonts w:cs="Arial"/>
                <w:color w:val="000000"/>
                <w:sz w:val="18"/>
                <w:szCs w:val="18"/>
              </w:rPr>
              <w:t>UE does not support adaptation of RACH in time domain based on additional RACH resources</w:t>
            </w:r>
            <w:r>
              <w:rPr>
                <w:rFonts w:cs="Arial"/>
                <w:color w:val="000000"/>
                <w:sz w:val="18"/>
                <w:szCs w:val="18"/>
              </w:rPr>
              <w:t xml:space="preserve"> with DCI</w:t>
            </w:r>
          </w:p>
        </w:tc>
        <w:tc>
          <w:tcPr>
            <w:tcW w:w="0" w:type="auto"/>
            <w:tcBorders>
              <w:top w:val="single" w:sz="4" w:space="0" w:color="auto"/>
              <w:left w:val="single" w:sz="4" w:space="0" w:color="auto"/>
              <w:bottom w:val="single" w:sz="4" w:space="0" w:color="auto"/>
              <w:right w:val="single" w:sz="4" w:space="0" w:color="auto"/>
            </w:tcBorders>
          </w:tcPr>
          <w:p w14:paraId="1800ED61" w14:textId="77777777" w:rsidR="00507A8F" w:rsidRPr="000B4F8A" w:rsidRDefault="00507A8F" w:rsidP="005671DF">
            <w:pPr>
              <w:keepNext/>
              <w:keepLines/>
              <w:spacing w:after="0"/>
              <w:rPr>
                <w:rFonts w:cs="Arial"/>
                <w:color w:val="000000"/>
                <w:sz w:val="18"/>
                <w:szCs w:val="18"/>
                <w:lang w:eastAsia="zh-CN"/>
              </w:rPr>
            </w:pPr>
            <w:r w:rsidRPr="000B4F8A">
              <w:rPr>
                <w:rFonts w:cs="Arial"/>
                <w:color w:val="000000"/>
                <w:sz w:val="18"/>
                <w:szCs w:val="18"/>
                <w:lang w:eastAsia="zh-CN"/>
              </w:rPr>
              <w:t xml:space="preserve">Per band </w:t>
            </w:r>
          </w:p>
        </w:tc>
        <w:tc>
          <w:tcPr>
            <w:tcW w:w="0" w:type="auto"/>
            <w:tcBorders>
              <w:top w:val="single" w:sz="4" w:space="0" w:color="auto"/>
              <w:left w:val="single" w:sz="4" w:space="0" w:color="auto"/>
              <w:bottom w:val="single" w:sz="4" w:space="0" w:color="auto"/>
              <w:right w:val="single" w:sz="4" w:space="0" w:color="auto"/>
            </w:tcBorders>
          </w:tcPr>
          <w:p w14:paraId="769F6825" w14:textId="77777777" w:rsidR="00507A8F" w:rsidRPr="000B4F8A" w:rsidRDefault="00507A8F" w:rsidP="005671DF">
            <w:pPr>
              <w:keepNext/>
              <w:keepLines/>
              <w:spacing w:after="0"/>
              <w:rPr>
                <w:rFonts w:cs="Arial"/>
                <w:color w:val="000000"/>
                <w:sz w:val="18"/>
                <w:szCs w:val="18"/>
                <w:lang w:eastAsia="zh-CN"/>
              </w:rPr>
            </w:pPr>
            <w:r w:rsidRPr="000B4F8A">
              <w:t>n/a</w:t>
            </w:r>
          </w:p>
        </w:tc>
        <w:tc>
          <w:tcPr>
            <w:tcW w:w="0" w:type="auto"/>
            <w:tcBorders>
              <w:top w:val="single" w:sz="4" w:space="0" w:color="auto"/>
              <w:left w:val="single" w:sz="4" w:space="0" w:color="auto"/>
              <w:bottom w:val="single" w:sz="4" w:space="0" w:color="auto"/>
              <w:right w:val="single" w:sz="4" w:space="0" w:color="auto"/>
            </w:tcBorders>
          </w:tcPr>
          <w:p w14:paraId="5C6B3F56" w14:textId="77777777" w:rsidR="00507A8F" w:rsidRPr="000B4F8A" w:rsidRDefault="00507A8F" w:rsidP="005671DF">
            <w:pPr>
              <w:keepNext/>
              <w:keepLines/>
              <w:spacing w:after="0"/>
              <w:rPr>
                <w:rFonts w:cs="Arial"/>
                <w:color w:val="000000"/>
                <w:sz w:val="18"/>
                <w:szCs w:val="18"/>
                <w:lang w:eastAsia="zh-CN"/>
              </w:rPr>
            </w:pPr>
            <w:r w:rsidRPr="000B4F8A">
              <w:t>n/a</w:t>
            </w:r>
          </w:p>
        </w:tc>
        <w:tc>
          <w:tcPr>
            <w:tcW w:w="0" w:type="auto"/>
            <w:tcBorders>
              <w:top w:val="single" w:sz="4" w:space="0" w:color="auto"/>
              <w:left w:val="single" w:sz="4" w:space="0" w:color="auto"/>
              <w:bottom w:val="single" w:sz="4" w:space="0" w:color="auto"/>
              <w:right w:val="single" w:sz="4" w:space="0" w:color="auto"/>
            </w:tcBorders>
          </w:tcPr>
          <w:p w14:paraId="1969B5AA" w14:textId="77777777" w:rsidR="00507A8F" w:rsidRPr="000B4F8A" w:rsidRDefault="00507A8F" w:rsidP="005671DF">
            <w:pPr>
              <w:keepNext/>
              <w:keepLines/>
              <w:spacing w:after="0"/>
              <w:rPr>
                <w:rFonts w:cs="Arial"/>
                <w:color w:val="000000"/>
                <w:sz w:val="18"/>
                <w:szCs w:val="18"/>
                <w:lang w:eastAsia="zh-CN"/>
              </w:rPr>
            </w:pPr>
            <w:r w:rsidRPr="000B4F8A">
              <w:t>n/a</w:t>
            </w:r>
          </w:p>
        </w:tc>
        <w:tc>
          <w:tcPr>
            <w:tcW w:w="0" w:type="auto"/>
            <w:tcBorders>
              <w:top w:val="single" w:sz="4" w:space="0" w:color="auto"/>
              <w:left w:val="single" w:sz="4" w:space="0" w:color="auto"/>
              <w:bottom w:val="single" w:sz="4" w:space="0" w:color="auto"/>
              <w:right w:val="single" w:sz="4" w:space="0" w:color="auto"/>
            </w:tcBorders>
          </w:tcPr>
          <w:p w14:paraId="076AF20F" w14:textId="77777777" w:rsidR="00507A8F" w:rsidRPr="0021701B" w:rsidRDefault="00507A8F" w:rsidP="005671DF">
            <w:pPr>
              <w:keepNext/>
              <w:keepLines/>
              <w:spacing w:after="0"/>
              <w:rPr>
                <w:rFonts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CD4DEE0" w14:textId="77777777" w:rsidR="00507A8F" w:rsidRDefault="00507A8F" w:rsidP="005671DF">
            <w:pPr>
              <w:keepNext/>
              <w:keepLines/>
              <w:spacing w:after="0"/>
              <w:rPr>
                <w:rFonts w:cs="Arial"/>
                <w:color w:val="000000"/>
                <w:sz w:val="18"/>
                <w:szCs w:val="18"/>
              </w:rPr>
            </w:pPr>
            <w:r w:rsidRPr="00A81404">
              <w:rPr>
                <w:rFonts w:cs="Arial"/>
                <w:color w:val="000000"/>
                <w:sz w:val="18"/>
                <w:szCs w:val="18"/>
              </w:rPr>
              <w:t xml:space="preserve">Optional </w:t>
            </w:r>
            <w:r w:rsidRPr="0021701B">
              <w:rPr>
                <w:rFonts w:cs="Arial"/>
                <w:color w:val="000000"/>
                <w:sz w:val="18"/>
                <w:szCs w:val="18"/>
              </w:rPr>
              <w:t>without</w:t>
            </w:r>
            <w:r w:rsidRPr="00A81404">
              <w:rPr>
                <w:rFonts w:cs="Arial"/>
                <w:color w:val="000000"/>
                <w:sz w:val="18"/>
                <w:szCs w:val="18"/>
              </w:rPr>
              <w:t xml:space="preserve"> capability signaling</w:t>
            </w:r>
          </w:p>
        </w:tc>
      </w:tr>
      <w:tr w:rsidR="00507A8F" w14:paraId="5F0B462B" w14:textId="77777777" w:rsidTr="005671DF">
        <w:trPr>
          <w:trHeight w:val="20"/>
        </w:trPr>
        <w:tc>
          <w:tcPr>
            <w:tcW w:w="0" w:type="auto"/>
            <w:tcBorders>
              <w:top w:val="single" w:sz="4" w:space="0" w:color="auto"/>
              <w:left w:val="single" w:sz="4" w:space="0" w:color="auto"/>
              <w:bottom w:val="single" w:sz="4" w:space="0" w:color="auto"/>
              <w:right w:val="single" w:sz="4" w:space="0" w:color="auto"/>
            </w:tcBorders>
          </w:tcPr>
          <w:p w14:paraId="590ABD1D" w14:textId="77777777" w:rsidR="00507A8F" w:rsidRDefault="00507A8F" w:rsidP="005671DF">
            <w:pPr>
              <w:keepNext/>
              <w:keepLines/>
              <w:spacing w:after="0"/>
              <w:rPr>
                <w:rFonts w:cs="Arial"/>
                <w:color w:val="000000"/>
                <w:sz w:val="18"/>
                <w:szCs w:val="18"/>
              </w:rPr>
            </w:pPr>
            <w:r w:rsidRPr="0021701B">
              <w:rPr>
                <w:rFonts w:cs="Arial"/>
                <w:color w:val="000000"/>
                <w:sz w:val="18"/>
                <w:szCs w:val="18"/>
              </w:rPr>
              <w:t>61</w:t>
            </w:r>
            <w:r>
              <w:rPr>
                <w:rFonts w:cs="Arial"/>
                <w:color w:val="000000"/>
                <w:sz w:val="18"/>
                <w:szCs w:val="18"/>
              </w:rPr>
              <w:t>. Netw_Energy_NR_enh</w:t>
            </w:r>
          </w:p>
        </w:tc>
        <w:tc>
          <w:tcPr>
            <w:tcW w:w="613" w:type="dxa"/>
            <w:tcBorders>
              <w:top w:val="single" w:sz="4" w:space="0" w:color="auto"/>
              <w:left w:val="single" w:sz="4" w:space="0" w:color="auto"/>
              <w:bottom w:val="single" w:sz="4" w:space="0" w:color="auto"/>
              <w:right w:val="single" w:sz="4" w:space="0" w:color="auto"/>
            </w:tcBorders>
          </w:tcPr>
          <w:p w14:paraId="0C05D994" w14:textId="77777777" w:rsidR="00507A8F" w:rsidRDefault="00507A8F" w:rsidP="005671DF">
            <w:pPr>
              <w:keepNext/>
              <w:keepLines/>
              <w:spacing w:after="0"/>
              <w:rPr>
                <w:rFonts w:cs="Arial"/>
                <w:color w:val="000000"/>
                <w:sz w:val="18"/>
                <w:szCs w:val="18"/>
              </w:rPr>
            </w:pPr>
            <w:r w:rsidRPr="0021701B">
              <w:rPr>
                <w:rFonts w:cs="Arial"/>
                <w:color w:val="000000"/>
                <w:sz w:val="18"/>
                <w:szCs w:val="18"/>
              </w:rPr>
              <w:t>61-</w:t>
            </w:r>
            <w:r>
              <w:rPr>
                <w:rFonts w:cs="Arial"/>
                <w:color w:val="000000"/>
                <w:sz w:val="18"/>
                <w:szCs w:val="18"/>
              </w:rPr>
              <w:t>8</w:t>
            </w:r>
          </w:p>
        </w:tc>
        <w:tc>
          <w:tcPr>
            <w:tcW w:w="1559" w:type="dxa"/>
            <w:tcBorders>
              <w:top w:val="single" w:sz="4" w:space="0" w:color="auto"/>
              <w:left w:val="single" w:sz="4" w:space="0" w:color="auto"/>
              <w:bottom w:val="single" w:sz="4" w:space="0" w:color="auto"/>
              <w:right w:val="single" w:sz="4" w:space="0" w:color="auto"/>
            </w:tcBorders>
          </w:tcPr>
          <w:p w14:paraId="5778C6A6" w14:textId="77777777" w:rsidR="00507A8F" w:rsidRDefault="00507A8F" w:rsidP="005671DF">
            <w:pPr>
              <w:keepNext/>
              <w:keepLines/>
              <w:spacing w:after="0"/>
              <w:rPr>
                <w:rFonts w:cs="Arial"/>
                <w:color w:val="000000"/>
                <w:sz w:val="18"/>
                <w:szCs w:val="18"/>
              </w:rPr>
            </w:pPr>
            <w:r>
              <w:rPr>
                <w:rFonts w:cs="Arial"/>
                <w:color w:val="000000"/>
                <w:sz w:val="18"/>
                <w:szCs w:val="18"/>
              </w:rPr>
              <w:t>Adaptation of RACH in time domain based on additional RACH resources with MAC CE</w:t>
            </w:r>
          </w:p>
        </w:tc>
        <w:tc>
          <w:tcPr>
            <w:tcW w:w="2507" w:type="dxa"/>
            <w:tcBorders>
              <w:top w:val="single" w:sz="4" w:space="0" w:color="auto"/>
              <w:left w:val="single" w:sz="4" w:space="0" w:color="auto"/>
              <w:bottom w:val="single" w:sz="4" w:space="0" w:color="auto"/>
              <w:right w:val="single" w:sz="4" w:space="0" w:color="auto"/>
            </w:tcBorders>
          </w:tcPr>
          <w:p w14:paraId="4F69BDDF" w14:textId="77777777" w:rsidR="00507A8F" w:rsidRPr="0021701B" w:rsidRDefault="00507A8F" w:rsidP="005671DF">
            <w:pPr>
              <w:spacing w:before="0" w:after="0"/>
              <w:rPr>
                <w:rFonts w:cs="Arial"/>
                <w:color w:val="000000"/>
                <w:sz w:val="18"/>
                <w:szCs w:val="18"/>
              </w:rPr>
            </w:pPr>
            <w:r>
              <w:rPr>
                <w:rFonts w:cs="Arial"/>
                <w:color w:val="000000"/>
                <w:sz w:val="18"/>
                <w:szCs w:val="18"/>
              </w:rPr>
              <w:t>Support of adaptation of RACH in time domain based on additional RACH resources in</w:t>
            </w:r>
            <w:r>
              <w:t xml:space="preserve"> </w:t>
            </w:r>
            <w:r>
              <w:rPr>
                <w:rFonts w:cs="Arial"/>
                <w:color w:val="000000"/>
                <w:sz w:val="18"/>
                <w:szCs w:val="18"/>
              </w:rPr>
              <w:t>connected</w:t>
            </w:r>
            <w:r w:rsidRPr="00BD3F70">
              <w:rPr>
                <w:rFonts w:cs="Arial"/>
                <w:color w:val="000000"/>
                <w:sz w:val="18"/>
                <w:szCs w:val="18"/>
              </w:rPr>
              <w:t xml:space="preserve"> mode</w:t>
            </w:r>
          </w:p>
          <w:p w14:paraId="26A5FF9C" w14:textId="77777777" w:rsidR="00507A8F" w:rsidRPr="0021701B" w:rsidRDefault="00507A8F" w:rsidP="005671DF">
            <w:pPr>
              <w:spacing w:before="0" w:after="0"/>
              <w:rPr>
                <w:rFonts w:cs="Arial"/>
                <w:color w:val="000000"/>
                <w:sz w:val="18"/>
                <w:szCs w:val="18"/>
              </w:rPr>
            </w:pPr>
            <w:r w:rsidRPr="0021701B">
              <w:rPr>
                <w:rFonts w:cs="Arial"/>
                <w:color w:val="000000"/>
                <w:sz w:val="18"/>
                <w:szCs w:val="18"/>
              </w:rPr>
              <w:t>1. Configuration of additional PRACH resources via higher layer signaling</w:t>
            </w:r>
          </w:p>
          <w:p w14:paraId="494BD737" w14:textId="77777777" w:rsidR="00507A8F" w:rsidRPr="005962A3" w:rsidRDefault="00507A8F" w:rsidP="005671DF">
            <w:pPr>
              <w:spacing w:before="0" w:after="0"/>
              <w:rPr>
                <w:rFonts w:cs="Arial"/>
                <w:color w:val="000000"/>
                <w:sz w:val="18"/>
                <w:szCs w:val="18"/>
              </w:rPr>
            </w:pPr>
            <w:r>
              <w:rPr>
                <w:rFonts w:cs="Arial"/>
                <w:color w:val="000000"/>
                <w:sz w:val="18"/>
                <w:szCs w:val="18"/>
              </w:rPr>
              <w:t>2.</w:t>
            </w:r>
            <w:r>
              <w:rPr>
                <w:rFonts w:eastAsiaTheme="minorEastAsia" w:cs="Arial" w:hint="eastAsia"/>
                <w:color w:val="000000"/>
                <w:sz w:val="18"/>
                <w:szCs w:val="18"/>
                <w:lang w:eastAsia="zh-CN"/>
              </w:rPr>
              <w:t xml:space="preserve"> </w:t>
            </w:r>
            <w:r>
              <w:rPr>
                <w:rFonts w:cs="Arial"/>
                <w:color w:val="000000"/>
                <w:sz w:val="18"/>
                <w:szCs w:val="18"/>
              </w:rPr>
              <w:t>MAC CE-</w:t>
            </w:r>
            <w:r w:rsidRPr="0021701B">
              <w:rPr>
                <w:rFonts w:cs="Arial"/>
                <w:color w:val="000000"/>
                <w:sz w:val="18"/>
                <w:szCs w:val="18"/>
              </w:rPr>
              <w:t>based indication of additional PRACH resources</w:t>
            </w:r>
            <w:r>
              <w:rPr>
                <w:rFonts w:cs="Arial"/>
                <w:color w:val="000000"/>
                <w:sz w:val="18"/>
                <w:szCs w:val="18"/>
              </w:rPr>
              <w:t xml:space="preserve"> in</w:t>
            </w:r>
            <w:r>
              <w:t xml:space="preserve"> </w:t>
            </w:r>
            <w:r>
              <w:rPr>
                <w:rFonts w:cs="Arial"/>
                <w:color w:val="000000"/>
                <w:sz w:val="18"/>
                <w:szCs w:val="18"/>
              </w:rPr>
              <w:t>connected</w:t>
            </w:r>
            <w:r w:rsidRPr="00BD3F70">
              <w:rPr>
                <w:rFonts w:cs="Arial"/>
                <w:color w:val="000000"/>
                <w:sz w:val="18"/>
                <w:szCs w:val="18"/>
              </w:rPr>
              <w:t xml:space="preserve"> mode</w:t>
            </w:r>
            <w:r>
              <w:rPr>
                <w:rFonts w:cs="Arial"/>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7D8C471F" w14:textId="77777777" w:rsidR="00507A8F" w:rsidRPr="0021701B" w:rsidRDefault="00507A8F" w:rsidP="005671DF">
            <w:pPr>
              <w:keepNext/>
              <w:keepLines/>
              <w:spacing w:after="0"/>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99170EB" w14:textId="77777777" w:rsidR="00507A8F" w:rsidRDefault="00507A8F" w:rsidP="005671DF">
            <w:pPr>
              <w:keepNext/>
              <w:keepLines/>
              <w:spacing w:after="0"/>
              <w:rPr>
                <w:rFonts w:cs="Arial"/>
                <w:color w:val="000000"/>
                <w:sz w:val="18"/>
                <w:szCs w:val="18"/>
              </w:rPr>
            </w:pPr>
            <w:r>
              <w:rPr>
                <w:rFonts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2BA59634" w14:textId="77777777" w:rsidR="00507A8F" w:rsidRDefault="00507A8F" w:rsidP="005671DF">
            <w:pPr>
              <w:keepNext/>
              <w:keepLines/>
              <w:spacing w:after="0"/>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A801087" w14:textId="77777777" w:rsidR="00507A8F" w:rsidRPr="000B4F8A" w:rsidRDefault="00507A8F" w:rsidP="005671DF">
            <w:pPr>
              <w:keepNext/>
              <w:keepLines/>
              <w:spacing w:after="0"/>
              <w:rPr>
                <w:rFonts w:cs="Arial"/>
                <w:color w:val="000000"/>
                <w:sz w:val="18"/>
                <w:szCs w:val="18"/>
              </w:rPr>
            </w:pPr>
            <w:r w:rsidRPr="000B4F8A">
              <w:rPr>
                <w:rFonts w:cs="Arial"/>
                <w:color w:val="000000"/>
                <w:sz w:val="18"/>
                <w:szCs w:val="18"/>
              </w:rPr>
              <w:t>UE does not support adaptation of RACH in time domain based on additional RACH resources</w:t>
            </w:r>
            <w:r>
              <w:rPr>
                <w:rFonts w:cs="Arial"/>
                <w:color w:val="000000"/>
                <w:sz w:val="18"/>
                <w:szCs w:val="18"/>
              </w:rPr>
              <w:t xml:space="preserve"> with MAC CE</w:t>
            </w:r>
          </w:p>
        </w:tc>
        <w:tc>
          <w:tcPr>
            <w:tcW w:w="0" w:type="auto"/>
            <w:tcBorders>
              <w:top w:val="single" w:sz="4" w:space="0" w:color="auto"/>
              <w:left w:val="single" w:sz="4" w:space="0" w:color="auto"/>
              <w:bottom w:val="single" w:sz="4" w:space="0" w:color="auto"/>
              <w:right w:val="single" w:sz="4" w:space="0" w:color="auto"/>
            </w:tcBorders>
          </w:tcPr>
          <w:p w14:paraId="6E06B107" w14:textId="77777777" w:rsidR="00507A8F" w:rsidRPr="000B4F8A" w:rsidRDefault="00507A8F" w:rsidP="005671DF">
            <w:pPr>
              <w:keepNext/>
              <w:keepLines/>
              <w:spacing w:after="0"/>
              <w:rPr>
                <w:rFonts w:cs="Arial"/>
                <w:color w:val="000000"/>
                <w:sz w:val="18"/>
                <w:szCs w:val="18"/>
                <w:lang w:eastAsia="zh-CN"/>
              </w:rPr>
            </w:pPr>
            <w:r w:rsidRPr="000B4F8A">
              <w:rPr>
                <w:rFonts w:cs="Arial"/>
                <w:color w:val="000000"/>
                <w:sz w:val="18"/>
                <w:szCs w:val="18"/>
                <w:lang w:eastAsia="zh-CN"/>
              </w:rPr>
              <w:t xml:space="preserve">Per band </w:t>
            </w:r>
          </w:p>
        </w:tc>
        <w:tc>
          <w:tcPr>
            <w:tcW w:w="0" w:type="auto"/>
            <w:tcBorders>
              <w:top w:val="single" w:sz="4" w:space="0" w:color="auto"/>
              <w:left w:val="single" w:sz="4" w:space="0" w:color="auto"/>
              <w:bottom w:val="single" w:sz="4" w:space="0" w:color="auto"/>
              <w:right w:val="single" w:sz="4" w:space="0" w:color="auto"/>
            </w:tcBorders>
          </w:tcPr>
          <w:p w14:paraId="11C25D45" w14:textId="77777777" w:rsidR="00507A8F" w:rsidRPr="000B4F8A" w:rsidRDefault="00507A8F" w:rsidP="005671DF">
            <w:pPr>
              <w:keepNext/>
              <w:keepLines/>
              <w:spacing w:after="0"/>
              <w:rPr>
                <w:rFonts w:cs="Arial"/>
                <w:color w:val="000000"/>
                <w:sz w:val="18"/>
                <w:szCs w:val="18"/>
                <w:lang w:eastAsia="zh-CN"/>
              </w:rPr>
            </w:pPr>
            <w:r w:rsidRPr="000B4F8A">
              <w:t>n/a</w:t>
            </w:r>
          </w:p>
        </w:tc>
        <w:tc>
          <w:tcPr>
            <w:tcW w:w="0" w:type="auto"/>
            <w:tcBorders>
              <w:top w:val="single" w:sz="4" w:space="0" w:color="auto"/>
              <w:left w:val="single" w:sz="4" w:space="0" w:color="auto"/>
              <w:bottom w:val="single" w:sz="4" w:space="0" w:color="auto"/>
              <w:right w:val="single" w:sz="4" w:space="0" w:color="auto"/>
            </w:tcBorders>
          </w:tcPr>
          <w:p w14:paraId="6880E021" w14:textId="77777777" w:rsidR="00507A8F" w:rsidRPr="000B4F8A" w:rsidRDefault="00507A8F" w:rsidP="005671DF">
            <w:pPr>
              <w:keepNext/>
              <w:keepLines/>
              <w:spacing w:after="0"/>
              <w:rPr>
                <w:rFonts w:cs="Arial"/>
                <w:color w:val="000000"/>
                <w:sz w:val="18"/>
                <w:szCs w:val="18"/>
                <w:lang w:eastAsia="zh-CN"/>
              </w:rPr>
            </w:pPr>
            <w:r w:rsidRPr="000B4F8A">
              <w:t>n/a</w:t>
            </w:r>
          </w:p>
        </w:tc>
        <w:tc>
          <w:tcPr>
            <w:tcW w:w="0" w:type="auto"/>
            <w:tcBorders>
              <w:top w:val="single" w:sz="4" w:space="0" w:color="auto"/>
              <w:left w:val="single" w:sz="4" w:space="0" w:color="auto"/>
              <w:bottom w:val="single" w:sz="4" w:space="0" w:color="auto"/>
              <w:right w:val="single" w:sz="4" w:space="0" w:color="auto"/>
            </w:tcBorders>
          </w:tcPr>
          <w:p w14:paraId="33233771" w14:textId="77777777" w:rsidR="00507A8F" w:rsidRPr="000B4F8A" w:rsidRDefault="00507A8F" w:rsidP="005671DF">
            <w:pPr>
              <w:keepNext/>
              <w:keepLines/>
              <w:spacing w:after="0"/>
              <w:rPr>
                <w:rFonts w:cs="Arial"/>
                <w:color w:val="000000"/>
                <w:sz w:val="18"/>
                <w:szCs w:val="18"/>
                <w:lang w:eastAsia="zh-CN"/>
              </w:rPr>
            </w:pPr>
            <w:r w:rsidRPr="000B4F8A">
              <w:t>n/a</w:t>
            </w:r>
          </w:p>
        </w:tc>
        <w:tc>
          <w:tcPr>
            <w:tcW w:w="0" w:type="auto"/>
            <w:tcBorders>
              <w:top w:val="single" w:sz="4" w:space="0" w:color="auto"/>
              <w:left w:val="single" w:sz="4" w:space="0" w:color="auto"/>
              <w:bottom w:val="single" w:sz="4" w:space="0" w:color="auto"/>
              <w:right w:val="single" w:sz="4" w:space="0" w:color="auto"/>
            </w:tcBorders>
          </w:tcPr>
          <w:p w14:paraId="6912C1A4" w14:textId="77777777" w:rsidR="00507A8F" w:rsidRPr="0021701B" w:rsidRDefault="00507A8F" w:rsidP="005671DF">
            <w:pPr>
              <w:keepNext/>
              <w:keepLines/>
              <w:spacing w:after="0"/>
              <w:rPr>
                <w:rFonts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F9B9762" w14:textId="77777777" w:rsidR="00507A8F" w:rsidRDefault="00507A8F" w:rsidP="005671DF">
            <w:pPr>
              <w:keepNext/>
              <w:keepLines/>
              <w:spacing w:after="0"/>
              <w:rPr>
                <w:rFonts w:cs="Arial"/>
                <w:color w:val="000000"/>
                <w:sz w:val="18"/>
                <w:szCs w:val="18"/>
              </w:rPr>
            </w:pPr>
            <w:r w:rsidRPr="00A81404">
              <w:rPr>
                <w:rFonts w:cs="Arial"/>
                <w:color w:val="000000"/>
                <w:sz w:val="18"/>
                <w:szCs w:val="18"/>
              </w:rPr>
              <w:t xml:space="preserve">Optional </w:t>
            </w:r>
            <w:r w:rsidRPr="0021701B">
              <w:rPr>
                <w:rFonts w:cs="Arial"/>
                <w:color w:val="000000"/>
                <w:sz w:val="18"/>
                <w:szCs w:val="18"/>
              </w:rPr>
              <w:t>without</w:t>
            </w:r>
            <w:r w:rsidRPr="00A81404">
              <w:rPr>
                <w:rFonts w:cs="Arial"/>
                <w:color w:val="000000"/>
                <w:sz w:val="18"/>
                <w:szCs w:val="18"/>
              </w:rPr>
              <w:t xml:space="preserve"> capability signaling</w:t>
            </w:r>
          </w:p>
        </w:tc>
      </w:tr>
    </w:tbl>
    <w:p w14:paraId="516D10E7" w14:textId="77777777" w:rsidR="00507A8F" w:rsidRDefault="00507A8F">
      <w:pPr>
        <w:overflowPunct w:val="0"/>
        <w:autoSpaceDE w:val="0"/>
        <w:autoSpaceDN w:val="0"/>
        <w:adjustRightInd w:val="0"/>
        <w:spacing w:before="0"/>
        <w:ind w:right="-99"/>
        <w:jc w:val="both"/>
        <w:rPr>
          <w:rFonts w:hint="eastAsia"/>
          <w:lang w:eastAsia="zh-CN"/>
        </w:rPr>
      </w:pPr>
    </w:p>
    <w:p w14:paraId="256386A6" w14:textId="4B844BD6" w:rsidR="00B413A4" w:rsidRPr="005B2027" w:rsidRDefault="005B2027" w:rsidP="005B2027">
      <w:pPr>
        <w:pStyle w:val="1"/>
        <w:jc w:val="both"/>
        <w:rPr>
          <w:rFonts w:ascii="Times New Roman" w:hAnsi="Times New Roman"/>
          <w:lang w:val="en-US" w:eastAsia="zh-CN"/>
        </w:rPr>
      </w:pPr>
      <w:r>
        <w:rPr>
          <w:rFonts w:ascii="Times New Roman" w:hAnsi="Times New Roman" w:hint="eastAsia"/>
          <w:lang w:val="en-US" w:eastAsia="zh-CN"/>
        </w:rPr>
        <w:lastRenderedPageBreak/>
        <w:t xml:space="preserve">4 </w:t>
      </w:r>
      <w:r w:rsidR="00B7619A" w:rsidRPr="005B2027">
        <w:rPr>
          <w:rFonts w:ascii="Times New Roman" w:hAnsi="Times New Roman"/>
          <w:lang w:val="en-US" w:eastAsia="zh-CN"/>
        </w:rPr>
        <w:t>References</w:t>
      </w:r>
    </w:p>
    <w:p w14:paraId="4CC55E0D" w14:textId="3A2CADAE" w:rsidR="00305BF3" w:rsidRPr="00011AB2" w:rsidRDefault="0095150E" w:rsidP="00011AB2">
      <w:pPr>
        <w:pStyle w:val="aff3"/>
        <w:numPr>
          <w:ilvl w:val="0"/>
          <w:numId w:val="6"/>
        </w:numPr>
        <w:ind w:leftChars="0"/>
        <w:jc w:val="both"/>
        <w:rPr>
          <w:rFonts w:ascii="Times New Roman" w:hAnsi="Times New Roman"/>
          <w:lang w:val="x-none" w:eastAsia="zh-CN"/>
        </w:rPr>
      </w:pPr>
      <w:bookmarkStart w:id="6" w:name="_Ref172648319"/>
      <w:bookmarkStart w:id="7" w:name="_Ref177854142"/>
      <w:r>
        <w:rPr>
          <w:rFonts w:ascii="Times New Roman" w:hAnsi="Times New Roman"/>
          <w:lang w:val="x-none" w:eastAsia="zh-CN"/>
        </w:rPr>
        <w:t>RP-250</w:t>
      </w:r>
      <w:r w:rsidR="00F52224" w:rsidRPr="00072AF0">
        <w:rPr>
          <w:rFonts w:ascii="Times New Roman" w:hAnsi="Times New Roman"/>
          <w:lang w:val="x-none" w:eastAsia="zh-CN"/>
        </w:rPr>
        <w:t>1</w:t>
      </w:r>
      <w:r>
        <w:rPr>
          <w:rFonts w:ascii="Times New Roman" w:hAnsi="Times New Roman"/>
          <w:lang w:val="x-none" w:eastAsia="zh-CN"/>
        </w:rPr>
        <w:t>60</w:t>
      </w:r>
      <w:r w:rsidR="00F52224" w:rsidRPr="00072AF0">
        <w:rPr>
          <w:rFonts w:ascii="Times New Roman" w:hAnsi="Times New Roman"/>
          <w:lang w:val="x-none" w:eastAsia="zh-CN"/>
        </w:rPr>
        <w:t>4</w:t>
      </w:r>
      <w:r w:rsidR="00F52224">
        <w:rPr>
          <w:rFonts w:ascii="Times New Roman" w:eastAsiaTheme="minorEastAsia" w:hAnsi="Times New Roman" w:hint="eastAsia"/>
          <w:lang w:val="x-none" w:eastAsia="zh-CN"/>
        </w:rPr>
        <w:t xml:space="preserve">, </w:t>
      </w:r>
      <w:r w:rsidR="00011AB2" w:rsidRPr="00011AB2">
        <w:rPr>
          <w:rFonts w:ascii="Times New Roman" w:eastAsiaTheme="minorEastAsia" w:hAnsi="Times New Roman"/>
          <w:lang w:val="x-none" w:eastAsia="zh-CN"/>
        </w:rPr>
        <w:t>Ad-Hoc Chair (AT&amp;T)</w:t>
      </w:r>
      <w:r w:rsidR="00011AB2">
        <w:rPr>
          <w:rFonts w:ascii="Times New Roman" w:eastAsiaTheme="minorEastAsia" w:hAnsi="Times New Roman"/>
          <w:lang w:val="x-none" w:eastAsia="zh-CN"/>
        </w:rPr>
        <w:t xml:space="preserve">, </w:t>
      </w:r>
      <w:r w:rsidR="00011AB2" w:rsidRPr="00011AB2">
        <w:rPr>
          <w:rFonts w:ascii="Times New Roman" w:eastAsiaTheme="minorEastAsia" w:hAnsi="Times New Roman"/>
          <w:lang w:val="x-none" w:eastAsia="zh-CN"/>
        </w:rPr>
        <w:t>Session Notes of AI 9.15.4</w:t>
      </w:r>
      <w:r w:rsidR="00F52224">
        <w:rPr>
          <w:rFonts w:eastAsiaTheme="minorEastAsia" w:hint="eastAsia"/>
          <w:lang w:val="x-none" w:eastAsia="zh-CN"/>
        </w:rPr>
        <w:t>.</w:t>
      </w:r>
      <w:bookmarkEnd w:id="6"/>
      <w:bookmarkEnd w:id="7"/>
    </w:p>
    <w:sectPr w:rsidR="00305BF3" w:rsidRPr="00011AB2" w:rsidSect="00287B16">
      <w:headerReference w:type="even" r:id="rId8"/>
      <w:footnotePr>
        <w:numRestart w:val="eachSect"/>
      </w:footnotePr>
      <w:pgSz w:w="16840" w:h="11907" w:orient="landscape"/>
      <w:pgMar w:top="1134" w:right="1418" w:bottom="1134" w:left="1134" w:header="680" w:footer="567" w:gutter="0"/>
      <w:cols w:space="708"/>
      <w:rtlGutter/>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D5D12A" w14:textId="77777777" w:rsidR="00081893" w:rsidRDefault="00081893">
      <w:pPr>
        <w:spacing w:before="0" w:after="0"/>
      </w:pPr>
      <w:r>
        <w:separator/>
      </w:r>
    </w:p>
  </w:endnote>
  <w:endnote w:type="continuationSeparator" w:id="0">
    <w:p w14:paraId="1D4A21F1" w14:textId="77777777" w:rsidR="00081893" w:rsidRDefault="0008189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Times-Italic">
    <w:altName w:val="Times New Roman"/>
    <w:panose1 w:val="00000000000000000000"/>
    <w:charset w:val="00"/>
    <w:family w:val="roman"/>
    <w:notTrueType/>
    <w:pitch w:val="default"/>
  </w:font>
  <w:font w:name="T38">
    <w:altName w:val="Cambria"/>
    <w:charset w:val="00"/>
    <w:family w:val="roman"/>
    <w:pitch w:val="default"/>
  </w:font>
  <w:font w:name="Times-Roman">
    <w:altName w:val="Times New Roman"/>
    <w:charset w:val="00"/>
    <w:family w:val="roman"/>
    <w:pitch w:val="default"/>
  </w:font>
  <w:font w:name="Helvetica-Bold">
    <w:altName w:val="Segoe Print"/>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E6FA32" w14:textId="77777777" w:rsidR="00081893" w:rsidRDefault="00081893">
      <w:pPr>
        <w:spacing w:before="0" w:after="0"/>
      </w:pPr>
      <w:r>
        <w:separator/>
      </w:r>
    </w:p>
  </w:footnote>
  <w:footnote w:type="continuationSeparator" w:id="0">
    <w:p w14:paraId="6083B69E" w14:textId="77777777" w:rsidR="00081893" w:rsidRDefault="00081893">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D219B" w14:textId="77777777" w:rsidR="00C2788A" w:rsidRDefault="00C2788A">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CC168BE"/>
    <w:multiLevelType w:val="multilevel"/>
    <w:tmpl w:val="EACC10B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23F340C"/>
    <w:multiLevelType w:val="hybridMultilevel"/>
    <w:tmpl w:val="FCDC17A8"/>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40B1E4E"/>
    <w:multiLevelType w:val="hybridMultilevel"/>
    <w:tmpl w:val="B64886E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4AC2C01"/>
    <w:multiLevelType w:val="hybridMultilevel"/>
    <w:tmpl w:val="67361954"/>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E3A1262"/>
    <w:multiLevelType w:val="hybridMultilevel"/>
    <w:tmpl w:val="65DE65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D17342"/>
    <w:multiLevelType w:val="multilevel"/>
    <w:tmpl w:val="0C9AC442"/>
    <w:lvl w:ilvl="0">
      <w:numFmt w:val="bullet"/>
      <w:lvlText w:val="-"/>
      <w:lvlJc w:val="left"/>
      <w:pPr>
        <w:tabs>
          <w:tab w:val="num" w:pos="0"/>
        </w:tabs>
        <w:ind w:left="420" w:hanging="420"/>
      </w:pPr>
      <w:rPr>
        <w:rFonts w:ascii="Times New Roman" w:hAnsi="Times New Roman" w:cs="Times New Roman"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Times New Roman" w:hAnsi="Times New Roman" w:cs="Times New Roman" w:hint="default"/>
      </w:rPr>
    </w:lvl>
    <w:lvl w:ilvl="3">
      <w:start w:val="1"/>
      <w:numFmt w:val="bullet"/>
      <w:lvlText w:val="•"/>
      <w:lvlJc w:val="left"/>
      <w:pPr>
        <w:tabs>
          <w:tab w:val="num" w:pos="0"/>
        </w:tabs>
        <w:ind w:left="1620" w:hanging="360"/>
      </w:pPr>
      <w:rPr>
        <w:rFonts w:ascii="Times New Roman" w:hAnsi="Times New Roman" w:cs="Times New Roman" w:hint="default"/>
      </w:rPr>
    </w:lvl>
    <w:lvl w:ilvl="4">
      <w:start w:val="1"/>
      <w:numFmt w:val="bullet"/>
      <w:lvlText w:val=""/>
      <w:lvlJc w:val="left"/>
      <w:pPr>
        <w:tabs>
          <w:tab w:val="num" w:pos="0"/>
        </w:tabs>
        <w:ind w:left="2100" w:hanging="420"/>
      </w:pPr>
      <w:rPr>
        <w:rFonts w:ascii="Wingdings" w:hAnsi="Wingdings" w:hint="default"/>
      </w:rPr>
    </w:lvl>
    <w:lvl w:ilvl="5">
      <w:start w:val="1"/>
      <w:numFmt w:val="bullet"/>
      <w:lvlText w:val=""/>
      <w:lvlJc w:val="left"/>
      <w:pPr>
        <w:tabs>
          <w:tab w:val="num" w:pos="0"/>
        </w:tabs>
        <w:ind w:left="2520" w:hanging="420"/>
      </w:pPr>
      <w:rPr>
        <w:rFonts w:ascii="Wingdings" w:hAnsi="Wingdings" w:hint="default"/>
      </w:rPr>
    </w:lvl>
    <w:lvl w:ilvl="6">
      <w:start w:val="1"/>
      <w:numFmt w:val="bullet"/>
      <w:lvlText w:val=""/>
      <w:lvlJc w:val="left"/>
      <w:pPr>
        <w:tabs>
          <w:tab w:val="num" w:pos="0"/>
        </w:tabs>
        <w:ind w:left="2940" w:hanging="420"/>
      </w:pPr>
      <w:rPr>
        <w:rFonts w:ascii="Wingdings" w:hAnsi="Wingdings" w:hint="default"/>
      </w:rPr>
    </w:lvl>
    <w:lvl w:ilvl="7">
      <w:start w:val="1"/>
      <w:numFmt w:val="bullet"/>
      <w:lvlText w:val=""/>
      <w:lvlJc w:val="left"/>
      <w:pPr>
        <w:tabs>
          <w:tab w:val="num" w:pos="0"/>
        </w:tabs>
        <w:ind w:left="3360" w:hanging="420"/>
      </w:pPr>
      <w:rPr>
        <w:rFonts w:ascii="Wingdings" w:hAnsi="Wingdings" w:hint="default"/>
      </w:rPr>
    </w:lvl>
    <w:lvl w:ilvl="8">
      <w:start w:val="1"/>
      <w:numFmt w:val="bullet"/>
      <w:lvlText w:val=""/>
      <w:lvlJc w:val="left"/>
      <w:pPr>
        <w:tabs>
          <w:tab w:val="num" w:pos="0"/>
        </w:tabs>
        <w:ind w:left="3780" w:hanging="420"/>
      </w:pPr>
      <w:rPr>
        <w:rFonts w:ascii="Wingdings" w:hAnsi="Wingdings" w:hint="default"/>
      </w:rPr>
    </w:lvl>
  </w:abstractNum>
  <w:abstractNum w:abstractNumId="7" w15:restartNumberingAfterBreak="0">
    <w:nsid w:val="375741D7"/>
    <w:multiLevelType w:val="multilevel"/>
    <w:tmpl w:val="F5904D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1" w15:restartNumberingAfterBreak="0">
    <w:nsid w:val="70146DC0"/>
    <w:multiLevelType w:val="multilevel"/>
    <w:tmpl w:val="70146DC0"/>
    <w:lvl w:ilvl="0">
      <w:start w:val="1"/>
      <w:numFmt w:val="bullet"/>
      <w:pStyle w:val="Agreement"/>
      <w:lvlText w:val=""/>
      <w:lvlJc w:val="left"/>
      <w:pPr>
        <w:tabs>
          <w:tab w:val="left" w:pos="9621"/>
        </w:tabs>
        <w:ind w:left="9621" w:hanging="360"/>
      </w:pPr>
      <w:rPr>
        <w:rFonts w:ascii="Symbol" w:hAnsi="Symbol" w:hint="default"/>
        <w:b/>
        <w:i w:val="0"/>
        <w:color w:val="auto"/>
        <w:sz w:val="22"/>
      </w:rPr>
    </w:lvl>
    <w:lvl w:ilvl="1">
      <w:start w:val="1"/>
      <w:numFmt w:val="bullet"/>
      <w:lvlText w:val="o"/>
      <w:lvlJc w:val="left"/>
      <w:pPr>
        <w:tabs>
          <w:tab w:val="left" w:pos="1071"/>
        </w:tabs>
        <w:ind w:left="1071" w:hanging="360"/>
      </w:pPr>
      <w:rPr>
        <w:rFonts w:ascii="Courier New" w:hAnsi="Courier New" w:cs="Courier New" w:hint="default"/>
      </w:rPr>
    </w:lvl>
    <w:lvl w:ilvl="2">
      <w:start w:val="1"/>
      <w:numFmt w:val="bullet"/>
      <w:lvlText w:val=""/>
      <w:lvlJc w:val="left"/>
      <w:pPr>
        <w:tabs>
          <w:tab w:val="left" w:pos="1791"/>
        </w:tabs>
        <w:ind w:left="1791" w:hanging="360"/>
      </w:pPr>
      <w:rPr>
        <w:rFonts w:ascii="Wingdings" w:hAnsi="Wingdings" w:hint="default"/>
      </w:rPr>
    </w:lvl>
    <w:lvl w:ilvl="3">
      <w:start w:val="1"/>
      <w:numFmt w:val="bullet"/>
      <w:lvlText w:val=""/>
      <w:lvlJc w:val="left"/>
      <w:pPr>
        <w:tabs>
          <w:tab w:val="left" w:pos="2511"/>
        </w:tabs>
        <w:ind w:left="2511" w:hanging="360"/>
      </w:pPr>
      <w:rPr>
        <w:rFonts w:ascii="Symbol" w:hAnsi="Symbol" w:hint="default"/>
      </w:rPr>
    </w:lvl>
    <w:lvl w:ilvl="4">
      <w:start w:val="1"/>
      <w:numFmt w:val="bullet"/>
      <w:lvlText w:val="o"/>
      <w:lvlJc w:val="left"/>
      <w:pPr>
        <w:tabs>
          <w:tab w:val="left" w:pos="3231"/>
        </w:tabs>
        <w:ind w:left="3231" w:hanging="360"/>
      </w:pPr>
      <w:rPr>
        <w:rFonts w:ascii="Courier New" w:hAnsi="Courier New" w:cs="Courier New" w:hint="default"/>
      </w:rPr>
    </w:lvl>
    <w:lvl w:ilvl="5">
      <w:start w:val="1"/>
      <w:numFmt w:val="bullet"/>
      <w:lvlText w:val=""/>
      <w:lvlJc w:val="left"/>
      <w:pPr>
        <w:tabs>
          <w:tab w:val="left" w:pos="3951"/>
        </w:tabs>
        <w:ind w:left="3951" w:hanging="360"/>
      </w:pPr>
      <w:rPr>
        <w:rFonts w:ascii="Wingdings" w:hAnsi="Wingdings" w:hint="default"/>
      </w:rPr>
    </w:lvl>
    <w:lvl w:ilvl="6">
      <w:start w:val="1"/>
      <w:numFmt w:val="bullet"/>
      <w:lvlText w:val=""/>
      <w:lvlJc w:val="left"/>
      <w:pPr>
        <w:tabs>
          <w:tab w:val="left" w:pos="4671"/>
        </w:tabs>
        <w:ind w:left="4671" w:hanging="360"/>
      </w:pPr>
      <w:rPr>
        <w:rFonts w:ascii="Symbol" w:hAnsi="Symbol" w:hint="default"/>
      </w:rPr>
    </w:lvl>
    <w:lvl w:ilvl="7">
      <w:start w:val="1"/>
      <w:numFmt w:val="bullet"/>
      <w:lvlText w:val="o"/>
      <w:lvlJc w:val="left"/>
      <w:pPr>
        <w:tabs>
          <w:tab w:val="left" w:pos="5391"/>
        </w:tabs>
        <w:ind w:left="5391" w:hanging="360"/>
      </w:pPr>
      <w:rPr>
        <w:rFonts w:ascii="Courier New" w:hAnsi="Courier New" w:cs="Courier New" w:hint="default"/>
      </w:rPr>
    </w:lvl>
    <w:lvl w:ilvl="8">
      <w:start w:val="1"/>
      <w:numFmt w:val="bullet"/>
      <w:lvlText w:val=""/>
      <w:lvlJc w:val="left"/>
      <w:pPr>
        <w:tabs>
          <w:tab w:val="left" w:pos="6111"/>
        </w:tabs>
        <w:ind w:left="6111" w:hanging="360"/>
      </w:pPr>
      <w:rPr>
        <w:rFonts w:ascii="Wingdings" w:hAnsi="Wingdings" w:hint="default"/>
      </w:rPr>
    </w:lvl>
  </w:abstractNum>
  <w:abstractNum w:abstractNumId="12"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5D95CAF"/>
    <w:multiLevelType w:val="multilevel"/>
    <w:tmpl w:val="75D95CAF"/>
    <w:lvl w:ilvl="0">
      <w:start w:val="150"/>
      <w:numFmt w:val="bullet"/>
      <w:lvlText w:val="-"/>
      <w:lvlJc w:val="left"/>
      <w:pPr>
        <w:ind w:left="420" w:hanging="420"/>
      </w:pPr>
      <w:rPr>
        <w:rFonts w:ascii="Times" w:eastAsia="Batang"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15"/>
  </w:num>
  <w:num w:numId="3">
    <w:abstractNumId w:val="10"/>
  </w:num>
  <w:num w:numId="4">
    <w:abstractNumId w:val="8"/>
    <w:lvlOverride w:ilvl="0">
      <w:startOverride w:val="1"/>
    </w:lvlOverride>
  </w:num>
  <w:num w:numId="5">
    <w:abstractNumId w:val="11"/>
  </w:num>
  <w:num w:numId="6">
    <w:abstractNumId w:val="9"/>
  </w:num>
  <w:num w:numId="7">
    <w:abstractNumId w:val="13"/>
  </w:num>
  <w:num w:numId="8">
    <w:abstractNumId w:val="5"/>
  </w:num>
  <w:num w:numId="9">
    <w:abstractNumId w:val="7"/>
  </w:num>
  <w:num w:numId="10">
    <w:abstractNumId w:val="1"/>
  </w:num>
  <w:num w:numId="11">
    <w:abstractNumId w:val="4"/>
  </w:num>
  <w:num w:numId="12">
    <w:abstractNumId w:val="6"/>
  </w:num>
  <w:num w:numId="13">
    <w:abstractNumId w:val="14"/>
  </w:num>
  <w:num w:numId="14">
    <w:abstractNumId w:val="12"/>
  </w:num>
  <w:num w:numId="15">
    <w:abstractNumId w:val="2"/>
  </w:num>
  <w:num w:numId="16">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782"/>
    <w:rsid w:val="00000938"/>
    <w:rsid w:val="00000993"/>
    <w:rsid w:val="00000E22"/>
    <w:rsid w:val="00000E2B"/>
    <w:rsid w:val="00000F5A"/>
    <w:rsid w:val="00000FB7"/>
    <w:rsid w:val="000010F6"/>
    <w:rsid w:val="0000131E"/>
    <w:rsid w:val="00001626"/>
    <w:rsid w:val="000022B8"/>
    <w:rsid w:val="00002325"/>
    <w:rsid w:val="0000234E"/>
    <w:rsid w:val="00002801"/>
    <w:rsid w:val="00002D15"/>
    <w:rsid w:val="000030EB"/>
    <w:rsid w:val="000031DB"/>
    <w:rsid w:val="0000322D"/>
    <w:rsid w:val="000032B7"/>
    <w:rsid w:val="0000348D"/>
    <w:rsid w:val="000035F6"/>
    <w:rsid w:val="00003915"/>
    <w:rsid w:val="00003D7F"/>
    <w:rsid w:val="00004192"/>
    <w:rsid w:val="00004511"/>
    <w:rsid w:val="000047B7"/>
    <w:rsid w:val="00004A3E"/>
    <w:rsid w:val="00004ACC"/>
    <w:rsid w:val="00004B86"/>
    <w:rsid w:val="00004C48"/>
    <w:rsid w:val="00004C66"/>
    <w:rsid w:val="00004E10"/>
    <w:rsid w:val="00004E7B"/>
    <w:rsid w:val="00004EFB"/>
    <w:rsid w:val="00004FF8"/>
    <w:rsid w:val="0000513B"/>
    <w:rsid w:val="00005362"/>
    <w:rsid w:val="00005413"/>
    <w:rsid w:val="00005423"/>
    <w:rsid w:val="00005833"/>
    <w:rsid w:val="0000586E"/>
    <w:rsid w:val="00005B39"/>
    <w:rsid w:val="00005F8B"/>
    <w:rsid w:val="000060C6"/>
    <w:rsid w:val="00006119"/>
    <w:rsid w:val="00006186"/>
    <w:rsid w:val="00006AD6"/>
    <w:rsid w:val="00006D62"/>
    <w:rsid w:val="00006E55"/>
    <w:rsid w:val="00006EA3"/>
    <w:rsid w:val="00006FA8"/>
    <w:rsid w:val="00007012"/>
    <w:rsid w:val="0000735D"/>
    <w:rsid w:val="000076F3"/>
    <w:rsid w:val="00007C4C"/>
    <w:rsid w:val="00007E66"/>
    <w:rsid w:val="00007F09"/>
    <w:rsid w:val="00010764"/>
    <w:rsid w:val="00010BDE"/>
    <w:rsid w:val="00010F61"/>
    <w:rsid w:val="000111CE"/>
    <w:rsid w:val="00011217"/>
    <w:rsid w:val="000114D5"/>
    <w:rsid w:val="0001158D"/>
    <w:rsid w:val="000115A0"/>
    <w:rsid w:val="00011648"/>
    <w:rsid w:val="000116EE"/>
    <w:rsid w:val="0001188D"/>
    <w:rsid w:val="000118C2"/>
    <w:rsid w:val="00011AB2"/>
    <w:rsid w:val="00012608"/>
    <w:rsid w:val="000126D3"/>
    <w:rsid w:val="000127FE"/>
    <w:rsid w:val="000129B9"/>
    <w:rsid w:val="00012ECA"/>
    <w:rsid w:val="000130CA"/>
    <w:rsid w:val="00013366"/>
    <w:rsid w:val="000135DB"/>
    <w:rsid w:val="00013601"/>
    <w:rsid w:val="00013C55"/>
    <w:rsid w:val="00013E60"/>
    <w:rsid w:val="00013FEF"/>
    <w:rsid w:val="00014137"/>
    <w:rsid w:val="000142F2"/>
    <w:rsid w:val="0001459D"/>
    <w:rsid w:val="00014761"/>
    <w:rsid w:val="00014796"/>
    <w:rsid w:val="0001481A"/>
    <w:rsid w:val="00014EFB"/>
    <w:rsid w:val="000154C2"/>
    <w:rsid w:val="00015753"/>
    <w:rsid w:val="00015902"/>
    <w:rsid w:val="00015A1C"/>
    <w:rsid w:val="00015AA7"/>
    <w:rsid w:val="00015E9B"/>
    <w:rsid w:val="000164FB"/>
    <w:rsid w:val="00016512"/>
    <w:rsid w:val="00016A9A"/>
    <w:rsid w:val="00016B0B"/>
    <w:rsid w:val="00016BA7"/>
    <w:rsid w:val="00016C16"/>
    <w:rsid w:val="00016E91"/>
    <w:rsid w:val="0001732C"/>
    <w:rsid w:val="000173F8"/>
    <w:rsid w:val="000176A8"/>
    <w:rsid w:val="00017A1A"/>
    <w:rsid w:val="00017E82"/>
    <w:rsid w:val="00017E87"/>
    <w:rsid w:val="00017F80"/>
    <w:rsid w:val="000201D1"/>
    <w:rsid w:val="000208C3"/>
    <w:rsid w:val="000211D5"/>
    <w:rsid w:val="00021689"/>
    <w:rsid w:val="0002184D"/>
    <w:rsid w:val="00021884"/>
    <w:rsid w:val="0002191B"/>
    <w:rsid w:val="0002198E"/>
    <w:rsid w:val="00021A14"/>
    <w:rsid w:val="000220AB"/>
    <w:rsid w:val="000223B3"/>
    <w:rsid w:val="000229E4"/>
    <w:rsid w:val="00022D93"/>
    <w:rsid w:val="00022F71"/>
    <w:rsid w:val="000231AC"/>
    <w:rsid w:val="000233B7"/>
    <w:rsid w:val="000237C6"/>
    <w:rsid w:val="00023A85"/>
    <w:rsid w:val="00023BCD"/>
    <w:rsid w:val="00023FBF"/>
    <w:rsid w:val="00024170"/>
    <w:rsid w:val="000241B0"/>
    <w:rsid w:val="0002420F"/>
    <w:rsid w:val="000242A3"/>
    <w:rsid w:val="00024367"/>
    <w:rsid w:val="00024510"/>
    <w:rsid w:val="000245E1"/>
    <w:rsid w:val="0002489D"/>
    <w:rsid w:val="00024A32"/>
    <w:rsid w:val="00024D41"/>
    <w:rsid w:val="00024E61"/>
    <w:rsid w:val="00024FFE"/>
    <w:rsid w:val="00025050"/>
    <w:rsid w:val="0002531D"/>
    <w:rsid w:val="00025A02"/>
    <w:rsid w:val="00025B8F"/>
    <w:rsid w:val="00025DEA"/>
    <w:rsid w:val="000261AD"/>
    <w:rsid w:val="000262C9"/>
    <w:rsid w:val="000263E6"/>
    <w:rsid w:val="000263F6"/>
    <w:rsid w:val="000268BE"/>
    <w:rsid w:val="000268D3"/>
    <w:rsid w:val="00026B07"/>
    <w:rsid w:val="00026B35"/>
    <w:rsid w:val="00026D94"/>
    <w:rsid w:val="00026FC2"/>
    <w:rsid w:val="0002764E"/>
    <w:rsid w:val="00027751"/>
    <w:rsid w:val="000277C6"/>
    <w:rsid w:val="00027947"/>
    <w:rsid w:val="00027BD7"/>
    <w:rsid w:val="00027F10"/>
    <w:rsid w:val="000301E8"/>
    <w:rsid w:val="000303C3"/>
    <w:rsid w:val="000303D4"/>
    <w:rsid w:val="000304E9"/>
    <w:rsid w:val="000307DA"/>
    <w:rsid w:val="0003141C"/>
    <w:rsid w:val="000314A0"/>
    <w:rsid w:val="0003176E"/>
    <w:rsid w:val="0003193C"/>
    <w:rsid w:val="000319B0"/>
    <w:rsid w:val="00031B3E"/>
    <w:rsid w:val="00031D46"/>
    <w:rsid w:val="00031D7A"/>
    <w:rsid w:val="00031F03"/>
    <w:rsid w:val="00032478"/>
    <w:rsid w:val="000325C3"/>
    <w:rsid w:val="00032BC0"/>
    <w:rsid w:val="0003340D"/>
    <w:rsid w:val="000334E1"/>
    <w:rsid w:val="000338D8"/>
    <w:rsid w:val="00033908"/>
    <w:rsid w:val="00033ABA"/>
    <w:rsid w:val="00033B1E"/>
    <w:rsid w:val="00033D4C"/>
    <w:rsid w:val="00033EA1"/>
    <w:rsid w:val="00033F8F"/>
    <w:rsid w:val="00034589"/>
    <w:rsid w:val="000345E9"/>
    <w:rsid w:val="00034DB7"/>
    <w:rsid w:val="00034ECC"/>
    <w:rsid w:val="00034FB4"/>
    <w:rsid w:val="00034FF6"/>
    <w:rsid w:val="0003510D"/>
    <w:rsid w:val="00035340"/>
    <w:rsid w:val="00035499"/>
    <w:rsid w:val="0003569D"/>
    <w:rsid w:val="000356C4"/>
    <w:rsid w:val="00035BE7"/>
    <w:rsid w:val="00036240"/>
    <w:rsid w:val="00036A9C"/>
    <w:rsid w:val="00036BC5"/>
    <w:rsid w:val="00036CFE"/>
    <w:rsid w:val="000374B2"/>
    <w:rsid w:val="0003769F"/>
    <w:rsid w:val="000378AC"/>
    <w:rsid w:val="000378BB"/>
    <w:rsid w:val="000378DA"/>
    <w:rsid w:val="00037BBD"/>
    <w:rsid w:val="00037C7E"/>
    <w:rsid w:val="00037F82"/>
    <w:rsid w:val="0004089E"/>
    <w:rsid w:val="00040D32"/>
    <w:rsid w:val="00041910"/>
    <w:rsid w:val="00041961"/>
    <w:rsid w:val="00041DAA"/>
    <w:rsid w:val="00042088"/>
    <w:rsid w:val="00042177"/>
    <w:rsid w:val="000425B7"/>
    <w:rsid w:val="00042776"/>
    <w:rsid w:val="00042AFB"/>
    <w:rsid w:val="00042EA2"/>
    <w:rsid w:val="00043AF2"/>
    <w:rsid w:val="00043B6C"/>
    <w:rsid w:val="00043C5B"/>
    <w:rsid w:val="00043D95"/>
    <w:rsid w:val="0004434F"/>
    <w:rsid w:val="000443DA"/>
    <w:rsid w:val="00044469"/>
    <w:rsid w:val="00044492"/>
    <w:rsid w:val="00044636"/>
    <w:rsid w:val="00044643"/>
    <w:rsid w:val="000448F9"/>
    <w:rsid w:val="00044C9A"/>
    <w:rsid w:val="00044DD6"/>
    <w:rsid w:val="000459EF"/>
    <w:rsid w:val="00045C57"/>
    <w:rsid w:val="00045CD6"/>
    <w:rsid w:val="00045F96"/>
    <w:rsid w:val="00046168"/>
    <w:rsid w:val="0004645D"/>
    <w:rsid w:val="000465B4"/>
    <w:rsid w:val="00046684"/>
    <w:rsid w:val="00046AD3"/>
    <w:rsid w:val="00046B84"/>
    <w:rsid w:val="00046D1E"/>
    <w:rsid w:val="00046F98"/>
    <w:rsid w:val="00047156"/>
    <w:rsid w:val="000471CD"/>
    <w:rsid w:val="0004763B"/>
    <w:rsid w:val="00047647"/>
    <w:rsid w:val="00047742"/>
    <w:rsid w:val="00047E86"/>
    <w:rsid w:val="0005017D"/>
    <w:rsid w:val="0005018F"/>
    <w:rsid w:val="000504D0"/>
    <w:rsid w:val="00050593"/>
    <w:rsid w:val="0005145E"/>
    <w:rsid w:val="00051747"/>
    <w:rsid w:val="00051A49"/>
    <w:rsid w:val="00051D04"/>
    <w:rsid w:val="00051D76"/>
    <w:rsid w:val="00051FFE"/>
    <w:rsid w:val="000523A2"/>
    <w:rsid w:val="00052608"/>
    <w:rsid w:val="0005269D"/>
    <w:rsid w:val="000526D5"/>
    <w:rsid w:val="000527C0"/>
    <w:rsid w:val="0005293E"/>
    <w:rsid w:val="00052946"/>
    <w:rsid w:val="00053414"/>
    <w:rsid w:val="0005353B"/>
    <w:rsid w:val="00053B1F"/>
    <w:rsid w:val="00053EF4"/>
    <w:rsid w:val="0005408B"/>
    <w:rsid w:val="00054810"/>
    <w:rsid w:val="0005484A"/>
    <w:rsid w:val="000551E5"/>
    <w:rsid w:val="0005536D"/>
    <w:rsid w:val="000554C4"/>
    <w:rsid w:val="000555C4"/>
    <w:rsid w:val="00055B16"/>
    <w:rsid w:val="00055D01"/>
    <w:rsid w:val="00055DE0"/>
    <w:rsid w:val="00055E7F"/>
    <w:rsid w:val="00055EF1"/>
    <w:rsid w:val="0005634E"/>
    <w:rsid w:val="000563D2"/>
    <w:rsid w:val="00056627"/>
    <w:rsid w:val="00056722"/>
    <w:rsid w:val="00056764"/>
    <w:rsid w:val="00056941"/>
    <w:rsid w:val="00056CC1"/>
    <w:rsid w:val="00056D1D"/>
    <w:rsid w:val="000574D0"/>
    <w:rsid w:val="0005765C"/>
    <w:rsid w:val="000576CC"/>
    <w:rsid w:val="000577CF"/>
    <w:rsid w:val="000579CD"/>
    <w:rsid w:val="00057B39"/>
    <w:rsid w:val="00057B41"/>
    <w:rsid w:val="00060236"/>
    <w:rsid w:val="000604C3"/>
    <w:rsid w:val="000605F1"/>
    <w:rsid w:val="0006063D"/>
    <w:rsid w:val="000607DC"/>
    <w:rsid w:val="0006084A"/>
    <w:rsid w:val="00060857"/>
    <w:rsid w:val="0006093F"/>
    <w:rsid w:val="00060AB6"/>
    <w:rsid w:val="00060BD0"/>
    <w:rsid w:val="00060C7C"/>
    <w:rsid w:val="00061113"/>
    <w:rsid w:val="000612AB"/>
    <w:rsid w:val="00061502"/>
    <w:rsid w:val="00061855"/>
    <w:rsid w:val="00061927"/>
    <w:rsid w:val="0006195D"/>
    <w:rsid w:val="000619DC"/>
    <w:rsid w:val="00061B78"/>
    <w:rsid w:val="00061C5D"/>
    <w:rsid w:val="00061DD7"/>
    <w:rsid w:val="00062277"/>
    <w:rsid w:val="00062323"/>
    <w:rsid w:val="00062547"/>
    <w:rsid w:val="00062BFB"/>
    <w:rsid w:val="00062CA3"/>
    <w:rsid w:val="000631DC"/>
    <w:rsid w:val="00063273"/>
    <w:rsid w:val="0006340C"/>
    <w:rsid w:val="000635B0"/>
    <w:rsid w:val="0006369F"/>
    <w:rsid w:val="000639E3"/>
    <w:rsid w:val="00063AAA"/>
    <w:rsid w:val="00063B2E"/>
    <w:rsid w:val="00063CE0"/>
    <w:rsid w:val="00063DD4"/>
    <w:rsid w:val="00064526"/>
    <w:rsid w:val="00064CB5"/>
    <w:rsid w:val="00064E27"/>
    <w:rsid w:val="00064F16"/>
    <w:rsid w:val="00065209"/>
    <w:rsid w:val="00065792"/>
    <w:rsid w:val="000657A6"/>
    <w:rsid w:val="00065CBB"/>
    <w:rsid w:val="00065D5D"/>
    <w:rsid w:val="000661C0"/>
    <w:rsid w:val="00066A3E"/>
    <w:rsid w:val="00066B2E"/>
    <w:rsid w:val="00066CB4"/>
    <w:rsid w:val="00066D51"/>
    <w:rsid w:val="00067476"/>
    <w:rsid w:val="000674F6"/>
    <w:rsid w:val="000676A0"/>
    <w:rsid w:val="0006784D"/>
    <w:rsid w:val="000679E1"/>
    <w:rsid w:val="00067A42"/>
    <w:rsid w:val="00067DD2"/>
    <w:rsid w:val="00067F84"/>
    <w:rsid w:val="000701A8"/>
    <w:rsid w:val="00070225"/>
    <w:rsid w:val="000702BE"/>
    <w:rsid w:val="000704DB"/>
    <w:rsid w:val="00070652"/>
    <w:rsid w:val="000707E7"/>
    <w:rsid w:val="00070904"/>
    <w:rsid w:val="00070961"/>
    <w:rsid w:val="00070A31"/>
    <w:rsid w:val="00070BD2"/>
    <w:rsid w:val="00070C42"/>
    <w:rsid w:val="000714DF"/>
    <w:rsid w:val="00071879"/>
    <w:rsid w:val="0007191D"/>
    <w:rsid w:val="00072005"/>
    <w:rsid w:val="000722B8"/>
    <w:rsid w:val="00072524"/>
    <w:rsid w:val="00072615"/>
    <w:rsid w:val="00072755"/>
    <w:rsid w:val="00072B9E"/>
    <w:rsid w:val="00072D3D"/>
    <w:rsid w:val="00072D86"/>
    <w:rsid w:val="00073125"/>
    <w:rsid w:val="00073340"/>
    <w:rsid w:val="0007338E"/>
    <w:rsid w:val="00073448"/>
    <w:rsid w:val="000735A4"/>
    <w:rsid w:val="00073A96"/>
    <w:rsid w:val="0007425F"/>
    <w:rsid w:val="0007436C"/>
    <w:rsid w:val="000743C5"/>
    <w:rsid w:val="000745DD"/>
    <w:rsid w:val="0007480A"/>
    <w:rsid w:val="00074D1B"/>
    <w:rsid w:val="0007504A"/>
    <w:rsid w:val="00075077"/>
    <w:rsid w:val="00075295"/>
    <w:rsid w:val="000752A7"/>
    <w:rsid w:val="000754AF"/>
    <w:rsid w:val="00075548"/>
    <w:rsid w:val="0007555B"/>
    <w:rsid w:val="00075648"/>
    <w:rsid w:val="000759C9"/>
    <w:rsid w:val="00075C90"/>
    <w:rsid w:val="00075DA6"/>
    <w:rsid w:val="0007645E"/>
    <w:rsid w:val="00076678"/>
    <w:rsid w:val="000769C7"/>
    <w:rsid w:val="00076A0C"/>
    <w:rsid w:val="00076A88"/>
    <w:rsid w:val="00076ACB"/>
    <w:rsid w:val="00076B12"/>
    <w:rsid w:val="00076D6D"/>
    <w:rsid w:val="00076D78"/>
    <w:rsid w:val="0007708F"/>
    <w:rsid w:val="000771A1"/>
    <w:rsid w:val="0007740F"/>
    <w:rsid w:val="000775C1"/>
    <w:rsid w:val="0007777E"/>
    <w:rsid w:val="000779AF"/>
    <w:rsid w:val="00077D8A"/>
    <w:rsid w:val="00077D99"/>
    <w:rsid w:val="00077FDC"/>
    <w:rsid w:val="00080190"/>
    <w:rsid w:val="00080489"/>
    <w:rsid w:val="00080A55"/>
    <w:rsid w:val="00080FF4"/>
    <w:rsid w:val="000810EB"/>
    <w:rsid w:val="000813D4"/>
    <w:rsid w:val="00081893"/>
    <w:rsid w:val="00081BC7"/>
    <w:rsid w:val="00081C1F"/>
    <w:rsid w:val="00081C2D"/>
    <w:rsid w:val="00081D83"/>
    <w:rsid w:val="00081E3D"/>
    <w:rsid w:val="00081FBD"/>
    <w:rsid w:val="0008207F"/>
    <w:rsid w:val="00082126"/>
    <w:rsid w:val="0008232D"/>
    <w:rsid w:val="000824A5"/>
    <w:rsid w:val="00082535"/>
    <w:rsid w:val="00082547"/>
    <w:rsid w:val="000829B4"/>
    <w:rsid w:val="00082A07"/>
    <w:rsid w:val="00083591"/>
    <w:rsid w:val="000835D3"/>
    <w:rsid w:val="00083612"/>
    <w:rsid w:val="00083951"/>
    <w:rsid w:val="00083CC7"/>
    <w:rsid w:val="00083DEF"/>
    <w:rsid w:val="00084114"/>
    <w:rsid w:val="00084814"/>
    <w:rsid w:val="000848D8"/>
    <w:rsid w:val="00084A00"/>
    <w:rsid w:val="00084BCD"/>
    <w:rsid w:val="00084E96"/>
    <w:rsid w:val="00084F98"/>
    <w:rsid w:val="00085276"/>
    <w:rsid w:val="0008573C"/>
    <w:rsid w:val="00085F7B"/>
    <w:rsid w:val="000865D4"/>
    <w:rsid w:val="000866D6"/>
    <w:rsid w:val="00086963"/>
    <w:rsid w:val="00086B7A"/>
    <w:rsid w:val="00086D8E"/>
    <w:rsid w:val="0008709A"/>
    <w:rsid w:val="0008718C"/>
    <w:rsid w:val="000871E8"/>
    <w:rsid w:val="0008791F"/>
    <w:rsid w:val="00087EB0"/>
    <w:rsid w:val="00090193"/>
    <w:rsid w:val="00090494"/>
    <w:rsid w:val="000905E5"/>
    <w:rsid w:val="000906EB"/>
    <w:rsid w:val="000906F7"/>
    <w:rsid w:val="00090784"/>
    <w:rsid w:val="00090B59"/>
    <w:rsid w:val="00090EBA"/>
    <w:rsid w:val="00090FA4"/>
    <w:rsid w:val="00090FC3"/>
    <w:rsid w:val="0009129D"/>
    <w:rsid w:val="0009141A"/>
    <w:rsid w:val="000915E9"/>
    <w:rsid w:val="000916AA"/>
    <w:rsid w:val="00091851"/>
    <w:rsid w:val="000918FB"/>
    <w:rsid w:val="00091938"/>
    <w:rsid w:val="00091CC4"/>
    <w:rsid w:val="00091E6D"/>
    <w:rsid w:val="0009224C"/>
    <w:rsid w:val="00092636"/>
    <w:rsid w:val="000926F2"/>
    <w:rsid w:val="000928A2"/>
    <w:rsid w:val="000928F7"/>
    <w:rsid w:val="00092B49"/>
    <w:rsid w:val="00092B6E"/>
    <w:rsid w:val="00092BD4"/>
    <w:rsid w:val="00092D18"/>
    <w:rsid w:val="000930CC"/>
    <w:rsid w:val="00093164"/>
    <w:rsid w:val="00093257"/>
    <w:rsid w:val="000934B7"/>
    <w:rsid w:val="00093728"/>
    <w:rsid w:val="00093DAE"/>
    <w:rsid w:val="00093E06"/>
    <w:rsid w:val="00093FC3"/>
    <w:rsid w:val="00094282"/>
    <w:rsid w:val="0009436E"/>
    <w:rsid w:val="000943EE"/>
    <w:rsid w:val="00094490"/>
    <w:rsid w:val="000944C3"/>
    <w:rsid w:val="00094632"/>
    <w:rsid w:val="00094843"/>
    <w:rsid w:val="0009499B"/>
    <w:rsid w:val="00094D3A"/>
    <w:rsid w:val="00094EAA"/>
    <w:rsid w:val="0009505E"/>
    <w:rsid w:val="00095121"/>
    <w:rsid w:val="000951F9"/>
    <w:rsid w:val="0009523D"/>
    <w:rsid w:val="0009549F"/>
    <w:rsid w:val="00095856"/>
    <w:rsid w:val="00095D7E"/>
    <w:rsid w:val="00095FB3"/>
    <w:rsid w:val="0009600A"/>
    <w:rsid w:val="00096120"/>
    <w:rsid w:val="000962C3"/>
    <w:rsid w:val="00096346"/>
    <w:rsid w:val="000963AD"/>
    <w:rsid w:val="00096641"/>
    <w:rsid w:val="0009672C"/>
    <w:rsid w:val="000969F7"/>
    <w:rsid w:val="00096BCE"/>
    <w:rsid w:val="00096C91"/>
    <w:rsid w:val="00096E0B"/>
    <w:rsid w:val="00096FDB"/>
    <w:rsid w:val="000976B9"/>
    <w:rsid w:val="000978D8"/>
    <w:rsid w:val="00097CD4"/>
    <w:rsid w:val="000A00CF"/>
    <w:rsid w:val="000A01A9"/>
    <w:rsid w:val="000A0239"/>
    <w:rsid w:val="000A02BD"/>
    <w:rsid w:val="000A0446"/>
    <w:rsid w:val="000A04C9"/>
    <w:rsid w:val="000A0775"/>
    <w:rsid w:val="000A09CC"/>
    <w:rsid w:val="000A13B3"/>
    <w:rsid w:val="000A1407"/>
    <w:rsid w:val="000A1887"/>
    <w:rsid w:val="000A188A"/>
    <w:rsid w:val="000A1A8D"/>
    <w:rsid w:val="000A1ABC"/>
    <w:rsid w:val="000A1BE3"/>
    <w:rsid w:val="000A1ECD"/>
    <w:rsid w:val="000A2144"/>
    <w:rsid w:val="000A258F"/>
    <w:rsid w:val="000A2614"/>
    <w:rsid w:val="000A2EBC"/>
    <w:rsid w:val="000A2EF3"/>
    <w:rsid w:val="000A310A"/>
    <w:rsid w:val="000A33F0"/>
    <w:rsid w:val="000A34A0"/>
    <w:rsid w:val="000A3B6E"/>
    <w:rsid w:val="000A3E82"/>
    <w:rsid w:val="000A3FCF"/>
    <w:rsid w:val="000A4190"/>
    <w:rsid w:val="000A43B2"/>
    <w:rsid w:val="000A48D7"/>
    <w:rsid w:val="000A4AD5"/>
    <w:rsid w:val="000A4BDB"/>
    <w:rsid w:val="000A4CB0"/>
    <w:rsid w:val="000A511E"/>
    <w:rsid w:val="000A531F"/>
    <w:rsid w:val="000A552F"/>
    <w:rsid w:val="000A55B3"/>
    <w:rsid w:val="000A5871"/>
    <w:rsid w:val="000A5ACB"/>
    <w:rsid w:val="000A5B15"/>
    <w:rsid w:val="000A5BC6"/>
    <w:rsid w:val="000A5DBE"/>
    <w:rsid w:val="000A5E1D"/>
    <w:rsid w:val="000A5F65"/>
    <w:rsid w:val="000A680D"/>
    <w:rsid w:val="000A689F"/>
    <w:rsid w:val="000A68CA"/>
    <w:rsid w:val="000A6A47"/>
    <w:rsid w:val="000A6A59"/>
    <w:rsid w:val="000A6C74"/>
    <w:rsid w:val="000A6D37"/>
    <w:rsid w:val="000A6EB8"/>
    <w:rsid w:val="000A718C"/>
    <w:rsid w:val="000A74E4"/>
    <w:rsid w:val="000A758C"/>
    <w:rsid w:val="000A7AD8"/>
    <w:rsid w:val="000A7C54"/>
    <w:rsid w:val="000A7C7A"/>
    <w:rsid w:val="000A7DFB"/>
    <w:rsid w:val="000B006E"/>
    <w:rsid w:val="000B0200"/>
    <w:rsid w:val="000B0473"/>
    <w:rsid w:val="000B04FF"/>
    <w:rsid w:val="000B0563"/>
    <w:rsid w:val="000B05C4"/>
    <w:rsid w:val="000B0CC8"/>
    <w:rsid w:val="000B0E31"/>
    <w:rsid w:val="000B0F83"/>
    <w:rsid w:val="000B193F"/>
    <w:rsid w:val="000B19BE"/>
    <w:rsid w:val="000B1C1B"/>
    <w:rsid w:val="000B1E80"/>
    <w:rsid w:val="000B1ED6"/>
    <w:rsid w:val="000B1F89"/>
    <w:rsid w:val="000B2553"/>
    <w:rsid w:val="000B2950"/>
    <w:rsid w:val="000B2E06"/>
    <w:rsid w:val="000B2E1C"/>
    <w:rsid w:val="000B30C5"/>
    <w:rsid w:val="000B3641"/>
    <w:rsid w:val="000B36BC"/>
    <w:rsid w:val="000B3928"/>
    <w:rsid w:val="000B39B1"/>
    <w:rsid w:val="000B3C84"/>
    <w:rsid w:val="000B4163"/>
    <w:rsid w:val="000B41E7"/>
    <w:rsid w:val="000B4232"/>
    <w:rsid w:val="000B4245"/>
    <w:rsid w:val="000B451D"/>
    <w:rsid w:val="000B4B8A"/>
    <w:rsid w:val="000B4BA1"/>
    <w:rsid w:val="000B4BA8"/>
    <w:rsid w:val="000B4E17"/>
    <w:rsid w:val="000B4EE7"/>
    <w:rsid w:val="000B4F8A"/>
    <w:rsid w:val="000B51F4"/>
    <w:rsid w:val="000B54C5"/>
    <w:rsid w:val="000B54E2"/>
    <w:rsid w:val="000B5558"/>
    <w:rsid w:val="000B5654"/>
    <w:rsid w:val="000B5A35"/>
    <w:rsid w:val="000B5C14"/>
    <w:rsid w:val="000B5EBC"/>
    <w:rsid w:val="000B5F05"/>
    <w:rsid w:val="000B61CD"/>
    <w:rsid w:val="000B61F9"/>
    <w:rsid w:val="000B626A"/>
    <w:rsid w:val="000B63E8"/>
    <w:rsid w:val="000B6ADA"/>
    <w:rsid w:val="000B6D3F"/>
    <w:rsid w:val="000B6E6F"/>
    <w:rsid w:val="000B6E90"/>
    <w:rsid w:val="000B7016"/>
    <w:rsid w:val="000B730E"/>
    <w:rsid w:val="000B76CB"/>
    <w:rsid w:val="000B771C"/>
    <w:rsid w:val="000B7885"/>
    <w:rsid w:val="000B78B2"/>
    <w:rsid w:val="000B790C"/>
    <w:rsid w:val="000B7C55"/>
    <w:rsid w:val="000B7E01"/>
    <w:rsid w:val="000B7E6E"/>
    <w:rsid w:val="000B7EFF"/>
    <w:rsid w:val="000C011A"/>
    <w:rsid w:val="000C0204"/>
    <w:rsid w:val="000C026D"/>
    <w:rsid w:val="000C0663"/>
    <w:rsid w:val="000C078F"/>
    <w:rsid w:val="000C0BC6"/>
    <w:rsid w:val="000C0CC0"/>
    <w:rsid w:val="000C0DA3"/>
    <w:rsid w:val="000C0DDC"/>
    <w:rsid w:val="000C0FEF"/>
    <w:rsid w:val="000C1412"/>
    <w:rsid w:val="000C1436"/>
    <w:rsid w:val="000C1A0B"/>
    <w:rsid w:val="000C1BC5"/>
    <w:rsid w:val="000C1DB1"/>
    <w:rsid w:val="000C1F21"/>
    <w:rsid w:val="000C1FC4"/>
    <w:rsid w:val="000C2294"/>
    <w:rsid w:val="000C29B3"/>
    <w:rsid w:val="000C2A52"/>
    <w:rsid w:val="000C3173"/>
    <w:rsid w:val="000C34C0"/>
    <w:rsid w:val="000C35C6"/>
    <w:rsid w:val="000C35EF"/>
    <w:rsid w:val="000C3741"/>
    <w:rsid w:val="000C38CB"/>
    <w:rsid w:val="000C396F"/>
    <w:rsid w:val="000C3FB0"/>
    <w:rsid w:val="000C40C7"/>
    <w:rsid w:val="000C4491"/>
    <w:rsid w:val="000C45F4"/>
    <w:rsid w:val="000C4A8A"/>
    <w:rsid w:val="000C4D4D"/>
    <w:rsid w:val="000C4DEA"/>
    <w:rsid w:val="000C4F01"/>
    <w:rsid w:val="000C5085"/>
    <w:rsid w:val="000C5344"/>
    <w:rsid w:val="000C5A99"/>
    <w:rsid w:val="000C5C6F"/>
    <w:rsid w:val="000C5F1E"/>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370"/>
    <w:rsid w:val="000D250A"/>
    <w:rsid w:val="000D2A6B"/>
    <w:rsid w:val="000D2FE3"/>
    <w:rsid w:val="000D3029"/>
    <w:rsid w:val="000D3083"/>
    <w:rsid w:val="000D30CC"/>
    <w:rsid w:val="000D3297"/>
    <w:rsid w:val="000D3303"/>
    <w:rsid w:val="000D3454"/>
    <w:rsid w:val="000D3461"/>
    <w:rsid w:val="000D3541"/>
    <w:rsid w:val="000D38AD"/>
    <w:rsid w:val="000D3A45"/>
    <w:rsid w:val="000D3D80"/>
    <w:rsid w:val="000D3DD5"/>
    <w:rsid w:val="000D3E8D"/>
    <w:rsid w:val="000D418A"/>
    <w:rsid w:val="000D4268"/>
    <w:rsid w:val="000D46D5"/>
    <w:rsid w:val="000D476A"/>
    <w:rsid w:val="000D4913"/>
    <w:rsid w:val="000D4945"/>
    <w:rsid w:val="000D4AB0"/>
    <w:rsid w:val="000D4AF3"/>
    <w:rsid w:val="000D4B45"/>
    <w:rsid w:val="000D4EAF"/>
    <w:rsid w:val="000D4F8B"/>
    <w:rsid w:val="000D5179"/>
    <w:rsid w:val="000D548A"/>
    <w:rsid w:val="000D54FB"/>
    <w:rsid w:val="000D561B"/>
    <w:rsid w:val="000D580C"/>
    <w:rsid w:val="000D583D"/>
    <w:rsid w:val="000D6029"/>
    <w:rsid w:val="000D60C8"/>
    <w:rsid w:val="000D63FD"/>
    <w:rsid w:val="000D66B4"/>
    <w:rsid w:val="000D672E"/>
    <w:rsid w:val="000D6915"/>
    <w:rsid w:val="000D69B1"/>
    <w:rsid w:val="000D6A35"/>
    <w:rsid w:val="000D6B5B"/>
    <w:rsid w:val="000D6D3A"/>
    <w:rsid w:val="000D70F1"/>
    <w:rsid w:val="000D7110"/>
    <w:rsid w:val="000D7308"/>
    <w:rsid w:val="000D7521"/>
    <w:rsid w:val="000D79DD"/>
    <w:rsid w:val="000D7C7E"/>
    <w:rsid w:val="000E021A"/>
    <w:rsid w:val="000E0932"/>
    <w:rsid w:val="000E1047"/>
    <w:rsid w:val="000E13BE"/>
    <w:rsid w:val="000E167D"/>
    <w:rsid w:val="000E18DC"/>
    <w:rsid w:val="000E1980"/>
    <w:rsid w:val="000E199F"/>
    <w:rsid w:val="000E1CFB"/>
    <w:rsid w:val="000E1E3C"/>
    <w:rsid w:val="000E20F3"/>
    <w:rsid w:val="000E210E"/>
    <w:rsid w:val="000E2208"/>
    <w:rsid w:val="000E2508"/>
    <w:rsid w:val="000E25DC"/>
    <w:rsid w:val="000E265A"/>
    <w:rsid w:val="000E279A"/>
    <w:rsid w:val="000E2A3A"/>
    <w:rsid w:val="000E2D30"/>
    <w:rsid w:val="000E3175"/>
    <w:rsid w:val="000E3359"/>
    <w:rsid w:val="000E33D0"/>
    <w:rsid w:val="000E3AD1"/>
    <w:rsid w:val="000E3B82"/>
    <w:rsid w:val="000E3E84"/>
    <w:rsid w:val="000E4121"/>
    <w:rsid w:val="000E4167"/>
    <w:rsid w:val="000E4945"/>
    <w:rsid w:val="000E4B6C"/>
    <w:rsid w:val="000E4CC9"/>
    <w:rsid w:val="000E4E8E"/>
    <w:rsid w:val="000E5060"/>
    <w:rsid w:val="000E52F0"/>
    <w:rsid w:val="000E538A"/>
    <w:rsid w:val="000E57F9"/>
    <w:rsid w:val="000E59C2"/>
    <w:rsid w:val="000E5B7D"/>
    <w:rsid w:val="000E5C15"/>
    <w:rsid w:val="000E5F2F"/>
    <w:rsid w:val="000E6461"/>
    <w:rsid w:val="000E669D"/>
    <w:rsid w:val="000E6A16"/>
    <w:rsid w:val="000E703D"/>
    <w:rsid w:val="000E7511"/>
    <w:rsid w:val="000E77BA"/>
    <w:rsid w:val="000E7869"/>
    <w:rsid w:val="000F04FD"/>
    <w:rsid w:val="000F0759"/>
    <w:rsid w:val="000F0996"/>
    <w:rsid w:val="000F0B20"/>
    <w:rsid w:val="000F0C88"/>
    <w:rsid w:val="000F0CC4"/>
    <w:rsid w:val="000F0D30"/>
    <w:rsid w:val="000F1022"/>
    <w:rsid w:val="000F11D5"/>
    <w:rsid w:val="000F232A"/>
    <w:rsid w:val="000F24B9"/>
    <w:rsid w:val="000F2631"/>
    <w:rsid w:val="000F27D9"/>
    <w:rsid w:val="000F2A2B"/>
    <w:rsid w:val="000F2B4A"/>
    <w:rsid w:val="000F2FFD"/>
    <w:rsid w:val="000F32A3"/>
    <w:rsid w:val="000F33CF"/>
    <w:rsid w:val="000F36AD"/>
    <w:rsid w:val="000F3B1C"/>
    <w:rsid w:val="000F3F10"/>
    <w:rsid w:val="000F3F97"/>
    <w:rsid w:val="000F41AF"/>
    <w:rsid w:val="000F457E"/>
    <w:rsid w:val="000F45B0"/>
    <w:rsid w:val="000F4D7D"/>
    <w:rsid w:val="000F4DC5"/>
    <w:rsid w:val="000F503E"/>
    <w:rsid w:val="000F5470"/>
    <w:rsid w:val="000F5471"/>
    <w:rsid w:val="000F55DF"/>
    <w:rsid w:val="000F594D"/>
    <w:rsid w:val="000F5BC8"/>
    <w:rsid w:val="000F5F17"/>
    <w:rsid w:val="000F600C"/>
    <w:rsid w:val="000F609E"/>
    <w:rsid w:val="000F60B1"/>
    <w:rsid w:val="000F6162"/>
    <w:rsid w:val="000F66A2"/>
    <w:rsid w:val="000F6CBD"/>
    <w:rsid w:val="000F6E8E"/>
    <w:rsid w:val="000F6F0A"/>
    <w:rsid w:val="000F70A2"/>
    <w:rsid w:val="000F711D"/>
    <w:rsid w:val="000F7381"/>
    <w:rsid w:val="000F7468"/>
    <w:rsid w:val="000F77EF"/>
    <w:rsid w:val="000F78F0"/>
    <w:rsid w:val="000F7C42"/>
    <w:rsid w:val="000F7D05"/>
    <w:rsid w:val="000F7F21"/>
    <w:rsid w:val="000F7FAB"/>
    <w:rsid w:val="0010020C"/>
    <w:rsid w:val="001003BE"/>
    <w:rsid w:val="0010044D"/>
    <w:rsid w:val="00100491"/>
    <w:rsid w:val="001005A4"/>
    <w:rsid w:val="00100744"/>
    <w:rsid w:val="001007A0"/>
    <w:rsid w:val="001008E9"/>
    <w:rsid w:val="00100921"/>
    <w:rsid w:val="001009AA"/>
    <w:rsid w:val="00100F59"/>
    <w:rsid w:val="001010C3"/>
    <w:rsid w:val="0010131A"/>
    <w:rsid w:val="00101E92"/>
    <w:rsid w:val="00102057"/>
    <w:rsid w:val="001020D4"/>
    <w:rsid w:val="001022D6"/>
    <w:rsid w:val="001023C5"/>
    <w:rsid w:val="00102A7F"/>
    <w:rsid w:val="0010302C"/>
    <w:rsid w:val="0010323F"/>
    <w:rsid w:val="00103454"/>
    <w:rsid w:val="0010345D"/>
    <w:rsid w:val="00103804"/>
    <w:rsid w:val="00103B97"/>
    <w:rsid w:val="0010405E"/>
    <w:rsid w:val="001041D7"/>
    <w:rsid w:val="001044D8"/>
    <w:rsid w:val="00104541"/>
    <w:rsid w:val="00104A1A"/>
    <w:rsid w:val="00104A90"/>
    <w:rsid w:val="00104CFD"/>
    <w:rsid w:val="00104DA1"/>
    <w:rsid w:val="001055F8"/>
    <w:rsid w:val="00105615"/>
    <w:rsid w:val="001059B7"/>
    <w:rsid w:val="001059C3"/>
    <w:rsid w:val="00105A22"/>
    <w:rsid w:val="00105D65"/>
    <w:rsid w:val="00105E6B"/>
    <w:rsid w:val="00105F0F"/>
    <w:rsid w:val="001060B4"/>
    <w:rsid w:val="0010616C"/>
    <w:rsid w:val="001063B9"/>
    <w:rsid w:val="001064FA"/>
    <w:rsid w:val="001072BF"/>
    <w:rsid w:val="001074B7"/>
    <w:rsid w:val="00110262"/>
    <w:rsid w:val="001102EE"/>
    <w:rsid w:val="001106EC"/>
    <w:rsid w:val="00110D44"/>
    <w:rsid w:val="001111C6"/>
    <w:rsid w:val="00111212"/>
    <w:rsid w:val="00111297"/>
    <w:rsid w:val="00111381"/>
    <w:rsid w:val="00111529"/>
    <w:rsid w:val="00111B2D"/>
    <w:rsid w:val="00111D3D"/>
    <w:rsid w:val="00112234"/>
    <w:rsid w:val="00112307"/>
    <w:rsid w:val="0011254B"/>
    <w:rsid w:val="001125AA"/>
    <w:rsid w:val="001125B3"/>
    <w:rsid w:val="001128B8"/>
    <w:rsid w:val="0011294C"/>
    <w:rsid w:val="00112B32"/>
    <w:rsid w:val="00112D9C"/>
    <w:rsid w:val="00112EB1"/>
    <w:rsid w:val="00112F55"/>
    <w:rsid w:val="0011333B"/>
    <w:rsid w:val="00113365"/>
    <w:rsid w:val="00113427"/>
    <w:rsid w:val="001134A5"/>
    <w:rsid w:val="00113D26"/>
    <w:rsid w:val="00113D2F"/>
    <w:rsid w:val="00114025"/>
    <w:rsid w:val="0011409D"/>
    <w:rsid w:val="00114AA2"/>
    <w:rsid w:val="00114DED"/>
    <w:rsid w:val="00114F94"/>
    <w:rsid w:val="001152D7"/>
    <w:rsid w:val="00115452"/>
    <w:rsid w:val="0011570A"/>
    <w:rsid w:val="0011575F"/>
    <w:rsid w:val="001157A4"/>
    <w:rsid w:val="00115B1B"/>
    <w:rsid w:val="00115B59"/>
    <w:rsid w:val="00115C8B"/>
    <w:rsid w:val="00115E68"/>
    <w:rsid w:val="00115F12"/>
    <w:rsid w:val="00116163"/>
    <w:rsid w:val="0011637F"/>
    <w:rsid w:val="00116390"/>
    <w:rsid w:val="00116662"/>
    <w:rsid w:val="00116891"/>
    <w:rsid w:val="00116DB0"/>
    <w:rsid w:val="00116FEB"/>
    <w:rsid w:val="001177C7"/>
    <w:rsid w:val="00117B3A"/>
    <w:rsid w:val="00117C9D"/>
    <w:rsid w:val="001201AA"/>
    <w:rsid w:val="00120210"/>
    <w:rsid w:val="001202FA"/>
    <w:rsid w:val="0012047A"/>
    <w:rsid w:val="001208B6"/>
    <w:rsid w:val="001208CA"/>
    <w:rsid w:val="00120A1A"/>
    <w:rsid w:val="00120F2B"/>
    <w:rsid w:val="00121414"/>
    <w:rsid w:val="00121A7C"/>
    <w:rsid w:val="00121B8F"/>
    <w:rsid w:val="00121D45"/>
    <w:rsid w:val="00121E10"/>
    <w:rsid w:val="00121EAA"/>
    <w:rsid w:val="00121EBC"/>
    <w:rsid w:val="00121FA4"/>
    <w:rsid w:val="00121FA9"/>
    <w:rsid w:val="00122104"/>
    <w:rsid w:val="0012222C"/>
    <w:rsid w:val="001222BD"/>
    <w:rsid w:val="00122650"/>
    <w:rsid w:val="00122AD2"/>
    <w:rsid w:val="00122C70"/>
    <w:rsid w:val="00122D83"/>
    <w:rsid w:val="00123234"/>
    <w:rsid w:val="001237D6"/>
    <w:rsid w:val="00123ADA"/>
    <w:rsid w:val="00123FCD"/>
    <w:rsid w:val="001241F3"/>
    <w:rsid w:val="00124695"/>
    <w:rsid w:val="00124B13"/>
    <w:rsid w:val="00124BD0"/>
    <w:rsid w:val="00124D23"/>
    <w:rsid w:val="00124EF8"/>
    <w:rsid w:val="00125120"/>
    <w:rsid w:val="001252F6"/>
    <w:rsid w:val="00125382"/>
    <w:rsid w:val="0012542E"/>
    <w:rsid w:val="00125486"/>
    <w:rsid w:val="00125773"/>
    <w:rsid w:val="0012586C"/>
    <w:rsid w:val="001258DE"/>
    <w:rsid w:val="001259EB"/>
    <w:rsid w:val="00125CF5"/>
    <w:rsid w:val="00125E2F"/>
    <w:rsid w:val="0012601B"/>
    <w:rsid w:val="00126141"/>
    <w:rsid w:val="00126282"/>
    <w:rsid w:val="001268EA"/>
    <w:rsid w:val="00126A51"/>
    <w:rsid w:val="00126E0C"/>
    <w:rsid w:val="00126E3C"/>
    <w:rsid w:val="00126EC8"/>
    <w:rsid w:val="00126F32"/>
    <w:rsid w:val="00127043"/>
    <w:rsid w:val="00127176"/>
    <w:rsid w:val="001273DB"/>
    <w:rsid w:val="001279F0"/>
    <w:rsid w:val="00127D5B"/>
    <w:rsid w:val="0013032A"/>
    <w:rsid w:val="001304A1"/>
    <w:rsid w:val="00130F1A"/>
    <w:rsid w:val="0013139A"/>
    <w:rsid w:val="00131716"/>
    <w:rsid w:val="001319E3"/>
    <w:rsid w:val="001319FD"/>
    <w:rsid w:val="00131CF7"/>
    <w:rsid w:val="00132150"/>
    <w:rsid w:val="001323C2"/>
    <w:rsid w:val="001323FD"/>
    <w:rsid w:val="00132574"/>
    <w:rsid w:val="0013265C"/>
    <w:rsid w:val="00132661"/>
    <w:rsid w:val="001327DE"/>
    <w:rsid w:val="00132EA6"/>
    <w:rsid w:val="0013356D"/>
    <w:rsid w:val="0013363E"/>
    <w:rsid w:val="001336F5"/>
    <w:rsid w:val="00133950"/>
    <w:rsid w:val="00133A31"/>
    <w:rsid w:val="00133AC4"/>
    <w:rsid w:val="00133B17"/>
    <w:rsid w:val="0013424B"/>
    <w:rsid w:val="001342D4"/>
    <w:rsid w:val="0013441E"/>
    <w:rsid w:val="001345DA"/>
    <w:rsid w:val="00134925"/>
    <w:rsid w:val="001349F3"/>
    <w:rsid w:val="00134A02"/>
    <w:rsid w:val="00134AAC"/>
    <w:rsid w:val="00134AFA"/>
    <w:rsid w:val="001350B9"/>
    <w:rsid w:val="00135192"/>
    <w:rsid w:val="001351CB"/>
    <w:rsid w:val="00135267"/>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DE1"/>
    <w:rsid w:val="00137EFF"/>
    <w:rsid w:val="00137F5C"/>
    <w:rsid w:val="00140432"/>
    <w:rsid w:val="001405A0"/>
    <w:rsid w:val="00140AF6"/>
    <w:rsid w:val="00140B19"/>
    <w:rsid w:val="00140B9D"/>
    <w:rsid w:val="00140D51"/>
    <w:rsid w:val="00140FF7"/>
    <w:rsid w:val="00141281"/>
    <w:rsid w:val="0014139A"/>
    <w:rsid w:val="00141B0A"/>
    <w:rsid w:val="00142687"/>
    <w:rsid w:val="00142810"/>
    <w:rsid w:val="0014294C"/>
    <w:rsid w:val="00142DE3"/>
    <w:rsid w:val="001435E7"/>
    <w:rsid w:val="001436C9"/>
    <w:rsid w:val="00143706"/>
    <w:rsid w:val="00143CE3"/>
    <w:rsid w:val="00143D6A"/>
    <w:rsid w:val="001440D2"/>
    <w:rsid w:val="0014415B"/>
    <w:rsid w:val="00144B25"/>
    <w:rsid w:val="00144E53"/>
    <w:rsid w:val="001450AA"/>
    <w:rsid w:val="00145312"/>
    <w:rsid w:val="001455FD"/>
    <w:rsid w:val="00145C90"/>
    <w:rsid w:val="0014646E"/>
    <w:rsid w:val="00146615"/>
    <w:rsid w:val="0014679A"/>
    <w:rsid w:val="001467A1"/>
    <w:rsid w:val="00146805"/>
    <w:rsid w:val="0014681F"/>
    <w:rsid w:val="001469C5"/>
    <w:rsid w:val="00146A38"/>
    <w:rsid w:val="00146A9C"/>
    <w:rsid w:val="00146B9E"/>
    <w:rsid w:val="00146CBD"/>
    <w:rsid w:val="00147144"/>
    <w:rsid w:val="00147420"/>
    <w:rsid w:val="00147508"/>
    <w:rsid w:val="0014792A"/>
    <w:rsid w:val="001479FE"/>
    <w:rsid w:val="00147BDE"/>
    <w:rsid w:val="0015046A"/>
    <w:rsid w:val="00150503"/>
    <w:rsid w:val="00150872"/>
    <w:rsid w:val="001509E6"/>
    <w:rsid w:val="00150C7E"/>
    <w:rsid w:val="00150E18"/>
    <w:rsid w:val="001511EF"/>
    <w:rsid w:val="00151924"/>
    <w:rsid w:val="00151C77"/>
    <w:rsid w:val="00151CC8"/>
    <w:rsid w:val="00152226"/>
    <w:rsid w:val="0015279F"/>
    <w:rsid w:val="00152976"/>
    <w:rsid w:val="00152FDE"/>
    <w:rsid w:val="0015317A"/>
    <w:rsid w:val="00153297"/>
    <w:rsid w:val="001535CB"/>
    <w:rsid w:val="00153671"/>
    <w:rsid w:val="0015383C"/>
    <w:rsid w:val="00153A31"/>
    <w:rsid w:val="00153E26"/>
    <w:rsid w:val="00153F78"/>
    <w:rsid w:val="00153FEF"/>
    <w:rsid w:val="00154206"/>
    <w:rsid w:val="00154349"/>
    <w:rsid w:val="00154775"/>
    <w:rsid w:val="00154CC9"/>
    <w:rsid w:val="00154FBD"/>
    <w:rsid w:val="001554FC"/>
    <w:rsid w:val="00155847"/>
    <w:rsid w:val="001558A1"/>
    <w:rsid w:val="001558AB"/>
    <w:rsid w:val="0015594A"/>
    <w:rsid w:val="0015596E"/>
    <w:rsid w:val="00156216"/>
    <w:rsid w:val="0015631A"/>
    <w:rsid w:val="001563B3"/>
    <w:rsid w:val="00156A2A"/>
    <w:rsid w:val="00156BE5"/>
    <w:rsid w:val="00156C63"/>
    <w:rsid w:val="00156CB9"/>
    <w:rsid w:val="00156EF9"/>
    <w:rsid w:val="0015713D"/>
    <w:rsid w:val="001572B7"/>
    <w:rsid w:val="00157507"/>
    <w:rsid w:val="0015767C"/>
    <w:rsid w:val="00157885"/>
    <w:rsid w:val="00157AD2"/>
    <w:rsid w:val="00157CE1"/>
    <w:rsid w:val="00157E33"/>
    <w:rsid w:val="00157F69"/>
    <w:rsid w:val="00160068"/>
    <w:rsid w:val="0016033B"/>
    <w:rsid w:val="00160585"/>
    <w:rsid w:val="001610F1"/>
    <w:rsid w:val="00161386"/>
    <w:rsid w:val="001615A0"/>
    <w:rsid w:val="00161632"/>
    <w:rsid w:val="00161A18"/>
    <w:rsid w:val="00162044"/>
    <w:rsid w:val="00162129"/>
    <w:rsid w:val="00162285"/>
    <w:rsid w:val="00162405"/>
    <w:rsid w:val="00162723"/>
    <w:rsid w:val="001627CB"/>
    <w:rsid w:val="0016302A"/>
    <w:rsid w:val="001630BD"/>
    <w:rsid w:val="0016336E"/>
    <w:rsid w:val="00163720"/>
    <w:rsid w:val="00163BA9"/>
    <w:rsid w:val="001641B7"/>
    <w:rsid w:val="00164A98"/>
    <w:rsid w:val="00164AAB"/>
    <w:rsid w:val="00165284"/>
    <w:rsid w:val="00165429"/>
    <w:rsid w:val="001657C2"/>
    <w:rsid w:val="001658D1"/>
    <w:rsid w:val="00165DC5"/>
    <w:rsid w:val="00166022"/>
    <w:rsid w:val="00166122"/>
    <w:rsid w:val="0016619B"/>
    <w:rsid w:val="00166521"/>
    <w:rsid w:val="0016662E"/>
    <w:rsid w:val="001666C0"/>
    <w:rsid w:val="00166A94"/>
    <w:rsid w:val="00166B86"/>
    <w:rsid w:val="00166C08"/>
    <w:rsid w:val="001670DC"/>
    <w:rsid w:val="001679A2"/>
    <w:rsid w:val="00167BBD"/>
    <w:rsid w:val="0017008B"/>
    <w:rsid w:val="00170A7C"/>
    <w:rsid w:val="00170A8A"/>
    <w:rsid w:val="00170B05"/>
    <w:rsid w:val="00170EE8"/>
    <w:rsid w:val="00171291"/>
    <w:rsid w:val="00171308"/>
    <w:rsid w:val="001714D4"/>
    <w:rsid w:val="00171752"/>
    <w:rsid w:val="0017186A"/>
    <w:rsid w:val="00171D20"/>
    <w:rsid w:val="00172100"/>
    <w:rsid w:val="001721A5"/>
    <w:rsid w:val="001728A1"/>
    <w:rsid w:val="00172A54"/>
    <w:rsid w:val="00172A8E"/>
    <w:rsid w:val="00172C86"/>
    <w:rsid w:val="00173304"/>
    <w:rsid w:val="00173313"/>
    <w:rsid w:val="00173356"/>
    <w:rsid w:val="00173875"/>
    <w:rsid w:val="00173A57"/>
    <w:rsid w:val="00173AFB"/>
    <w:rsid w:val="00173B0B"/>
    <w:rsid w:val="00173D52"/>
    <w:rsid w:val="00173D71"/>
    <w:rsid w:val="00173E72"/>
    <w:rsid w:val="00173F9C"/>
    <w:rsid w:val="001740DD"/>
    <w:rsid w:val="00174311"/>
    <w:rsid w:val="001744FB"/>
    <w:rsid w:val="00174557"/>
    <w:rsid w:val="00174739"/>
    <w:rsid w:val="00174AB1"/>
    <w:rsid w:val="00174D68"/>
    <w:rsid w:val="00174D8E"/>
    <w:rsid w:val="00174E0B"/>
    <w:rsid w:val="00174F12"/>
    <w:rsid w:val="0017585B"/>
    <w:rsid w:val="00175988"/>
    <w:rsid w:val="00175B04"/>
    <w:rsid w:val="00176433"/>
    <w:rsid w:val="00176650"/>
    <w:rsid w:val="001767A5"/>
    <w:rsid w:val="00176A2C"/>
    <w:rsid w:val="00176D3B"/>
    <w:rsid w:val="00176E4B"/>
    <w:rsid w:val="00176F07"/>
    <w:rsid w:val="00177180"/>
    <w:rsid w:val="001775BA"/>
    <w:rsid w:val="001776EE"/>
    <w:rsid w:val="0017785F"/>
    <w:rsid w:val="0017794B"/>
    <w:rsid w:val="00177DE3"/>
    <w:rsid w:val="00177FDB"/>
    <w:rsid w:val="00180147"/>
    <w:rsid w:val="00180B12"/>
    <w:rsid w:val="00180CD3"/>
    <w:rsid w:val="00180D9A"/>
    <w:rsid w:val="0018139F"/>
    <w:rsid w:val="0018145E"/>
    <w:rsid w:val="00181571"/>
    <w:rsid w:val="00181B40"/>
    <w:rsid w:val="00181C2A"/>
    <w:rsid w:val="00181D4D"/>
    <w:rsid w:val="001823B6"/>
    <w:rsid w:val="001825C3"/>
    <w:rsid w:val="00182DAB"/>
    <w:rsid w:val="00182E34"/>
    <w:rsid w:val="00182F7A"/>
    <w:rsid w:val="0018368F"/>
    <w:rsid w:val="00183A19"/>
    <w:rsid w:val="00183E91"/>
    <w:rsid w:val="00184678"/>
    <w:rsid w:val="0018471A"/>
    <w:rsid w:val="00184912"/>
    <w:rsid w:val="00184F5F"/>
    <w:rsid w:val="00185152"/>
    <w:rsid w:val="001858BA"/>
    <w:rsid w:val="00185B10"/>
    <w:rsid w:val="00185DC9"/>
    <w:rsid w:val="00186020"/>
    <w:rsid w:val="00186713"/>
    <w:rsid w:val="00186816"/>
    <w:rsid w:val="00186C71"/>
    <w:rsid w:val="00186C72"/>
    <w:rsid w:val="00186E32"/>
    <w:rsid w:val="001874B7"/>
    <w:rsid w:val="001874FF"/>
    <w:rsid w:val="001875CA"/>
    <w:rsid w:val="001877C3"/>
    <w:rsid w:val="00187CE5"/>
    <w:rsid w:val="00190235"/>
    <w:rsid w:val="001903A4"/>
    <w:rsid w:val="0019074F"/>
    <w:rsid w:val="0019077B"/>
    <w:rsid w:val="001909AC"/>
    <w:rsid w:val="00190AAD"/>
    <w:rsid w:val="00190B8C"/>
    <w:rsid w:val="00190BBF"/>
    <w:rsid w:val="00190D90"/>
    <w:rsid w:val="001912BA"/>
    <w:rsid w:val="001912C6"/>
    <w:rsid w:val="001913FD"/>
    <w:rsid w:val="00191677"/>
    <w:rsid w:val="001919C1"/>
    <w:rsid w:val="00191B74"/>
    <w:rsid w:val="00191EDB"/>
    <w:rsid w:val="00192051"/>
    <w:rsid w:val="0019233C"/>
    <w:rsid w:val="00192363"/>
    <w:rsid w:val="001926F4"/>
    <w:rsid w:val="001932EA"/>
    <w:rsid w:val="001936C5"/>
    <w:rsid w:val="0019375A"/>
    <w:rsid w:val="00193A0B"/>
    <w:rsid w:val="00193B5A"/>
    <w:rsid w:val="00193C62"/>
    <w:rsid w:val="00193D64"/>
    <w:rsid w:val="00193DB0"/>
    <w:rsid w:val="00194056"/>
    <w:rsid w:val="001940AC"/>
    <w:rsid w:val="00194375"/>
    <w:rsid w:val="00194377"/>
    <w:rsid w:val="001943B9"/>
    <w:rsid w:val="001945BF"/>
    <w:rsid w:val="00194601"/>
    <w:rsid w:val="0019464E"/>
    <w:rsid w:val="00194771"/>
    <w:rsid w:val="00194D0F"/>
    <w:rsid w:val="00195207"/>
    <w:rsid w:val="00195639"/>
    <w:rsid w:val="00195AE6"/>
    <w:rsid w:val="00195B0B"/>
    <w:rsid w:val="00195DBC"/>
    <w:rsid w:val="00195F79"/>
    <w:rsid w:val="001966EA"/>
    <w:rsid w:val="0019687F"/>
    <w:rsid w:val="001968C0"/>
    <w:rsid w:val="0019727B"/>
    <w:rsid w:val="001973E2"/>
    <w:rsid w:val="00197534"/>
    <w:rsid w:val="00197609"/>
    <w:rsid w:val="0019781D"/>
    <w:rsid w:val="001978CB"/>
    <w:rsid w:val="00197EA3"/>
    <w:rsid w:val="001A04FC"/>
    <w:rsid w:val="001A069F"/>
    <w:rsid w:val="001A0876"/>
    <w:rsid w:val="001A09C8"/>
    <w:rsid w:val="001A0B14"/>
    <w:rsid w:val="001A0D32"/>
    <w:rsid w:val="001A0EB4"/>
    <w:rsid w:val="001A1060"/>
    <w:rsid w:val="001A11DD"/>
    <w:rsid w:val="001A1561"/>
    <w:rsid w:val="001A1590"/>
    <w:rsid w:val="001A1610"/>
    <w:rsid w:val="001A16C0"/>
    <w:rsid w:val="001A181C"/>
    <w:rsid w:val="001A18BA"/>
    <w:rsid w:val="001A193D"/>
    <w:rsid w:val="001A1C92"/>
    <w:rsid w:val="001A1F81"/>
    <w:rsid w:val="001A2706"/>
    <w:rsid w:val="001A27BF"/>
    <w:rsid w:val="001A35B2"/>
    <w:rsid w:val="001A386C"/>
    <w:rsid w:val="001A3B12"/>
    <w:rsid w:val="001A3D41"/>
    <w:rsid w:val="001A3D9B"/>
    <w:rsid w:val="001A3DEF"/>
    <w:rsid w:val="001A3E34"/>
    <w:rsid w:val="001A3EFF"/>
    <w:rsid w:val="001A4541"/>
    <w:rsid w:val="001A45DE"/>
    <w:rsid w:val="001A4817"/>
    <w:rsid w:val="001A4B63"/>
    <w:rsid w:val="001A4CA0"/>
    <w:rsid w:val="001A4D84"/>
    <w:rsid w:val="001A4EA4"/>
    <w:rsid w:val="001A5268"/>
    <w:rsid w:val="001A5319"/>
    <w:rsid w:val="001A5676"/>
    <w:rsid w:val="001A5860"/>
    <w:rsid w:val="001A58C6"/>
    <w:rsid w:val="001A5BBA"/>
    <w:rsid w:val="001A5C25"/>
    <w:rsid w:val="001A5CF2"/>
    <w:rsid w:val="001A5DFF"/>
    <w:rsid w:val="001A5FA6"/>
    <w:rsid w:val="001A6321"/>
    <w:rsid w:val="001A6F3C"/>
    <w:rsid w:val="001A70D2"/>
    <w:rsid w:val="001A7303"/>
    <w:rsid w:val="001A7691"/>
    <w:rsid w:val="001A76F3"/>
    <w:rsid w:val="001A7958"/>
    <w:rsid w:val="001A7CD9"/>
    <w:rsid w:val="001A7FDF"/>
    <w:rsid w:val="001B01EC"/>
    <w:rsid w:val="001B03E9"/>
    <w:rsid w:val="001B06EE"/>
    <w:rsid w:val="001B12CF"/>
    <w:rsid w:val="001B13A3"/>
    <w:rsid w:val="001B1885"/>
    <w:rsid w:val="001B190B"/>
    <w:rsid w:val="001B1FAF"/>
    <w:rsid w:val="001B201D"/>
    <w:rsid w:val="001B2655"/>
    <w:rsid w:val="001B2850"/>
    <w:rsid w:val="001B28CD"/>
    <w:rsid w:val="001B2A50"/>
    <w:rsid w:val="001B2DC9"/>
    <w:rsid w:val="001B346A"/>
    <w:rsid w:val="001B3502"/>
    <w:rsid w:val="001B374D"/>
    <w:rsid w:val="001B3761"/>
    <w:rsid w:val="001B37D5"/>
    <w:rsid w:val="001B38DD"/>
    <w:rsid w:val="001B38E5"/>
    <w:rsid w:val="001B3B91"/>
    <w:rsid w:val="001B3BA8"/>
    <w:rsid w:val="001B3C0D"/>
    <w:rsid w:val="001B3E1F"/>
    <w:rsid w:val="001B3E49"/>
    <w:rsid w:val="001B3ED2"/>
    <w:rsid w:val="001B40CA"/>
    <w:rsid w:val="001B4175"/>
    <w:rsid w:val="001B42AE"/>
    <w:rsid w:val="001B435A"/>
    <w:rsid w:val="001B464D"/>
    <w:rsid w:val="001B4A2C"/>
    <w:rsid w:val="001B4ED3"/>
    <w:rsid w:val="001B51C8"/>
    <w:rsid w:val="001B532E"/>
    <w:rsid w:val="001B54AC"/>
    <w:rsid w:val="001B55C3"/>
    <w:rsid w:val="001B5AAC"/>
    <w:rsid w:val="001B5E69"/>
    <w:rsid w:val="001B5F2F"/>
    <w:rsid w:val="001B5FB6"/>
    <w:rsid w:val="001B6011"/>
    <w:rsid w:val="001B63B4"/>
    <w:rsid w:val="001B67C5"/>
    <w:rsid w:val="001B6B57"/>
    <w:rsid w:val="001B6E73"/>
    <w:rsid w:val="001B7021"/>
    <w:rsid w:val="001B70A3"/>
    <w:rsid w:val="001B71E2"/>
    <w:rsid w:val="001B74A5"/>
    <w:rsid w:val="001B74E2"/>
    <w:rsid w:val="001B78EF"/>
    <w:rsid w:val="001B7BB4"/>
    <w:rsid w:val="001B7BCA"/>
    <w:rsid w:val="001B7C6B"/>
    <w:rsid w:val="001B7C7B"/>
    <w:rsid w:val="001B7CD9"/>
    <w:rsid w:val="001B7D04"/>
    <w:rsid w:val="001C0678"/>
    <w:rsid w:val="001C06E6"/>
    <w:rsid w:val="001C0E65"/>
    <w:rsid w:val="001C101A"/>
    <w:rsid w:val="001C13CF"/>
    <w:rsid w:val="001C1606"/>
    <w:rsid w:val="001C1BDF"/>
    <w:rsid w:val="001C1E16"/>
    <w:rsid w:val="001C2216"/>
    <w:rsid w:val="001C27E0"/>
    <w:rsid w:val="001C27EB"/>
    <w:rsid w:val="001C2BF8"/>
    <w:rsid w:val="001C30C1"/>
    <w:rsid w:val="001C328B"/>
    <w:rsid w:val="001C3814"/>
    <w:rsid w:val="001C3889"/>
    <w:rsid w:val="001C38DE"/>
    <w:rsid w:val="001C4456"/>
    <w:rsid w:val="001C4475"/>
    <w:rsid w:val="001C44D9"/>
    <w:rsid w:val="001C47AD"/>
    <w:rsid w:val="001C4BD5"/>
    <w:rsid w:val="001C4C41"/>
    <w:rsid w:val="001C4C60"/>
    <w:rsid w:val="001C4E4E"/>
    <w:rsid w:val="001C5329"/>
    <w:rsid w:val="001C5339"/>
    <w:rsid w:val="001C5578"/>
    <w:rsid w:val="001C560D"/>
    <w:rsid w:val="001C5863"/>
    <w:rsid w:val="001C58A7"/>
    <w:rsid w:val="001C5A35"/>
    <w:rsid w:val="001C5BAD"/>
    <w:rsid w:val="001C5CAB"/>
    <w:rsid w:val="001C5D63"/>
    <w:rsid w:val="001C5DA5"/>
    <w:rsid w:val="001C659F"/>
    <w:rsid w:val="001C67C3"/>
    <w:rsid w:val="001C6807"/>
    <w:rsid w:val="001C69CF"/>
    <w:rsid w:val="001C7503"/>
    <w:rsid w:val="001C7655"/>
    <w:rsid w:val="001C76F0"/>
    <w:rsid w:val="001C7A36"/>
    <w:rsid w:val="001C7AA2"/>
    <w:rsid w:val="001C7DD0"/>
    <w:rsid w:val="001C7FB7"/>
    <w:rsid w:val="001D0188"/>
    <w:rsid w:val="001D01A1"/>
    <w:rsid w:val="001D01B8"/>
    <w:rsid w:val="001D050D"/>
    <w:rsid w:val="001D0523"/>
    <w:rsid w:val="001D05A1"/>
    <w:rsid w:val="001D0ADE"/>
    <w:rsid w:val="001D0E76"/>
    <w:rsid w:val="001D0EB1"/>
    <w:rsid w:val="001D11AE"/>
    <w:rsid w:val="001D1A96"/>
    <w:rsid w:val="001D1CED"/>
    <w:rsid w:val="001D1E5B"/>
    <w:rsid w:val="001D1F7F"/>
    <w:rsid w:val="001D230B"/>
    <w:rsid w:val="001D2350"/>
    <w:rsid w:val="001D26C2"/>
    <w:rsid w:val="001D27A0"/>
    <w:rsid w:val="001D2FE8"/>
    <w:rsid w:val="001D309D"/>
    <w:rsid w:val="001D31D0"/>
    <w:rsid w:val="001D36CC"/>
    <w:rsid w:val="001D3726"/>
    <w:rsid w:val="001D3BEF"/>
    <w:rsid w:val="001D3D3C"/>
    <w:rsid w:val="001D3EA2"/>
    <w:rsid w:val="001D3F49"/>
    <w:rsid w:val="001D3F81"/>
    <w:rsid w:val="001D3FB4"/>
    <w:rsid w:val="001D45F0"/>
    <w:rsid w:val="001D4711"/>
    <w:rsid w:val="001D4F65"/>
    <w:rsid w:val="001D4FFF"/>
    <w:rsid w:val="001D5012"/>
    <w:rsid w:val="001D53AB"/>
    <w:rsid w:val="001D55A2"/>
    <w:rsid w:val="001D576C"/>
    <w:rsid w:val="001D59D4"/>
    <w:rsid w:val="001D5DA1"/>
    <w:rsid w:val="001D5F16"/>
    <w:rsid w:val="001D60B3"/>
    <w:rsid w:val="001D6142"/>
    <w:rsid w:val="001D6200"/>
    <w:rsid w:val="001D62AA"/>
    <w:rsid w:val="001D660E"/>
    <w:rsid w:val="001D66ED"/>
    <w:rsid w:val="001D6836"/>
    <w:rsid w:val="001D6871"/>
    <w:rsid w:val="001D695D"/>
    <w:rsid w:val="001D69DA"/>
    <w:rsid w:val="001D69F2"/>
    <w:rsid w:val="001D6BC7"/>
    <w:rsid w:val="001D6D2F"/>
    <w:rsid w:val="001D703C"/>
    <w:rsid w:val="001D75D8"/>
    <w:rsid w:val="001D7BF5"/>
    <w:rsid w:val="001D7CA8"/>
    <w:rsid w:val="001D7DEB"/>
    <w:rsid w:val="001D7E5B"/>
    <w:rsid w:val="001D7F43"/>
    <w:rsid w:val="001D7FC4"/>
    <w:rsid w:val="001E00BA"/>
    <w:rsid w:val="001E01C0"/>
    <w:rsid w:val="001E01EF"/>
    <w:rsid w:val="001E03E2"/>
    <w:rsid w:val="001E069D"/>
    <w:rsid w:val="001E07AF"/>
    <w:rsid w:val="001E0854"/>
    <w:rsid w:val="001E0B42"/>
    <w:rsid w:val="001E1020"/>
    <w:rsid w:val="001E10C4"/>
    <w:rsid w:val="001E125D"/>
    <w:rsid w:val="001E12A3"/>
    <w:rsid w:val="001E13AB"/>
    <w:rsid w:val="001E13B6"/>
    <w:rsid w:val="001E14D3"/>
    <w:rsid w:val="001E1873"/>
    <w:rsid w:val="001E1A65"/>
    <w:rsid w:val="001E1EB7"/>
    <w:rsid w:val="001E1EE3"/>
    <w:rsid w:val="001E1F16"/>
    <w:rsid w:val="001E2109"/>
    <w:rsid w:val="001E21EA"/>
    <w:rsid w:val="001E2578"/>
    <w:rsid w:val="001E27D2"/>
    <w:rsid w:val="001E2AA1"/>
    <w:rsid w:val="001E2C7A"/>
    <w:rsid w:val="001E2CD0"/>
    <w:rsid w:val="001E3254"/>
    <w:rsid w:val="001E3389"/>
    <w:rsid w:val="001E3D73"/>
    <w:rsid w:val="001E3DB9"/>
    <w:rsid w:val="001E3DE5"/>
    <w:rsid w:val="001E3F0B"/>
    <w:rsid w:val="001E3FAC"/>
    <w:rsid w:val="001E514A"/>
    <w:rsid w:val="001E5235"/>
    <w:rsid w:val="001E55F7"/>
    <w:rsid w:val="001E566E"/>
    <w:rsid w:val="001E57A3"/>
    <w:rsid w:val="001E5F53"/>
    <w:rsid w:val="001E5FF4"/>
    <w:rsid w:val="001E62CA"/>
    <w:rsid w:val="001E6441"/>
    <w:rsid w:val="001E66B3"/>
    <w:rsid w:val="001E6A74"/>
    <w:rsid w:val="001E6CDC"/>
    <w:rsid w:val="001E6D6E"/>
    <w:rsid w:val="001E7283"/>
    <w:rsid w:val="001E7667"/>
    <w:rsid w:val="001E7B9F"/>
    <w:rsid w:val="001E7C38"/>
    <w:rsid w:val="001E7C94"/>
    <w:rsid w:val="001E7D62"/>
    <w:rsid w:val="001E7F38"/>
    <w:rsid w:val="001F004A"/>
    <w:rsid w:val="001F0538"/>
    <w:rsid w:val="001F05FF"/>
    <w:rsid w:val="001F0610"/>
    <w:rsid w:val="001F0750"/>
    <w:rsid w:val="001F0785"/>
    <w:rsid w:val="001F0876"/>
    <w:rsid w:val="001F09A5"/>
    <w:rsid w:val="001F0B86"/>
    <w:rsid w:val="001F0D4C"/>
    <w:rsid w:val="001F0E3E"/>
    <w:rsid w:val="001F1450"/>
    <w:rsid w:val="001F1878"/>
    <w:rsid w:val="001F18D9"/>
    <w:rsid w:val="001F1A7D"/>
    <w:rsid w:val="001F1BD3"/>
    <w:rsid w:val="001F1DC8"/>
    <w:rsid w:val="001F1F85"/>
    <w:rsid w:val="001F204E"/>
    <w:rsid w:val="001F210B"/>
    <w:rsid w:val="001F211C"/>
    <w:rsid w:val="001F222A"/>
    <w:rsid w:val="001F25EC"/>
    <w:rsid w:val="001F2751"/>
    <w:rsid w:val="001F27CA"/>
    <w:rsid w:val="001F2BBB"/>
    <w:rsid w:val="001F3730"/>
    <w:rsid w:val="001F3855"/>
    <w:rsid w:val="001F38B7"/>
    <w:rsid w:val="001F3E22"/>
    <w:rsid w:val="001F3E6E"/>
    <w:rsid w:val="001F3F5B"/>
    <w:rsid w:val="001F3FF3"/>
    <w:rsid w:val="001F4188"/>
    <w:rsid w:val="001F4644"/>
    <w:rsid w:val="001F47C1"/>
    <w:rsid w:val="001F4803"/>
    <w:rsid w:val="001F4AF8"/>
    <w:rsid w:val="001F4E2C"/>
    <w:rsid w:val="001F4FDF"/>
    <w:rsid w:val="001F51CC"/>
    <w:rsid w:val="001F52BC"/>
    <w:rsid w:val="001F52D2"/>
    <w:rsid w:val="001F537C"/>
    <w:rsid w:val="001F5A7E"/>
    <w:rsid w:val="001F5B65"/>
    <w:rsid w:val="001F5BD7"/>
    <w:rsid w:val="001F5D0D"/>
    <w:rsid w:val="001F5FFF"/>
    <w:rsid w:val="001F60E7"/>
    <w:rsid w:val="001F659B"/>
    <w:rsid w:val="001F663A"/>
    <w:rsid w:val="001F66AF"/>
    <w:rsid w:val="001F6728"/>
    <w:rsid w:val="001F6770"/>
    <w:rsid w:val="001F6798"/>
    <w:rsid w:val="001F6812"/>
    <w:rsid w:val="001F684F"/>
    <w:rsid w:val="001F6D8B"/>
    <w:rsid w:val="001F7268"/>
    <w:rsid w:val="001F7B43"/>
    <w:rsid w:val="001F7BBF"/>
    <w:rsid w:val="001F7D83"/>
    <w:rsid w:val="0020015E"/>
    <w:rsid w:val="00200366"/>
    <w:rsid w:val="0020062B"/>
    <w:rsid w:val="002007D9"/>
    <w:rsid w:val="00200804"/>
    <w:rsid w:val="00200D92"/>
    <w:rsid w:val="002011CB"/>
    <w:rsid w:val="00201A94"/>
    <w:rsid w:val="00201B59"/>
    <w:rsid w:val="00201D53"/>
    <w:rsid w:val="00201DD6"/>
    <w:rsid w:val="002020BD"/>
    <w:rsid w:val="0020210F"/>
    <w:rsid w:val="00202213"/>
    <w:rsid w:val="002022AC"/>
    <w:rsid w:val="0020245F"/>
    <w:rsid w:val="0020296A"/>
    <w:rsid w:val="00202B3F"/>
    <w:rsid w:val="00203243"/>
    <w:rsid w:val="00203813"/>
    <w:rsid w:val="00203862"/>
    <w:rsid w:val="0020400D"/>
    <w:rsid w:val="0020406E"/>
    <w:rsid w:val="00204485"/>
    <w:rsid w:val="00204567"/>
    <w:rsid w:val="002046D8"/>
    <w:rsid w:val="0020484D"/>
    <w:rsid w:val="00204C28"/>
    <w:rsid w:val="00204CCE"/>
    <w:rsid w:val="00204D0D"/>
    <w:rsid w:val="00204D68"/>
    <w:rsid w:val="0020579D"/>
    <w:rsid w:val="002057AF"/>
    <w:rsid w:val="0020584F"/>
    <w:rsid w:val="00205997"/>
    <w:rsid w:val="00205C45"/>
    <w:rsid w:val="00205C77"/>
    <w:rsid w:val="00205E2C"/>
    <w:rsid w:val="002060A0"/>
    <w:rsid w:val="0020621D"/>
    <w:rsid w:val="002062F9"/>
    <w:rsid w:val="0020630B"/>
    <w:rsid w:val="0020645E"/>
    <w:rsid w:val="002065BD"/>
    <w:rsid w:val="00206DB2"/>
    <w:rsid w:val="00206E0A"/>
    <w:rsid w:val="00206E24"/>
    <w:rsid w:val="00206F8D"/>
    <w:rsid w:val="00206FEA"/>
    <w:rsid w:val="0020728E"/>
    <w:rsid w:val="002072A7"/>
    <w:rsid w:val="00207860"/>
    <w:rsid w:val="00207B6A"/>
    <w:rsid w:val="00207DA7"/>
    <w:rsid w:val="0021008D"/>
    <w:rsid w:val="00210504"/>
    <w:rsid w:val="00210589"/>
    <w:rsid w:val="00210618"/>
    <w:rsid w:val="002107F0"/>
    <w:rsid w:val="00210A00"/>
    <w:rsid w:val="00211036"/>
    <w:rsid w:val="00211056"/>
    <w:rsid w:val="00211113"/>
    <w:rsid w:val="002111F5"/>
    <w:rsid w:val="00211484"/>
    <w:rsid w:val="00211B26"/>
    <w:rsid w:val="00211BC2"/>
    <w:rsid w:val="00211E7D"/>
    <w:rsid w:val="00212283"/>
    <w:rsid w:val="002122FF"/>
    <w:rsid w:val="002123F6"/>
    <w:rsid w:val="00212498"/>
    <w:rsid w:val="00212597"/>
    <w:rsid w:val="00212732"/>
    <w:rsid w:val="00212733"/>
    <w:rsid w:val="00212781"/>
    <w:rsid w:val="002128A4"/>
    <w:rsid w:val="00212A81"/>
    <w:rsid w:val="002130CD"/>
    <w:rsid w:val="002132B9"/>
    <w:rsid w:val="002136B8"/>
    <w:rsid w:val="0021385B"/>
    <w:rsid w:val="00213F12"/>
    <w:rsid w:val="00214215"/>
    <w:rsid w:val="0021429E"/>
    <w:rsid w:val="002143C4"/>
    <w:rsid w:val="0021460C"/>
    <w:rsid w:val="00214A4F"/>
    <w:rsid w:val="00214FBC"/>
    <w:rsid w:val="0021522C"/>
    <w:rsid w:val="002152E7"/>
    <w:rsid w:val="002156CC"/>
    <w:rsid w:val="002158CE"/>
    <w:rsid w:val="00215ACD"/>
    <w:rsid w:val="00215B55"/>
    <w:rsid w:val="00215D3F"/>
    <w:rsid w:val="00216222"/>
    <w:rsid w:val="002162F1"/>
    <w:rsid w:val="0021689F"/>
    <w:rsid w:val="00216A86"/>
    <w:rsid w:val="00216B9F"/>
    <w:rsid w:val="00217002"/>
    <w:rsid w:val="0021701B"/>
    <w:rsid w:val="00217188"/>
    <w:rsid w:val="00217431"/>
    <w:rsid w:val="00217701"/>
    <w:rsid w:val="00217CAD"/>
    <w:rsid w:val="00217CBE"/>
    <w:rsid w:val="0022005C"/>
    <w:rsid w:val="0022035B"/>
    <w:rsid w:val="0022061D"/>
    <w:rsid w:val="0022074D"/>
    <w:rsid w:val="002208C9"/>
    <w:rsid w:val="00220A82"/>
    <w:rsid w:val="00220D15"/>
    <w:rsid w:val="00221063"/>
    <w:rsid w:val="0022159C"/>
    <w:rsid w:val="0022164F"/>
    <w:rsid w:val="00221B3A"/>
    <w:rsid w:val="00221CD2"/>
    <w:rsid w:val="00221ED4"/>
    <w:rsid w:val="0022227E"/>
    <w:rsid w:val="002225A2"/>
    <w:rsid w:val="002226B3"/>
    <w:rsid w:val="0022279D"/>
    <w:rsid w:val="00222B96"/>
    <w:rsid w:val="002235D7"/>
    <w:rsid w:val="00223751"/>
    <w:rsid w:val="00223850"/>
    <w:rsid w:val="00223B8B"/>
    <w:rsid w:val="00223D83"/>
    <w:rsid w:val="0022407F"/>
    <w:rsid w:val="002241F1"/>
    <w:rsid w:val="002242A3"/>
    <w:rsid w:val="002247B4"/>
    <w:rsid w:val="00224B99"/>
    <w:rsid w:val="00224E2B"/>
    <w:rsid w:val="00224FE3"/>
    <w:rsid w:val="00225A3B"/>
    <w:rsid w:val="00225AFC"/>
    <w:rsid w:val="00226411"/>
    <w:rsid w:val="00226706"/>
    <w:rsid w:val="00226A56"/>
    <w:rsid w:val="0022705A"/>
    <w:rsid w:val="00227087"/>
    <w:rsid w:val="0022715F"/>
    <w:rsid w:val="002273C5"/>
    <w:rsid w:val="00227597"/>
    <w:rsid w:val="0022778B"/>
    <w:rsid w:val="00227D59"/>
    <w:rsid w:val="00227E8F"/>
    <w:rsid w:val="00227EB6"/>
    <w:rsid w:val="00230148"/>
    <w:rsid w:val="00230319"/>
    <w:rsid w:val="0023038A"/>
    <w:rsid w:val="00230515"/>
    <w:rsid w:val="002308CF"/>
    <w:rsid w:val="00230977"/>
    <w:rsid w:val="0023099D"/>
    <w:rsid w:val="0023130A"/>
    <w:rsid w:val="0023163C"/>
    <w:rsid w:val="002317A1"/>
    <w:rsid w:val="00231B49"/>
    <w:rsid w:val="00231DD1"/>
    <w:rsid w:val="0023203C"/>
    <w:rsid w:val="0023246F"/>
    <w:rsid w:val="0023282E"/>
    <w:rsid w:val="0023294C"/>
    <w:rsid w:val="00232B6D"/>
    <w:rsid w:val="00232D7B"/>
    <w:rsid w:val="002331FB"/>
    <w:rsid w:val="002333FA"/>
    <w:rsid w:val="002338CB"/>
    <w:rsid w:val="002339AE"/>
    <w:rsid w:val="00233E08"/>
    <w:rsid w:val="0023433C"/>
    <w:rsid w:val="00234399"/>
    <w:rsid w:val="00234736"/>
    <w:rsid w:val="002347BE"/>
    <w:rsid w:val="00234B71"/>
    <w:rsid w:val="00234EB3"/>
    <w:rsid w:val="0023506D"/>
    <w:rsid w:val="00235668"/>
    <w:rsid w:val="00235958"/>
    <w:rsid w:val="00235A7F"/>
    <w:rsid w:val="00235CA6"/>
    <w:rsid w:val="00235D50"/>
    <w:rsid w:val="00236047"/>
    <w:rsid w:val="00236566"/>
    <w:rsid w:val="00236870"/>
    <w:rsid w:val="002368CA"/>
    <w:rsid w:val="00236A61"/>
    <w:rsid w:val="00236ACA"/>
    <w:rsid w:val="00236B76"/>
    <w:rsid w:val="00236E1C"/>
    <w:rsid w:val="00236ED9"/>
    <w:rsid w:val="00236F25"/>
    <w:rsid w:val="0023716A"/>
    <w:rsid w:val="00237291"/>
    <w:rsid w:val="00237491"/>
    <w:rsid w:val="00237A8D"/>
    <w:rsid w:val="002401FA"/>
    <w:rsid w:val="00240514"/>
    <w:rsid w:val="00240793"/>
    <w:rsid w:val="00240ECF"/>
    <w:rsid w:val="002410AD"/>
    <w:rsid w:val="002410DA"/>
    <w:rsid w:val="002411C1"/>
    <w:rsid w:val="00241261"/>
    <w:rsid w:val="00241745"/>
    <w:rsid w:val="00241B74"/>
    <w:rsid w:val="00241D5B"/>
    <w:rsid w:val="00241D8C"/>
    <w:rsid w:val="00241DBF"/>
    <w:rsid w:val="00242042"/>
    <w:rsid w:val="002421FB"/>
    <w:rsid w:val="00242406"/>
    <w:rsid w:val="002425AD"/>
    <w:rsid w:val="002426E5"/>
    <w:rsid w:val="002426FE"/>
    <w:rsid w:val="00242FCF"/>
    <w:rsid w:val="0024303A"/>
    <w:rsid w:val="0024349B"/>
    <w:rsid w:val="002434AE"/>
    <w:rsid w:val="002437E6"/>
    <w:rsid w:val="00243B78"/>
    <w:rsid w:val="00243FAA"/>
    <w:rsid w:val="00243FB4"/>
    <w:rsid w:val="00244956"/>
    <w:rsid w:val="0024519E"/>
    <w:rsid w:val="00245246"/>
    <w:rsid w:val="002453F3"/>
    <w:rsid w:val="00245603"/>
    <w:rsid w:val="002457C4"/>
    <w:rsid w:val="002459BE"/>
    <w:rsid w:val="00245DE6"/>
    <w:rsid w:val="00245E3C"/>
    <w:rsid w:val="0024613A"/>
    <w:rsid w:val="00246245"/>
    <w:rsid w:val="0024643C"/>
    <w:rsid w:val="00246466"/>
    <w:rsid w:val="002464A7"/>
    <w:rsid w:val="002466FF"/>
    <w:rsid w:val="002467CB"/>
    <w:rsid w:val="002468BE"/>
    <w:rsid w:val="00246EB0"/>
    <w:rsid w:val="00246F2D"/>
    <w:rsid w:val="00247262"/>
    <w:rsid w:val="00247464"/>
    <w:rsid w:val="002475A6"/>
    <w:rsid w:val="002475FE"/>
    <w:rsid w:val="002478B3"/>
    <w:rsid w:val="00247AD6"/>
    <w:rsid w:val="00247CD8"/>
    <w:rsid w:val="00247D81"/>
    <w:rsid w:val="00247F46"/>
    <w:rsid w:val="00247FA8"/>
    <w:rsid w:val="002502D1"/>
    <w:rsid w:val="00250575"/>
    <w:rsid w:val="00250B7A"/>
    <w:rsid w:val="00250BA9"/>
    <w:rsid w:val="00250C0A"/>
    <w:rsid w:val="00250D91"/>
    <w:rsid w:val="00251247"/>
    <w:rsid w:val="00251791"/>
    <w:rsid w:val="002518E3"/>
    <w:rsid w:val="00251A7C"/>
    <w:rsid w:val="00251B44"/>
    <w:rsid w:val="00251DD1"/>
    <w:rsid w:val="00251F47"/>
    <w:rsid w:val="00251FA7"/>
    <w:rsid w:val="00252177"/>
    <w:rsid w:val="00252368"/>
    <w:rsid w:val="00252429"/>
    <w:rsid w:val="002526F3"/>
    <w:rsid w:val="00252738"/>
    <w:rsid w:val="00252C58"/>
    <w:rsid w:val="00252F0F"/>
    <w:rsid w:val="0025311D"/>
    <w:rsid w:val="002531DC"/>
    <w:rsid w:val="002533DA"/>
    <w:rsid w:val="0025403C"/>
    <w:rsid w:val="0025410E"/>
    <w:rsid w:val="0025446F"/>
    <w:rsid w:val="00254B03"/>
    <w:rsid w:val="00254B4E"/>
    <w:rsid w:val="00254B61"/>
    <w:rsid w:val="00254DEC"/>
    <w:rsid w:val="00254F41"/>
    <w:rsid w:val="00255174"/>
    <w:rsid w:val="00255188"/>
    <w:rsid w:val="00255205"/>
    <w:rsid w:val="00255214"/>
    <w:rsid w:val="00255B2D"/>
    <w:rsid w:val="00255CDA"/>
    <w:rsid w:val="00255F39"/>
    <w:rsid w:val="002567B4"/>
    <w:rsid w:val="002569F1"/>
    <w:rsid w:val="00256CCE"/>
    <w:rsid w:val="0025746F"/>
    <w:rsid w:val="002576A6"/>
    <w:rsid w:val="00257993"/>
    <w:rsid w:val="002579B1"/>
    <w:rsid w:val="00257A33"/>
    <w:rsid w:val="00257B6E"/>
    <w:rsid w:val="00257B75"/>
    <w:rsid w:val="00257E6C"/>
    <w:rsid w:val="00260047"/>
    <w:rsid w:val="002600C9"/>
    <w:rsid w:val="002602F0"/>
    <w:rsid w:val="002606F9"/>
    <w:rsid w:val="00260824"/>
    <w:rsid w:val="00260862"/>
    <w:rsid w:val="0026116A"/>
    <w:rsid w:val="0026161F"/>
    <w:rsid w:val="00261693"/>
    <w:rsid w:val="00261764"/>
    <w:rsid w:val="00261AAB"/>
    <w:rsid w:val="00261C17"/>
    <w:rsid w:val="00261E37"/>
    <w:rsid w:val="002621D8"/>
    <w:rsid w:val="002628D8"/>
    <w:rsid w:val="00262983"/>
    <w:rsid w:val="00262E1F"/>
    <w:rsid w:val="00262E21"/>
    <w:rsid w:val="00263221"/>
    <w:rsid w:val="00263299"/>
    <w:rsid w:val="00263375"/>
    <w:rsid w:val="002633E5"/>
    <w:rsid w:val="0026355E"/>
    <w:rsid w:val="002635AA"/>
    <w:rsid w:val="0026368A"/>
    <w:rsid w:val="00263734"/>
    <w:rsid w:val="0026388B"/>
    <w:rsid w:val="00263A63"/>
    <w:rsid w:val="00263C26"/>
    <w:rsid w:val="00263D9C"/>
    <w:rsid w:val="00263F44"/>
    <w:rsid w:val="002641C2"/>
    <w:rsid w:val="002647F3"/>
    <w:rsid w:val="00264D11"/>
    <w:rsid w:val="00264E36"/>
    <w:rsid w:val="00264EA4"/>
    <w:rsid w:val="00264FD7"/>
    <w:rsid w:val="0026524F"/>
    <w:rsid w:val="00265403"/>
    <w:rsid w:val="00265497"/>
    <w:rsid w:val="00265624"/>
    <w:rsid w:val="00265699"/>
    <w:rsid w:val="002656F5"/>
    <w:rsid w:val="00265AAA"/>
    <w:rsid w:val="00265CC1"/>
    <w:rsid w:val="00265DB0"/>
    <w:rsid w:val="00265E40"/>
    <w:rsid w:val="002662B7"/>
    <w:rsid w:val="00266A9F"/>
    <w:rsid w:val="00266C3F"/>
    <w:rsid w:val="00266CD3"/>
    <w:rsid w:val="00266DD5"/>
    <w:rsid w:val="00266E8C"/>
    <w:rsid w:val="00266EEE"/>
    <w:rsid w:val="0026726C"/>
    <w:rsid w:val="00267B95"/>
    <w:rsid w:val="00267D27"/>
    <w:rsid w:val="00267D61"/>
    <w:rsid w:val="00267D93"/>
    <w:rsid w:val="00267EDB"/>
    <w:rsid w:val="00270473"/>
    <w:rsid w:val="0027074A"/>
    <w:rsid w:val="0027138C"/>
    <w:rsid w:val="00271457"/>
    <w:rsid w:val="002714DD"/>
    <w:rsid w:val="00271732"/>
    <w:rsid w:val="00271D39"/>
    <w:rsid w:val="00271E4F"/>
    <w:rsid w:val="0027200D"/>
    <w:rsid w:val="002720A4"/>
    <w:rsid w:val="002724E0"/>
    <w:rsid w:val="002725CF"/>
    <w:rsid w:val="00272744"/>
    <w:rsid w:val="002727FB"/>
    <w:rsid w:val="00272879"/>
    <w:rsid w:val="00272A47"/>
    <w:rsid w:val="00272C66"/>
    <w:rsid w:val="00273271"/>
    <w:rsid w:val="0027329D"/>
    <w:rsid w:val="0027344E"/>
    <w:rsid w:val="0027347E"/>
    <w:rsid w:val="00273947"/>
    <w:rsid w:val="00273E15"/>
    <w:rsid w:val="00273EAA"/>
    <w:rsid w:val="0027405C"/>
    <w:rsid w:val="002748A8"/>
    <w:rsid w:val="00274B33"/>
    <w:rsid w:val="00275016"/>
    <w:rsid w:val="00275083"/>
    <w:rsid w:val="00275167"/>
    <w:rsid w:val="002754DA"/>
    <w:rsid w:val="002757D6"/>
    <w:rsid w:val="00275832"/>
    <w:rsid w:val="00275A95"/>
    <w:rsid w:val="00275C2C"/>
    <w:rsid w:val="00275DA9"/>
    <w:rsid w:val="0027641A"/>
    <w:rsid w:val="002764DF"/>
    <w:rsid w:val="0027662C"/>
    <w:rsid w:val="002766BB"/>
    <w:rsid w:val="00276B03"/>
    <w:rsid w:val="00276B0B"/>
    <w:rsid w:val="00276B3E"/>
    <w:rsid w:val="00276B5A"/>
    <w:rsid w:val="00276E4C"/>
    <w:rsid w:val="00277067"/>
    <w:rsid w:val="0027716B"/>
    <w:rsid w:val="002772A1"/>
    <w:rsid w:val="002775F7"/>
    <w:rsid w:val="00277692"/>
    <w:rsid w:val="0027773A"/>
    <w:rsid w:val="00277894"/>
    <w:rsid w:val="002778B1"/>
    <w:rsid w:val="00277D32"/>
    <w:rsid w:val="00277EDA"/>
    <w:rsid w:val="00277F99"/>
    <w:rsid w:val="00280124"/>
    <w:rsid w:val="00280139"/>
    <w:rsid w:val="0028036B"/>
    <w:rsid w:val="0028065E"/>
    <w:rsid w:val="0028072B"/>
    <w:rsid w:val="00280B8B"/>
    <w:rsid w:val="00280E99"/>
    <w:rsid w:val="002811E2"/>
    <w:rsid w:val="00281274"/>
    <w:rsid w:val="002814DB"/>
    <w:rsid w:val="002814F6"/>
    <w:rsid w:val="00281867"/>
    <w:rsid w:val="0028186D"/>
    <w:rsid w:val="00281C6C"/>
    <w:rsid w:val="00281E53"/>
    <w:rsid w:val="00281E88"/>
    <w:rsid w:val="002820E9"/>
    <w:rsid w:val="00282122"/>
    <w:rsid w:val="00282133"/>
    <w:rsid w:val="00282D81"/>
    <w:rsid w:val="00282FBF"/>
    <w:rsid w:val="00283141"/>
    <w:rsid w:val="002834EF"/>
    <w:rsid w:val="00283884"/>
    <w:rsid w:val="00283B84"/>
    <w:rsid w:val="00283E40"/>
    <w:rsid w:val="00284079"/>
    <w:rsid w:val="00284AEA"/>
    <w:rsid w:val="00284D5F"/>
    <w:rsid w:val="00284E0C"/>
    <w:rsid w:val="00284EE5"/>
    <w:rsid w:val="00284FC1"/>
    <w:rsid w:val="00285124"/>
    <w:rsid w:val="00285467"/>
    <w:rsid w:val="002854D2"/>
    <w:rsid w:val="002858B2"/>
    <w:rsid w:val="00285962"/>
    <w:rsid w:val="00285B81"/>
    <w:rsid w:val="00285F63"/>
    <w:rsid w:val="0028610F"/>
    <w:rsid w:val="00286245"/>
    <w:rsid w:val="0028694A"/>
    <w:rsid w:val="0028695A"/>
    <w:rsid w:val="00286AF8"/>
    <w:rsid w:val="00286D4E"/>
    <w:rsid w:val="00286F69"/>
    <w:rsid w:val="00286F79"/>
    <w:rsid w:val="00287069"/>
    <w:rsid w:val="0028710E"/>
    <w:rsid w:val="002875EE"/>
    <w:rsid w:val="0028771F"/>
    <w:rsid w:val="00287B16"/>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3C1"/>
    <w:rsid w:val="0029165F"/>
    <w:rsid w:val="0029179F"/>
    <w:rsid w:val="00291980"/>
    <w:rsid w:val="00291BC5"/>
    <w:rsid w:val="00292113"/>
    <w:rsid w:val="0029225C"/>
    <w:rsid w:val="002924CA"/>
    <w:rsid w:val="002930AC"/>
    <w:rsid w:val="002930BA"/>
    <w:rsid w:val="002934D0"/>
    <w:rsid w:val="00293540"/>
    <w:rsid w:val="002935B5"/>
    <w:rsid w:val="00293B69"/>
    <w:rsid w:val="002943EE"/>
    <w:rsid w:val="0029468A"/>
    <w:rsid w:val="00294936"/>
    <w:rsid w:val="00294959"/>
    <w:rsid w:val="00294BA0"/>
    <w:rsid w:val="00294CEC"/>
    <w:rsid w:val="002955B4"/>
    <w:rsid w:val="00295715"/>
    <w:rsid w:val="0029578C"/>
    <w:rsid w:val="0029581A"/>
    <w:rsid w:val="00295AE3"/>
    <w:rsid w:val="00295B16"/>
    <w:rsid w:val="00295CAF"/>
    <w:rsid w:val="00295E57"/>
    <w:rsid w:val="00295E68"/>
    <w:rsid w:val="00296045"/>
    <w:rsid w:val="0029626E"/>
    <w:rsid w:val="002963FE"/>
    <w:rsid w:val="002964EB"/>
    <w:rsid w:val="0029677D"/>
    <w:rsid w:val="00296A1D"/>
    <w:rsid w:val="00296BFF"/>
    <w:rsid w:val="00296C43"/>
    <w:rsid w:val="00296D4A"/>
    <w:rsid w:val="00296DA8"/>
    <w:rsid w:val="00297100"/>
    <w:rsid w:val="0029731C"/>
    <w:rsid w:val="002976DF"/>
    <w:rsid w:val="00297741"/>
    <w:rsid w:val="0029786F"/>
    <w:rsid w:val="00297B7A"/>
    <w:rsid w:val="002A0E77"/>
    <w:rsid w:val="002A1000"/>
    <w:rsid w:val="002A115A"/>
    <w:rsid w:val="002A14BB"/>
    <w:rsid w:val="002A153F"/>
    <w:rsid w:val="002A1BB0"/>
    <w:rsid w:val="002A1DA1"/>
    <w:rsid w:val="002A20AF"/>
    <w:rsid w:val="002A2177"/>
    <w:rsid w:val="002A262B"/>
    <w:rsid w:val="002A2F2C"/>
    <w:rsid w:val="002A2F48"/>
    <w:rsid w:val="002A30C5"/>
    <w:rsid w:val="002A3436"/>
    <w:rsid w:val="002A34BA"/>
    <w:rsid w:val="002A3659"/>
    <w:rsid w:val="002A3D47"/>
    <w:rsid w:val="002A4181"/>
    <w:rsid w:val="002A4200"/>
    <w:rsid w:val="002A461E"/>
    <w:rsid w:val="002A46B0"/>
    <w:rsid w:val="002A4807"/>
    <w:rsid w:val="002A4915"/>
    <w:rsid w:val="002A49D4"/>
    <w:rsid w:val="002A4F26"/>
    <w:rsid w:val="002A50D3"/>
    <w:rsid w:val="002A51B9"/>
    <w:rsid w:val="002A51D7"/>
    <w:rsid w:val="002A55E3"/>
    <w:rsid w:val="002A59F0"/>
    <w:rsid w:val="002A5EA7"/>
    <w:rsid w:val="002A699F"/>
    <w:rsid w:val="002A6B68"/>
    <w:rsid w:val="002A6BF5"/>
    <w:rsid w:val="002A6C08"/>
    <w:rsid w:val="002A6CF3"/>
    <w:rsid w:val="002A6D9B"/>
    <w:rsid w:val="002A7329"/>
    <w:rsid w:val="002A7747"/>
    <w:rsid w:val="002A791C"/>
    <w:rsid w:val="002A7D6F"/>
    <w:rsid w:val="002A7F87"/>
    <w:rsid w:val="002B02CB"/>
    <w:rsid w:val="002B032C"/>
    <w:rsid w:val="002B039B"/>
    <w:rsid w:val="002B08C8"/>
    <w:rsid w:val="002B092C"/>
    <w:rsid w:val="002B0958"/>
    <w:rsid w:val="002B0CBA"/>
    <w:rsid w:val="002B0D67"/>
    <w:rsid w:val="002B0FED"/>
    <w:rsid w:val="002B1453"/>
    <w:rsid w:val="002B1466"/>
    <w:rsid w:val="002B1689"/>
    <w:rsid w:val="002B1892"/>
    <w:rsid w:val="002B1959"/>
    <w:rsid w:val="002B1C14"/>
    <w:rsid w:val="002B1D1F"/>
    <w:rsid w:val="002B1D44"/>
    <w:rsid w:val="002B1D60"/>
    <w:rsid w:val="002B1DE8"/>
    <w:rsid w:val="002B1E0C"/>
    <w:rsid w:val="002B1FCF"/>
    <w:rsid w:val="002B20F5"/>
    <w:rsid w:val="002B2137"/>
    <w:rsid w:val="002B2826"/>
    <w:rsid w:val="002B2B0F"/>
    <w:rsid w:val="002B2C97"/>
    <w:rsid w:val="002B3506"/>
    <w:rsid w:val="002B376F"/>
    <w:rsid w:val="002B38C8"/>
    <w:rsid w:val="002B3ABE"/>
    <w:rsid w:val="002B3F34"/>
    <w:rsid w:val="002B402D"/>
    <w:rsid w:val="002B410F"/>
    <w:rsid w:val="002B43BB"/>
    <w:rsid w:val="002B448F"/>
    <w:rsid w:val="002B4748"/>
    <w:rsid w:val="002B480F"/>
    <w:rsid w:val="002B4B2E"/>
    <w:rsid w:val="002B4C90"/>
    <w:rsid w:val="002B511D"/>
    <w:rsid w:val="002B53A1"/>
    <w:rsid w:val="002B575E"/>
    <w:rsid w:val="002B5A21"/>
    <w:rsid w:val="002B5A2C"/>
    <w:rsid w:val="002B5A4F"/>
    <w:rsid w:val="002B5E34"/>
    <w:rsid w:val="002B626C"/>
    <w:rsid w:val="002B6317"/>
    <w:rsid w:val="002B63EA"/>
    <w:rsid w:val="002B65E3"/>
    <w:rsid w:val="002B67BB"/>
    <w:rsid w:val="002B67DC"/>
    <w:rsid w:val="002B6994"/>
    <w:rsid w:val="002B6BBC"/>
    <w:rsid w:val="002B6BFC"/>
    <w:rsid w:val="002B6C91"/>
    <w:rsid w:val="002B6CA3"/>
    <w:rsid w:val="002B6CC7"/>
    <w:rsid w:val="002B6E97"/>
    <w:rsid w:val="002B7443"/>
    <w:rsid w:val="002B75A2"/>
    <w:rsid w:val="002B77A0"/>
    <w:rsid w:val="002B785F"/>
    <w:rsid w:val="002B7A35"/>
    <w:rsid w:val="002B7C1F"/>
    <w:rsid w:val="002C00F2"/>
    <w:rsid w:val="002C0529"/>
    <w:rsid w:val="002C0784"/>
    <w:rsid w:val="002C0C10"/>
    <w:rsid w:val="002C0C5A"/>
    <w:rsid w:val="002C0FB2"/>
    <w:rsid w:val="002C16DA"/>
    <w:rsid w:val="002C1A63"/>
    <w:rsid w:val="002C1C54"/>
    <w:rsid w:val="002C1CBB"/>
    <w:rsid w:val="002C1F8B"/>
    <w:rsid w:val="002C2060"/>
    <w:rsid w:val="002C23D8"/>
    <w:rsid w:val="002C2412"/>
    <w:rsid w:val="002C2739"/>
    <w:rsid w:val="002C2868"/>
    <w:rsid w:val="002C2A19"/>
    <w:rsid w:val="002C2D68"/>
    <w:rsid w:val="002C2D8B"/>
    <w:rsid w:val="002C2E44"/>
    <w:rsid w:val="002C3375"/>
    <w:rsid w:val="002C3420"/>
    <w:rsid w:val="002C343D"/>
    <w:rsid w:val="002C3449"/>
    <w:rsid w:val="002C3DC5"/>
    <w:rsid w:val="002C42E2"/>
    <w:rsid w:val="002C46A9"/>
    <w:rsid w:val="002C46C3"/>
    <w:rsid w:val="002C475D"/>
    <w:rsid w:val="002C4F71"/>
    <w:rsid w:val="002C5060"/>
    <w:rsid w:val="002C52C7"/>
    <w:rsid w:val="002C5385"/>
    <w:rsid w:val="002C5622"/>
    <w:rsid w:val="002C57F6"/>
    <w:rsid w:val="002C5BB9"/>
    <w:rsid w:val="002C6069"/>
    <w:rsid w:val="002C612C"/>
    <w:rsid w:val="002C6558"/>
    <w:rsid w:val="002C65CB"/>
    <w:rsid w:val="002C6AB3"/>
    <w:rsid w:val="002C6CBE"/>
    <w:rsid w:val="002C72A3"/>
    <w:rsid w:val="002C7412"/>
    <w:rsid w:val="002C74E9"/>
    <w:rsid w:val="002C75F6"/>
    <w:rsid w:val="002C7703"/>
    <w:rsid w:val="002C776A"/>
    <w:rsid w:val="002C78DF"/>
    <w:rsid w:val="002C7F29"/>
    <w:rsid w:val="002D01D3"/>
    <w:rsid w:val="002D0517"/>
    <w:rsid w:val="002D0835"/>
    <w:rsid w:val="002D086F"/>
    <w:rsid w:val="002D0A75"/>
    <w:rsid w:val="002D0B89"/>
    <w:rsid w:val="002D14A5"/>
    <w:rsid w:val="002D1505"/>
    <w:rsid w:val="002D1552"/>
    <w:rsid w:val="002D16D1"/>
    <w:rsid w:val="002D1700"/>
    <w:rsid w:val="002D1866"/>
    <w:rsid w:val="002D1A42"/>
    <w:rsid w:val="002D1AD2"/>
    <w:rsid w:val="002D22C9"/>
    <w:rsid w:val="002D24C2"/>
    <w:rsid w:val="002D2D76"/>
    <w:rsid w:val="002D2DB6"/>
    <w:rsid w:val="002D2DD6"/>
    <w:rsid w:val="002D2E4E"/>
    <w:rsid w:val="002D3078"/>
    <w:rsid w:val="002D3665"/>
    <w:rsid w:val="002D378D"/>
    <w:rsid w:val="002D3848"/>
    <w:rsid w:val="002D388C"/>
    <w:rsid w:val="002D392A"/>
    <w:rsid w:val="002D3A60"/>
    <w:rsid w:val="002D3C0F"/>
    <w:rsid w:val="002D3C3E"/>
    <w:rsid w:val="002D3D2F"/>
    <w:rsid w:val="002D3D6D"/>
    <w:rsid w:val="002D418C"/>
    <w:rsid w:val="002D42B3"/>
    <w:rsid w:val="002D4466"/>
    <w:rsid w:val="002D44D5"/>
    <w:rsid w:val="002D46CC"/>
    <w:rsid w:val="002D46FC"/>
    <w:rsid w:val="002D4764"/>
    <w:rsid w:val="002D49EA"/>
    <w:rsid w:val="002D4C8C"/>
    <w:rsid w:val="002D4EDF"/>
    <w:rsid w:val="002D54B0"/>
    <w:rsid w:val="002D5711"/>
    <w:rsid w:val="002D58FF"/>
    <w:rsid w:val="002D5ECB"/>
    <w:rsid w:val="002D5F86"/>
    <w:rsid w:val="002D60F3"/>
    <w:rsid w:val="002D6653"/>
    <w:rsid w:val="002D67A5"/>
    <w:rsid w:val="002D6F18"/>
    <w:rsid w:val="002D70BB"/>
    <w:rsid w:val="002D7277"/>
    <w:rsid w:val="002D72E0"/>
    <w:rsid w:val="002D739F"/>
    <w:rsid w:val="002D75F2"/>
    <w:rsid w:val="002D7700"/>
    <w:rsid w:val="002D7FFD"/>
    <w:rsid w:val="002E0101"/>
    <w:rsid w:val="002E0163"/>
    <w:rsid w:val="002E0592"/>
    <w:rsid w:val="002E06A8"/>
    <w:rsid w:val="002E09BB"/>
    <w:rsid w:val="002E0E55"/>
    <w:rsid w:val="002E117F"/>
    <w:rsid w:val="002E1589"/>
    <w:rsid w:val="002E1620"/>
    <w:rsid w:val="002E1DE6"/>
    <w:rsid w:val="002E217F"/>
    <w:rsid w:val="002E22A4"/>
    <w:rsid w:val="002E23BC"/>
    <w:rsid w:val="002E3B85"/>
    <w:rsid w:val="002E43A0"/>
    <w:rsid w:val="002E4454"/>
    <w:rsid w:val="002E4881"/>
    <w:rsid w:val="002E4903"/>
    <w:rsid w:val="002E4A1A"/>
    <w:rsid w:val="002E4A50"/>
    <w:rsid w:val="002E4A53"/>
    <w:rsid w:val="002E541E"/>
    <w:rsid w:val="002E5F63"/>
    <w:rsid w:val="002E5F86"/>
    <w:rsid w:val="002E61A3"/>
    <w:rsid w:val="002E631C"/>
    <w:rsid w:val="002E6486"/>
    <w:rsid w:val="002E6892"/>
    <w:rsid w:val="002E6CC4"/>
    <w:rsid w:val="002E6D0B"/>
    <w:rsid w:val="002E6D42"/>
    <w:rsid w:val="002E71B3"/>
    <w:rsid w:val="002E7738"/>
    <w:rsid w:val="002E7834"/>
    <w:rsid w:val="002E78EA"/>
    <w:rsid w:val="002E798A"/>
    <w:rsid w:val="002E7A9E"/>
    <w:rsid w:val="002E7B5D"/>
    <w:rsid w:val="002F0237"/>
    <w:rsid w:val="002F0467"/>
    <w:rsid w:val="002F0925"/>
    <w:rsid w:val="002F0996"/>
    <w:rsid w:val="002F09D1"/>
    <w:rsid w:val="002F0A82"/>
    <w:rsid w:val="002F0C74"/>
    <w:rsid w:val="002F0D07"/>
    <w:rsid w:val="002F140F"/>
    <w:rsid w:val="002F17CB"/>
    <w:rsid w:val="002F1812"/>
    <w:rsid w:val="002F1A47"/>
    <w:rsid w:val="002F1A8D"/>
    <w:rsid w:val="002F1B1E"/>
    <w:rsid w:val="002F2067"/>
    <w:rsid w:val="002F2140"/>
    <w:rsid w:val="002F234B"/>
    <w:rsid w:val="002F251B"/>
    <w:rsid w:val="002F2806"/>
    <w:rsid w:val="002F2845"/>
    <w:rsid w:val="002F2BF8"/>
    <w:rsid w:val="002F2C77"/>
    <w:rsid w:val="002F2F0C"/>
    <w:rsid w:val="002F3152"/>
    <w:rsid w:val="002F316D"/>
    <w:rsid w:val="002F3928"/>
    <w:rsid w:val="002F3A67"/>
    <w:rsid w:val="002F3EF1"/>
    <w:rsid w:val="002F44F4"/>
    <w:rsid w:val="002F45AE"/>
    <w:rsid w:val="002F46FC"/>
    <w:rsid w:val="002F4755"/>
    <w:rsid w:val="002F49CB"/>
    <w:rsid w:val="002F581A"/>
    <w:rsid w:val="002F585C"/>
    <w:rsid w:val="002F61AB"/>
    <w:rsid w:val="002F61D5"/>
    <w:rsid w:val="002F63D7"/>
    <w:rsid w:val="002F65DA"/>
    <w:rsid w:val="002F6866"/>
    <w:rsid w:val="002F68BE"/>
    <w:rsid w:val="002F6E6D"/>
    <w:rsid w:val="002F6EFB"/>
    <w:rsid w:val="002F6FB6"/>
    <w:rsid w:val="002F714D"/>
    <w:rsid w:val="002F75C5"/>
    <w:rsid w:val="002F760C"/>
    <w:rsid w:val="002F77F9"/>
    <w:rsid w:val="002F790D"/>
    <w:rsid w:val="00300011"/>
    <w:rsid w:val="00300428"/>
    <w:rsid w:val="00300534"/>
    <w:rsid w:val="0030072E"/>
    <w:rsid w:val="003009E4"/>
    <w:rsid w:val="00300A2F"/>
    <w:rsid w:val="00300D3E"/>
    <w:rsid w:val="00300ECF"/>
    <w:rsid w:val="00300FB4"/>
    <w:rsid w:val="00301283"/>
    <w:rsid w:val="003013CE"/>
    <w:rsid w:val="003015ED"/>
    <w:rsid w:val="00301885"/>
    <w:rsid w:val="00301F51"/>
    <w:rsid w:val="00302218"/>
    <w:rsid w:val="00302421"/>
    <w:rsid w:val="0030242F"/>
    <w:rsid w:val="00302523"/>
    <w:rsid w:val="00302541"/>
    <w:rsid w:val="0030265C"/>
    <w:rsid w:val="003029BD"/>
    <w:rsid w:val="00302B00"/>
    <w:rsid w:val="00302CAA"/>
    <w:rsid w:val="00303065"/>
    <w:rsid w:val="0030323A"/>
    <w:rsid w:val="00303978"/>
    <w:rsid w:val="00303B05"/>
    <w:rsid w:val="00303C38"/>
    <w:rsid w:val="00303D18"/>
    <w:rsid w:val="00303D63"/>
    <w:rsid w:val="00303F2A"/>
    <w:rsid w:val="00303FDD"/>
    <w:rsid w:val="0030430C"/>
    <w:rsid w:val="00304380"/>
    <w:rsid w:val="0030454D"/>
    <w:rsid w:val="0030464A"/>
    <w:rsid w:val="00304ABA"/>
    <w:rsid w:val="00304FAD"/>
    <w:rsid w:val="00305072"/>
    <w:rsid w:val="00305482"/>
    <w:rsid w:val="00305557"/>
    <w:rsid w:val="003058DC"/>
    <w:rsid w:val="00305AB5"/>
    <w:rsid w:val="00305BF3"/>
    <w:rsid w:val="00305D6C"/>
    <w:rsid w:val="00305F1C"/>
    <w:rsid w:val="00306210"/>
    <w:rsid w:val="00306AB6"/>
    <w:rsid w:val="00306FC7"/>
    <w:rsid w:val="00307047"/>
    <w:rsid w:val="003075AB"/>
    <w:rsid w:val="003078AD"/>
    <w:rsid w:val="0030797D"/>
    <w:rsid w:val="00307A85"/>
    <w:rsid w:val="00307D7D"/>
    <w:rsid w:val="00307E97"/>
    <w:rsid w:val="00310172"/>
    <w:rsid w:val="0031018A"/>
    <w:rsid w:val="00310357"/>
    <w:rsid w:val="003105E9"/>
    <w:rsid w:val="00310C53"/>
    <w:rsid w:val="0031102F"/>
    <w:rsid w:val="003115D5"/>
    <w:rsid w:val="003116E3"/>
    <w:rsid w:val="00311B82"/>
    <w:rsid w:val="00311C8C"/>
    <w:rsid w:val="00311E19"/>
    <w:rsid w:val="00312877"/>
    <w:rsid w:val="003128B2"/>
    <w:rsid w:val="00312994"/>
    <w:rsid w:val="00312C5E"/>
    <w:rsid w:val="00312CD7"/>
    <w:rsid w:val="00312D3F"/>
    <w:rsid w:val="00313278"/>
    <w:rsid w:val="003132AB"/>
    <w:rsid w:val="003132D4"/>
    <w:rsid w:val="00313527"/>
    <w:rsid w:val="00313589"/>
    <w:rsid w:val="00313664"/>
    <w:rsid w:val="00313668"/>
    <w:rsid w:val="00313670"/>
    <w:rsid w:val="00313A78"/>
    <w:rsid w:val="00313B17"/>
    <w:rsid w:val="00313D3E"/>
    <w:rsid w:val="00313ED2"/>
    <w:rsid w:val="00313F1E"/>
    <w:rsid w:val="00313F47"/>
    <w:rsid w:val="00314265"/>
    <w:rsid w:val="0031447C"/>
    <w:rsid w:val="0031469F"/>
    <w:rsid w:val="00314733"/>
    <w:rsid w:val="0031497F"/>
    <w:rsid w:val="00314BDA"/>
    <w:rsid w:val="00314F0A"/>
    <w:rsid w:val="00315048"/>
    <w:rsid w:val="00315151"/>
    <w:rsid w:val="00315217"/>
    <w:rsid w:val="00315399"/>
    <w:rsid w:val="0031565D"/>
    <w:rsid w:val="00315C01"/>
    <w:rsid w:val="00315CB1"/>
    <w:rsid w:val="00316977"/>
    <w:rsid w:val="00316CCF"/>
    <w:rsid w:val="003173AE"/>
    <w:rsid w:val="00317505"/>
    <w:rsid w:val="003178B3"/>
    <w:rsid w:val="00317A00"/>
    <w:rsid w:val="00317B58"/>
    <w:rsid w:val="00317CFF"/>
    <w:rsid w:val="0032001B"/>
    <w:rsid w:val="0032001F"/>
    <w:rsid w:val="00320382"/>
    <w:rsid w:val="00320515"/>
    <w:rsid w:val="003205EE"/>
    <w:rsid w:val="0032088E"/>
    <w:rsid w:val="00320B43"/>
    <w:rsid w:val="00320C04"/>
    <w:rsid w:val="00320F53"/>
    <w:rsid w:val="003212B8"/>
    <w:rsid w:val="00321937"/>
    <w:rsid w:val="00322547"/>
    <w:rsid w:val="00322742"/>
    <w:rsid w:val="003229DF"/>
    <w:rsid w:val="00322EE5"/>
    <w:rsid w:val="00322F85"/>
    <w:rsid w:val="003230D0"/>
    <w:rsid w:val="003234A3"/>
    <w:rsid w:val="003237AE"/>
    <w:rsid w:val="003237B8"/>
    <w:rsid w:val="00323907"/>
    <w:rsid w:val="003239E1"/>
    <w:rsid w:val="00323AC3"/>
    <w:rsid w:val="00323C96"/>
    <w:rsid w:val="00323CBC"/>
    <w:rsid w:val="003243BC"/>
    <w:rsid w:val="0032443D"/>
    <w:rsid w:val="00324B42"/>
    <w:rsid w:val="00324E6C"/>
    <w:rsid w:val="00324FC5"/>
    <w:rsid w:val="0032507F"/>
    <w:rsid w:val="003252A2"/>
    <w:rsid w:val="003260A6"/>
    <w:rsid w:val="00326277"/>
    <w:rsid w:val="003263AB"/>
    <w:rsid w:val="003263F6"/>
    <w:rsid w:val="00326496"/>
    <w:rsid w:val="003266F1"/>
    <w:rsid w:val="00326E17"/>
    <w:rsid w:val="003270B1"/>
    <w:rsid w:val="00327238"/>
    <w:rsid w:val="0032763F"/>
    <w:rsid w:val="0032789D"/>
    <w:rsid w:val="00327A39"/>
    <w:rsid w:val="00327B02"/>
    <w:rsid w:val="00327B93"/>
    <w:rsid w:val="00327ED9"/>
    <w:rsid w:val="00327F04"/>
    <w:rsid w:val="00330186"/>
    <w:rsid w:val="003301AD"/>
    <w:rsid w:val="00330210"/>
    <w:rsid w:val="003306C6"/>
    <w:rsid w:val="0033075F"/>
    <w:rsid w:val="00330F8C"/>
    <w:rsid w:val="00330FCE"/>
    <w:rsid w:val="0033110F"/>
    <w:rsid w:val="003312D6"/>
    <w:rsid w:val="003315CE"/>
    <w:rsid w:val="003317C3"/>
    <w:rsid w:val="003317EC"/>
    <w:rsid w:val="00331D83"/>
    <w:rsid w:val="00331E83"/>
    <w:rsid w:val="00331F98"/>
    <w:rsid w:val="00331FB7"/>
    <w:rsid w:val="003320F6"/>
    <w:rsid w:val="00333111"/>
    <w:rsid w:val="0033315D"/>
    <w:rsid w:val="0033330B"/>
    <w:rsid w:val="00333726"/>
    <w:rsid w:val="003339D7"/>
    <w:rsid w:val="00333A5F"/>
    <w:rsid w:val="00333B35"/>
    <w:rsid w:val="0033431A"/>
    <w:rsid w:val="003346BE"/>
    <w:rsid w:val="00334BA1"/>
    <w:rsid w:val="00334BAF"/>
    <w:rsid w:val="00334BEA"/>
    <w:rsid w:val="00334E40"/>
    <w:rsid w:val="00334E49"/>
    <w:rsid w:val="00334EB9"/>
    <w:rsid w:val="00335121"/>
    <w:rsid w:val="00335223"/>
    <w:rsid w:val="0033534B"/>
    <w:rsid w:val="00335511"/>
    <w:rsid w:val="00335679"/>
    <w:rsid w:val="00335827"/>
    <w:rsid w:val="00335AA1"/>
    <w:rsid w:val="00335CF0"/>
    <w:rsid w:val="00335E08"/>
    <w:rsid w:val="00335E18"/>
    <w:rsid w:val="0033613B"/>
    <w:rsid w:val="0033616B"/>
    <w:rsid w:val="003363A4"/>
    <w:rsid w:val="00336406"/>
    <w:rsid w:val="00336601"/>
    <w:rsid w:val="00336A70"/>
    <w:rsid w:val="00336D33"/>
    <w:rsid w:val="00336D44"/>
    <w:rsid w:val="00336E10"/>
    <w:rsid w:val="00336E62"/>
    <w:rsid w:val="00336FDA"/>
    <w:rsid w:val="003371E9"/>
    <w:rsid w:val="003372C4"/>
    <w:rsid w:val="00337747"/>
    <w:rsid w:val="00337BDC"/>
    <w:rsid w:val="00337CDA"/>
    <w:rsid w:val="00337F87"/>
    <w:rsid w:val="00337FC6"/>
    <w:rsid w:val="0034001D"/>
    <w:rsid w:val="003401CB"/>
    <w:rsid w:val="00340235"/>
    <w:rsid w:val="003402BB"/>
    <w:rsid w:val="00340554"/>
    <w:rsid w:val="00340631"/>
    <w:rsid w:val="0034093C"/>
    <w:rsid w:val="00340FCB"/>
    <w:rsid w:val="00341395"/>
    <w:rsid w:val="003415A1"/>
    <w:rsid w:val="00341E92"/>
    <w:rsid w:val="003420CF"/>
    <w:rsid w:val="00342554"/>
    <w:rsid w:val="003425C3"/>
    <w:rsid w:val="003427AE"/>
    <w:rsid w:val="00342ABA"/>
    <w:rsid w:val="00342B15"/>
    <w:rsid w:val="00342CAA"/>
    <w:rsid w:val="00342F2D"/>
    <w:rsid w:val="003431E8"/>
    <w:rsid w:val="003432C9"/>
    <w:rsid w:val="003435A7"/>
    <w:rsid w:val="00343851"/>
    <w:rsid w:val="00343B32"/>
    <w:rsid w:val="00343FF7"/>
    <w:rsid w:val="00344012"/>
    <w:rsid w:val="00344075"/>
    <w:rsid w:val="003440EE"/>
    <w:rsid w:val="00344427"/>
    <w:rsid w:val="003444D6"/>
    <w:rsid w:val="00344820"/>
    <w:rsid w:val="0034483D"/>
    <w:rsid w:val="00344C2C"/>
    <w:rsid w:val="00344C5F"/>
    <w:rsid w:val="00344DE1"/>
    <w:rsid w:val="00344E15"/>
    <w:rsid w:val="00345050"/>
    <w:rsid w:val="003450BA"/>
    <w:rsid w:val="0034523F"/>
    <w:rsid w:val="00345502"/>
    <w:rsid w:val="003456D3"/>
    <w:rsid w:val="0034575C"/>
    <w:rsid w:val="00345818"/>
    <w:rsid w:val="00345CD7"/>
    <w:rsid w:val="00345E81"/>
    <w:rsid w:val="00346269"/>
    <w:rsid w:val="003463B5"/>
    <w:rsid w:val="0034642F"/>
    <w:rsid w:val="003464E9"/>
    <w:rsid w:val="00346B67"/>
    <w:rsid w:val="00347035"/>
    <w:rsid w:val="003475F0"/>
    <w:rsid w:val="00347716"/>
    <w:rsid w:val="00347764"/>
    <w:rsid w:val="00347A6E"/>
    <w:rsid w:val="00347EE4"/>
    <w:rsid w:val="003509C5"/>
    <w:rsid w:val="003512BB"/>
    <w:rsid w:val="0035166F"/>
    <w:rsid w:val="0035196D"/>
    <w:rsid w:val="00351B56"/>
    <w:rsid w:val="00351DCC"/>
    <w:rsid w:val="00351FBA"/>
    <w:rsid w:val="00352396"/>
    <w:rsid w:val="00352411"/>
    <w:rsid w:val="00352437"/>
    <w:rsid w:val="0035256B"/>
    <w:rsid w:val="003528CA"/>
    <w:rsid w:val="00352C14"/>
    <w:rsid w:val="00353187"/>
    <w:rsid w:val="003531B5"/>
    <w:rsid w:val="00353516"/>
    <w:rsid w:val="0035357B"/>
    <w:rsid w:val="003535A1"/>
    <w:rsid w:val="00353614"/>
    <w:rsid w:val="00353783"/>
    <w:rsid w:val="00353929"/>
    <w:rsid w:val="0035397B"/>
    <w:rsid w:val="00353CF3"/>
    <w:rsid w:val="00353D2B"/>
    <w:rsid w:val="00354092"/>
    <w:rsid w:val="003543B8"/>
    <w:rsid w:val="0035444A"/>
    <w:rsid w:val="00354C0A"/>
    <w:rsid w:val="00354D22"/>
    <w:rsid w:val="00355579"/>
    <w:rsid w:val="00355951"/>
    <w:rsid w:val="00355AF6"/>
    <w:rsid w:val="0035625F"/>
    <w:rsid w:val="0035631F"/>
    <w:rsid w:val="00356482"/>
    <w:rsid w:val="00356548"/>
    <w:rsid w:val="0035658B"/>
    <w:rsid w:val="00356608"/>
    <w:rsid w:val="003567AE"/>
    <w:rsid w:val="003567D4"/>
    <w:rsid w:val="00356D93"/>
    <w:rsid w:val="00356F93"/>
    <w:rsid w:val="003575A7"/>
    <w:rsid w:val="003576D1"/>
    <w:rsid w:val="003576D4"/>
    <w:rsid w:val="003579DC"/>
    <w:rsid w:val="00357A3C"/>
    <w:rsid w:val="00357B3F"/>
    <w:rsid w:val="00357FD5"/>
    <w:rsid w:val="00357FEC"/>
    <w:rsid w:val="0036018D"/>
    <w:rsid w:val="00360555"/>
    <w:rsid w:val="0036064B"/>
    <w:rsid w:val="003607B0"/>
    <w:rsid w:val="00360C3C"/>
    <w:rsid w:val="00360C98"/>
    <w:rsid w:val="00360E19"/>
    <w:rsid w:val="00360E5B"/>
    <w:rsid w:val="003612C9"/>
    <w:rsid w:val="003615F6"/>
    <w:rsid w:val="0036181F"/>
    <w:rsid w:val="00361849"/>
    <w:rsid w:val="00361888"/>
    <w:rsid w:val="0036193E"/>
    <w:rsid w:val="00361A1D"/>
    <w:rsid w:val="00361ADD"/>
    <w:rsid w:val="00361BBD"/>
    <w:rsid w:val="00361CDF"/>
    <w:rsid w:val="00361D0C"/>
    <w:rsid w:val="00361D51"/>
    <w:rsid w:val="00362051"/>
    <w:rsid w:val="003620EA"/>
    <w:rsid w:val="003623A8"/>
    <w:rsid w:val="003623DF"/>
    <w:rsid w:val="0036280B"/>
    <w:rsid w:val="00362843"/>
    <w:rsid w:val="00362A43"/>
    <w:rsid w:val="00362A5F"/>
    <w:rsid w:val="00362AB8"/>
    <w:rsid w:val="00362BEE"/>
    <w:rsid w:val="00363160"/>
    <w:rsid w:val="00363500"/>
    <w:rsid w:val="0036353C"/>
    <w:rsid w:val="00363610"/>
    <w:rsid w:val="00363940"/>
    <w:rsid w:val="00363A1E"/>
    <w:rsid w:val="00363BB4"/>
    <w:rsid w:val="00363F61"/>
    <w:rsid w:val="003640A0"/>
    <w:rsid w:val="003640DE"/>
    <w:rsid w:val="00364173"/>
    <w:rsid w:val="003642F8"/>
    <w:rsid w:val="00364646"/>
    <w:rsid w:val="003649DD"/>
    <w:rsid w:val="00364B27"/>
    <w:rsid w:val="00364CC9"/>
    <w:rsid w:val="0036506C"/>
    <w:rsid w:val="00365345"/>
    <w:rsid w:val="0036548D"/>
    <w:rsid w:val="003654F8"/>
    <w:rsid w:val="00365779"/>
    <w:rsid w:val="0036587C"/>
    <w:rsid w:val="00365FAA"/>
    <w:rsid w:val="00366152"/>
    <w:rsid w:val="003666D6"/>
    <w:rsid w:val="00366B4C"/>
    <w:rsid w:val="00366ED5"/>
    <w:rsid w:val="003672E9"/>
    <w:rsid w:val="0036786D"/>
    <w:rsid w:val="00367B37"/>
    <w:rsid w:val="00367D26"/>
    <w:rsid w:val="00367F41"/>
    <w:rsid w:val="00367F51"/>
    <w:rsid w:val="0037021B"/>
    <w:rsid w:val="00370259"/>
    <w:rsid w:val="00370610"/>
    <w:rsid w:val="003706EC"/>
    <w:rsid w:val="00370B84"/>
    <w:rsid w:val="00370CB6"/>
    <w:rsid w:val="00370DAF"/>
    <w:rsid w:val="00370DCB"/>
    <w:rsid w:val="0037106A"/>
    <w:rsid w:val="003711C4"/>
    <w:rsid w:val="00371216"/>
    <w:rsid w:val="00371BD4"/>
    <w:rsid w:val="00371FD5"/>
    <w:rsid w:val="003721D7"/>
    <w:rsid w:val="003723D6"/>
    <w:rsid w:val="0037263D"/>
    <w:rsid w:val="00372794"/>
    <w:rsid w:val="00372AC9"/>
    <w:rsid w:val="00372B05"/>
    <w:rsid w:val="00372E5F"/>
    <w:rsid w:val="00372EC0"/>
    <w:rsid w:val="003730AD"/>
    <w:rsid w:val="003731A0"/>
    <w:rsid w:val="00373500"/>
    <w:rsid w:val="003736BD"/>
    <w:rsid w:val="003738F4"/>
    <w:rsid w:val="00373D93"/>
    <w:rsid w:val="0037413C"/>
    <w:rsid w:val="0037457B"/>
    <w:rsid w:val="003746E1"/>
    <w:rsid w:val="0037481E"/>
    <w:rsid w:val="0037497E"/>
    <w:rsid w:val="00374E9F"/>
    <w:rsid w:val="00374F3E"/>
    <w:rsid w:val="00375009"/>
    <w:rsid w:val="00375050"/>
    <w:rsid w:val="00375092"/>
    <w:rsid w:val="0037515C"/>
    <w:rsid w:val="00375193"/>
    <w:rsid w:val="003752B3"/>
    <w:rsid w:val="003752ED"/>
    <w:rsid w:val="00375326"/>
    <w:rsid w:val="00375433"/>
    <w:rsid w:val="0037561D"/>
    <w:rsid w:val="00375628"/>
    <w:rsid w:val="0037588D"/>
    <w:rsid w:val="00375961"/>
    <w:rsid w:val="00375CE8"/>
    <w:rsid w:val="00375E64"/>
    <w:rsid w:val="00375FEA"/>
    <w:rsid w:val="003760BD"/>
    <w:rsid w:val="00376284"/>
    <w:rsid w:val="003763C8"/>
    <w:rsid w:val="00376405"/>
    <w:rsid w:val="00376739"/>
    <w:rsid w:val="00376900"/>
    <w:rsid w:val="00376BC1"/>
    <w:rsid w:val="00376D7B"/>
    <w:rsid w:val="00377139"/>
    <w:rsid w:val="003775BD"/>
    <w:rsid w:val="003777BD"/>
    <w:rsid w:val="00377840"/>
    <w:rsid w:val="00377969"/>
    <w:rsid w:val="00377A48"/>
    <w:rsid w:val="00377C6F"/>
    <w:rsid w:val="00377C9C"/>
    <w:rsid w:val="00377D4F"/>
    <w:rsid w:val="00377E38"/>
    <w:rsid w:val="00377FBE"/>
    <w:rsid w:val="0038072A"/>
    <w:rsid w:val="00380760"/>
    <w:rsid w:val="0038089D"/>
    <w:rsid w:val="003808AE"/>
    <w:rsid w:val="00380A36"/>
    <w:rsid w:val="00380B40"/>
    <w:rsid w:val="00380BC4"/>
    <w:rsid w:val="00380EF6"/>
    <w:rsid w:val="00381012"/>
    <w:rsid w:val="003810C8"/>
    <w:rsid w:val="0038126C"/>
    <w:rsid w:val="003812DC"/>
    <w:rsid w:val="003812E9"/>
    <w:rsid w:val="003812F9"/>
    <w:rsid w:val="003812FD"/>
    <w:rsid w:val="003814BE"/>
    <w:rsid w:val="003818A4"/>
    <w:rsid w:val="003818C0"/>
    <w:rsid w:val="00381CEC"/>
    <w:rsid w:val="00381EA8"/>
    <w:rsid w:val="00382029"/>
    <w:rsid w:val="003825DF"/>
    <w:rsid w:val="00382766"/>
    <w:rsid w:val="00382782"/>
    <w:rsid w:val="00382A1F"/>
    <w:rsid w:val="00382B10"/>
    <w:rsid w:val="00382B34"/>
    <w:rsid w:val="00382C8A"/>
    <w:rsid w:val="0038301D"/>
    <w:rsid w:val="003830AC"/>
    <w:rsid w:val="0038317C"/>
    <w:rsid w:val="003832AC"/>
    <w:rsid w:val="00383369"/>
    <w:rsid w:val="00383481"/>
    <w:rsid w:val="00383829"/>
    <w:rsid w:val="003838FA"/>
    <w:rsid w:val="00383A62"/>
    <w:rsid w:val="00383ACD"/>
    <w:rsid w:val="00383C29"/>
    <w:rsid w:val="00383C5F"/>
    <w:rsid w:val="00384127"/>
    <w:rsid w:val="00384170"/>
    <w:rsid w:val="003841EF"/>
    <w:rsid w:val="00384214"/>
    <w:rsid w:val="00384453"/>
    <w:rsid w:val="00384620"/>
    <w:rsid w:val="00384DC7"/>
    <w:rsid w:val="00385031"/>
    <w:rsid w:val="00385155"/>
    <w:rsid w:val="003851A5"/>
    <w:rsid w:val="00385332"/>
    <w:rsid w:val="003854C2"/>
    <w:rsid w:val="003854CF"/>
    <w:rsid w:val="003855E1"/>
    <w:rsid w:val="0038598B"/>
    <w:rsid w:val="00385DAC"/>
    <w:rsid w:val="00385DD0"/>
    <w:rsid w:val="00385E49"/>
    <w:rsid w:val="003861F8"/>
    <w:rsid w:val="003863B4"/>
    <w:rsid w:val="003864D8"/>
    <w:rsid w:val="003864F0"/>
    <w:rsid w:val="0038674B"/>
    <w:rsid w:val="00386B1C"/>
    <w:rsid w:val="00386F9D"/>
    <w:rsid w:val="003870CF"/>
    <w:rsid w:val="00387142"/>
    <w:rsid w:val="003871F3"/>
    <w:rsid w:val="0038726B"/>
    <w:rsid w:val="0038757B"/>
    <w:rsid w:val="0038773F"/>
    <w:rsid w:val="0038798D"/>
    <w:rsid w:val="00387A3B"/>
    <w:rsid w:val="00387C93"/>
    <w:rsid w:val="00387F12"/>
    <w:rsid w:val="0039000F"/>
    <w:rsid w:val="0039026C"/>
    <w:rsid w:val="00390655"/>
    <w:rsid w:val="00390B38"/>
    <w:rsid w:val="00390F17"/>
    <w:rsid w:val="003915DC"/>
    <w:rsid w:val="003917C2"/>
    <w:rsid w:val="00391BA0"/>
    <w:rsid w:val="0039200D"/>
    <w:rsid w:val="003920C6"/>
    <w:rsid w:val="003922FB"/>
    <w:rsid w:val="00392825"/>
    <w:rsid w:val="0039294E"/>
    <w:rsid w:val="00392984"/>
    <w:rsid w:val="00392D0A"/>
    <w:rsid w:val="00393248"/>
    <w:rsid w:val="00393851"/>
    <w:rsid w:val="003938D4"/>
    <w:rsid w:val="00393BF1"/>
    <w:rsid w:val="00393C80"/>
    <w:rsid w:val="003941A1"/>
    <w:rsid w:val="00394322"/>
    <w:rsid w:val="003946EE"/>
    <w:rsid w:val="00394CF8"/>
    <w:rsid w:val="00394FD4"/>
    <w:rsid w:val="00395101"/>
    <w:rsid w:val="00395115"/>
    <w:rsid w:val="00395165"/>
    <w:rsid w:val="0039516D"/>
    <w:rsid w:val="003951AF"/>
    <w:rsid w:val="00395306"/>
    <w:rsid w:val="00395330"/>
    <w:rsid w:val="00395380"/>
    <w:rsid w:val="00395405"/>
    <w:rsid w:val="003955C8"/>
    <w:rsid w:val="003955F3"/>
    <w:rsid w:val="00395857"/>
    <w:rsid w:val="0039593A"/>
    <w:rsid w:val="0039602A"/>
    <w:rsid w:val="00396726"/>
    <w:rsid w:val="00396AE1"/>
    <w:rsid w:val="00396B29"/>
    <w:rsid w:val="00397044"/>
    <w:rsid w:val="0039704D"/>
    <w:rsid w:val="00397206"/>
    <w:rsid w:val="003972D4"/>
    <w:rsid w:val="0039776D"/>
    <w:rsid w:val="003977FE"/>
    <w:rsid w:val="00397872"/>
    <w:rsid w:val="00397935"/>
    <w:rsid w:val="00397B21"/>
    <w:rsid w:val="00397D17"/>
    <w:rsid w:val="00397D54"/>
    <w:rsid w:val="003A026B"/>
    <w:rsid w:val="003A0441"/>
    <w:rsid w:val="003A04A3"/>
    <w:rsid w:val="003A05C9"/>
    <w:rsid w:val="003A09B6"/>
    <w:rsid w:val="003A0AD8"/>
    <w:rsid w:val="003A0BDB"/>
    <w:rsid w:val="003A0C92"/>
    <w:rsid w:val="003A0CA2"/>
    <w:rsid w:val="003A1052"/>
    <w:rsid w:val="003A13C2"/>
    <w:rsid w:val="003A1496"/>
    <w:rsid w:val="003A1590"/>
    <w:rsid w:val="003A1AC5"/>
    <w:rsid w:val="003A1E61"/>
    <w:rsid w:val="003A1F79"/>
    <w:rsid w:val="003A1FFC"/>
    <w:rsid w:val="003A209A"/>
    <w:rsid w:val="003A213C"/>
    <w:rsid w:val="003A2169"/>
    <w:rsid w:val="003A2463"/>
    <w:rsid w:val="003A322A"/>
    <w:rsid w:val="003A3424"/>
    <w:rsid w:val="003A349A"/>
    <w:rsid w:val="003A3692"/>
    <w:rsid w:val="003A4155"/>
    <w:rsid w:val="003A41A0"/>
    <w:rsid w:val="003A4311"/>
    <w:rsid w:val="003A438A"/>
    <w:rsid w:val="003A47BC"/>
    <w:rsid w:val="003A4981"/>
    <w:rsid w:val="003A49C2"/>
    <w:rsid w:val="003A4A58"/>
    <w:rsid w:val="003A4D49"/>
    <w:rsid w:val="003A4E4C"/>
    <w:rsid w:val="003A4F75"/>
    <w:rsid w:val="003A5098"/>
    <w:rsid w:val="003A526D"/>
    <w:rsid w:val="003A566A"/>
    <w:rsid w:val="003A57D4"/>
    <w:rsid w:val="003A57E8"/>
    <w:rsid w:val="003A5B89"/>
    <w:rsid w:val="003A5D5D"/>
    <w:rsid w:val="003A5D87"/>
    <w:rsid w:val="003A5D97"/>
    <w:rsid w:val="003A5D9A"/>
    <w:rsid w:val="003A5E2D"/>
    <w:rsid w:val="003A627C"/>
    <w:rsid w:val="003A6376"/>
    <w:rsid w:val="003A64A8"/>
    <w:rsid w:val="003A65C1"/>
    <w:rsid w:val="003A66FA"/>
    <w:rsid w:val="003A6DA7"/>
    <w:rsid w:val="003A7304"/>
    <w:rsid w:val="003A74F1"/>
    <w:rsid w:val="003A7635"/>
    <w:rsid w:val="003A767D"/>
    <w:rsid w:val="003A7869"/>
    <w:rsid w:val="003A7A2C"/>
    <w:rsid w:val="003A7CC8"/>
    <w:rsid w:val="003A7E78"/>
    <w:rsid w:val="003B0021"/>
    <w:rsid w:val="003B01B5"/>
    <w:rsid w:val="003B02AA"/>
    <w:rsid w:val="003B08D4"/>
    <w:rsid w:val="003B0A48"/>
    <w:rsid w:val="003B0BAB"/>
    <w:rsid w:val="003B0BDD"/>
    <w:rsid w:val="003B1155"/>
    <w:rsid w:val="003B1301"/>
    <w:rsid w:val="003B13BB"/>
    <w:rsid w:val="003B1BC5"/>
    <w:rsid w:val="003B1C9D"/>
    <w:rsid w:val="003B1EC3"/>
    <w:rsid w:val="003B21C8"/>
    <w:rsid w:val="003B2432"/>
    <w:rsid w:val="003B244D"/>
    <w:rsid w:val="003B24D8"/>
    <w:rsid w:val="003B2C57"/>
    <w:rsid w:val="003B2DAA"/>
    <w:rsid w:val="003B301A"/>
    <w:rsid w:val="003B35A7"/>
    <w:rsid w:val="003B3A3B"/>
    <w:rsid w:val="003B3A67"/>
    <w:rsid w:val="003B3C59"/>
    <w:rsid w:val="003B40A1"/>
    <w:rsid w:val="003B4459"/>
    <w:rsid w:val="003B4718"/>
    <w:rsid w:val="003B4C6C"/>
    <w:rsid w:val="003B5068"/>
    <w:rsid w:val="003B507D"/>
    <w:rsid w:val="003B5106"/>
    <w:rsid w:val="003B5249"/>
    <w:rsid w:val="003B5378"/>
    <w:rsid w:val="003B5400"/>
    <w:rsid w:val="003B558B"/>
    <w:rsid w:val="003B59BD"/>
    <w:rsid w:val="003B5BB3"/>
    <w:rsid w:val="003B5CFC"/>
    <w:rsid w:val="003B6062"/>
    <w:rsid w:val="003B68E6"/>
    <w:rsid w:val="003B6CFC"/>
    <w:rsid w:val="003B6F9A"/>
    <w:rsid w:val="003B6FBE"/>
    <w:rsid w:val="003B734B"/>
    <w:rsid w:val="003B7560"/>
    <w:rsid w:val="003B75DA"/>
    <w:rsid w:val="003B761B"/>
    <w:rsid w:val="003B7A49"/>
    <w:rsid w:val="003B7A91"/>
    <w:rsid w:val="003B7B85"/>
    <w:rsid w:val="003B7D08"/>
    <w:rsid w:val="003B7FF3"/>
    <w:rsid w:val="003C0316"/>
    <w:rsid w:val="003C0416"/>
    <w:rsid w:val="003C07C6"/>
    <w:rsid w:val="003C084B"/>
    <w:rsid w:val="003C0B15"/>
    <w:rsid w:val="003C0CAF"/>
    <w:rsid w:val="003C12C5"/>
    <w:rsid w:val="003C1773"/>
    <w:rsid w:val="003C194F"/>
    <w:rsid w:val="003C1B24"/>
    <w:rsid w:val="003C22D1"/>
    <w:rsid w:val="003C26C9"/>
    <w:rsid w:val="003C3157"/>
    <w:rsid w:val="003C34FD"/>
    <w:rsid w:val="003C350F"/>
    <w:rsid w:val="003C3581"/>
    <w:rsid w:val="003C35B3"/>
    <w:rsid w:val="003C3785"/>
    <w:rsid w:val="003C39A6"/>
    <w:rsid w:val="003C3C16"/>
    <w:rsid w:val="003C3E5E"/>
    <w:rsid w:val="003C434C"/>
    <w:rsid w:val="003C4464"/>
    <w:rsid w:val="003C46FD"/>
    <w:rsid w:val="003C470E"/>
    <w:rsid w:val="003C48F7"/>
    <w:rsid w:val="003C49F1"/>
    <w:rsid w:val="003C4C01"/>
    <w:rsid w:val="003C4C8E"/>
    <w:rsid w:val="003C4D22"/>
    <w:rsid w:val="003C4E93"/>
    <w:rsid w:val="003C4EDB"/>
    <w:rsid w:val="003C4F89"/>
    <w:rsid w:val="003C54F4"/>
    <w:rsid w:val="003C550A"/>
    <w:rsid w:val="003C55F8"/>
    <w:rsid w:val="003C5D4E"/>
    <w:rsid w:val="003C6268"/>
    <w:rsid w:val="003C639F"/>
    <w:rsid w:val="003C63A6"/>
    <w:rsid w:val="003C68F5"/>
    <w:rsid w:val="003C69EB"/>
    <w:rsid w:val="003C73EE"/>
    <w:rsid w:val="003C7428"/>
    <w:rsid w:val="003C752B"/>
    <w:rsid w:val="003C7AA5"/>
    <w:rsid w:val="003D0229"/>
    <w:rsid w:val="003D03BE"/>
    <w:rsid w:val="003D05D2"/>
    <w:rsid w:val="003D0D26"/>
    <w:rsid w:val="003D0E4E"/>
    <w:rsid w:val="003D0FC5"/>
    <w:rsid w:val="003D0FFB"/>
    <w:rsid w:val="003D1038"/>
    <w:rsid w:val="003D1152"/>
    <w:rsid w:val="003D19BB"/>
    <w:rsid w:val="003D1BFA"/>
    <w:rsid w:val="003D1D0C"/>
    <w:rsid w:val="003D21DD"/>
    <w:rsid w:val="003D2274"/>
    <w:rsid w:val="003D2485"/>
    <w:rsid w:val="003D2933"/>
    <w:rsid w:val="003D29C5"/>
    <w:rsid w:val="003D2AE5"/>
    <w:rsid w:val="003D2BAA"/>
    <w:rsid w:val="003D2EDC"/>
    <w:rsid w:val="003D319A"/>
    <w:rsid w:val="003D3373"/>
    <w:rsid w:val="003D351E"/>
    <w:rsid w:val="003D3521"/>
    <w:rsid w:val="003D3817"/>
    <w:rsid w:val="003D3CCD"/>
    <w:rsid w:val="003D4086"/>
    <w:rsid w:val="003D4377"/>
    <w:rsid w:val="003D4769"/>
    <w:rsid w:val="003D4791"/>
    <w:rsid w:val="003D47E8"/>
    <w:rsid w:val="003D4C69"/>
    <w:rsid w:val="003D4CF7"/>
    <w:rsid w:val="003D4F39"/>
    <w:rsid w:val="003D566C"/>
    <w:rsid w:val="003D5DFB"/>
    <w:rsid w:val="003D5FD4"/>
    <w:rsid w:val="003D6175"/>
    <w:rsid w:val="003D617D"/>
    <w:rsid w:val="003D61A8"/>
    <w:rsid w:val="003D62A8"/>
    <w:rsid w:val="003D64E1"/>
    <w:rsid w:val="003D663B"/>
    <w:rsid w:val="003D6817"/>
    <w:rsid w:val="003D6ABC"/>
    <w:rsid w:val="003D6B03"/>
    <w:rsid w:val="003D6E38"/>
    <w:rsid w:val="003D712B"/>
    <w:rsid w:val="003D728A"/>
    <w:rsid w:val="003D7387"/>
    <w:rsid w:val="003D7CAD"/>
    <w:rsid w:val="003D7CED"/>
    <w:rsid w:val="003D7DBD"/>
    <w:rsid w:val="003D7ED8"/>
    <w:rsid w:val="003E008E"/>
    <w:rsid w:val="003E00BB"/>
    <w:rsid w:val="003E02EA"/>
    <w:rsid w:val="003E0B9F"/>
    <w:rsid w:val="003E1493"/>
    <w:rsid w:val="003E1529"/>
    <w:rsid w:val="003E184B"/>
    <w:rsid w:val="003E187C"/>
    <w:rsid w:val="003E1D01"/>
    <w:rsid w:val="003E1E32"/>
    <w:rsid w:val="003E2352"/>
    <w:rsid w:val="003E24BB"/>
    <w:rsid w:val="003E28C1"/>
    <w:rsid w:val="003E2C03"/>
    <w:rsid w:val="003E2D05"/>
    <w:rsid w:val="003E3057"/>
    <w:rsid w:val="003E32BF"/>
    <w:rsid w:val="003E344A"/>
    <w:rsid w:val="003E3470"/>
    <w:rsid w:val="003E372C"/>
    <w:rsid w:val="003E37C9"/>
    <w:rsid w:val="003E3826"/>
    <w:rsid w:val="003E3A68"/>
    <w:rsid w:val="003E3E94"/>
    <w:rsid w:val="003E4006"/>
    <w:rsid w:val="003E40BD"/>
    <w:rsid w:val="003E4442"/>
    <w:rsid w:val="003E44C4"/>
    <w:rsid w:val="003E4657"/>
    <w:rsid w:val="003E46D8"/>
    <w:rsid w:val="003E481A"/>
    <w:rsid w:val="003E4ACE"/>
    <w:rsid w:val="003E5154"/>
    <w:rsid w:val="003E517D"/>
    <w:rsid w:val="003E51C1"/>
    <w:rsid w:val="003E52A3"/>
    <w:rsid w:val="003E5581"/>
    <w:rsid w:val="003E55F8"/>
    <w:rsid w:val="003E5629"/>
    <w:rsid w:val="003E56DB"/>
    <w:rsid w:val="003E5C10"/>
    <w:rsid w:val="003E5EB1"/>
    <w:rsid w:val="003E64B3"/>
    <w:rsid w:val="003E6CC8"/>
    <w:rsid w:val="003E6FD3"/>
    <w:rsid w:val="003E707B"/>
    <w:rsid w:val="003E7209"/>
    <w:rsid w:val="003E72EE"/>
    <w:rsid w:val="003E7445"/>
    <w:rsid w:val="003E7646"/>
    <w:rsid w:val="003E7659"/>
    <w:rsid w:val="003E76EE"/>
    <w:rsid w:val="003E7A87"/>
    <w:rsid w:val="003E7BF8"/>
    <w:rsid w:val="003E7E6A"/>
    <w:rsid w:val="003F0256"/>
    <w:rsid w:val="003F07E5"/>
    <w:rsid w:val="003F08F8"/>
    <w:rsid w:val="003F0B93"/>
    <w:rsid w:val="003F0D9F"/>
    <w:rsid w:val="003F0E9D"/>
    <w:rsid w:val="003F10D7"/>
    <w:rsid w:val="003F1130"/>
    <w:rsid w:val="003F18D5"/>
    <w:rsid w:val="003F1B6D"/>
    <w:rsid w:val="003F1C15"/>
    <w:rsid w:val="003F2140"/>
    <w:rsid w:val="003F2199"/>
    <w:rsid w:val="003F233B"/>
    <w:rsid w:val="003F23C2"/>
    <w:rsid w:val="003F247F"/>
    <w:rsid w:val="003F27A0"/>
    <w:rsid w:val="003F285A"/>
    <w:rsid w:val="003F2A63"/>
    <w:rsid w:val="003F2A74"/>
    <w:rsid w:val="003F2AB9"/>
    <w:rsid w:val="003F2B04"/>
    <w:rsid w:val="003F2EE2"/>
    <w:rsid w:val="003F3502"/>
    <w:rsid w:val="003F398D"/>
    <w:rsid w:val="003F3A36"/>
    <w:rsid w:val="003F3B32"/>
    <w:rsid w:val="003F3C3E"/>
    <w:rsid w:val="003F3D90"/>
    <w:rsid w:val="003F42D5"/>
    <w:rsid w:val="003F4643"/>
    <w:rsid w:val="003F4768"/>
    <w:rsid w:val="003F50A8"/>
    <w:rsid w:val="003F530D"/>
    <w:rsid w:val="003F5413"/>
    <w:rsid w:val="003F549B"/>
    <w:rsid w:val="003F5711"/>
    <w:rsid w:val="003F5947"/>
    <w:rsid w:val="003F59B3"/>
    <w:rsid w:val="003F5B00"/>
    <w:rsid w:val="003F5E17"/>
    <w:rsid w:val="003F643F"/>
    <w:rsid w:val="003F6599"/>
    <w:rsid w:val="003F6802"/>
    <w:rsid w:val="003F693C"/>
    <w:rsid w:val="003F7071"/>
    <w:rsid w:val="003F7287"/>
    <w:rsid w:val="003F7856"/>
    <w:rsid w:val="003F7BE6"/>
    <w:rsid w:val="004000FC"/>
    <w:rsid w:val="00400697"/>
    <w:rsid w:val="00400C2A"/>
    <w:rsid w:val="00400E2B"/>
    <w:rsid w:val="00400FC6"/>
    <w:rsid w:val="00400FD6"/>
    <w:rsid w:val="00400FFC"/>
    <w:rsid w:val="00401312"/>
    <w:rsid w:val="0040154D"/>
    <w:rsid w:val="0040159E"/>
    <w:rsid w:val="00401687"/>
    <w:rsid w:val="00401BB8"/>
    <w:rsid w:val="00401D82"/>
    <w:rsid w:val="00401EF0"/>
    <w:rsid w:val="004020FF"/>
    <w:rsid w:val="00402112"/>
    <w:rsid w:val="0040223A"/>
    <w:rsid w:val="004025F8"/>
    <w:rsid w:val="00402E43"/>
    <w:rsid w:val="0040310A"/>
    <w:rsid w:val="0040324D"/>
    <w:rsid w:val="00403443"/>
    <w:rsid w:val="004034DC"/>
    <w:rsid w:val="004035D1"/>
    <w:rsid w:val="0040376B"/>
    <w:rsid w:val="004037A1"/>
    <w:rsid w:val="00403B31"/>
    <w:rsid w:val="00403C46"/>
    <w:rsid w:val="004040D4"/>
    <w:rsid w:val="004043F5"/>
    <w:rsid w:val="0040465B"/>
    <w:rsid w:val="00404804"/>
    <w:rsid w:val="00404AD4"/>
    <w:rsid w:val="00405133"/>
    <w:rsid w:val="00405186"/>
    <w:rsid w:val="0040518D"/>
    <w:rsid w:val="00405620"/>
    <w:rsid w:val="0040574C"/>
    <w:rsid w:val="00405859"/>
    <w:rsid w:val="00405871"/>
    <w:rsid w:val="004059A1"/>
    <w:rsid w:val="004059A6"/>
    <w:rsid w:val="00405CCD"/>
    <w:rsid w:val="00405CFE"/>
    <w:rsid w:val="00405DF0"/>
    <w:rsid w:val="00405E9C"/>
    <w:rsid w:val="00405EC3"/>
    <w:rsid w:val="00405F87"/>
    <w:rsid w:val="00406352"/>
    <w:rsid w:val="0040665B"/>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4F2"/>
    <w:rsid w:val="00411545"/>
    <w:rsid w:val="00411662"/>
    <w:rsid w:val="00411743"/>
    <w:rsid w:val="004117E2"/>
    <w:rsid w:val="0041186F"/>
    <w:rsid w:val="00411BE0"/>
    <w:rsid w:val="00411EA5"/>
    <w:rsid w:val="00411F09"/>
    <w:rsid w:val="00411F57"/>
    <w:rsid w:val="004124FF"/>
    <w:rsid w:val="0041280E"/>
    <w:rsid w:val="00412906"/>
    <w:rsid w:val="00412B1C"/>
    <w:rsid w:val="00412E66"/>
    <w:rsid w:val="00412FDB"/>
    <w:rsid w:val="0041349D"/>
    <w:rsid w:val="00413562"/>
    <w:rsid w:val="0041364A"/>
    <w:rsid w:val="00413812"/>
    <w:rsid w:val="004138D3"/>
    <w:rsid w:val="00413C6B"/>
    <w:rsid w:val="00413D2A"/>
    <w:rsid w:val="0041403C"/>
    <w:rsid w:val="00414230"/>
    <w:rsid w:val="004144F2"/>
    <w:rsid w:val="00414545"/>
    <w:rsid w:val="0041459B"/>
    <w:rsid w:val="004146B5"/>
    <w:rsid w:val="00414782"/>
    <w:rsid w:val="00414A08"/>
    <w:rsid w:val="00414DB2"/>
    <w:rsid w:val="00414DC8"/>
    <w:rsid w:val="00414F58"/>
    <w:rsid w:val="00415BCF"/>
    <w:rsid w:val="00415CFA"/>
    <w:rsid w:val="00415EAF"/>
    <w:rsid w:val="00416064"/>
    <w:rsid w:val="00416375"/>
    <w:rsid w:val="00416723"/>
    <w:rsid w:val="004168F2"/>
    <w:rsid w:val="00416D1C"/>
    <w:rsid w:val="00417007"/>
    <w:rsid w:val="0041703D"/>
    <w:rsid w:val="00417067"/>
    <w:rsid w:val="00417203"/>
    <w:rsid w:val="00417228"/>
    <w:rsid w:val="00417250"/>
    <w:rsid w:val="004172F6"/>
    <w:rsid w:val="00417973"/>
    <w:rsid w:val="00417C7F"/>
    <w:rsid w:val="00417F1E"/>
    <w:rsid w:val="00420199"/>
    <w:rsid w:val="00420346"/>
    <w:rsid w:val="00420407"/>
    <w:rsid w:val="00420B0A"/>
    <w:rsid w:val="00420F3A"/>
    <w:rsid w:val="00420F83"/>
    <w:rsid w:val="00421027"/>
    <w:rsid w:val="0042114B"/>
    <w:rsid w:val="00421D77"/>
    <w:rsid w:val="00422005"/>
    <w:rsid w:val="00422077"/>
    <w:rsid w:val="0042232D"/>
    <w:rsid w:val="00422338"/>
    <w:rsid w:val="00422399"/>
    <w:rsid w:val="004224E0"/>
    <w:rsid w:val="00422981"/>
    <w:rsid w:val="00422994"/>
    <w:rsid w:val="00422E97"/>
    <w:rsid w:val="00423118"/>
    <w:rsid w:val="00423204"/>
    <w:rsid w:val="00423257"/>
    <w:rsid w:val="00423389"/>
    <w:rsid w:val="0042387C"/>
    <w:rsid w:val="00423C6C"/>
    <w:rsid w:val="00423FE2"/>
    <w:rsid w:val="00423FE5"/>
    <w:rsid w:val="00424070"/>
    <w:rsid w:val="0042408C"/>
    <w:rsid w:val="004242C5"/>
    <w:rsid w:val="00424794"/>
    <w:rsid w:val="004247B2"/>
    <w:rsid w:val="00424A56"/>
    <w:rsid w:val="00425028"/>
    <w:rsid w:val="00425AB0"/>
    <w:rsid w:val="00425B8F"/>
    <w:rsid w:val="00425FCC"/>
    <w:rsid w:val="00425FF2"/>
    <w:rsid w:val="00426077"/>
    <w:rsid w:val="00426087"/>
    <w:rsid w:val="00426093"/>
    <w:rsid w:val="004260DD"/>
    <w:rsid w:val="00426109"/>
    <w:rsid w:val="00426322"/>
    <w:rsid w:val="00426531"/>
    <w:rsid w:val="004266BC"/>
    <w:rsid w:val="00426971"/>
    <w:rsid w:val="00426AC1"/>
    <w:rsid w:val="00426BB3"/>
    <w:rsid w:val="00426E5F"/>
    <w:rsid w:val="00426FAD"/>
    <w:rsid w:val="00426FCF"/>
    <w:rsid w:val="0042719A"/>
    <w:rsid w:val="0042777D"/>
    <w:rsid w:val="004279C0"/>
    <w:rsid w:val="00427AB6"/>
    <w:rsid w:val="00427BD9"/>
    <w:rsid w:val="004300ED"/>
    <w:rsid w:val="0043043F"/>
    <w:rsid w:val="004305D9"/>
    <w:rsid w:val="00430AB9"/>
    <w:rsid w:val="00430C5F"/>
    <w:rsid w:val="00430F32"/>
    <w:rsid w:val="00431165"/>
    <w:rsid w:val="004312F1"/>
    <w:rsid w:val="00431426"/>
    <w:rsid w:val="00431562"/>
    <w:rsid w:val="00431A6F"/>
    <w:rsid w:val="00431B0C"/>
    <w:rsid w:val="00431C3A"/>
    <w:rsid w:val="00431DDB"/>
    <w:rsid w:val="00431F2D"/>
    <w:rsid w:val="004324EB"/>
    <w:rsid w:val="004326D9"/>
    <w:rsid w:val="00432FBE"/>
    <w:rsid w:val="00433072"/>
    <w:rsid w:val="0043309E"/>
    <w:rsid w:val="0043339D"/>
    <w:rsid w:val="00433486"/>
    <w:rsid w:val="0043356A"/>
    <w:rsid w:val="00433673"/>
    <w:rsid w:val="00433A25"/>
    <w:rsid w:val="00433B53"/>
    <w:rsid w:val="00433DC9"/>
    <w:rsid w:val="00433F90"/>
    <w:rsid w:val="0043506F"/>
    <w:rsid w:val="0043517A"/>
    <w:rsid w:val="00435207"/>
    <w:rsid w:val="00435827"/>
    <w:rsid w:val="0043594D"/>
    <w:rsid w:val="00435A12"/>
    <w:rsid w:val="00435F83"/>
    <w:rsid w:val="00435FE0"/>
    <w:rsid w:val="0043601B"/>
    <w:rsid w:val="00436117"/>
    <w:rsid w:val="0043624E"/>
    <w:rsid w:val="004363BD"/>
    <w:rsid w:val="004365C7"/>
    <w:rsid w:val="00436630"/>
    <w:rsid w:val="004366DD"/>
    <w:rsid w:val="004368EA"/>
    <w:rsid w:val="00436BA1"/>
    <w:rsid w:val="00436EDE"/>
    <w:rsid w:val="00436F1A"/>
    <w:rsid w:val="00437159"/>
    <w:rsid w:val="00437361"/>
    <w:rsid w:val="00437433"/>
    <w:rsid w:val="0043743A"/>
    <w:rsid w:val="0043744B"/>
    <w:rsid w:val="00437746"/>
    <w:rsid w:val="004377CB"/>
    <w:rsid w:val="004378A5"/>
    <w:rsid w:val="00437AAE"/>
    <w:rsid w:val="00437B53"/>
    <w:rsid w:val="0044002B"/>
    <w:rsid w:val="004404C0"/>
    <w:rsid w:val="0044054E"/>
    <w:rsid w:val="0044092D"/>
    <w:rsid w:val="00440D4F"/>
    <w:rsid w:val="00440DED"/>
    <w:rsid w:val="00440F2C"/>
    <w:rsid w:val="004410E2"/>
    <w:rsid w:val="00441565"/>
    <w:rsid w:val="004419AC"/>
    <w:rsid w:val="004419D7"/>
    <w:rsid w:val="00441B64"/>
    <w:rsid w:val="00441C75"/>
    <w:rsid w:val="00441F1C"/>
    <w:rsid w:val="004421DF"/>
    <w:rsid w:val="0044247E"/>
    <w:rsid w:val="004424C9"/>
    <w:rsid w:val="0044253D"/>
    <w:rsid w:val="004425F9"/>
    <w:rsid w:val="00442741"/>
    <w:rsid w:val="00442C26"/>
    <w:rsid w:val="00442DC0"/>
    <w:rsid w:val="00443270"/>
    <w:rsid w:val="004433A9"/>
    <w:rsid w:val="004435EC"/>
    <w:rsid w:val="00443852"/>
    <w:rsid w:val="00443BB1"/>
    <w:rsid w:val="00444445"/>
    <w:rsid w:val="0044494F"/>
    <w:rsid w:val="00444FBB"/>
    <w:rsid w:val="00445015"/>
    <w:rsid w:val="004451CA"/>
    <w:rsid w:val="004452DC"/>
    <w:rsid w:val="004452F6"/>
    <w:rsid w:val="00445537"/>
    <w:rsid w:val="0044562A"/>
    <w:rsid w:val="00445EA1"/>
    <w:rsid w:val="0044611E"/>
    <w:rsid w:val="004461AB"/>
    <w:rsid w:val="004468A4"/>
    <w:rsid w:val="00446A64"/>
    <w:rsid w:val="00446CE1"/>
    <w:rsid w:val="00446EBE"/>
    <w:rsid w:val="00446F3F"/>
    <w:rsid w:val="004471F6"/>
    <w:rsid w:val="0044726E"/>
    <w:rsid w:val="00447274"/>
    <w:rsid w:val="004475B6"/>
    <w:rsid w:val="004477CD"/>
    <w:rsid w:val="00447865"/>
    <w:rsid w:val="004501DD"/>
    <w:rsid w:val="004501F6"/>
    <w:rsid w:val="00450249"/>
    <w:rsid w:val="004502D7"/>
    <w:rsid w:val="00450495"/>
    <w:rsid w:val="00450AE0"/>
    <w:rsid w:val="00450D86"/>
    <w:rsid w:val="00450EDB"/>
    <w:rsid w:val="004510C4"/>
    <w:rsid w:val="00451357"/>
    <w:rsid w:val="004515B7"/>
    <w:rsid w:val="004518E2"/>
    <w:rsid w:val="00451905"/>
    <w:rsid w:val="00451968"/>
    <w:rsid w:val="00451AB9"/>
    <w:rsid w:val="00451C3A"/>
    <w:rsid w:val="00452066"/>
    <w:rsid w:val="0045246D"/>
    <w:rsid w:val="00452A98"/>
    <w:rsid w:val="00452BDA"/>
    <w:rsid w:val="00453174"/>
    <w:rsid w:val="0045319D"/>
    <w:rsid w:val="00453750"/>
    <w:rsid w:val="004537CF"/>
    <w:rsid w:val="004539FC"/>
    <w:rsid w:val="00453AE2"/>
    <w:rsid w:val="0045428B"/>
    <w:rsid w:val="004543CE"/>
    <w:rsid w:val="00454577"/>
    <w:rsid w:val="0045461E"/>
    <w:rsid w:val="00454676"/>
    <w:rsid w:val="004546E5"/>
    <w:rsid w:val="00454B03"/>
    <w:rsid w:val="00454B2F"/>
    <w:rsid w:val="00454D4A"/>
    <w:rsid w:val="00455105"/>
    <w:rsid w:val="004551BC"/>
    <w:rsid w:val="004554B7"/>
    <w:rsid w:val="004554DB"/>
    <w:rsid w:val="00455C4F"/>
    <w:rsid w:val="004560EA"/>
    <w:rsid w:val="004563D8"/>
    <w:rsid w:val="004563E9"/>
    <w:rsid w:val="0045662C"/>
    <w:rsid w:val="00456792"/>
    <w:rsid w:val="00456A4F"/>
    <w:rsid w:val="00456D72"/>
    <w:rsid w:val="00456EBC"/>
    <w:rsid w:val="00456F48"/>
    <w:rsid w:val="004575AB"/>
    <w:rsid w:val="004575FB"/>
    <w:rsid w:val="0045762E"/>
    <w:rsid w:val="00457A07"/>
    <w:rsid w:val="00457C60"/>
    <w:rsid w:val="004600F8"/>
    <w:rsid w:val="0046086D"/>
    <w:rsid w:val="00460AC3"/>
    <w:rsid w:val="00460B1A"/>
    <w:rsid w:val="00460B5A"/>
    <w:rsid w:val="00460C28"/>
    <w:rsid w:val="004610F2"/>
    <w:rsid w:val="004611FA"/>
    <w:rsid w:val="00461391"/>
    <w:rsid w:val="004615F2"/>
    <w:rsid w:val="004616E2"/>
    <w:rsid w:val="004617B7"/>
    <w:rsid w:val="00461831"/>
    <w:rsid w:val="004618C0"/>
    <w:rsid w:val="0046195A"/>
    <w:rsid w:val="00461BC2"/>
    <w:rsid w:val="004620A2"/>
    <w:rsid w:val="0046234D"/>
    <w:rsid w:val="004627EB"/>
    <w:rsid w:val="00462859"/>
    <w:rsid w:val="00462AF2"/>
    <w:rsid w:val="00462C24"/>
    <w:rsid w:val="00462E18"/>
    <w:rsid w:val="00462E8F"/>
    <w:rsid w:val="004633A7"/>
    <w:rsid w:val="004635F7"/>
    <w:rsid w:val="00463827"/>
    <w:rsid w:val="004638DA"/>
    <w:rsid w:val="00463963"/>
    <w:rsid w:val="00463BE3"/>
    <w:rsid w:val="00464136"/>
    <w:rsid w:val="00464530"/>
    <w:rsid w:val="00464BBC"/>
    <w:rsid w:val="00464CC8"/>
    <w:rsid w:val="00464FA2"/>
    <w:rsid w:val="00465254"/>
    <w:rsid w:val="00465447"/>
    <w:rsid w:val="00465C06"/>
    <w:rsid w:val="00465E29"/>
    <w:rsid w:val="00466039"/>
    <w:rsid w:val="0046619D"/>
    <w:rsid w:val="0046633C"/>
    <w:rsid w:val="00466A67"/>
    <w:rsid w:val="00466D42"/>
    <w:rsid w:val="00466DB8"/>
    <w:rsid w:val="00466E16"/>
    <w:rsid w:val="0046700B"/>
    <w:rsid w:val="0046715E"/>
    <w:rsid w:val="00470041"/>
    <w:rsid w:val="00470223"/>
    <w:rsid w:val="00470263"/>
    <w:rsid w:val="00470422"/>
    <w:rsid w:val="0047048A"/>
    <w:rsid w:val="004706CC"/>
    <w:rsid w:val="00470BE2"/>
    <w:rsid w:val="00470D03"/>
    <w:rsid w:val="0047107E"/>
    <w:rsid w:val="00471446"/>
    <w:rsid w:val="004714FB"/>
    <w:rsid w:val="004718F1"/>
    <w:rsid w:val="00471A0B"/>
    <w:rsid w:val="00471F7A"/>
    <w:rsid w:val="00471FD5"/>
    <w:rsid w:val="004720F7"/>
    <w:rsid w:val="0047245E"/>
    <w:rsid w:val="0047279A"/>
    <w:rsid w:val="00472A2D"/>
    <w:rsid w:val="00472DD9"/>
    <w:rsid w:val="00472E37"/>
    <w:rsid w:val="00473053"/>
    <w:rsid w:val="004731D0"/>
    <w:rsid w:val="00473269"/>
    <w:rsid w:val="00473391"/>
    <w:rsid w:val="00473423"/>
    <w:rsid w:val="00473730"/>
    <w:rsid w:val="0047374E"/>
    <w:rsid w:val="00473A01"/>
    <w:rsid w:val="00473C2E"/>
    <w:rsid w:val="00473E05"/>
    <w:rsid w:val="00473E6B"/>
    <w:rsid w:val="004747E1"/>
    <w:rsid w:val="004748AB"/>
    <w:rsid w:val="00474A7E"/>
    <w:rsid w:val="00474EE8"/>
    <w:rsid w:val="00474EF4"/>
    <w:rsid w:val="0047500A"/>
    <w:rsid w:val="004753E7"/>
    <w:rsid w:val="0047560F"/>
    <w:rsid w:val="00475931"/>
    <w:rsid w:val="004762AB"/>
    <w:rsid w:val="00476842"/>
    <w:rsid w:val="00476B38"/>
    <w:rsid w:val="00476E0C"/>
    <w:rsid w:val="00476F96"/>
    <w:rsid w:val="00476FF6"/>
    <w:rsid w:val="00477118"/>
    <w:rsid w:val="004771F4"/>
    <w:rsid w:val="004772F0"/>
    <w:rsid w:val="00477383"/>
    <w:rsid w:val="00477473"/>
    <w:rsid w:val="004776FD"/>
    <w:rsid w:val="0047799E"/>
    <w:rsid w:val="00477AC9"/>
    <w:rsid w:val="00477E83"/>
    <w:rsid w:val="00477FE3"/>
    <w:rsid w:val="004800BF"/>
    <w:rsid w:val="004804E5"/>
    <w:rsid w:val="00480584"/>
    <w:rsid w:val="00480D35"/>
    <w:rsid w:val="00480EB9"/>
    <w:rsid w:val="004819F0"/>
    <w:rsid w:val="00481AF7"/>
    <w:rsid w:val="004821AC"/>
    <w:rsid w:val="004825B2"/>
    <w:rsid w:val="00482B81"/>
    <w:rsid w:val="00482F1E"/>
    <w:rsid w:val="004830BC"/>
    <w:rsid w:val="00483113"/>
    <w:rsid w:val="0048312A"/>
    <w:rsid w:val="004834CD"/>
    <w:rsid w:val="00483577"/>
    <w:rsid w:val="004835E4"/>
    <w:rsid w:val="00483A6D"/>
    <w:rsid w:val="00484036"/>
    <w:rsid w:val="00484225"/>
    <w:rsid w:val="00484A89"/>
    <w:rsid w:val="00484CF9"/>
    <w:rsid w:val="00484FD7"/>
    <w:rsid w:val="004853E5"/>
    <w:rsid w:val="00485844"/>
    <w:rsid w:val="00485B53"/>
    <w:rsid w:val="00485C13"/>
    <w:rsid w:val="00486046"/>
    <w:rsid w:val="0048682C"/>
    <w:rsid w:val="004868E8"/>
    <w:rsid w:val="00486A89"/>
    <w:rsid w:val="00487242"/>
    <w:rsid w:val="00487386"/>
    <w:rsid w:val="004875C4"/>
    <w:rsid w:val="004877E5"/>
    <w:rsid w:val="00487A4D"/>
    <w:rsid w:val="00487BA4"/>
    <w:rsid w:val="00487D6D"/>
    <w:rsid w:val="00490111"/>
    <w:rsid w:val="0049099D"/>
    <w:rsid w:val="004913A8"/>
    <w:rsid w:val="00491448"/>
    <w:rsid w:val="00491985"/>
    <w:rsid w:val="00491A4C"/>
    <w:rsid w:val="00491DB8"/>
    <w:rsid w:val="004920FA"/>
    <w:rsid w:val="004921C7"/>
    <w:rsid w:val="004929BF"/>
    <w:rsid w:val="00492C71"/>
    <w:rsid w:val="004932C7"/>
    <w:rsid w:val="004933D5"/>
    <w:rsid w:val="004934AD"/>
    <w:rsid w:val="004935A9"/>
    <w:rsid w:val="004937BC"/>
    <w:rsid w:val="00493A9F"/>
    <w:rsid w:val="00493B57"/>
    <w:rsid w:val="00493EB7"/>
    <w:rsid w:val="0049405E"/>
    <w:rsid w:val="00494434"/>
    <w:rsid w:val="00494655"/>
    <w:rsid w:val="00494AC5"/>
    <w:rsid w:val="00494B75"/>
    <w:rsid w:val="00494BB2"/>
    <w:rsid w:val="00495118"/>
    <w:rsid w:val="004953FE"/>
    <w:rsid w:val="0049546C"/>
    <w:rsid w:val="00495832"/>
    <w:rsid w:val="00495917"/>
    <w:rsid w:val="00495F8B"/>
    <w:rsid w:val="00496115"/>
    <w:rsid w:val="0049641A"/>
    <w:rsid w:val="00496455"/>
    <w:rsid w:val="004965DB"/>
    <w:rsid w:val="00496DCA"/>
    <w:rsid w:val="00496DCE"/>
    <w:rsid w:val="00497076"/>
    <w:rsid w:val="00497481"/>
    <w:rsid w:val="0049780D"/>
    <w:rsid w:val="0049784F"/>
    <w:rsid w:val="00497C81"/>
    <w:rsid w:val="00497D63"/>
    <w:rsid w:val="004A00BC"/>
    <w:rsid w:val="004A0197"/>
    <w:rsid w:val="004A03D9"/>
    <w:rsid w:val="004A03FA"/>
    <w:rsid w:val="004A0A45"/>
    <w:rsid w:val="004A0D7F"/>
    <w:rsid w:val="004A0DF4"/>
    <w:rsid w:val="004A0EF9"/>
    <w:rsid w:val="004A1133"/>
    <w:rsid w:val="004A13DE"/>
    <w:rsid w:val="004A17BC"/>
    <w:rsid w:val="004A19F3"/>
    <w:rsid w:val="004A1B4B"/>
    <w:rsid w:val="004A1B58"/>
    <w:rsid w:val="004A1DE1"/>
    <w:rsid w:val="004A1E92"/>
    <w:rsid w:val="004A1FD0"/>
    <w:rsid w:val="004A2045"/>
    <w:rsid w:val="004A22CC"/>
    <w:rsid w:val="004A2334"/>
    <w:rsid w:val="004A2354"/>
    <w:rsid w:val="004A24A1"/>
    <w:rsid w:val="004A2CBF"/>
    <w:rsid w:val="004A2EE3"/>
    <w:rsid w:val="004A2F6B"/>
    <w:rsid w:val="004A3117"/>
    <w:rsid w:val="004A3199"/>
    <w:rsid w:val="004A38BB"/>
    <w:rsid w:val="004A4172"/>
    <w:rsid w:val="004A4187"/>
    <w:rsid w:val="004A4313"/>
    <w:rsid w:val="004A4442"/>
    <w:rsid w:val="004A45A5"/>
    <w:rsid w:val="004A4813"/>
    <w:rsid w:val="004A48B2"/>
    <w:rsid w:val="004A4DA8"/>
    <w:rsid w:val="004A4F73"/>
    <w:rsid w:val="004A5AC0"/>
    <w:rsid w:val="004A5CDD"/>
    <w:rsid w:val="004A61F1"/>
    <w:rsid w:val="004A62A0"/>
    <w:rsid w:val="004A62F8"/>
    <w:rsid w:val="004A68EB"/>
    <w:rsid w:val="004A6DA9"/>
    <w:rsid w:val="004A6F98"/>
    <w:rsid w:val="004A72B3"/>
    <w:rsid w:val="004A74CB"/>
    <w:rsid w:val="004A7540"/>
    <w:rsid w:val="004A7566"/>
    <w:rsid w:val="004A7749"/>
    <w:rsid w:val="004A7874"/>
    <w:rsid w:val="004A788E"/>
    <w:rsid w:val="004A78A2"/>
    <w:rsid w:val="004B030C"/>
    <w:rsid w:val="004B03E6"/>
    <w:rsid w:val="004B058F"/>
    <w:rsid w:val="004B0D04"/>
    <w:rsid w:val="004B0E52"/>
    <w:rsid w:val="004B1066"/>
    <w:rsid w:val="004B107F"/>
    <w:rsid w:val="004B1273"/>
    <w:rsid w:val="004B1294"/>
    <w:rsid w:val="004B150C"/>
    <w:rsid w:val="004B1551"/>
    <w:rsid w:val="004B1752"/>
    <w:rsid w:val="004B17FE"/>
    <w:rsid w:val="004B190F"/>
    <w:rsid w:val="004B19F2"/>
    <w:rsid w:val="004B1C19"/>
    <w:rsid w:val="004B1C62"/>
    <w:rsid w:val="004B1F2B"/>
    <w:rsid w:val="004B23FA"/>
    <w:rsid w:val="004B2A85"/>
    <w:rsid w:val="004B2AD8"/>
    <w:rsid w:val="004B3166"/>
    <w:rsid w:val="004B33AB"/>
    <w:rsid w:val="004B356F"/>
    <w:rsid w:val="004B357D"/>
    <w:rsid w:val="004B3644"/>
    <w:rsid w:val="004B378F"/>
    <w:rsid w:val="004B3AEB"/>
    <w:rsid w:val="004B3D05"/>
    <w:rsid w:val="004B3D84"/>
    <w:rsid w:val="004B3D98"/>
    <w:rsid w:val="004B3FE8"/>
    <w:rsid w:val="004B4043"/>
    <w:rsid w:val="004B4115"/>
    <w:rsid w:val="004B469B"/>
    <w:rsid w:val="004B4BD8"/>
    <w:rsid w:val="004B4D5B"/>
    <w:rsid w:val="004B4E44"/>
    <w:rsid w:val="004B4F68"/>
    <w:rsid w:val="004B506E"/>
    <w:rsid w:val="004B51ED"/>
    <w:rsid w:val="004B53D6"/>
    <w:rsid w:val="004B5447"/>
    <w:rsid w:val="004B5499"/>
    <w:rsid w:val="004B5611"/>
    <w:rsid w:val="004B5A5C"/>
    <w:rsid w:val="004B5C16"/>
    <w:rsid w:val="004B60C7"/>
    <w:rsid w:val="004B6281"/>
    <w:rsid w:val="004B64C2"/>
    <w:rsid w:val="004B69B6"/>
    <w:rsid w:val="004B6A20"/>
    <w:rsid w:val="004B6BD3"/>
    <w:rsid w:val="004B6C7B"/>
    <w:rsid w:val="004B7029"/>
    <w:rsid w:val="004B7155"/>
    <w:rsid w:val="004B727D"/>
    <w:rsid w:val="004B75DA"/>
    <w:rsid w:val="004B7B0D"/>
    <w:rsid w:val="004B7C08"/>
    <w:rsid w:val="004B7CD5"/>
    <w:rsid w:val="004B7CEF"/>
    <w:rsid w:val="004B7F10"/>
    <w:rsid w:val="004C0079"/>
    <w:rsid w:val="004C0109"/>
    <w:rsid w:val="004C0213"/>
    <w:rsid w:val="004C03B8"/>
    <w:rsid w:val="004C067B"/>
    <w:rsid w:val="004C0704"/>
    <w:rsid w:val="004C08BD"/>
    <w:rsid w:val="004C08DF"/>
    <w:rsid w:val="004C0934"/>
    <w:rsid w:val="004C0A67"/>
    <w:rsid w:val="004C0D3B"/>
    <w:rsid w:val="004C0D69"/>
    <w:rsid w:val="004C1502"/>
    <w:rsid w:val="004C1671"/>
    <w:rsid w:val="004C17B7"/>
    <w:rsid w:val="004C1AE1"/>
    <w:rsid w:val="004C1C3D"/>
    <w:rsid w:val="004C1CF2"/>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DEA"/>
    <w:rsid w:val="004C3E32"/>
    <w:rsid w:val="004C3E65"/>
    <w:rsid w:val="004C4172"/>
    <w:rsid w:val="004C42FA"/>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63A"/>
    <w:rsid w:val="004C6834"/>
    <w:rsid w:val="004C6A6F"/>
    <w:rsid w:val="004C6EC2"/>
    <w:rsid w:val="004C71AC"/>
    <w:rsid w:val="004C75CE"/>
    <w:rsid w:val="004C76EA"/>
    <w:rsid w:val="004C79DB"/>
    <w:rsid w:val="004C7DE4"/>
    <w:rsid w:val="004D046B"/>
    <w:rsid w:val="004D064F"/>
    <w:rsid w:val="004D0825"/>
    <w:rsid w:val="004D0F41"/>
    <w:rsid w:val="004D11D1"/>
    <w:rsid w:val="004D11F7"/>
    <w:rsid w:val="004D13B8"/>
    <w:rsid w:val="004D151F"/>
    <w:rsid w:val="004D1586"/>
    <w:rsid w:val="004D16A5"/>
    <w:rsid w:val="004D16C0"/>
    <w:rsid w:val="004D19BA"/>
    <w:rsid w:val="004D1A4E"/>
    <w:rsid w:val="004D1E5A"/>
    <w:rsid w:val="004D215F"/>
    <w:rsid w:val="004D22C9"/>
    <w:rsid w:val="004D253C"/>
    <w:rsid w:val="004D25CE"/>
    <w:rsid w:val="004D2725"/>
    <w:rsid w:val="004D27A6"/>
    <w:rsid w:val="004D29FA"/>
    <w:rsid w:val="004D2CD8"/>
    <w:rsid w:val="004D2DAB"/>
    <w:rsid w:val="004D2E5E"/>
    <w:rsid w:val="004D38AF"/>
    <w:rsid w:val="004D3A35"/>
    <w:rsid w:val="004D3B4F"/>
    <w:rsid w:val="004D3B51"/>
    <w:rsid w:val="004D437D"/>
    <w:rsid w:val="004D43A0"/>
    <w:rsid w:val="004D4548"/>
    <w:rsid w:val="004D4560"/>
    <w:rsid w:val="004D46FF"/>
    <w:rsid w:val="004D4747"/>
    <w:rsid w:val="004D4AD6"/>
    <w:rsid w:val="004D4FD5"/>
    <w:rsid w:val="004D504E"/>
    <w:rsid w:val="004D5215"/>
    <w:rsid w:val="004D53F2"/>
    <w:rsid w:val="004D5415"/>
    <w:rsid w:val="004D54A5"/>
    <w:rsid w:val="004D57BF"/>
    <w:rsid w:val="004D5894"/>
    <w:rsid w:val="004D596C"/>
    <w:rsid w:val="004D5B41"/>
    <w:rsid w:val="004D5BD1"/>
    <w:rsid w:val="004D5C17"/>
    <w:rsid w:val="004D5D05"/>
    <w:rsid w:val="004D61BD"/>
    <w:rsid w:val="004D637F"/>
    <w:rsid w:val="004D6538"/>
    <w:rsid w:val="004D6645"/>
    <w:rsid w:val="004D6806"/>
    <w:rsid w:val="004D6DA5"/>
    <w:rsid w:val="004D6FDE"/>
    <w:rsid w:val="004D7625"/>
    <w:rsid w:val="004D7B14"/>
    <w:rsid w:val="004D7B25"/>
    <w:rsid w:val="004D7DC7"/>
    <w:rsid w:val="004E01AE"/>
    <w:rsid w:val="004E02E5"/>
    <w:rsid w:val="004E05A5"/>
    <w:rsid w:val="004E065F"/>
    <w:rsid w:val="004E0C62"/>
    <w:rsid w:val="004E0D92"/>
    <w:rsid w:val="004E13D9"/>
    <w:rsid w:val="004E146B"/>
    <w:rsid w:val="004E1855"/>
    <w:rsid w:val="004E185E"/>
    <w:rsid w:val="004E1F3D"/>
    <w:rsid w:val="004E200B"/>
    <w:rsid w:val="004E2234"/>
    <w:rsid w:val="004E22D5"/>
    <w:rsid w:val="004E2506"/>
    <w:rsid w:val="004E254A"/>
    <w:rsid w:val="004E2C32"/>
    <w:rsid w:val="004E36A2"/>
    <w:rsid w:val="004E3AA0"/>
    <w:rsid w:val="004E3B42"/>
    <w:rsid w:val="004E3C56"/>
    <w:rsid w:val="004E3F96"/>
    <w:rsid w:val="004E3FF2"/>
    <w:rsid w:val="004E4173"/>
    <w:rsid w:val="004E438F"/>
    <w:rsid w:val="004E44CC"/>
    <w:rsid w:val="004E4742"/>
    <w:rsid w:val="004E5242"/>
    <w:rsid w:val="004E546A"/>
    <w:rsid w:val="004E5811"/>
    <w:rsid w:val="004E5A9F"/>
    <w:rsid w:val="004E5E08"/>
    <w:rsid w:val="004E5F67"/>
    <w:rsid w:val="004E6043"/>
    <w:rsid w:val="004E60AB"/>
    <w:rsid w:val="004E61AE"/>
    <w:rsid w:val="004E62C2"/>
    <w:rsid w:val="004E6372"/>
    <w:rsid w:val="004E63FD"/>
    <w:rsid w:val="004E6421"/>
    <w:rsid w:val="004E6655"/>
    <w:rsid w:val="004E666A"/>
    <w:rsid w:val="004E681F"/>
    <w:rsid w:val="004E6824"/>
    <w:rsid w:val="004E69F3"/>
    <w:rsid w:val="004E6DE1"/>
    <w:rsid w:val="004E6F98"/>
    <w:rsid w:val="004E7242"/>
    <w:rsid w:val="004E758D"/>
    <w:rsid w:val="004E76D6"/>
    <w:rsid w:val="004E7758"/>
    <w:rsid w:val="004E77C3"/>
    <w:rsid w:val="004E77DD"/>
    <w:rsid w:val="004E7886"/>
    <w:rsid w:val="004E7B1D"/>
    <w:rsid w:val="004F0241"/>
    <w:rsid w:val="004F077B"/>
    <w:rsid w:val="004F0997"/>
    <w:rsid w:val="004F0AB1"/>
    <w:rsid w:val="004F0B77"/>
    <w:rsid w:val="004F0CC8"/>
    <w:rsid w:val="004F0F08"/>
    <w:rsid w:val="004F0F7F"/>
    <w:rsid w:val="004F12D6"/>
    <w:rsid w:val="004F130C"/>
    <w:rsid w:val="004F130D"/>
    <w:rsid w:val="004F13E0"/>
    <w:rsid w:val="004F152E"/>
    <w:rsid w:val="004F1717"/>
    <w:rsid w:val="004F1A00"/>
    <w:rsid w:val="004F1C66"/>
    <w:rsid w:val="004F1E2D"/>
    <w:rsid w:val="004F2123"/>
    <w:rsid w:val="004F2273"/>
    <w:rsid w:val="004F22E6"/>
    <w:rsid w:val="004F25BE"/>
    <w:rsid w:val="004F25DB"/>
    <w:rsid w:val="004F26D8"/>
    <w:rsid w:val="004F29EA"/>
    <w:rsid w:val="004F2B1B"/>
    <w:rsid w:val="004F2E2D"/>
    <w:rsid w:val="004F2FA9"/>
    <w:rsid w:val="004F3359"/>
    <w:rsid w:val="004F337A"/>
    <w:rsid w:val="004F354D"/>
    <w:rsid w:val="004F3584"/>
    <w:rsid w:val="004F3667"/>
    <w:rsid w:val="004F3742"/>
    <w:rsid w:val="004F39BC"/>
    <w:rsid w:val="004F3BBF"/>
    <w:rsid w:val="004F3C10"/>
    <w:rsid w:val="004F3C17"/>
    <w:rsid w:val="004F3CA7"/>
    <w:rsid w:val="004F3FC8"/>
    <w:rsid w:val="004F4226"/>
    <w:rsid w:val="004F48D8"/>
    <w:rsid w:val="004F4A46"/>
    <w:rsid w:val="004F4ACB"/>
    <w:rsid w:val="004F4D2A"/>
    <w:rsid w:val="004F4E54"/>
    <w:rsid w:val="004F4F85"/>
    <w:rsid w:val="004F573C"/>
    <w:rsid w:val="004F5779"/>
    <w:rsid w:val="004F5939"/>
    <w:rsid w:val="004F594E"/>
    <w:rsid w:val="004F5B03"/>
    <w:rsid w:val="004F5B85"/>
    <w:rsid w:val="004F611D"/>
    <w:rsid w:val="004F62A8"/>
    <w:rsid w:val="004F6346"/>
    <w:rsid w:val="004F656F"/>
    <w:rsid w:val="004F677C"/>
    <w:rsid w:val="004F6A48"/>
    <w:rsid w:val="004F6A8B"/>
    <w:rsid w:val="004F6FC4"/>
    <w:rsid w:val="004F6FF9"/>
    <w:rsid w:val="004F7496"/>
    <w:rsid w:val="004F77AF"/>
    <w:rsid w:val="004F7D4D"/>
    <w:rsid w:val="004F7E44"/>
    <w:rsid w:val="004F7F2F"/>
    <w:rsid w:val="00500252"/>
    <w:rsid w:val="00500526"/>
    <w:rsid w:val="00500989"/>
    <w:rsid w:val="00500A3C"/>
    <w:rsid w:val="00500A8B"/>
    <w:rsid w:val="00500B57"/>
    <w:rsid w:val="00500B6C"/>
    <w:rsid w:val="00500D42"/>
    <w:rsid w:val="00500EF8"/>
    <w:rsid w:val="00500FEB"/>
    <w:rsid w:val="0050101D"/>
    <w:rsid w:val="005011C1"/>
    <w:rsid w:val="005012D9"/>
    <w:rsid w:val="00501406"/>
    <w:rsid w:val="005015C0"/>
    <w:rsid w:val="005015D7"/>
    <w:rsid w:val="005016AB"/>
    <w:rsid w:val="0050178F"/>
    <w:rsid w:val="005019D3"/>
    <w:rsid w:val="00501ACD"/>
    <w:rsid w:val="00501B55"/>
    <w:rsid w:val="00501BD0"/>
    <w:rsid w:val="00501CB0"/>
    <w:rsid w:val="00501EB5"/>
    <w:rsid w:val="00501FDB"/>
    <w:rsid w:val="0050208A"/>
    <w:rsid w:val="005020F1"/>
    <w:rsid w:val="00502193"/>
    <w:rsid w:val="00502214"/>
    <w:rsid w:val="005024EA"/>
    <w:rsid w:val="0050266D"/>
    <w:rsid w:val="005026E9"/>
    <w:rsid w:val="00502AC8"/>
    <w:rsid w:val="00502C62"/>
    <w:rsid w:val="00503063"/>
    <w:rsid w:val="0050319A"/>
    <w:rsid w:val="0050319C"/>
    <w:rsid w:val="0050321E"/>
    <w:rsid w:val="005034BB"/>
    <w:rsid w:val="00503D6F"/>
    <w:rsid w:val="00504060"/>
    <w:rsid w:val="005041FF"/>
    <w:rsid w:val="00504360"/>
    <w:rsid w:val="005045A1"/>
    <w:rsid w:val="005045A4"/>
    <w:rsid w:val="00504D39"/>
    <w:rsid w:val="00505421"/>
    <w:rsid w:val="0050544E"/>
    <w:rsid w:val="0050545B"/>
    <w:rsid w:val="005055DB"/>
    <w:rsid w:val="00505CCD"/>
    <w:rsid w:val="00505D1E"/>
    <w:rsid w:val="00505DA9"/>
    <w:rsid w:val="00505E6E"/>
    <w:rsid w:val="005060E7"/>
    <w:rsid w:val="005061F3"/>
    <w:rsid w:val="005065A9"/>
    <w:rsid w:val="00506A78"/>
    <w:rsid w:val="00506BBA"/>
    <w:rsid w:val="00506C7D"/>
    <w:rsid w:val="00506DE8"/>
    <w:rsid w:val="00506EBC"/>
    <w:rsid w:val="00506EFF"/>
    <w:rsid w:val="00507288"/>
    <w:rsid w:val="005074F1"/>
    <w:rsid w:val="005075BA"/>
    <w:rsid w:val="00507867"/>
    <w:rsid w:val="00507A8F"/>
    <w:rsid w:val="00507C88"/>
    <w:rsid w:val="00510011"/>
    <w:rsid w:val="00510075"/>
    <w:rsid w:val="005101DB"/>
    <w:rsid w:val="00510575"/>
    <w:rsid w:val="005109AE"/>
    <w:rsid w:val="00510A35"/>
    <w:rsid w:val="00510B34"/>
    <w:rsid w:val="00510B5A"/>
    <w:rsid w:val="00511273"/>
    <w:rsid w:val="005113D4"/>
    <w:rsid w:val="0051147C"/>
    <w:rsid w:val="0051153C"/>
    <w:rsid w:val="00511838"/>
    <w:rsid w:val="005118B4"/>
    <w:rsid w:val="00511C47"/>
    <w:rsid w:val="00511CE4"/>
    <w:rsid w:val="00511E05"/>
    <w:rsid w:val="00511FFE"/>
    <w:rsid w:val="00512025"/>
    <w:rsid w:val="0051203D"/>
    <w:rsid w:val="00512100"/>
    <w:rsid w:val="00512490"/>
    <w:rsid w:val="005124C1"/>
    <w:rsid w:val="00512D11"/>
    <w:rsid w:val="00512E9D"/>
    <w:rsid w:val="00512F1D"/>
    <w:rsid w:val="005132AA"/>
    <w:rsid w:val="005135BD"/>
    <w:rsid w:val="0051363A"/>
    <w:rsid w:val="00513800"/>
    <w:rsid w:val="00513D37"/>
    <w:rsid w:val="00513DBC"/>
    <w:rsid w:val="00513F90"/>
    <w:rsid w:val="0051412F"/>
    <w:rsid w:val="005142BE"/>
    <w:rsid w:val="00514664"/>
    <w:rsid w:val="005146DC"/>
    <w:rsid w:val="005146F5"/>
    <w:rsid w:val="00514B96"/>
    <w:rsid w:val="00514CAC"/>
    <w:rsid w:val="00514CC5"/>
    <w:rsid w:val="00515320"/>
    <w:rsid w:val="0051544B"/>
    <w:rsid w:val="00515519"/>
    <w:rsid w:val="00515646"/>
    <w:rsid w:val="005158DD"/>
    <w:rsid w:val="00515AA5"/>
    <w:rsid w:val="00515C5F"/>
    <w:rsid w:val="00515E15"/>
    <w:rsid w:val="00515F80"/>
    <w:rsid w:val="00516078"/>
    <w:rsid w:val="00516267"/>
    <w:rsid w:val="0051668F"/>
    <w:rsid w:val="005166EE"/>
    <w:rsid w:val="005168A7"/>
    <w:rsid w:val="005168C8"/>
    <w:rsid w:val="005172D6"/>
    <w:rsid w:val="00517571"/>
    <w:rsid w:val="00517687"/>
    <w:rsid w:val="0051779C"/>
    <w:rsid w:val="005178AE"/>
    <w:rsid w:val="00517CBA"/>
    <w:rsid w:val="00517F6D"/>
    <w:rsid w:val="005202AD"/>
    <w:rsid w:val="00520471"/>
    <w:rsid w:val="005206C1"/>
    <w:rsid w:val="00520818"/>
    <w:rsid w:val="00520955"/>
    <w:rsid w:val="00520A84"/>
    <w:rsid w:val="00520D47"/>
    <w:rsid w:val="00520D70"/>
    <w:rsid w:val="00521065"/>
    <w:rsid w:val="00521269"/>
    <w:rsid w:val="0052139F"/>
    <w:rsid w:val="00521442"/>
    <w:rsid w:val="005215B8"/>
    <w:rsid w:val="00521733"/>
    <w:rsid w:val="005219DA"/>
    <w:rsid w:val="00521E6E"/>
    <w:rsid w:val="005221B8"/>
    <w:rsid w:val="0052248B"/>
    <w:rsid w:val="005226B4"/>
    <w:rsid w:val="005227C3"/>
    <w:rsid w:val="00522C74"/>
    <w:rsid w:val="00522CB7"/>
    <w:rsid w:val="005230F3"/>
    <w:rsid w:val="00523154"/>
    <w:rsid w:val="005237AF"/>
    <w:rsid w:val="0052390C"/>
    <w:rsid w:val="005239A5"/>
    <w:rsid w:val="005239B7"/>
    <w:rsid w:val="00523CCD"/>
    <w:rsid w:val="00523ECD"/>
    <w:rsid w:val="00524031"/>
    <w:rsid w:val="005241FB"/>
    <w:rsid w:val="005242FA"/>
    <w:rsid w:val="00524397"/>
    <w:rsid w:val="005244CC"/>
    <w:rsid w:val="00524852"/>
    <w:rsid w:val="00524B6F"/>
    <w:rsid w:val="005254B5"/>
    <w:rsid w:val="005255BB"/>
    <w:rsid w:val="00525765"/>
    <w:rsid w:val="00525871"/>
    <w:rsid w:val="00525945"/>
    <w:rsid w:val="0052596C"/>
    <w:rsid w:val="00525AE9"/>
    <w:rsid w:val="00525B6B"/>
    <w:rsid w:val="00525C10"/>
    <w:rsid w:val="00525D3D"/>
    <w:rsid w:val="005262FA"/>
    <w:rsid w:val="00526345"/>
    <w:rsid w:val="0052672E"/>
    <w:rsid w:val="00526A0A"/>
    <w:rsid w:val="00526A10"/>
    <w:rsid w:val="00526B3A"/>
    <w:rsid w:val="00526FFE"/>
    <w:rsid w:val="0052708F"/>
    <w:rsid w:val="005270BF"/>
    <w:rsid w:val="00527F2D"/>
    <w:rsid w:val="00527F8F"/>
    <w:rsid w:val="00530014"/>
    <w:rsid w:val="005301C2"/>
    <w:rsid w:val="005303A6"/>
    <w:rsid w:val="005304CB"/>
    <w:rsid w:val="0053055D"/>
    <w:rsid w:val="00530707"/>
    <w:rsid w:val="005308C3"/>
    <w:rsid w:val="00530D3A"/>
    <w:rsid w:val="00530D64"/>
    <w:rsid w:val="00530F25"/>
    <w:rsid w:val="00530FF1"/>
    <w:rsid w:val="00531508"/>
    <w:rsid w:val="0053197B"/>
    <w:rsid w:val="00531A84"/>
    <w:rsid w:val="00531C94"/>
    <w:rsid w:val="00531F23"/>
    <w:rsid w:val="0053223B"/>
    <w:rsid w:val="00532818"/>
    <w:rsid w:val="00532A16"/>
    <w:rsid w:val="0053305C"/>
    <w:rsid w:val="00533175"/>
    <w:rsid w:val="00533940"/>
    <w:rsid w:val="00533A9F"/>
    <w:rsid w:val="00534239"/>
    <w:rsid w:val="0053428D"/>
    <w:rsid w:val="005345D8"/>
    <w:rsid w:val="00534892"/>
    <w:rsid w:val="005349D6"/>
    <w:rsid w:val="005349F6"/>
    <w:rsid w:val="00534A63"/>
    <w:rsid w:val="00534EB9"/>
    <w:rsid w:val="00534EDF"/>
    <w:rsid w:val="005350A2"/>
    <w:rsid w:val="00535437"/>
    <w:rsid w:val="005354B8"/>
    <w:rsid w:val="005355D7"/>
    <w:rsid w:val="00535631"/>
    <w:rsid w:val="005357C7"/>
    <w:rsid w:val="00535939"/>
    <w:rsid w:val="005359D7"/>
    <w:rsid w:val="005359E0"/>
    <w:rsid w:val="00535AA5"/>
    <w:rsid w:val="00535B32"/>
    <w:rsid w:val="0053657E"/>
    <w:rsid w:val="005366D8"/>
    <w:rsid w:val="00536914"/>
    <w:rsid w:val="00537248"/>
    <w:rsid w:val="0053727B"/>
    <w:rsid w:val="005377E0"/>
    <w:rsid w:val="0053795B"/>
    <w:rsid w:val="00537A09"/>
    <w:rsid w:val="00537CF2"/>
    <w:rsid w:val="00537E38"/>
    <w:rsid w:val="00537F5F"/>
    <w:rsid w:val="005402E6"/>
    <w:rsid w:val="005402F0"/>
    <w:rsid w:val="00540428"/>
    <w:rsid w:val="0054048B"/>
    <w:rsid w:val="005406FF"/>
    <w:rsid w:val="00540799"/>
    <w:rsid w:val="00540AAE"/>
    <w:rsid w:val="00540AE8"/>
    <w:rsid w:val="00540B00"/>
    <w:rsid w:val="00540BD7"/>
    <w:rsid w:val="00540C10"/>
    <w:rsid w:val="00540E6F"/>
    <w:rsid w:val="00540F84"/>
    <w:rsid w:val="00540F93"/>
    <w:rsid w:val="0054117B"/>
    <w:rsid w:val="005411B5"/>
    <w:rsid w:val="0054149B"/>
    <w:rsid w:val="00541844"/>
    <w:rsid w:val="00541851"/>
    <w:rsid w:val="00541A81"/>
    <w:rsid w:val="00541BA8"/>
    <w:rsid w:val="00541BD3"/>
    <w:rsid w:val="00541C26"/>
    <w:rsid w:val="00541CE6"/>
    <w:rsid w:val="00541D2B"/>
    <w:rsid w:val="00541DE4"/>
    <w:rsid w:val="005422FB"/>
    <w:rsid w:val="005425F9"/>
    <w:rsid w:val="00542718"/>
    <w:rsid w:val="00542A56"/>
    <w:rsid w:val="00542DA1"/>
    <w:rsid w:val="00542E96"/>
    <w:rsid w:val="005430F9"/>
    <w:rsid w:val="00543143"/>
    <w:rsid w:val="00543741"/>
    <w:rsid w:val="00543785"/>
    <w:rsid w:val="00543D62"/>
    <w:rsid w:val="0054409E"/>
    <w:rsid w:val="00544584"/>
    <w:rsid w:val="0054482D"/>
    <w:rsid w:val="00544AE8"/>
    <w:rsid w:val="00544EBA"/>
    <w:rsid w:val="005450D1"/>
    <w:rsid w:val="005450F0"/>
    <w:rsid w:val="00545175"/>
    <w:rsid w:val="00545614"/>
    <w:rsid w:val="00545F95"/>
    <w:rsid w:val="00546459"/>
    <w:rsid w:val="00546672"/>
    <w:rsid w:val="00546699"/>
    <w:rsid w:val="00546C22"/>
    <w:rsid w:val="00546CA7"/>
    <w:rsid w:val="00546E03"/>
    <w:rsid w:val="00546E18"/>
    <w:rsid w:val="00546FA6"/>
    <w:rsid w:val="00547060"/>
    <w:rsid w:val="00547258"/>
    <w:rsid w:val="0054729E"/>
    <w:rsid w:val="005476EE"/>
    <w:rsid w:val="0054774E"/>
    <w:rsid w:val="00547874"/>
    <w:rsid w:val="00547BFD"/>
    <w:rsid w:val="005500F7"/>
    <w:rsid w:val="005502DC"/>
    <w:rsid w:val="0055049C"/>
    <w:rsid w:val="00550B17"/>
    <w:rsid w:val="00550E65"/>
    <w:rsid w:val="005517C4"/>
    <w:rsid w:val="00551928"/>
    <w:rsid w:val="00551BF1"/>
    <w:rsid w:val="005521AB"/>
    <w:rsid w:val="005522EE"/>
    <w:rsid w:val="0055248B"/>
    <w:rsid w:val="0055281E"/>
    <w:rsid w:val="00552A2E"/>
    <w:rsid w:val="00552AD3"/>
    <w:rsid w:val="00552CA5"/>
    <w:rsid w:val="00552D49"/>
    <w:rsid w:val="00552F3D"/>
    <w:rsid w:val="00552FEC"/>
    <w:rsid w:val="00553365"/>
    <w:rsid w:val="00553574"/>
    <w:rsid w:val="0055358F"/>
    <w:rsid w:val="005536D1"/>
    <w:rsid w:val="00553792"/>
    <w:rsid w:val="00553A1A"/>
    <w:rsid w:val="00553B70"/>
    <w:rsid w:val="00553D3E"/>
    <w:rsid w:val="00553E00"/>
    <w:rsid w:val="00553E64"/>
    <w:rsid w:val="00553F24"/>
    <w:rsid w:val="00554014"/>
    <w:rsid w:val="0055407A"/>
    <w:rsid w:val="0055408A"/>
    <w:rsid w:val="005542C7"/>
    <w:rsid w:val="00554B44"/>
    <w:rsid w:val="00554FE9"/>
    <w:rsid w:val="00555048"/>
    <w:rsid w:val="005550B3"/>
    <w:rsid w:val="005550EE"/>
    <w:rsid w:val="005554AD"/>
    <w:rsid w:val="00555A5B"/>
    <w:rsid w:val="00555D58"/>
    <w:rsid w:val="00555ED3"/>
    <w:rsid w:val="00555F23"/>
    <w:rsid w:val="00556494"/>
    <w:rsid w:val="005568E0"/>
    <w:rsid w:val="00556C2E"/>
    <w:rsid w:val="00556CC3"/>
    <w:rsid w:val="00556D79"/>
    <w:rsid w:val="00556E5F"/>
    <w:rsid w:val="00557163"/>
    <w:rsid w:val="005574F0"/>
    <w:rsid w:val="00557555"/>
    <w:rsid w:val="005575CD"/>
    <w:rsid w:val="00557E7C"/>
    <w:rsid w:val="00557F3C"/>
    <w:rsid w:val="00557FD9"/>
    <w:rsid w:val="00557FED"/>
    <w:rsid w:val="00560263"/>
    <w:rsid w:val="005604D7"/>
    <w:rsid w:val="00560669"/>
    <w:rsid w:val="005606FD"/>
    <w:rsid w:val="00560946"/>
    <w:rsid w:val="005609B5"/>
    <w:rsid w:val="00560A44"/>
    <w:rsid w:val="00560C11"/>
    <w:rsid w:val="00560C3D"/>
    <w:rsid w:val="00561286"/>
    <w:rsid w:val="00561373"/>
    <w:rsid w:val="005619FB"/>
    <w:rsid w:val="00561A59"/>
    <w:rsid w:val="00561C96"/>
    <w:rsid w:val="00561CDA"/>
    <w:rsid w:val="00561D58"/>
    <w:rsid w:val="00561ED1"/>
    <w:rsid w:val="00562460"/>
    <w:rsid w:val="0056284B"/>
    <w:rsid w:val="005628B8"/>
    <w:rsid w:val="00562EB9"/>
    <w:rsid w:val="005636A0"/>
    <w:rsid w:val="005637E0"/>
    <w:rsid w:val="00563D96"/>
    <w:rsid w:val="00563F1D"/>
    <w:rsid w:val="005641A9"/>
    <w:rsid w:val="00564446"/>
    <w:rsid w:val="00565108"/>
    <w:rsid w:val="005656B0"/>
    <w:rsid w:val="005657D5"/>
    <w:rsid w:val="00565916"/>
    <w:rsid w:val="00565E62"/>
    <w:rsid w:val="00566092"/>
    <w:rsid w:val="005661D3"/>
    <w:rsid w:val="005666C9"/>
    <w:rsid w:val="00566A29"/>
    <w:rsid w:val="00566DF3"/>
    <w:rsid w:val="005674FD"/>
    <w:rsid w:val="0056753C"/>
    <w:rsid w:val="00567927"/>
    <w:rsid w:val="00567A81"/>
    <w:rsid w:val="00567E4C"/>
    <w:rsid w:val="005700CD"/>
    <w:rsid w:val="00570140"/>
    <w:rsid w:val="00570B24"/>
    <w:rsid w:val="00570B59"/>
    <w:rsid w:val="00570E24"/>
    <w:rsid w:val="00570E47"/>
    <w:rsid w:val="00570F1C"/>
    <w:rsid w:val="00571164"/>
    <w:rsid w:val="005711E2"/>
    <w:rsid w:val="0057140E"/>
    <w:rsid w:val="00571606"/>
    <w:rsid w:val="00571DBF"/>
    <w:rsid w:val="005720B9"/>
    <w:rsid w:val="005721C6"/>
    <w:rsid w:val="005724F6"/>
    <w:rsid w:val="00572BF5"/>
    <w:rsid w:val="00572C34"/>
    <w:rsid w:val="005730FF"/>
    <w:rsid w:val="005732C7"/>
    <w:rsid w:val="0057332C"/>
    <w:rsid w:val="00573562"/>
    <w:rsid w:val="00573B71"/>
    <w:rsid w:val="00573F98"/>
    <w:rsid w:val="00574003"/>
    <w:rsid w:val="005742D6"/>
    <w:rsid w:val="00574405"/>
    <w:rsid w:val="0057445B"/>
    <w:rsid w:val="00574495"/>
    <w:rsid w:val="00574903"/>
    <w:rsid w:val="00574927"/>
    <w:rsid w:val="00574A02"/>
    <w:rsid w:val="00574A66"/>
    <w:rsid w:val="00574BB5"/>
    <w:rsid w:val="00574BCA"/>
    <w:rsid w:val="00574EFF"/>
    <w:rsid w:val="00574FB2"/>
    <w:rsid w:val="0057513F"/>
    <w:rsid w:val="00575286"/>
    <w:rsid w:val="0057558D"/>
    <w:rsid w:val="00575762"/>
    <w:rsid w:val="0057591D"/>
    <w:rsid w:val="005759BD"/>
    <w:rsid w:val="00575A52"/>
    <w:rsid w:val="00575CFD"/>
    <w:rsid w:val="00575D2D"/>
    <w:rsid w:val="00575F29"/>
    <w:rsid w:val="00576EBB"/>
    <w:rsid w:val="00576F64"/>
    <w:rsid w:val="00576F76"/>
    <w:rsid w:val="00577014"/>
    <w:rsid w:val="005775BD"/>
    <w:rsid w:val="0057777C"/>
    <w:rsid w:val="005777FC"/>
    <w:rsid w:val="00577943"/>
    <w:rsid w:val="00577A21"/>
    <w:rsid w:val="00577B63"/>
    <w:rsid w:val="00580067"/>
    <w:rsid w:val="005800F2"/>
    <w:rsid w:val="0058012A"/>
    <w:rsid w:val="005806F1"/>
    <w:rsid w:val="00580820"/>
    <w:rsid w:val="00580AC7"/>
    <w:rsid w:val="00580AFD"/>
    <w:rsid w:val="00580EFF"/>
    <w:rsid w:val="005812D8"/>
    <w:rsid w:val="005813E6"/>
    <w:rsid w:val="0058199C"/>
    <w:rsid w:val="00582038"/>
    <w:rsid w:val="0058229E"/>
    <w:rsid w:val="005828EE"/>
    <w:rsid w:val="00582ADB"/>
    <w:rsid w:val="00582B72"/>
    <w:rsid w:val="00582C23"/>
    <w:rsid w:val="00582DAD"/>
    <w:rsid w:val="00582FA8"/>
    <w:rsid w:val="005830F8"/>
    <w:rsid w:val="00583736"/>
    <w:rsid w:val="00583887"/>
    <w:rsid w:val="005838C1"/>
    <w:rsid w:val="00583991"/>
    <w:rsid w:val="00583AE5"/>
    <w:rsid w:val="00583DC0"/>
    <w:rsid w:val="00583F80"/>
    <w:rsid w:val="00584313"/>
    <w:rsid w:val="0058436D"/>
    <w:rsid w:val="00584A61"/>
    <w:rsid w:val="00584BBC"/>
    <w:rsid w:val="00584E51"/>
    <w:rsid w:val="005855C1"/>
    <w:rsid w:val="005856F0"/>
    <w:rsid w:val="00585707"/>
    <w:rsid w:val="00585988"/>
    <w:rsid w:val="00585FF9"/>
    <w:rsid w:val="00586098"/>
    <w:rsid w:val="00586233"/>
    <w:rsid w:val="00586272"/>
    <w:rsid w:val="005864FA"/>
    <w:rsid w:val="005865AA"/>
    <w:rsid w:val="0058687A"/>
    <w:rsid w:val="00586ED4"/>
    <w:rsid w:val="00587047"/>
    <w:rsid w:val="005870BE"/>
    <w:rsid w:val="00587135"/>
    <w:rsid w:val="00587371"/>
    <w:rsid w:val="0058751B"/>
    <w:rsid w:val="005875E0"/>
    <w:rsid w:val="00587729"/>
    <w:rsid w:val="00587996"/>
    <w:rsid w:val="00587A3C"/>
    <w:rsid w:val="00587A57"/>
    <w:rsid w:val="00587B38"/>
    <w:rsid w:val="0059010D"/>
    <w:rsid w:val="005901B1"/>
    <w:rsid w:val="005901D1"/>
    <w:rsid w:val="005903A0"/>
    <w:rsid w:val="00590461"/>
    <w:rsid w:val="0059060A"/>
    <w:rsid w:val="0059090F"/>
    <w:rsid w:val="00590E7C"/>
    <w:rsid w:val="00591303"/>
    <w:rsid w:val="0059130A"/>
    <w:rsid w:val="005913CC"/>
    <w:rsid w:val="00591404"/>
    <w:rsid w:val="0059155F"/>
    <w:rsid w:val="00591769"/>
    <w:rsid w:val="0059196E"/>
    <w:rsid w:val="00591C01"/>
    <w:rsid w:val="00592022"/>
    <w:rsid w:val="00592187"/>
    <w:rsid w:val="0059250B"/>
    <w:rsid w:val="00592940"/>
    <w:rsid w:val="00592ABF"/>
    <w:rsid w:val="00592B76"/>
    <w:rsid w:val="00592C26"/>
    <w:rsid w:val="00592CB1"/>
    <w:rsid w:val="00592D2B"/>
    <w:rsid w:val="005931F5"/>
    <w:rsid w:val="0059373B"/>
    <w:rsid w:val="00593768"/>
    <w:rsid w:val="00593AF9"/>
    <w:rsid w:val="0059408B"/>
    <w:rsid w:val="00594120"/>
    <w:rsid w:val="00594162"/>
    <w:rsid w:val="005941EE"/>
    <w:rsid w:val="005942A5"/>
    <w:rsid w:val="00594396"/>
    <w:rsid w:val="005944C1"/>
    <w:rsid w:val="0059463B"/>
    <w:rsid w:val="00594A83"/>
    <w:rsid w:val="00594B07"/>
    <w:rsid w:val="00594C15"/>
    <w:rsid w:val="00594E97"/>
    <w:rsid w:val="005952A6"/>
    <w:rsid w:val="00595B89"/>
    <w:rsid w:val="00595F6D"/>
    <w:rsid w:val="005960C9"/>
    <w:rsid w:val="005962A3"/>
    <w:rsid w:val="0059643A"/>
    <w:rsid w:val="005967CD"/>
    <w:rsid w:val="00596956"/>
    <w:rsid w:val="00596AB8"/>
    <w:rsid w:val="00596D40"/>
    <w:rsid w:val="005970DC"/>
    <w:rsid w:val="00597266"/>
    <w:rsid w:val="00597280"/>
    <w:rsid w:val="00597633"/>
    <w:rsid w:val="0059787D"/>
    <w:rsid w:val="00597F16"/>
    <w:rsid w:val="00597FBB"/>
    <w:rsid w:val="00597FE9"/>
    <w:rsid w:val="005A006D"/>
    <w:rsid w:val="005A01F9"/>
    <w:rsid w:val="005A024A"/>
    <w:rsid w:val="005A0324"/>
    <w:rsid w:val="005A04BE"/>
    <w:rsid w:val="005A06B1"/>
    <w:rsid w:val="005A06EC"/>
    <w:rsid w:val="005A06F7"/>
    <w:rsid w:val="005A0735"/>
    <w:rsid w:val="005A098D"/>
    <w:rsid w:val="005A0C85"/>
    <w:rsid w:val="005A0D15"/>
    <w:rsid w:val="005A0EF1"/>
    <w:rsid w:val="005A1064"/>
    <w:rsid w:val="005A13E7"/>
    <w:rsid w:val="005A143C"/>
    <w:rsid w:val="005A17C7"/>
    <w:rsid w:val="005A18B4"/>
    <w:rsid w:val="005A1919"/>
    <w:rsid w:val="005A19CC"/>
    <w:rsid w:val="005A1A56"/>
    <w:rsid w:val="005A1B09"/>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3D9F"/>
    <w:rsid w:val="005A3DA8"/>
    <w:rsid w:val="005A40CA"/>
    <w:rsid w:val="005A444D"/>
    <w:rsid w:val="005A483A"/>
    <w:rsid w:val="005A4A72"/>
    <w:rsid w:val="005A4AAA"/>
    <w:rsid w:val="005A4D6B"/>
    <w:rsid w:val="005A512C"/>
    <w:rsid w:val="005A5137"/>
    <w:rsid w:val="005A5173"/>
    <w:rsid w:val="005A5602"/>
    <w:rsid w:val="005A581E"/>
    <w:rsid w:val="005A5892"/>
    <w:rsid w:val="005A5A7F"/>
    <w:rsid w:val="005A5AF0"/>
    <w:rsid w:val="005A5B91"/>
    <w:rsid w:val="005A5FE1"/>
    <w:rsid w:val="005A605D"/>
    <w:rsid w:val="005A61B9"/>
    <w:rsid w:val="005A64A4"/>
    <w:rsid w:val="005A677E"/>
    <w:rsid w:val="005A6CA7"/>
    <w:rsid w:val="005A6FA3"/>
    <w:rsid w:val="005A7091"/>
    <w:rsid w:val="005A70EE"/>
    <w:rsid w:val="005A725F"/>
    <w:rsid w:val="005A7421"/>
    <w:rsid w:val="005A7564"/>
    <w:rsid w:val="005A7780"/>
    <w:rsid w:val="005A7ABA"/>
    <w:rsid w:val="005A7BD0"/>
    <w:rsid w:val="005A7C6E"/>
    <w:rsid w:val="005B083D"/>
    <w:rsid w:val="005B0A24"/>
    <w:rsid w:val="005B0B40"/>
    <w:rsid w:val="005B0C78"/>
    <w:rsid w:val="005B0CA3"/>
    <w:rsid w:val="005B0D19"/>
    <w:rsid w:val="005B0D47"/>
    <w:rsid w:val="005B0D55"/>
    <w:rsid w:val="005B0FC3"/>
    <w:rsid w:val="005B16EF"/>
    <w:rsid w:val="005B1D29"/>
    <w:rsid w:val="005B1D83"/>
    <w:rsid w:val="005B1EB0"/>
    <w:rsid w:val="005B2027"/>
    <w:rsid w:val="005B235D"/>
    <w:rsid w:val="005B2515"/>
    <w:rsid w:val="005B2918"/>
    <w:rsid w:val="005B2A14"/>
    <w:rsid w:val="005B2D34"/>
    <w:rsid w:val="005B3146"/>
    <w:rsid w:val="005B31C4"/>
    <w:rsid w:val="005B325E"/>
    <w:rsid w:val="005B3370"/>
    <w:rsid w:val="005B3669"/>
    <w:rsid w:val="005B376D"/>
    <w:rsid w:val="005B38C6"/>
    <w:rsid w:val="005B3B82"/>
    <w:rsid w:val="005B3B9D"/>
    <w:rsid w:val="005B3BE8"/>
    <w:rsid w:val="005B3C78"/>
    <w:rsid w:val="005B3E1E"/>
    <w:rsid w:val="005B404F"/>
    <w:rsid w:val="005B406E"/>
    <w:rsid w:val="005B4226"/>
    <w:rsid w:val="005B439D"/>
    <w:rsid w:val="005B4586"/>
    <w:rsid w:val="005B460C"/>
    <w:rsid w:val="005B46CB"/>
    <w:rsid w:val="005B4A51"/>
    <w:rsid w:val="005B4B7F"/>
    <w:rsid w:val="005B51B8"/>
    <w:rsid w:val="005B549A"/>
    <w:rsid w:val="005B5572"/>
    <w:rsid w:val="005B5960"/>
    <w:rsid w:val="005B5B02"/>
    <w:rsid w:val="005B5CA1"/>
    <w:rsid w:val="005B5EB8"/>
    <w:rsid w:val="005B60AA"/>
    <w:rsid w:val="005B684E"/>
    <w:rsid w:val="005B694D"/>
    <w:rsid w:val="005B6B7D"/>
    <w:rsid w:val="005B6DD2"/>
    <w:rsid w:val="005B6E70"/>
    <w:rsid w:val="005B6E88"/>
    <w:rsid w:val="005B6FBB"/>
    <w:rsid w:val="005B772E"/>
    <w:rsid w:val="005B776C"/>
    <w:rsid w:val="005B77A0"/>
    <w:rsid w:val="005B7AC5"/>
    <w:rsid w:val="005B7BD7"/>
    <w:rsid w:val="005B7D2C"/>
    <w:rsid w:val="005B7D72"/>
    <w:rsid w:val="005B7E09"/>
    <w:rsid w:val="005B7EE3"/>
    <w:rsid w:val="005B7F18"/>
    <w:rsid w:val="005C0023"/>
    <w:rsid w:val="005C00F4"/>
    <w:rsid w:val="005C02E3"/>
    <w:rsid w:val="005C0A98"/>
    <w:rsid w:val="005C0D37"/>
    <w:rsid w:val="005C0E08"/>
    <w:rsid w:val="005C0FBC"/>
    <w:rsid w:val="005C15F3"/>
    <w:rsid w:val="005C1747"/>
    <w:rsid w:val="005C1C73"/>
    <w:rsid w:val="005C1F37"/>
    <w:rsid w:val="005C260B"/>
    <w:rsid w:val="005C2767"/>
    <w:rsid w:val="005C29B0"/>
    <w:rsid w:val="005C2D26"/>
    <w:rsid w:val="005C2D89"/>
    <w:rsid w:val="005C30C0"/>
    <w:rsid w:val="005C343E"/>
    <w:rsid w:val="005C384E"/>
    <w:rsid w:val="005C3C17"/>
    <w:rsid w:val="005C3D02"/>
    <w:rsid w:val="005C3D7D"/>
    <w:rsid w:val="005C3DFA"/>
    <w:rsid w:val="005C3ED6"/>
    <w:rsid w:val="005C4013"/>
    <w:rsid w:val="005C4379"/>
    <w:rsid w:val="005C4540"/>
    <w:rsid w:val="005C4655"/>
    <w:rsid w:val="005C4660"/>
    <w:rsid w:val="005C4C4E"/>
    <w:rsid w:val="005C5067"/>
    <w:rsid w:val="005C53A5"/>
    <w:rsid w:val="005C569F"/>
    <w:rsid w:val="005C58BD"/>
    <w:rsid w:val="005C59CC"/>
    <w:rsid w:val="005C5AB3"/>
    <w:rsid w:val="005C5CB7"/>
    <w:rsid w:val="005C5EAE"/>
    <w:rsid w:val="005C61D4"/>
    <w:rsid w:val="005C6302"/>
    <w:rsid w:val="005C6450"/>
    <w:rsid w:val="005C64D2"/>
    <w:rsid w:val="005C6526"/>
    <w:rsid w:val="005C659C"/>
    <w:rsid w:val="005C6640"/>
    <w:rsid w:val="005C6679"/>
    <w:rsid w:val="005C6AB4"/>
    <w:rsid w:val="005C7195"/>
    <w:rsid w:val="005C7489"/>
    <w:rsid w:val="005C7563"/>
    <w:rsid w:val="005C7570"/>
    <w:rsid w:val="005C7712"/>
    <w:rsid w:val="005C7763"/>
    <w:rsid w:val="005C7A22"/>
    <w:rsid w:val="005C7BF3"/>
    <w:rsid w:val="005C7BF8"/>
    <w:rsid w:val="005C7E78"/>
    <w:rsid w:val="005D0336"/>
    <w:rsid w:val="005D0959"/>
    <w:rsid w:val="005D0AF0"/>
    <w:rsid w:val="005D0B56"/>
    <w:rsid w:val="005D0E33"/>
    <w:rsid w:val="005D126D"/>
    <w:rsid w:val="005D1570"/>
    <w:rsid w:val="005D1D8E"/>
    <w:rsid w:val="005D1FF0"/>
    <w:rsid w:val="005D2369"/>
    <w:rsid w:val="005D2381"/>
    <w:rsid w:val="005D254D"/>
    <w:rsid w:val="005D2569"/>
    <w:rsid w:val="005D265D"/>
    <w:rsid w:val="005D2900"/>
    <w:rsid w:val="005D2A16"/>
    <w:rsid w:val="005D2C43"/>
    <w:rsid w:val="005D2D7A"/>
    <w:rsid w:val="005D2E42"/>
    <w:rsid w:val="005D334F"/>
    <w:rsid w:val="005D3398"/>
    <w:rsid w:val="005D34B4"/>
    <w:rsid w:val="005D3ACB"/>
    <w:rsid w:val="005D3B22"/>
    <w:rsid w:val="005D3CA1"/>
    <w:rsid w:val="005D3FBC"/>
    <w:rsid w:val="005D4075"/>
    <w:rsid w:val="005D40C0"/>
    <w:rsid w:val="005D40D2"/>
    <w:rsid w:val="005D423D"/>
    <w:rsid w:val="005D449A"/>
    <w:rsid w:val="005D4929"/>
    <w:rsid w:val="005D499B"/>
    <w:rsid w:val="005D4B76"/>
    <w:rsid w:val="005D4E51"/>
    <w:rsid w:val="005D4EC2"/>
    <w:rsid w:val="005D5051"/>
    <w:rsid w:val="005D529E"/>
    <w:rsid w:val="005D571B"/>
    <w:rsid w:val="005D5EE9"/>
    <w:rsid w:val="005D6046"/>
    <w:rsid w:val="005D62D3"/>
    <w:rsid w:val="005D6492"/>
    <w:rsid w:val="005D66A4"/>
    <w:rsid w:val="005D6B1B"/>
    <w:rsid w:val="005D6B25"/>
    <w:rsid w:val="005D6B73"/>
    <w:rsid w:val="005D6C08"/>
    <w:rsid w:val="005D6CFD"/>
    <w:rsid w:val="005D7064"/>
    <w:rsid w:val="005D77B0"/>
    <w:rsid w:val="005D782A"/>
    <w:rsid w:val="005D7A37"/>
    <w:rsid w:val="005E0028"/>
    <w:rsid w:val="005E0755"/>
    <w:rsid w:val="005E08BB"/>
    <w:rsid w:val="005E09E3"/>
    <w:rsid w:val="005E0F43"/>
    <w:rsid w:val="005E135B"/>
    <w:rsid w:val="005E1398"/>
    <w:rsid w:val="005E13FC"/>
    <w:rsid w:val="005E1BB1"/>
    <w:rsid w:val="005E1CC4"/>
    <w:rsid w:val="005E1D3E"/>
    <w:rsid w:val="005E1F24"/>
    <w:rsid w:val="005E1FFF"/>
    <w:rsid w:val="005E205B"/>
    <w:rsid w:val="005E20A1"/>
    <w:rsid w:val="005E2781"/>
    <w:rsid w:val="005E293D"/>
    <w:rsid w:val="005E2DF0"/>
    <w:rsid w:val="005E2E10"/>
    <w:rsid w:val="005E2E3C"/>
    <w:rsid w:val="005E3716"/>
    <w:rsid w:val="005E38B2"/>
    <w:rsid w:val="005E38BB"/>
    <w:rsid w:val="005E394A"/>
    <w:rsid w:val="005E3982"/>
    <w:rsid w:val="005E3A3C"/>
    <w:rsid w:val="005E3E59"/>
    <w:rsid w:val="005E3F50"/>
    <w:rsid w:val="005E3FF5"/>
    <w:rsid w:val="005E4215"/>
    <w:rsid w:val="005E44FB"/>
    <w:rsid w:val="005E4625"/>
    <w:rsid w:val="005E4B54"/>
    <w:rsid w:val="005E4BD6"/>
    <w:rsid w:val="005E4D4E"/>
    <w:rsid w:val="005E4FA2"/>
    <w:rsid w:val="005E53D0"/>
    <w:rsid w:val="005E5576"/>
    <w:rsid w:val="005E58CC"/>
    <w:rsid w:val="005E5922"/>
    <w:rsid w:val="005E5987"/>
    <w:rsid w:val="005E59B7"/>
    <w:rsid w:val="005E5A8C"/>
    <w:rsid w:val="005E5F39"/>
    <w:rsid w:val="005E6242"/>
    <w:rsid w:val="005E65C0"/>
    <w:rsid w:val="005E677D"/>
    <w:rsid w:val="005E6891"/>
    <w:rsid w:val="005E6EFB"/>
    <w:rsid w:val="005E7240"/>
    <w:rsid w:val="005E72A2"/>
    <w:rsid w:val="005E736A"/>
    <w:rsid w:val="005E78A8"/>
    <w:rsid w:val="005E7A3D"/>
    <w:rsid w:val="005E7BB1"/>
    <w:rsid w:val="005E7C1C"/>
    <w:rsid w:val="005E7D72"/>
    <w:rsid w:val="005F028F"/>
    <w:rsid w:val="005F0340"/>
    <w:rsid w:val="005F054A"/>
    <w:rsid w:val="005F0696"/>
    <w:rsid w:val="005F087F"/>
    <w:rsid w:val="005F0BEC"/>
    <w:rsid w:val="005F0CE3"/>
    <w:rsid w:val="005F12B7"/>
    <w:rsid w:val="005F1428"/>
    <w:rsid w:val="005F142A"/>
    <w:rsid w:val="005F1632"/>
    <w:rsid w:val="005F199C"/>
    <w:rsid w:val="005F1D2C"/>
    <w:rsid w:val="005F21D4"/>
    <w:rsid w:val="005F2709"/>
    <w:rsid w:val="005F270A"/>
    <w:rsid w:val="005F2B52"/>
    <w:rsid w:val="005F2B72"/>
    <w:rsid w:val="005F2D85"/>
    <w:rsid w:val="005F2EEA"/>
    <w:rsid w:val="005F2FBF"/>
    <w:rsid w:val="005F3095"/>
    <w:rsid w:val="005F3209"/>
    <w:rsid w:val="005F3565"/>
    <w:rsid w:val="005F3965"/>
    <w:rsid w:val="005F3AEE"/>
    <w:rsid w:val="005F4321"/>
    <w:rsid w:val="005F4A08"/>
    <w:rsid w:val="005F4E34"/>
    <w:rsid w:val="005F524F"/>
    <w:rsid w:val="005F5F83"/>
    <w:rsid w:val="005F6029"/>
    <w:rsid w:val="005F60E7"/>
    <w:rsid w:val="005F659C"/>
    <w:rsid w:val="005F6717"/>
    <w:rsid w:val="005F6A1E"/>
    <w:rsid w:val="005F6A3B"/>
    <w:rsid w:val="005F7443"/>
    <w:rsid w:val="005F7732"/>
    <w:rsid w:val="005F77B6"/>
    <w:rsid w:val="005F7973"/>
    <w:rsid w:val="005F7DC5"/>
    <w:rsid w:val="006000B5"/>
    <w:rsid w:val="0060018E"/>
    <w:rsid w:val="00600323"/>
    <w:rsid w:val="006006EC"/>
    <w:rsid w:val="006007BB"/>
    <w:rsid w:val="00600903"/>
    <w:rsid w:val="00600C64"/>
    <w:rsid w:val="00600C74"/>
    <w:rsid w:val="00600F73"/>
    <w:rsid w:val="00600F81"/>
    <w:rsid w:val="00600FB7"/>
    <w:rsid w:val="006011E2"/>
    <w:rsid w:val="0060131A"/>
    <w:rsid w:val="00601402"/>
    <w:rsid w:val="00601481"/>
    <w:rsid w:val="006016CA"/>
    <w:rsid w:val="006017A1"/>
    <w:rsid w:val="00601E05"/>
    <w:rsid w:val="00601F82"/>
    <w:rsid w:val="00602316"/>
    <w:rsid w:val="00602A2A"/>
    <w:rsid w:val="0060335B"/>
    <w:rsid w:val="00603939"/>
    <w:rsid w:val="00603CBA"/>
    <w:rsid w:val="00603D3E"/>
    <w:rsid w:val="006040C8"/>
    <w:rsid w:val="006042B5"/>
    <w:rsid w:val="0060447A"/>
    <w:rsid w:val="00604523"/>
    <w:rsid w:val="006046E6"/>
    <w:rsid w:val="00604916"/>
    <w:rsid w:val="00604973"/>
    <w:rsid w:val="006049AC"/>
    <w:rsid w:val="00604DEA"/>
    <w:rsid w:val="00604E30"/>
    <w:rsid w:val="006052D6"/>
    <w:rsid w:val="00605C15"/>
    <w:rsid w:val="00605E5E"/>
    <w:rsid w:val="006061E5"/>
    <w:rsid w:val="006061F2"/>
    <w:rsid w:val="00606352"/>
    <w:rsid w:val="006063BA"/>
    <w:rsid w:val="00606764"/>
    <w:rsid w:val="00606867"/>
    <w:rsid w:val="006068E9"/>
    <w:rsid w:val="00607009"/>
    <w:rsid w:val="00607385"/>
    <w:rsid w:val="0060754E"/>
    <w:rsid w:val="006077C5"/>
    <w:rsid w:val="006077E8"/>
    <w:rsid w:val="00607836"/>
    <w:rsid w:val="00607BEE"/>
    <w:rsid w:val="00607D2E"/>
    <w:rsid w:val="00607E9B"/>
    <w:rsid w:val="00610231"/>
    <w:rsid w:val="00610438"/>
    <w:rsid w:val="00610485"/>
    <w:rsid w:val="006105E7"/>
    <w:rsid w:val="00610602"/>
    <w:rsid w:val="006106CC"/>
    <w:rsid w:val="00610723"/>
    <w:rsid w:val="0061097B"/>
    <w:rsid w:val="0061099C"/>
    <w:rsid w:val="006111E0"/>
    <w:rsid w:val="00611237"/>
    <w:rsid w:val="00611B56"/>
    <w:rsid w:val="00611DB2"/>
    <w:rsid w:val="00611DFD"/>
    <w:rsid w:val="0061201C"/>
    <w:rsid w:val="0061283B"/>
    <w:rsid w:val="00612964"/>
    <w:rsid w:val="00613042"/>
    <w:rsid w:val="0061338C"/>
    <w:rsid w:val="0061339E"/>
    <w:rsid w:val="00613466"/>
    <w:rsid w:val="00613531"/>
    <w:rsid w:val="00613A0F"/>
    <w:rsid w:val="00613B99"/>
    <w:rsid w:val="00613BA9"/>
    <w:rsid w:val="00613D62"/>
    <w:rsid w:val="00614265"/>
    <w:rsid w:val="00614320"/>
    <w:rsid w:val="006144D8"/>
    <w:rsid w:val="00614552"/>
    <w:rsid w:val="0061466B"/>
    <w:rsid w:val="006148BE"/>
    <w:rsid w:val="0061494F"/>
    <w:rsid w:val="00614986"/>
    <w:rsid w:val="00614BE5"/>
    <w:rsid w:val="00614C31"/>
    <w:rsid w:val="00615B6A"/>
    <w:rsid w:val="00615EBF"/>
    <w:rsid w:val="00616502"/>
    <w:rsid w:val="006167F8"/>
    <w:rsid w:val="0061688C"/>
    <w:rsid w:val="0061696E"/>
    <w:rsid w:val="00616AF4"/>
    <w:rsid w:val="00616B24"/>
    <w:rsid w:val="00616CB4"/>
    <w:rsid w:val="00616E0D"/>
    <w:rsid w:val="00616F73"/>
    <w:rsid w:val="00617147"/>
    <w:rsid w:val="006172F6"/>
    <w:rsid w:val="00617720"/>
    <w:rsid w:val="006179F8"/>
    <w:rsid w:val="00617A02"/>
    <w:rsid w:val="00617A14"/>
    <w:rsid w:val="00617BD0"/>
    <w:rsid w:val="00617E15"/>
    <w:rsid w:val="006204B2"/>
    <w:rsid w:val="006204D9"/>
    <w:rsid w:val="00620C13"/>
    <w:rsid w:val="00620C1C"/>
    <w:rsid w:val="00620C25"/>
    <w:rsid w:val="00620DA8"/>
    <w:rsid w:val="00620E08"/>
    <w:rsid w:val="00620EC2"/>
    <w:rsid w:val="00621648"/>
    <w:rsid w:val="0062166B"/>
    <w:rsid w:val="0062193A"/>
    <w:rsid w:val="00621C65"/>
    <w:rsid w:val="00621DC5"/>
    <w:rsid w:val="00621FB4"/>
    <w:rsid w:val="00622201"/>
    <w:rsid w:val="006223DB"/>
    <w:rsid w:val="0062269D"/>
    <w:rsid w:val="006229E7"/>
    <w:rsid w:val="00623309"/>
    <w:rsid w:val="00623588"/>
    <w:rsid w:val="00623A27"/>
    <w:rsid w:val="00623B17"/>
    <w:rsid w:val="00623BAA"/>
    <w:rsid w:val="00623BBC"/>
    <w:rsid w:val="00623F83"/>
    <w:rsid w:val="0062405E"/>
    <w:rsid w:val="0062455F"/>
    <w:rsid w:val="006248E4"/>
    <w:rsid w:val="00624F68"/>
    <w:rsid w:val="00625040"/>
    <w:rsid w:val="00625ACD"/>
    <w:rsid w:val="00625C1B"/>
    <w:rsid w:val="00625F19"/>
    <w:rsid w:val="00625F33"/>
    <w:rsid w:val="00626369"/>
    <w:rsid w:val="006263E0"/>
    <w:rsid w:val="00626679"/>
    <w:rsid w:val="0062688A"/>
    <w:rsid w:val="00626F7E"/>
    <w:rsid w:val="00627042"/>
    <w:rsid w:val="006273C4"/>
    <w:rsid w:val="006275C2"/>
    <w:rsid w:val="00627939"/>
    <w:rsid w:val="00627975"/>
    <w:rsid w:val="00627D12"/>
    <w:rsid w:val="00627D5C"/>
    <w:rsid w:val="00627D77"/>
    <w:rsid w:val="00630249"/>
    <w:rsid w:val="006302F0"/>
    <w:rsid w:val="00630482"/>
    <w:rsid w:val="0063052A"/>
    <w:rsid w:val="00630A36"/>
    <w:rsid w:val="00630CAF"/>
    <w:rsid w:val="0063153E"/>
    <w:rsid w:val="006316BD"/>
    <w:rsid w:val="00631A32"/>
    <w:rsid w:val="00631A91"/>
    <w:rsid w:val="00631E57"/>
    <w:rsid w:val="00631FEA"/>
    <w:rsid w:val="00632123"/>
    <w:rsid w:val="006328DC"/>
    <w:rsid w:val="00632A67"/>
    <w:rsid w:val="00632CAA"/>
    <w:rsid w:val="00632FF0"/>
    <w:rsid w:val="006332F7"/>
    <w:rsid w:val="00633344"/>
    <w:rsid w:val="0063337F"/>
    <w:rsid w:val="0063381B"/>
    <w:rsid w:val="00633A08"/>
    <w:rsid w:val="00633AB1"/>
    <w:rsid w:val="00633C06"/>
    <w:rsid w:val="00633F1C"/>
    <w:rsid w:val="0063439B"/>
    <w:rsid w:val="0063503E"/>
    <w:rsid w:val="006350EE"/>
    <w:rsid w:val="00635176"/>
    <w:rsid w:val="0063520F"/>
    <w:rsid w:val="00635446"/>
    <w:rsid w:val="006355C0"/>
    <w:rsid w:val="00635774"/>
    <w:rsid w:val="0063594F"/>
    <w:rsid w:val="00635BA4"/>
    <w:rsid w:val="00635BC3"/>
    <w:rsid w:val="00635C2C"/>
    <w:rsid w:val="00635C53"/>
    <w:rsid w:val="00635CCB"/>
    <w:rsid w:val="00635CFC"/>
    <w:rsid w:val="00635D44"/>
    <w:rsid w:val="006362B6"/>
    <w:rsid w:val="00636612"/>
    <w:rsid w:val="0063793E"/>
    <w:rsid w:val="00637BCF"/>
    <w:rsid w:val="00637D77"/>
    <w:rsid w:val="00637F3F"/>
    <w:rsid w:val="00640C0D"/>
    <w:rsid w:val="00640D17"/>
    <w:rsid w:val="00640D86"/>
    <w:rsid w:val="00641078"/>
    <w:rsid w:val="0064128F"/>
    <w:rsid w:val="0064180D"/>
    <w:rsid w:val="0064182B"/>
    <w:rsid w:val="00641AA7"/>
    <w:rsid w:val="00641B9A"/>
    <w:rsid w:val="00641BFE"/>
    <w:rsid w:val="00641CFC"/>
    <w:rsid w:val="00641D7F"/>
    <w:rsid w:val="00641E64"/>
    <w:rsid w:val="00641EE7"/>
    <w:rsid w:val="00642475"/>
    <w:rsid w:val="00642A14"/>
    <w:rsid w:val="00642BE5"/>
    <w:rsid w:val="00642DE0"/>
    <w:rsid w:val="00642E9A"/>
    <w:rsid w:val="00643179"/>
    <w:rsid w:val="00643233"/>
    <w:rsid w:val="00643692"/>
    <w:rsid w:val="00643907"/>
    <w:rsid w:val="00643B87"/>
    <w:rsid w:val="00643C8B"/>
    <w:rsid w:val="00644109"/>
    <w:rsid w:val="00644794"/>
    <w:rsid w:val="006449EC"/>
    <w:rsid w:val="00644E2E"/>
    <w:rsid w:val="00644F55"/>
    <w:rsid w:val="006451D9"/>
    <w:rsid w:val="0064535C"/>
    <w:rsid w:val="00645504"/>
    <w:rsid w:val="0064571F"/>
    <w:rsid w:val="00645975"/>
    <w:rsid w:val="00645D50"/>
    <w:rsid w:val="00645FF5"/>
    <w:rsid w:val="00646126"/>
    <w:rsid w:val="006461C6"/>
    <w:rsid w:val="00646313"/>
    <w:rsid w:val="00646358"/>
    <w:rsid w:val="00646386"/>
    <w:rsid w:val="0064644A"/>
    <w:rsid w:val="00646680"/>
    <w:rsid w:val="0064699C"/>
    <w:rsid w:val="00646B49"/>
    <w:rsid w:val="00646B75"/>
    <w:rsid w:val="00646B9C"/>
    <w:rsid w:val="00646CCB"/>
    <w:rsid w:val="00646E73"/>
    <w:rsid w:val="00647183"/>
    <w:rsid w:val="0064737B"/>
    <w:rsid w:val="0064744D"/>
    <w:rsid w:val="006474B0"/>
    <w:rsid w:val="006474F4"/>
    <w:rsid w:val="00647620"/>
    <w:rsid w:val="00647837"/>
    <w:rsid w:val="0064793E"/>
    <w:rsid w:val="00647C8C"/>
    <w:rsid w:val="0065020A"/>
    <w:rsid w:val="00650515"/>
    <w:rsid w:val="00650549"/>
    <w:rsid w:val="006508E3"/>
    <w:rsid w:val="00650B44"/>
    <w:rsid w:val="00650B48"/>
    <w:rsid w:val="00650CAD"/>
    <w:rsid w:val="00650E14"/>
    <w:rsid w:val="00651667"/>
    <w:rsid w:val="00651DDE"/>
    <w:rsid w:val="00651E2B"/>
    <w:rsid w:val="00651E4A"/>
    <w:rsid w:val="0065232D"/>
    <w:rsid w:val="006523EA"/>
    <w:rsid w:val="00652434"/>
    <w:rsid w:val="006524D0"/>
    <w:rsid w:val="006526E2"/>
    <w:rsid w:val="0065270F"/>
    <w:rsid w:val="00652922"/>
    <w:rsid w:val="0065292F"/>
    <w:rsid w:val="00652BAF"/>
    <w:rsid w:val="00652E0A"/>
    <w:rsid w:val="00652FD2"/>
    <w:rsid w:val="00653445"/>
    <w:rsid w:val="006536F7"/>
    <w:rsid w:val="00653AD4"/>
    <w:rsid w:val="00653B3F"/>
    <w:rsid w:val="00653BCE"/>
    <w:rsid w:val="00653E20"/>
    <w:rsid w:val="00653F83"/>
    <w:rsid w:val="0065418B"/>
    <w:rsid w:val="00654428"/>
    <w:rsid w:val="00654737"/>
    <w:rsid w:val="00654851"/>
    <w:rsid w:val="00654923"/>
    <w:rsid w:val="0065493A"/>
    <w:rsid w:val="00654A26"/>
    <w:rsid w:val="00654BB8"/>
    <w:rsid w:val="00654BC3"/>
    <w:rsid w:val="00654CF7"/>
    <w:rsid w:val="00654F04"/>
    <w:rsid w:val="0065510F"/>
    <w:rsid w:val="006553A0"/>
    <w:rsid w:val="00655492"/>
    <w:rsid w:val="006554A5"/>
    <w:rsid w:val="00655575"/>
    <w:rsid w:val="00655872"/>
    <w:rsid w:val="00655A0B"/>
    <w:rsid w:val="00655B86"/>
    <w:rsid w:val="00655E28"/>
    <w:rsid w:val="00655FE0"/>
    <w:rsid w:val="00656009"/>
    <w:rsid w:val="00656224"/>
    <w:rsid w:val="00656562"/>
    <w:rsid w:val="00656B8A"/>
    <w:rsid w:val="00656F0F"/>
    <w:rsid w:val="00657043"/>
    <w:rsid w:val="00657305"/>
    <w:rsid w:val="00657526"/>
    <w:rsid w:val="00657534"/>
    <w:rsid w:val="00657933"/>
    <w:rsid w:val="00657AFD"/>
    <w:rsid w:val="00660A3A"/>
    <w:rsid w:val="00660B3C"/>
    <w:rsid w:val="00660B5C"/>
    <w:rsid w:val="00660B69"/>
    <w:rsid w:val="00660C61"/>
    <w:rsid w:val="00660CD4"/>
    <w:rsid w:val="00661105"/>
    <w:rsid w:val="006613F3"/>
    <w:rsid w:val="00661480"/>
    <w:rsid w:val="006616A2"/>
    <w:rsid w:val="00661916"/>
    <w:rsid w:val="00661971"/>
    <w:rsid w:val="006619A7"/>
    <w:rsid w:val="00661F04"/>
    <w:rsid w:val="0066223C"/>
    <w:rsid w:val="00662248"/>
    <w:rsid w:val="0066249C"/>
    <w:rsid w:val="00662553"/>
    <w:rsid w:val="00662684"/>
    <w:rsid w:val="00662727"/>
    <w:rsid w:val="00662C41"/>
    <w:rsid w:val="00662E54"/>
    <w:rsid w:val="00662F27"/>
    <w:rsid w:val="0066377F"/>
    <w:rsid w:val="006639BD"/>
    <w:rsid w:val="00663DDF"/>
    <w:rsid w:val="00664060"/>
    <w:rsid w:val="006640AB"/>
    <w:rsid w:val="00664166"/>
    <w:rsid w:val="00664385"/>
    <w:rsid w:val="006644B3"/>
    <w:rsid w:val="006644D8"/>
    <w:rsid w:val="0066469B"/>
    <w:rsid w:val="00664E13"/>
    <w:rsid w:val="00665352"/>
    <w:rsid w:val="00665536"/>
    <w:rsid w:val="00665825"/>
    <w:rsid w:val="00665873"/>
    <w:rsid w:val="00666389"/>
    <w:rsid w:val="006665CF"/>
    <w:rsid w:val="006665F1"/>
    <w:rsid w:val="006668F1"/>
    <w:rsid w:val="00666D19"/>
    <w:rsid w:val="00666E20"/>
    <w:rsid w:val="00666FD4"/>
    <w:rsid w:val="006671CD"/>
    <w:rsid w:val="0066724A"/>
    <w:rsid w:val="00667429"/>
    <w:rsid w:val="00667515"/>
    <w:rsid w:val="006676A9"/>
    <w:rsid w:val="006676D8"/>
    <w:rsid w:val="00667A1B"/>
    <w:rsid w:val="00667F7C"/>
    <w:rsid w:val="00667FF5"/>
    <w:rsid w:val="00670651"/>
    <w:rsid w:val="00670746"/>
    <w:rsid w:val="006709A0"/>
    <w:rsid w:val="00670C56"/>
    <w:rsid w:val="00671221"/>
    <w:rsid w:val="006715B4"/>
    <w:rsid w:val="00671681"/>
    <w:rsid w:val="0067174D"/>
    <w:rsid w:val="00671898"/>
    <w:rsid w:val="00671A7F"/>
    <w:rsid w:val="00671C9C"/>
    <w:rsid w:val="00671FB1"/>
    <w:rsid w:val="00672109"/>
    <w:rsid w:val="0067274F"/>
    <w:rsid w:val="00672852"/>
    <w:rsid w:val="00672BB2"/>
    <w:rsid w:val="00672CBA"/>
    <w:rsid w:val="00672F64"/>
    <w:rsid w:val="00673156"/>
    <w:rsid w:val="0067316D"/>
    <w:rsid w:val="00673790"/>
    <w:rsid w:val="0067380D"/>
    <w:rsid w:val="00673880"/>
    <w:rsid w:val="00673BA9"/>
    <w:rsid w:val="00673E94"/>
    <w:rsid w:val="00673F15"/>
    <w:rsid w:val="00674062"/>
    <w:rsid w:val="00674120"/>
    <w:rsid w:val="006744A9"/>
    <w:rsid w:val="00674705"/>
    <w:rsid w:val="006747A4"/>
    <w:rsid w:val="0067482A"/>
    <w:rsid w:val="00674AE2"/>
    <w:rsid w:val="00674D21"/>
    <w:rsid w:val="00674DF2"/>
    <w:rsid w:val="00675048"/>
    <w:rsid w:val="0067554C"/>
    <w:rsid w:val="00675641"/>
    <w:rsid w:val="00675942"/>
    <w:rsid w:val="006759A3"/>
    <w:rsid w:val="00675CCC"/>
    <w:rsid w:val="00675EDA"/>
    <w:rsid w:val="00675F94"/>
    <w:rsid w:val="0067620A"/>
    <w:rsid w:val="00676364"/>
    <w:rsid w:val="0067654E"/>
    <w:rsid w:val="006766BE"/>
    <w:rsid w:val="006768CD"/>
    <w:rsid w:val="00676ACD"/>
    <w:rsid w:val="00676B86"/>
    <w:rsid w:val="00677135"/>
    <w:rsid w:val="0067735B"/>
    <w:rsid w:val="006774CA"/>
    <w:rsid w:val="006774E5"/>
    <w:rsid w:val="006775FA"/>
    <w:rsid w:val="00677A7E"/>
    <w:rsid w:val="00677AA1"/>
    <w:rsid w:val="00677BA6"/>
    <w:rsid w:val="00677C2E"/>
    <w:rsid w:val="00677D57"/>
    <w:rsid w:val="00677E5D"/>
    <w:rsid w:val="00677F05"/>
    <w:rsid w:val="0068020C"/>
    <w:rsid w:val="0068025C"/>
    <w:rsid w:val="0068048C"/>
    <w:rsid w:val="0068064C"/>
    <w:rsid w:val="006807C5"/>
    <w:rsid w:val="006809FA"/>
    <w:rsid w:val="00680A4D"/>
    <w:rsid w:val="00680C52"/>
    <w:rsid w:val="00680C87"/>
    <w:rsid w:val="00680D5C"/>
    <w:rsid w:val="00680D5D"/>
    <w:rsid w:val="00680E01"/>
    <w:rsid w:val="00680E32"/>
    <w:rsid w:val="006814BB"/>
    <w:rsid w:val="00681A17"/>
    <w:rsid w:val="00681BCB"/>
    <w:rsid w:val="00681BDD"/>
    <w:rsid w:val="00681EF6"/>
    <w:rsid w:val="006820C5"/>
    <w:rsid w:val="006822C6"/>
    <w:rsid w:val="00682728"/>
    <w:rsid w:val="00682892"/>
    <w:rsid w:val="0068299D"/>
    <w:rsid w:val="00682B7E"/>
    <w:rsid w:val="00682C1E"/>
    <w:rsid w:val="00683146"/>
    <w:rsid w:val="00683177"/>
    <w:rsid w:val="006831A4"/>
    <w:rsid w:val="006833A0"/>
    <w:rsid w:val="0068376C"/>
    <w:rsid w:val="0068380C"/>
    <w:rsid w:val="00683D50"/>
    <w:rsid w:val="00683E5B"/>
    <w:rsid w:val="00683F18"/>
    <w:rsid w:val="00683F5E"/>
    <w:rsid w:val="00683FD1"/>
    <w:rsid w:val="00684398"/>
    <w:rsid w:val="00684862"/>
    <w:rsid w:val="006849B5"/>
    <w:rsid w:val="00684A91"/>
    <w:rsid w:val="00684EBC"/>
    <w:rsid w:val="00684FE7"/>
    <w:rsid w:val="00684FFE"/>
    <w:rsid w:val="00685345"/>
    <w:rsid w:val="00685384"/>
    <w:rsid w:val="006855AF"/>
    <w:rsid w:val="006855E7"/>
    <w:rsid w:val="00685CBA"/>
    <w:rsid w:val="00685CEE"/>
    <w:rsid w:val="00685EDD"/>
    <w:rsid w:val="00685FFB"/>
    <w:rsid w:val="006861F5"/>
    <w:rsid w:val="006861F7"/>
    <w:rsid w:val="006864EB"/>
    <w:rsid w:val="006865B8"/>
    <w:rsid w:val="006869E4"/>
    <w:rsid w:val="00686B01"/>
    <w:rsid w:val="00686FB0"/>
    <w:rsid w:val="0068777B"/>
    <w:rsid w:val="00687841"/>
    <w:rsid w:val="00687884"/>
    <w:rsid w:val="00687A0E"/>
    <w:rsid w:val="006900D9"/>
    <w:rsid w:val="0069041C"/>
    <w:rsid w:val="00690452"/>
    <w:rsid w:val="00690703"/>
    <w:rsid w:val="00690804"/>
    <w:rsid w:val="006909C1"/>
    <w:rsid w:val="00690F29"/>
    <w:rsid w:val="00690F38"/>
    <w:rsid w:val="00690FED"/>
    <w:rsid w:val="006917CC"/>
    <w:rsid w:val="00691F02"/>
    <w:rsid w:val="00692287"/>
    <w:rsid w:val="00692289"/>
    <w:rsid w:val="00692476"/>
    <w:rsid w:val="00692685"/>
    <w:rsid w:val="00692831"/>
    <w:rsid w:val="006928DC"/>
    <w:rsid w:val="00692919"/>
    <w:rsid w:val="006929EB"/>
    <w:rsid w:val="00693145"/>
    <w:rsid w:val="00693590"/>
    <w:rsid w:val="00693809"/>
    <w:rsid w:val="006939D0"/>
    <w:rsid w:val="00693A72"/>
    <w:rsid w:val="00693E0E"/>
    <w:rsid w:val="00693E19"/>
    <w:rsid w:val="00693EA6"/>
    <w:rsid w:val="0069416D"/>
    <w:rsid w:val="00694222"/>
    <w:rsid w:val="00694298"/>
    <w:rsid w:val="0069435A"/>
    <w:rsid w:val="006944DF"/>
    <w:rsid w:val="0069461E"/>
    <w:rsid w:val="00694BC3"/>
    <w:rsid w:val="00694C2C"/>
    <w:rsid w:val="00694CBC"/>
    <w:rsid w:val="00694D7D"/>
    <w:rsid w:val="00694EAA"/>
    <w:rsid w:val="00694EF8"/>
    <w:rsid w:val="006952A8"/>
    <w:rsid w:val="006955BC"/>
    <w:rsid w:val="006956B6"/>
    <w:rsid w:val="0069586D"/>
    <w:rsid w:val="00695BD7"/>
    <w:rsid w:val="00695D59"/>
    <w:rsid w:val="0069601F"/>
    <w:rsid w:val="00696033"/>
    <w:rsid w:val="006962DA"/>
    <w:rsid w:val="006965E1"/>
    <w:rsid w:val="0069679A"/>
    <w:rsid w:val="00696E47"/>
    <w:rsid w:val="00697067"/>
    <w:rsid w:val="00697231"/>
    <w:rsid w:val="00697312"/>
    <w:rsid w:val="00697331"/>
    <w:rsid w:val="006973FA"/>
    <w:rsid w:val="0069750A"/>
    <w:rsid w:val="00697B6A"/>
    <w:rsid w:val="00697FED"/>
    <w:rsid w:val="006A0549"/>
    <w:rsid w:val="006A0580"/>
    <w:rsid w:val="006A0758"/>
    <w:rsid w:val="006A0F4F"/>
    <w:rsid w:val="006A15D5"/>
    <w:rsid w:val="006A1620"/>
    <w:rsid w:val="006A16CE"/>
    <w:rsid w:val="006A1803"/>
    <w:rsid w:val="006A19B3"/>
    <w:rsid w:val="006A1A1E"/>
    <w:rsid w:val="006A1A1F"/>
    <w:rsid w:val="006A2303"/>
    <w:rsid w:val="006A2E5B"/>
    <w:rsid w:val="006A2FE1"/>
    <w:rsid w:val="006A30D3"/>
    <w:rsid w:val="006A3141"/>
    <w:rsid w:val="006A35BD"/>
    <w:rsid w:val="006A3712"/>
    <w:rsid w:val="006A3AA5"/>
    <w:rsid w:val="006A43A9"/>
    <w:rsid w:val="006A4455"/>
    <w:rsid w:val="006A44D2"/>
    <w:rsid w:val="006A44F5"/>
    <w:rsid w:val="006A45DC"/>
    <w:rsid w:val="006A46D8"/>
    <w:rsid w:val="006A4A60"/>
    <w:rsid w:val="006A4D39"/>
    <w:rsid w:val="006A4E70"/>
    <w:rsid w:val="006A53F0"/>
    <w:rsid w:val="006A546D"/>
    <w:rsid w:val="006A54D4"/>
    <w:rsid w:val="006A5985"/>
    <w:rsid w:val="006A5CBF"/>
    <w:rsid w:val="006A5E9D"/>
    <w:rsid w:val="006A5FB9"/>
    <w:rsid w:val="006A6230"/>
    <w:rsid w:val="006A6720"/>
    <w:rsid w:val="006A69C9"/>
    <w:rsid w:val="006A6C47"/>
    <w:rsid w:val="006A6D59"/>
    <w:rsid w:val="006A7235"/>
    <w:rsid w:val="006A72FC"/>
    <w:rsid w:val="006A766F"/>
    <w:rsid w:val="006A773C"/>
    <w:rsid w:val="006A7839"/>
    <w:rsid w:val="006A78C6"/>
    <w:rsid w:val="006A7A0A"/>
    <w:rsid w:val="006A7E4D"/>
    <w:rsid w:val="006A7F4E"/>
    <w:rsid w:val="006A7F6A"/>
    <w:rsid w:val="006B0269"/>
    <w:rsid w:val="006B0757"/>
    <w:rsid w:val="006B082C"/>
    <w:rsid w:val="006B0B81"/>
    <w:rsid w:val="006B0CF7"/>
    <w:rsid w:val="006B13AD"/>
    <w:rsid w:val="006B1735"/>
    <w:rsid w:val="006B1D49"/>
    <w:rsid w:val="006B21DA"/>
    <w:rsid w:val="006B2270"/>
    <w:rsid w:val="006B247D"/>
    <w:rsid w:val="006B282E"/>
    <w:rsid w:val="006B2A24"/>
    <w:rsid w:val="006B2C8F"/>
    <w:rsid w:val="006B2EB3"/>
    <w:rsid w:val="006B3144"/>
    <w:rsid w:val="006B31F4"/>
    <w:rsid w:val="006B3848"/>
    <w:rsid w:val="006B38D9"/>
    <w:rsid w:val="006B3BCF"/>
    <w:rsid w:val="006B3E64"/>
    <w:rsid w:val="006B3F19"/>
    <w:rsid w:val="006B4696"/>
    <w:rsid w:val="006B47F9"/>
    <w:rsid w:val="006B4F22"/>
    <w:rsid w:val="006B56A5"/>
    <w:rsid w:val="006B5AF5"/>
    <w:rsid w:val="006B5B2A"/>
    <w:rsid w:val="006B5BE5"/>
    <w:rsid w:val="006B5F38"/>
    <w:rsid w:val="006B6018"/>
    <w:rsid w:val="006B6104"/>
    <w:rsid w:val="006B646C"/>
    <w:rsid w:val="006B6D93"/>
    <w:rsid w:val="006B6FFC"/>
    <w:rsid w:val="006B7177"/>
    <w:rsid w:val="006B766F"/>
    <w:rsid w:val="006B76CA"/>
    <w:rsid w:val="006B7854"/>
    <w:rsid w:val="006B7872"/>
    <w:rsid w:val="006B7891"/>
    <w:rsid w:val="006B79F4"/>
    <w:rsid w:val="006B7A0E"/>
    <w:rsid w:val="006B7A17"/>
    <w:rsid w:val="006B7A76"/>
    <w:rsid w:val="006B7B25"/>
    <w:rsid w:val="006B7D6C"/>
    <w:rsid w:val="006C0006"/>
    <w:rsid w:val="006C02B1"/>
    <w:rsid w:val="006C0439"/>
    <w:rsid w:val="006C06AD"/>
    <w:rsid w:val="006C0C3B"/>
    <w:rsid w:val="006C0D98"/>
    <w:rsid w:val="006C0E56"/>
    <w:rsid w:val="006C1046"/>
    <w:rsid w:val="006C133E"/>
    <w:rsid w:val="006C1460"/>
    <w:rsid w:val="006C18AC"/>
    <w:rsid w:val="006C1F4F"/>
    <w:rsid w:val="006C215C"/>
    <w:rsid w:val="006C26BB"/>
    <w:rsid w:val="006C281D"/>
    <w:rsid w:val="006C28D7"/>
    <w:rsid w:val="006C2B65"/>
    <w:rsid w:val="006C2CE0"/>
    <w:rsid w:val="006C2F53"/>
    <w:rsid w:val="006C2F72"/>
    <w:rsid w:val="006C304B"/>
    <w:rsid w:val="006C3564"/>
    <w:rsid w:val="006C3605"/>
    <w:rsid w:val="006C36F8"/>
    <w:rsid w:val="006C3AE3"/>
    <w:rsid w:val="006C3E39"/>
    <w:rsid w:val="006C41A5"/>
    <w:rsid w:val="006C41AF"/>
    <w:rsid w:val="006C4257"/>
    <w:rsid w:val="006C441F"/>
    <w:rsid w:val="006C4564"/>
    <w:rsid w:val="006C4624"/>
    <w:rsid w:val="006C47A0"/>
    <w:rsid w:val="006C47BA"/>
    <w:rsid w:val="006C4BF8"/>
    <w:rsid w:val="006C506E"/>
    <w:rsid w:val="006C5201"/>
    <w:rsid w:val="006C5569"/>
    <w:rsid w:val="006C5B58"/>
    <w:rsid w:val="006C5D29"/>
    <w:rsid w:val="006C5D34"/>
    <w:rsid w:val="006C5E60"/>
    <w:rsid w:val="006C6315"/>
    <w:rsid w:val="006C6410"/>
    <w:rsid w:val="006C673B"/>
    <w:rsid w:val="006C6798"/>
    <w:rsid w:val="006C697C"/>
    <w:rsid w:val="006C6CB1"/>
    <w:rsid w:val="006C7098"/>
    <w:rsid w:val="006C7188"/>
    <w:rsid w:val="006C7B1F"/>
    <w:rsid w:val="006D035B"/>
    <w:rsid w:val="006D06DC"/>
    <w:rsid w:val="006D0751"/>
    <w:rsid w:val="006D0C25"/>
    <w:rsid w:val="006D0ED0"/>
    <w:rsid w:val="006D1082"/>
    <w:rsid w:val="006D13A1"/>
    <w:rsid w:val="006D1434"/>
    <w:rsid w:val="006D15DC"/>
    <w:rsid w:val="006D1949"/>
    <w:rsid w:val="006D1B8E"/>
    <w:rsid w:val="006D1C0F"/>
    <w:rsid w:val="006D1CBF"/>
    <w:rsid w:val="006D1F9B"/>
    <w:rsid w:val="006D20D9"/>
    <w:rsid w:val="006D2111"/>
    <w:rsid w:val="006D2437"/>
    <w:rsid w:val="006D2469"/>
    <w:rsid w:val="006D294C"/>
    <w:rsid w:val="006D2A54"/>
    <w:rsid w:val="006D302B"/>
    <w:rsid w:val="006D3292"/>
    <w:rsid w:val="006D38F2"/>
    <w:rsid w:val="006D3A29"/>
    <w:rsid w:val="006D419E"/>
    <w:rsid w:val="006D4259"/>
    <w:rsid w:val="006D42A5"/>
    <w:rsid w:val="006D4512"/>
    <w:rsid w:val="006D4717"/>
    <w:rsid w:val="006D49E2"/>
    <w:rsid w:val="006D4CDF"/>
    <w:rsid w:val="006D4DA4"/>
    <w:rsid w:val="006D4E02"/>
    <w:rsid w:val="006D4E7A"/>
    <w:rsid w:val="006D548C"/>
    <w:rsid w:val="006D555C"/>
    <w:rsid w:val="006D5636"/>
    <w:rsid w:val="006D5748"/>
    <w:rsid w:val="006D580D"/>
    <w:rsid w:val="006D5B67"/>
    <w:rsid w:val="006D5C48"/>
    <w:rsid w:val="006D5C8B"/>
    <w:rsid w:val="006D6005"/>
    <w:rsid w:val="006D62A6"/>
    <w:rsid w:val="006D62EA"/>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76D"/>
    <w:rsid w:val="006D787F"/>
    <w:rsid w:val="006D7ABC"/>
    <w:rsid w:val="006D7EB2"/>
    <w:rsid w:val="006D7F39"/>
    <w:rsid w:val="006E0179"/>
    <w:rsid w:val="006E03A1"/>
    <w:rsid w:val="006E096C"/>
    <w:rsid w:val="006E0C71"/>
    <w:rsid w:val="006E0D9F"/>
    <w:rsid w:val="006E11A7"/>
    <w:rsid w:val="006E1251"/>
    <w:rsid w:val="006E130A"/>
    <w:rsid w:val="006E15A7"/>
    <w:rsid w:val="006E161D"/>
    <w:rsid w:val="006E17F2"/>
    <w:rsid w:val="006E1AA5"/>
    <w:rsid w:val="006E1D49"/>
    <w:rsid w:val="006E2074"/>
    <w:rsid w:val="006E209C"/>
    <w:rsid w:val="006E2201"/>
    <w:rsid w:val="006E2958"/>
    <w:rsid w:val="006E2CA3"/>
    <w:rsid w:val="006E2EB3"/>
    <w:rsid w:val="006E2F42"/>
    <w:rsid w:val="006E32D8"/>
    <w:rsid w:val="006E3746"/>
    <w:rsid w:val="006E388E"/>
    <w:rsid w:val="006E3AEF"/>
    <w:rsid w:val="006E3BC2"/>
    <w:rsid w:val="006E3D42"/>
    <w:rsid w:val="006E3DEA"/>
    <w:rsid w:val="006E3FB5"/>
    <w:rsid w:val="006E432D"/>
    <w:rsid w:val="006E460F"/>
    <w:rsid w:val="006E4647"/>
    <w:rsid w:val="006E4748"/>
    <w:rsid w:val="006E47D4"/>
    <w:rsid w:val="006E4874"/>
    <w:rsid w:val="006E49D0"/>
    <w:rsid w:val="006E4A46"/>
    <w:rsid w:val="006E4B99"/>
    <w:rsid w:val="006E4BA6"/>
    <w:rsid w:val="006E4BEF"/>
    <w:rsid w:val="006E4D18"/>
    <w:rsid w:val="006E4D45"/>
    <w:rsid w:val="006E4D4F"/>
    <w:rsid w:val="006E4DB8"/>
    <w:rsid w:val="006E504E"/>
    <w:rsid w:val="006E5100"/>
    <w:rsid w:val="006E513D"/>
    <w:rsid w:val="006E514B"/>
    <w:rsid w:val="006E538E"/>
    <w:rsid w:val="006E554C"/>
    <w:rsid w:val="006E567F"/>
    <w:rsid w:val="006E5C12"/>
    <w:rsid w:val="006E5C81"/>
    <w:rsid w:val="006E5DC5"/>
    <w:rsid w:val="006E5EF3"/>
    <w:rsid w:val="006E61DB"/>
    <w:rsid w:val="006E628D"/>
    <w:rsid w:val="006E6707"/>
    <w:rsid w:val="006E683A"/>
    <w:rsid w:val="006E699D"/>
    <w:rsid w:val="006E6EB3"/>
    <w:rsid w:val="006E7266"/>
    <w:rsid w:val="006E737C"/>
    <w:rsid w:val="006E743E"/>
    <w:rsid w:val="006E75D7"/>
    <w:rsid w:val="006E7D9B"/>
    <w:rsid w:val="006F0631"/>
    <w:rsid w:val="006F0789"/>
    <w:rsid w:val="006F08E2"/>
    <w:rsid w:val="006F0ADA"/>
    <w:rsid w:val="006F0C18"/>
    <w:rsid w:val="006F1257"/>
    <w:rsid w:val="006F1486"/>
    <w:rsid w:val="006F14EE"/>
    <w:rsid w:val="006F19DF"/>
    <w:rsid w:val="006F1AC2"/>
    <w:rsid w:val="006F1FA4"/>
    <w:rsid w:val="006F24DF"/>
    <w:rsid w:val="006F2891"/>
    <w:rsid w:val="006F295D"/>
    <w:rsid w:val="006F2999"/>
    <w:rsid w:val="006F2CCF"/>
    <w:rsid w:val="006F2F0A"/>
    <w:rsid w:val="006F3348"/>
    <w:rsid w:val="006F3452"/>
    <w:rsid w:val="006F34F4"/>
    <w:rsid w:val="006F3BD9"/>
    <w:rsid w:val="006F3BEC"/>
    <w:rsid w:val="006F3DC3"/>
    <w:rsid w:val="006F3F1F"/>
    <w:rsid w:val="006F3FD5"/>
    <w:rsid w:val="006F445C"/>
    <w:rsid w:val="006F48D8"/>
    <w:rsid w:val="006F4B31"/>
    <w:rsid w:val="006F548A"/>
    <w:rsid w:val="006F5919"/>
    <w:rsid w:val="006F5973"/>
    <w:rsid w:val="006F5B83"/>
    <w:rsid w:val="006F5C93"/>
    <w:rsid w:val="006F6172"/>
    <w:rsid w:val="006F61C2"/>
    <w:rsid w:val="006F61F7"/>
    <w:rsid w:val="006F6592"/>
    <w:rsid w:val="006F676B"/>
    <w:rsid w:val="006F6800"/>
    <w:rsid w:val="006F6AD1"/>
    <w:rsid w:val="006F6DAD"/>
    <w:rsid w:val="006F6F86"/>
    <w:rsid w:val="006F6FD2"/>
    <w:rsid w:val="006F71D9"/>
    <w:rsid w:val="006F72CA"/>
    <w:rsid w:val="006F7490"/>
    <w:rsid w:val="006F7536"/>
    <w:rsid w:val="006F7944"/>
    <w:rsid w:val="006F7981"/>
    <w:rsid w:val="006F7CEE"/>
    <w:rsid w:val="007000D2"/>
    <w:rsid w:val="00700C05"/>
    <w:rsid w:val="00701241"/>
    <w:rsid w:val="007013CD"/>
    <w:rsid w:val="00701428"/>
    <w:rsid w:val="00701A6D"/>
    <w:rsid w:val="00701B5B"/>
    <w:rsid w:val="00701E0C"/>
    <w:rsid w:val="00702182"/>
    <w:rsid w:val="007021B4"/>
    <w:rsid w:val="0070267D"/>
    <w:rsid w:val="0070272B"/>
    <w:rsid w:val="007027A4"/>
    <w:rsid w:val="00702A83"/>
    <w:rsid w:val="00702C0F"/>
    <w:rsid w:val="00703037"/>
    <w:rsid w:val="0070346C"/>
    <w:rsid w:val="00703889"/>
    <w:rsid w:val="007038C4"/>
    <w:rsid w:val="007038FC"/>
    <w:rsid w:val="00703BF8"/>
    <w:rsid w:val="00704221"/>
    <w:rsid w:val="0070462B"/>
    <w:rsid w:val="007048A7"/>
    <w:rsid w:val="00704979"/>
    <w:rsid w:val="00704CD1"/>
    <w:rsid w:val="00704D6E"/>
    <w:rsid w:val="00704F45"/>
    <w:rsid w:val="00704FB0"/>
    <w:rsid w:val="0070547D"/>
    <w:rsid w:val="007055D8"/>
    <w:rsid w:val="00705AE3"/>
    <w:rsid w:val="00705C1D"/>
    <w:rsid w:val="00705DC4"/>
    <w:rsid w:val="00705E1B"/>
    <w:rsid w:val="00705E5B"/>
    <w:rsid w:val="00705E64"/>
    <w:rsid w:val="007062A5"/>
    <w:rsid w:val="007064FB"/>
    <w:rsid w:val="0070652F"/>
    <w:rsid w:val="00706631"/>
    <w:rsid w:val="0070669E"/>
    <w:rsid w:val="00706746"/>
    <w:rsid w:val="00706E58"/>
    <w:rsid w:val="00707602"/>
    <w:rsid w:val="007076B0"/>
    <w:rsid w:val="0070774D"/>
    <w:rsid w:val="007079E8"/>
    <w:rsid w:val="00707F73"/>
    <w:rsid w:val="00710296"/>
    <w:rsid w:val="00710310"/>
    <w:rsid w:val="00710479"/>
    <w:rsid w:val="00710955"/>
    <w:rsid w:val="00710BC9"/>
    <w:rsid w:val="00710DC3"/>
    <w:rsid w:val="00710FAA"/>
    <w:rsid w:val="0071106C"/>
    <w:rsid w:val="00711E6F"/>
    <w:rsid w:val="00712495"/>
    <w:rsid w:val="00712785"/>
    <w:rsid w:val="0071285E"/>
    <w:rsid w:val="00712A77"/>
    <w:rsid w:val="00712A86"/>
    <w:rsid w:val="00712B22"/>
    <w:rsid w:val="00712B4B"/>
    <w:rsid w:val="00712BC9"/>
    <w:rsid w:val="00712CB7"/>
    <w:rsid w:val="00712ED9"/>
    <w:rsid w:val="00712F75"/>
    <w:rsid w:val="007130B5"/>
    <w:rsid w:val="007131B1"/>
    <w:rsid w:val="007131EA"/>
    <w:rsid w:val="00713473"/>
    <w:rsid w:val="00713BB0"/>
    <w:rsid w:val="00713C77"/>
    <w:rsid w:val="00713CCF"/>
    <w:rsid w:val="00713F8E"/>
    <w:rsid w:val="0071423D"/>
    <w:rsid w:val="00714561"/>
    <w:rsid w:val="007147E5"/>
    <w:rsid w:val="00714822"/>
    <w:rsid w:val="00714AF3"/>
    <w:rsid w:val="00714B0B"/>
    <w:rsid w:val="00715112"/>
    <w:rsid w:val="007151BD"/>
    <w:rsid w:val="007151F7"/>
    <w:rsid w:val="00715413"/>
    <w:rsid w:val="00715558"/>
    <w:rsid w:val="007157A5"/>
    <w:rsid w:val="00715802"/>
    <w:rsid w:val="007158E2"/>
    <w:rsid w:val="007159EB"/>
    <w:rsid w:val="00715CA0"/>
    <w:rsid w:val="00715F25"/>
    <w:rsid w:val="00716140"/>
    <w:rsid w:val="00716203"/>
    <w:rsid w:val="00716346"/>
    <w:rsid w:val="0071634C"/>
    <w:rsid w:val="007166B0"/>
    <w:rsid w:val="00716907"/>
    <w:rsid w:val="00716B28"/>
    <w:rsid w:val="00717286"/>
    <w:rsid w:val="007172D0"/>
    <w:rsid w:val="0071741D"/>
    <w:rsid w:val="00717690"/>
    <w:rsid w:val="007176D4"/>
    <w:rsid w:val="00717A36"/>
    <w:rsid w:val="00717CE1"/>
    <w:rsid w:val="00717D4C"/>
    <w:rsid w:val="007204B5"/>
    <w:rsid w:val="007205A0"/>
    <w:rsid w:val="00720D82"/>
    <w:rsid w:val="007214A5"/>
    <w:rsid w:val="007214B7"/>
    <w:rsid w:val="007216C7"/>
    <w:rsid w:val="00721A54"/>
    <w:rsid w:val="00721DDB"/>
    <w:rsid w:val="00721F1A"/>
    <w:rsid w:val="00722054"/>
    <w:rsid w:val="007221C5"/>
    <w:rsid w:val="00722632"/>
    <w:rsid w:val="0072282C"/>
    <w:rsid w:val="00722939"/>
    <w:rsid w:val="00722B56"/>
    <w:rsid w:val="00722BE6"/>
    <w:rsid w:val="00722D6F"/>
    <w:rsid w:val="00723280"/>
    <w:rsid w:val="00723459"/>
    <w:rsid w:val="00723AE1"/>
    <w:rsid w:val="00724019"/>
    <w:rsid w:val="00724093"/>
    <w:rsid w:val="007242BC"/>
    <w:rsid w:val="007243F6"/>
    <w:rsid w:val="007244DF"/>
    <w:rsid w:val="00724595"/>
    <w:rsid w:val="007246F4"/>
    <w:rsid w:val="00724A54"/>
    <w:rsid w:val="00724B2D"/>
    <w:rsid w:val="00724E96"/>
    <w:rsid w:val="007250AD"/>
    <w:rsid w:val="00725210"/>
    <w:rsid w:val="00725360"/>
    <w:rsid w:val="00725440"/>
    <w:rsid w:val="007255D2"/>
    <w:rsid w:val="00725DC7"/>
    <w:rsid w:val="0072605D"/>
    <w:rsid w:val="007260CA"/>
    <w:rsid w:val="0072663B"/>
    <w:rsid w:val="007268AF"/>
    <w:rsid w:val="00726F09"/>
    <w:rsid w:val="007277F5"/>
    <w:rsid w:val="007278A5"/>
    <w:rsid w:val="007278E2"/>
    <w:rsid w:val="00727996"/>
    <w:rsid w:val="00727B35"/>
    <w:rsid w:val="00730030"/>
    <w:rsid w:val="00730B1A"/>
    <w:rsid w:val="00730B64"/>
    <w:rsid w:val="00730B8A"/>
    <w:rsid w:val="00730C96"/>
    <w:rsid w:val="00730F0C"/>
    <w:rsid w:val="0073116A"/>
    <w:rsid w:val="0073164D"/>
    <w:rsid w:val="00731CF5"/>
    <w:rsid w:val="00731ECF"/>
    <w:rsid w:val="007322CC"/>
    <w:rsid w:val="0073247F"/>
    <w:rsid w:val="0073278D"/>
    <w:rsid w:val="00732880"/>
    <w:rsid w:val="007333DF"/>
    <w:rsid w:val="007334B1"/>
    <w:rsid w:val="007334C6"/>
    <w:rsid w:val="007335F2"/>
    <w:rsid w:val="0073372C"/>
    <w:rsid w:val="007337B8"/>
    <w:rsid w:val="007338BC"/>
    <w:rsid w:val="007338D1"/>
    <w:rsid w:val="007339AB"/>
    <w:rsid w:val="00733BE5"/>
    <w:rsid w:val="007341C2"/>
    <w:rsid w:val="00734549"/>
    <w:rsid w:val="007345E1"/>
    <w:rsid w:val="007347F9"/>
    <w:rsid w:val="00734FCE"/>
    <w:rsid w:val="007355B5"/>
    <w:rsid w:val="007357ED"/>
    <w:rsid w:val="00735A76"/>
    <w:rsid w:val="00735B10"/>
    <w:rsid w:val="00735F04"/>
    <w:rsid w:val="007363AA"/>
    <w:rsid w:val="007364F0"/>
    <w:rsid w:val="00736584"/>
    <w:rsid w:val="00736B98"/>
    <w:rsid w:val="00736CA2"/>
    <w:rsid w:val="00736DD7"/>
    <w:rsid w:val="007376CF"/>
    <w:rsid w:val="00737861"/>
    <w:rsid w:val="00737895"/>
    <w:rsid w:val="00737A89"/>
    <w:rsid w:val="00737B0B"/>
    <w:rsid w:val="00737E09"/>
    <w:rsid w:val="00737FF9"/>
    <w:rsid w:val="0074014C"/>
    <w:rsid w:val="0074022F"/>
    <w:rsid w:val="0074048A"/>
    <w:rsid w:val="00740790"/>
    <w:rsid w:val="007407F6"/>
    <w:rsid w:val="0074087C"/>
    <w:rsid w:val="00740A6F"/>
    <w:rsid w:val="00740BEF"/>
    <w:rsid w:val="00740C9E"/>
    <w:rsid w:val="0074120A"/>
    <w:rsid w:val="00741534"/>
    <w:rsid w:val="00741544"/>
    <w:rsid w:val="00741618"/>
    <w:rsid w:val="00741A8E"/>
    <w:rsid w:val="00741B45"/>
    <w:rsid w:val="00741C0C"/>
    <w:rsid w:val="00742021"/>
    <w:rsid w:val="00742287"/>
    <w:rsid w:val="00742308"/>
    <w:rsid w:val="00742774"/>
    <w:rsid w:val="00742A2D"/>
    <w:rsid w:val="00742ADC"/>
    <w:rsid w:val="00742BE8"/>
    <w:rsid w:val="00742D84"/>
    <w:rsid w:val="00742F7F"/>
    <w:rsid w:val="007431DE"/>
    <w:rsid w:val="0074321B"/>
    <w:rsid w:val="007433B6"/>
    <w:rsid w:val="0074343E"/>
    <w:rsid w:val="00743AAC"/>
    <w:rsid w:val="00743B06"/>
    <w:rsid w:val="00743C42"/>
    <w:rsid w:val="00743D9C"/>
    <w:rsid w:val="00743EB8"/>
    <w:rsid w:val="00743F35"/>
    <w:rsid w:val="00744464"/>
    <w:rsid w:val="007447FB"/>
    <w:rsid w:val="00744A0E"/>
    <w:rsid w:val="00744A91"/>
    <w:rsid w:val="00744C12"/>
    <w:rsid w:val="00744CB4"/>
    <w:rsid w:val="00744DB4"/>
    <w:rsid w:val="00744EB6"/>
    <w:rsid w:val="0074526F"/>
    <w:rsid w:val="007452AE"/>
    <w:rsid w:val="00745691"/>
    <w:rsid w:val="00745959"/>
    <w:rsid w:val="00745C5C"/>
    <w:rsid w:val="00745D16"/>
    <w:rsid w:val="00745DF5"/>
    <w:rsid w:val="00745E42"/>
    <w:rsid w:val="007461EC"/>
    <w:rsid w:val="0074622F"/>
    <w:rsid w:val="00746408"/>
    <w:rsid w:val="007465A8"/>
    <w:rsid w:val="00746604"/>
    <w:rsid w:val="007466E6"/>
    <w:rsid w:val="00746979"/>
    <w:rsid w:val="00746C95"/>
    <w:rsid w:val="007471AB"/>
    <w:rsid w:val="007473E9"/>
    <w:rsid w:val="0074749C"/>
    <w:rsid w:val="007475E6"/>
    <w:rsid w:val="00747628"/>
    <w:rsid w:val="007478DD"/>
    <w:rsid w:val="00747AD9"/>
    <w:rsid w:val="00747F1A"/>
    <w:rsid w:val="0075015B"/>
    <w:rsid w:val="00750756"/>
    <w:rsid w:val="00750968"/>
    <w:rsid w:val="007509FB"/>
    <w:rsid w:val="00750A50"/>
    <w:rsid w:val="00750BE5"/>
    <w:rsid w:val="00750C03"/>
    <w:rsid w:val="00750C58"/>
    <w:rsid w:val="00750E46"/>
    <w:rsid w:val="00750E72"/>
    <w:rsid w:val="007515B4"/>
    <w:rsid w:val="007517F4"/>
    <w:rsid w:val="007517F7"/>
    <w:rsid w:val="00751A57"/>
    <w:rsid w:val="00751A5B"/>
    <w:rsid w:val="007520BC"/>
    <w:rsid w:val="00752422"/>
    <w:rsid w:val="007524A9"/>
    <w:rsid w:val="007524C6"/>
    <w:rsid w:val="007526C3"/>
    <w:rsid w:val="00752714"/>
    <w:rsid w:val="00752B4C"/>
    <w:rsid w:val="00753672"/>
    <w:rsid w:val="00753836"/>
    <w:rsid w:val="00753851"/>
    <w:rsid w:val="0075386E"/>
    <w:rsid w:val="00753CBE"/>
    <w:rsid w:val="00753ED2"/>
    <w:rsid w:val="0075453F"/>
    <w:rsid w:val="007545C0"/>
    <w:rsid w:val="007549FD"/>
    <w:rsid w:val="00754A2D"/>
    <w:rsid w:val="007553FE"/>
    <w:rsid w:val="0075581D"/>
    <w:rsid w:val="0075590D"/>
    <w:rsid w:val="00755DBC"/>
    <w:rsid w:val="00755F41"/>
    <w:rsid w:val="00756075"/>
    <w:rsid w:val="00756313"/>
    <w:rsid w:val="007564A6"/>
    <w:rsid w:val="00756AB5"/>
    <w:rsid w:val="00757046"/>
    <w:rsid w:val="00757285"/>
    <w:rsid w:val="00757460"/>
    <w:rsid w:val="00757854"/>
    <w:rsid w:val="0075787F"/>
    <w:rsid w:val="00757886"/>
    <w:rsid w:val="00757913"/>
    <w:rsid w:val="007579B7"/>
    <w:rsid w:val="00757A24"/>
    <w:rsid w:val="00757AE9"/>
    <w:rsid w:val="00757B7B"/>
    <w:rsid w:val="00757E84"/>
    <w:rsid w:val="00757EDF"/>
    <w:rsid w:val="00757FA5"/>
    <w:rsid w:val="00760285"/>
    <w:rsid w:val="00760363"/>
    <w:rsid w:val="007607E9"/>
    <w:rsid w:val="00760A8E"/>
    <w:rsid w:val="00760B74"/>
    <w:rsid w:val="00760E09"/>
    <w:rsid w:val="00760F56"/>
    <w:rsid w:val="0076124A"/>
    <w:rsid w:val="00761265"/>
    <w:rsid w:val="00761664"/>
    <w:rsid w:val="00761D5C"/>
    <w:rsid w:val="00762009"/>
    <w:rsid w:val="00762182"/>
    <w:rsid w:val="00762332"/>
    <w:rsid w:val="007625BB"/>
    <w:rsid w:val="00762758"/>
    <w:rsid w:val="007628DA"/>
    <w:rsid w:val="00762DC3"/>
    <w:rsid w:val="00763024"/>
    <w:rsid w:val="00763403"/>
    <w:rsid w:val="007634E1"/>
    <w:rsid w:val="0076357C"/>
    <w:rsid w:val="0076374E"/>
    <w:rsid w:val="00764772"/>
    <w:rsid w:val="0076489B"/>
    <w:rsid w:val="00764D42"/>
    <w:rsid w:val="00764DC8"/>
    <w:rsid w:val="00765059"/>
    <w:rsid w:val="0076515A"/>
    <w:rsid w:val="00765179"/>
    <w:rsid w:val="0076535C"/>
    <w:rsid w:val="00765587"/>
    <w:rsid w:val="0076559D"/>
    <w:rsid w:val="00765697"/>
    <w:rsid w:val="0076579A"/>
    <w:rsid w:val="00765D82"/>
    <w:rsid w:val="00766077"/>
    <w:rsid w:val="00766336"/>
    <w:rsid w:val="0076644C"/>
    <w:rsid w:val="00766643"/>
    <w:rsid w:val="00766716"/>
    <w:rsid w:val="007668DF"/>
    <w:rsid w:val="00766D54"/>
    <w:rsid w:val="00766DB2"/>
    <w:rsid w:val="00766F58"/>
    <w:rsid w:val="00766FC0"/>
    <w:rsid w:val="00767B23"/>
    <w:rsid w:val="00767C0A"/>
    <w:rsid w:val="00767C1E"/>
    <w:rsid w:val="00767D07"/>
    <w:rsid w:val="00770145"/>
    <w:rsid w:val="00770310"/>
    <w:rsid w:val="0077051F"/>
    <w:rsid w:val="00770738"/>
    <w:rsid w:val="0077073A"/>
    <w:rsid w:val="007707EE"/>
    <w:rsid w:val="0077089F"/>
    <w:rsid w:val="007709CC"/>
    <w:rsid w:val="00770A3A"/>
    <w:rsid w:val="00770A78"/>
    <w:rsid w:val="00771066"/>
    <w:rsid w:val="0077115A"/>
    <w:rsid w:val="007715C6"/>
    <w:rsid w:val="00771BEA"/>
    <w:rsid w:val="007720CE"/>
    <w:rsid w:val="0077214D"/>
    <w:rsid w:val="00772557"/>
    <w:rsid w:val="007725C7"/>
    <w:rsid w:val="0077280A"/>
    <w:rsid w:val="00772D00"/>
    <w:rsid w:val="00773399"/>
    <w:rsid w:val="00773AB6"/>
    <w:rsid w:val="00773BAC"/>
    <w:rsid w:val="00774003"/>
    <w:rsid w:val="007743FA"/>
    <w:rsid w:val="007746DF"/>
    <w:rsid w:val="007747EB"/>
    <w:rsid w:val="00774971"/>
    <w:rsid w:val="00774ACB"/>
    <w:rsid w:val="00774B7E"/>
    <w:rsid w:val="00774C83"/>
    <w:rsid w:val="00775034"/>
    <w:rsid w:val="00775449"/>
    <w:rsid w:val="0077560E"/>
    <w:rsid w:val="007757B0"/>
    <w:rsid w:val="007757D9"/>
    <w:rsid w:val="0077582C"/>
    <w:rsid w:val="00775871"/>
    <w:rsid w:val="007765B2"/>
    <w:rsid w:val="0077669C"/>
    <w:rsid w:val="007768E2"/>
    <w:rsid w:val="00776C29"/>
    <w:rsid w:val="00776DF9"/>
    <w:rsid w:val="007770B3"/>
    <w:rsid w:val="00777203"/>
    <w:rsid w:val="00777334"/>
    <w:rsid w:val="00777909"/>
    <w:rsid w:val="0077797B"/>
    <w:rsid w:val="00777ABF"/>
    <w:rsid w:val="00777AC3"/>
    <w:rsid w:val="00777B65"/>
    <w:rsid w:val="00777C28"/>
    <w:rsid w:val="00777D4E"/>
    <w:rsid w:val="00777E9A"/>
    <w:rsid w:val="00780125"/>
    <w:rsid w:val="007801A6"/>
    <w:rsid w:val="007803DA"/>
    <w:rsid w:val="007805AF"/>
    <w:rsid w:val="00780A99"/>
    <w:rsid w:val="00780B09"/>
    <w:rsid w:val="00780B22"/>
    <w:rsid w:val="00780E21"/>
    <w:rsid w:val="007811BE"/>
    <w:rsid w:val="0078122D"/>
    <w:rsid w:val="00781375"/>
    <w:rsid w:val="00781456"/>
    <w:rsid w:val="00781687"/>
    <w:rsid w:val="007816D7"/>
    <w:rsid w:val="00781DB7"/>
    <w:rsid w:val="00782516"/>
    <w:rsid w:val="007825EB"/>
    <w:rsid w:val="00782738"/>
    <w:rsid w:val="00782886"/>
    <w:rsid w:val="00782AFE"/>
    <w:rsid w:val="0078327C"/>
    <w:rsid w:val="00783591"/>
    <w:rsid w:val="00783794"/>
    <w:rsid w:val="00783A9B"/>
    <w:rsid w:val="00783B2F"/>
    <w:rsid w:val="00783E42"/>
    <w:rsid w:val="007840EF"/>
    <w:rsid w:val="00784299"/>
    <w:rsid w:val="00784734"/>
    <w:rsid w:val="0078483F"/>
    <w:rsid w:val="00784AD1"/>
    <w:rsid w:val="00785023"/>
    <w:rsid w:val="007851AF"/>
    <w:rsid w:val="007851B5"/>
    <w:rsid w:val="007857C1"/>
    <w:rsid w:val="00785810"/>
    <w:rsid w:val="00785836"/>
    <w:rsid w:val="00785857"/>
    <w:rsid w:val="00785BA8"/>
    <w:rsid w:val="00785DCC"/>
    <w:rsid w:val="007861E3"/>
    <w:rsid w:val="007863BD"/>
    <w:rsid w:val="0078674A"/>
    <w:rsid w:val="00786851"/>
    <w:rsid w:val="00786BBE"/>
    <w:rsid w:val="00786D18"/>
    <w:rsid w:val="00786EA1"/>
    <w:rsid w:val="007871EA"/>
    <w:rsid w:val="0078730B"/>
    <w:rsid w:val="00787418"/>
    <w:rsid w:val="0078748D"/>
    <w:rsid w:val="00787574"/>
    <w:rsid w:val="0078784A"/>
    <w:rsid w:val="007878FF"/>
    <w:rsid w:val="00787A21"/>
    <w:rsid w:val="00787A92"/>
    <w:rsid w:val="00787C26"/>
    <w:rsid w:val="00787D30"/>
    <w:rsid w:val="00787EC7"/>
    <w:rsid w:val="00787FCF"/>
    <w:rsid w:val="00787FD1"/>
    <w:rsid w:val="0079008B"/>
    <w:rsid w:val="0079011E"/>
    <w:rsid w:val="007903D8"/>
    <w:rsid w:val="007904BB"/>
    <w:rsid w:val="00790547"/>
    <w:rsid w:val="00790621"/>
    <w:rsid w:val="0079079A"/>
    <w:rsid w:val="007908AA"/>
    <w:rsid w:val="00790B58"/>
    <w:rsid w:val="00790B70"/>
    <w:rsid w:val="00790E1B"/>
    <w:rsid w:val="00790F9F"/>
    <w:rsid w:val="007910D9"/>
    <w:rsid w:val="007912E8"/>
    <w:rsid w:val="00791366"/>
    <w:rsid w:val="007917A3"/>
    <w:rsid w:val="00791857"/>
    <w:rsid w:val="00791884"/>
    <w:rsid w:val="00791977"/>
    <w:rsid w:val="00791DF1"/>
    <w:rsid w:val="00791E60"/>
    <w:rsid w:val="0079209F"/>
    <w:rsid w:val="0079210E"/>
    <w:rsid w:val="007924C3"/>
    <w:rsid w:val="007925C2"/>
    <w:rsid w:val="0079274E"/>
    <w:rsid w:val="00792AC9"/>
    <w:rsid w:val="00793006"/>
    <w:rsid w:val="0079310B"/>
    <w:rsid w:val="00793190"/>
    <w:rsid w:val="007931E6"/>
    <w:rsid w:val="007933B7"/>
    <w:rsid w:val="007938EA"/>
    <w:rsid w:val="00793AA3"/>
    <w:rsid w:val="00793E7B"/>
    <w:rsid w:val="007943B5"/>
    <w:rsid w:val="0079485E"/>
    <w:rsid w:val="00794938"/>
    <w:rsid w:val="00794F6E"/>
    <w:rsid w:val="00794FAD"/>
    <w:rsid w:val="007950D5"/>
    <w:rsid w:val="007952BA"/>
    <w:rsid w:val="007955E4"/>
    <w:rsid w:val="007956DA"/>
    <w:rsid w:val="007957A1"/>
    <w:rsid w:val="00795906"/>
    <w:rsid w:val="00795E1D"/>
    <w:rsid w:val="00795E2B"/>
    <w:rsid w:val="00795E4E"/>
    <w:rsid w:val="00796048"/>
    <w:rsid w:val="007960EA"/>
    <w:rsid w:val="0079612A"/>
    <w:rsid w:val="00796455"/>
    <w:rsid w:val="0079666E"/>
    <w:rsid w:val="0079680F"/>
    <w:rsid w:val="007969B3"/>
    <w:rsid w:val="0079746C"/>
    <w:rsid w:val="00797484"/>
    <w:rsid w:val="0079754F"/>
    <w:rsid w:val="00797710"/>
    <w:rsid w:val="007A03C4"/>
    <w:rsid w:val="007A073F"/>
    <w:rsid w:val="007A0752"/>
    <w:rsid w:val="007A0A2E"/>
    <w:rsid w:val="007A12E8"/>
    <w:rsid w:val="007A1655"/>
    <w:rsid w:val="007A1740"/>
    <w:rsid w:val="007A1915"/>
    <w:rsid w:val="007A1A43"/>
    <w:rsid w:val="007A1B5F"/>
    <w:rsid w:val="007A1FF7"/>
    <w:rsid w:val="007A214E"/>
    <w:rsid w:val="007A218D"/>
    <w:rsid w:val="007A2286"/>
    <w:rsid w:val="007A2705"/>
    <w:rsid w:val="007A277F"/>
    <w:rsid w:val="007A287E"/>
    <w:rsid w:val="007A29DB"/>
    <w:rsid w:val="007A2C88"/>
    <w:rsid w:val="007A2EA5"/>
    <w:rsid w:val="007A2EC9"/>
    <w:rsid w:val="007A2F25"/>
    <w:rsid w:val="007A305B"/>
    <w:rsid w:val="007A3391"/>
    <w:rsid w:val="007A3581"/>
    <w:rsid w:val="007A36F7"/>
    <w:rsid w:val="007A3C00"/>
    <w:rsid w:val="007A3FC6"/>
    <w:rsid w:val="007A4A52"/>
    <w:rsid w:val="007A525B"/>
    <w:rsid w:val="007A5321"/>
    <w:rsid w:val="007A53A6"/>
    <w:rsid w:val="007A5B4A"/>
    <w:rsid w:val="007A5CEF"/>
    <w:rsid w:val="007A6002"/>
    <w:rsid w:val="007A617C"/>
    <w:rsid w:val="007A6261"/>
    <w:rsid w:val="007A653E"/>
    <w:rsid w:val="007A69B2"/>
    <w:rsid w:val="007A6A7C"/>
    <w:rsid w:val="007A6B16"/>
    <w:rsid w:val="007A6C6F"/>
    <w:rsid w:val="007A6DC9"/>
    <w:rsid w:val="007A73C2"/>
    <w:rsid w:val="007A74AC"/>
    <w:rsid w:val="007A75C0"/>
    <w:rsid w:val="007A7765"/>
    <w:rsid w:val="007A7973"/>
    <w:rsid w:val="007A79E5"/>
    <w:rsid w:val="007A7A4A"/>
    <w:rsid w:val="007A7C80"/>
    <w:rsid w:val="007B023A"/>
    <w:rsid w:val="007B029B"/>
    <w:rsid w:val="007B0704"/>
    <w:rsid w:val="007B079A"/>
    <w:rsid w:val="007B083A"/>
    <w:rsid w:val="007B08C3"/>
    <w:rsid w:val="007B0E4C"/>
    <w:rsid w:val="007B10DC"/>
    <w:rsid w:val="007B13BD"/>
    <w:rsid w:val="007B1663"/>
    <w:rsid w:val="007B196C"/>
    <w:rsid w:val="007B1AB2"/>
    <w:rsid w:val="007B1F65"/>
    <w:rsid w:val="007B20E8"/>
    <w:rsid w:val="007B2521"/>
    <w:rsid w:val="007B2706"/>
    <w:rsid w:val="007B2961"/>
    <w:rsid w:val="007B2C6D"/>
    <w:rsid w:val="007B2E63"/>
    <w:rsid w:val="007B2F35"/>
    <w:rsid w:val="007B3094"/>
    <w:rsid w:val="007B30D9"/>
    <w:rsid w:val="007B34CB"/>
    <w:rsid w:val="007B3520"/>
    <w:rsid w:val="007B361B"/>
    <w:rsid w:val="007B387D"/>
    <w:rsid w:val="007B38C8"/>
    <w:rsid w:val="007B3957"/>
    <w:rsid w:val="007B3D41"/>
    <w:rsid w:val="007B3EC6"/>
    <w:rsid w:val="007B3FFE"/>
    <w:rsid w:val="007B4679"/>
    <w:rsid w:val="007B4938"/>
    <w:rsid w:val="007B4C8D"/>
    <w:rsid w:val="007B4CCA"/>
    <w:rsid w:val="007B511E"/>
    <w:rsid w:val="007B512F"/>
    <w:rsid w:val="007B5C76"/>
    <w:rsid w:val="007B5DFA"/>
    <w:rsid w:val="007B5E35"/>
    <w:rsid w:val="007B6282"/>
    <w:rsid w:val="007B633F"/>
    <w:rsid w:val="007B639E"/>
    <w:rsid w:val="007B6696"/>
    <w:rsid w:val="007B66F6"/>
    <w:rsid w:val="007B679B"/>
    <w:rsid w:val="007B6833"/>
    <w:rsid w:val="007B6B46"/>
    <w:rsid w:val="007B7572"/>
    <w:rsid w:val="007B7A96"/>
    <w:rsid w:val="007B7B84"/>
    <w:rsid w:val="007C042F"/>
    <w:rsid w:val="007C08B2"/>
    <w:rsid w:val="007C0FEA"/>
    <w:rsid w:val="007C118C"/>
    <w:rsid w:val="007C12E4"/>
    <w:rsid w:val="007C145A"/>
    <w:rsid w:val="007C15FF"/>
    <w:rsid w:val="007C190F"/>
    <w:rsid w:val="007C1B71"/>
    <w:rsid w:val="007C1EAC"/>
    <w:rsid w:val="007C210E"/>
    <w:rsid w:val="007C2156"/>
    <w:rsid w:val="007C22CB"/>
    <w:rsid w:val="007C2676"/>
    <w:rsid w:val="007C28F3"/>
    <w:rsid w:val="007C29CC"/>
    <w:rsid w:val="007C2ED6"/>
    <w:rsid w:val="007C35BE"/>
    <w:rsid w:val="007C3B17"/>
    <w:rsid w:val="007C3E3C"/>
    <w:rsid w:val="007C3EAE"/>
    <w:rsid w:val="007C4008"/>
    <w:rsid w:val="007C4101"/>
    <w:rsid w:val="007C4290"/>
    <w:rsid w:val="007C43CF"/>
    <w:rsid w:val="007C4811"/>
    <w:rsid w:val="007C4926"/>
    <w:rsid w:val="007C4C9F"/>
    <w:rsid w:val="007C4D39"/>
    <w:rsid w:val="007C4E80"/>
    <w:rsid w:val="007C52C3"/>
    <w:rsid w:val="007C5899"/>
    <w:rsid w:val="007C5910"/>
    <w:rsid w:val="007C5943"/>
    <w:rsid w:val="007C5CDB"/>
    <w:rsid w:val="007C5F24"/>
    <w:rsid w:val="007C60EA"/>
    <w:rsid w:val="007C6167"/>
    <w:rsid w:val="007C619F"/>
    <w:rsid w:val="007C6511"/>
    <w:rsid w:val="007C6544"/>
    <w:rsid w:val="007C6702"/>
    <w:rsid w:val="007C6918"/>
    <w:rsid w:val="007C69C5"/>
    <w:rsid w:val="007C6A01"/>
    <w:rsid w:val="007C6A2F"/>
    <w:rsid w:val="007C6B35"/>
    <w:rsid w:val="007C6C39"/>
    <w:rsid w:val="007C6ECD"/>
    <w:rsid w:val="007C6F86"/>
    <w:rsid w:val="007C756C"/>
    <w:rsid w:val="007C78B8"/>
    <w:rsid w:val="007C7ADF"/>
    <w:rsid w:val="007C7B6D"/>
    <w:rsid w:val="007C7CEC"/>
    <w:rsid w:val="007C7F6A"/>
    <w:rsid w:val="007D0001"/>
    <w:rsid w:val="007D00A8"/>
    <w:rsid w:val="007D03CC"/>
    <w:rsid w:val="007D047F"/>
    <w:rsid w:val="007D04B8"/>
    <w:rsid w:val="007D0513"/>
    <w:rsid w:val="007D05A2"/>
    <w:rsid w:val="007D0758"/>
    <w:rsid w:val="007D0ACC"/>
    <w:rsid w:val="007D0B4A"/>
    <w:rsid w:val="007D0B79"/>
    <w:rsid w:val="007D0BD7"/>
    <w:rsid w:val="007D0CB0"/>
    <w:rsid w:val="007D11DC"/>
    <w:rsid w:val="007D1C95"/>
    <w:rsid w:val="007D1D35"/>
    <w:rsid w:val="007D1E06"/>
    <w:rsid w:val="007D206F"/>
    <w:rsid w:val="007D22D1"/>
    <w:rsid w:val="007D2385"/>
    <w:rsid w:val="007D2392"/>
    <w:rsid w:val="007D261A"/>
    <w:rsid w:val="007D268F"/>
    <w:rsid w:val="007D2721"/>
    <w:rsid w:val="007D2755"/>
    <w:rsid w:val="007D2A2A"/>
    <w:rsid w:val="007D2EB4"/>
    <w:rsid w:val="007D2FEF"/>
    <w:rsid w:val="007D2FFB"/>
    <w:rsid w:val="007D33A1"/>
    <w:rsid w:val="007D34D8"/>
    <w:rsid w:val="007D3784"/>
    <w:rsid w:val="007D37BA"/>
    <w:rsid w:val="007D3EAE"/>
    <w:rsid w:val="007D3F51"/>
    <w:rsid w:val="007D40FC"/>
    <w:rsid w:val="007D411E"/>
    <w:rsid w:val="007D43F0"/>
    <w:rsid w:val="007D44C0"/>
    <w:rsid w:val="007D46B3"/>
    <w:rsid w:val="007D4763"/>
    <w:rsid w:val="007D491A"/>
    <w:rsid w:val="007D49BA"/>
    <w:rsid w:val="007D4A3E"/>
    <w:rsid w:val="007D4D61"/>
    <w:rsid w:val="007D4FB8"/>
    <w:rsid w:val="007D50BA"/>
    <w:rsid w:val="007D542B"/>
    <w:rsid w:val="007D566B"/>
    <w:rsid w:val="007D59F1"/>
    <w:rsid w:val="007D5A87"/>
    <w:rsid w:val="007D5ABC"/>
    <w:rsid w:val="007D5BD0"/>
    <w:rsid w:val="007D5BE1"/>
    <w:rsid w:val="007D5CCD"/>
    <w:rsid w:val="007D5CE3"/>
    <w:rsid w:val="007D5DB0"/>
    <w:rsid w:val="007D618A"/>
    <w:rsid w:val="007D657C"/>
    <w:rsid w:val="007D67D8"/>
    <w:rsid w:val="007D6894"/>
    <w:rsid w:val="007D689A"/>
    <w:rsid w:val="007D690F"/>
    <w:rsid w:val="007D69D5"/>
    <w:rsid w:val="007D69EF"/>
    <w:rsid w:val="007D6EE9"/>
    <w:rsid w:val="007D7298"/>
    <w:rsid w:val="007D7309"/>
    <w:rsid w:val="007D7453"/>
    <w:rsid w:val="007D79B6"/>
    <w:rsid w:val="007D7B27"/>
    <w:rsid w:val="007D7F37"/>
    <w:rsid w:val="007D7F7F"/>
    <w:rsid w:val="007E00C2"/>
    <w:rsid w:val="007E09DF"/>
    <w:rsid w:val="007E0D90"/>
    <w:rsid w:val="007E0E6F"/>
    <w:rsid w:val="007E10FA"/>
    <w:rsid w:val="007E11C9"/>
    <w:rsid w:val="007E1273"/>
    <w:rsid w:val="007E1807"/>
    <w:rsid w:val="007E1AA6"/>
    <w:rsid w:val="007E1BBF"/>
    <w:rsid w:val="007E1BF3"/>
    <w:rsid w:val="007E1FAD"/>
    <w:rsid w:val="007E20DE"/>
    <w:rsid w:val="007E21C0"/>
    <w:rsid w:val="007E235D"/>
    <w:rsid w:val="007E2443"/>
    <w:rsid w:val="007E2EC1"/>
    <w:rsid w:val="007E2ECC"/>
    <w:rsid w:val="007E350B"/>
    <w:rsid w:val="007E392C"/>
    <w:rsid w:val="007E3C23"/>
    <w:rsid w:val="007E3D4B"/>
    <w:rsid w:val="007E4225"/>
    <w:rsid w:val="007E43AF"/>
    <w:rsid w:val="007E4882"/>
    <w:rsid w:val="007E4988"/>
    <w:rsid w:val="007E4E7F"/>
    <w:rsid w:val="007E4FD3"/>
    <w:rsid w:val="007E54C8"/>
    <w:rsid w:val="007E57F4"/>
    <w:rsid w:val="007E59FA"/>
    <w:rsid w:val="007E5ACA"/>
    <w:rsid w:val="007E5B67"/>
    <w:rsid w:val="007E5D72"/>
    <w:rsid w:val="007E5DFA"/>
    <w:rsid w:val="007E60EE"/>
    <w:rsid w:val="007E634F"/>
    <w:rsid w:val="007E692A"/>
    <w:rsid w:val="007E6DFE"/>
    <w:rsid w:val="007E6EFA"/>
    <w:rsid w:val="007E6F1C"/>
    <w:rsid w:val="007E7112"/>
    <w:rsid w:val="007E715D"/>
    <w:rsid w:val="007E71D4"/>
    <w:rsid w:val="007E71E7"/>
    <w:rsid w:val="007E7290"/>
    <w:rsid w:val="007E72D0"/>
    <w:rsid w:val="007E7365"/>
    <w:rsid w:val="007E742F"/>
    <w:rsid w:val="007E7476"/>
    <w:rsid w:val="007E7522"/>
    <w:rsid w:val="007E7602"/>
    <w:rsid w:val="007E774E"/>
    <w:rsid w:val="007E794C"/>
    <w:rsid w:val="007E7ABA"/>
    <w:rsid w:val="007F0293"/>
    <w:rsid w:val="007F02AB"/>
    <w:rsid w:val="007F03E0"/>
    <w:rsid w:val="007F0631"/>
    <w:rsid w:val="007F081B"/>
    <w:rsid w:val="007F096D"/>
    <w:rsid w:val="007F0EB8"/>
    <w:rsid w:val="007F1086"/>
    <w:rsid w:val="007F1259"/>
    <w:rsid w:val="007F1876"/>
    <w:rsid w:val="007F1948"/>
    <w:rsid w:val="007F1B1D"/>
    <w:rsid w:val="007F2242"/>
    <w:rsid w:val="007F25CE"/>
    <w:rsid w:val="007F293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3FA9"/>
    <w:rsid w:val="007F406D"/>
    <w:rsid w:val="007F40F7"/>
    <w:rsid w:val="007F4168"/>
    <w:rsid w:val="007F417B"/>
    <w:rsid w:val="007F43E5"/>
    <w:rsid w:val="007F4460"/>
    <w:rsid w:val="007F44D1"/>
    <w:rsid w:val="007F44E5"/>
    <w:rsid w:val="007F46F8"/>
    <w:rsid w:val="007F4D2D"/>
    <w:rsid w:val="007F4D47"/>
    <w:rsid w:val="007F4E27"/>
    <w:rsid w:val="007F4F5D"/>
    <w:rsid w:val="007F509B"/>
    <w:rsid w:val="007F543A"/>
    <w:rsid w:val="007F5532"/>
    <w:rsid w:val="007F554B"/>
    <w:rsid w:val="007F5608"/>
    <w:rsid w:val="007F6457"/>
    <w:rsid w:val="007F64FA"/>
    <w:rsid w:val="007F65DA"/>
    <w:rsid w:val="007F6A85"/>
    <w:rsid w:val="007F6CEA"/>
    <w:rsid w:val="007F72D2"/>
    <w:rsid w:val="007F7377"/>
    <w:rsid w:val="007F759C"/>
    <w:rsid w:val="007F765D"/>
    <w:rsid w:val="0080008A"/>
    <w:rsid w:val="008002AF"/>
    <w:rsid w:val="008002D8"/>
    <w:rsid w:val="00800439"/>
    <w:rsid w:val="008008A2"/>
    <w:rsid w:val="00800947"/>
    <w:rsid w:val="00800CA2"/>
    <w:rsid w:val="008012FC"/>
    <w:rsid w:val="00801665"/>
    <w:rsid w:val="008016A3"/>
    <w:rsid w:val="00801826"/>
    <w:rsid w:val="00801B16"/>
    <w:rsid w:val="00801CCA"/>
    <w:rsid w:val="00802140"/>
    <w:rsid w:val="00802551"/>
    <w:rsid w:val="008026A3"/>
    <w:rsid w:val="0080273E"/>
    <w:rsid w:val="00802819"/>
    <w:rsid w:val="00802D98"/>
    <w:rsid w:val="0080303A"/>
    <w:rsid w:val="00803070"/>
    <w:rsid w:val="0080342E"/>
    <w:rsid w:val="00803487"/>
    <w:rsid w:val="00803935"/>
    <w:rsid w:val="008039EE"/>
    <w:rsid w:val="00803A34"/>
    <w:rsid w:val="00803EAB"/>
    <w:rsid w:val="0080407A"/>
    <w:rsid w:val="00804353"/>
    <w:rsid w:val="008046EA"/>
    <w:rsid w:val="00805141"/>
    <w:rsid w:val="00805606"/>
    <w:rsid w:val="008057BE"/>
    <w:rsid w:val="008057C0"/>
    <w:rsid w:val="00805823"/>
    <w:rsid w:val="0080589B"/>
    <w:rsid w:val="00805920"/>
    <w:rsid w:val="0080594E"/>
    <w:rsid w:val="00805CAC"/>
    <w:rsid w:val="00805CC8"/>
    <w:rsid w:val="00805CD3"/>
    <w:rsid w:val="00805CFD"/>
    <w:rsid w:val="008067EF"/>
    <w:rsid w:val="00806F82"/>
    <w:rsid w:val="00806F89"/>
    <w:rsid w:val="0080737C"/>
    <w:rsid w:val="00807460"/>
    <w:rsid w:val="00807A1D"/>
    <w:rsid w:val="00807C21"/>
    <w:rsid w:val="00810322"/>
    <w:rsid w:val="0081048B"/>
    <w:rsid w:val="00810925"/>
    <w:rsid w:val="0081097E"/>
    <w:rsid w:val="00810BCD"/>
    <w:rsid w:val="00810EBC"/>
    <w:rsid w:val="00810F0F"/>
    <w:rsid w:val="00810F15"/>
    <w:rsid w:val="0081104A"/>
    <w:rsid w:val="0081112F"/>
    <w:rsid w:val="00811157"/>
    <w:rsid w:val="008115EE"/>
    <w:rsid w:val="00811CB1"/>
    <w:rsid w:val="00811DCB"/>
    <w:rsid w:val="00811F5B"/>
    <w:rsid w:val="0081200F"/>
    <w:rsid w:val="0081263C"/>
    <w:rsid w:val="008129E5"/>
    <w:rsid w:val="00812D10"/>
    <w:rsid w:val="00812EC5"/>
    <w:rsid w:val="00813022"/>
    <w:rsid w:val="00813080"/>
    <w:rsid w:val="0081321A"/>
    <w:rsid w:val="00813B0F"/>
    <w:rsid w:val="00813D2C"/>
    <w:rsid w:val="00813DC0"/>
    <w:rsid w:val="00813DF5"/>
    <w:rsid w:val="00813E06"/>
    <w:rsid w:val="00813E5C"/>
    <w:rsid w:val="00814493"/>
    <w:rsid w:val="00814838"/>
    <w:rsid w:val="00814B02"/>
    <w:rsid w:val="00814BDC"/>
    <w:rsid w:val="00814D20"/>
    <w:rsid w:val="00814D59"/>
    <w:rsid w:val="00815037"/>
    <w:rsid w:val="008154B8"/>
    <w:rsid w:val="008156C0"/>
    <w:rsid w:val="008157D3"/>
    <w:rsid w:val="0081593E"/>
    <w:rsid w:val="00815982"/>
    <w:rsid w:val="00815A11"/>
    <w:rsid w:val="00815A84"/>
    <w:rsid w:val="00815D36"/>
    <w:rsid w:val="00815D46"/>
    <w:rsid w:val="008163C2"/>
    <w:rsid w:val="0081660F"/>
    <w:rsid w:val="0081697A"/>
    <w:rsid w:val="008169E2"/>
    <w:rsid w:val="008169FE"/>
    <w:rsid w:val="00816F07"/>
    <w:rsid w:val="00816FC6"/>
    <w:rsid w:val="0081714E"/>
    <w:rsid w:val="00817350"/>
    <w:rsid w:val="00817388"/>
    <w:rsid w:val="0081774C"/>
    <w:rsid w:val="00817796"/>
    <w:rsid w:val="00817BD7"/>
    <w:rsid w:val="00817D0A"/>
    <w:rsid w:val="00817DAD"/>
    <w:rsid w:val="00817F45"/>
    <w:rsid w:val="00820089"/>
    <w:rsid w:val="008201C8"/>
    <w:rsid w:val="008206E4"/>
    <w:rsid w:val="00820E12"/>
    <w:rsid w:val="00820E23"/>
    <w:rsid w:val="00820E5E"/>
    <w:rsid w:val="00821455"/>
    <w:rsid w:val="0082187F"/>
    <w:rsid w:val="008218D0"/>
    <w:rsid w:val="00821ADD"/>
    <w:rsid w:val="00821D18"/>
    <w:rsid w:val="00821E84"/>
    <w:rsid w:val="00821FCF"/>
    <w:rsid w:val="00821FE9"/>
    <w:rsid w:val="00822168"/>
    <w:rsid w:val="008224DC"/>
    <w:rsid w:val="0082254C"/>
    <w:rsid w:val="00822643"/>
    <w:rsid w:val="00822935"/>
    <w:rsid w:val="00822C0B"/>
    <w:rsid w:val="00822CAB"/>
    <w:rsid w:val="008231A4"/>
    <w:rsid w:val="00823261"/>
    <w:rsid w:val="008239DF"/>
    <w:rsid w:val="00823AD3"/>
    <w:rsid w:val="00823B69"/>
    <w:rsid w:val="00823E6F"/>
    <w:rsid w:val="00824576"/>
    <w:rsid w:val="0082460E"/>
    <w:rsid w:val="008246A9"/>
    <w:rsid w:val="008247B0"/>
    <w:rsid w:val="00824982"/>
    <w:rsid w:val="008253DB"/>
    <w:rsid w:val="008254B4"/>
    <w:rsid w:val="00825631"/>
    <w:rsid w:val="008259CD"/>
    <w:rsid w:val="00825BF7"/>
    <w:rsid w:val="0082613D"/>
    <w:rsid w:val="008261C8"/>
    <w:rsid w:val="0082636A"/>
    <w:rsid w:val="008264A8"/>
    <w:rsid w:val="00826538"/>
    <w:rsid w:val="00826846"/>
    <w:rsid w:val="008269A4"/>
    <w:rsid w:val="00827233"/>
    <w:rsid w:val="00827358"/>
    <w:rsid w:val="00827546"/>
    <w:rsid w:val="00827555"/>
    <w:rsid w:val="00827648"/>
    <w:rsid w:val="00827F18"/>
    <w:rsid w:val="0083007C"/>
    <w:rsid w:val="0083040E"/>
    <w:rsid w:val="00830520"/>
    <w:rsid w:val="0083074B"/>
    <w:rsid w:val="00830C47"/>
    <w:rsid w:val="00831211"/>
    <w:rsid w:val="008319EC"/>
    <w:rsid w:val="00831C0C"/>
    <w:rsid w:val="00831F4B"/>
    <w:rsid w:val="00831FEC"/>
    <w:rsid w:val="0083219C"/>
    <w:rsid w:val="00832428"/>
    <w:rsid w:val="0083252E"/>
    <w:rsid w:val="0083267C"/>
    <w:rsid w:val="00832A7C"/>
    <w:rsid w:val="00833069"/>
    <w:rsid w:val="00833268"/>
    <w:rsid w:val="00833504"/>
    <w:rsid w:val="008336E5"/>
    <w:rsid w:val="008338EB"/>
    <w:rsid w:val="00834181"/>
    <w:rsid w:val="00834443"/>
    <w:rsid w:val="008346E4"/>
    <w:rsid w:val="00834816"/>
    <w:rsid w:val="00834B48"/>
    <w:rsid w:val="00834B6E"/>
    <w:rsid w:val="00834B99"/>
    <w:rsid w:val="00834E88"/>
    <w:rsid w:val="00835318"/>
    <w:rsid w:val="00835576"/>
    <w:rsid w:val="00835617"/>
    <w:rsid w:val="0083570C"/>
    <w:rsid w:val="00835F72"/>
    <w:rsid w:val="00836518"/>
    <w:rsid w:val="008368DD"/>
    <w:rsid w:val="0083690D"/>
    <w:rsid w:val="00836973"/>
    <w:rsid w:val="0083697F"/>
    <w:rsid w:val="00836B86"/>
    <w:rsid w:val="008370D0"/>
    <w:rsid w:val="00837601"/>
    <w:rsid w:val="008377B5"/>
    <w:rsid w:val="008377FC"/>
    <w:rsid w:val="0083781A"/>
    <w:rsid w:val="008379A6"/>
    <w:rsid w:val="00837BA1"/>
    <w:rsid w:val="00837BBC"/>
    <w:rsid w:val="00837D89"/>
    <w:rsid w:val="00837EF4"/>
    <w:rsid w:val="008402E6"/>
    <w:rsid w:val="00840565"/>
    <w:rsid w:val="008409E7"/>
    <w:rsid w:val="00840C24"/>
    <w:rsid w:val="00840EF1"/>
    <w:rsid w:val="00840FE2"/>
    <w:rsid w:val="0084116F"/>
    <w:rsid w:val="0084141F"/>
    <w:rsid w:val="008415C2"/>
    <w:rsid w:val="008416A5"/>
    <w:rsid w:val="00841843"/>
    <w:rsid w:val="0084194A"/>
    <w:rsid w:val="00841CFC"/>
    <w:rsid w:val="00841FD1"/>
    <w:rsid w:val="00842444"/>
    <w:rsid w:val="0084260C"/>
    <w:rsid w:val="00842900"/>
    <w:rsid w:val="00843259"/>
    <w:rsid w:val="0084352D"/>
    <w:rsid w:val="008437D4"/>
    <w:rsid w:val="00843824"/>
    <w:rsid w:val="008438D3"/>
    <w:rsid w:val="00843962"/>
    <w:rsid w:val="008439C7"/>
    <w:rsid w:val="00843A01"/>
    <w:rsid w:val="00843B96"/>
    <w:rsid w:val="00843F95"/>
    <w:rsid w:val="0084408B"/>
    <w:rsid w:val="008441C4"/>
    <w:rsid w:val="00844287"/>
    <w:rsid w:val="008443C0"/>
    <w:rsid w:val="00844559"/>
    <w:rsid w:val="00844639"/>
    <w:rsid w:val="00844730"/>
    <w:rsid w:val="00844A46"/>
    <w:rsid w:val="00844BA9"/>
    <w:rsid w:val="00844E50"/>
    <w:rsid w:val="00844FE1"/>
    <w:rsid w:val="008451BA"/>
    <w:rsid w:val="00845354"/>
    <w:rsid w:val="00845394"/>
    <w:rsid w:val="008454C2"/>
    <w:rsid w:val="008454FE"/>
    <w:rsid w:val="008456FF"/>
    <w:rsid w:val="008457C8"/>
    <w:rsid w:val="00845A39"/>
    <w:rsid w:val="00845C3C"/>
    <w:rsid w:val="00845D6F"/>
    <w:rsid w:val="00846424"/>
    <w:rsid w:val="00846510"/>
    <w:rsid w:val="00846960"/>
    <w:rsid w:val="00846E35"/>
    <w:rsid w:val="00847117"/>
    <w:rsid w:val="00847196"/>
    <w:rsid w:val="0084720C"/>
    <w:rsid w:val="0084799C"/>
    <w:rsid w:val="00847F43"/>
    <w:rsid w:val="008501A5"/>
    <w:rsid w:val="00850D01"/>
    <w:rsid w:val="00850F53"/>
    <w:rsid w:val="00850FCE"/>
    <w:rsid w:val="00850FE6"/>
    <w:rsid w:val="00851884"/>
    <w:rsid w:val="00851E92"/>
    <w:rsid w:val="00852019"/>
    <w:rsid w:val="008520C5"/>
    <w:rsid w:val="008521B5"/>
    <w:rsid w:val="008522DF"/>
    <w:rsid w:val="008524A9"/>
    <w:rsid w:val="008526E6"/>
    <w:rsid w:val="0085295F"/>
    <w:rsid w:val="008529E7"/>
    <w:rsid w:val="0085334B"/>
    <w:rsid w:val="008535F0"/>
    <w:rsid w:val="00853958"/>
    <w:rsid w:val="00853A17"/>
    <w:rsid w:val="00853CEE"/>
    <w:rsid w:val="00854104"/>
    <w:rsid w:val="00854131"/>
    <w:rsid w:val="0085414B"/>
    <w:rsid w:val="0085416B"/>
    <w:rsid w:val="008542F8"/>
    <w:rsid w:val="008545ED"/>
    <w:rsid w:val="00854AE0"/>
    <w:rsid w:val="00854B3C"/>
    <w:rsid w:val="00854E3F"/>
    <w:rsid w:val="00854EF0"/>
    <w:rsid w:val="00854FE7"/>
    <w:rsid w:val="00855520"/>
    <w:rsid w:val="00855641"/>
    <w:rsid w:val="00855982"/>
    <w:rsid w:val="00855C85"/>
    <w:rsid w:val="008561A6"/>
    <w:rsid w:val="00856501"/>
    <w:rsid w:val="0085687D"/>
    <w:rsid w:val="00856A4F"/>
    <w:rsid w:val="00856C7B"/>
    <w:rsid w:val="00857512"/>
    <w:rsid w:val="00857558"/>
    <w:rsid w:val="00857595"/>
    <w:rsid w:val="008579FB"/>
    <w:rsid w:val="00857BA2"/>
    <w:rsid w:val="00857D5E"/>
    <w:rsid w:val="00860311"/>
    <w:rsid w:val="008603AA"/>
    <w:rsid w:val="00860457"/>
    <w:rsid w:val="008605FE"/>
    <w:rsid w:val="00860629"/>
    <w:rsid w:val="0086081C"/>
    <w:rsid w:val="00861300"/>
    <w:rsid w:val="008617AF"/>
    <w:rsid w:val="00861833"/>
    <w:rsid w:val="008619FF"/>
    <w:rsid w:val="00861BE6"/>
    <w:rsid w:val="00862212"/>
    <w:rsid w:val="008622C8"/>
    <w:rsid w:val="0086238D"/>
    <w:rsid w:val="00862482"/>
    <w:rsid w:val="00862A3A"/>
    <w:rsid w:val="00862C0C"/>
    <w:rsid w:val="00862C57"/>
    <w:rsid w:val="00862D15"/>
    <w:rsid w:val="00863083"/>
    <w:rsid w:val="00863299"/>
    <w:rsid w:val="0086341A"/>
    <w:rsid w:val="00863534"/>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754C"/>
    <w:rsid w:val="00867829"/>
    <w:rsid w:val="00867B4C"/>
    <w:rsid w:val="00867E26"/>
    <w:rsid w:val="00867EFC"/>
    <w:rsid w:val="00870434"/>
    <w:rsid w:val="0087047D"/>
    <w:rsid w:val="0087069A"/>
    <w:rsid w:val="00870B4B"/>
    <w:rsid w:val="00870E24"/>
    <w:rsid w:val="00870EA3"/>
    <w:rsid w:val="008711F4"/>
    <w:rsid w:val="008713F3"/>
    <w:rsid w:val="00871B1E"/>
    <w:rsid w:val="00871FA1"/>
    <w:rsid w:val="0087202F"/>
    <w:rsid w:val="00872057"/>
    <w:rsid w:val="0087239D"/>
    <w:rsid w:val="0087279D"/>
    <w:rsid w:val="00872A8F"/>
    <w:rsid w:val="00872BDD"/>
    <w:rsid w:val="00872F7E"/>
    <w:rsid w:val="0087316B"/>
    <w:rsid w:val="008733EA"/>
    <w:rsid w:val="008734D4"/>
    <w:rsid w:val="008741A3"/>
    <w:rsid w:val="008741EF"/>
    <w:rsid w:val="00874755"/>
    <w:rsid w:val="00874954"/>
    <w:rsid w:val="0087537A"/>
    <w:rsid w:val="008753E7"/>
    <w:rsid w:val="0087556D"/>
    <w:rsid w:val="008755C0"/>
    <w:rsid w:val="008756D8"/>
    <w:rsid w:val="00875923"/>
    <w:rsid w:val="00875B39"/>
    <w:rsid w:val="00875C28"/>
    <w:rsid w:val="00875C42"/>
    <w:rsid w:val="00875E14"/>
    <w:rsid w:val="008760DC"/>
    <w:rsid w:val="00876471"/>
    <w:rsid w:val="00876478"/>
    <w:rsid w:val="00876488"/>
    <w:rsid w:val="008766D1"/>
    <w:rsid w:val="00876BB6"/>
    <w:rsid w:val="00876E86"/>
    <w:rsid w:val="00876EF8"/>
    <w:rsid w:val="00876F19"/>
    <w:rsid w:val="0087702A"/>
    <w:rsid w:val="00877345"/>
    <w:rsid w:val="00877368"/>
    <w:rsid w:val="00877399"/>
    <w:rsid w:val="0087744B"/>
    <w:rsid w:val="00877748"/>
    <w:rsid w:val="008777AB"/>
    <w:rsid w:val="0087786A"/>
    <w:rsid w:val="00877E3F"/>
    <w:rsid w:val="00877F9B"/>
    <w:rsid w:val="008800C9"/>
    <w:rsid w:val="008807FA"/>
    <w:rsid w:val="008808BC"/>
    <w:rsid w:val="00880D9D"/>
    <w:rsid w:val="00880F69"/>
    <w:rsid w:val="008810C8"/>
    <w:rsid w:val="008811E3"/>
    <w:rsid w:val="00881620"/>
    <w:rsid w:val="008816BC"/>
    <w:rsid w:val="00881BEA"/>
    <w:rsid w:val="00881E3E"/>
    <w:rsid w:val="00881E96"/>
    <w:rsid w:val="00881EB1"/>
    <w:rsid w:val="00882192"/>
    <w:rsid w:val="00882683"/>
    <w:rsid w:val="0088303A"/>
    <w:rsid w:val="00883085"/>
    <w:rsid w:val="008832EC"/>
    <w:rsid w:val="00883608"/>
    <w:rsid w:val="008838B4"/>
    <w:rsid w:val="00883BAC"/>
    <w:rsid w:val="00884232"/>
    <w:rsid w:val="0088429C"/>
    <w:rsid w:val="00884431"/>
    <w:rsid w:val="00884823"/>
    <w:rsid w:val="00885001"/>
    <w:rsid w:val="00885B64"/>
    <w:rsid w:val="00885BBC"/>
    <w:rsid w:val="00885D12"/>
    <w:rsid w:val="00885F4F"/>
    <w:rsid w:val="00886019"/>
    <w:rsid w:val="00886BE6"/>
    <w:rsid w:val="00886C89"/>
    <w:rsid w:val="00886D18"/>
    <w:rsid w:val="008874EB"/>
    <w:rsid w:val="00887759"/>
    <w:rsid w:val="00887799"/>
    <w:rsid w:val="008877A4"/>
    <w:rsid w:val="008877BC"/>
    <w:rsid w:val="00887B6A"/>
    <w:rsid w:val="00887CB2"/>
    <w:rsid w:val="00887DDB"/>
    <w:rsid w:val="00887ED1"/>
    <w:rsid w:val="00890081"/>
    <w:rsid w:val="008900F0"/>
    <w:rsid w:val="008903E0"/>
    <w:rsid w:val="00890493"/>
    <w:rsid w:val="0089055D"/>
    <w:rsid w:val="0089061F"/>
    <w:rsid w:val="008909C5"/>
    <w:rsid w:val="00890A21"/>
    <w:rsid w:val="00890DB7"/>
    <w:rsid w:val="00890EB4"/>
    <w:rsid w:val="00891133"/>
    <w:rsid w:val="00891360"/>
    <w:rsid w:val="008917F5"/>
    <w:rsid w:val="008918D5"/>
    <w:rsid w:val="0089194E"/>
    <w:rsid w:val="00892502"/>
    <w:rsid w:val="00892530"/>
    <w:rsid w:val="0089259D"/>
    <w:rsid w:val="00892693"/>
    <w:rsid w:val="00892F00"/>
    <w:rsid w:val="0089306E"/>
    <w:rsid w:val="008930AE"/>
    <w:rsid w:val="0089318C"/>
    <w:rsid w:val="00893222"/>
    <w:rsid w:val="0089368E"/>
    <w:rsid w:val="00893BB1"/>
    <w:rsid w:val="00893C5E"/>
    <w:rsid w:val="00893C64"/>
    <w:rsid w:val="00893DC6"/>
    <w:rsid w:val="00893FD3"/>
    <w:rsid w:val="00894034"/>
    <w:rsid w:val="00894063"/>
    <w:rsid w:val="008940BF"/>
    <w:rsid w:val="00894260"/>
    <w:rsid w:val="00894313"/>
    <w:rsid w:val="00894406"/>
    <w:rsid w:val="008945E2"/>
    <w:rsid w:val="00894B37"/>
    <w:rsid w:val="00894EF5"/>
    <w:rsid w:val="00894F9C"/>
    <w:rsid w:val="008950F2"/>
    <w:rsid w:val="00895497"/>
    <w:rsid w:val="008954F5"/>
    <w:rsid w:val="00895558"/>
    <w:rsid w:val="00895781"/>
    <w:rsid w:val="00895B48"/>
    <w:rsid w:val="00895B61"/>
    <w:rsid w:val="00895CA3"/>
    <w:rsid w:val="00895F71"/>
    <w:rsid w:val="00896029"/>
    <w:rsid w:val="00896398"/>
    <w:rsid w:val="00896442"/>
    <w:rsid w:val="008964AE"/>
    <w:rsid w:val="00896620"/>
    <w:rsid w:val="0089664E"/>
    <w:rsid w:val="00896873"/>
    <w:rsid w:val="0089694B"/>
    <w:rsid w:val="00896C98"/>
    <w:rsid w:val="00896D85"/>
    <w:rsid w:val="00896EB9"/>
    <w:rsid w:val="00896FCE"/>
    <w:rsid w:val="00897038"/>
    <w:rsid w:val="0089719C"/>
    <w:rsid w:val="00897430"/>
    <w:rsid w:val="00897460"/>
    <w:rsid w:val="008974DF"/>
    <w:rsid w:val="0089771D"/>
    <w:rsid w:val="00897AD3"/>
    <w:rsid w:val="00897C11"/>
    <w:rsid w:val="00897CD0"/>
    <w:rsid w:val="00897F29"/>
    <w:rsid w:val="008A0400"/>
    <w:rsid w:val="008A0E54"/>
    <w:rsid w:val="008A11FD"/>
    <w:rsid w:val="008A144A"/>
    <w:rsid w:val="008A14E1"/>
    <w:rsid w:val="008A15EB"/>
    <w:rsid w:val="008A19DD"/>
    <w:rsid w:val="008A2141"/>
    <w:rsid w:val="008A2796"/>
    <w:rsid w:val="008A29C9"/>
    <w:rsid w:val="008A2F3C"/>
    <w:rsid w:val="008A3079"/>
    <w:rsid w:val="008A3132"/>
    <w:rsid w:val="008A3449"/>
    <w:rsid w:val="008A35E3"/>
    <w:rsid w:val="008A36EB"/>
    <w:rsid w:val="008A38B1"/>
    <w:rsid w:val="008A3A37"/>
    <w:rsid w:val="008A3D03"/>
    <w:rsid w:val="008A4083"/>
    <w:rsid w:val="008A41D9"/>
    <w:rsid w:val="008A425B"/>
    <w:rsid w:val="008A435B"/>
    <w:rsid w:val="008A43D6"/>
    <w:rsid w:val="008A4741"/>
    <w:rsid w:val="008A48C2"/>
    <w:rsid w:val="008A4FC3"/>
    <w:rsid w:val="008A50B3"/>
    <w:rsid w:val="008A522D"/>
    <w:rsid w:val="008A5388"/>
    <w:rsid w:val="008A541B"/>
    <w:rsid w:val="008A5921"/>
    <w:rsid w:val="008A5B26"/>
    <w:rsid w:val="008A5CBE"/>
    <w:rsid w:val="008A61BC"/>
    <w:rsid w:val="008A622D"/>
    <w:rsid w:val="008A645D"/>
    <w:rsid w:val="008A658A"/>
    <w:rsid w:val="008A6594"/>
    <w:rsid w:val="008A668B"/>
    <w:rsid w:val="008A670D"/>
    <w:rsid w:val="008A6956"/>
    <w:rsid w:val="008A69A0"/>
    <w:rsid w:val="008A6E14"/>
    <w:rsid w:val="008A6E1D"/>
    <w:rsid w:val="008A6EEA"/>
    <w:rsid w:val="008A7034"/>
    <w:rsid w:val="008A7062"/>
    <w:rsid w:val="008A7227"/>
    <w:rsid w:val="008A747F"/>
    <w:rsid w:val="008A770A"/>
    <w:rsid w:val="008A7BC2"/>
    <w:rsid w:val="008A7DC6"/>
    <w:rsid w:val="008A7EB6"/>
    <w:rsid w:val="008A7FD0"/>
    <w:rsid w:val="008B01DE"/>
    <w:rsid w:val="008B0208"/>
    <w:rsid w:val="008B0604"/>
    <w:rsid w:val="008B06A4"/>
    <w:rsid w:val="008B0A15"/>
    <w:rsid w:val="008B0AC0"/>
    <w:rsid w:val="008B0E19"/>
    <w:rsid w:val="008B1355"/>
    <w:rsid w:val="008B1595"/>
    <w:rsid w:val="008B1649"/>
    <w:rsid w:val="008B16BB"/>
    <w:rsid w:val="008B1785"/>
    <w:rsid w:val="008B1E07"/>
    <w:rsid w:val="008B235F"/>
    <w:rsid w:val="008B2546"/>
    <w:rsid w:val="008B2565"/>
    <w:rsid w:val="008B25C0"/>
    <w:rsid w:val="008B2883"/>
    <w:rsid w:val="008B2AFC"/>
    <w:rsid w:val="008B2CE1"/>
    <w:rsid w:val="008B2DB9"/>
    <w:rsid w:val="008B2FBD"/>
    <w:rsid w:val="008B327F"/>
    <w:rsid w:val="008B32C7"/>
    <w:rsid w:val="008B333E"/>
    <w:rsid w:val="008B3765"/>
    <w:rsid w:val="008B3A66"/>
    <w:rsid w:val="008B3C4D"/>
    <w:rsid w:val="008B3D76"/>
    <w:rsid w:val="008B4146"/>
    <w:rsid w:val="008B4148"/>
    <w:rsid w:val="008B456D"/>
    <w:rsid w:val="008B4579"/>
    <w:rsid w:val="008B4620"/>
    <w:rsid w:val="008B463C"/>
    <w:rsid w:val="008B472D"/>
    <w:rsid w:val="008B47E4"/>
    <w:rsid w:val="008B4B66"/>
    <w:rsid w:val="008B509B"/>
    <w:rsid w:val="008B55DB"/>
    <w:rsid w:val="008B5653"/>
    <w:rsid w:val="008B5B48"/>
    <w:rsid w:val="008B5DA4"/>
    <w:rsid w:val="008B5E8B"/>
    <w:rsid w:val="008B61A7"/>
    <w:rsid w:val="008B6318"/>
    <w:rsid w:val="008B63EF"/>
    <w:rsid w:val="008B692D"/>
    <w:rsid w:val="008B6BC0"/>
    <w:rsid w:val="008B6CCF"/>
    <w:rsid w:val="008B6FAE"/>
    <w:rsid w:val="008B7191"/>
    <w:rsid w:val="008B72D7"/>
    <w:rsid w:val="008B7536"/>
    <w:rsid w:val="008B780C"/>
    <w:rsid w:val="008B7BB0"/>
    <w:rsid w:val="008B7C15"/>
    <w:rsid w:val="008B7CC0"/>
    <w:rsid w:val="008B7E75"/>
    <w:rsid w:val="008B7F95"/>
    <w:rsid w:val="008C040D"/>
    <w:rsid w:val="008C0660"/>
    <w:rsid w:val="008C0E9B"/>
    <w:rsid w:val="008C1069"/>
    <w:rsid w:val="008C1079"/>
    <w:rsid w:val="008C108A"/>
    <w:rsid w:val="008C10A1"/>
    <w:rsid w:val="008C18A9"/>
    <w:rsid w:val="008C18B3"/>
    <w:rsid w:val="008C1EFD"/>
    <w:rsid w:val="008C1F3C"/>
    <w:rsid w:val="008C2037"/>
    <w:rsid w:val="008C20DB"/>
    <w:rsid w:val="008C238C"/>
    <w:rsid w:val="008C239A"/>
    <w:rsid w:val="008C24F0"/>
    <w:rsid w:val="008C2C1B"/>
    <w:rsid w:val="008C2F67"/>
    <w:rsid w:val="008C3274"/>
    <w:rsid w:val="008C35B3"/>
    <w:rsid w:val="008C374F"/>
    <w:rsid w:val="008C37D8"/>
    <w:rsid w:val="008C397D"/>
    <w:rsid w:val="008C3A8B"/>
    <w:rsid w:val="008C3B87"/>
    <w:rsid w:val="008C42C1"/>
    <w:rsid w:val="008C44FE"/>
    <w:rsid w:val="008C477A"/>
    <w:rsid w:val="008C487D"/>
    <w:rsid w:val="008C4888"/>
    <w:rsid w:val="008C4914"/>
    <w:rsid w:val="008C492A"/>
    <w:rsid w:val="008C4C74"/>
    <w:rsid w:val="008C4DDC"/>
    <w:rsid w:val="008C5141"/>
    <w:rsid w:val="008C5306"/>
    <w:rsid w:val="008C5433"/>
    <w:rsid w:val="008C6B40"/>
    <w:rsid w:val="008C6C65"/>
    <w:rsid w:val="008C6CD5"/>
    <w:rsid w:val="008C752A"/>
    <w:rsid w:val="008C772A"/>
    <w:rsid w:val="008C781D"/>
    <w:rsid w:val="008D0428"/>
    <w:rsid w:val="008D0621"/>
    <w:rsid w:val="008D064C"/>
    <w:rsid w:val="008D075B"/>
    <w:rsid w:val="008D0ACC"/>
    <w:rsid w:val="008D0D42"/>
    <w:rsid w:val="008D1BC9"/>
    <w:rsid w:val="008D1FC9"/>
    <w:rsid w:val="008D2198"/>
    <w:rsid w:val="008D2589"/>
    <w:rsid w:val="008D2883"/>
    <w:rsid w:val="008D28AD"/>
    <w:rsid w:val="008D2B6D"/>
    <w:rsid w:val="008D2C94"/>
    <w:rsid w:val="008D2D61"/>
    <w:rsid w:val="008D341E"/>
    <w:rsid w:val="008D37EE"/>
    <w:rsid w:val="008D3A90"/>
    <w:rsid w:val="008D3BDB"/>
    <w:rsid w:val="008D3D6D"/>
    <w:rsid w:val="008D4B3C"/>
    <w:rsid w:val="008D4E00"/>
    <w:rsid w:val="008D4ECE"/>
    <w:rsid w:val="008D4F2B"/>
    <w:rsid w:val="008D53B8"/>
    <w:rsid w:val="008D5959"/>
    <w:rsid w:val="008D596E"/>
    <w:rsid w:val="008D65A7"/>
    <w:rsid w:val="008D6614"/>
    <w:rsid w:val="008D6916"/>
    <w:rsid w:val="008D6996"/>
    <w:rsid w:val="008D6CF5"/>
    <w:rsid w:val="008D70CC"/>
    <w:rsid w:val="008D7129"/>
    <w:rsid w:val="008D750F"/>
    <w:rsid w:val="008D78B7"/>
    <w:rsid w:val="008E0161"/>
    <w:rsid w:val="008E0215"/>
    <w:rsid w:val="008E03E5"/>
    <w:rsid w:val="008E0A1A"/>
    <w:rsid w:val="008E0AD1"/>
    <w:rsid w:val="008E0CAD"/>
    <w:rsid w:val="008E0CED"/>
    <w:rsid w:val="008E0D41"/>
    <w:rsid w:val="008E0E76"/>
    <w:rsid w:val="008E1107"/>
    <w:rsid w:val="008E1440"/>
    <w:rsid w:val="008E1941"/>
    <w:rsid w:val="008E1D92"/>
    <w:rsid w:val="008E2024"/>
    <w:rsid w:val="008E26AE"/>
    <w:rsid w:val="008E27E4"/>
    <w:rsid w:val="008E28AF"/>
    <w:rsid w:val="008E2E53"/>
    <w:rsid w:val="008E311C"/>
    <w:rsid w:val="008E31E3"/>
    <w:rsid w:val="008E3500"/>
    <w:rsid w:val="008E3778"/>
    <w:rsid w:val="008E3878"/>
    <w:rsid w:val="008E3ABA"/>
    <w:rsid w:val="008E3C3B"/>
    <w:rsid w:val="008E3C7A"/>
    <w:rsid w:val="008E3DAE"/>
    <w:rsid w:val="008E4034"/>
    <w:rsid w:val="008E4300"/>
    <w:rsid w:val="008E455E"/>
    <w:rsid w:val="008E473E"/>
    <w:rsid w:val="008E4B22"/>
    <w:rsid w:val="008E4B3C"/>
    <w:rsid w:val="008E4FB9"/>
    <w:rsid w:val="008E51FD"/>
    <w:rsid w:val="008E543B"/>
    <w:rsid w:val="008E5509"/>
    <w:rsid w:val="008E5629"/>
    <w:rsid w:val="008E5766"/>
    <w:rsid w:val="008E5D3F"/>
    <w:rsid w:val="008E5E80"/>
    <w:rsid w:val="008E60EB"/>
    <w:rsid w:val="008E626F"/>
    <w:rsid w:val="008E62A3"/>
    <w:rsid w:val="008E62CD"/>
    <w:rsid w:val="008E6310"/>
    <w:rsid w:val="008E6443"/>
    <w:rsid w:val="008E649C"/>
    <w:rsid w:val="008E6982"/>
    <w:rsid w:val="008E6A91"/>
    <w:rsid w:val="008E6AA8"/>
    <w:rsid w:val="008E70E7"/>
    <w:rsid w:val="008E7386"/>
    <w:rsid w:val="008E7BA3"/>
    <w:rsid w:val="008E7C8B"/>
    <w:rsid w:val="008E7E66"/>
    <w:rsid w:val="008E7E8A"/>
    <w:rsid w:val="008E7EEE"/>
    <w:rsid w:val="008F039A"/>
    <w:rsid w:val="008F0577"/>
    <w:rsid w:val="008F0936"/>
    <w:rsid w:val="008F0957"/>
    <w:rsid w:val="008F0B28"/>
    <w:rsid w:val="008F0D83"/>
    <w:rsid w:val="008F18D1"/>
    <w:rsid w:val="008F1ECF"/>
    <w:rsid w:val="008F1FEA"/>
    <w:rsid w:val="008F2127"/>
    <w:rsid w:val="008F2163"/>
    <w:rsid w:val="008F21DD"/>
    <w:rsid w:val="008F2648"/>
    <w:rsid w:val="008F2D49"/>
    <w:rsid w:val="008F310E"/>
    <w:rsid w:val="008F3116"/>
    <w:rsid w:val="008F320D"/>
    <w:rsid w:val="008F3288"/>
    <w:rsid w:val="008F3500"/>
    <w:rsid w:val="008F377D"/>
    <w:rsid w:val="008F3855"/>
    <w:rsid w:val="008F39FB"/>
    <w:rsid w:val="008F3F97"/>
    <w:rsid w:val="008F40CF"/>
    <w:rsid w:val="008F4481"/>
    <w:rsid w:val="008F4C74"/>
    <w:rsid w:val="008F4DA1"/>
    <w:rsid w:val="008F4E15"/>
    <w:rsid w:val="008F4F5D"/>
    <w:rsid w:val="008F59B7"/>
    <w:rsid w:val="008F5B1A"/>
    <w:rsid w:val="008F5C86"/>
    <w:rsid w:val="008F5DE1"/>
    <w:rsid w:val="008F5FB7"/>
    <w:rsid w:val="008F65CA"/>
    <w:rsid w:val="008F6759"/>
    <w:rsid w:val="008F68EA"/>
    <w:rsid w:val="008F6ACC"/>
    <w:rsid w:val="008F709A"/>
    <w:rsid w:val="008F73E2"/>
    <w:rsid w:val="008F7460"/>
    <w:rsid w:val="008F7474"/>
    <w:rsid w:val="008F7A8B"/>
    <w:rsid w:val="008F7AC5"/>
    <w:rsid w:val="008F7B03"/>
    <w:rsid w:val="008F7B37"/>
    <w:rsid w:val="008F7BBC"/>
    <w:rsid w:val="008F7D0C"/>
    <w:rsid w:val="008F7F10"/>
    <w:rsid w:val="0090059F"/>
    <w:rsid w:val="009006FF"/>
    <w:rsid w:val="009007D0"/>
    <w:rsid w:val="00900840"/>
    <w:rsid w:val="0090086C"/>
    <w:rsid w:val="00900902"/>
    <w:rsid w:val="0090095A"/>
    <w:rsid w:val="00900BBE"/>
    <w:rsid w:val="00900E26"/>
    <w:rsid w:val="00900E60"/>
    <w:rsid w:val="00900ED2"/>
    <w:rsid w:val="0090141A"/>
    <w:rsid w:val="00901D3D"/>
    <w:rsid w:val="00901ED2"/>
    <w:rsid w:val="00902681"/>
    <w:rsid w:val="009026A7"/>
    <w:rsid w:val="00902764"/>
    <w:rsid w:val="009028C9"/>
    <w:rsid w:val="00902C13"/>
    <w:rsid w:val="00902CAD"/>
    <w:rsid w:val="00902CD9"/>
    <w:rsid w:val="00902D1F"/>
    <w:rsid w:val="00903193"/>
    <w:rsid w:val="009032D7"/>
    <w:rsid w:val="009035F6"/>
    <w:rsid w:val="00903BD6"/>
    <w:rsid w:val="00903CC4"/>
    <w:rsid w:val="00903DD5"/>
    <w:rsid w:val="00903EC1"/>
    <w:rsid w:val="00904187"/>
    <w:rsid w:val="009043A0"/>
    <w:rsid w:val="00904698"/>
    <w:rsid w:val="009046DD"/>
    <w:rsid w:val="00904D06"/>
    <w:rsid w:val="00904E6F"/>
    <w:rsid w:val="009050CA"/>
    <w:rsid w:val="009052C0"/>
    <w:rsid w:val="0090546D"/>
    <w:rsid w:val="00905D2F"/>
    <w:rsid w:val="00905FD6"/>
    <w:rsid w:val="009060D2"/>
    <w:rsid w:val="009060F2"/>
    <w:rsid w:val="0090637C"/>
    <w:rsid w:val="009064BA"/>
    <w:rsid w:val="009065F3"/>
    <w:rsid w:val="009069E2"/>
    <w:rsid w:val="00906AF1"/>
    <w:rsid w:val="00906B62"/>
    <w:rsid w:val="00906C9A"/>
    <w:rsid w:val="00906FD1"/>
    <w:rsid w:val="00907192"/>
    <w:rsid w:val="00907423"/>
    <w:rsid w:val="00907618"/>
    <w:rsid w:val="00907750"/>
    <w:rsid w:val="009079B3"/>
    <w:rsid w:val="00907B49"/>
    <w:rsid w:val="00907D16"/>
    <w:rsid w:val="009102F1"/>
    <w:rsid w:val="009103BD"/>
    <w:rsid w:val="009106F4"/>
    <w:rsid w:val="00910953"/>
    <w:rsid w:val="00910B59"/>
    <w:rsid w:val="00910C18"/>
    <w:rsid w:val="00910D78"/>
    <w:rsid w:val="00911222"/>
    <w:rsid w:val="00911489"/>
    <w:rsid w:val="0091160D"/>
    <w:rsid w:val="00911B25"/>
    <w:rsid w:val="00911B49"/>
    <w:rsid w:val="00911F43"/>
    <w:rsid w:val="00912712"/>
    <w:rsid w:val="00912763"/>
    <w:rsid w:val="0091281B"/>
    <w:rsid w:val="00912D8C"/>
    <w:rsid w:val="00913149"/>
    <w:rsid w:val="00913266"/>
    <w:rsid w:val="00913426"/>
    <w:rsid w:val="009135AF"/>
    <w:rsid w:val="00913663"/>
    <w:rsid w:val="009136F0"/>
    <w:rsid w:val="009137C7"/>
    <w:rsid w:val="00913933"/>
    <w:rsid w:val="009139D6"/>
    <w:rsid w:val="0091416B"/>
    <w:rsid w:val="00914608"/>
    <w:rsid w:val="0091466A"/>
    <w:rsid w:val="00914867"/>
    <w:rsid w:val="00914A6D"/>
    <w:rsid w:val="00914EA9"/>
    <w:rsid w:val="00915015"/>
    <w:rsid w:val="00915035"/>
    <w:rsid w:val="00915037"/>
    <w:rsid w:val="009150FE"/>
    <w:rsid w:val="009154EA"/>
    <w:rsid w:val="00915508"/>
    <w:rsid w:val="00915585"/>
    <w:rsid w:val="0091558A"/>
    <w:rsid w:val="00915682"/>
    <w:rsid w:val="009156D1"/>
    <w:rsid w:val="00915792"/>
    <w:rsid w:val="00915CE1"/>
    <w:rsid w:val="0091607A"/>
    <w:rsid w:val="0091629A"/>
    <w:rsid w:val="00916762"/>
    <w:rsid w:val="009168E1"/>
    <w:rsid w:val="009169A2"/>
    <w:rsid w:val="00916F5A"/>
    <w:rsid w:val="009170F9"/>
    <w:rsid w:val="0091711D"/>
    <w:rsid w:val="0091716F"/>
    <w:rsid w:val="0091729A"/>
    <w:rsid w:val="009172D6"/>
    <w:rsid w:val="009173DB"/>
    <w:rsid w:val="00917709"/>
    <w:rsid w:val="00917859"/>
    <w:rsid w:val="00917F22"/>
    <w:rsid w:val="00920141"/>
    <w:rsid w:val="009201E9"/>
    <w:rsid w:val="00920333"/>
    <w:rsid w:val="009204A6"/>
    <w:rsid w:val="0092054A"/>
    <w:rsid w:val="009205C4"/>
    <w:rsid w:val="00920738"/>
    <w:rsid w:val="00920855"/>
    <w:rsid w:val="0092089D"/>
    <w:rsid w:val="009208B4"/>
    <w:rsid w:val="009209AC"/>
    <w:rsid w:val="00920B1C"/>
    <w:rsid w:val="00920CBF"/>
    <w:rsid w:val="00920EA2"/>
    <w:rsid w:val="00920F36"/>
    <w:rsid w:val="00920FCD"/>
    <w:rsid w:val="00921615"/>
    <w:rsid w:val="0092190D"/>
    <w:rsid w:val="00921A61"/>
    <w:rsid w:val="00921A89"/>
    <w:rsid w:val="00921AE4"/>
    <w:rsid w:val="00921B9D"/>
    <w:rsid w:val="00921BC7"/>
    <w:rsid w:val="00922240"/>
    <w:rsid w:val="009224D9"/>
    <w:rsid w:val="00922692"/>
    <w:rsid w:val="009226E0"/>
    <w:rsid w:val="0092281E"/>
    <w:rsid w:val="009229F6"/>
    <w:rsid w:val="00922B9F"/>
    <w:rsid w:val="00922EC9"/>
    <w:rsid w:val="009234B6"/>
    <w:rsid w:val="009235C1"/>
    <w:rsid w:val="00923C2D"/>
    <w:rsid w:val="00923CEE"/>
    <w:rsid w:val="00923D23"/>
    <w:rsid w:val="00923DF9"/>
    <w:rsid w:val="00923F52"/>
    <w:rsid w:val="00923FA4"/>
    <w:rsid w:val="00923FC8"/>
    <w:rsid w:val="00924806"/>
    <w:rsid w:val="009249D0"/>
    <w:rsid w:val="00924BDB"/>
    <w:rsid w:val="0092508C"/>
    <w:rsid w:val="00925238"/>
    <w:rsid w:val="00925436"/>
    <w:rsid w:val="009256D8"/>
    <w:rsid w:val="00925778"/>
    <w:rsid w:val="009258DA"/>
    <w:rsid w:val="00925AD1"/>
    <w:rsid w:val="00925BE5"/>
    <w:rsid w:val="00925DBD"/>
    <w:rsid w:val="00925E0E"/>
    <w:rsid w:val="00925EF4"/>
    <w:rsid w:val="00925F05"/>
    <w:rsid w:val="00926238"/>
    <w:rsid w:val="009262F0"/>
    <w:rsid w:val="00926484"/>
    <w:rsid w:val="009265CF"/>
    <w:rsid w:val="0092675E"/>
    <w:rsid w:val="00926A4B"/>
    <w:rsid w:val="00927985"/>
    <w:rsid w:val="009279D6"/>
    <w:rsid w:val="00927B7D"/>
    <w:rsid w:val="00927C3E"/>
    <w:rsid w:val="00927C84"/>
    <w:rsid w:val="00927DC4"/>
    <w:rsid w:val="00927DE1"/>
    <w:rsid w:val="00927F9A"/>
    <w:rsid w:val="00927FCB"/>
    <w:rsid w:val="0093009C"/>
    <w:rsid w:val="00930305"/>
    <w:rsid w:val="00930826"/>
    <w:rsid w:val="009308FD"/>
    <w:rsid w:val="00930CF3"/>
    <w:rsid w:val="00930E1A"/>
    <w:rsid w:val="00930E67"/>
    <w:rsid w:val="00931225"/>
    <w:rsid w:val="0093193E"/>
    <w:rsid w:val="00931C3E"/>
    <w:rsid w:val="00931F9A"/>
    <w:rsid w:val="00931FE4"/>
    <w:rsid w:val="009320A7"/>
    <w:rsid w:val="00932341"/>
    <w:rsid w:val="00932914"/>
    <w:rsid w:val="009329EC"/>
    <w:rsid w:val="00932F26"/>
    <w:rsid w:val="00933097"/>
    <w:rsid w:val="0093334A"/>
    <w:rsid w:val="009333C6"/>
    <w:rsid w:val="009338A6"/>
    <w:rsid w:val="00933B1E"/>
    <w:rsid w:val="00933CF6"/>
    <w:rsid w:val="0093429E"/>
    <w:rsid w:val="00934464"/>
    <w:rsid w:val="00934530"/>
    <w:rsid w:val="0093456C"/>
    <w:rsid w:val="00934573"/>
    <w:rsid w:val="0093468C"/>
    <w:rsid w:val="009347AE"/>
    <w:rsid w:val="0093563E"/>
    <w:rsid w:val="00935C04"/>
    <w:rsid w:val="00935C8D"/>
    <w:rsid w:val="00936033"/>
    <w:rsid w:val="009361C4"/>
    <w:rsid w:val="00936ABA"/>
    <w:rsid w:val="00936CBE"/>
    <w:rsid w:val="00936D40"/>
    <w:rsid w:val="00936D97"/>
    <w:rsid w:val="009372E6"/>
    <w:rsid w:val="009378D0"/>
    <w:rsid w:val="00937A52"/>
    <w:rsid w:val="00940182"/>
    <w:rsid w:val="009403E3"/>
    <w:rsid w:val="009404C3"/>
    <w:rsid w:val="0094060A"/>
    <w:rsid w:val="0094065A"/>
    <w:rsid w:val="00940793"/>
    <w:rsid w:val="009408AE"/>
    <w:rsid w:val="00940C3B"/>
    <w:rsid w:val="00940E87"/>
    <w:rsid w:val="00940F2E"/>
    <w:rsid w:val="0094123D"/>
    <w:rsid w:val="009413E8"/>
    <w:rsid w:val="009414E0"/>
    <w:rsid w:val="0094161C"/>
    <w:rsid w:val="0094186C"/>
    <w:rsid w:val="009418D9"/>
    <w:rsid w:val="00941BBE"/>
    <w:rsid w:val="00941C5B"/>
    <w:rsid w:val="0094276B"/>
    <w:rsid w:val="00942960"/>
    <w:rsid w:val="00942AB8"/>
    <w:rsid w:val="00942D7C"/>
    <w:rsid w:val="009431BF"/>
    <w:rsid w:val="00943404"/>
    <w:rsid w:val="009434A3"/>
    <w:rsid w:val="009438B4"/>
    <w:rsid w:val="0094399F"/>
    <w:rsid w:val="00943A8C"/>
    <w:rsid w:val="00943D98"/>
    <w:rsid w:val="00943E44"/>
    <w:rsid w:val="00944184"/>
    <w:rsid w:val="0094494F"/>
    <w:rsid w:val="00944AE1"/>
    <w:rsid w:val="00944C1B"/>
    <w:rsid w:val="00944E8B"/>
    <w:rsid w:val="00945016"/>
    <w:rsid w:val="009451A6"/>
    <w:rsid w:val="00945245"/>
    <w:rsid w:val="0094563D"/>
    <w:rsid w:val="009457B9"/>
    <w:rsid w:val="0094596A"/>
    <w:rsid w:val="009459BC"/>
    <w:rsid w:val="009459CE"/>
    <w:rsid w:val="00945FEF"/>
    <w:rsid w:val="009460C6"/>
    <w:rsid w:val="00946107"/>
    <w:rsid w:val="0094625E"/>
    <w:rsid w:val="0094681B"/>
    <w:rsid w:val="00946C0F"/>
    <w:rsid w:val="00946F32"/>
    <w:rsid w:val="009474F6"/>
    <w:rsid w:val="009474F9"/>
    <w:rsid w:val="00947539"/>
    <w:rsid w:val="0094761B"/>
    <w:rsid w:val="0094774E"/>
    <w:rsid w:val="00947890"/>
    <w:rsid w:val="00947949"/>
    <w:rsid w:val="00947A06"/>
    <w:rsid w:val="00947A51"/>
    <w:rsid w:val="00947F2B"/>
    <w:rsid w:val="00950069"/>
    <w:rsid w:val="009500AE"/>
    <w:rsid w:val="009502A4"/>
    <w:rsid w:val="009502AA"/>
    <w:rsid w:val="009505F5"/>
    <w:rsid w:val="00950870"/>
    <w:rsid w:val="009509C1"/>
    <w:rsid w:val="00950A65"/>
    <w:rsid w:val="00950EE7"/>
    <w:rsid w:val="00951401"/>
    <w:rsid w:val="0095150E"/>
    <w:rsid w:val="00951515"/>
    <w:rsid w:val="00951707"/>
    <w:rsid w:val="009518C4"/>
    <w:rsid w:val="00951BD7"/>
    <w:rsid w:val="00951CB1"/>
    <w:rsid w:val="00951EE9"/>
    <w:rsid w:val="0095244E"/>
    <w:rsid w:val="009524AA"/>
    <w:rsid w:val="00952615"/>
    <w:rsid w:val="00952EEE"/>
    <w:rsid w:val="00953142"/>
    <w:rsid w:val="0095324C"/>
    <w:rsid w:val="0095351B"/>
    <w:rsid w:val="009536EF"/>
    <w:rsid w:val="009538B7"/>
    <w:rsid w:val="00953F53"/>
    <w:rsid w:val="0095416E"/>
    <w:rsid w:val="009544C1"/>
    <w:rsid w:val="00954804"/>
    <w:rsid w:val="0095524C"/>
    <w:rsid w:val="0095562B"/>
    <w:rsid w:val="00955674"/>
    <w:rsid w:val="00955715"/>
    <w:rsid w:val="00955760"/>
    <w:rsid w:val="009559E2"/>
    <w:rsid w:val="00955AA1"/>
    <w:rsid w:val="00955CA3"/>
    <w:rsid w:val="00955DE5"/>
    <w:rsid w:val="0095611E"/>
    <w:rsid w:val="0095647D"/>
    <w:rsid w:val="00956802"/>
    <w:rsid w:val="0095686E"/>
    <w:rsid w:val="00956A2C"/>
    <w:rsid w:val="00956AE6"/>
    <w:rsid w:val="00956D29"/>
    <w:rsid w:val="00956F81"/>
    <w:rsid w:val="00956FE1"/>
    <w:rsid w:val="009572A7"/>
    <w:rsid w:val="009572E4"/>
    <w:rsid w:val="00957605"/>
    <w:rsid w:val="00957699"/>
    <w:rsid w:val="009578BC"/>
    <w:rsid w:val="009578CF"/>
    <w:rsid w:val="009578ED"/>
    <w:rsid w:val="00957D73"/>
    <w:rsid w:val="00957E25"/>
    <w:rsid w:val="00960500"/>
    <w:rsid w:val="009609B1"/>
    <w:rsid w:val="00960C10"/>
    <w:rsid w:val="00960DA5"/>
    <w:rsid w:val="00960E7D"/>
    <w:rsid w:val="00961324"/>
    <w:rsid w:val="00961800"/>
    <w:rsid w:val="00961A16"/>
    <w:rsid w:val="00961F55"/>
    <w:rsid w:val="009622BD"/>
    <w:rsid w:val="0096298F"/>
    <w:rsid w:val="00962CA1"/>
    <w:rsid w:val="00962E00"/>
    <w:rsid w:val="00963086"/>
    <w:rsid w:val="00963364"/>
    <w:rsid w:val="00963371"/>
    <w:rsid w:val="009633EC"/>
    <w:rsid w:val="009637C5"/>
    <w:rsid w:val="00963A94"/>
    <w:rsid w:val="00963BC6"/>
    <w:rsid w:val="00963E81"/>
    <w:rsid w:val="00963F34"/>
    <w:rsid w:val="00964591"/>
    <w:rsid w:val="00964598"/>
    <w:rsid w:val="00964B37"/>
    <w:rsid w:val="00964DD6"/>
    <w:rsid w:val="00964F8D"/>
    <w:rsid w:val="0096511D"/>
    <w:rsid w:val="009651EA"/>
    <w:rsid w:val="009652BB"/>
    <w:rsid w:val="009653D7"/>
    <w:rsid w:val="009655C5"/>
    <w:rsid w:val="00965630"/>
    <w:rsid w:val="00965648"/>
    <w:rsid w:val="009656BA"/>
    <w:rsid w:val="00965889"/>
    <w:rsid w:val="009659D3"/>
    <w:rsid w:val="00965A84"/>
    <w:rsid w:val="00965E38"/>
    <w:rsid w:val="00966328"/>
    <w:rsid w:val="00966351"/>
    <w:rsid w:val="00966356"/>
    <w:rsid w:val="00966387"/>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79"/>
    <w:rsid w:val="00970E97"/>
    <w:rsid w:val="00971009"/>
    <w:rsid w:val="009710DE"/>
    <w:rsid w:val="009715FB"/>
    <w:rsid w:val="00971786"/>
    <w:rsid w:val="00971891"/>
    <w:rsid w:val="0097192E"/>
    <w:rsid w:val="00971D52"/>
    <w:rsid w:val="00971E43"/>
    <w:rsid w:val="00971E8C"/>
    <w:rsid w:val="00971F4B"/>
    <w:rsid w:val="00972180"/>
    <w:rsid w:val="009722C0"/>
    <w:rsid w:val="0097285E"/>
    <w:rsid w:val="0097294C"/>
    <w:rsid w:val="009729D8"/>
    <w:rsid w:val="00972B10"/>
    <w:rsid w:val="00972D7F"/>
    <w:rsid w:val="00972DB4"/>
    <w:rsid w:val="00972F09"/>
    <w:rsid w:val="00973028"/>
    <w:rsid w:val="009730B6"/>
    <w:rsid w:val="00973120"/>
    <w:rsid w:val="0097317E"/>
    <w:rsid w:val="00973190"/>
    <w:rsid w:val="009731BF"/>
    <w:rsid w:val="009731E2"/>
    <w:rsid w:val="009731EB"/>
    <w:rsid w:val="0097326D"/>
    <w:rsid w:val="0097388D"/>
    <w:rsid w:val="00973B16"/>
    <w:rsid w:val="00973FC9"/>
    <w:rsid w:val="009742E4"/>
    <w:rsid w:val="0097437D"/>
    <w:rsid w:val="00974828"/>
    <w:rsid w:val="0097483F"/>
    <w:rsid w:val="00974B12"/>
    <w:rsid w:val="00974C84"/>
    <w:rsid w:val="00974CC6"/>
    <w:rsid w:val="009754C1"/>
    <w:rsid w:val="00975AFC"/>
    <w:rsid w:val="00975BB3"/>
    <w:rsid w:val="00975E7C"/>
    <w:rsid w:val="00976021"/>
    <w:rsid w:val="009761E0"/>
    <w:rsid w:val="009764AA"/>
    <w:rsid w:val="00976808"/>
    <w:rsid w:val="0097708D"/>
    <w:rsid w:val="00977176"/>
    <w:rsid w:val="00977435"/>
    <w:rsid w:val="0097747C"/>
    <w:rsid w:val="0097766D"/>
    <w:rsid w:val="00977724"/>
    <w:rsid w:val="00977A95"/>
    <w:rsid w:val="00977AC4"/>
    <w:rsid w:val="00977FF4"/>
    <w:rsid w:val="0098064B"/>
    <w:rsid w:val="009806F4"/>
    <w:rsid w:val="00980779"/>
    <w:rsid w:val="00980C49"/>
    <w:rsid w:val="009813F4"/>
    <w:rsid w:val="009816B9"/>
    <w:rsid w:val="00981886"/>
    <w:rsid w:val="00981A3F"/>
    <w:rsid w:val="00981B60"/>
    <w:rsid w:val="00981E06"/>
    <w:rsid w:val="0098210E"/>
    <w:rsid w:val="009821C3"/>
    <w:rsid w:val="009828E3"/>
    <w:rsid w:val="00982B5D"/>
    <w:rsid w:val="00982D03"/>
    <w:rsid w:val="00982DE5"/>
    <w:rsid w:val="00982E2E"/>
    <w:rsid w:val="00982E5E"/>
    <w:rsid w:val="009837BA"/>
    <w:rsid w:val="00983B65"/>
    <w:rsid w:val="00984045"/>
    <w:rsid w:val="009840F0"/>
    <w:rsid w:val="00984531"/>
    <w:rsid w:val="00984791"/>
    <w:rsid w:val="0098483C"/>
    <w:rsid w:val="00984BF2"/>
    <w:rsid w:val="00984EE6"/>
    <w:rsid w:val="00984F59"/>
    <w:rsid w:val="0098519F"/>
    <w:rsid w:val="009853FC"/>
    <w:rsid w:val="009859BB"/>
    <w:rsid w:val="00985B69"/>
    <w:rsid w:val="00985B6E"/>
    <w:rsid w:val="00985BE7"/>
    <w:rsid w:val="00986574"/>
    <w:rsid w:val="009868E0"/>
    <w:rsid w:val="00986AD8"/>
    <w:rsid w:val="00986C0F"/>
    <w:rsid w:val="009870BD"/>
    <w:rsid w:val="009873EA"/>
    <w:rsid w:val="00987410"/>
    <w:rsid w:val="00987D79"/>
    <w:rsid w:val="00990036"/>
    <w:rsid w:val="00990058"/>
    <w:rsid w:val="009914BB"/>
    <w:rsid w:val="00991788"/>
    <w:rsid w:val="00991914"/>
    <w:rsid w:val="00991D9D"/>
    <w:rsid w:val="00991FDB"/>
    <w:rsid w:val="0099214A"/>
    <w:rsid w:val="009921A8"/>
    <w:rsid w:val="0099264A"/>
    <w:rsid w:val="00992C26"/>
    <w:rsid w:val="00992E5F"/>
    <w:rsid w:val="00993282"/>
    <w:rsid w:val="009932EB"/>
    <w:rsid w:val="009937EF"/>
    <w:rsid w:val="00993CAE"/>
    <w:rsid w:val="00993EA7"/>
    <w:rsid w:val="00994498"/>
    <w:rsid w:val="00994652"/>
    <w:rsid w:val="00994684"/>
    <w:rsid w:val="0099477F"/>
    <w:rsid w:val="0099494A"/>
    <w:rsid w:val="00994C12"/>
    <w:rsid w:val="00994D8E"/>
    <w:rsid w:val="00994DB5"/>
    <w:rsid w:val="00994E56"/>
    <w:rsid w:val="00995869"/>
    <w:rsid w:val="00995C43"/>
    <w:rsid w:val="00995E7B"/>
    <w:rsid w:val="00995E9E"/>
    <w:rsid w:val="00996127"/>
    <w:rsid w:val="009961AE"/>
    <w:rsid w:val="00996203"/>
    <w:rsid w:val="009964EE"/>
    <w:rsid w:val="00996C72"/>
    <w:rsid w:val="00996F1C"/>
    <w:rsid w:val="00996F4F"/>
    <w:rsid w:val="0099707A"/>
    <w:rsid w:val="00997181"/>
    <w:rsid w:val="009971B4"/>
    <w:rsid w:val="009971D6"/>
    <w:rsid w:val="009973F1"/>
    <w:rsid w:val="00997BFC"/>
    <w:rsid w:val="009A00BC"/>
    <w:rsid w:val="009A01EC"/>
    <w:rsid w:val="009A027E"/>
    <w:rsid w:val="009A0402"/>
    <w:rsid w:val="009A055C"/>
    <w:rsid w:val="009A064C"/>
    <w:rsid w:val="009A0D26"/>
    <w:rsid w:val="009A0DD3"/>
    <w:rsid w:val="009A1263"/>
    <w:rsid w:val="009A1DD4"/>
    <w:rsid w:val="009A2017"/>
    <w:rsid w:val="009A214F"/>
    <w:rsid w:val="009A225B"/>
    <w:rsid w:val="009A25DE"/>
    <w:rsid w:val="009A31CC"/>
    <w:rsid w:val="009A34FC"/>
    <w:rsid w:val="009A356B"/>
    <w:rsid w:val="009A3745"/>
    <w:rsid w:val="009A3B32"/>
    <w:rsid w:val="009A3B64"/>
    <w:rsid w:val="009A3B77"/>
    <w:rsid w:val="009A3D7B"/>
    <w:rsid w:val="009A3FB2"/>
    <w:rsid w:val="009A44B4"/>
    <w:rsid w:val="009A47CF"/>
    <w:rsid w:val="009A47D7"/>
    <w:rsid w:val="009A4BA3"/>
    <w:rsid w:val="009A4F1E"/>
    <w:rsid w:val="009A517B"/>
    <w:rsid w:val="009A5324"/>
    <w:rsid w:val="009A5415"/>
    <w:rsid w:val="009A555F"/>
    <w:rsid w:val="009A5913"/>
    <w:rsid w:val="009A5AF4"/>
    <w:rsid w:val="009A5D4A"/>
    <w:rsid w:val="009A6064"/>
    <w:rsid w:val="009A621A"/>
    <w:rsid w:val="009A644D"/>
    <w:rsid w:val="009A6846"/>
    <w:rsid w:val="009A6C1A"/>
    <w:rsid w:val="009A6EAA"/>
    <w:rsid w:val="009A6EBD"/>
    <w:rsid w:val="009A7374"/>
    <w:rsid w:val="009A74B4"/>
    <w:rsid w:val="009A7815"/>
    <w:rsid w:val="009A7969"/>
    <w:rsid w:val="009A7A3F"/>
    <w:rsid w:val="009A7DDB"/>
    <w:rsid w:val="009A7E41"/>
    <w:rsid w:val="009B025F"/>
    <w:rsid w:val="009B0532"/>
    <w:rsid w:val="009B0D27"/>
    <w:rsid w:val="009B0DF8"/>
    <w:rsid w:val="009B0F5A"/>
    <w:rsid w:val="009B118C"/>
    <w:rsid w:val="009B11D8"/>
    <w:rsid w:val="009B18E3"/>
    <w:rsid w:val="009B2155"/>
    <w:rsid w:val="009B22EC"/>
    <w:rsid w:val="009B236D"/>
    <w:rsid w:val="009B23DD"/>
    <w:rsid w:val="009B2433"/>
    <w:rsid w:val="009B290F"/>
    <w:rsid w:val="009B2A3B"/>
    <w:rsid w:val="009B2C0B"/>
    <w:rsid w:val="009B2F3B"/>
    <w:rsid w:val="009B32DA"/>
    <w:rsid w:val="009B33C1"/>
    <w:rsid w:val="009B3555"/>
    <w:rsid w:val="009B3749"/>
    <w:rsid w:val="009B3BCB"/>
    <w:rsid w:val="009B3E5F"/>
    <w:rsid w:val="009B3F69"/>
    <w:rsid w:val="009B453C"/>
    <w:rsid w:val="009B455A"/>
    <w:rsid w:val="009B47B6"/>
    <w:rsid w:val="009B4C4B"/>
    <w:rsid w:val="009B5011"/>
    <w:rsid w:val="009B5273"/>
    <w:rsid w:val="009B5301"/>
    <w:rsid w:val="009B544A"/>
    <w:rsid w:val="009B554D"/>
    <w:rsid w:val="009B55E1"/>
    <w:rsid w:val="009B5AC6"/>
    <w:rsid w:val="009B5E10"/>
    <w:rsid w:val="009B60D3"/>
    <w:rsid w:val="009B62AE"/>
    <w:rsid w:val="009B6337"/>
    <w:rsid w:val="009B646F"/>
    <w:rsid w:val="009B651A"/>
    <w:rsid w:val="009B69AD"/>
    <w:rsid w:val="009B6A81"/>
    <w:rsid w:val="009B6E5D"/>
    <w:rsid w:val="009B76F8"/>
    <w:rsid w:val="009B777D"/>
    <w:rsid w:val="009B7886"/>
    <w:rsid w:val="009B79A0"/>
    <w:rsid w:val="009B7C7D"/>
    <w:rsid w:val="009B7EF6"/>
    <w:rsid w:val="009C016F"/>
    <w:rsid w:val="009C046B"/>
    <w:rsid w:val="009C055C"/>
    <w:rsid w:val="009C06AE"/>
    <w:rsid w:val="009C08B6"/>
    <w:rsid w:val="009C0AD1"/>
    <w:rsid w:val="009C0C84"/>
    <w:rsid w:val="009C0E67"/>
    <w:rsid w:val="009C1133"/>
    <w:rsid w:val="009C1163"/>
    <w:rsid w:val="009C1578"/>
    <w:rsid w:val="009C1BE3"/>
    <w:rsid w:val="009C1E05"/>
    <w:rsid w:val="009C1F2D"/>
    <w:rsid w:val="009C2051"/>
    <w:rsid w:val="009C20B4"/>
    <w:rsid w:val="009C23B6"/>
    <w:rsid w:val="009C23EE"/>
    <w:rsid w:val="009C2AFD"/>
    <w:rsid w:val="009C2B37"/>
    <w:rsid w:val="009C2D91"/>
    <w:rsid w:val="009C2EBB"/>
    <w:rsid w:val="009C2F59"/>
    <w:rsid w:val="009C2F7C"/>
    <w:rsid w:val="009C320B"/>
    <w:rsid w:val="009C350F"/>
    <w:rsid w:val="009C36DF"/>
    <w:rsid w:val="009C3A1D"/>
    <w:rsid w:val="009C3BC9"/>
    <w:rsid w:val="009C4738"/>
    <w:rsid w:val="009C4A96"/>
    <w:rsid w:val="009C4F77"/>
    <w:rsid w:val="009C51DB"/>
    <w:rsid w:val="009C5208"/>
    <w:rsid w:val="009C533A"/>
    <w:rsid w:val="009C566B"/>
    <w:rsid w:val="009C580D"/>
    <w:rsid w:val="009C5907"/>
    <w:rsid w:val="009C5952"/>
    <w:rsid w:val="009C5953"/>
    <w:rsid w:val="009C5955"/>
    <w:rsid w:val="009C5A0C"/>
    <w:rsid w:val="009C5B79"/>
    <w:rsid w:val="009C5C52"/>
    <w:rsid w:val="009C5CC3"/>
    <w:rsid w:val="009C63F4"/>
    <w:rsid w:val="009C6498"/>
    <w:rsid w:val="009C6565"/>
    <w:rsid w:val="009C6720"/>
    <w:rsid w:val="009C6758"/>
    <w:rsid w:val="009C6996"/>
    <w:rsid w:val="009C6A45"/>
    <w:rsid w:val="009C6AC9"/>
    <w:rsid w:val="009C6BEE"/>
    <w:rsid w:val="009C6BEF"/>
    <w:rsid w:val="009C6D07"/>
    <w:rsid w:val="009C6D88"/>
    <w:rsid w:val="009C6DDC"/>
    <w:rsid w:val="009C71C7"/>
    <w:rsid w:val="009C7416"/>
    <w:rsid w:val="009C753A"/>
    <w:rsid w:val="009C7A27"/>
    <w:rsid w:val="009C7FEF"/>
    <w:rsid w:val="009D00B3"/>
    <w:rsid w:val="009D04C8"/>
    <w:rsid w:val="009D0869"/>
    <w:rsid w:val="009D0921"/>
    <w:rsid w:val="009D0A13"/>
    <w:rsid w:val="009D0D27"/>
    <w:rsid w:val="009D12B4"/>
    <w:rsid w:val="009D1332"/>
    <w:rsid w:val="009D1364"/>
    <w:rsid w:val="009D1518"/>
    <w:rsid w:val="009D1520"/>
    <w:rsid w:val="009D1745"/>
    <w:rsid w:val="009D1AB5"/>
    <w:rsid w:val="009D1F33"/>
    <w:rsid w:val="009D1F5E"/>
    <w:rsid w:val="009D2114"/>
    <w:rsid w:val="009D2270"/>
    <w:rsid w:val="009D23D3"/>
    <w:rsid w:val="009D2723"/>
    <w:rsid w:val="009D2770"/>
    <w:rsid w:val="009D285F"/>
    <w:rsid w:val="009D2B03"/>
    <w:rsid w:val="009D2B80"/>
    <w:rsid w:val="009D2BC3"/>
    <w:rsid w:val="009D2FA6"/>
    <w:rsid w:val="009D311C"/>
    <w:rsid w:val="009D3284"/>
    <w:rsid w:val="009D32F6"/>
    <w:rsid w:val="009D353A"/>
    <w:rsid w:val="009D3A02"/>
    <w:rsid w:val="009D3BA6"/>
    <w:rsid w:val="009D3CEA"/>
    <w:rsid w:val="009D3E83"/>
    <w:rsid w:val="009D489D"/>
    <w:rsid w:val="009D4AD0"/>
    <w:rsid w:val="009D4D01"/>
    <w:rsid w:val="009D4E52"/>
    <w:rsid w:val="009D4F18"/>
    <w:rsid w:val="009D545A"/>
    <w:rsid w:val="009D5474"/>
    <w:rsid w:val="009D57F8"/>
    <w:rsid w:val="009D587A"/>
    <w:rsid w:val="009D58D3"/>
    <w:rsid w:val="009D5928"/>
    <w:rsid w:val="009D5D11"/>
    <w:rsid w:val="009D5E1E"/>
    <w:rsid w:val="009D5F1D"/>
    <w:rsid w:val="009D5F64"/>
    <w:rsid w:val="009D5F9E"/>
    <w:rsid w:val="009D65C4"/>
    <w:rsid w:val="009D65DD"/>
    <w:rsid w:val="009D6625"/>
    <w:rsid w:val="009D66F1"/>
    <w:rsid w:val="009D683F"/>
    <w:rsid w:val="009D6DD9"/>
    <w:rsid w:val="009D77CA"/>
    <w:rsid w:val="009D7B6E"/>
    <w:rsid w:val="009D7BE4"/>
    <w:rsid w:val="009D7D6C"/>
    <w:rsid w:val="009D7DF5"/>
    <w:rsid w:val="009D7EDC"/>
    <w:rsid w:val="009E0155"/>
    <w:rsid w:val="009E05B1"/>
    <w:rsid w:val="009E05EB"/>
    <w:rsid w:val="009E0C76"/>
    <w:rsid w:val="009E10CD"/>
    <w:rsid w:val="009E1193"/>
    <w:rsid w:val="009E120B"/>
    <w:rsid w:val="009E1263"/>
    <w:rsid w:val="009E13E1"/>
    <w:rsid w:val="009E145B"/>
    <w:rsid w:val="009E1488"/>
    <w:rsid w:val="009E1D24"/>
    <w:rsid w:val="009E1D87"/>
    <w:rsid w:val="009E1F48"/>
    <w:rsid w:val="009E1FFF"/>
    <w:rsid w:val="009E2888"/>
    <w:rsid w:val="009E2A59"/>
    <w:rsid w:val="009E2B7A"/>
    <w:rsid w:val="009E2F09"/>
    <w:rsid w:val="009E2F44"/>
    <w:rsid w:val="009E3238"/>
    <w:rsid w:val="009E3266"/>
    <w:rsid w:val="009E32AD"/>
    <w:rsid w:val="009E3465"/>
    <w:rsid w:val="009E34CF"/>
    <w:rsid w:val="009E3C69"/>
    <w:rsid w:val="009E3E1F"/>
    <w:rsid w:val="009E4240"/>
    <w:rsid w:val="009E4CE8"/>
    <w:rsid w:val="009E4EA7"/>
    <w:rsid w:val="009E51A1"/>
    <w:rsid w:val="009E533A"/>
    <w:rsid w:val="009E57AF"/>
    <w:rsid w:val="009E60BA"/>
    <w:rsid w:val="009E7154"/>
    <w:rsid w:val="009E72DD"/>
    <w:rsid w:val="009E7301"/>
    <w:rsid w:val="009E74D1"/>
    <w:rsid w:val="009E7563"/>
    <w:rsid w:val="009E7687"/>
    <w:rsid w:val="009E7AFB"/>
    <w:rsid w:val="009E7C05"/>
    <w:rsid w:val="009F002B"/>
    <w:rsid w:val="009F01A4"/>
    <w:rsid w:val="009F04E5"/>
    <w:rsid w:val="009F0593"/>
    <w:rsid w:val="009F06C3"/>
    <w:rsid w:val="009F07B1"/>
    <w:rsid w:val="009F0CB5"/>
    <w:rsid w:val="009F0D5F"/>
    <w:rsid w:val="009F0E7B"/>
    <w:rsid w:val="009F0F7F"/>
    <w:rsid w:val="009F1131"/>
    <w:rsid w:val="009F128F"/>
    <w:rsid w:val="009F14EF"/>
    <w:rsid w:val="009F1532"/>
    <w:rsid w:val="009F157D"/>
    <w:rsid w:val="009F193E"/>
    <w:rsid w:val="009F1BDF"/>
    <w:rsid w:val="009F1F20"/>
    <w:rsid w:val="009F2083"/>
    <w:rsid w:val="009F2087"/>
    <w:rsid w:val="009F20F3"/>
    <w:rsid w:val="009F2155"/>
    <w:rsid w:val="009F21E2"/>
    <w:rsid w:val="009F2301"/>
    <w:rsid w:val="009F23AD"/>
    <w:rsid w:val="009F245C"/>
    <w:rsid w:val="009F24A8"/>
    <w:rsid w:val="009F2789"/>
    <w:rsid w:val="009F2860"/>
    <w:rsid w:val="009F2919"/>
    <w:rsid w:val="009F2AD4"/>
    <w:rsid w:val="009F2E08"/>
    <w:rsid w:val="009F2E32"/>
    <w:rsid w:val="009F2E60"/>
    <w:rsid w:val="009F359B"/>
    <w:rsid w:val="009F35FC"/>
    <w:rsid w:val="009F3EB3"/>
    <w:rsid w:val="009F3FF9"/>
    <w:rsid w:val="009F413A"/>
    <w:rsid w:val="009F426D"/>
    <w:rsid w:val="009F43E1"/>
    <w:rsid w:val="009F46EF"/>
    <w:rsid w:val="009F4888"/>
    <w:rsid w:val="009F49F9"/>
    <w:rsid w:val="009F4CE6"/>
    <w:rsid w:val="009F4FB0"/>
    <w:rsid w:val="009F58E2"/>
    <w:rsid w:val="009F59D9"/>
    <w:rsid w:val="009F5BF9"/>
    <w:rsid w:val="009F5C47"/>
    <w:rsid w:val="009F5D4F"/>
    <w:rsid w:val="009F5DD3"/>
    <w:rsid w:val="009F6352"/>
    <w:rsid w:val="009F64E1"/>
    <w:rsid w:val="009F6EFA"/>
    <w:rsid w:val="009F7377"/>
    <w:rsid w:val="009F74B0"/>
    <w:rsid w:val="009F7B92"/>
    <w:rsid w:val="009F7FC2"/>
    <w:rsid w:val="00A00007"/>
    <w:rsid w:val="00A0000D"/>
    <w:rsid w:val="00A00333"/>
    <w:rsid w:val="00A00384"/>
    <w:rsid w:val="00A00465"/>
    <w:rsid w:val="00A006B3"/>
    <w:rsid w:val="00A007EF"/>
    <w:rsid w:val="00A00811"/>
    <w:rsid w:val="00A009A1"/>
    <w:rsid w:val="00A00AA8"/>
    <w:rsid w:val="00A00B47"/>
    <w:rsid w:val="00A00BAC"/>
    <w:rsid w:val="00A01050"/>
    <w:rsid w:val="00A01154"/>
    <w:rsid w:val="00A01157"/>
    <w:rsid w:val="00A0123C"/>
    <w:rsid w:val="00A0127B"/>
    <w:rsid w:val="00A0139B"/>
    <w:rsid w:val="00A01624"/>
    <w:rsid w:val="00A0186C"/>
    <w:rsid w:val="00A01AF8"/>
    <w:rsid w:val="00A01E92"/>
    <w:rsid w:val="00A024A9"/>
    <w:rsid w:val="00A0297E"/>
    <w:rsid w:val="00A02E53"/>
    <w:rsid w:val="00A0316B"/>
    <w:rsid w:val="00A034D7"/>
    <w:rsid w:val="00A0384F"/>
    <w:rsid w:val="00A03B99"/>
    <w:rsid w:val="00A040E1"/>
    <w:rsid w:val="00A042F8"/>
    <w:rsid w:val="00A0432B"/>
    <w:rsid w:val="00A04782"/>
    <w:rsid w:val="00A049B8"/>
    <w:rsid w:val="00A04A12"/>
    <w:rsid w:val="00A04BDB"/>
    <w:rsid w:val="00A04E73"/>
    <w:rsid w:val="00A04F5D"/>
    <w:rsid w:val="00A054FF"/>
    <w:rsid w:val="00A0586A"/>
    <w:rsid w:val="00A05926"/>
    <w:rsid w:val="00A05A26"/>
    <w:rsid w:val="00A063B2"/>
    <w:rsid w:val="00A06754"/>
    <w:rsid w:val="00A067D4"/>
    <w:rsid w:val="00A068C9"/>
    <w:rsid w:val="00A06921"/>
    <w:rsid w:val="00A06984"/>
    <w:rsid w:val="00A06A70"/>
    <w:rsid w:val="00A06B87"/>
    <w:rsid w:val="00A06D49"/>
    <w:rsid w:val="00A070E7"/>
    <w:rsid w:val="00A0722B"/>
    <w:rsid w:val="00A0764D"/>
    <w:rsid w:val="00A077FD"/>
    <w:rsid w:val="00A07E07"/>
    <w:rsid w:val="00A1004A"/>
    <w:rsid w:val="00A101A0"/>
    <w:rsid w:val="00A102C6"/>
    <w:rsid w:val="00A10304"/>
    <w:rsid w:val="00A10637"/>
    <w:rsid w:val="00A107E1"/>
    <w:rsid w:val="00A108E6"/>
    <w:rsid w:val="00A10CE7"/>
    <w:rsid w:val="00A10DAB"/>
    <w:rsid w:val="00A11299"/>
    <w:rsid w:val="00A119AA"/>
    <w:rsid w:val="00A11A30"/>
    <w:rsid w:val="00A11A37"/>
    <w:rsid w:val="00A11ACE"/>
    <w:rsid w:val="00A11B24"/>
    <w:rsid w:val="00A11E9C"/>
    <w:rsid w:val="00A11EDC"/>
    <w:rsid w:val="00A121A0"/>
    <w:rsid w:val="00A12350"/>
    <w:rsid w:val="00A127EE"/>
    <w:rsid w:val="00A12A4B"/>
    <w:rsid w:val="00A12A78"/>
    <w:rsid w:val="00A12AF7"/>
    <w:rsid w:val="00A12C9A"/>
    <w:rsid w:val="00A12CB5"/>
    <w:rsid w:val="00A12D29"/>
    <w:rsid w:val="00A12E9D"/>
    <w:rsid w:val="00A13220"/>
    <w:rsid w:val="00A135D5"/>
    <w:rsid w:val="00A1370F"/>
    <w:rsid w:val="00A1373B"/>
    <w:rsid w:val="00A13747"/>
    <w:rsid w:val="00A13B02"/>
    <w:rsid w:val="00A13B3B"/>
    <w:rsid w:val="00A13F03"/>
    <w:rsid w:val="00A147AD"/>
    <w:rsid w:val="00A14BCD"/>
    <w:rsid w:val="00A15241"/>
    <w:rsid w:val="00A1532F"/>
    <w:rsid w:val="00A153CB"/>
    <w:rsid w:val="00A1567F"/>
    <w:rsid w:val="00A157A7"/>
    <w:rsid w:val="00A15803"/>
    <w:rsid w:val="00A15CC6"/>
    <w:rsid w:val="00A16123"/>
    <w:rsid w:val="00A16821"/>
    <w:rsid w:val="00A16A61"/>
    <w:rsid w:val="00A16B41"/>
    <w:rsid w:val="00A16CED"/>
    <w:rsid w:val="00A16DD9"/>
    <w:rsid w:val="00A16E65"/>
    <w:rsid w:val="00A16EAC"/>
    <w:rsid w:val="00A17201"/>
    <w:rsid w:val="00A1721D"/>
    <w:rsid w:val="00A172BB"/>
    <w:rsid w:val="00A17652"/>
    <w:rsid w:val="00A17670"/>
    <w:rsid w:val="00A178DA"/>
    <w:rsid w:val="00A17918"/>
    <w:rsid w:val="00A17D45"/>
    <w:rsid w:val="00A20154"/>
    <w:rsid w:val="00A201D0"/>
    <w:rsid w:val="00A202A9"/>
    <w:rsid w:val="00A2080F"/>
    <w:rsid w:val="00A20810"/>
    <w:rsid w:val="00A20A36"/>
    <w:rsid w:val="00A20E77"/>
    <w:rsid w:val="00A20ECB"/>
    <w:rsid w:val="00A21491"/>
    <w:rsid w:val="00A2153E"/>
    <w:rsid w:val="00A215A5"/>
    <w:rsid w:val="00A223D7"/>
    <w:rsid w:val="00A2241F"/>
    <w:rsid w:val="00A22442"/>
    <w:rsid w:val="00A2249E"/>
    <w:rsid w:val="00A2251D"/>
    <w:rsid w:val="00A225E4"/>
    <w:rsid w:val="00A22CA0"/>
    <w:rsid w:val="00A233D3"/>
    <w:rsid w:val="00A23601"/>
    <w:rsid w:val="00A236BA"/>
    <w:rsid w:val="00A239FB"/>
    <w:rsid w:val="00A23E3B"/>
    <w:rsid w:val="00A23F6B"/>
    <w:rsid w:val="00A240D4"/>
    <w:rsid w:val="00A24C2F"/>
    <w:rsid w:val="00A24C3A"/>
    <w:rsid w:val="00A24D2B"/>
    <w:rsid w:val="00A24F4A"/>
    <w:rsid w:val="00A253E1"/>
    <w:rsid w:val="00A253F0"/>
    <w:rsid w:val="00A25458"/>
    <w:rsid w:val="00A254A8"/>
    <w:rsid w:val="00A254EF"/>
    <w:rsid w:val="00A258CE"/>
    <w:rsid w:val="00A25DB5"/>
    <w:rsid w:val="00A25EE3"/>
    <w:rsid w:val="00A261BE"/>
    <w:rsid w:val="00A2635C"/>
    <w:rsid w:val="00A2640D"/>
    <w:rsid w:val="00A26634"/>
    <w:rsid w:val="00A2669F"/>
    <w:rsid w:val="00A26BBB"/>
    <w:rsid w:val="00A27165"/>
    <w:rsid w:val="00A273DD"/>
    <w:rsid w:val="00A2747F"/>
    <w:rsid w:val="00A27965"/>
    <w:rsid w:val="00A27A99"/>
    <w:rsid w:val="00A27CA1"/>
    <w:rsid w:val="00A27D06"/>
    <w:rsid w:val="00A27D7D"/>
    <w:rsid w:val="00A31567"/>
    <w:rsid w:val="00A31891"/>
    <w:rsid w:val="00A31A63"/>
    <w:rsid w:val="00A3207F"/>
    <w:rsid w:val="00A320D9"/>
    <w:rsid w:val="00A3275C"/>
    <w:rsid w:val="00A32A9D"/>
    <w:rsid w:val="00A32B0A"/>
    <w:rsid w:val="00A32C36"/>
    <w:rsid w:val="00A32D29"/>
    <w:rsid w:val="00A33234"/>
    <w:rsid w:val="00A332F9"/>
    <w:rsid w:val="00A33A0F"/>
    <w:rsid w:val="00A33A4A"/>
    <w:rsid w:val="00A33AF8"/>
    <w:rsid w:val="00A33E6D"/>
    <w:rsid w:val="00A33FE1"/>
    <w:rsid w:val="00A3438C"/>
    <w:rsid w:val="00A344AD"/>
    <w:rsid w:val="00A34764"/>
    <w:rsid w:val="00A34873"/>
    <w:rsid w:val="00A34B8B"/>
    <w:rsid w:val="00A350C9"/>
    <w:rsid w:val="00A354CF"/>
    <w:rsid w:val="00A35887"/>
    <w:rsid w:val="00A35C8E"/>
    <w:rsid w:val="00A3618F"/>
    <w:rsid w:val="00A362A1"/>
    <w:rsid w:val="00A362DE"/>
    <w:rsid w:val="00A3641F"/>
    <w:rsid w:val="00A364C9"/>
    <w:rsid w:val="00A36652"/>
    <w:rsid w:val="00A36A7D"/>
    <w:rsid w:val="00A36E91"/>
    <w:rsid w:val="00A370C3"/>
    <w:rsid w:val="00A37423"/>
    <w:rsid w:val="00A379C5"/>
    <w:rsid w:val="00A37B09"/>
    <w:rsid w:val="00A37B10"/>
    <w:rsid w:val="00A37BD2"/>
    <w:rsid w:val="00A37E1A"/>
    <w:rsid w:val="00A402DC"/>
    <w:rsid w:val="00A4061A"/>
    <w:rsid w:val="00A40A8E"/>
    <w:rsid w:val="00A40CB2"/>
    <w:rsid w:val="00A40E32"/>
    <w:rsid w:val="00A41118"/>
    <w:rsid w:val="00A412B1"/>
    <w:rsid w:val="00A413CD"/>
    <w:rsid w:val="00A41483"/>
    <w:rsid w:val="00A418C3"/>
    <w:rsid w:val="00A41AAC"/>
    <w:rsid w:val="00A41C92"/>
    <w:rsid w:val="00A41CA8"/>
    <w:rsid w:val="00A42017"/>
    <w:rsid w:val="00A42103"/>
    <w:rsid w:val="00A4258D"/>
    <w:rsid w:val="00A42919"/>
    <w:rsid w:val="00A429B1"/>
    <w:rsid w:val="00A429EE"/>
    <w:rsid w:val="00A42A73"/>
    <w:rsid w:val="00A42CFF"/>
    <w:rsid w:val="00A434E2"/>
    <w:rsid w:val="00A4353A"/>
    <w:rsid w:val="00A4362C"/>
    <w:rsid w:val="00A43839"/>
    <w:rsid w:val="00A438D8"/>
    <w:rsid w:val="00A439FD"/>
    <w:rsid w:val="00A43D7F"/>
    <w:rsid w:val="00A44026"/>
    <w:rsid w:val="00A4402D"/>
    <w:rsid w:val="00A44512"/>
    <w:rsid w:val="00A44610"/>
    <w:rsid w:val="00A448CA"/>
    <w:rsid w:val="00A44F21"/>
    <w:rsid w:val="00A44F61"/>
    <w:rsid w:val="00A45526"/>
    <w:rsid w:val="00A456FC"/>
    <w:rsid w:val="00A45F3F"/>
    <w:rsid w:val="00A4624F"/>
    <w:rsid w:val="00A467B6"/>
    <w:rsid w:val="00A46997"/>
    <w:rsid w:val="00A469B9"/>
    <w:rsid w:val="00A46A07"/>
    <w:rsid w:val="00A46B65"/>
    <w:rsid w:val="00A46B72"/>
    <w:rsid w:val="00A46BBC"/>
    <w:rsid w:val="00A46D4D"/>
    <w:rsid w:val="00A47370"/>
    <w:rsid w:val="00A4738E"/>
    <w:rsid w:val="00A4758B"/>
    <w:rsid w:val="00A4792B"/>
    <w:rsid w:val="00A47E40"/>
    <w:rsid w:val="00A47F3F"/>
    <w:rsid w:val="00A503A8"/>
    <w:rsid w:val="00A506D1"/>
    <w:rsid w:val="00A5089F"/>
    <w:rsid w:val="00A50AF8"/>
    <w:rsid w:val="00A50E71"/>
    <w:rsid w:val="00A50FA1"/>
    <w:rsid w:val="00A51031"/>
    <w:rsid w:val="00A510DE"/>
    <w:rsid w:val="00A51411"/>
    <w:rsid w:val="00A518BC"/>
    <w:rsid w:val="00A51A28"/>
    <w:rsid w:val="00A51E9D"/>
    <w:rsid w:val="00A520F9"/>
    <w:rsid w:val="00A52347"/>
    <w:rsid w:val="00A52727"/>
    <w:rsid w:val="00A52A85"/>
    <w:rsid w:val="00A52D68"/>
    <w:rsid w:val="00A52F67"/>
    <w:rsid w:val="00A52F8E"/>
    <w:rsid w:val="00A5307B"/>
    <w:rsid w:val="00A534FC"/>
    <w:rsid w:val="00A53598"/>
    <w:rsid w:val="00A535EE"/>
    <w:rsid w:val="00A53642"/>
    <w:rsid w:val="00A53724"/>
    <w:rsid w:val="00A53837"/>
    <w:rsid w:val="00A53B4B"/>
    <w:rsid w:val="00A53BE2"/>
    <w:rsid w:val="00A53E8A"/>
    <w:rsid w:val="00A54150"/>
    <w:rsid w:val="00A543AD"/>
    <w:rsid w:val="00A5493C"/>
    <w:rsid w:val="00A54F7E"/>
    <w:rsid w:val="00A55134"/>
    <w:rsid w:val="00A551FB"/>
    <w:rsid w:val="00A55324"/>
    <w:rsid w:val="00A55705"/>
    <w:rsid w:val="00A558DA"/>
    <w:rsid w:val="00A55BA5"/>
    <w:rsid w:val="00A55F25"/>
    <w:rsid w:val="00A55F48"/>
    <w:rsid w:val="00A56099"/>
    <w:rsid w:val="00A5622C"/>
    <w:rsid w:val="00A566D0"/>
    <w:rsid w:val="00A56716"/>
    <w:rsid w:val="00A56783"/>
    <w:rsid w:val="00A56A39"/>
    <w:rsid w:val="00A56F5A"/>
    <w:rsid w:val="00A56F96"/>
    <w:rsid w:val="00A572F7"/>
    <w:rsid w:val="00A573BF"/>
    <w:rsid w:val="00A57486"/>
    <w:rsid w:val="00A5775E"/>
    <w:rsid w:val="00A57943"/>
    <w:rsid w:val="00A57B65"/>
    <w:rsid w:val="00A57C5B"/>
    <w:rsid w:val="00A57E25"/>
    <w:rsid w:val="00A60246"/>
    <w:rsid w:val="00A60352"/>
    <w:rsid w:val="00A603D0"/>
    <w:rsid w:val="00A60580"/>
    <w:rsid w:val="00A6073D"/>
    <w:rsid w:val="00A60AD8"/>
    <w:rsid w:val="00A60DAF"/>
    <w:rsid w:val="00A60E16"/>
    <w:rsid w:val="00A61083"/>
    <w:rsid w:val="00A61172"/>
    <w:rsid w:val="00A61207"/>
    <w:rsid w:val="00A61368"/>
    <w:rsid w:val="00A61CA7"/>
    <w:rsid w:val="00A61CFC"/>
    <w:rsid w:val="00A61D44"/>
    <w:rsid w:val="00A61DF6"/>
    <w:rsid w:val="00A61EE7"/>
    <w:rsid w:val="00A61F4E"/>
    <w:rsid w:val="00A61F61"/>
    <w:rsid w:val="00A62048"/>
    <w:rsid w:val="00A620BD"/>
    <w:rsid w:val="00A623C9"/>
    <w:rsid w:val="00A62481"/>
    <w:rsid w:val="00A6268C"/>
    <w:rsid w:val="00A626E3"/>
    <w:rsid w:val="00A627A9"/>
    <w:rsid w:val="00A62A1C"/>
    <w:rsid w:val="00A62B09"/>
    <w:rsid w:val="00A62C88"/>
    <w:rsid w:val="00A62EA5"/>
    <w:rsid w:val="00A62F47"/>
    <w:rsid w:val="00A63202"/>
    <w:rsid w:val="00A6391B"/>
    <w:rsid w:val="00A63AE1"/>
    <w:rsid w:val="00A63BB0"/>
    <w:rsid w:val="00A63ECE"/>
    <w:rsid w:val="00A641DD"/>
    <w:rsid w:val="00A64268"/>
    <w:rsid w:val="00A643F5"/>
    <w:rsid w:val="00A64441"/>
    <w:rsid w:val="00A64785"/>
    <w:rsid w:val="00A6481A"/>
    <w:rsid w:val="00A64A15"/>
    <w:rsid w:val="00A64D91"/>
    <w:rsid w:val="00A650A0"/>
    <w:rsid w:val="00A651C0"/>
    <w:rsid w:val="00A65601"/>
    <w:rsid w:val="00A658C2"/>
    <w:rsid w:val="00A65BC7"/>
    <w:rsid w:val="00A660D0"/>
    <w:rsid w:val="00A66133"/>
    <w:rsid w:val="00A66689"/>
    <w:rsid w:val="00A6691E"/>
    <w:rsid w:val="00A66D13"/>
    <w:rsid w:val="00A66F26"/>
    <w:rsid w:val="00A66FA6"/>
    <w:rsid w:val="00A67065"/>
    <w:rsid w:val="00A67082"/>
    <w:rsid w:val="00A671E4"/>
    <w:rsid w:val="00A67278"/>
    <w:rsid w:val="00A672E4"/>
    <w:rsid w:val="00A6758C"/>
    <w:rsid w:val="00A6766B"/>
    <w:rsid w:val="00A67BFD"/>
    <w:rsid w:val="00A67C28"/>
    <w:rsid w:val="00A67CAD"/>
    <w:rsid w:val="00A67DBA"/>
    <w:rsid w:val="00A67EFB"/>
    <w:rsid w:val="00A701C7"/>
    <w:rsid w:val="00A702B8"/>
    <w:rsid w:val="00A70426"/>
    <w:rsid w:val="00A704A2"/>
    <w:rsid w:val="00A7051B"/>
    <w:rsid w:val="00A7052A"/>
    <w:rsid w:val="00A7052D"/>
    <w:rsid w:val="00A70691"/>
    <w:rsid w:val="00A708C4"/>
    <w:rsid w:val="00A7095C"/>
    <w:rsid w:val="00A70A1A"/>
    <w:rsid w:val="00A70B82"/>
    <w:rsid w:val="00A70C55"/>
    <w:rsid w:val="00A70D7F"/>
    <w:rsid w:val="00A711C9"/>
    <w:rsid w:val="00A7186E"/>
    <w:rsid w:val="00A71B3F"/>
    <w:rsid w:val="00A71C74"/>
    <w:rsid w:val="00A71DFD"/>
    <w:rsid w:val="00A71F76"/>
    <w:rsid w:val="00A71FFF"/>
    <w:rsid w:val="00A72141"/>
    <w:rsid w:val="00A7214E"/>
    <w:rsid w:val="00A722DE"/>
    <w:rsid w:val="00A72382"/>
    <w:rsid w:val="00A727FC"/>
    <w:rsid w:val="00A72816"/>
    <w:rsid w:val="00A72A1C"/>
    <w:rsid w:val="00A72A51"/>
    <w:rsid w:val="00A72D2A"/>
    <w:rsid w:val="00A72DE5"/>
    <w:rsid w:val="00A73063"/>
    <w:rsid w:val="00A73136"/>
    <w:rsid w:val="00A732DE"/>
    <w:rsid w:val="00A73322"/>
    <w:rsid w:val="00A73763"/>
    <w:rsid w:val="00A73898"/>
    <w:rsid w:val="00A73FBA"/>
    <w:rsid w:val="00A74426"/>
    <w:rsid w:val="00A744D2"/>
    <w:rsid w:val="00A74B26"/>
    <w:rsid w:val="00A74BDB"/>
    <w:rsid w:val="00A753EB"/>
    <w:rsid w:val="00A75406"/>
    <w:rsid w:val="00A75601"/>
    <w:rsid w:val="00A75791"/>
    <w:rsid w:val="00A759A3"/>
    <w:rsid w:val="00A7610C"/>
    <w:rsid w:val="00A762ED"/>
    <w:rsid w:val="00A767BB"/>
    <w:rsid w:val="00A7681C"/>
    <w:rsid w:val="00A76A26"/>
    <w:rsid w:val="00A76A41"/>
    <w:rsid w:val="00A76CBC"/>
    <w:rsid w:val="00A76E52"/>
    <w:rsid w:val="00A772A4"/>
    <w:rsid w:val="00A7735C"/>
    <w:rsid w:val="00A7736B"/>
    <w:rsid w:val="00A77855"/>
    <w:rsid w:val="00A77E94"/>
    <w:rsid w:val="00A802D8"/>
    <w:rsid w:val="00A805C1"/>
    <w:rsid w:val="00A8095E"/>
    <w:rsid w:val="00A80BFE"/>
    <w:rsid w:val="00A80CB0"/>
    <w:rsid w:val="00A80CF1"/>
    <w:rsid w:val="00A80D4A"/>
    <w:rsid w:val="00A80D4F"/>
    <w:rsid w:val="00A8106D"/>
    <w:rsid w:val="00A81243"/>
    <w:rsid w:val="00A81386"/>
    <w:rsid w:val="00A8144F"/>
    <w:rsid w:val="00A816F0"/>
    <w:rsid w:val="00A81905"/>
    <w:rsid w:val="00A819CC"/>
    <w:rsid w:val="00A81B65"/>
    <w:rsid w:val="00A81DC6"/>
    <w:rsid w:val="00A81DF9"/>
    <w:rsid w:val="00A81E89"/>
    <w:rsid w:val="00A82048"/>
    <w:rsid w:val="00A82389"/>
    <w:rsid w:val="00A825E7"/>
    <w:rsid w:val="00A82604"/>
    <w:rsid w:val="00A83779"/>
    <w:rsid w:val="00A8380D"/>
    <w:rsid w:val="00A83A40"/>
    <w:rsid w:val="00A83C53"/>
    <w:rsid w:val="00A84073"/>
    <w:rsid w:val="00A841AE"/>
    <w:rsid w:val="00A8422F"/>
    <w:rsid w:val="00A84262"/>
    <w:rsid w:val="00A8440E"/>
    <w:rsid w:val="00A84C9B"/>
    <w:rsid w:val="00A84EF7"/>
    <w:rsid w:val="00A853D9"/>
    <w:rsid w:val="00A853DC"/>
    <w:rsid w:val="00A85775"/>
    <w:rsid w:val="00A858CA"/>
    <w:rsid w:val="00A859A3"/>
    <w:rsid w:val="00A85CCD"/>
    <w:rsid w:val="00A85CED"/>
    <w:rsid w:val="00A85E2A"/>
    <w:rsid w:val="00A85E9F"/>
    <w:rsid w:val="00A8627D"/>
    <w:rsid w:val="00A862CF"/>
    <w:rsid w:val="00A86692"/>
    <w:rsid w:val="00A86A4C"/>
    <w:rsid w:val="00A86C06"/>
    <w:rsid w:val="00A86C48"/>
    <w:rsid w:val="00A86E37"/>
    <w:rsid w:val="00A86E5C"/>
    <w:rsid w:val="00A86F6B"/>
    <w:rsid w:val="00A870C2"/>
    <w:rsid w:val="00A871A0"/>
    <w:rsid w:val="00A872B0"/>
    <w:rsid w:val="00A87697"/>
    <w:rsid w:val="00A876B5"/>
    <w:rsid w:val="00A87907"/>
    <w:rsid w:val="00A87A56"/>
    <w:rsid w:val="00A87BEA"/>
    <w:rsid w:val="00A87E2C"/>
    <w:rsid w:val="00A87E59"/>
    <w:rsid w:val="00A9032B"/>
    <w:rsid w:val="00A9040D"/>
    <w:rsid w:val="00A90466"/>
    <w:rsid w:val="00A90519"/>
    <w:rsid w:val="00A905E5"/>
    <w:rsid w:val="00A90B87"/>
    <w:rsid w:val="00A90D4D"/>
    <w:rsid w:val="00A90F06"/>
    <w:rsid w:val="00A90F8B"/>
    <w:rsid w:val="00A91233"/>
    <w:rsid w:val="00A914F8"/>
    <w:rsid w:val="00A918F8"/>
    <w:rsid w:val="00A91DF0"/>
    <w:rsid w:val="00A91F42"/>
    <w:rsid w:val="00A927DB"/>
    <w:rsid w:val="00A92B5C"/>
    <w:rsid w:val="00A92BBE"/>
    <w:rsid w:val="00A92E07"/>
    <w:rsid w:val="00A92E2D"/>
    <w:rsid w:val="00A9325B"/>
    <w:rsid w:val="00A936E0"/>
    <w:rsid w:val="00A9393D"/>
    <w:rsid w:val="00A93C59"/>
    <w:rsid w:val="00A93EFE"/>
    <w:rsid w:val="00A9409F"/>
    <w:rsid w:val="00A94182"/>
    <w:rsid w:val="00A94626"/>
    <w:rsid w:val="00A949CC"/>
    <w:rsid w:val="00A95282"/>
    <w:rsid w:val="00A953B0"/>
    <w:rsid w:val="00A95469"/>
    <w:rsid w:val="00A95517"/>
    <w:rsid w:val="00A95BEF"/>
    <w:rsid w:val="00A95D27"/>
    <w:rsid w:val="00A95FC1"/>
    <w:rsid w:val="00A96049"/>
    <w:rsid w:val="00A961A3"/>
    <w:rsid w:val="00A962BD"/>
    <w:rsid w:val="00A96396"/>
    <w:rsid w:val="00A963E9"/>
    <w:rsid w:val="00A96462"/>
    <w:rsid w:val="00A967C4"/>
    <w:rsid w:val="00A96939"/>
    <w:rsid w:val="00A96D15"/>
    <w:rsid w:val="00A96FAE"/>
    <w:rsid w:val="00A97058"/>
    <w:rsid w:val="00A9708F"/>
    <w:rsid w:val="00A97268"/>
    <w:rsid w:val="00A97711"/>
    <w:rsid w:val="00A97774"/>
    <w:rsid w:val="00A97BB2"/>
    <w:rsid w:val="00A97C8D"/>
    <w:rsid w:val="00A97DDE"/>
    <w:rsid w:val="00AA0017"/>
    <w:rsid w:val="00AA0119"/>
    <w:rsid w:val="00AA04A8"/>
    <w:rsid w:val="00AA0731"/>
    <w:rsid w:val="00AA08D8"/>
    <w:rsid w:val="00AA0A83"/>
    <w:rsid w:val="00AA0E80"/>
    <w:rsid w:val="00AA0E8E"/>
    <w:rsid w:val="00AA114E"/>
    <w:rsid w:val="00AA132D"/>
    <w:rsid w:val="00AA150B"/>
    <w:rsid w:val="00AA1921"/>
    <w:rsid w:val="00AA1A3F"/>
    <w:rsid w:val="00AA1B7C"/>
    <w:rsid w:val="00AA1E5F"/>
    <w:rsid w:val="00AA21BE"/>
    <w:rsid w:val="00AA2560"/>
    <w:rsid w:val="00AA2C10"/>
    <w:rsid w:val="00AA2D81"/>
    <w:rsid w:val="00AA2E57"/>
    <w:rsid w:val="00AA308F"/>
    <w:rsid w:val="00AA31BA"/>
    <w:rsid w:val="00AA3711"/>
    <w:rsid w:val="00AA39FE"/>
    <w:rsid w:val="00AA3AC4"/>
    <w:rsid w:val="00AA3BC4"/>
    <w:rsid w:val="00AA406E"/>
    <w:rsid w:val="00AA4303"/>
    <w:rsid w:val="00AA4361"/>
    <w:rsid w:val="00AA43A8"/>
    <w:rsid w:val="00AA470B"/>
    <w:rsid w:val="00AA48B8"/>
    <w:rsid w:val="00AA499C"/>
    <w:rsid w:val="00AA49DF"/>
    <w:rsid w:val="00AA4AF0"/>
    <w:rsid w:val="00AA4D2D"/>
    <w:rsid w:val="00AA4E8E"/>
    <w:rsid w:val="00AA4ED5"/>
    <w:rsid w:val="00AA519C"/>
    <w:rsid w:val="00AA542A"/>
    <w:rsid w:val="00AA5D24"/>
    <w:rsid w:val="00AA5ECB"/>
    <w:rsid w:val="00AA5F63"/>
    <w:rsid w:val="00AA5FCA"/>
    <w:rsid w:val="00AA601C"/>
    <w:rsid w:val="00AA61B2"/>
    <w:rsid w:val="00AA63F5"/>
    <w:rsid w:val="00AA67BA"/>
    <w:rsid w:val="00AA6CFC"/>
    <w:rsid w:val="00AA6DB6"/>
    <w:rsid w:val="00AA6FDD"/>
    <w:rsid w:val="00AA70EB"/>
    <w:rsid w:val="00AA731F"/>
    <w:rsid w:val="00AA77BF"/>
    <w:rsid w:val="00AA7A20"/>
    <w:rsid w:val="00AA7DB9"/>
    <w:rsid w:val="00AB036D"/>
    <w:rsid w:val="00AB080A"/>
    <w:rsid w:val="00AB08A5"/>
    <w:rsid w:val="00AB0969"/>
    <w:rsid w:val="00AB0A54"/>
    <w:rsid w:val="00AB0D34"/>
    <w:rsid w:val="00AB1148"/>
    <w:rsid w:val="00AB118C"/>
    <w:rsid w:val="00AB1376"/>
    <w:rsid w:val="00AB16BE"/>
    <w:rsid w:val="00AB1A09"/>
    <w:rsid w:val="00AB1CAA"/>
    <w:rsid w:val="00AB1FBD"/>
    <w:rsid w:val="00AB2065"/>
    <w:rsid w:val="00AB2110"/>
    <w:rsid w:val="00AB23A8"/>
    <w:rsid w:val="00AB2421"/>
    <w:rsid w:val="00AB261C"/>
    <w:rsid w:val="00AB292B"/>
    <w:rsid w:val="00AB2B29"/>
    <w:rsid w:val="00AB2C99"/>
    <w:rsid w:val="00AB2E01"/>
    <w:rsid w:val="00AB30DA"/>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8F2"/>
    <w:rsid w:val="00AB5CB1"/>
    <w:rsid w:val="00AB627C"/>
    <w:rsid w:val="00AB62EE"/>
    <w:rsid w:val="00AB64BE"/>
    <w:rsid w:val="00AB6BFB"/>
    <w:rsid w:val="00AB6EAC"/>
    <w:rsid w:val="00AB6F99"/>
    <w:rsid w:val="00AB7227"/>
    <w:rsid w:val="00AB724C"/>
    <w:rsid w:val="00AB74AB"/>
    <w:rsid w:val="00AB7984"/>
    <w:rsid w:val="00AB79E5"/>
    <w:rsid w:val="00AB7D1F"/>
    <w:rsid w:val="00AC001A"/>
    <w:rsid w:val="00AC01E3"/>
    <w:rsid w:val="00AC06C7"/>
    <w:rsid w:val="00AC08A3"/>
    <w:rsid w:val="00AC091D"/>
    <w:rsid w:val="00AC0ACC"/>
    <w:rsid w:val="00AC0E5B"/>
    <w:rsid w:val="00AC0F85"/>
    <w:rsid w:val="00AC11C8"/>
    <w:rsid w:val="00AC1231"/>
    <w:rsid w:val="00AC13B8"/>
    <w:rsid w:val="00AC171E"/>
    <w:rsid w:val="00AC189C"/>
    <w:rsid w:val="00AC1A63"/>
    <w:rsid w:val="00AC1AA7"/>
    <w:rsid w:val="00AC1C45"/>
    <w:rsid w:val="00AC1F31"/>
    <w:rsid w:val="00AC1FF9"/>
    <w:rsid w:val="00AC21D8"/>
    <w:rsid w:val="00AC2484"/>
    <w:rsid w:val="00AC24BB"/>
    <w:rsid w:val="00AC2590"/>
    <w:rsid w:val="00AC2A8F"/>
    <w:rsid w:val="00AC2CDC"/>
    <w:rsid w:val="00AC2F04"/>
    <w:rsid w:val="00AC2F7B"/>
    <w:rsid w:val="00AC302C"/>
    <w:rsid w:val="00AC308B"/>
    <w:rsid w:val="00AC314A"/>
    <w:rsid w:val="00AC32E7"/>
    <w:rsid w:val="00AC359F"/>
    <w:rsid w:val="00AC35BF"/>
    <w:rsid w:val="00AC36B0"/>
    <w:rsid w:val="00AC3898"/>
    <w:rsid w:val="00AC3FB3"/>
    <w:rsid w:val="00AC41AC"/>
    <w:rsid w:val="00AC42B5"/>
    <w:rsid w:val="00AC4DF9"/>
    <w:rsid w:val="00AC514F"/>
    <w:rsid w:val="00AC516B"/>
    <w:rsid w:val="00AC5217"/>
    <w:rsid w:val="00AC5565"/>
    <w:rsid w:val="00AC559C"/>
    <w:rsid w:val="00AC55B9"/>
    <w:rsid w:val="00AC56BA"/>
    <w:rsid w:val="00AC5865"/>
    <w:rsid w:val="00AC58E4"/>
    <w:rsid w:val="00AC5F52"/>
    <w:rsid w:val="00AC5FD6"/>
    <w:rsid w:val="00AC6056"/>
    <w:rsid w:val="00AC6237"/>
    <w:rsid w:val="00AC6284"/>
    <w:rsid w:val="00AC6394"/>
    <w:rsid w:val="00AC646D"/>
    <w:rsid w:val="00AC6642"/>
    <w:rsid w:val="00AC6D86"/>
    <w:rsid w:val="00AC6F69"/>
    <w:rsid w:val="00AC6FAA"/>
    <w:rsid w:val="00AC70C4"/>
    <w:rsid w:val="00AC7697"/>
    <w:rsid w:val="00AC7AE6"/>
    <w:rsid w:val="00AC7D3C"/>
    <w:rsid w:val="00AD02CF"/>
    <w:rsid w:val="00AD0686"/>
    <w:rsid w:val="00AD072C"/>
    <w:rsid w:val="00AD0994"/>
    <w:rsid w:val="00AD0B12"/>
    <w:rsid w:val="00AD0F0D"/>
    <w:rsid w:val="00AD1264"/>
    <w:rsid w:val="00AD1405"/>
    <w:rsid w:val="00AD164C"/>
    <w:rsid w:val="00AD17A7"/>
    <w:rsid w:val="00AD1A2C"/>
    <w:rsid w:val="00AD1BE5"/>
    <w:rsid w:val="00AD1E60"/>
    <w:rsid w:val="00AD1FC2"/>
    <w:rsid w:val="00AD2008"/>
    <w:rsid w:val="00AD20E2"/>
    <w:rsid w:val="00AD2138"/>
    <w:rsid w:val="00AD21AA"/>
    <w:rsid w:val="00AD232D"/>
    <w:rsid w:val="00AD2477"/>
    <w:rsid w:val="00AD24C0"/>
    <w:rsid w:val="00AD25DF"/>
    <w:rsid w:val="00AD26B5"/>
    <w:rsid w:val="00AD286E"/>
    <w:rsid w:val="00AD2AC0"/>
    <w:rsid w:val="00AD2E60"/>
    <w:rsid w:val="00AD2F7F"/>
    <w:rsid w:val="00AD32DE"/>
    <w:rsid w:val="00AD3688"/>
    <w:rsid w:val="00AD3870"/>
    <w:rsid w:val="00AD38B3"/>
    <w:rsid w:val="00AD3987"/>
    <w:rsid w:val="00AD3AF2"/>
    <w:rsid w:val="00AD3BCD"/>
    <w:rsid w:val="00AD3C09"/>
    <w:rsid w:val="00AD3E6E"/>
    <w:rsid w:val="00AD4312"/>
    <w:rsid w:val="00AD480B"/>
    <w:rsid w:val="00AD4CD2"/>
    <w:rsid w:val="00AD4FEC"/>
    <w:rsid w:val="00AD5225"/>
    <w:rsid w:val="00AD524E"/>
    <w:rsid w:val="00AD52D9"/>
    <w:rsid w:val="00AD53FD"/>
    <w:rsid w:val="00AD5518"/>
    <w:rsid w:val="00AD5741"/>
    <w:rsid w:val="00AD57D8"/>
    <w:rsid w:val="00AD598F"/>
    <w:rsid w:val="00AD5BAD"/>
    <w:rsid w:val="00AD5F3D"/>
    <w:rsid w:val="00AD61FD"/>
    <w:rsid w:val="00AD6646"/>
    <w:rsid w:val="00AD67C6"/>
    <w:rsid w:val="00AD6BE3"/>
    <w:rsid w:val="00AD6FCE"/>
    <w:rsid w:val="00AD7032"/>
    <w:rsid w:val="00AD70AE"/>
    <w:rsid w:val="00AD7547"/>
    <w:rsid w:val="00AD7738"/>
    <w:rsid w:val="00AD7893"/>
    <w:rsid w:val="00AD790F"/>
    <w:rsid w:val="00AD7B62"/>
    <w:rsid w:val="00AD7B8E"/>
    <w:rsid w:val="00AD7F21"/>
    <w:rsid w:val="00AE0094"/>
    <w:rsid w:val="00AE029A"/>
    <w:rsid w:val="00AE03A5"/>
    <w:rsid w:val="00AE0448"/>
    <w:rsid w:val="00AE0473"/>
    <w:rsid w:val="00AE09F2"/>
    <w:rsid w:val="00AE0C50"/>
    <w:rsid w:val="00AE0CC4"/>
    <w:rsid w:val="00AE0DF1"/>
    <w:rsid w:val="00AE0E98"/>
    <w:rsid w:val="00AE0F75"/>
    <w:rsid w:val="00AE107E"/>
    <w:rsid w:val="00AE110D"/>
    <w:rsid w:val="00AE1128"/>
    <w:rsid w:val="00AE12D1"/>
    <w:rsid w:val="00AE19A2"/>
    <w:rsid w:val="00AE1A93"/>
    <w:rsid w:val="00AE1B14"/>
    <w:rsid w:val="00AE1C07"/>
    <w:rsid w:val="00AE1FA6"/>
    <w:rsid w:val="00AE1FBD"/>
    <w:rsid w:val="00AE2584"/>
    <w:rsid w:val="00AE296B"/>
    <w:rsid w:val="00AE2990"/>
    <w:rsid w:val="00AE29B1"/>
    <w:rsid w:val="00AE29FB"/>
    <w:rsid w:val="00AE2D1A"/>
    <w:rsid w:val="00AE3016"/>
    <w:rsid w:val="00AE322E"/>
    <w:rsid w:val="00AE3231"/>
    <w:rsid w:val="00AE3650"/>
    <w:rsid w:val="00AE38A3"/>
    <w:rsid w:val="00AE3AFA"/>
    <w:rsid w:val="00AE3E96"/>
    <w:rsid w:val="00AE41FF"/>
    <w:rsid w:val="00AE44A8"/>
    <w:rsid w:val="00AE44DE"/>
    <w:rsid w:val="00AE4566"/>
    <w:rsid w:val="00AE46E8"/>
    <w:rsid w:val="00AE4907"/>
    <w:rsid w:val="00AE4C2A"/>
    <w:rsid w:val="00AE4ED0"/>
    <w:rsid w:val="00AE4F82"/>
    <w:rsid w:val="00AE4FF3"/>
    <w:rsid w:val="00AE548C"/>
    <w:rsid w:val="00AE577A"/>
    <w:rsid w:val="00AE5964"/>
    <w:rsid w:val="00AE5A4D"/>
    <w:rsid w:val="00AE5BF0"/>
    <w:rsid w:val="00AE6251"/>
    <w:rsid w:val="00AE62FA"/>
    <w:rsid w:val="00AE636E"/>
    <w:rsid w:val="00AE6391"/>
    <w:rsid w:val="00AE6531"/>
    <w:rsid w:val="00AE6572"/>
    <w:rsid w:val="00AE6627"/>
    <w:rsid w:val="00AE6678"/>
    <w:rsid w:val="00AE6CEA"/>
    <w:rsid w:val="00AE6D3F"/>
    <w:rsid w:val="00AE6EA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540"/>
    <w:rsid w:val="00AF06F0"/>
    <w:rsid w:val="00AF0A5F"/>
    <w:rsid w:val="00AF0C31"/>
    <w:rsid w:val="00AF0C35"/>
    <w:rsid w:val="00AF0D85"/>
    <w:rsid w:val="00AF15C7"/>
    <w:rsid w:val="00AF1F71"/>
    <w:rsid w:val="00AF2D8B"/>
    <w:rsid w:val="00AF3770"/>
    <w:rsid w:val="00AF382D"/>
    <w:rsid w:val="00AF3894"/>
    <w:rsid w:val="00AF38AE"/>
    <w:rsid w:val="00AF3DC1"/>
    <w:rsid w:val="00AF3F6A"/>
    <w:rsid w:val="00AF4347"/>
    <w:rsid w:val="00AF44F6"/>
    <w:rsid w:val="00AF4620"/>
    <w:rsid w:val="00AF47AA"/>
    <w:rsid w:val="00AF47F7"/>
    <w:rsid w:val="00AF4C9E"/>
    <w:rsid w:val="00AF4E28"/>
    <w:rsid w:val="00AF518C"/>
    <w:rsid w:val="00AF5D89"/>
    <w:rsid w:val="00AF63FF"/>
    <w:rsid w:val="00AF6504"/>
    <w:rsid w:val="00AF6C51"/>
    <w:rsid w:val="00AF6D71"/>
    <w:rsid w:val="00AF76DF"/>
    <w:rsid w:val="00AF79B6"/>
    <w:rsid w:val="00AF7D00"/>
    <w:rsid w:val="00AF7EFD"/>
    <w:rsid w:val="00B0053C"/>
    <w:rsid w:val="00B00802"/>
    <w:rsid w:val="00B00FFD"/>
    <w:rsid w:val="00B010AB"/>
    <w:rsid w:val="00B01199"/>
    <w:rsid w:val="00B01275"/>
    <w:rsid w:val="00B013E8"/>
    <w:rsid w:val="00B01614"/>
    <w:rsid w:val="00B016B3"/>
    <w:rsid w:val="00B01865"/>
    <w:rsid w:val="00B01B7D"/>
    <w:rsid w:val="00B01C47"/>
    <w:rsid w:val="00B01E94"/>
    <w:rsid w:val="00B0204A"/>
    <w:rsid w:val="00B02322"/>
    <w:rsid w:val="00B0235F"/>
    <w:rsid w:val="00B02C04"/>
    <w:rsid w:val="00B0359D"/>
    <w:rsid w:val="00B03729"/>
    <w:rsid w:val="00B03F5B"/>
    <w:rsid w:val="00B03FEB"/>
    <w:rsid w:val="00B043C8"/>
    <w:rsid w:val="00B045A1"/>
    <w:rsid w:val="00B0483C"/>
    <w:rsid w:val="00B04ADE"/>
    <w:rsid w:val="00B04BE2"/>
    <w:rsid w:val="00B04BE8"/>
    <w:rsid w:val="00B04C30"/>
    <w:rsid w:val="00B0500D"/>
    <w:rsid w:val="00B0531D"/>
    <w:rsid w:val="00B05609"/>
    <w:rsid w:val="00B0562F"/>
    <w:rsid w:val="00B05A1C"/>
    <w:rsid w:val="00B05A9F"/>
    <w:rsid w:val="00B05AFA"/>
    <w:rsid w:val="00B05F35"/>
    <w:rsid w:val="00B0609E"/>
    <w:rsid w:val="00B06732"/>
    <w:rsid w:val="00B06779"/>
    <w:rsid w:val="00B06782"/>
    <w:rsid w:val="00B06967"/>
    <w:rsid w:val="00B06985"/>
    <w:rsid w:val="00B06A82"/>
    <w:rsid w:val="00B06D80"/>
    <w:rsid w:val="00B06F31"/>
    <w:rsid w:val="00B07098"/>
    <w:rsid w:val="00B075AC"/>
    <w:rsid w:val="00B0764C"/>
    <w:rsid w:val="00B0768B"/>
    <w:rsid w:val="00B07705"/>
    <w:rsid w:val="00B0778E"/>
    <w:rsid w:val="00B07CD7"/>
    <w:rsid w:val="00B07EAA"/>
    <w:rsid w:val="00B10077"/>
    <w:rsid w:val="00B10465"/>
    <w:rsid w:val="00B1053F"/>
    <w:rsid w:val="00B109B9"/>
    <w:rsid w:val="00B10AA8"/>
    <w:rsid w:val="00B10FC6"/>
    <w:rsid w:val="00B11184"/>
    <w:rsid w:val="00B111C9"/>
    <w:rsid w:val="00B11390"/>
    <w:rsid w:val="00B11459"/>
    <w:rsid w:val="00B11CEE"/>
    <w:rsid w:val="00B11E90"/>
    <w:rsid w:val="00B11EFE"/>
    <w:rsid w:val="00B11FE5"/>
    <w:rsid w:val="00B123B7"/>
    <w:rsid w:val="00B124CA"/>
    <w:rsid w:val="00B12561"/>
    <w:rsid w:val="00B125E3"/>
    <w:rsid w:val="00B12646"/>
    <w:rsid w:val="00B1293F"/>
    <w:rsid w:val="00B12BB9"/>
    <w:rsid w:val="00B12FC6"/>
    <w:rsid w:val="00B13286"/>
    <w:rsid w:val="00B1360E"/>
    <w:rsid w:val="00B138CF"/>
    <w:rsid w:val="00B139AD"/>
    <w:rsid w:val="00B13C64"/>
    <w:rsid w:val="00B13E06"/>
    <w:rsid w:val="00B141DF"/>
    <w:rsid w:val="00B14389"/>
    <w:rsid w:val="00B14518"/>
    <w:rsid w:val="00B147C2"/>
    <w:rsid w:val="00B1481B"/>
    <w:rsid w:val="00B15A1B"/>
    <w:rsid w:val="00B15BA3"/>
    <w:rsid w:val="00B16031"/>
    <w:rsid w:val="00B160A2"/>
    <w:rsid w:val="00B162FD"/>
    <w:rsid w:val="00B164E9"/>
    <w:rsid w:val="00B166D2"/>
    <w:rsid w:val="00B16748"/>
    <w:rsid w:val="00B16802"/>
    <w:rsid w:val="00B16810"/>
    <w:rsid w:val="00B16D95"/>
    <w:rsid w:val="00B16E18"/>
    <w:rsid w:val="00B171A4"/>
    <w:rsid w:val="00B1736B"/>
    <w:rsid w:val="00B174AE"/>
    <w:rsid w:val="00B174E1"/>
    <w:rsid w:val="00B17779"/>
    <w:rsid w:val="00B17A16"/>
    <w:rsid w:val="00B17F00"/>
    <w:rsid w:val="00B203DE"/>
    <w:rsid w:val="00B20461"/>
    <w:rsid w:val="00B20968"/>
    <w:rsid w:val="00B209E6"/>
    <w:rsid w:val="00B21642"/>
    <w:rsid w:val="00B21B58"/>
    <w:rsid w:val="00B21D4A"/>
    <w:rsid w:val="00B22103"/>
    <w:rsid w:val="00B2277C"/>
    <w:rsid w:val="00B227D9"/>
    <w:rsid w:val="00B228E5"/>
    <w:rsid w:val="00B229DA"/>
    <w:rsid w:val="00B22A6D"/>
    <w:rsid w:val="00B22B26"/>
    <w:rsid w:val="00B22C75"/>
    <w:rsid w:val="00B22E8C"/>
    <w:rsid w:val="00B23373"/>
    <w:rsid w:val="00B2379B"/>
    <w:rsid w:val="00B237A2"/>
    <w:rsid w:val="00B237F0"/>
    <w:rsid w:val="00B23FA1"/>
    <w:rsid w:val="00B23FFF"/>
    <w:rsid w:val="00B24170"/>
    <w:rsid w:val="00B2437A"/>
    <w:rsid w:val="00B24C8F"/>
    <w:rsid w:val="00B24D5C"/>
    <w:rsid w:val="00B24F99"/>
    <w:rsid w:val="00B2539E"/>
    <w:rsid w:val="00B25774"/>
    <w:rsid w:val="00B2585F"/>
    <w:rsid w:val="00B25A8E"/>
    <w:rsid w:val="00B25DA6"/>
    <w:rsid w:val="00B260F8"/>
    <w:rsid w:val="00B26349"/>
    <w:rsid w:val="00B2644E"/>
    <w:rsid w:val="00B264EB"/>
    <w:rsid w:val="00B2665E"/>
    <w:rsid w:val="00B26742"/>
    <w:rsid w:val="00B26A92"/>
    <w:rsid w:val="00B26B46"/>
    <w:rsid w:val="00B26D39"/>
    <w:rsid w:val="00B26DAD"/>
    <w:rsid w:val="00B26DF6"/>
    <w:rsid w:val="00B2734A"/>
    <w:rsid w:val="00B277D0"/>
    <w:rsid w:val="00B27995"/>
    <w:rsid w:val="00B27B74"/>
    <w:rsid w:val="00B27CCC"/>
    <w:rsid w:val="00B27DA1"/>
    <w:rsid w:val="00B300E2"/>
    <w:rsid w:val="00B3019A"/>
    <w:rsid w:val="00B302C2"/>
    <w:rsid w:val="00B303C4"/>
    <w:rsid w:val="00B3050B"/>
    <w:rsid w:val="00B30766"/>
    <w:rsid w:val="00B309D0"/>
    <w:rsid w:val="00B30C70"/>
    <w:rsid w:val="00B30DDC"/>
    <w:rsid w:val="00B31280"/>
    <w:rsid w:val="00B31616"/>
    <w:rsid w:val="00B31812"/>
    <w:rsid w:val="00B321CE"/>
    <w:rsid w:val="00B3236D"/>
    <w:rsid w:val="00B325E5"/>
    <w:rsid w:val="00B32842"/>
    <w:rsid w:val="00B329BE"/>
    <w:rsid w:val="00B32A95"/>
    <w:rsid w:val="00B32C88"/>
    <w:rsid w:val="00B3319E"/>
    <w:rsid w:val="00B33316"/>
    <w:rsid w:val="00B33566"/>
    <w:rsid w:val="00B33678"/>
    <w:rsid w:val="00B33760"/>
    <w:rsid w:val="00B33CAC"/>
    <w:rsid w:val="00B33F4E"/>
    <w:rsid w:val="00B33F9C"/>
    <w:rsid w:val="00B346FD"/>
    <w:rsid w:val="00B34B1B"/>
    <w:rsid w:val="00B34C50"/>
    <w:rsid w:val="00B34C91"/>
    <w:rsid w:val="00B34FB4"/>
    <w:rsid w:val="00B35107"/>
    <w:rsid w:val="00B35123"/>
    <w:rsid w:val="00B352B5"/>
    <w:rsid w:val="00B35527"/>
    <w:rsid w:val="00B35635"/>
    <w:rsid w:val="00B35655"/>
    <w:rsid w:val="00B35732"/>
    <w:rsid w:val="00B3598D"/>
    <w:rsid w:val="00B35AE6"/>
    <w:rsid w:val="00B35B56"/>
    <w:rsid w:val="00B35EFF"/>
    <w:rsid w:val="00B35F00"/>
    <w:rsid w:val="00B360F1"/>
    <w:rsid w:val="00B36126"/>
    <w:rsid w:val="00B3677D"/>
    <w:rsid w:val="00B3691D"/>
    <w:rsid w:val="00B36A0A"/>
    <w:rsid w:val="00B37007"/>
    <w:rsid w:val="00B3722D"/>
    <w:rsid w:val="00B372A3"/>
    <w:rsid w:val="00B372FE"/>
    <w:rsid w:val="00B3742D"/>
    <w:rsid w:val="00B376F5"/>
    <w:rsid w:val="00B37807"/>
    <w:rsid w:val="00B37C37"/>
    <w:rsid w:val="00B37EC6"/>
    <w:rsid w:val="00B37F20"/>
    <w:rsid w:val="00B400E1"/>
    <w:rsid w:val="00B4019B"/>
    <w:rsid w:val="00B4022F"/>
    <w:rsid w:val="00B402D5"/>
    <w:rsid w:val="00B40369"/>
    <w:rsid w:val="00B40452"/>
    <w:rsid w:val="00B4054B"/>
    <w:rsid w:val="00B40677"/>
    <w:rsid w:val="00B40996"/>
    <w:rsid w:val="00B40D1C"/>
    <w:rsid w:val="00B4101D"/>
    <w:rsid w:val="00B41254"/>
    <w:rsid w:val="00B412F9"/>
    <w:rsid w:val="00B41394"/>
    <w:rsid w:val="00B413A4"/>
    <w:rsid w:val="00B414AD"/>
    <w:rsid w:val="00B41820"/>
    <w:rsid w:val="00B41BA2"/>
    <w:rsid w:val="00B41CD2"/>
    <w:rsid w:val="00B41D7A"/>
    <w:rsid w:val="00B41DB2"/>
    <w:rsid w:val="00B41E7E"/>
    <w:rsid w:val="00B421D6"/>
    <w:rsid w:val="00B4227C"/>
    <w:rsid w:val="00B422C4"/>
    <w:rsid w:val="00B423D1"/>
    <w:rsid w:val="00B42640"/>
    <w:rsid w:val="00B42A6C"/>
    <w:rsid w:val="00B42CBF"/>
    <w:rsid w:val="00B4306D"/>
    <w:rsid w:val="00B432AB"/>
    <w:rsid w:val="00B437EB"/>
    <w:rsid w:val="00B43BE2"/>
    <w:rsid w:val="00B43DE1"/>
    <w:rsid w:val="00B43E32"/>
    <w:rsid w:val="00B43F3D"/>
    <w:rsid w:val="00B43F3E"/>
    <w:rsid w:val="00B4422E"/>
    <w:rsid w:val="00B44340"/>
    <w:rsid w:val="00B44422"/>
    <w:rsid w:val="00B4452D"/>
    <w:rsid w:val="00B44B79"/>
    <w:rsid w:val="00B44B93"/>
    <w:rsid w:val="00B44D0F"/>
    <w:rsid w:val="00B44F18"/>
    <w:rsid w:val="00B44F4D"/>
    <w:rsid w:val="00B45783"/>
    <w:rsid w:val="00B46004"/>
    <w:rsid w:val="00B46241"/>
    <w:rsid w:val="00B4627F"/>
    <w:rsid w:val="00B4671F"/>
    <w:rsid w:val="00B46759"/>
    <w:rsid w:val="00B470BF"/>
    <w:rsid w:val="00B47196"/>
    <w:rsid w:val="00B474D7"/>
    <w:rsid w:val="00B47AE6"/>
    <w:rsid w:val="00B47F59"/>
    <w:rsid w:val="00B50146"/>
    <w:rsid w:val="00B50437"/>
    <w:rsid w:val="00B509A2"/>
    <w:rsid w:val="00B50A81"/>
    <w:rsid w:val="00B50D89"/>
    <w:rsid w:val="00B51008"/>
    <w:rsid w:val="00B5145E"/>
    <w:rsid w:val="00B5159B"/>
    <w:rsid w:val="00B516A9"/>
    <w:rsid w:val="00B516DE"/>
    <w:rsid w:val="00B51789"/>
    <w:rsid w:val="00B519F0"/>
    <w:rsid w:val="00B51BC7"/>
    <w:rsid w:val="00B51DAB"/>
    <w:rsid w:val="00B52628"/>
    <w:rsid w:val="00B52656"/>
    <w:rsid w:val="00B527EF"/>
    <w:rsid w:val="00B52CBC"/>
    <w:rsid w:val="00B52CFB"/>
    <w:rsid w:val="00B52F5E"/>
    <w:rsid w:val="00B52FE1"/>
    <w:rsid w:val="00B52FFB"/>
    <w:rsid w:val="00B532A3"/>
    <w:rsid w:val="00B534EE"/>
    <w:rsid w:val="00B53ED5"/>
    <w:rsid w:val="00B53EFD"/>
    <w:rsid w:val="00B54010"/>
    <w:rsid w:val="00B542CD"/>
    <w:rsid w:val="00B543AB"/>
    <w:rsid w:val="00B54931"/>
    <w:rsid w:val="00B549AB"/>
    <w:rsid w:val="00B54CF6"/>
    <w:rsid w:val="00B54E4A"/>
    <w:rsid w:val="00B550E6"/>
    <w:rsid w:val="00B550F0"/>
    <w:rsid w:val="00B5531F"/>
    <w:rsid w:val="00B55392"/>
    <w:rsid w:val="00B555BF"/>
    <w:rsid w:val="00B55855"/>
    <w:rsid w:val="00B55864"/>
    <w:rsid w:val="00B558F2"/>
    <w:rsid w:val="00B55984"/>
    <w:rsid w:val="00B55DB0"/>
    <w:rsid w:val="00B56080"/>
    <w:rsid w:val="00B56167"/>
    <w:rsid w:val="00B563F1"/>
    <w:rsid w:val="00B56648"/>
    <w:rsid w:val="00B56861"/>
    <w:rsid w:val="00B56943"/>
    <w:rsid w:val="00B56A8A"/>
    <w:rsid w:val="00B56ADA"/>
    <w:rsid w:val="00B56E32"/>
    <w:rsid w:val="00B56F42"/>
    <w:rsid w:val="00B570CF"/>
    <w:rsid w:val="00B57123"/>
    <w:rsid w:val="00B5752A"/>
    <w:rsid w:val="00B57716"/>
    <w:rsid w:val="00B57840"/>
    <w:rsid w:val="00B57911"/>
    <w:rsid w:val="00B57C54"/>
    <w:rsid w:val="00B601B0"/>
    <w:rsid w:val="00B6062C"/>
    <w:rsid w:val="00B60AD4"/>
    <w:rsid w:val="00B60B85"/>
    <w:rsid w:val="00B60E4E"/>
    <w:rsid w:val="00B60EC4"/>
    <w:rsid w:val="00B61338"/>
    <w:rsid w:val="00B614C6"/>
    <w:rsid w:val="00B61685"/>
    <w:rsid w:val="00B61719"/>
    <w:rsid w:val="00B6187F"/>
    <w:rsid w:val="00B618B1"/>
    <w:rsid w:val="00B61938"/>
    <w:rsid w:val="00B619B2"/>
    <w:rsid w:val="00B61E64"/>
    <w:rsid w:val="00B61ED3"/>
    <w:rsid w:val="00B61F92"/>
    <w:rsid w:val="00B61F96"/>
    <w:rsid w:val="00B624C7"/>
    <w:rsid w:val="00B6252B"/>
    <w:rsid w:val="00B62543"/>
    <w:rsid w:val="00B627DF"/>
    <w:rsid w:val="00B62813"/>
    <w:rsid w:val="00B6287E"/>
    <w:rsid w:val="00B628BB"/>
    <w:rsid w:val="00B62A0E"/>
    <w:rsid w:val="00B62C0A"/>
    <w:rsid w:val="00B62D7C"/>
    <w:rsid w:val="00B62E84"/>
    <w:rsid w:val="00B63030"/>
    <w:rsid w:val="00B6335F"/>
    <w:rsid w:val="00B633CA"/>
    <w:rsid w:val="00B635D3"/>
    <w:rsid w:val="00B63876"/>
    <w:rsid w:val="00B63BD1"/>
    <w:rsid w:val="00B63C41"/>
    <w:rsid w:val="00B63E76"/>
    <w:rsid w:val="00B64026"/>
    <w:rsid w:val="00B640BE"/>
    <w:rsid w:val="00B642C2"/>
    <w:rsid w:val="00B64327"/>
    <w:rsid w:val="00B64B01"/>
    <w:rsid w:val="00B64B06"/>
    <w:rsid w:val="00B64C0D"/>
    <w:rsid w:val="00B64F79"/>
    <w:rsid w:val="00B65172"/>
    <w:rsid w:val="00B65385"/>
    <w:rsid w:val="00B65505"/>
    <w:rsid w:val="00B65A7D"/>
    <w:rsid w:val="00B65AF6"/>
    <w:rsid w:val="00B65B82"/>
    <w:rsid w:val="00B65D3F"/>
    <w:rsid w:val="00B662D7"/>
    <w:rsid w:val="00B66358"/>
    <w:rsid w:val="00B665CA"/>
    <w:rsid w:val="00B66CEC"/>
    <w:rsid w:val="00B66D90"/>
    <w:rsid w:val="00B66E54"/>
    <w:rsid w:val="00B67007"/>
    <w:rsid w:val="00B6730C"/>
    <w:rsid w:val="00B6784C"/>
    <w:rsid w:val="00B67A26"/>
    <w:rsid w:val="00B67A7D"/>
    <w:rsid w:val="00B67A91"/>
    <w:rsid w:val="00B67AB7"/>
    <w:rsid w:val="00B67B1B"/>
    <w:rsid w:val="00B67C11"/>
    <w:rsid w:val="00B67D0A"/>
    <w:rsid w:val="00B67DEB"/>
    <w:rsid w:val="00B67F72"/>
    <w:rsid w:val="00B7015B"/>
    <w:rsid w:val="00B7044E"/>
    <w:rsid w:val="00B70612"/>
    <w:rsid w:val="00B706B7"/>
    <w:rsid w:val="00B7093E"/>
    <w:rsid w:val="00B70D8E"/>
    <w:rsid w:val="00B70DF5"/>
    <w:rsid w:val="00B70EC2"/>
    <w:rsid w:val="00B70FFF"/>
    <w:rsid w:val="00B71093"/>
    <w:rsid w:val="00B71154"/>
    <w:rsid w:val="00B71343"/>
    <w:rsid w:val="00B71509"/>
    <w:rsid w:val="00B71F2D"/>
    <w:rsid w:val="00B71F7E"/>
    <w:rsid w:val="00B72015"/>
    <w:rsid w:val="00B72095"/>
    <w:rsid w:val="00B72163"/>
    <w:rsid w:val="00B72480"/>
    <w:rsid w:val="00B72715"/>
    <w:rsid w:val="00B728AA"/>
    <w:rsid w:val="00B72A67"/>
    <w:rsid w:val="00B72C25"/>
    <w:rsid w:val="00B72D9D"/>
    <w:rsid w:val="00B72F80"/>
    <w:rsid w:val="00B731D8"/>
    <w:rsid w:val="00B7321A"/>
    <w:rsid w:val="00B7367B"/>
    <w:rsid w:val="00B73A86"/>
    <w:rsid w:val="00B73B0F"/>
    <w:rsid w:val="00B73EDF"/>
    <w:rsid w:val="00B73F07"/>
    <w:rsid w:val="00B73F36"/>
    <w:rsid w:val="00B73F6E"/>
    <w:rsid w:val="00B746FF"/>
    <w:rsid w:val="00B74B03"/>
    <w:rsid w:val="00B74B92"/>
    <w:rsid w:val="00B74C1B"/>
    <w:rsid w:val="00B74D9F"/>
    <w:rsid w:val="00B7520D"/>
    <w:rsid w:val="00B7539B"/>
    <w:rsid w:val="00B754F7"/>
    <w:rsid w:val="00B75663"/>
    <w:rsid w:val="00B7581C"/>
    <w:rsid w:val="00B75ABE"/>
    <w:rsid w:val="00B7619A"/>
    <w:rsid w:val="00B763AB"/>
    <w:rsid w:val="00B76412"/>
    <w:rsid w:val="00B76498"/>
    <w:rsid w:val="00B76587"/>
    <w:rsid w:val="00B7664C"/>
    <w:rsid w:val="00B76750"/>
    <w:rsid w:val="00B76C95"/>
    <w:rsid w:val="00B76CE9"/>
    <w:rsid w:val="00B7729E"/>
    <w:rsid w:val="00B7734E"/>
    <w:rsid w:val="00B775A2"/>
    <w:rsid w:val="00B77ABC"/>
    <w:rsid w:val="00B77DF3"/>
    <w:rsid w:val="00B77EBB"/>
    <w:rsid w:val="00B77F8F"/>
    <w:rsid w:val="00B8066E"/>
    <w:rsid w:val="00B806F5"/>
    <w:rsid w:val="00B806FF"/>
    <w:rsid w:val="00B80899"/>
    <w:rsid w:val="00B80B1D"/>
    <w:rsid w:val="00B80DCC"/>
    <w:rsid w:val="00B8112B"/>
    <w:rsid w:val="00B8177E"/>
    <w:rsid w:val="00B817C8"/>
    <w:rsid w:val="00B8188C"/>
    <w:rsid w:val="00B8190A"/>
    <w:rsid w:val="00B81B5C"/>
    <w:rsid w:val="00B81D36"/>
    <w:rsid w:val="00B820A6"/>
    <w:rsid w:val="00B821B1"/>
    <w:rsid w:val="00B82302"/>
    <w:rsid w:val="00B825FC"/>
    <w:rsid w:val="00B8260B"/>
    <w:rsid w:val="00B82BF9"/>
    <w:rsid w:val="00B82C65"/>
    <w:rsid w:val="00B82C85"/>
    <w:rsid w:val="00B82DC5"/>
    <w:rsid w:val="00B82F23"/>
    <w:rsid w:val="00B83016"/>
    <w:rsid w:val="00B83110"/>
    <w:rsid w:val="00B83169"/>
    <w:rsid w:val="00B83480"/>
    <w:rsid w:val="00B834BE"/>
    <w:rsid w:val="00B835DC"/>
    <w:rsid w:val="00B837D7"/>
    <w:rsid w:val="00B8381D"/>
    <w:rsid w:val="00B84182"/>
    <w:rsid w:val="00B84287"/>
    <w:rsid w:val="00B8451A"/>
    <w:rsid w:val="00B847F8"/>
    <w:rsid w:val="00B84A6A"/>
    <w:rsid w:val="00B8547D"/>
    <w:rsid w:val="00B85630"/>
    <w:rsid w:val="00B858C0"/>
    <w:rsid w:val="00B858D4"/>
    <w:rsid w:val="00B85AC0"/>
    <w:rsid w:val="00B85DAE"/>
    <w:rsid w:val="00B85E8D"/>
    <w:rsid w:val="00B860B9"/>
    <w:rsid w:val="00B86398"/>
    <w:rsid w:val="00B86422"/>
    <w:rsid w:val="00B864C0"/>
    <w:rsid w:val="00B864C8"/>
    <w:rsid w:val="00B86684"/>
    <w:rsid w:val="00B86BFD"/>
    <w:rsid w:val="00B86FDF"/>
    <w:rsid w:val="00B8780B"/>
    <w:rsid w:val="00B878EE"/>
    <w:rsid w:val="00B87DB6"/>
    <w:rsid w:val="00B90262"/>
    <w:rsid w:val="00B90675"/>
    <w:rsid w:val="00B90889"/>
    <w:rsid w:val="00B90B16"/>
    <w:rsid w:val="00B90DE3"/>
    <w:rsid w:val="00B90E2D"/>
    <w:rsid w:val="00B90EBE"/>
    <w:rsid w:val="00B90F0A"/>
    <w:rsid w:val="00B91090"/>
    <w:rsid w:val="00B91123"/>
    <w:rsid w:val="00B9125D"/>
    <w:rsid w:val="00B912CA"/>
    <w:rsid w:val="00B91693"/>
    <w:rsid w:val="00B9178E"/>
    <w:rsid w:val="00B917BC"/>
    <w:rsid w:val="00B91C77"/>
    <w:rsid w:val="00B91E23"/>
    <w:rsid w:val="00B92188"/>
    <w:rsid w:val="00B9231C"/>
    <w:rsid w:val="00B923B0"/>
    <w:rsid w:val="00B92514"/>
    <w:rsid w:val="00B92531"/>
    <w:rsid w:val="00B926E2"/>
    <w:rsid w:val="00B92C51"/>
    <w:rsid w:val="00B92CBE"/>
    <w:rsid w:val="00B92F7A"/>
    <w:rsid w:val="00B9325C"/>
    <w:rsid w:val="00B9369D"/>
    <w:rsid w:val="00B93D1C"/>
    <w:rsid w:val="00B9408F"/>
    <w:rsid w:val="00B940F4"/>
    <w:rsid w:val="00B94107"/>
    <w:rsid w:val="00B943B3"/>
    <w:rsid w:val="00B94422"/>
    <w:rsid w:val="00B94CB2"/>
    <w:rsid w:val="00B94ECF"/>
    <w:rsid w:val="00B94ED9"/>
    <w:rsid w:val="00B94EFB"/>
    <w:rsid w:val="00B94FBF"/>
    <w:rsid w:val="00B95451"/>
    <w:rsid w:val="00B955BF"/>
    <w:rsid w:val="00B959D1"/>
    <w:rsid w:val="00B961CE"/>
    <w:rsid w:val="00B962E2"/>
    <w:rsid w:val="00B9636C"/>
    <w:rsid w:val="00B966BA"/>
    <w:rsid w:val="00B9676A"/>
    <w:rsid w:val="00B96C33"/>
    <w:rsid w:val="00B96EE6"/>
    <w:rsid w:val="00B9734B"/>
    <w:rsid w:val="00B9791D"/>
    <w:rsid w:val="00B97AE5"/>
    <w:rsid w:val="00BA0312"/>
    <w:rsid w:val="00BA040E"/>
    <w:rsid w:val="00BA0897"/>
    <w:rsid w:val="00BA0A3A"/>
    <w:rsid w:val="00BA0C6F"/>
    <w:rsid w:val="00BA0D5F"/>
    <w:rsid w:val="00BA1210"/>
    <w:rsid w:val="00BA1538"/>
    <w:rsid w:val="00BA1544"/>
    <w:rsid w:val="00BA15C8"/>
    <w:rsid w:val="00BA16CA"/>
    <w:rsid w:val="00BA1734"/>
    <w:rsid w:val="00BA17ED"/>
    <w:rsid w:val="00BA1865"/>
    <w:rsid w:val="00BA1B97"/>
    <w:rsid w:val="00BA1D07"/>
    <w:rsid w:val="00BA2135"/>
    <w:rsid w:val="00BA235F"/>
    <w:rsid w:val="00BA2457"/>
    <w:rsid w:val="00BA24C0"/>
    <w:rsid w:val="00BA28DF"/>
    <w:rsid w:val="00BA2C90"/>
    <w:rsid w:val="00BA2D1C"/>
    <w:rsid w:val="00BA31E6"/>
    <w:rsid w:val="00BA3268"/>
    <w:rsid w:val="00BA3299"/>
    <w:rsid w:val="00BA337A"/>
    <w:rsid w:val="00BA33BC"/>
    <w:rsid w:val="00BA3A05"/>
    <w:rsid w:val="00BA3AB1"/>
    <w:rsid w:val="00BA3D96"/>
    <w:rsid w:val="00BA3DBE"/>
    <w:rsid w:val="00BA3DD3"/>
    <w:rsid w:val="00BA3E85"/>
    <w:rsid w:val="00BA429D"/>
    <w:rsid w:val="00BA46C8"/>
    <w:rsid w:val="00BA4A85"/>
    <w:rsid w:val="00BA4AD8"/>
    <w:rsid w:val="00BA5064"/>
    <w:rsid w:val="00BA5302"/>
    <w:rsid w:val="00BA55A2"/>
    <w:rsid w:val="00BA5714"/>
    <w:rsid w:val="00BA5E15"/>
    <w:rsid w:val="00BA6195"/>
    <w:rsid w:val="00BA621A"/>
    <w:rsid w:val="00BA63E1"/>
    <w:rsid w:val="00BA668F"/>
    <w:rsid w:val="00BA673E"/>
    <w:rsid w:val="00BA674E"/>
    <w:rsid w:val="00BA6982"/>
    <w:rsid w:val="00BA69E3"/>
    <w:rsid w:val="00BA6AC6"/>
    <w:rsid w:val="00BA6DC3"/>
    <w:rsid w:val="00BA74FB"/>
    <w:rsid w:val="00BA756F"/>
    <w:rsid w:val="00BA7593"/>
    <w:rsid w:val="00BA7665"/>
    <w:rsid w:val="00BA7858"/>
    <w:rsid w:val="00BA79CE"/>
    <w:rsid w:val="00BA7D0F"/>
    <w:rsid w:val="00BA7D29"/>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42D"/>
    <w:rsid w:val="00BB16B0"/>
    <w:rsid w:val="00BB1A82"/>
    <w:rsid w:val="00BB1D41"/>
    <w:rsid w:val="00BB1E74"/>
    <w:rsid w:val="00BB237F"/>
    <w:rsid w:val="00BB259D"/>
    <w:rsid w:val="00BB25E0"/>
    <w:rsid w:val="00BB2895"/>
    <w:rsid w:val="00BB29B4"/>
    <w:rsid w:val="00BB2A50"/>
    <w:rsid w:val="00BB2A57"/>
    <w:rsid w:val="00BB2B12"/>
    <w:rsid w:val="00BB2B38"/>
    <w:rsid w:val="00BB2B71"/>
    <w:rsid w:val="00BB2CAD"/>
    <w:rsid w:val="00BB2ECF"/>
    <w:rsid w:val="00BB2F4F"/>
    <w:rsid w:val="00BB2FE1"/>
    <w:rsid w:val="00BB392E"/>
    <w:rsid w:val="00BB397D"/>
    <w:rsid w:val="00BB3B5D"/>
    <w:rsid w:val="00BB3C22"/>
    <w:rsid w:val="00BB3F8C"/>
    <w:rsid w:val="00BB44F4"/>
    <w:rsid w:val="00BB48FD"/>
    <w:rsid w:val="00BB49E9"/>
    <w:rsid w:val="00BB4A6D"/>
    <w:rsid w:val="00BB4ACA"/>
    <w:rsid w:val="00BB4B06"/>
    <w:rsid w:val="00BB4D27"/>
    <w:rsid w:val="00BB5190"/>
    <w:rsid w:val="00BB5312"/>
    <w:rsid w:val="00BB537C"/>
    <w:rsid w:val="00BB54CC"/>
    <w:rsid w:val="00BB55A8"/>
    <w:rsid w:val="00BB5A52"/>
    <w:rsid w:val="00BB5C19"/>
    <w:rsid w:val="00BB5FFB"/>
    <w:rsid w:val="00BB66CD"/>
    <w:rsid w:val="00BB66D9"/>
    <w:rsid w:val="00BB66F2"/>
    <w:rsid w:val="00BB6AA2"/>
    <w:rsid w:val="00BB6B97"/>
    <w:rsid w:val="00BB6BC3"/>
    <w:rsid w:val="00BB6CFE"/>
    <w:rsid w:val="00BB6F90"/>
    <w:rsid w:val="00BB7295"/>
    <w:rsid w:val="00BB73D7"/>
    <w:rsid w:val="00BB77B8"/>
    <w:rsid w:val="00BB78BF"/>
    <w:rsid w:val="00BB791D"/>
    <w:rsid w:val="00BB797D"/>
    <w:rsid w:val="00BB7991"/>
    <w:rsid w:val="00BB7A4D"/>
    <w:rsid w:val="00BC02ED"/>
    <w:rsid w:val="00BC05D3"/>
    <w:rsid w:val="00BC0651"/>
    <w:rsid w:val="00BC07AD"/>
    <w:rsid w:val="00BC07E1"/>
    <w:rsid w:val="00BC09B7"/>
    <w:rsid w:val="00BC0B50"/>
    <w:rsid w:val="00BC0D27"/>
    <w:rsid w:val="00BC13EE"/>
    <w:rsid w:val="00BC151E"/>
    <w:rsid w:val="00BC1555"/>
    <w:rsid w:val="00BC1774"/>
    <w:rsid w:val="00BC1914"/>
    <w:rsid w:val="00BC2098"/>
    <w:rsid w:val="00BC21EE"/>
    <w:rsid w:val="00BC2353"/>
    <w:rsid w:val="00BC25FA"/>
    <w:rsid w:val="00BC2826"/>
    <w:rsid w:val="00BC2907"/>
    <w:rsid w:val="00BC2A62"/>
    <w:rsid w:val="00BC3350"/>
    <w:rsid w:val="00BC34FF"/>
    <w:rsid w:val="00BC3878"/>
    <w:rsid w:val="00BC3961"/>
    <w:rsid w:val="00BC3CEC"/>
    <w:rsid w:val="00BC4252"/>
    <w:rsid w:val="00BC4321"/>
    <w:rsid w:val="00BC4391"/>
    <w:rsid w:val="00BC4634"/>
    <w:rsid w:val="00BC4640"/>
    <w:rsid w:val="00BC47ED"/>
    <w:rsid w:val="00BC49EE"/>
    <w:rsid w:val="00BC5333"/>
    <w:rsid w:val="00BC5426"/>
    <w:rsid w:val="00BC5435"/>
    <w:rsid w:val="00BC54DF"/>
    <w:rsid w:val="00BC5632"/>
    <w:rsid w:val="00BC58A2"/>
    <w:rsid w:val="00BC58B9"/>
    <w:rsid w:val="00BC5AE8"/>
    <w:rsid w:val="00BC5B98"/>
    <w:rsid w:val="00BC5E5D"/>
    <w:rsid w:val="00BC5ECF"/>
    <w:rsid w:val="00BC61A8"/>
    <w:rsid w:val="00BC62EC"/>
    <w:rsid w:val="00BC6A97"/>
    <w:rsid w:val="00BC6B44"/>
    <w:rsid w:val="00BC6BF4"/>
    <w:rsid w:val="00BC6C59"/>
    <w:rsid w:val="00BC6FC0"/>
    <w:rsid w:val="00BC6FD4"/>
    <w:rsid w:val="00BC705B"/>
    <w:rsid w:val="00BC7165"/>
    <w:rsid w:val="00BC71D1"/>
    <w:rsid w:val="00BC748F"/>
    <w:rsid w:val="00BC7C0E"/>
    <w:rsid w:val="00BD012E"/>
    <w:rsid w:val="00BD02EA"/>
    <w:rsid w:val="00BD0366"/>
    <w:rsid w:val="00BD03F2"/>
    <w:rsid w:val="00BD0640"/>
    <w:rsid w:val="00BD083F"/>
    <w:rsid w:val="00BD0C35"/>
    <w:rsid w:val="00BD0DD7"/>
    <w:rsid w:val="00BD107F"/>
    <w:rsid w:val="00BD1227"/>
    <w:rsid w:val="00BD1B3D"/>
    <w:rsid w:val="00BD1B8E"/>
    <w:rsid w:val="00BD2475"/>
    <w:rsid w:val="00BD255D"/>
    <w:rsid w:val="00BD30B9"/>
    <w:rsid w:val="00BD30F4"/>
    <w:rsid w:val="00BD32B3"/>
    <w:rsid w:val="00BD342F"/>
    <w:rsid w:val="00BD3445"/>
    <w:rsid w:val="00BD3448"/>
    <w:rsid w:val="00BD35D3"/>
    <w:rsid w:val="00BD360C"/>
    <w:rsid w:val="00BD38DD"/>
    <w:rsid w:val="00BD3957"/>
    <w:rsid w:val="00BD3E45"/>
    <w:rsid w:val="00BD3F70"/>
    <w:rsid w:val="00BD4051"/>
    <w:rsid w:val="00BD40D2"/>
    <w:rsid w:val="00BD43D4"/>
    <w:rsid w:val="00BD43F0"/>
    <w:rsid w:val="00BD49C7"/>
    <w:rsid w:val="00BD4C55"/>
    <w:rsid w:val="00BD50C9"/>
    <w:rsid w:val="00BD514A"/>
    <w:rsid w:val="00BD52D9"/>
    <w:rsid w:val="00BD5350"/>
    <w:rsid w:val="00BD5369"/>
    <w:rsid w:val="00BD5377"/>
    <w:rsid w:val="00BD596D"/>
    <w:rsid w:val="00BD5B0F"/>
    <w:rsid w:val="00BD5E44"/>
    <w:rsid w:val="00BD6078"/>
    <w:rsid w:val="00BD6208"/>
    <w:rsid w:val="00BD6473"/>
    <w:rsid w:val="00BD6584"/>
    <w:rsid w:val="00BD693F"/>
    <w:rsid w:val="00BD69EF"/>
    <w:rsid w:val="00BD70E3"/>
    <w:rsid w:val="00BD73CF"/>
    <w:rsid w:val="00BD754C"/>
    <w:rsid w:val="00BD77F6"/>
    <w:rsid w:val="00BD7C77"/>
    <w:rsid w:val="00BE0029"/>
    <w:rsid w:val="00BE0060"/>
    <w:rsid w:val="00BE03C5"/>
    <w:rsid w:val="00BE0455"/>
    <w:rsid w:val="00BE047A"/>
    <w:rsid w:val="00BE0490"/>
    <w:rsid w:val="00BE04F4"/>
    <w:rsid w:val="00BE05EA"/>
    <w:rsid w:val="00BE0611"/>
    <w:rsid w:val="00BE0794"/>
    <w:rsid w:val="00BE0A68"/>
    <w:rsid w:val="00BE0CD9"/>
    <w:rsid w:val="00BE0E5A"/>
    <w:rsid w:val="00BE0F57"/>
    <w:rsid w:val="00BE134B"/>
    <w:rsid w:val="00BE1451"/>
    <w:rsid w:val="00BE1642"/>
    <w:rsid w:val="00BE17CD"/>
    <w:rsid w:val="00BE18B8"/>
    <w:rsid w:val="00BE1BB8"/>
    <w:rsid w:val="00BE1FA3"/>
    <w:rsid w:val="00BE230F"/>
    <w:rsid w:val="00BE2380"/>
    <w:rsid w:val="00BE24D8"/>
    <w:rsid w:val="00BE2817"/>
    <w:rsid w:val="00BE2909"/>
    <w:rsid w:val="00BE2950"/>
    <w:rsid w:val="00BE2B4C"/>
    <w:rsid w:val="00BE2C78"/>
    <w:rsid w:val="00BE2CFC"/>
    <w:rsid w:val="00BE2E5E"/>
    <w:rsid w:val="00BE342B"/>
    <w:rsid w:val="00BE37D6"/>
    <w:rsid w:val="00BE37D8"/>
    <w:rsid w:val="00BE39E0"/>
    <w:rsid w:val="00BE3E50"/>
    <w:rsid w:val="00BE3E61"/>
    <w:rsid w:val="00BE3FD0"/>
    <w:rsid w:val="00BE427D"/>
    <w:rsid w:val="00BE49C6"/>
    <w:rsid w:val="00BE4AA5"/>
    <w:rsid w:val="00BE4B69"/>
    <w:rsid w:val="00BE4B6A"/>
    <w:rsid w:val="00BE4D04"/>
    <w:rsid w:val="00BE4D08"/>
    <w:rsid w:val="00BE4D40"/>
    <w:rsid w:val="00BE4E4C"/>
    <w:rsid w:val="00BE4ECF"/>
    <w:rsid w:val="00BE4F59"/>
    <w:rsid w:val="00BE4F77"/>
    <w:rsid w:val="00BE502E"/>
    <w:rsid w:val="00BE505C"/>
    <w:rsid w:val="00BE5070"/>
    <w:rsid w:val="00BE50C2"/>
    <w:rsid w:val="00BE50FC"/>
    <w:rsid w:val="00BE54E0"/>
    <w:rsid w:val="00BE5742"/>
    <w:rsid w:val="00BE577F"/>
    <w:rsid w:val="00BE5858"/>
    <w:rsid w:val="00BE5AD7"/>
    <w:rsid w:val="00BE5B35"/>
    <w:rsid w:val="00BE5B44"/>
    <w:rsid w:val="00BE5D89"/>
    <w:rsid w:val="00BE60EF"/>
    <w:rsid w:val="00BE6665"/>
    <w:rsid w:val="00BE6673"/>
    <w:rsid w:val="00BE67E2"/>
    <w:rsid w:val="00BE69FA"/>
    <w:rsid w:val="00BE6E06"/>
    <w:rsid w:val="00BE6F3E"/>
    <w:rsid w:val="00BE6FEF"/>
    <w:rsid w:val="00BE7090"/>
    <w:rsid w:val="00BE7372"/>
    <w:rsid w:val="00BE73E1"/>
    <w:rsid w:val="00BE7409"/>
    <w:rsid w:val="00BE74D5"/>
    <w:rsid w:val="00BE783E"/>
    <w:rsid w:val="00BE79DB"/>
    <w:rsid w:val="00BE7CCA"/>
    <w:rsid w:val="00BF0000"/>
    <w:rsid w:val="00BF0319"/>
    <w:rsid w:val="00BF040A"/>
    <w:rsid w:val="00BF0490"/>
    <w:rsid w:val="00BF07E3"/>
    <w:rsid w:val="00BF09DE"/>
    <w:rsid w:val="00BF0BDD"/>
    <w:rsid w:val="00BF0C07"/>
    <w:rsid w:val="00BF0CE2"/>
    <w:rsid w:val="00BF0D93"/>
    <w:rsid w:val="00BF0EE4"/>
    <w:rsid w:val="00BF0F4B"/>
    <w:rsid w:val="00BF0F80"/>
    <w:rsid w:val="00BF10E3"/>
    <w:rsid w:val="00BF1279"/>
    <w:rsid w:val="00BF12B7"/>
    <w:rsid w:val="00BF13B5"/>
    <w:rsid w:val="00BF1BAC"/>
    <w:rsid w:val="00BF1DB1"/>
    <w:rsid w:val="00BF1EB9"/>
    <w:rsid w:val="00BF222D"/>
    <w:rsid w:val="00BF2240"/>
    <w:rsid w:val="00BF22D3"/>
    <w:rsid w:val="00BF2405"/>
    <w:rsid w:val="00BF25D3"/>
    <w:rsid w:val="00BF2684"/>
    <w:rsid w:val="00BF2846"/>
    <w:rsid w:val="00BF2883"/>
    <w:rsid w:val="00BF2A6A"/>
    <w:rsid w:val="00BF2BAC"/>
    <w:rsid w:val="00BF2D1F"/>
    <w:rsid w:val="00BF2FBE"/>
    <w:rsid w:val="00BF3010"/>
    <w:rsid w:val="00BF3180"/>
    <w:rsid w:val="00BF3478"/>
    <w:rsid w:val="00BF3523"/>
    <w:rsid w:val="00BF3529"/>
    <w:rsid w:val="00BF3637"/>
    <w:rsid w:val="00BF3699"/>
    <w:rsid w:val="00BF38B1"/>
    <w:rsid w:val="00BF3A53"/>
    <w:rsid w:val="00BF3C0C"/>
    <w:rsid w:val="00BF3DC1"/>
    <w:rsid w:val="00BF4119"/>
    <w:rsid w:val="00BF42C4"/>
    <w:rsid w:val="00BF45E5"/>
    <w:rsid w:val="00BF4742"/>
    <w:rsid w:val="00BF492C"/>
    <w:rsid w:val="00BF4A3C"/>
    <w:rsid w:val="00BF4AF1"/>
    <w:rsid w:val="00BF4CFB"/>
    <w:rsid w:val="00BF5631"/>
    <w:rsid w:val="00BF5998"/>
    <w:rsid w:val="00BF5A15"/>
    <w:rsid w:val="00BF5B9D"/>
    <w:rsid w:val="00BF5CCB"/>
    <w:rsid w:val="00BF5F45"/>
    <w:rsid w:val="00BF5FE5"/>
    <w:rsid w:val="00BF6079"/>
    <w:rsid w:val="00BF60BC"/>
    <w:rsid w:val="00BF64F8"/>
    <w:rsid w:val="00BF651D"/>
    <w:rsid w:val="00BF6B00"/>
    <w:rsid w:val="00BF6C8C"/>
    <w:rsid w:val="00BF6C8F"/>
    <w:rsid w:val="00BF6D93"/>
    <w:rsid w:val="00BF6F1D"/>
    <w:rsid w:val="00BF71A7"/>
    <w:rsid w:val="00BF7670"/>
    <w:rsid w:val="00BF767C"/>
    <w:rsid w:val="00BF797B"/>
    <w:rsid w:val="00BF79A9"/>
    <w:rsid w:val="00BF7A28"/>
    <w:rsid w:val="00BF7D60"/>
    <w:rsid w:val="00BF7F1F"/>
    <w:rsid w:val="00BF7F9B"/>
    <w:rsid w:val="00C00161"/>
    <w:rsid w:val="00C003BE"/>
    <w:rsid w:val="00C00413"/>
    <w:rsid w:val="00C004B9"/>
    <w:rsid w:val="00C0096B"/>
    <w:rsid w:val="00C009B7"/>
    <w:rsid w:val="00C00A67"/>
    <w:rsid w:val="00C00DE9"/>
    <w:rsid w:val="00C00F78"/>
    <w:rsid w:val="00C0128D"/>
    <w:rsid w:val="00C01A8D"/>
    <w:rsid w:val="00C01BFC"/>
    <w:rsid w:val="00C01CB4"/>
    <w:rsid w:val="00C01CC3"/>
    <w:rsid w:val="00C01F78"/>
    <w:rsid w:val="00C02064"/>
    <w:rsid w:val="00C021E9"/>
    <w:rsid w:val="00C0235A"/>
    <w:rsid w:val="00C024B8"/>
    <w:rsid w:val="00C0266C"/>
    <w:rsid w:val="00C026A7"/>
    <w:rsid w:val="00C02A46"/>
    <w:rsid w:val="00C02A88"/>
    <w:rsid w:val="00C02D2C"/>
    <w:rsid w:val="00C02E56"/>
    <w:rsid w:val="00C02F97"/>
    <w:rsid w:val="00C036BC"/>
    <w:rsid w:val="00C0382C"/>
    <w:rsid w:val="00C03896"/>
    <w:rsid w:val="00C0395E"/>
    <w:rsid w:val="00C03AAC"/>
    <w:rsid w:val="00C03B09"/>
    <w:rsid w:val="00C03EEC"/>
    <w:rsid w:val="00C042BB"/>
    <w:rsid w:val="00C042FD"/>
    <w:rsid w:val="00C042FE"/>
    <w:rsid w:val="00C04B3C"/>
    <w:rsid w:val="00C04EEE"/>
    <w:rsid w:val="00C04F10"/>
    <w:rsid w:val="00C04F23"/>
    <w:rsid w:val="00C051C4"/>
    <w:rsid w:val="00C051E4"/>
    <w:rsid w:val="00C055C6"/>
    <w:rsid w:val="00C05D30"/>
    <w:rsid w:val="00C063A4"/>
    <w:rsid w:val="00C067FE"/>
    <w:rsid w:val="00C06899"/>
    <w:rsid w:val="00C068CE"/>
    <w:rsid w:val="00C06B33"/>
    <w:rsid w:val="00C06CDE"/>
    <w:rsid w:val="00C06ECB"/>
    <w:rsid w:val="00C06F8E"/>
    <w:rsid w:val="00C06FFE"/>
    <w:rsid w:val="00C076E6"/>
    <w:rsid w:val="00C07722"/>
    <w:rsid w:val="00C07A8B"/>
    <w:rsid w:val="00C07CC4"/>
    <w:rsid w:val="00C07D2B"/>
    <w:rsid w:val="00C07EF7"/>
    <w:rsid w:val="00C07F99"/>
    <w:rsid w:val="00C07FE2"/>
    <w:rsid w:val="00C10093"/>
    <w:rsid w:val="00C10293"/>
    <w:rsid w:val="00C10765"/>
    <w:rsid w:val="00C1087B"/>
    <w:rsid w:val="00C108BC"/>
    <w:rsid w:val="00C10A07"/>
    <w:rsid w:val="00C10A4A"/>
    <w:rsid w:val="00C10AA0"/>
    <w:rsid w:val="00C10B3D"/>
    <w:rsid w:val="00C10BC8"/>
    <w:rsid w:val="00C10BFB"/>
    <w:rsid w:val="00C10E41"/>
    <w:rsid w:val="00C112C9"/>
    <w:rsid w:val="00C1143A"/>
    <w:rsid w:val="00C1148E"/>
    <w:rsid w:val="00C11515"/>
    <w:rsid w:val="00C11573"/>
    <w:rsid w:val="00C11698"/>
    <w:rsid w:val="00C1169E"/>
    <w:rsid w:val="00C11779"/>
    <w:rsid w:val="00C11A17"/>
    <w:rsid w:val="00C1209A"/>
    <w:rsid w:val="00C1280D"/>
    <w:rsid w:val="00C129E0"/>
    <w:rsid w:val="00C12A08"/>
    <w:rsid w:val="00C12BB1"/>
    <w:rsid w:val="00C12BB2"/>
    <w:rsid w:val="00C12F17"/>
    <w:rsid w:val="00C12FBF"/>
    <w:rsid w:val="00C12FF7"/>
    <w:rsid w:val="00C132C9"/>
    <w:rsid w:val="00C133F9"/>
    <w:rsid w:val="00C1349A"/>
    <w:rsid w:val="00C13A48"/>
    <w:rsid w:val="00C13B81"/>
    <w:rsid w:val="00C13C6E"/>
    <w:rsid w:val="00C13DA4"/>
    <w:rsid w:val="00C13E5B"/>
    <w:rsid w:val="00C13FA0"/>
    <w:rsid w:val="00C1400F"/>
    <w:rsid w:val="00C143C9"/>
    <w:rsid w:val="00C145FC"/>
    <w:rsid w:val="00C14722"/>
    <w:rsid w:val="00C147E7"/>
    <w:rsid w:val="00C14A7F"/>
    <w:rsid w:val="00C14B26"/>
    <w:rsid w:val="00C14FC0"/>
    <w:rsid w:val="00C1547F"/>
    <w:rsid w:val="00C154D0"/>
    <w:rsid w:val="00C155EC"/>
    <w:rsid w:val="00C15CF7"/>
    <w:rsid w:val="00C15FE3"/>
    <w:rsid w:val="00C160CB"/>
    <w:rsid w:val="00C1618A"/>
    <w:rsid w:val="00C1619D"/>
    <w:rsid w:val="00C164D4"/>
    <w:rsid w:val="00C1658E"/>
    <w:rsid w:val="00C16CAA"/>
    <w:rsid w:val="00C16D0E"/>
    <w:rsid w:val="00C16E63"/>
    <w:rsid w:val="00C175A6"/>
    <w:rsid w:val="00C175BE"/>
    <w:rsid w:val="00C17623"/>
    <w:rsid w:val="00C178B0"/>
    <w:rsid w:val="00C178DB"/>
    <w:rsid w:val="00C17C0D"/>
    <w:rsid w:val="00C20219"/>
    <w:rsid w:val="00C20789"/>
    <w:rsid w:val="00C2090E"/>
    <w:rsid w:val="00C20AD9"/>
    <w:rsid w:val="00C20C57"/>
    <w:rsid w:val="00C20E1F"/>
    <w:rsid w:val="00C2117B"/>
    <w:rsid w:val="00C2139D"/>
    <w:rsid w:val="00C21508"/>
    <w:rsid w:val="00C2159D"/>
    <w:rsid w:val="00C21E14"/>
    <w:rsid w:val="00C21EEE"/>
    <w:rsid w:val="00C22179"/>
    <w:rsid w:val="00C22257"/>
    <w:rsid w:val="00C226F6"/>
    <w:rsid w:val="00C22B2F"/>
    <w:rsid w:val="00C22F9B"/>
    <w:rsid w:val="00C23437"/>
    <w:rsid w:val="00C2350C"/>
    <w:rsid w:val="00C23D15"/>
    <w:rsid w:val="00C242E7"/>
    <w:rsid w:val="00C2431C"/>
    <w:rsid w:val="00C24448"/>
    <w:rsid w:val="00C24541"/>
    <w:rsid w:val="00C24BBB"/>
    <w:rsid w:val="00C24BF4"/>
    <w:rsid w:val="00C24CE8"/>
    <w:rsid w:val="00C24EF2"/>
    <w:rsid w:val="00C250F7"/>
    <w:rsid w:val="00C25119"/>
    <w:rsid w:val="00C253F5"/>
    <w:rsid w:val="00C25853"/>
    <w:rsid w:val="00C259DF"/>
    <w:rsid w:val="00C259EC"/>
    <w:rsid w:val="00C25B7D"/>
    <w:rsid w:val="00C25BA1"/>
    <w:rsid w:val="00C25C74"/>
    <w:rsid w:val="00C261C3"/>
    <w:rsid w:val="00C265BA"/>
    <w:rsid w:val="00C266D7"/>
    <w:rsid w:val="00C26D5D"/>
    <w:rsid w:val="00C27193"/>
    <w:rsid w:val="00C275EC"/>
    <w:rsid w:val="00C27867"/>
    <w:rsid w:val="00C2788A"/>
    <w:rsid w:val="00C30364"/>
    <w:rsid w:val="00C30545"/>
    <w:rsid w:val="00C309FD"/>
    <w:rsid w:val="00C30B8F"/>
    <w:rsid w:val="00C30BFA"/>
    <w:rsid w:val="00C30ECE"/>
    <w:rsid w:val="00C30F3B"/>
    <w:rsid w:val="00C31143"/>
    <w:rsid w:val="00C31891"/>
    <w:rsid w:val="00C31BC7"/>
    <w:rsid w:val="00C31D6F"/>
    <w:rsid w:val="00C31F98"/>
    <w:rsid w:val="00C32280"/>
    <w:rsid w:val="00C327A4"/>
    <w:rsid w:val="00C327F2"/>
    <w:rsid w:val="00C32C32"/>
    <w:rsid w:val="00C32CAD"/>
    <w:rsid w:val="00C32DB3"/>
    <w:rsid w:val="00C32F16"/>
    <w:rsid w:val="00C3328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4C"/>
    <w:rsid w:val="00C35A91"/>
    <w:rsid w:val="00C35ABB"/>
    <w:rsid w:val="00C35C01"/>
    <w:rsid w:val="00C35C49"/>
    <w:rsid w:val="00C35D05"/>
    <w:rsid w:val="00C35DB4"/>
    <w:rsid w:val="00C3604A"/>
    <w:rsid w:val="00C3607E"/>
    <w:rsid w:val="00C36277"/>
    <w:rsid w:val="00C363F6"/>
    <w:rsid w:val="00C3665B"/>
    <w:rsid w:val="00C36845"/>
    <w:rsid w:val="00C36A75"/>
    <w:rsid w:val="00C36C1A"/>
    <w:rsid w:val="00C375AB"/>
    <w:rsid w:val="00C375B0"/>
    <w:rsid w:val="00C376A1"/>
    <w:rsid w:val="00C37756"/>
    <w:rsid w:val="00C377CD"/>
    <w:rsid w:val="00C378B5"/>
    <w:rsid w:val="00C379C7"/>
    <w:rsid w:val="00C37DFF"/>
    <w:rsid w:val="00C37E3C"/>
    <w:rsid w:val="00C4003C"/>
    <w:rsid w:val="00C40044"/>
    <w:rsid w:val="00C4009D"/>
    <w:rsid w:val="00C40875"/>
    <w:rsid w:val="00C40C6D"/>
    <w:rsid w:val="00C40C98"/>
    <w:rsid w:val="00C41090"/>
    <w:rsid w:val="00C411C9"/>
    <w:rsid w:val="00C412C6"/>
    <w:rsid w:val="00C417AF"/>
    <w:rsid w:val="00C420B5"/>
    <w:rsid w:val="00C421F3"/>
    <w:rsid w:val="00C42327"/>
    <w:rsid w:val="00C42A46"/>
    <w:rsid w:val="00C42B14"/>
    <w:rsid w:val="00C42B7E"/>
    <w:rsid w:val="00C42DA6"/>
    <w:rsid w:val="00C42E69"/>
    <w:rsid w:val="00C42F3C"/>
    <w:rsid w:val="00C42F98"/>
    <w:rsid w:val="00C4313A"/>
    <w:rsid w:val="00C4328E"/>
    <w:rsid w:val="00C43612"/>
    <w:rsid w:val="00C4372C"/>
    <w:rsid w:val="00C43DA3"/>
    <w:rsid w:val="00C441B7"/>
    <w:rsid w:val="00C44A42"/>
    <w:rsid w:val="00C44D3A"/>
    <w:rsid w:val="00C451FD"/>
    <w:rsid w:val="00C45258"/>
    <w:rsid w:val="00C45405"/>
    <w:rsid w:val="00C454B0"/>
    <w:rsid w:val="00C45A10"/>
    <w:rsid w:val="00C45B88"/>
    <w:rsid w:val="00C45C20"/>
    <w:rsid w:val="00C46050"/>
    <w:rsid w:val="00C46210"/>
    <w:rsid w:val="00C466F3"/>
    <w:rsid w:val="00C4693B"/>
    <w:rsid w:val="00C46D97"/>
    <w:rsid w:val="00C46FC2"/>
    <w:rsid w:val="00C470CB"/>
    <w:rsid w:val="00C47275"/>
    <w:rsid w:val="00C473A1"/>
    <w:rsid w:val="00C47483"/>
    <w:rsid w:val="00C47798"/>
    <w:rsid w:val="00C478BF"/>
    <w:rsid w:val="00C47FC4"/>
    <w:rsid w:val="00C501EA"/>
    <w:rsid w:val="00C50620"/>
    <w:rsid w:val="00C507F6"/>
    <w:rsid w:val="00C5085E"/>
    <w:rsid w:val="00C50B3A"/>
    <w:rsid w:val="00C50CE0"/>
    <w:rsid w:val="00C50D29"/>
    <w:rsid w:val="00C50E43"/>
    <w:rsid w:val="00C50E84"/>
    <w:rsid w:val="00C50ECA"/>
    <w:rsid w:val="00C51144"/>
    <w:rsid w:val="00C518AE"/>
    <w:rsid w:val="00C51918"/>
    <w:rsid w:val="00C51E96"/>
    <w:rsid w:val="00C5205A"/>
    <w:rsid w:val="00C52229"/>
    <w:rsid w:val="00C527F7"/>
    <w:rsid w:val="00C52A65"/>
    <w:rsid w:val="00C52CBF"/>
    <w:rsid w:val="00C52F15"/>
    <w:rsid w:val="00C53167"/>
    <w:rsid w:val="00C534AA"/>
    <w:rsid w:val="00C537A3"/>
    <w:rsid w:val="00C53A1A"/>
    <w:rsid w:val="00C53A45"/>
    <w:rsid w:val="00C53D78"/>
    <w:rsid w:val="00C53FF1"/>
    <w:rsid w:val="00C54023"/>
    <w:rsid w:val="00C54325"/>
    <w:rsid w:val="00C54524"/>
    <w:rsid w:val="00C545E4"/>
    <w:rsid w:val="00C548D3"/>
    <w:rsid w:val="00C54F70"/>
    <w:rsid w:val="00C55225"/>
    <w:rsid w:val="00C5525B"/>
    <w:rsid w:val="00C55575"/>
    <w:rsid w:val="00C557A6"/>
    <w:rsid w:val="00C5599E"/>
    <w:rsid w:val="00C55BA8"/>
    <w:rsid w:val="00C55E1A"/>
    <w:rsid w:val="00C563EB"/>
    <w:rsid w:val="00C564A4"/>
    <w:rsid w:val="00C5652F"/>
    <w:rsid w:val="00C56AF2"/>
    <w:rsid w:val="00C56E10"/>
    <w:rsid w:val="00C5717F"/>
    <w:rsid w:val="00C579EE"/>
    <w:rsid w:val="00C57A40"/>
    <w:rsid w:val="00C57EC0"/>
    <w:rsid w:val="00C57FE2"/>
    <w:rsid w:val="00C60922"/>
    <w:rsid w:val="00C6101B"/>
    <w:rsid w:val="00C6119E"/>
    <w:rsid w:val="00C6126F"/>
    <w:rsid w:val="00C61327"/>
    <w:rsid w:val="00C61357"/>
    <w:rsid w:val="00C6164C"/>
    <w:rsid w:val="00C61A25"/>
    <w:rsid w:val="00C6203E"/>
    <w:rsid w:val="00C62169"/>
    <w:rsid w:val="00C626D4"/>
    <w:rsid w:val="00C62879"/>
    <w:rsid w:val="00C62A69"/>
    <w:rsid w:val="00C62AE8"/>
    <w:rsid w:val="00C62C24"/>
    <w:rsid w:val="00C62C57"/>
    <w:rsid w:val="00C62E8F"/>
    <w:rsid w:val="00C62F2B"/>
    <w:rsid w:val="00C62FA9"/>
    <w:rsid w:val="00C638AA"/>
    <w:rsid w:val="00C63933"/>
    <w:rsid w:val="00C63968"/>
    <w:rsid w:val="00C63E0F"/>
    <w:rsid w:val="00C63E9F"/>
    <w:rsid w:val="00C6446C"/>
    <w:rsid w:val="00C6468C"/>
    <w:rsid w:val="00C64788"/>
    <w:rsid w:val="00C647CB"/>
    <w:rsid w:val="00C64D32"/>
    <w:rsid w:val="00C64ED1"/>
    <w:rsid w:val="00C65799"/>
    <w:rsid w:val="00C6582A"/>
    <w:rsid w:val="00C65851"/>
    <w:rsid w:val="00C65970"/>
    <w:rsid w:val="00C659A9"/>
    <w:rsid w:val="00C659BE"/>
    <w:rsid w:val="00C65B36"/>
    <w:rsid w:val="00C65BDF"/>
    <w:rsid w:val="00C65E2A"/>
    <w:rsid w:val="00C65F14"/>
    <w:rsid w:val="00C66443"/>
    <w:rsid w:val="00C665E0"/>
    <w:rsid w:val="00C66751"/>
    <w:rsid w:val="00C66BCE"/>
    <w:rsid w:val="00C66CFF"/>
    <w:rsid w:val="00C66DF0"/>
    <w:rsid w:val="00C67067"/>
    <w:rsid w:val="00C672F8"/>
    <w:rsid w:val="00C673CC"/>
    <w:rsid w:val="00C673E8"/>
    <w:rsid w:val="00C6762D"/>
    <w:rsid w:val="00C678C4"/>
    <w:rsid w:val="00C67938"/>
    <w:rsid w:val="00C67D00"/>
    <w:rsid w:val="00C67FA8"/>
    <w:rsid w:val="00C70109"/>
    <w:rsid w:val="00C70112"/>
    <w:rsid w:val="00C70114"/>
    <w:rsid w:val="00C702D6"/>
    <w:rsid w:val="00C70387"/>
    <w:rsid w:val="00C7050C"/>
    <w:rsid w:val="00C70553"/>
    <w:rsid w:val="00C7057F"/>
    <w:rsid w:val="00C70703"/>
    <w:rsid w:val="00C70718"/>
    <w:rsid w:val="00C70A49"/>
    <w:rsid w:val="00C70A6A"/>
    <w:rsid w:val="00C70CC1"/>
    <w:rsid w:val="00C70FDF"/>
    <w:rsid w:val="00C70FF9"/>
    <w:rsid w:val="00C71103"/>
    <w:rsid w:val="00C71996"/>
    <w:rsid w:val="00C7210A"/>
    <w:rsid w:val="00C7218D"/>
    <w:rsid w:val="00C7296C"/>
    <w:rsid w:val="00C72D86"/>
    <w:rsid w:val="00C72F7C"/>
    <w:rsid w:val="00C7331A"/>
    <w:rsid w:val="00C73347"/>
    <w:rsid w:val="00C7351A"/>
    <w:rsid w:val="00C73656"/>
    <w:rsid w:val="00C73ABA"/>
    <w:rsid w:val="00C73BD4"/>
    <w:rsid w:val="00C742DF"/>
    <w:rsid w:val="00C74A80"/>
    <w:rsid w:val="00C74BFC"/>
    <w:rsid w:val="00C74C81"/>
    <w:rsid w:val="00C74D17"/>
    <w:rsid w:val="00C74E52"/>
    <w:rsid w:val="00C74F8D"/>
    <w:rsid w:val="00C74F9B"/>
    <w:rsid w:val="00C7507C"/>
    <w:rsid w:val="00C7557C"/>
    <w:rsid w:val="00C7559A"/>
    <w:rsid w:val="00C756F9"/>
    <w:rsid w:val="00C75731"/>
    <w:rsid w:val="00C758A8"/>
    <w:rsid w:val="00C75A92"/>
    <w:rsid w:val="00C75B6F"/>
    <w:rsid w:val="00C75BCE"/>
    <w:rsid w:val="00C75FCD"/>
    <w:rsid w:val="00C767DE"/>
    <w:rsid w:val="00C76860"/>
    <w:rsid w:val="00C76A5F"/>
    <w:rsid w:val="00C76B0E"/>
    <w:rsid w:val="00C76D63"/>
    <w:rsid w:val="00C76E0A"/>
    <w:rsid w:val="00C76E4F"/>
    <w:rsid w:val="00C77049"/>
    <w:rsid w:val="00C7737C"/>
    <w:rsid w:val="00C77BAE"/>
    <w:rsid w:val="00C77BD7"/>
    <w:rsid w:val="00C77BE4"/>
    <w:rsid w:val="00C77CEE"/>
    <w:rsid w:val="00C77EF8"/>
    <w:rsid w:val="00C77F6E"/>
    <w:rsid w:val="00C8033B"/>
    <w:rsid w:val="00C80473"/>
    <w:rsid w:val="00C804B7"/>
    <w:rsid w:val="00C804CC"/>
    <w:rsid w:val="00C8074C"/>
    <w:rsid w:val="00C80B79"/>
    <w:rsid w:val="00C80CE3"/>
    <w:rsid w:val="00C80DA7"/>
    <w:rsid w:val="00C80E93"/>
    <w:rsid w:val="00C80FCC"/>
    <w:rsid w:val="00C80FE9"/>
    <w:rsid w:val="00C8131B"/>
    <w:rsid w:val="00C8143B"/>
    <w:rsid w:val="00C81588"/>
    <w:rsid w:val="00C8170F"/>
    <w:rsid w:val="00C81948"/>
    <w:rsid w:val="00C81A19"/>
    <w:rsid w:val="00C8228A"/>
    <w:rsid w:val="00C82308"/>
    <w:rsid w:val="00C827A5"/>
    <w:rsid w:val="00C82A42"/>
    <w:rsid w:val="00C82B2C"/>
    <w:rsid w:val="00C82CF7"/>
    <w:rsid w:val="00C830C8"/>
    <w:rsid w:val="00C830CA"/>
    <w:rsid w:val="00C83331"/>
    <w:rsid w:val="00C83402"/>
    <w:rsid w:val="00C835E9"/>
    <w:rsid w:val="00C83C3D"/>
    <w:rsid w:val="00C842FB"/>
    <w:rsid w:val="00C84302"/>
    <w:rsid w:val="00C8434C"/>
    <w:rsid w:val="00C8446F"/>
    <w:rsid w:val="00C84620"/>
    <w:rsid w:val="00C84A9A"/>
    <w:rsid w:val="00C84C53"/>
    <w:rsid w:val="00C854E2"/>
    <w:rsid w:val="00C854F5"/>
    <w:rsid w:val="00C856C6"/>
    <w:rsid w:val="00C8574A"/>
    <w:rsid w:val="00C8588F"/>
    <w:rsid w:val="00C858DC"/>
    <w:rsid w:val="00C85BEF"/>
    <w:rsid w:val="00C85C17"/>
    <w:rsid w:val="00C85E01"/>
    <w:rsid w:val="00C85F9D"/>
    <w:rsid w:val="00C862DB"/>
    <w:rsid w:val="00C86422"/>
    <w:rsid w:val="00C86466"/>
    <w:rsid w:val="00C865F8"/>
    <w:rsid w:val="00C86797"/>
    <w:rsid w:val="00C86F72"/>
    <w:rsid w:val="00C872E6"/>
    <w:rsid w:val="00C87366"/>
    <w:rsid w:val="00C8739C"/>
    <w:rsid w:val="00C876D1"/>
    <w:rsid w:val="00C87CAF"/>
    <w:rsid w:val="00C87D92"/>
    <w:rsid w:val="00C9081E"/>
    <w:rsid w:val="00C9085E"/>
    <w:rsid w:val="00C908D8"/>
    <w:rsid w:val="00C90943"/>
    <w:rsid w:val="00C909A1"/>
    <w:rsid w:val="00C90EBD"/>
    <w:rsid w:val="00C90FB8"/>
    <w:rsid w:val="00C9100E"/>
    <w:rsid w:val="00C9103A"/>
    <w:rsid w:val="00C91205"/>
    <w:rsid w:val="00C91245"/>
    <w:rsid w:val="00C9138D"/>
    <w:rsid w:val="00C91590"/>
    <w:rsid w:val="00C91605"/>
    <w:rsid w:val="00C91AB6"/>
    <w:rsid w:val="00C9214F"/>
    <w:rsid w:val="00C92568"/>
    <w:rsid w:val="00C92774"/>
    <w:rsid w:val="00C92797"/>
    <w:rsid w:val="00C928B1"/>
    <w:rsid w:val="00C92911"/>
    <w:rsid w:val="00C92972"/>
    <w:rsid w:val="00C92C37"/>
    <w:rsid w:val="00C92D6B"/>
    <w:rsid w:val="00C92E21"/>
    <w:rsid w:val="00C93102"/>
    <w:rsid w:val="00C93109"/>
    <w:rsid w:val="00C9314E"/>
    <w:rsid w:val="00C931BD"/>
    <w:rsid w:val="00C932E7"/>
    <w:rsid w:val="00C93BDE"/>
    <w:rsid w:val="00C93E29"/>
    <w:rsid w:val="00C93E9C"/>
    <w:rsid w:val="00C9421B"/>
    <w:rsid w:val="00C9427D"/>
    <w:rsid w:val="00C9448C"/>
    <w:rsid w:val="00C948E8"/>
    <w:rsid w:val="00C94C65"/>
    <w:rsid w:val="00C94C99"/>
    <w:rsid w:val="00C95053"/>
    <w:rsid w:val="00C95247"/>
    <w:rsid w:val="00C952EC"/>
    <w:rsid w:val="00C953B4"/>
    <w:rsid w:val="00C9601F"/>
    <w:rsid w:val="00C969BC"/>
    <w:rsid w:val="00C96B2D"/>
    <w:rsid w:val="00C96C81"/>
    <w:rsid w:val="00C96F47"/>
    <w:rsid w:val="00C96FDA"/>
    <w:rsid w:val="00C970B9"/>
    <w:rsid w:val="00C972AD"/>
    <w:rsid w:val="00C9749A"/>
    <w:rsid w:val="00C974F2"/>
    <w:rsid w:val="00C97573"/>
    <w:rsid w:val="00C978C5"/>
    <w:rsid w:val="00C97933"/>
    <w:rsid w:val="00C97986"/>
    <w:rsid w:val="00C97A4D"/>
    <w:rsid w:val="00C97C67"/>
    <w:rsid w:val="00CA0593"/>
    <w:rsid w:val="00CA07C1"/>
    <w:rsid w:val="00CA0AB5"/>
    <w:rsid w:val="00CA0E11"/>
    <w:rsid w:val="00CA11BB"/>
    <w:rsid w:val="00CA1538"/>
    <w:rsid w:val="00CA17AF"/>
    <w:rsid w:val="00CA18A9"/>
    <w:rsid w:val="00CA1DF1"/>
    <w:rsid w:val="00CA1EEB"/>
    <w:rsid w:val="00CA2099"/>
    <w:rsid w:val="00CA2325"/>
    <w:rsid w:val="00CA28CB"/>
    <w:rsid w:val="00CA2FA7"/>
    <w:rsid w:val="00CA30E0"/>
    <w:rsid w:val="00CA349F"/>
    <w:rsid w:val="00CA36DA"/>
    <w:rsid w:val="00CA3956"/>
    <w:rsid w:val="00CA3B9A"/>
    <w:rsid w:val="00CA4275"/>
    <w:rsid w:val="00CA4568"/>
    <w:rsid w:val="00CA490E"/>
    <w:rsid w:val="00CA4ABF"/>
    <w:rsid w:val="00CA4EAE"/>
    <w:rsid w:val="00CA4FD6"/>
    <w:rsid w:val="00CA5122"/>
    <w:rsid w:val="00CA533B"/>
    <w:rsid w:val="00CA5513"/>
    <w:rsid w:val="00CA5776"/>
    <w:rsid w:val="00CA581E"/>
    <w:rsid w:val="00CA5FE0"/>
    <w:rsid w:val="00CA6022"/>
    <w:rsid w:val="00CA641D"/>
    <w:rsid w:val="00CA6738"/>
    <w:rsid w:val="00CA684A"/>
    <w:rsid w:val="00CA6939"/>
    <w:rsid w:val="00CA6B9E"/>
    <w:rsid w:val="00CA726B"/>
    <w:rsid w:val="00CA730D"/>
    <w:rsid w:val="00CA76CA"/>
    <w:rsid w:val="00CA78F6"/>
    <w:rsid w:val="00CA7EFE"/>
    <w:rsid w:val="00CA7FD6"/>
    <w:rsid w:val="00CB025E"/>
    <w:rsid w:val="00CB03D2"/>
    <w:rsid w:val="00CB0405"/>
    <w:rsid w:val="00CB0576"/>
    <w:rsid w:val="00CB062B"/>
    <w:rsid w:val="00CB06C0"/>
    <w:rsid w:val="00CB073C"/>
    <w:rsid w:val="00CB09B5"/>
    <w:rsid w:val="00CB0B14"/>
    <w:rsid w:val="00CB0D33"/>
    <w:rsid w:val="00CB0E59"/>
    <w:rsid w:val="00CB110E"/>
    <w:rsid w:val="00CB15D9"/>
    <w:rsid w:val="00CB1610"/>
    <w:rsid w:val="00CB16B5"/>
    <w:rsid w:val="00CB1B8A"/>
    <w:rsid w:val="00CB1BD2"/>
    <w:rsid w:val="00CB1C47"/>
    <w:rsid w:val="00CB1E3D"/>
    <w:rsid w:val="00CB1F15"/>
    <w:rsid w:val="00CB1F9A"/>
    <w:rsid w:val="00CB2283"/>
    <w:rsid w:val="00CB23F2"/>
    <w:rsid w:val="00CB2487"/>
    <w:rsid w:val="00CB26B9"/>
    <w:rsid w:val="00CB2745"/>
    <w:rsid w:val="00CB2756"/>
    <w:rsid w:val="00CB28D4"/>
    <w:rsid w:val="00CB299A"/>
    <w:rsid w:val="00CB3079"/>
    <w:rsid w:val="00CB388A"/>
    <w:rsid w:val="00CB39D1"/>
    <w:rsid w:val="00CB3B56"/>
    <w:rsid w:val="00CB402A"/>
    <w:rsid w:val="00CB40F1"/>
    <w:rsid w:val="00CB41CA"/>
    <w:rsid w:val="00CB4384"/>
    <w:rsid w:val="00CB4743"/>
    <w:rsid w:val="00CB498B"/>
    <w:rsid w:val="00CB4A5D"/>
    <w:rsid w:val="00CB4A85"/>
    <w:rsid w:val="00CB4C02"/>
    <w:rsid w:val="00CB4C36"/>
    <w:rsid w:val="00CB4CD6"/>
    <w:rsid w:val="00CB4F91"/>
    <w:rsid w:val="00CB538C"/>
    <w:rsid w:val="00CB53B4"/>
    <w:rsid w:val="00CB557A"/>
    <w:rsid w:val="00CB5790"/>
    <w:rsid w:val="00CB5AE6"/>
    <w:rsid w:val="00CB5BC4"/>
    <w:rsid w:val="00CB5C87"/>
    <w:rsid w:val="00CB5E53"/>
    <w:rsid w:val="00CB6589"/>
    <w:rsid w:val="00CB67E7"/>
    <w:rsid w:val="00CB686F"/>
    <w:rsid w:val="00CB6B2F"/>
    <w:rsid w:val="00CB6F26"/>
    <w:rsid w:val="00CB70FD"/>
    <w:rsid w:val="00CB71A9"/>
    <w:rsid w:val="00CB72CB"/>
    <w:rsid w:val="00CB73A4"/>
    <w:rsid w:val="00CB7678"/>
    <w:rsid w:val="00CB769C"/>
    <w:rsid w:val="00CB76EA"/>
    <w:rsid w:val="00CB79EA"/>
    <w:rsid w:val="00CB7A7F"/>
    <w:rsid w:val="00CB7CBE"/>
    <w:rsid w:val="00CB7D45"/>
    <w:rsid w:val="00CB7FCF"/>
    <w:rsid w:val="00CC0013"/>
    <w:rsid w:val="00CC00B4"/>
    <w:rsid w:val="00CC0182"/>
    <w:rsid w:val="00CC01F6"/>
    <w:rsid w:val="00CC03C4"/>
    <w:rsid w:val="00CC0420"/>
    <w:rsid w:val="00CC05A1"/>
    <w:rsid w:val="00CC05A6"/>
    <w:rsid w:val="00CC0BDA"/>
    <w:rsid w:val="00CC0BDF"/>
    <w:rsid w:val="00CC0D96"/>
    <w:rsid w:val="00CC0E09"/>
    <w:rsid w:val="00CC1087"/>
    <w:rsid w:val="00CC11EE"/>
    <w:rsid w:val="00CC144A"/>
    <w:rsid w:val="00CC1642"/>
    <w:rsid w:val="00CC16F7"/>
    <w:rsid w:val="00CC1728"/>
    <w:rsid w:val="00CC1798"/>
    <w:rsid w:val="00CC245B"/>
    <w:rsid w:val="00CC246F"/>
    <w:rsid w:val="00CC2484"/>
    <w:rsid w:val="00CC26A7"/>
    <w:rsid w:val="00CC26F1"/>
    <w:rsid w:val="00CC2DD1"/>
    <w:rsid w:val="00CC2F72"/>
    <w:rsid w:val="00CC3185"/>
    <w:rsid w:val="00CC33DE"/>
    <w:rsid w:val="00CC347E"/>
    <w:rsid w:val="00CC34BA"/>
    <w:rsid w:val="00CC35C4"/>
    <w:rsid w:val="00CC3AFC"/>
    <w:rsid w:val="00CC3C5B"/>
    <w:rsid w:val="00CC3DA9"/>
    <w:rsid w:val="00CC4734"/>
    <w:rsid w:val="00CC47F5"/>
    <w:rsid w:val="00CC4884"/>
    <w:rsid w:val="00CC49F4"/>
    <w:rsid w:val="00CC4AF3"/>
    <w:rsid w:val="00CC4B0A"/>
    <w:rsid w:val="00CC4C9F"/>
    <w:rsid w:val="00CC4F10"/>
    <w:rsid w:val="00CC50B7"/>
    <w:rsid w:val="00CC52AF"/>
    <w:rsid w:val="00CC52CB"/>
    <w:rsid w:val="00CC5499"/>
    <w:rsid w:val="00CC57B3"/>
    <w:rsid w:val="00CC5B67"/>
    <w:rsid w:val="00CC5F3D"/>
    <w:rsid w:val="00CC6162"/>
    <w:rsid w:val="00CC62EB"/>
    <w:rsid w:val="00CC6523"/>
    <w:rsid w:val="00CC6549"/>
    <w:rsid w:val="00CC656A"/>
    <w:rsid w:val="00CC6584"/>
    <w:rsid w:val="00CC70E5"/>
    <w:rsid w:val="00CC71E3"/>
    <w:rsid w:val="00CC7318"/>
    <w:rsid w:val="00CC78FB"/>
    <w:rsid w:val="00CC7C5A"/>
    <w:rsid w:val="00CC7DBA"/>
    <w:rsid w:val="00CC7FF7"/>
    <w:rsid w:val="00CD0134"/>
    <w:rsid w:val="00CD027C"/>
    <w:rsid w:val="00CD0790"/>
    <w:rsid w:val="00CD09DE"/>
    <w:rsid w:val="00CD0BEF"/>
    <w:rsid w:val="00CD13CB"/>
    <w:rsid w:val="00CD142E"/>
    <w:rsid w:val="00CD1438"/>
    <w:rsid w:val="00CD1514"/>
    <w:rsid w:val="00CD1744"/>
    <w:rsid w:val="00CD1C77"/>
    <w:rsid w:val="00CD1EF8"/>
    <w:rsid w:val="00CD2065"/>
    <w:rsid w:val="00CD21D8"/>
    <w:rsid w:val="00CD2467"/>
    <w:rsid w:val="00CD250C"/>
    <w:rsid w:val="00CD282A"/>
    <w:rsid w:val="00CD29EF"/>
    <w:rsid w:val="00CD2DB3"/>
    <w:rsid w:val="00CD2DE6"/>
    <w:rsid w:val="00CD31BB"/>
    <w:rsid w:val="00CD329A"/>
    <w:rsid w:val="00CD3316"/>
    <w:rsid w:val="00CD386D"/>
    <w:rsid w:val="00CD3C05"/>
    <w:rsid w:val="00CD4205"/>
    <w:rsid w:val="00CD4904"/>
    <w:rsid w:val="00CD4ADE"/>
    <w:rsid w:val="00CD4B43"/>
    <w:rsid w:val="00CD4BE8"/>
    <w:rsid w:val="00CD4C0E"/>
    <w:rsid w:val="00CD4E2A"/>
    <w:rsid w:val="00CD4E69"/>
    <w:rsid w:val="00CD50DC"/>
    <w:rsid w:val="00CD5790"/>
    <w:rsid w:val="00CD59EB"/>
    <w:rsid w:val="00CD5A2E"/>
    <w:rsid w:val="00CD5EAE"/>
    <w:rsid w:val="00CD5FCC"/>
    <w:rsid w:val="00CD607F"/>
    <w:rsid w:val="00CD6465"/>
    <w:rsid w:val="00CD652C"/>
    <w:rsid w:val="00CD6639"/>
    <w:rsid w:val="00CD67DA"/>
    <w:rsid w:val="00CD6C5D"/>
    <w:rsid w:val="00CD6D24"/>
    <w:rsid w:val="00CD6EF0"/>
    <w:rsid w:val="00CD7769"/>
    <w:rsid w:val="00CD77DB"/>
    <w:rsid w:val="00CD78EF"/>
    <w:rsid w:val="00CE02CE"/>
    <w:rsid w:val="00CE03D4"/>
    <w:rsid w:val="00CE0500"/>
    <w:rsid w:val="00CE0852"/>
    <w:rsid w:val="00CE1161"/>
    <w:rsid w:val="00CE1282"/>
    <w:rsid w:val="00CE1476"/>
    <w:rsid w:val="00CE15D3"/>
    <w:rsid w:val="00CE1716"/>
    <w:rsid w:val="00CE1846"/>
    <w:rsid w:val="00CE1C98"/>
    <w:rsid w:val="00CE1D9C"/>
    <w:rsid w:val="00CE1EC0"/>
    <w:rsid w:val="00CE1FDB"/>
    <w:rsid w:val="00CE2220"/>
    <w:rsid w:val="00CE239D"/>
    <w:rsid w:val="00CE2682"/>
    <w:rsid w:val="00CE2ADE"/>
    <w:rsid w:val="00CE2DB8"/>
    <w:rsid w:val="00CE2E06"/>
    <w:rsid w:val="00CE2E16"/>
    <w:rsid w:val="00CE2E7A"/>
    <w:rsid w:val="00CE2E9E"/>
    <w:rsid w:val="00CE2FEF"/>
    <w:rsid w:val="00CE3001"/>
    <w:rsid w:val="00CE321C"/>
    <w:rsid w:val="00CE32A1"/>
    <w:rsid w:val="00CE3482"/>
    <w:rsid w:val="00CE3567"/>
    <w:rsid w:val="00CE35D6"/>
    <w:rsid w:val="00CE3633"/>
    <w:rsid w:val="00CE37D4"/>
    <w:rsid w:val="00CE37EC"/>
    <w:rsid w:val="00CE3E3A"/>
    <w:rsid w:val="00CE3E8A"/>
    <w:rsid w:val="00CE3F28"/>
    <w:rsid w:val="00CE41C0"/>
    <w:rsid w:val="00CE4304"/>
    <w:rsid w:val="00CE4673"/>
    <w:rsid w:val="00CE4775"/>
    <w:rsid w:val="00CE47C6"/>
    <w:rsid w:val="00CE491C"/>
    <w:rsid w:val="00CE4ECE"/>
    <w:rsid w:val="00CE4EE1"/>
    <w:rsid w:val="00CE5156"/>
    <w:rsid w:val="00CE541F"/>
    <w:rsid w:val="00CE5441"/>
    <w:rsid w:val="00CE54F0"/>
    <w:rsid w:val="00CE58B0"/>
    <w:rsid w:val="00CE5940"/>
    <w:rsid w:val="00CE5B12"/>
    <w:rsid w:val="00CE5CAD"/>
    <w:rsid w:val="00CE6353"/>
    <w:rsid w:val="00CE6403"/>
    <w:rsid w:val="00CE6924"/>
    <w:rsid w:val="00CE69E7"/>
    <w:rsid w:val="00CE6C89"/>
    <w:rsid w:val="00CE74DC"/>
    <w:rsid w:val="00CE754B"/>
    <w:rsid w:val="00CE7B02"/>
    <w:rsid w:val="00CE7CA2"/>
    <w:rsid w:val="00CE7D13"/>
    <w:rsid w:val="00CE7D7E"/>
    <w:rsid w:val="00CE7EE0"/>
    <w:rsid w:val="00CF0122"/>
    <w:rsid w:val="00CF039E"/>
    <w:rsid w:val="00CF05D5"/>
    <w:rsid w:val="00CF06C9"/>
    <w:rsid w:val="00CF095F"/>
    <w:rsid w:val="00CF0CD2"/>
    <w:rsid w:val="00CF11CB"/>
    <w:rsid w:val="00CF11EB"/>
    <w:rsid w:val="00CF1296"/>
    <w:rsid w:val="00CF12A5"/>
    <w:rsid w:val="00CF17E2"/>
    <w:rsid w:val="00CF1813"/>
    <w:rsid w:val="00CF1D54"/>
    <w:rsid w:val="00CF1F07"/>
    <w:rsid w:val="00CF1FCB"/>
    <w:rsid w:val="00CF2076"/>
    <w:rsid w:val="00CF20A4"/>
    <w:rsid w:val="00CF20EE"/>
    <w:rsid w:val="00CF247F"/>
    <w:rsid w:val="00CF2738"/>
    <w:rsid w:val="00CF2ACC"/>
    <w:rsid w:val="00CF2BF9"/>
    <w:rsid w:val="00CF2CE3"/>
    <w:rsid w:val="00CF2D2A"/>
    <w:rsid w:val="00CF2D8D"/>
    <w:rsid w:val="00CF3622"/>
    <w:rsid w:val="00CF37AF"/>
    <w:rsid w:val="00CF4146"/>
    <w:rsid w:val="00CF43CB"/>
    <w:rsid w:val="00CF452E"/>
    <w:rsid w:val="00CF4742"/>
    <w:rsid w:val="00CF4A2A"/>
    <w:rsid w:val="00CF4F20"/>
    <w:rsid w:val="00CF5211"/>
    <w:rsid w:val="00CF522C"/>
    <w:rsid w:val="00CF52D6"/>
    <w:rsid w:val="00CF5654"/>
    <w:rsid w:val="00CF585B"/>
    <w:rsid w:val="00CF5B75"/>
    <w:rsid w:val="00CF5E3F"/>
    <w:rsid w:val="00CF630B"/>
    <w:rsid w:val="00CF6A4F"/>
    <w:rsid w:val="00CF6E67"/>
    <w:rsid w:val="00CF6ECD"/>
    <w:rsid w:val="00CF7246"/>
    <w:rsid w:val="00CF72B8"/>
    <w:rsid w:val="00CF7931"/>
    <w:rsid w:val="00CF7998"/>
    <w:rsid w:val="00CF7B81"/>
    <w:rsid w:val="00CF7C91"/>
    <w:rsid w:val="00CF7DCA"/>
    <w:rsid w:val="00CF7F40"/>
    <w:rsid w:val="00CF7FE4"/>
    <w:rsid w:val="00D001CE"/>
    <w:rsid w:val="00D0040F"/>
    <w:rsid w:val="00D00488"/>
    <w:rsid w:val="00D007A5"/>
    <w:rsid w:val="00D00982"/>
    <w:rsid w:val="00D00AAF"/>
    <w:rsid w:val="00D00B76"/>
    <w:rsid w:val="00D00DD8"/>
    <w:rsid w:val="00D00EAA"/>
    <w:rsid w:val="00D010A0"/>
    <w:rsid w:val="00D01239"/>
    <w:rsid w:val="00D013A1"/>
    <w:rsid w:val="00D01406"/>
    <w:rsid w:val="00D014DE"/>
    <w:rsid w:val="00D017C4"/>
    <w:rsid w:val="00D017C7"/>
    <w:rsid w:val="00D01CAB"/>
    <w:rsid w:val="00D026BC"/>
    <w:rsid w:val="00D0283B"/>
    <w:rsid w:val="00D02963"/>
    <w:rsid w:val="00D029AB"/>
    <w:rsid w:val="00D02A29"/>
    <w:rsid w:val="00D02B46"/>
    <w:rsid w:val="00D03665"/>
    <w:rsid w:val="00D039A5"/>
    <w:rsid w:val="00D04209"/>
    <w:rsid w:val="00D04224"/>
    <w:rsid w:val="00D04434"/>
    <w:rsid w:val="00D04F2B"/>
    <w:rsid w:val="00D04F50"/>
    <w:rsid w:val="00D0547F"/>
    <w:rsid w:val="00D056A1"/>
    <w:rsid w:val="00D05743"/>
    <w:rsid w:val="00D05C0A"/>
    <w:rsid w:val="00D06063"/>
    <w:rsid w:val="00D0613F"/>
    <w:rsid w:val="00D06182"/>
    <w:rsid w:val="00D0619D"/>
    <w:rsid w:val="00D061E8"/>
    <w:rsid w:val="00D06392"/>
    <w:rsid w:val="00D06460"/>
    <w:rsid w:val="00D06461"/>
    <w:rsid w:val="00D065E3"/>
    <w:rsid w:val="00D06915"/>
    <w:rsid w:val="00D07146"/>
    <w:rsid w:val="00D0719C"/>
    <w:rsid w:val="00D07204"/>
    <w:rsid w:val="00D07625"/>
    <w:rsid w:val="00D07D74"/>
    <w:rsid w:val="00D07EE8"/>
    <w:rsid w:val="00D103B4"/>
    <w:rsid w:val="00D104CF"/>
    <w:rsid w:val="00D10676"/>
    <w:rsid w:val="00D1074A"/>
    <w:rsid w:val="00D10887"/>
    <w:rsid w:val="00D109F9"/>
    <w:rsid w:val="00D10C71"/>
    <w:rsid w:val="00D10FF5"/>
    <w:rsid w:val="00D11020"/>
    <w:rsid w:val="00D11275"/>
    <w:rsid w:val="00D115AE"/>
    <w:rsid w:val="00D119C3"/>
    <w:rsid w:val="00D119D2"/>
    <w:rsid w:val="00D11A56"/>
    <w:rsid w:val="00D11AE8"/>
    <w:rsid w:val="00D11B2E"/>
    <w:rsid w:val="00D11C85"/>
    <w:rsid w:val="00D11CB3"/>
    <w:rsid w:val="00D11EF7"/>
    <w:rsid w:val="00D12A3E"/>
    <w:rsid w:val="00D12BAF"/>
    <w:rsid w:val="00D12D51"/>
    <w:rsid w:val="00D12DE9"/>
    <w:rsid w:val="00D12FFE"/>
    <w:rsid w:val="00D13024"/>
    <w:rsid w:val="00D13063"/>
    <w:rsid w:val="00D1309D"/>
    <w:rsid w:val="00D1315D"/>
    <w:rsid w:val="00D13494"/>
    <w:rsid w:val="00D13504"/>
    <w:rsid w:val="00D1384A"/>
    <w:rsid w:val="00D13F66"/>
    <w:rsid w:val="00D1439C"/>
    <w:rsid w:val="00D144FF"/>
    <w:rsid w:val="00D14764"/>
    <w:rsid w:val="00D14CDD"/>
    <w:rsid w:val="00D14D76"/>
    <w:rsid w:val="00D14DE9"/>
    <w:rsid w:val="00D152CC"/>
    <w:rsid w:val="00D1547F"/>
    <w:rsid w:val="00D1554F"/>
    <w:rsid w:val="00D1576D"/>
    <w:rsid w:val="00D15E31"/>
    <w:rsid w:val="00D16000"/>
    <w:rsid w:val="00D16063"/>
    <w:rsid w:val="00D165A0"/>
    <w:rsid w:val="00D165CB"/>
    <w:rsid w:val="00D167CE"/>
    <w:rsid w:val="00D167D4"/>
    <w:rsid w:val="00D1693A"/>
    <w:rsid w:val="00D16A30"/>
    <w:rsid w:val="00D16BC1"/>
    <w:rsid w:val="00D16DC1"/>
    <w:rsid w:val="00D1739C"/>
    <w:rsid w:val="00D174E3"/>
    <w:rsid w:val="00D17625"/>
    <w:rsid w:val="00D17786"/>
    <w:rsid w:val="00D17AC1"/>
    <w:rsid w:val="00D17AF4"/>
    <w:rsid w:val="00D17D77"/>
    <w:rsid w:val="00D201F3"/>
    <w:rsid w:val="00D2051C"/>
    <w:rsid w:val="00D2053D"/>
    <w:rsid w:val="00D207C9"/>
    <w:rsid w:val="00D20965"/>
    <w:rsid w:val="00D20C41"/>
    <w:rsid w:val="00D20E5B"/>
    <w:rsid w:val="00D21044"/>
    <w:rsid w:val="00D210AA"/>
    <w:rsid w:val="00D211B1"/>
    <w:rsid w:val="00D2120B"/>
    <w:rsid w:val="00D21210"/>
    <w:rsid w:val="00D215F6"/>
    <w:rsid w:val="00D2167F"/>
    <w:rsid w:val="00D21681"/>
    <w:rsid w:val="00D2190F"/>
    <w:rsid w:val="00D21E1C"/>
    <w:rsid w:val="00D2216A"/>
    <w:rsid w:val="00D22505"/>
    <w:rsid w:val="00D22C11"/>
    <w:rsid w:val="00D22F00"/>
    <w:rsid w:val="00D22FD5"/>
    <w:rsid w:val="00D2306E"/>
    <w:rsid w:val="00D233CD"/>
    <w:rsid w:val="00D23873"/>
    <w:rsid w:val="00D23947"/>
    <w:rsid w:val="00D2397E"/>
    <w:rsid w:val="00D23A2C"/>
    <w:rsid w:val="00D23FD7"/>
    <w:rsid w:val="00D241E7"/>
    <w:rsid w:val="00D244C6"/>
    <w:rsid w:val="00D24B89"/>
    <w:rsid w:val="00D24C13"/>
    <w:rsid w:val="00D250FC"/>
    <w:rsid w:val="00D25447"/>
    <w:rsid w:val="00D25A34"/>
    <w:rsid w:val="00D25A5E"/>
    <w:rsid w:val="00D25E44"/>
    <w:rsid w:val="00D25EA3"/>
    <w:rsid w:val="00D25F51"/>
    <w:rsid w:val="00D26134"/>
    <w:rsid w:val="00D2623D"/>
    <w:rsid w:val="00D262E6"/>
    <w:rsid w:val="00D262EB"/>
    <w:rsid w:val="00D2633D"/>
    <w:rsid w:val="00D263F1"/>
    <w:rsid w:val="00D26420"/>
    <w:rsid w:val="00D26462"/>
    <w:rsid w:val="00D26A6E"/>
    <w:rsid w:val="00D26C86"/>
    <w:rsid w:val="00D27030"/>
    <w:rsid w:val="00D271E7"/>
    <w:rsid w:val="00D273AB"/>
    <w:rsid w:val="00D27733"/>
    <w:rsid w:val="00D27984"/>
    <w:rsid w:val="00D300C4"/>
    <w:rsid w:val="00D301FE"/>
    <w:rsid w:val="00D30678"/>
    <w:rsid w:val="00D30721"/>
    <w:rsid w:val="00D30C10"/>
    <w:rsid w:val="00D30C20"/>
    <w:rsid w:val="00D30D06"/>
    <w:rsid w:val="00D31BFA"/>
    <w:rsid w:val="00D3204C"/>
    <w:rsid w:val="00D321E2"/>
    <w:rsid w:val="00D32235"/>
    <w:rsid w:val="00D323FA"/>
    <w:rsid w:val="00D3255F"/>
    <w:rsid w:val="00D3280C"/>
    <w:rsid w:val="00D32E43"/>
    <w:rsid w:val="00D32FF0"/>
    <w:rsid w:val="00D339CF"/>
    <w:rsid w:val="00D33A49"/>
    <w:rsid w:val="00D33A66"/>
    <w:rsid w:val="00D33A87"/>
    <w:rsid w:val="00D33AA4"/>
    <w:rsid w:val="00D33BCC"/>
    <w:rsid w:val="00D33BD1"/>
    <w:rsid w:val="00D34196"/>
    <w:rsid w:val="00D341FA"/>
    <w:rsid w:val="00D34228"/>
    <w:rsid w:val="00D342D8"/>
    <w:rsid w:val="00D34377"/>
    <w:rsid w:val="00D34671"/>
    <w:rsid w:val="00D3470D"/>
    <w:rsid w:val="00D347BE"/>
    <w:rsid w:val="00D34F46"/>
    <w:rsid w:val="00D34FC2"/>
    <w:rsid w:val="00D3588F"/>
    <w:rsid w:val="00D35911"/>
    <w:rsid w:val="00D35FB9"/>
    <w:rsid w:val="00D361B7"/>
    <w:rsid w:val="00D361CA"/>
    <w:rsid w:val="00D36580"/>
    <w:rsid w:val="00D36A1C"/>
    <w:rsid w:val="00D36AEF"/>
    <w:rsid w:val="00D36BD2"/>
    <w:rsid w:val="00D36E06"/>
    <w:rsid w:val="00D36E6F"/>
    <w:rsid w:val="00D3705A"/>
    <w:rsid w:val="00D371A1"/>
    <w:rsid w:val="00D372D3"/>
    <w:rsid w:val="00D373C2"/>
    <w:rsid w:val="00D3755C"/>
    <w:rsid w:val="00D3757D"/>
    <w:rsid w:val="00D37864"/>
    <w:rsid w:val="00D37C06"/>
    <w:rsid w:val="00D37CF2"/>
    <w:rsid w:val="00D400F6"/>
    <w:rsid w:val="00D4020B"/>
    <w:rsid w:val="00D40577"/>
    <w:rsid w:val="00D405ED"/>
    <w:rsid w:val="00D40B79"/>
    <w:rsid w:val="00D40BCB"/>
    <w:rsid w:val="00D40C37"/>
    <w:rsid w:val="00D40C41"/>
    <w:rsid w:val="00D40C88"/>
    <w:rsid w:val="00D40D8E"/>
    <w:rsid w:val="00D40F03"/>
    <w:rsid w:val="00D40F0A"/>
    <w:rsid w:val="00D41123"/>
    <w:rsid w:val="00D412FB"/>
    <w:rsid w:val="00D41AAF"/>
    <w:rsid w:val="00D41BF7"/>
    <w:rsid w:val="00D41F3D"/>
    <w:rsid w:val="00D42123"/>
    <w:rsid w:val="00D421A5"/>
    <w:rsid w:val="00D4225E"/>
    <w:rsid w:val="00D4247C"/>
    <w:rsid w:val="00D4263F"/>
    <w:rsid w:val="00D42A1E"/>
    <w:rsid w:val="00D43A93"/>
    <w:rsid w:val="00D43AE7"/>
    <w:rsid w:val="00D43D45"/>
    <w:rsid w:val="00D44DF3"/>
    <w:rsid w:val="00D44E08"/>
    <w:rsid w:val="00D4519D"/>
    <w:rsid w:val="00D451B1"/>
    <w:rsid w:val="00D458B1"/>
    <w:rsid w:val="00D459A1"/>
    <w:rsid w:val="00D45A5F"/>
    <w:rsid w:val="00D45C07"/>
    <w:rsid w:val="00D45CBC"/>
    <w:rsid w:val="00D4636A"/>
    <w:rsid w:val="00D4695B"/>
    <w:rsid w:val="00D46A0D"/>
    <w:rsid w:val="00D46CD7"/>
    <w:rsid w:val="00D46DDF"/>
    <w:rsid w:val="00D46FA8"/>
    <w:rsid w:val="00D470BF"/>
    <w:rsid w:val="00D47194"/>
    <w:rsid w:val="00D476C4"/>
    <w:rsid w:val="00D47AD2"/>
    <w:rsid w:val="00D47B45"/>
    <w:rsid w:val="00D47D57"/>
    <w:rsid w:val="00D47F08"/>
    <w:rsid w:val="00D5012D"/>
    <w:rsid w:val="00D502F7"/>
    <w:rsid w:val="00D503E1"/>
    <w:rsid w:val="00D5044D"/>
    <w:rsid w:val="00D50477"/>
    <w:rsid w:val="00D50499"/>
    <w:rsid w:val="00D5082A"/>
    <w:rsid w:val="00D509AE"/>
    <w:rsid w:val="00D50A7F"/>
    <w:rsid w:val="00D50A97"/>
    <w:rsid w:val="00D50E61"/>
    <w:rsid w:val="00D50E85"/>
    <w:rsid w:val="00D50FA7"/>
    <w:rsid w:val="00D510A4"/>
    <w:rsid w:val="00D5144B"/>
    <w:rsid w:val="00D515FD"/>
    <w:rsid w:val="00D51674"/>
    <w:rsid w:val="00D5168E"/>
    <w:rsid w:val="00D51906"/>
    <w:rsid w:val="00D51ACA"/>
    <w:rsid w:val="00D51E9E"/>
    <w:rsid w:val="00D51EDE"/>
    <w:rsid w:val="00D51FE1"/>
    <w:rsid w:val="00D52250"/>
    <w:rsid w:val="00D5229C"/>
    <w:rsid w:val="00D52306"/>
    <w:rsid w:val="00D527DD"/>
    <w:rsid w:val="00D52BBF"/>
    <w:rsid w:val="00D52DE0"/>
    <w:rsid w:val="00D52E0E"/>
    <w:rsid w:val="00D52E61"/>
    <w:rsid w:val="00D533A4"/>
    <w:rsid w:val="00D533AB"/>
    <w:rsid w:val="00D538D8"/>
    <w:rsid w:val="00D53960"/>
    <w:rsid w:val="00D5398F"/>
    <w:rsid w:val="00D53A8D"/>
    <w:rsid w:val="00D53BF5"/>
    <w:rsid w:val="00D5434B"/>
    <w:rsid w:val="00D54860"/>
    <w:rsid w:val="00D54874"/>
    <w:rsid w:val="00D54B7B"/>
    <w:rsid w:val="00D54D90"/>
    <w:rsid w:val="00D54E1C"/>
    <w:rsid w:val="00D54FD8"/>
    <w:rsid w:val="00D550A3"/>
    <w:rsid w:val="00D551B6"/>
    <w:rsid w:val="00D553A9"/>
    <w:rsid w:val="00D555BC"/>
    <w:rsid w:val="00D557E6"/>
    <w:rsid w:val="00D558DA"/>
    <w:rsid w:val="00D5591E"/>
    <w:rsid w:val="00D5599E"/>
    <w:rsid w:val="00D55A1A"/>
    <w:rsid w:val="00D55AB6"/>
    <w:rsid w:val="00D55B47"/>
    <w:rsid w:val="00D55D76"/>
    <w:rsid w:val="00D55FC5"/>
    <w:rsid w:val="00D5629B"/>
    <w:rsid w:val="00D56C6F"/>
    <w:rsid w:val="00D5717E"/>
    <w:rsid w:val="00D57409"/>
    <w:rsid w:val="00D575F8"/>
    <w:rsid w:val="00D578DB"/>
    <w:rsid w:val="00D57A18"/>
    <w:rsid w:val="00D57B96"/>
    <w:rsid w:val="00D600FC"/>
    <w:rsid w:val="00D601BC"/>
    <w:rsid w:val="00D6023E"/>
    <w:rsid w:val="00D604B4"/>
    <w:rsid w:val="00D6052E"/>
    <w:rsid w:val="00D60578"/>
    <w:rsid w:val="00D6065A"/>
    <w:rsid w:val="00D606B1"/>
    <w:rsid w:val="00D60736"/>
    <w:rsid w:val="00D609C0"/>
    <w:rsid w:val="00D609DF"/>
    <w:rsid w:val="00D60A33"/>
    <w:rsid w:val="00D60B80"/>
    <w:rsid w:val="00D60DEC"/>
    <w:rsid w:val="00D616BD"/>
    <w:rsid w:val="00D617B5"/>
    <w:rsid w:val="00D618FB"/>
    <w:rsid w:val="00D6198A"/>
    <w:rsid w:val="00D6217D"/>
    <w:rsid w:val="00D622C0"/>
    <w:rsid w:val="00D625AB"/>
    <w:rsid w:val="00D625D0"/>
    <w:rsid w:val="00D62864"/>
    <w:rsid w:val="00D62867"/>
    <w:rsid w:val="00D629B0"/>
    <w:rsid w:val="00D629E6"/>
    <w:rsid w:val="00D62A9D"/>
    <w:rsid w:val="00D62DB5"/>
    <w:rsid w:val="00D6300E"/>
    <w:rsid w:val="00D6315C"/>
    <w:rsid w:val="00D63374"/>
    <w:rsid w:val="00D6365A"/>
    <w:rsid w:val="00D637C1"/>
    <w:rsid w:val="00D63866"/>
    <w:rsid w:val="00D6394D"/>
    <w:rsid w:val="00D63ACC"/>
    <w:rsid w:val="00D63B77"/>
    <w:rsid w:val="00D63BCE"/>
    <w:rsid w:val="00D6406C"/>
    <w:rsid w:val="00D64096"/>
    <w:rsid w:val="00D64262"/>
    <w:rsid w:val="00D643B5"/>
    <w:rsid w:val="00D644A4"/>
    <w:rsid w:val="00D644C4"/>
    <w:rsid w:val="00D6457E"/>
    <w:rsid w:val="00D64632"/>
    <w:rsid w:val="00D64F82"/>
    <w:rsid w:val="00D6524B"/>
    <w:rsid w:val="00D652E6"/>
    <w:rsid w:val="00D65AE8"/>
    <w:rsid w:val="00D65BA0"/>
    <w:rsid w:val="00D65BB6"/>
    <w:rsid w:val="00D66449"/>
    <w:rsid w:val="00D666BD"/>
    <w:rsid w:val="00D666C4"/>
    <w:rsid w:val="00D668B4"/>
    <w:rsid w:val="00D6699D"/>
    <w:rsid w:val="00D669DC"/>
    <w:rsid w:val="00D67071"/>
    <w:rsid w:val="00D672D1"/>
    <w:rsid w:val="00D67C2B"/>
    <w:rsid w:val="00D67DA5"/>
    <w:rsid w:val="00D70471"/>
    <w:rsid w:val="00D71010"/>
    <w:rsid w:val="00D710C9"/>
    <w:rsid w:val="00D71296"/>
    <w:rsid w:val="00D7132C"/>
    <w:rsid w:val="00D718E2"/>
    <w:rsid w:val="00D71EE2"/>
    <w:rsid w:val="00D72106"/>
    <w:rsid w:val="00D72195"/>
    <w:rsid w:val="00D723D0"/>
    <w:rsid w:val="00D7258C"/>
    <w:rsid w:val="00D72741"/>
    <w:rsid w:val="00D72D8E"/>
    <w:rsid w:val="00D72E82"/>
    <w:rsid w:val="00D73179"/>
    <w:rsid w:val="00D7362F"/>
    <w:rsid w:val="00D736F4"/>
    <w:rsid w:val="00D73721"/>
    <w:rsid w:val="00D7379A"/>
    <w:rsid w:val="00D73838"/>
    <w:rsid w:val="00D73BBE"/>
    <w:rsid w:val="00D73F21"/>
    <w:rsid w:val="00D73FE9"/>
    <w:rsid w:val="00D74010"/>
    <w:rsid w:val="00D741AA"/>
    <w:rsid w:val="00D741C0"/>
    <w:rsid w:val="00D744B9"/>
    <w:rsid w:val="00D74604"/>
    <w:rsid w:val="00D7460E"/>
    <w:rsid w:val="00D74674"/>
    <w:rsid w:val="00D74A34"/>
    <w:rsid w:val="00D74BBD"/>
    <w:rsid w:val="00D74CFE"/>
    <w:rsid w:val="00D750A0"/>
    <w:rsid w:val="00D7581F"/>
    <w:rsid w:val="00D75A41"/>
    <w:rsid w:val="00D75BF5"/>
    <w:rsid w:val="00D75C3A"/>
    <w:rsid w:val="00D75C97"/>
    <w:rsid w:val="00D75F46"/>
    <w:rsid w:val="00D7629A"/>
    <w:rsid w:val="00D7635F"/>
    <w:rsid w:val="00D76768"/>
    <w:rsid w:val="00D767B2"/>
    <w:rsid w:val="00D767E9"/>
    <w:rsid w:val="00D76B4C"/>
    <w:rsid w:val="00D76B5A"/>
    <w:rsid w:val="00D77230"/>
    <w:rsid w:val="00D7728D"/>
    <w:rsid w:val="00D773B4"/>
    <w:rsid w:val="00D777DA"/>
    <w:rsid w:val="00D7785D"/>
    <w:rsid w:val="00D77E8D"/>
    <w:rsid w:val="00D77EC4"/>
    <w:rsid w:val="00D804F1"/>
    <w:rsid w:val="00D80530"/>
    <w:rsid w:val="00D80948"/>
    <w:rsid w:val="00D81113"/>
    <w:rsid w:val="00D81453"/>
    <w:rsid w:val="00D81697"/>
    <w:rsid w:val="00D816A0"/>
    <w:rsid w:val="00D818BF"/>
    <w:rsid w:val="00D81A8D"/>
    <w:rsid w:val="00D81FEB"/>
    <w:rsid w:val="00D8208C"/>
    <w:rsid w:val="00D82149"/>
    <w:rsid w:val="00D825BB"/>
    <w:rsid w:val="00D82B30"/>
    <w:rsid w:val="00D82C5C"/>
    <w:rsid w:val="00D82D83"/>
    <w:rsid w:val="00D8345D"/>
    <w:rsid w:val="00D835A5"/>
    <w:rsid w:val="00D835DF"/>
    <w:rsid w:val="00D8365D"/>
    <w:rsid w:val="00D836CC"/>
    <w:rsid w:val="00D83706"/>
    <w:rsid w:val="00D83775"/>
    <w:rsid w:val="00D8379C"/>
    <w:rsid w:val="00D83FB3"/>
    <w:rsid w:val="00D84806"/>
    <w:rsid w:val="00D84868"/>
    <w:rsid w:val="00D84B38"/>
    <w:rsid w:val="00D84BB5"/>
    <w:rsid w:val="00D85446"/>
    <w:rsid w:val="00D855EA"/>
    <w:rsid w:val="00D85A5F"/>
    <w:rsid w:val="00D85B35"/>
    <w:rsid w:val="00D86124"/>
    <w:rsid w:val="00D8692A"/>
    <w:rsid w:val="00D86970"/>
    <w:rsid w:val="00D86D30"/>
    <w:rsid w:val="00D86F79"/>
    <w:rsid w:val="00D870BB"/>
    <w:rsid w:val="00D87395"/>
    <w:rsid w:val="00D873BA"/>
    <w:rsid w:val="00D873D4"/>
    <w:rsid w:val="00D8759F"/>
    <w:rsid w:val="00D87AF1"/>
    <w:rsid w:val="00D87B9B"/>
    <w:rsid w:val="00D87DD7"/>
    <w:rsid w:val="00D87E36"/>
    <w:rsid w:val="00D87E3E"/>
    <w:rsid w:val="00D90085"/>
    <w:rsid w:val="00D901F8"/>
    <w:rsid w:val="00D903DA"/>
    <w:rsid w:val="00D90413"/>
    <w:rsid w:val="00D90614"/>
    <w:rsid w:val="00D909DD"/>
    <w:rsid w:val="00D90AA8"/>
    <w:rsid w:val="00D90B77"/>
    <w:rsid w:val="00D90BE1"/>
    <w:rsid w:val="00D91399"/>
    <w:rsid w:val="00D913E3"/>
    <w:rsid w:val="00D913F7"/>
    <w:rsid w:val="00D914F2"/>
    <w:rsid w:val="00D917D5"/>
    <w:rsid w:val="00D91B6B"/>
    <w:rsid w:val="00D91DF1"/>
    <w:rsid w:val="00D91E84"/>
    <w:rsid w:val="00D91E97"/>
    <w:rsid w:val="00D91F02"/>
    <w:rsid w:val="00D91F98"/>
    <w:rsid w:val="00D91FAB"/>
    <w:rsid w:val="00D9216E"/>
    <w:rsid w:val="00D9257D"/>
    <w:rsid w:val="00D9273D"/>
    <w:rsid w:val="00D9280B"/>
    <w:rsid w:val="00D929CD"/>
    <w:rsid w:val="00D92D66"/>
    <w:rsid w:val="00D92FE5"/>
    <w:rsid w:val="00D9302D"/>
    <w:rsid w:val="00D930FD"/>
    <w:rsid w:val="00D93321"/>
    <w:rsid w:val="00D9334A"/>
    <w:rsid w:val="00D93528"/>
    <w:rsid w:val="00D935D1"/>
    <w:rsid w:val="00D936EA"/>
    <w:rsid w:val="00D9377C"/>
    <w:rsid w:val="00D93ED6"/>
    <w:rsid w:val="00D941E7"/>
    <w:rsid w:val="00D942F2"/>
    <w:rsid w:val="00D945F0"/>
    <w:rsid w:val="00D94BBA"/>
    <w:rsid w:val="00D94BCC"/>
    <w:rsid w:val="00D94BD7"/>
    <w:rsid w:val="00D94FE4"/>
    <w:rsid w:val="00D9515D"/>
    <w:rsid w:val="00D95161"/>
    <w:rsid w:val="00D952F6"/>
    <w:rsid w:val="00D953D7"/>
    <w:rsid w:val="00D95439"/>
    <w:rsid w:val="00D9578B"/>
    <w:rsid w:val="00D95A81"/>
    <w:rsid w:val="00D95DE4"/>
    <w:rsid w:val="00D960FE"/>
    <w:rsid w:val="00D96514"/>
    <w:rsid w:val="00D965CE"/>
    <w:rsid w:val="00D967AD"/>
    <w:rsid w:val="00D9683B"/>
    <w:rsid w:val="00D9698B"/>
    <w:rsid w:val="00D96A7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4BC"/>
    <w:rsid w:val="00DA0599"/>
    <w:rsid w:val="00DA060D"/>
    <w:rsid w:val="00DA0616"/>
    <w:rsid w:val="00DA0899"/>
    <w:rsid w:val="00DA0B15"/>
    <w:rsid w:val="00DA0F29"/>
    <w:rsid w:val="00DA1729"/>
    <w:rsid w:val="00DA174E"/>
    <w:rsid w:val="00DA1AB7"/>
    <w:rsid w:val="00DA2079"/>
    <w:rsid w:val="00DA2153"/>
    <w:rsid w:val="00DA2156"/>
    <w:rsid w:val="00DA23A1"/>
    <w:rsid w:val="00DA2508"/>
    <w:rsid w:val="00DA272C"/>
    <w:rsid w:val="00DA281F"/>
    <w:rsid w:val="00DA2953"/>
    <w:rsid w:val="00DA2A11"/>
    <w:rsid w:val="00DA3987"/>
    <w:rsid w:val="00DA3AAA"/>
    <w:rsid w:val="00DA3D27"/>
    <w:rsid w:val="00DA4135"/>
    <w:rsid w:val="00DA425E"/>
    <w:rsid w:val="00DA436F"/>
    <w:rsid w:val="00DA4755"/>
    <w:rsid w:val="00DA4C81"/>
    <w:rsid w:val="00DA4F97"/>
    <w:rsid w:val="00DA51A2"/>
    <w:rsid w:val="00DA5423"/>
    <w:rsid w:val="00DA5508"/>
    <w:rsid w:val="00DA556E"/>
    <w:rsid w:val="00DA5661"/>
    <w:rsid w:val="00DA5B04"/>
    <w:rsid w:val="00DA5B14"/>
    <w:rsid w:val="00DA5BC7"/>
    <w:rsid w:val="00DA6353"/>
    <w:rsid w:val="00DA68F4"/>
    <w:rsid w:val="00DA68FC"/>
    <w:rsid w:val="00DA6B97"/>
    <w:rsid w:val="00DA6CD7"/>
    <w:rsid w:val="00DA6DAD"/>
    <w:rsid w:val="00DA6E3A"/>
    <w:rsid w:val="00DA6E42"/>
    <w:rsid w:val="00DA7035"/>
    <w:rsid w:val="00DA71D5"/>
    <w:rsid w:val="00DA7338"/>
    <w:rsid w:val="00DA735A"/>
    <w:rsid w:val="00DA75C5"/>
    <w:rsid w:val="00DA77CB"/>
    <w:rsid w:val="00DA781E"/>
    <w:rsid w:val="00DA7845"/>
    <w:rsid w:val="00DB01FC"/>
    <w:rsid w:val="00DB022C"/>
    <w:rsid w:val="00DB04A2"/>
    <w:rsid w:val="00DB04F3"/>
    <w:rsid w:val="00DB058A"/>
    <w:rsid w:val="00DB096A"/>
    <w:rsid w:val="00DB0E48"/>
    <w:rsid w:val="00DB16C9"/>
    <w:rsid w:val="00DB16E7"/>
    <w:rsid w:val="00DB1755"/>
    <w:rsid w:val="00DB1956"/>
    <w:rsid w:val="00DB1F34"/>
    <w:rsid w:val="00DB2265"/>
    <w:rsid w:val="00DB22CE"/>
    <w:rsid w:val="00DB28F0"/>
    <w:rsid w:val="00DB30BB"/>
    <w:rsid w:val="00DB31D8"/>
    <w:rsid w:val="00DB325C"/>
    <w:rsid w:val="00DB33A4"/>
    <w:rsid w:val="00DB33BD"/>
    <w:rsid w:val="00DB3411"/>
    <w:rsid w:val="00DB373F"/>
    <w:rsid w:val="00DB385F"/>
    <w:rsid w:val="00DB3D7E"/>
    <w:rsid w:val="00DB3E80"/>
    <w:rsid w:val="00DB4535"/>
    <w:rsid w:val="00DB4934"/>
    <w:rsid w:val="00DB4A2D"/>
    <w:rsid w:val="00DB4C27"/>
    <w:rsid w:val="00DB4C72"/>
    <w:rsid w:val="00DB4CC1"/>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45D"/>
    <w:rsid w:val="00DB6524"/>
    <w:rsid w:val="00DB66A9"/>
    <w:rsid w:val="00DB6714"/>
    <w:rsid w:val="00DB6879"/>
    <w:rsid w:val="00DB6965"/>
    <w:rsid w:val="00DB69B3"/>
    <w:rsid w:val="00DB6A17"/>
    <w:rsid w:val="00DB6F95"/>
    <w:rsid w:val="00DB702C"/>
    <w:rsid w:val="00DB717E"/>
    <w:rsid w:val="00DB74E3"/>
    <w:rsid w:val="00DB77BB"/>
    <w:rsid w:val="00DB7816"/>
    <w:rsid w:val="00DB78C1"/>
    <w:rsid w:val="00DB7922"/>
    <w:rsid w:val="00DB7D5B"/>
    <w:rsid w:val="00DC0279"/>
    <w:rsid w:val="00DC02BE"/>
    <w:rsid w:val="00DC02C7"/>
    <w:rsid w:val="00DC0400"/>
    <w:rsid w:val="00DC04F1"/>
    <w:rsid w:val="00DC0500"/>
    <w:rsid w:val="00DC06CE"/>
    <w:rsid w:val="00DC0A4E"/>
    <w:rsid w:val="00DC0F82"/>
    <w:rsid w:val="00DC1065"/>
    <w:rsid w:val="00DC1585"/>
    <w:rsid w:val="00DC1700"/>
    <w:rsid w:val="00DC1C5F"/>
    <w:rsid w:val="00DC205F"/>
    <w:rsid w:val="00DC243A"/>
    <w:rsid w:val="00DC27F9"/>
    <w:rsid w:val="00DC2A30"/>
    <w:rsid w:val="00DC2AF3"/>
    <w:rsid w:val="00DC2E16"/>
    <w:rsid w:val="00DC2EB3"/>
    <w:rsid w:val="00DC2ED2"/>
    <w:rsid w:val="00DC2EDE"/>
    <w:rsid w:val="00DC2FF6"/>
    <w:rsid w:val="00DC302C"/>
    <w:rsid w:val="00DC30D5"/>
    <w:rsid w:val="00DC3E90"/>
    <w:rsid w:val="00DC3FF5"/>
    <w:rsid w:val="00DC420F"/>
    <w:rsid w:val="00DC424C"/>
    <w:rsid w:val="00DC4783"/>
    <w:rsid w:val="00DC4865"/>
    <w:rsid w:val="00DC497A"/>
    <w:rsid w:val="00DC4A7D"/>
    <w:rsid w:val="00DC4BB8"/>
    <w:rsid w:val="00DC4C3E"/>
    <w:rsid w:val="00DC4CE8"/>
    <w:rsid w:val="00DC4DFF"/>
    <w:rsid w:val="00DC50CC"/>
    <w:rsid w:val="00DC51D6"/>
    <w:rsid w:val="00DC5512"/>
    <w:rsid w:val="00DC55CD"/>
    <w:rsid w:val="00DC5CA3"/>
    <w:rsid w:val="00DC5D09"/>
    <w:rsid w:val="00DC5DB3"/>
    <w:rsid w:val="00DC5DF5"/>
    <w:rsid w:val="00DC5EA6"/>
    <w:rsid w:val="00DC5EEE"/>
    <w:rsid w:val="00DC5F5F"/>
    <w:rsid w:val="00DC6098"/>
    <w:rsid w:val="00DC6141"/>
    <w:rsid w:val="00DC6262"/>
    <w:rsid w:val="00DC681C"/>
    <w:rsid w:val="00DC6D21"/>
    <w:rsid w:val="00DC6FCE"/>
    <w:rsid w:val="00DC787D"/>
    <w:rsid w:val="00DC7B1D"/>
    <w:rsid w:val="00DC7D8F"/>
    <w:rsid w:val="00DD0106"/>
    <w:rsid w:val="00DD01C8"/>
    <w:rsid w:val="00DD03EF"/>
    <w:rsid w:val="00DD03FD"/>
    <w:rsid w:val="00DD0504"/>
    <w:rsid w:val="00DD05DC"/>
    <w:rsid w:val="00DD0736"/>
    <w:rsid w:val="00DD0B0D"/>
    <w:rsid w:val="00DD1110"/>
    <w:rsid w:val="00DD1265"/>
    <w:rsid w:val="00DD12FC"/>
    <w:rsid w:val="00DD185D"/>
    <w:rsid w:val="00DD1977"/>
    <w:rsid w:val="00DD1A09"/>
    <w:rsid w:val="00DD1ABB"/>
    <w:rsid w:val="00DD1EA8"/>
    <w:rsid w:val="00DD1F8F"/>
    <w:rsid w:val="00DD2197"/>
    <w:rsid w:val="00DD226B"/>
    <w:rsid w:val="00DD25B8"/>
    <w:rsid w:val="00DD25F2"/>
    <w:rsid w:val="00DD2638"/>
    <w:rsid w:val="00DD2893"/>
    <w:rsid w:val="00DD2CA5"/>
    <w:rsid w:val="00DD2D53"/>
    <w:rsid w:val="00DD2F95"/>
    <w:rsid w:val="00DD3471"/>
    <w:rsid w:val="00DD3856"/>
    <w:rsid w:val="00DD3A10"/>
    <w:rsid w:val="00DD404A"/>
    <w:rsid w:val="00DD412B"/>
    <w:rsid w:val="00DD474B"/>
    <w:rsid w:val="00DD4A99"/>
    <w:rsid w:val="00DD5017"/>
    <w:rsid w:val="00DD50C2"/>
    <w:rsid w:val="00DD5299"/>
    <w:rsid w:val="00DD54AB"/>
    <w:rsid w:val="00DD5851"/>
    <w:rsid w:val="00DD5855"/>
    <w:rsid w:val="00DD58E6"/>
    <w:rsid w:val="00DD5946"/>
    <w:rsid w:val="00DD5C09"/>
    <w:rsid w:val="00DD627D"/>
    <w:rsid w:val="00DD62B3"/>
    <w:rsid w:val="00DD6479"/>
    <w:rsid w:val="00DD681D"/>
    <w:rsid w:val="00DD6BC9"/>
    <w:rsid w:val="00DD6D3F"/>
    <w:rsid w:val="00DD7050"/>
    <w:rsid w:val="00DD70CE"/>
    <w:rsid w:val="00DD7183"/>
    <w:rsid w:val="00DD72F4"/>
    <w:rsid w:val="00DD7388"/>
    <w:rsid w:val="00DD74FB"/>
    <w:rsid w:val="00DD77CA"/>
    <w:rsid w:val="00DD77E5"/>
    <w:rsid w:val="00DD7C77"/>
    <w:rsid w:val="00DE0095"/>
    <w:rsid w:val="00DE07C3"/>
    <w:rsid w:val="00DE0A93"/>
    <w:rsid w:val="00DE0B03"/>
    <w:rsid w:val="00DE0B7C"/>
    <w:rsid w:val="00DE114C"/>
    <w:rsid w:val="00DE1521"/>
    <w:rsid w:val="00DE17BA"/>
    <w:rsid w:val="00DE1892"/>
    <w:rsid w:val="00DE18A4"/>
    <w:rsid w:val="00DE1A85"/>
    <w:rsid w:val="00DE1B0B"/>
    <w:rsid w:val="00DE1B17"/>
    <w:rsid w:val="00DE1BE1"/>
    <w:rsid w:val="00DE1FF5"/>
    <w:rsid w:val="00DE2130"/>
    <w:rsid w:val="00DE2263"/>
    <w:rsid w:val="00DE2358"/>
    <w:rsid w:val="00DE238E"/>
    <w:rsid w:val="00DE2542"/>
    <w:rsid w:val="00DE2775"/>
    <w:rsid w:val="00DE2BE0"/>
    <w:rsid w:val="00DE2C22"/>
    <w:rsid w:val="00DE2C9B"/>
    <w:rsid w:val="00DE2D57"/>
    <w:rsid w:val="00DE2DF9"/>
    <w:rsid w:val="00DE3090"/>
    <w:rsid w:val="00DE3198"/>
    <w:rsid w:val="00DE31F3"/>
    <w:rsid w:val="00DE3259"/>
    <w:rsid w:val="00DE33D0"/>
    <w:rsid w:val="00DE34A3"/>
    <w:rsid w:val="00DE3554"/>
    <w:rsid w:val="00DE3794"/>
    <w:rsid w:val="00DE3824"/>
    <w:rsid w:val="00DE3A13"/>
    <w:rsid w:val="00DE3ACB"/>
    <w:rsid w:val="00DE3B64"/>
    <w:rsid w:val="00DE3F88"/>
    <w:rsid w:val="00DE46FC"/>
    <w:rsid w:val="00DE4875"/>
    <w:rsid w:val="00DE494A"/>
    <w:rsid w:val="00DE4C8B"/>
    <w:rsid w:val="00DE4DC5"/>
    <w:rsid w:val="00DE4EDE"/>
    <w:rsid w:val="00DE5257"/>
    <w:rsid w:val="00DE54FE"/>
    <w:rsid w:val="00DE5818"/>
    <w:rsid w:val="00DE58A5"/>
    <w:rsid w:val="00DE58DB"/>
    <w:rsid w:val="00DE5AE8"/>
    <w:rsid w:val="00DE5EA5"/>
    <w:rsid w:val="00DE5EF3"/>
    <w:rsid w:val="00DE61B2"/>
    <w:rsid w:val="00DE636E"/>
    <w:rsid w:val="00DE640A"/>
    <w:rsid w:val="00DE6456"/>
    <w:rsid w:val="00DE673B"/>
    <w:rsid w:val="00DE68F9"/>
    <w:rsid w:val="00DE6BB5"/>
    <w:rsid w:val="00DE6DFB"/>
    <w:rsid w:val="00DE7312"/>
    <w:rsid w:val="00DE73DE"/>
    <w:rsid w:val="00DE74D4"/>
    <w:rsid w:val="00DE7B46"/>
    <w:rsid w:val="00DE7BC7"/>
    <w:rsid w:val="00DE7C99"/>
    <w:rsid w:val="00DE7DDF"/>
    <w:rsid w:val="00DE7F33"/>
    <w:rsid w:val="00DF025C"/>
    <w:rsid w:val="00DF067D"/>
    <w:rsid w:val="00DF06D0"/>
    <w:rsid w:val="00DF0916"/>
    <w:rsid w:val="00DF0B23"/>
    <w:rsid w:val="00DF0B70"/>
    <w:rsid w:val="00DF0CB3"/>
    <w:rsid w:val="00DF0CB7"/>
    <w:rsid w:val="00DF145B"/>
    <w:rsid w:val="00DF1D57"/>
    <w:rsid w:val="00DF1D5C"/>
    <w:rsid w:val="00DF20A4"/>
    <w:rsid w:val="00DF22BA"/>
    <w:rsid w:val="00DF2339"/>
    <w:rsid w:val="00DF2461"/>
    <w:rsid w:val="00DF27B4"/>
    <w:rsid w:val="00DF294D"/>
    <w:rsid w:val="00DF3117"/>
    <w:rsid w:val="00DF3587"/>
    <w:rsid w:val="00DF37F4"/>
    <w:rsid w:val="00DF3C33"/>
    <w:rsid w:val="00DF41C6"/>
    <w:rsid w:val="00DF41EB"/>
    <w:rsid w:val="00DF44D9"/>
    <w:rsid w:val="00DF4539"/>
    <w:rsid w:val="00DF45A6"/>
    <w:rsid w:val="00DF47AC"/>
    <w:rsid w:val="00DF494C"/>
    <w:rsid w:val="00DF4D04"/>
    <w:rsid w:val="00DF4E23"/>
    <w:rsid w:val="00DF5098"/>
    <w:rsid w:val="00DF548D"/>
    <w:rsid w:val="00DF54E5"/>
    <w:rsid w:val="00DF5851"/>
    <w:rsid w:val="00DF5BE7"/>
    <w:rsid w:val="00DF5D3C"/>
    <w:rsid w:val="00DF5D7E"/>
    <w:rsid w:val="00DF641A"/>
    <w:rsid w:val="00DF6464"/>
    <w:rsid w:val="00DF678A"/>
    <w:rsid w:val="00DF7284"/>
    <w:rsid w:val="00DF72D4"/>
    <w:rsid w:val="00DF7338"/>
    <w:rsid w:val="00DF736D"/>
    <w:rsid w:val="00DF7625"/>
    <w:rsid w:val="00DF77AC"/>
    <w:rsid w:val="00DF7863"/>
    <w:rsid w:val="00DF7994"/>
    <w:rsid w:val="00DF7B2C"/>
    <w:rsid w:val="00E00186"/>
    <w:rsid w:val="00E001D9"/>
    <w:rsid w:val="00E0027A"/>
    <w:rsid w:val="00E00451"/>
    <w:rsid w:val="00E00468"/>
    <w:rsid w:val="00E006CA"/>
    <w:rsid w:val="00E00751"/>
    <w:rsid w:val="00E00933"/>
    <w:rsid w:val="00E00A40"/>
    <w:rsid w:val="00E00FBE"/>
    <w:rsid w:val="00E00FC6"/>
    <w:rsid w:val="00E0129D"/>
    <w:rsid w:val="00E014EA"/>
    <w:rsid w:val="00E015B7"/>
    <w:rsid w:val="00E015EC"/>
    <w:rsid w:val="00E018BF"/>
    <w:rsid w:val="00E01926"/>
    <w:rsid w:val="00E01969"/>
    <w:rsid w:val="00E01AD5"/>
    <w:rsid w:val="00E01B37"/>
    <w:rsid w:val="00E01CF2"/>
    <w:rsid w:val="00E0211C"/>
    <w:rsid w:val="00E02230"/>
    <w:rsid w:val="00E02429"/>
    <w:rsid w:val="00E025F4"/>
    <w:rsid w:val="00E026A4"/>
    <w:rsid w:val="00E0288C"/>
    <w:rsid w:val="00E02A0D"/>
    <w:rsid w:val="00E02D29"/>
    <w:rsid w:val="00E02DCE"/>
    <w:rsid w:val="00E03183"/>
    <w:rsid w:val="00E03306"/>
    <w:rsid w:val="00E03578"/>
    <w:rsid w:val="00E037EA"/>
    <w:rsid w:val="00E0392D"/>
    <w:rsid w:val="00E03CE7"/>
    <w:rsid w:val="00E03ED2"/>
    <w:rsid w:val="00E03F0D"/>
    <w:rsid w:val="00E0416E"/>
    <w:rsid w:val="00E04208"/>
    <w:rsid w:val="00E04365"/>
    <w:rsid w:val="00E04646"/>
    <w:rsid w:val="00E04BF3"/>
    <w:rsid w:val="00E04E91"/>
    <w:rsid w:val="00E051F3"/>
    <w:rsid w:val="00E054F5"/>
    <w:rsid w:val="00E055DC"/>
    <w:rsid w:val="00E05813"/>
    <w:rsid w:val="00E05C2C"/>
    <w:rsid w:val="00E05C88"/>
    <w:rsid w:val="00E06726"/>
    <w:rsid w:val="00E067AC"/>
    <w:rsid w:val="00E06991"/>
    <w:rsid w:val="00E06CAD"/>
    <w:rsid w:val="00E06D08"/>
    <w:rsid w:val="00E07053"/>
    <w:rsid w:val="00E07125"/>
    <w:rsid w:val="00E072A4"/>
    <w:rsid w:val="00E0764B"/>
    <w:rsid w:val="00E07B0F"/>
    <w:rsid w:val="00E07D3D"/>
    <w:rsid w:val="00E07DFD"/>
    <w:rsid w:val="00E100BC"/>
    <w:rsid w:val="00E1021A"/>
    <w:rsid w:val="00E1035C"/>
    <w:rsid w:val="00E1049F"/>
    <w:rsid w:val="00E1076F"/>
    <w:rsid w:val="00E107EA"/>
    <w:rsid w:val="00E10FA6"/>
    <w:rsid w:val="00E1100B"/>
    <w:rsid w:val="00E115BC"/>
    <w:rsid w:val="00E11764"/>
    <w:rsid w:val="00E11773"/>
    <w:rsid w:val="00E117A9"/>
    <w:rsid w:val="00E11AC1"/>
    <w:rsid w:val="00E11ACF"/>
    <w:rsid w:val="00E12356"/>
    <w:rsid w:val="00E126FB"/>
    <w:rsid w:val="00E12895"/>
    <w:rsid w:val="00E128C5"/>
    <w:rsid w:val="00E12BFA"/>
    <w:rsid w:val="00E12C5D"/>
    <w:rsid w:val="00E12D5D"/>
    <w:rsid w:val="00E1307C"/>
    <w:rsid w:val="00E130CA"/>
    <w:rsid w:val="00E13282"/>
    <w:rsid w:val="00E13342"/>
    <w:rsid w:val="00E13346"/>
    <w:rsid w:val="00E1344A"/>
    <w:rsid w:val="00E1375D"/>
    <w:rsid w:val="00E13E42"/>
    <w:rsid w:val="00E140C1"/>
    <w:rsid w:val="00E142ED"/>
    <w:rsid w:val="00E1431E"/>
    <w:rsid w:val="00E1449D"/>
    <w:rsid w:val="00E144D2"/>
    <w:rsid w:val="00E145F0"/>
    <w:rsid w:val="00E1462C"/>
    <w:rsid w:val="00E14FC4"/>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B58"/>
    <w:rsid w:val="00E16E25"/>
    <w:rsid w:val="00E17045"/>
    <w:rsid w:val="00E17048"/>
    <w:rsid w:val="00E1708D"/>
    <w:rsid w:val="00E17221"/>
    <w:rsid w:val="00E1744A"/>
    <w:rsid w:val="00E17BB1"/>
    <w:rsid w:val="00E17CAF"/>
    <w:rsid w:val="00E17D86"/>
    <w:rsid w:val="00E17EBF"/>
    <w:rsid w:val="00E2023A"/>
    <w:rsid w:val="00E20447"/>
    <w:rsid w:val="00E208F7"/>
    <w:rsid w:val="00E209C8"/>
    <w:rsid w:val="00E20C69"/>
    <w:rsid w:val="00E20DDC"/>
    <w:rsid w:val="00E20E79"/>
    <w:rsid w:val="00E21146"/>
    <w:rsid w:val="00E2134B"/>
    <w:rsid w:val="00E2156B"/>
    <w:rsid w:val="00E2169B"/>
    <w:rsid w:val="00E2189F"/>
    <w:rsid w:val="00E218EF"/>
    <w:rsid w:val="00E2191F"/>
    <w:rsid w:val="00E219EF"/>
    <w:rsid w:val="00E21F0F"/>
    <w:rsid w:val="00E21F78"/>
    <w:rsid w:val="00E2201E"/>
    <w:rsid w:val="00E223B2"/>
    <w:rsid w:val="00E22699"/>
    <w:rsid w:val="00E231E2"/>
    <w:rsid w:val="00E232AA"/>
    <w:rsid w:val="00E234B1"/>
    <w:rsid w:val="00E23585"/>
    <w:rsid w:val="00E23687"/>
    <w:rsid w:val="00E23B96"/>
    <w:rsid w:val="00E23BC9"/>
    <w:rsid w:val="00E23EB0"/>
    <w:rsid w:val="00E240E6"/>
    <w:rsid w:val="00E24176"/>
    <w:rsid w:val="00E2468F"/>
    <w:rsid w:val="00E24828"/>
    <w:rsid w:val="00E2485E"/>
    <w:rsid w:val="00E2499B"/>
    <w:rsid w:val="00E24FCA"/>
    <w:rsid w:val="00E25079"/>
    <w:rsid w:val="00E256C3"/>
    <w:rsid w:val="00E2584F"/>
    <w:rsid w:val="00E2597B"/>
    <w:rsid w:val="00E26117"/>
    <w:rsid w:val="00E26296"/>
    <w:rsid w:val="00E2669F"/>
    <w:rsid w:val="00E2671E"/>
    <w:rsid w:val="00E268DB"/>
    <w:rsid w:val="00E26ED4"/>
    <w:rsid w:val="00E26F6D"/>
    <w:rsid w:val="00E27069"/>
    <w:rsid w:val="00E2707F"/>
    <w:rsid w:val="00E274DA"/>
    <w:rsid w:val="00E276D7"/>
    <w:rsid w:val="00E276FB"/>
    <w:rsid w:val="00E27958"/>
    <w:rsid w:val="00E27E54"/>
    <w:rsid w:val="00E301CD"/>
    <w:rsid w:val="00E303CF"/>
    <w:rsid w:val="00E304F7"/>
    <w:rsid w:val="00E30634"/>
    <w:rsid w:val="00E30722"/>
    <w:rsid w:val="00E30788"/>
    <w:rsid w:val="00E3085E"/>
    <w:rsid w:val="00E30992"/>
    <w:rsid w:val="00E30B18"/>
    <w:rsid w:val="00E30B80"/>
    <w:rsid w:val="00E30BE7"/>
    <w:rsid w:val="00E30CB7"/>
    <w:rsid w:val="00E31431"/>
    <w:rsid w:val="00E3183C"/>
    <w:rsid w:val="00E31846"/>
    <w:rsid w:val="00E31FEF"/>
    <w:rsid w:val="00E320FB"/>
    <w:rsid w:val="00E3214C"/>
    <w:rsid w:val="00E32505"/>
    <w:rsid w:val="00E3298F"/>
    <w:rsid w:val="00E32EEF"/>
    <w:rsid w:val="00E330EE"/>
    <w:rsid w:val="00E334DE"/>
    <w:rsid w:val="00E335AF"/>
    <w:rsid w:val="00E337F4"/>
    <w:rsid w:val="00E3380E"/>
    <w:rsid w:val="00E3384B"/>
    <w:rsid w:val="00E33A70"/>
    <w:rsid w:val="00E33D39"/>
    <w:rsid w:val="00E33EB3"/>
    <w:rsid w:val="00E34213"/>
    <w:rsid w:val="00E34434"/>
    <w:rsid w:val="00E34507"/>
    <w:rsid w:val="00E345AA"/>
    <w:rsid w:val="00E347FE"/>
    <w:rsid w:val="00E34806"/>
    <w:rsid w:val="00E34C42"/>
    <w:rsid w:val="00E34E78"/>
    <w:rsid w:val="00E34ECA"/>
    <w:rsid w:val="00E350A8"/>
    <w:rsid w:val="00E350F8"/>
    <w:rsid w:val="00E353F9"/>
    <w:rsid w:val="00E35429"/>
    <w:rsid w:val="00E35654"/>
    <w:rsid w:val="00E3570F"/>
    <w:rsid w:val="00E357EB"/>
    <w:rsid w:val="00E35C1D"/>
    <w:rsid w:val="00E3652E"/>
    <w:rsid w:val="00E36789"/>
    <w:rsid w:val="00E36B7D"/>
    <w:rsid w:val="00E36F35"/>
    <w:rsid w:val="00E36FD3"/>
    <w:rsid w:val="00E371EE"/>
    <w:rsid w:val="00E3723B"/>
    <w:rsid w:val="00E37329"/>
    <w:rsid w:val="00E37481"/>
    <w:rsid w:val="00E37608"/>
    <w:rsid w:val="00E37DA8"/>
    <w:rsid w:val="00E402CA"/>
    <w:rsid w:val="00E40392"/>
    <w:rsid w:val="00E4042F"/>
    <w:rsid w:val="00E405FB"/>
    <w:rsid w:val="00E40ADF"/>
    <w:rsid w:val="00E40B7A"/>
    <w:rsid w:val="00E40DE6"/>
    <w:rsid w:val="00E40E97"/>
    <w:rsid w:val="00E41263"/>
    <w:rsid w:val="00E412B9"/>
    <w:rsid w:val="00E41639"/>
    <w:rsid w:val="00E41681"/>
    <w:rsid w:val="00E4177F"/>
    <w:rsid w:val="00E41ADC"/>
    <w:rsid w:val="00E41CAE"/>
    <w:rsid w:val="00E41D15"/>
    <w:rsid w:val="00E42487"/>
    <w:rsid w:val="00E424BC"/>
    <w:rsid w:val="00E4252D"/>
    <w:rsid w:val="00E425C2"/>
    <w:rsid w:val="00E4290D"/>
    <w:rsid w:val="00E42CBB"/>
    <w:rsid w:val="00E42E2E"/>
    <w:rsid w:val="00E42FCE"/>
    <w:rsid w:val="00E43079"/>
    <w:rsid w:val="00E43548"/>
    <w:rsid w:val="00E43602"/>
    <w:rsid w:val="00E43FB9"/>
    <w:rsid w:val="00E44A95"/>
    <w:rsid w:val="00E44DEC"/>
    <w:rsid w:val="00E450E4"/>
    <w:rsid w:val="00E451E3"/>
    <w:rsid w:val="00E453DF"/>
    <w:rsid w:val="00E4566C"/>
    <w:rsid w:val="00E46535"/>
    <w:rsid w:val="00E46558"/>
    <w:rsid w:val="00E46574"/>
    <w:rsid w:val="00E46804"/>
    <w:rsid w:val="00E4688F"/>
    <w:rsid w:val="00E473F2"/>
    <w:rsid w:val="00E47D0C"/>
    <w:rsid w:val="00E47D8B"/>
    <w:rsid w:val="00E47DC9"/>
    <w:rsid w:val="00E506D8"/>
    <w:rsid w:val="00E50721"/>
    <w:rsid w:val="00E50761"/>
    <w:rsid w:val="00E508E1"/>
    <w:rsid w:val="00E50DF2"/>
    <w:rsid w:val="00E50E67"/>
    <w:rsid w:val="00E5157D"/>
    <w:rsid w:val="00E519F0"/>
    <w:rsid w:val="00E51B97"/>
    <w:rsid w:val="00E51EAD"/>
    <w:rsid w:val="00E523E2"/>
    <w:rsid w:val="00E52441"/>
    <w:rsid w:val="00E52442"/>
    <w:rsid w:val="00E52A29"/>
    <w:rsid w:val="00E52A41"/>
    <w:rsid w:val="00E52AAF"/>
    <w:rsid w:val="00E52B5E"/>
    <w:rsid w:val="00E52F4B"/>
    <w:rsid w:val="00E53299"/>
    <w:rsid w:val="00E53506"/>
    <w:rsid w:val="00E5372F"/>
    <w:rsid w:val="00E540E9"/>
    <w:rsid w:val="00E549DE"/>
    <w:rsid w:val="00E54C46"/>
    <w:rsid w:val="00E54E19"/>
    <w:rsid w:val="00E5522E"/>
    <w:rsid w:val="00E55EE8"/>
    <w:rsid w:val="00E55F59"/>
    <w:rsid w:val="00E5604A"/>
    <w:rsid w:val="00E5605B"/>
    <w:rsid w:val="00E560E6"/>
    <w:rsid w:val="00E5614B"/>
    <w:rsid w:val="00E56542"/>
    <w:rsid w:val="00E5667F"/>
    <w:rsid w:val="00E5678B"/>
    <w:rsid w:val="00E56C4B"/>
    <w:rsid w:val="00E56D6B"/>
    <w:rsid w:val="00E56E5B"/>
    <w:rsid w:val="00E57094"/>
    <w:rsid w:val="00E57134"/>
    <w:rsid w:val="00E573F3"/>
    <w:rsid w:val="00E57610"/>
    <w:rsid w:val="00E57874"/>
    <w:rsid w:val="00E5794A"/>
    <w:rsid w:val="00E57B77"/>
    <w:rsid w:val="00E57F83"/>
    <w:rsid w:val="00E601B2"/>
    <w:rsid w:val="00E601F5"/>
    <w:rsid w:val="00E60268"/>
    <w:rsid w:val="00E6030F"/>
    <w:rsid w:val="00E60387"/>
    <w:rsid w:val="00E6065D"/>
    <w:rsid w:val="00E60901"/>
    <w:rsid w:val="00E60D24"/>
    <w:rsid w:val="00E60F05"/>
    <w:rsid w:val="00E61114"/>
    <w:rsid w:val="00E61215"/>
    <w:rsid w:val="00E613C7"/>
    <w:rsid w:val="00E6141C"/>
    <w:rsid w:val="00E61B28"/>
    <w:rsid w:val="00E61D17"/>
    <w:rsid w:val="00E61F41"/>
    <w:rsid w:val="00E621EE"/>
    <w:rsid w:val="00E62355"/>
    <w:rsid w:val="00E62550"/>
    <w:rsid w:val="00E62A23"/>
    <w:rsid w:val="00E62A6D"/>
    <w:rsid w:val="00E62E88"/>
    <w:rsid w:val="00E6307B"/>
    <w:rsid w:val="00E6341A"/>
    <w:rsid w:val="00E63558"/>
    <w:rsid w:val="00E638EB"/>
    <w:rsid w:val="00E63A64"/>
    <w:rsid w:val="00E63B83"/>
    <w:rsid w:val="00E63D12"/>
    <w:rsid w:val="00E64090"/>
    <w:rsid w:val="00E645D2"/>
    <w:rsid w:val="00E64867"/>
    <w:rsid w:val="00E64C04"/>
    <w:rsid w:val="00E64E9E"/>
    <w:rsid w:val="00E64ED7"/>
    <w:rsid w:val="00E6514C"/>
    <w:rsid w:val="00E6536C"/>
    <w:rsid w:val="00E654A9"/>
    <w:rsid w:val="00E65599"/>
    <w:rsid w:val="00E65751"/>
    <w:rsid w:val="00E65EE2"/>
    <w:rsid w:val="00E66062"/>
    <w:rsid w:val="00E66119"/>
    <w:rsid w:val="00E664F5"/>
    <w:rsid w:val="00E6653C"/>
    <w:rsid w:val="00E6665F"/>
    <w:rsid w:val="00E66A45"/>
    <w:rsid w:val="00E66B1A"/>
    <w:rsid w:val="00E66C10"/>
    <w:rsid w:val="00E66C82"/>
    <w:rsid w:val="00E66DAE"/>
    <w:rsid w:val="00E66E06"/>
    <w:rsid w:val="00E671DB"/>
    <w:rsid w:val="00E673AF"/>
    <w:rsid w:val="00E67A65"/>
    <w:rsid w:val="00E67B23"/>
    <w:rsid w:val="00E67CAF"/>
    <w:rsid w:val="00E67E29"/>
    <w:rsid w:val="00E67F19"/>
    <w:rsid w:val="00E70096"/>
    <w:rsid w:val="00E700D6"/>
    <w:rsid w:val="00E70106"/>
    <w:rsid w:val="00E7071F"/>
    <w:rsid w:val="00E707EB"/>
    <w:rsid w:val="00E7088F"/>
    <w:rsid w:val="00E708FF"/>
    <w:rsid w:val="00E70A6C"/>
    <w:rsid w:val="00E70B3F"/>
    <w:rsid w:val="00E70F2F"/>
    <w:rsid w:val="00E712CF"/>
    <w:rsid w:val="00E71531"/>
    <w:rsid w:val="00E71555"/>
    <w:rsid w:val="00E715AF"/>
    <w:rsid w:val="00E71B9D"/>
    <w:rsid w:val="00E71F92"/>
    <w:rsid w:val="00E722B7"/>
    <w:rsid w:val="00E7274E"/>
    <w:rsid w:val="00E728E7"/>
    <w:rsid w:val="00E72A2F"/>
    <w:rsid w:val="00E72B1C"/>
    <w:rsid w:val="00E72C05"/>
    <w:rsid w:val="00E72CD5"/>
    <w:rsid w:val="00E72FE4"/>
    <w:rsid w:val="00E7300C"/>
    <w:rsid w:val="00E731AF"/>
    <w:rsid w:val="00E73354"/>
    <w:rsid w:val="00E7342D"/>
    <w:rsid w:val="00E73AE4"/>
    <w:rsid w:val="00E73F88"/>
    <w:rsid w:val="00E74259"/>
    <w:rsid w:val="00E74352"/>
    <w:rsid w:val="00E743C8"/>
    <w:rsid w:val="00E744EA"/>
    <w:rsid w:val="00E74856"/>
    <w:rsid w:val="00E74E21"/>
    <w:rsid w:val="00E75168"/>
    <w:rsid w:val="00E7518B"/>
    <w:rsid w:val="00E75193"/>
    <w:rsid w:val="00E754EC"/>
    <w:rsid w:val="00E7550B"/>
    <w:rsid w:val="00E7554B"/>
    <w:rsid w:val="00E759E5"/>
    <w:rsid w:val="00E75A70"/>
    <w:rsid w:val="00E75B60"/>
    <w:rsid w:val="00E75DEE"/>
    <w:rsid w:val="00E75FB3"/>
    <w:rsid w:val="00E76189"/>
    <w:rsid w:val="00E76799"/>
    <w:rsid w:val="00E767C2"/>
    <w:rsid w:val="00E76F94"/>
    <w:rsid w:val="00E7705C"/>
    <w:rsid w:val="00E774E1"/>
    <w:rsid w:val="00E7762B"/>
    <w:rsid w:val="00E7767D"/>
    <w:rsid w:val="00E7792A"/>
    <w:rsid w:val="00E80251"/>
    <w:rsid w:val="00E8064A"/>
    <w:rsid w:val="00E8092E"/>
    <w:rsid w:val="00E80991"/>
    <w:rsid w:val="00E80A40"/>
    <w:rsid w:val="00E80B1C"/>
    <w:rsid w:val="00E81250"/>
    <w:rsid w:val="00E813F4"/>
    <w:rsid w:val="00E81463"/>
    <w:rsid w:val="00E8146E"/>
    <w:rsid w:val="00E817E0"/>
    <w:rsid w:val="00E817E7"/>
    <w:rsid w:val="00E8183A"/>
    <w:rsid w:val="00E819F6"/>
    <w:rsid w:val="00E81E1E"/>
    <w:rsid w:val="00E81E20"/>
    <w:rsid w:val="00E82014"/>
    <w:rsid w:val="00E8201E"/>
    <w:rsid w:val="00E823E9"/>
    <w:rsid w:val="00E8265C"/>
    <w:rsid w:val="00E8278C"/>
    <w:rsid w:val="00E827B4"/>
    <w:rsid w:val="00E829AD"/>
    <w:rsid w:val="00E82C09"/>
    <w:rsid w:val="00E82CBE"/>
    <w:rsid w:val="00E83066"/>
    <w:rsid w:val="00E8321D"/>
    <w:rsid w:val="00E832DB"/>
    <w:rsid w:val="00E83321"/>
    <w:rsid w:val="00E833D7"/>
    <w:rsid w:val="00E838A0"/>
    <w:rsid w:val="00E839AB"/>
    <w:rsid w:val="00E83A6E"/>
    <w:rsid w:val="00E84539"/>
    <w:rsid w:val="00E84869"/>
    <w:rsid w:val="00E849C7"/>
    <w:rsid w:val="00E84BBC"/>
    <w:rsid w:val="00E84C12"/>
    <w:rsid w:val="00E84E14"/>
    <w:rsid w:val="00E853F2"/>
    <w:rsid w:val="00E8566F"/>
    <w:rsid w:val="00E85AA3"/>
    <w:rsid w:val="00E85B50"/>
    <w:rsid w:val="00E85E4A"/>
    <w:rsid w:val="00E86455"/>
    <w:rsid w:val="00E86689"/>
    <w:rsid w:val="00E866E9"/>
    <w:rsid w:val="00E86B7A"/>
    <w:rsid w:val="00E86B94"/>
    <w:rsid w:val="00E86D5D"/>
    <w:rsid w:val="00E86DED"/>
    <w:rsid w:val="00E86EB7"/>
    <w:rsid w:val="00E870D4"/>
    <w:rsid w:val="00E87508"/>
    <w:rsid w:val="00E8763B"/>
    <w:rsid w:val="00E87885"/>
    <w:rsid w:val="00E878E1"/>
    <w:rsid w:val="00E87B11"/>
    <w:rsid w:val="00E87CC4"/>
    <w:rsid w:val="00E90264"/>
    <w:rsid w:val="00E906FC"/>
    <w:rsid w:val="00E9096B"/>
    <w:rsid w:val="00E90EFE"/>
    <w:rsid w:val="00E912DE"/>
    <w:rsid w:val="00E91596"/>
    <w:rsid w:val="00E915F2"/>
    <w:rsid w:val="00E91BEC"/>
    <w:rsid w:val="00E91F05"/>
    <w:rsid w:val="00E920E4"/>
    <w:rsid w:val="00E92157"/>
    <w:rsid w:val="00E923EE"/>
    <w:rsid w:val="00E9249A"/>
    <w:rsid w:val="00E925C3"/>
    <w:rsid w:val="00E92DAF"/>
    <w:rsid w:val="00E92E20"/>
    <w:rsid w:val="00E933BD"/>
    <w:rsid w:val="00E934F1"/>
    <w:rsid w:val="00E93644"/>
    <w:rsid w:val="00E9375D"/>
    <w:rsid w:val="00E93980"/>
    <w:rsid w:val="00E93B0E"/>
    <w:rsid w:val="00E93D0C"/>
    <w:rsid w:val="00E93D45"/>
    <w:rsid w:val="00E93D84"/>
    <w:rsid w:val="00E93DE6"/>
    <w:rsid w:val="00E94334"/>
    <w:rsid w:val="00E9437E"/>
    <w:rsid w:val="00E943DF"/>
    <w:rsid w:val="00E94AC3"/>
    <w:rsid w:val="00E94D66"/>
    <w:rsid w:val="00E95392"/>
    <w:rsid w:val="00E95568"/>
    <w:rsid w:val="00E959BC"/>
    <w:rsid w:val="00E959D2"/>
    <w:rsid w:val="00E95A42"/>
    <w:rsid w:val="00E95DC9"/>
    <w:rsid w:val="00E95F59"/>
    <w:rsid w:val="00E962EA"/>
    <w:rsid w:val="00E965DF"/>
    <w:rsid w:val="00E96B13"/>
    <w:rsid w:val="00E96B62"/>
    <w:rsid w:val="00E96E74"/>
    <w:rsid w:val="00E96F01"/>
    <w:rsid w:val="00E97020"/>
    <w:rsid w:val="00E9751D"/>
    <w:rsid w:val="00E97718"/>
    <w:rsid w:val="00E97A01"/>
    <w:rsid w:val="00EA01C6"/>
    <w:rsid w:val="00EA0534"/>
    <w:rsid w:val="00EA05C2"/>
    <w:rsid w:val="00EA0960"/>
    <w:rsid w:val="00EA0C2C"/>
    <w:rsid w:val="00EA0C97"/>
    <w:rsid w:val="00EA0E48"/>
    <w:rsid w:val="00EA0EEA"/>
    <w:rsid w:val="00EA0F06"/>
    <w:rsid w:val="00EA1008"/>
    <w:rsid w:val="00EA1272"/>
    <w:rsid w:val="00EA1510"/>
    <w:rsid w:val="00EA15FF"/>
    <w:rsid w:val="00EA16D2"/>
    <w:rsid w:val="00EA1799"/>
    <w:rsid w:val="00EA1B0A"/>
    <w:rsid w:val="00EA1F36"/>
    <w:rsid w:val="00EA1F59"/>
    <w:rsid w:val="00EA25A0"/>
    <w:rsid w:val="00EA26C7"/>
    <w:rsid w:val="00EA2B66"/>
    <w:rsid w:val="00EA2F7F"/>
    <w:rsid w:val="00EA31C3"/>
    <w:rsid w:val="00EA34FE"/>
    <w:rsid w:val="00EA35FE"/>
    <w:rsid w:val="00EA3A3F"/>
    <w:rsid w:val="00EA3B6E"/>
    <w:rsid w:val="00EA40B1"/>
    <w:rsid w:val="00EA4174"/>
    <w:rsid w:val="00EA4219"/>
    <w:rsid w:val="00EA4580"/>
    <w:rsid w:val="00EA4714"/>
    <w:rsid w:val="00EA4E55"/>
    <w:rsid w:val="00EA4EF3"/>
    <w:rsid w:val="00EA501D"/>
    <w:rsid w:val="00EA543F"/>
    <w:rsid w:val="00EA5875"/>
    <w:rsid w:val="00EA58B5"/>
    <w:rsid w:val="00EA5910"/>
    <w:rsid w:val="00EA5911"/>
    <w:rsid w:val="00EA5961"/>
    <w:rsid w:val="00EA5B71"/>
    <w:rsid w:val="00EA5C23"/>
    <w:rsid w:val="00EA5CB4"/>
    <w:rsid w:val="00EA5F68"/>
    <w:rsid w:val="00EA5FDD"/>
    <w:rsid w:val="00EA61C7"/>
    <w:rsid w:val="00EA6538"/>
    <w:rsid w:val="00EA6585"/>
    <w:rsid w:val="00EA659E"/>
    <w:rsid w:val="00EA69D1"/>
    <w:rsid w:val="00EA6C04"/>
    <w:rsid w:val="00EA706C"/>
    <w:rsid w:val="00EA7083"/>
    <w:rsid w:val="00EA70E9"/>
    <w:rsid w:val="00EA754D"/>
    <w:rsid w:val="00EA77BE"/>
    <w:rsid w:val="00EA7853"/>
    <w:rsid w:val="00EA7AC7"/>
    <w:rsid w:val="00EA7BF6"/>
    <w:rsid w:val="00EA7CD0"/>
    <w:rsid w:val="00EA7D46"/>
    <w:rsid w:val="00EB003D"/>
    <w:rsid w:val="00EB064C"/>
    <w:rsid w:val="00EB0825"/>
    <w:rsid w:val="00EB0EFD"/>
    <w:rsid w:val="00EB17DE"/>
    <w:rsid w:val="00EB2171"/>
    <w:rsid w:val="00EB2355"/>
    <w:rsid w:val="00EB25E6"/>
    <w:rsid w:val="00EB2628"/>
    <w:rsid w:val="00EB27AB"/>
    <w:rsid w:val="00EB27F7"/>
    <w:rsid w:val="00EB305F"/>
    <w:rsid w:val="00EB3166"/>
    <w:rsid w:val="00EB3702"/>
    <w:rsid w:val="00EB3AA3"/>
    <w:rsid w:val="00EB403B"/>
    <w:rsid w:val="00EB4404"/>
    <w:rsid w:val="00EB4466"/>
    <w:rsid w:val="00EB44C6"/>
    <w:rsid w:val="00EB47EB"/>
    <w:rsid w:val="00EB4917"/>
    <w:rsid w:val="00EB4E1A"/>
    <w:rsid w:val="00EB55CC"/>
    <w:rsid w:val="00EB5854"/>
    <w:rsid w:val="00EB588D"/>
    <w:rsid w:val="00EB58D2"/>
    <w:rsid w:val="00EB5AEC"/>
    <w:rsid w:val="00EB5AFD"/>
    <w:rsid w:val="00EB5DF1"/>
    <w:rsid w:val="00EB60BF"/>
    <w:rsid w:val="00EB6116"/>
    <w:rsid w:val="00EB633E"/>
    <w:rsid w:val="00EB652E"/>
    <w:rsid w:val="00EB661D"/>
    <w:rsid w:val="00EB6789"/>
    <w:rsid w:val="00EB6818"/>
    <w:rsid w:val="00EB6840"/>
    <w:rsid w:val="00EB6A44"/>
    <w:rsid w:val="00EB6A8B"/>
    <w:rsid w:val="00EB6DB0"/>
    <w:rsid w:val="00EB72B0"/>
    <w:rsid w:val="00EB778D"/>
    <w:rsid w:val="00EB7835"/>
    <w:rsid w:val="00EB793A"/>
    <w:rsid w:val="00EB7A23"/>
    <w:rsid w:val="00EB7A78"/>
    <w:rsid w:val="00EB7BE4"/>
    <w:rsid w:val="00EB7CB2"/>
    <w:rsid w:val="00EC02D8"/>
    <w:rsid w:val="00EC0307"/>
    <w:rsid w:val="00EC04C7"/>
    <w:rsid w:val="00EC0576"/>
    <w:rsid w:val="00EC060C"/>
    <w:rsid w:val="00EC0D85"/>
    <w:rsid w:val="00EC0F98"/>
    <w:rsid w:val="00EC0FA3"/>
    <w:rsid w:val="00EC160D"/>
    <w:rsid w:val="00EC1636"/>
    <w:rsid w:val="00EC1974"/>
    <w:rsid w:val="00EC1CD2"/>
    <w:rsid w:val="00EC212A"/>
    <w:rsid w:val="00EC2427"/>
    <w:rsid w:val="00EC25BA"/>
    <w:rsid w:val="00EC344A"/>
    <w:rsid w:val="00EC37FB"/>
    <w:rsid w:val="00EC3853"/>
    <w:rsid w:val="00EC3BA2"/>
    <w:rsid w:val="00EC3DF1"/>
    <w:rsid w:val="00EC436E"/>
    <w:rsid w:val="00EC4423"/>
    <w:rsid w:val="00EC44A2"/>
    <w:rsid w:val="00EC45B8"/>
    <w:rsid w:val="00EC4795"/>
    <w:rsid w:val="00EC4BE9"/>
    <w:rsid w:val="00EC50EF"/>
    <w:rsid w:val="00EC534C"/>
    <w:rsid w:val="00EC55E3"/>
    <w:rsid w:val="00EC57FF"/>
    <w:rsid w:val="00EC5854"/>
    <w:rsid w:val="00EC5B09"/>
    <w:rsid w:val="00EC5C69"/>
    <w:rsid w:val="00EC6032"/>
    <w:rsid w:val="00EC624E"/>
    <w:rsid w:val="00EC63EC"/>
    <w:rsid w:val="00EC64B5"/>
    <w:rsid w:val="00EC6AB3"/>
    <w:rsid w:val="00EC6B0D"/>
    <w:rsid w:val="00EC6BDF"/>
    <w:rsid w:val="00EC6E4B"/>
    <w:rsid w:val="00EC6E93"/>
    <w:rsid w:val="00EC7199"/>
    <w:rsid w:val="00EC73A3"/>
    <w:rsid w:val="00EC74EF"/>
    <w:rsid w:val="00EC782D"/>
    <w:rsid w:val="00EC785F"/>
    <w:rsid w:val="00EC7CA9"/>
    <w:rsid w:val="00ED0448"/>
    <w:rsid w:val="00ED064B"/>
    <w:rsid w:val="00ED067F"/>
    <w:rsid w:val="00ED0C81"/>
    <w:rsid w:val="00ED115A"/>
    <w:rsid w:val="00ED1285"/>
    <w:rsid w:val="00ED228C"/>
    <w:rsid w:val="00ED2840"/>
    <w:rsid w:val="00ED2929"/>
    <w:rsid w:val="00ED29EE"/>
    <w:rsid w:val="00ED2CD7"/>
    <w:rsid w:val="00ED2E61"/>
    <w:rsid w:val="00ED315D"/>
    <w:rsid w:val="00ED35E7"/>
    <w:rsid w:val="00ED3862"/>
    <w:rsid w:val="00ED41CC"/>
    <w:rsid w:val="00ED46BE"/>
    <w:rsid w:val="00ED46DC"/>
    <w:rsid w:val="00ED49A3"/>
    <w:rsid w:val="00ED4C1D"/>
    <w:rsid w:val="00ED4EF5"/>
    <w:rsid w:val="00ED4F7C"/>
    <w:rsid w:val="00ED5527"/>
    <w:rsid w:val="00ED566F"/>
    <w:rsid w:val="00ED5775"/>
    <w:rsid w:val="00ED583B"/>
    <w:rsid w:val="00ED5975"/>
    <w:rsid w:val="00ED5A67"/>
    <w:rsid w:val="00ED5B19"/>
    <w:rsid w:val="00ED61A0"/>
    <w:rsid w:val="00ED62AD"/>
    <w:rsid w:val="00ED62DE"/>
    <w:rsid w:val="00ED67FB"/>
    <w:rsid w:val="00ED6978"/>
    <w:rsid w:val="00ED6B28"/>
    <w:rsid w:val="00ED6C33"/>
    <w:rsid w:val="00ED6D8B"/>
    <w:rsid w:val="00ED6E31"/>
    <w:rsid w:val="00ED719B"/>
    <w:rsid w:val="00ED720D"/>
    <w:rsid w:val="00ED7331"/>
    <w:rsid w:val="00ED7D5E"/>
    <w:rsid w:val="00EE024C"/>
    <w:rsid w:val="00EE03EE"/>
    <w:rsid w:val="00EE0C77"/>
    <w:rsid w:val="00EE0E76"/>
    <w:rsid w:val="00EE1304"/>
    <w:rsid w:val="00EE13D1"/>
    <w:rsid w:val="00EE147C"/>
    <w:rsid w:val="00EE18E9"/>
    <w:rsid w:val="00EE1B5A"/>
    <w:rsid w:val="00EE20F5"/>
    <w:rsid w:val="00EE2187"/>
    <w:rsid w:val="00EE21FB"/>
    <w:rsid w:val="00EE2478"/>
    <w:rsid w:val="00EE2571"/>
    <w:rsid w:val="00EE2750"/>
    <w:rsid w:val="00EE2938"/>
    <w:rsid w:val="00EE2D8A"/>
    <w:rsid w:val="00EE2EC9"/>
    <w:rsid w:val="00EE30E9"/>
    <w:rsid w:val="00EE310F"/>
    <w:rsid w:val="00EE31BC"/>
    <w:rsid w:val="00EE363C"/>
    <w:rsid w:val="00EE37D6"/>
    <w:rsid w:val="00EE38EC"/>
    <w:rsid w:val="00EE3EB4"/>
    <w:rsid w:val="00EE3EED"/>
    <w:rsid w:val="00EE47BC"/>
    <w:rsid w:val="00EE4D05"/>
    <w:rsid w:val="00EE4D09"/>
    <w:rsid w:val="00EE4D4C"/>
    <w:rsid w:val="00EE5494"/>
    <w:rsid w:val="00EE56B0"/>
    <w:rsid w:val="00EE57B7"/>
    <w:rsid w:val="00EE5A4C"/>
    <w:rsid w:val="00EE5AF2"/>
    <w:rsid w:val="00EE5E05"/>
    <w:rsid w:val="00EE5EEB"/>
    <w:rsid w:val="00EE5F97"/>
    <w:rsid w:val="00EE61CD"/>
    <w:rsid w:val="00EE65D2"/>
    <w:rsid w:val="00EE675C"/>
    <w:rsid w:val="00EE6A82"/>
    <w:rsid w:val="00EE6C55"/>
    <w:rsid w:val="00EE6D63"/>
    <w:rsid w:val="00EE6DC2"/>
    <w:rsid w:val="00EE6E53"/>
    <w:rsid w:val="00EE6EFE"/>
    <w:rsid w:val="00EE6FF7"/>
    <w:rsid w:val="00EE7278"/>
    <w:rsid w:val="00EE74EF"/>
    <w:rsid w:val="00EE756B"/>
    <w:rsid w:val="00EE773F"/>
    <w:rsid w:val="00EE7844"/>
    <w:rsid w:val="00EE784F"/>
    <w:rsid w:val="00EE7972"/>
    <w:rsid w:val="00EF0298"/>
    <w:rsid w:val="00EF02BA"/>
    <w:rsid w:val="00EF0331"/>
    <w:rsid w:val="00EF0379"/>
    <w:rsid w:val="00EF0AFF"/>
    <w:rsid w:val="00EF0B8B"/>
    <w:rsid w:val="00EF0B9A"/>
    <w:rsid w:val="00EF0C5B"/>
    <w:rsid w:val="00EF0CC0"/>
    <w:rsid w:val="00EF0CF2"/>
    <w:rsid w:val="00EF0E1B"/>
    <w:rsid w:val="00EF0E74"/>
    <w:rsid w:val="00EF0F2C"/>
    <w:rsid w:val="00EF0F60"/>
    <w:rsid w:val="00EF1272"/>
    <w:rsid w:val="00EF172C"/>
    <w:rsid w:val="00EF1BC1"/>
    <w:rsid w:val="00EF1BF7"/>
    <w:rsid w:val="00EF1D3F"/>
    <w:rsid w:val="00EF1E64"/>
    <w:rsid w:val="00EF2306"/>
    <w:rsid w:val="00EF2B47"/>
    <w:rsid w:val="00EF2DC0"/>
    <w:rsid w:val="00EF2DF3"/>
    <w:rsid w:val="00EF2E49"/>
    <w:rsid w:val="00EF31D2"/>
    <w:rsid w:val="00EF3214"/>
    <w:rsid w:val="00EF33E6"/>
    <w:rsid w:val="00EF36B3"/>
    <w:rsid w:val="00EF37F7"/>
    <w:rsid w:val="00EF38EC"/>
    <w:rsid w:val="00EF3A3F"/>
    <w:rsid w:val="00EF3B54"/>
    <w:rsid w:val="00EF3BE6"/>
    <w:rsid w:val="00EF3FC3"/>
    <w:rsid w:val="00EF417B"/>
    <w:rsid w:val="00EF42BF"/>
    <w:rsid w:val="00EF437E"/>
    <w:rsid w:val="00EF4435"/>
    <w:rsid w:val="00EF4662"/>
    <w:rsid w:val="00EF4D56"/>
    <w:rsid w:val="00EF50C9"/>
    <w:rsid w:val="00EF5178"/>
    <w:rsid w:val="00EF5249"/>
    <w:rsid w:val="00EF5DC1"/>
    <w:rsid w:val="00EF65F1"/>
    <w:rsid w:val="00EF66ED"/>
    <w:rsid w:val="00EF69A1"/>
    <w:rsid w:val="00EF6A36"/>
    <w:rsid w:val="00EF6CD2"/>
    <w:rsid w:val="00EF71BF"/>
    <w:rsid w:val="00EF7457"/>
    <w:rsid w:val="00EF7652"/>
    <w:rsid w:val="00EF799D"/>
    <w:rsid w:val="00EF7CAE"/>
    <w:rsid w:val="00F00230"/>
    <w:rsid w:val="00F0064A"/>
    <w:rsid w:val="00F0069C"/>
    <w:rsid w:val="00F00733"/>
    <w:rsid w:val="00F00AD7"/>
    <w:rsid w:val="00F00BD0"/>
    <w:rsid w:val="00F00CD0"/>
    <w:rsid w:val="00F01798"/>
    <w:rsid w:val="00F01885"/>
    <w:rsid w:val="00F01981"/>
    <w:rsid w:val="00F01BBB"/>
    <w:rsid w:val="00F0209B"/>
    <w:rsid w:val="00F020BB"/>
    <w:rsid w:val="00F0225B"/>
    <w:rsid w:val="00F0231D"/>
    <w:rsid w:val="00F023C7"/>
    <w:rsid w:val="00F0262F"/>
    <w:rsid w:val="00F02746"/>
    <w:rsid w:val="00F02C6D"/>
    <w:rsid w:val="00F02CFA"/>
    <w:rsid w:val="00F02D12"/>
    <w:rsid w:val="00F03291"/>
    <w:rsid w:val="00F032E3"/>
    <w:rsid w:val="00F0388D"/>
    <w:rsid w:val="00F038B6"/>
    <w:rsid w:val="00F03B7F"/>
    <w:rsid w:val="00F03C53"/>
    <w:rsid w:val="00F03D69"/>
    <w:rsid w:val="00F04210"/>
    <w:rsid w:val="00F043A6"/>
    <w:rsid w:val="00F04405"/>
    <w:rsid w:val="00F04BC5"/>
    <w:rsid w:val="00F04BF0"/>
    <w:rsid w:val="00F04DC9"/>
    <w:rsid w:val="00F04EFB"/>
    <w:rsid w:val="00F05047"/>
    <w:rsid w:val="00F05241"/>
    <w:rsid w:val="00F05458"/>
    <w:rsid w:val="00F059D6"/>
    <w:rsid w:val="00F05A47"/>
    <w:rsid w:val="00F05BC1"/>
    <w:rsid w:val="00F0605F"/>
    <w:rsid w:val="00F06190"/>
    <w:rsid w:val="00F06438"/>
    <w:rsid w:val="00F0671C"/>
    <w:rsid w:val="00F06788"/>
    <w:rsid w:val="00F06C8B"/>
    <w:rsid w:val="00F06DD7"/>
    <w:rsid w:val="00F06E58"/>
    <w:rsid w:val="00F06F39"/>
    <w:rsid w:val="00F06FC3"/>
    <w:rsid w:val="00F07323"/>
    <w:rsid w:val="00F07494"/>
    <w:rsid w:val="00F07835"/>
    <w:rsid w:val="00F0789F"/>
    <w:rsid w:val="00F0797C"/>
    <w:rsid w:val="00F101A5"/>
    <w:rsid w:val="00F1031E"/>
    <w:rsid w:val="00F103B7"/>
    <w:rsid w:val="00F10433"/>
    <w:rsid w:val="00F10A50"/>
    <w:rsid w:val="00F10B40"/>
    <w:rsid w:val="00F11232"/>
    <w:rsid w:val="00F113DA"/>
    <w:rsid w:val="00F11AA0"/>
    <w:rsid w:val="00F11EC9"/>
    <w:rsid w:val="00F1239B"/>
    <w:rsid w:val="00F127FD"/>
    <w:rsid w:val="00F1294D"/>
    <w:rsid w:val="00F12DFE"/>
    <w:rsid w:val="00F13049"/>
    <w:rsid w:val="00F13400"/>
    <w:rsid w:val="00F13409"/>
    <w:rsid w:val="00F1362D"/>
    <w:rsid w:val="00F136BF"/>
    <w:rsid w:val="00F137F3"/>
    <w:rsid w:val="00F13AB3"/>
    <w:rsid w:val="00F13B31"/>
    <w:rsid w:val="00F13D19"/>
    <w:rsid w:val="00F13F0B"/>
    <w:rsid w:val="00F13FD8"/>
    <w:rsid w:val="00F14057"/>
    <w:rsid w:val="00F1409F"/>
    <w:rsid w:val="00F140BA"/>
    <w:rsid w:val="00F141E6"/>
    <w:rsid w:val="00F14405"/>
    <w:rsid w:val="00F14994"/>
    <w:rsid w:val="00F14A43"/>
    <w:rsid w:val="00F14C67"/>
    <w:rsid w:val="00F14C98"/>
    <w:rsid w:val="00F14CDB"/>
    <w:rsid w:val="00F14EC2"/>
    <w:rsid w:val="00F14F1C"/>
    <w:rsid w:val="00F150CD"/>
    <w:rsid w:val="00F150FB"/>
    <w:rsid w:val="00F1531D"/>
    <w:rsid w:val="00F1539B"/>
    <w:rsid w:val="00F15541"/>
    <w:rsid w:val="00F15701"/>
    <w:rsid w:val="00F158A2"/>
    <w:rsid w:val="00F15B3D"/>
    <w:rsid w:val="00F15D33"/>
    <w:rsid w:val="00F15D35"/>
    <w:rsid w:val="00F15F5F"/>
    <w:rsid w:val="00F161AA"/>
    <w:rsid w:val="00F165C7"/>
    <w:rsid w:val="00F1689A"/>
    <w:rsid w:val="00F16CB5"/>
    <w:rsid w:val="00F16E2F"/>
    <w:rsid w:val="00F17106"/>
    <w:rsid w:val="00F17171"/>
    <w:rsid w:val="00F171B2"/>
    <w:rsid w:val="00F173F8"/>
    <w:rsid w:val="00F173FB"/>
    <w:rsid w:val="00F175E2"/>
    <w:rsid w:val="00F179E3"/>
    <w:rsid w:val="00F200B4"/>
    <w:rsid w:val="00F20368"/>
    <w:rsid w:val="00F20462"/>
    <w:rsid w:val="00F20496"/>
    <w:rsid w:val="00F2064E"/>
    <w:rsid w:val="00F20934"/>
    <w:rsid w:val="00F20EDA"/>
    <w:rsid w:val="00F21C66"/>
    <w:rsid w:val="00F2227C"/>
    <w:rsid w:val="00F223B5"/>
    <w:rsid w:val="00F224DD"/>
    <w:rsid w:val="00F22520"/>
    <w:rsid w:val="00F2285F"/>
    <w:rsid w:val="00F228BA"/>
    <w:rsid w:val="00F22C50"/>
    <w:rsid w:val="00F22CF3"/>
    <w:rsid w:val="00F23226"/>
    <w:rsid w:val="00F23586"/>
    <w:rsid w:val="00F236D3"/>
    <w:rsid w:val="00F23744"/>
    <w:rsid w:val="00F2380A"/>
    <w:rsid w:val="00F2393F"/>
    <w:rsid w:val="00F23A50"/>
    <w:rsid w:val="00F23FC1"/>
    <w:rsid w:val="00F24154"/>
    <w:rsid w:val="00F2419A"/>
    <w:rsid w:val="00F24453"/>
    <w:rsid w:val="00F2486C"/>
    <w:rsid w:val="00F24A57"/>
    <w:rsid w:val="00F24DBA"/>
    <w:rsid w:val="00F24E40"/>
    <w:rsid w:val="00F250B1"/>
    <w:rsid w:val="00F2513C"/>
    <w:rsid w:val="00F25148"/>
    <w:rsid w:val="00F2515E"/>
    <w:rsid w:val="00F2577F"/>
    <w:rsid w:val="00F257D0"/>
    <w:rsid w:val="00F25A17"/>
    <w:rsid w:val="00F25C69"/>
    <w:rsid w:val="00F25C90"/>
    <w:rsid w:val="00F25FFA"/>
    <w:rsid w:val="00F26314"/>
    <w:rsid w:val="00F26723"/>
    <w:rsid w:val="00F26DF6"/>
    <w:rsid w:val="00F271E8"/>
    <w:rsid w:val="00F2726E"/>
    <w:rsid w:val="00F2750E"/>
    <w:rsid w:val="00F2758B"/>
    <w:rsid w:val="00F27997"/>
    <w:rsid w:val="00F279BC"/>
    <w:rsid w:val="00F27AAE"/>
    <w:rsid w:val="00F27CD3"/>
    <w:rsid w:val="00F27D84"/>
    <w:rsid w:val="00F27E87"/>
    <w:rsid w:val="00F304C1"/>
    <w:rsid w:val="00F304D4"/>
    <w:rsid w:val="00F305B8"/>
    <w:rsid w:val="00F305DC"/>
    <w:rsid w:val="00F30766"/>
    <w:rsid w:val="00F30BE3"/>
    <w:rsid w:val="00F30CD6"/>
    <w:rsid w:val="00F30E33"/>
    <w:rsid w:val="00F31034"/>
    <w:rsid w:val="00F31190"/>
    <w:rsid w:val="00F3152B"/>
    <w:rsid w:val="00F315DC"/>
    <w:rsid w:val="00F315E0"/>
    <w:rsid w:val="00F3179A"/>
    <w:rsid w:val="00F31C17"/>
    <w:rsid w:val="00F3220D"/>
    <w:rsid w:val="00F322FE"/>
    <w:rsid w:val="00F32562"/>
    <w:rsid w:val="00F32630"/>
    <w:rsid w:val="00F32863"/>
    <w:rsid w:val="00F331DD"/>
    <w:rsid w:val="00F338E2"/>
    <w:rsid w:val="00F33B17"/>
    <w:rsid w:val="00F33BD5"/>
    <w:rsid w:val="00F33C7D"/>
    <w:rsid w:val="00F33DFE"/>
    <w:rsid w:val="00F342C1"/>
    <w:rsid w:val="00F347ED"/>
    <w:rsid w:val="00F35167"/>
    <w:rsid w:val="00F35678"/>
    <w:rsid w:val="00F357DD"/>
    <w:rsid w:val="00F35FDC"/>
    <w:rsid w:val="00F36398"/>
    <w:rsid w:val="00F366BB"/>
    <w:rsid w:val="00F36C4E"/>
    <w:rsid w:val="00F36CEE"/>
    <w:rsid w:val="00F36ED1"/>
    <w:rsid w:val="00F37034"/>
    <w:rsid w:val="00F370C3"/>
    <w:rsid w:val="00F3753F"/>
    <w:rsid w:val="00F37AE9"/>
    <w:rsid w:val="00F37B73"/>
    <w:rsid w:val="00F37CD6"/>
    <w:rsid w:val="00F37D30"/>
    <w:rsid w:val="00F37E3A"/>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1D2F"/>
    <w:rsid w:val="00F425A7"/>
    <w:rsid w:val="00F4280E"/>
    <w:rsid w:val="00F42883"/>
    <w:rsid w:val="00F429E2"/>
    <w:rsid w:val="00F4328E"/>
    <w:rsid w:val="00F4350A"/>
    <w:rsid w:val="00F43871"/>
    <w:rsid w:val="00F438C7"/>
    <w:rsid w:val="00F43A0C"/>
    <w:rsid w:val="00F43C2E"/>
    <w:rsid w:val="00F43C89"/>
    <w:rsid w:val="00F443A1"/>
    <w:rsid w:val="00F44624"/>
    <w:rsid w:val="00F446AA"/>
    <w:rsid w:val="00F447C9"/>
    <w:rsid w:val="00F44AB1"/>
    <w:rsid w:val="00F44DFB"/>
    <w:rsid w:val="00F4521E"/>
    <w:rsid w:val="00F45BAE"/>
    <w:rsid w:val="00F461DF"/>
    <w:rsid w:val="00F46394"/>
    <w:rsid w:val="00F464CF"/>
    <w:rsid w:val="00F466D4"/>
    <w:rsid w:val="00F468BE"/>
    <w:rsid w:val="00F46A5A"/>
    <w:rsid w:val="00F46EBE"/>
    <w:rsid w:val="00F4706C"/>
    <w:rsid w:val="00F472A3"/>
    <w:rsid w:val="00F47526"/>
    <w:rsid w:val="00F47548"/>
    <w:rsid w:val="00F475F7"/>
    <w:rsid w:val="00F47641"/>
    <w:rsid w:val="00F47CD7"/>
    <w:rsid w:val="00F47EBB"/>
    <w:rsid w:val="00F47F5D"/>
    <w:rsid w:val="00F50027"/>
    <w:rsid w:val="00F5019A"/>
    <w:rsid w:val="00F503B5"/>
    <w:rsid w:val="00F50AB2"/>
    <w:rsid w:val="00F5105B"/>
    <w:rsid w:val="00F5130B"/>
    <w:rsid w:val="00F5131E"/>
    <w:rsid w:val="00F51773"/>
    <w:rsid w:val="00F517CF"/>
    <w:rsid w:val="00F518F6"/>
    <w:rsid w:val="00F51913"/>
    <w:rsid w:val="00F51CD8"/>
    <w:rsid w:val="00F51EFF"/>
    <w:rsid w:val="00F520C3"/>
    <w:rsid w:val="00F520F9"/>
    <w:rsid w:val="00F52172"/>
    <w:rsid w:val="00F52224"/>
    <w:rsid w:val="00F5234D"/>
    <w:rsid w:val="00F52AC5"/>
    <w:rsid w:val="00F52AE9"/>
    <w:rsid w:val="00F52E5C"/>
    <w:rsid w:val="00F5306A"/>
    <w:rsid w:val="00F531EA"/>
    <w:rsid w:val="00F532B7"/>
    <w:rsid w:val="00F5358A"/>
    <w:rsid w:val="00F535F4"/>
    <w:rsid w:val="00F53651"/>
    <w:rsid w:val="00F536A5"/>
    <w:rsid w:val="00F536E6"/>
    <w:rsid w:val="00F53878"/>
    <w:rsid w:val="00F538D4"/>
    <w:rsid w:val="00F5397A"/>
    <w:rsid w:val="00F53DDE"/>
    <w:rsid w:val="00F53DE7"/>
    <w:rsid w:val="00F53E4D"/>
    <w:rsid w:val="00F53EA0"/>
    <w:rsid w:val="00F53F1C"/>
    <w:rsid w:val="00F5412F"/>
    <w:rsid w:val="00F54A2B"/>
    <w:rsid w:val="00F54A4E"/>
    <w:rsid w:val="00F54B3C"/>
    <w:rsid w:val="00F54CCB"/>
    <w:rsid w:val="00F54DB0"/>
    <w:rsid w:val="00F54E8E"/>
    <w:rsid w:val="00F5531B"/>
    <w:rsid w:val="00F5565F"/>
    <w:rsid w:val="00F556FA"/>
    <w:rsid w:val="00F55D91"/>
    <w:rsid w:val="00F55E5E"/>
    <w:rsid w:val="00F5647C"/>
    <w:rsid w:val="00F56638"/>
    <w:rsid w:val="00F569D5"/>
    <w:rsid w:val="00F56C7D"/>
    <w:rsid w:val="00F56CCB"/>
    <w:rsid w:val="00F56DC1"/>
    <w:rsid w:val="00F56DE5"/>
    <w:rsid w:val="00F56FEE"/>
    <w:rsid w:val="00F57CD4"/>
    <w:rsid w:val="00F57EC4"/>
    <w:rsid w:val="00F57F74"/>
    <w:rsid w:val="00F605D8"/>
    <w:rsid w:val="00F609AE"/>
    <w:rsid w:val="00F60AD3"/>
    <w:rsid w:val="00F60C1B"/>
    <w:rsid w:val="00F61098"/>
    <w:rsid w:val="00F611B4"/>
    <w:rsid w:val="00F6128D"/>
    <w:rsid w:val="00F6138B"/>
    <w:rsid w:val="00F61635"/>
    <w:rsid w:val="00F6168A"/>
    <w:rsid w:val="00F61766"/>
    <w:rsid w:val="00F619BD"/>
    <w:rsid w:val="00F6216A"/>
    <w:rsid w:val="00F6223C"/>
    <w:rsid w:val="00F624AD"/>
    <w:rsid w:val="00F62650"/>
    <w:rsid w:val="00F62AD7"/>
    <w:rsid w:val="00F62E49"/>
    <w:rsid w:val="00F62F3E"/>
    <w:rsid w:val="00F630C9"/>
    <w:rsid w:val="00F633E8"/>
    <w:rsid w:val="00F6341C"/>
    <w:rsid w:val="00F6396E"/>
    <w:rsid w:val="00F63B28"/>
    <w:rsid w:val="00F63C60"/>
    <w:rsid w:val="00F63DA9"/>
    <w:rsid w:val="00F63F10"/>
    <w:rsid w:val="00F6437F"/>
    <w:rsid w:val="00F64919"/>
    <w:rsid w:val="00F65007"/>
    <w:rsid w:val="00F65185"/>
    <w:rsid w:val="00F651B3"/>
    <w:rsid w:val="00F653D3"/>
    <w:rsid w:val="00F65620"/>
    <w:rsid w:val="00F656D2"/>
    <w:rsid w:val="00F65758"/>
    <w:rsid w:val="00F659BD"/>
    <w:rsid w:val="00F65A4D"/>
    <w:rsid w:val="00F65C0F"/>
    <w:rsid w:val="00F65C75"/>
    <w:rsid w:val="00F65C9E"/>
    <w:rsid w:val="00F65D0F"/>
    <w:rsid w:val="00F65E6A"/>
    <w:rsid w:val="00F66341"/>
    <w:rsid w:val="00F665CA"/>
    <w:rsid w:val="00F6695E"/>
    <w:rsid w:val="00F669B2"/>
    <w:rsid w:val="00F66ACD"/>
    <w:rsid w:val="00F66B68"/>
    <w:rsid w:val="00F66C9B"/>
    <w:rsid w:val="00F66CB9"/>
    <w:rsid w:val="00F66F4F"/>
    <w:rsid w:val="00F66FBF"/>
    <w:rsid w:val="00F67083"/>
    <w:rsid w:val="00F672D4"/>
    <w:rsid w:val="00F67706"/>
    <w:rsid w:val="00F67754"/>
    <w:rsid w:val="00F67BB2"/>
    <w:rsid w:val="00F67C21"/>
    <w:rsid w:val="00F67CD2"/>
    <w:rsid w:val="00F67CE3"/>
    <w:rsid w:val="00F67E01"/>
    <w:rsid w:val="00F67F90"/>
    <w:rsid w:val="00F702F5"/>
    <w:rsid w:val="00F70606"/>
    <w:rsid w:val="00F706E8"/>
    <w:rsid w:val="00F70F72"/>
    <w:rsid w:val="00F71197"/>
    <w:rsid w:val="00F711BF"/>
    <w:rsid w:val="00F7129A"/>
    <w:rsid w:val="00F716F3"/>
    <w:rsid w:val="00F717B9"/>
    <w:rsid w:val="00F71B5F"/>
    <w:rsid w:val="00F71B6A"/>
    <w:rsid w:val="00F71D33"/>
    <w:rsid w:val="00F720B5"/>
    <w:rsid w:val="00F72286"/>
    <w:rsid w:val="00F7268E"/>
    <w:rsid w:val="00F727BA"/>
    <w:rsid w:val="00F72B6D"/>
    <w:rsid w:val="00F72C4F"/>
    <w:rsid w:val="00F72E51"/>
    <w:rsid w:val="00F72F7B"/>
    <w:rsid w:val="00F73046"/>
    <w:rsid w:val="00F7314E"/>
    <w:rsid w:val="00F73157"/>
    <w:rsid w:val="00F73462"/>
    <w:rsid w:val="00F735A5"/>
    <w:rsid w:val="00F7379A"/>
    <w:rsid w:val="00F73AE2"/>
    <w:rsid w:val="00F73F99"/>
    <w:rsid w:val="00F740D4"/>
    <w:rsid w:val="00F749CC"/>
    <w:rsid w:val="00F74AB4"/>
    <w:rsid w:val="00F74B6F"/>
    <w:rsid w:val="00F75215"/>
    <w:rsid w:val="00F752DB"/>
    <w:rsid w:val="00F754D7"/>
    <w:rsid w:val="00F7569B"/>
    <w:rsid w:val="00F7584A"/>
    <w:rsid w:val="00F758C2"/>
    <w:rsid w:val="00F7596B"/>
    <w:rsid w:val="00F75B44"/>
    <w:rsid w:val="00F762E2"/>
    <w:rsid w:val="00F76328"/>
    <w:rsid w:val="00F76732"/>
    <w:rsid w:val="00F77078"/>
    <w:rsid w:val="00F77093"/>
    <w:rsid w:val="00F7710E"/>
    <w:rsid w:val="00F773EE"/>
    <w:rsid w:val="00F774E3"/>
    <w:rsid w:val="00F7760E"/>
    <w:rsid w:val="00F7765D"/>
    <w:rsid w:val="00F77CD7"/>
    <w:rsid w:val="00F8002D"/>
    <w:rsid w:val="00F80143"/>
    <w:rsid w:val="00F8037F"/>
    <w:rsid w:val="00F8038F"/>
    <w:rsid w:val="00F80692"/>
    <w:rsid w:val="00F809FC"/>
    <w:rsid w:val="00F80D1F"/>
    <w:rsid w:val="00F80DC8"/>
    <w:rsid w:val="00F80F45"/>
    <w:rsid w:val="00F81249"/>
    <w:rsid w:val="00F81311"/>
    <w:rsid w:val="00F81461"/>
    <w:rsid w:val="00F814F8"/>
    <w:rsid w:val="00F81A52"/>
    <w:rsid w:val="00F81BCD"/>
    <w:rsid w:val="00F81DB1"/>
    <w:rsid w:val="00F81F2C"/>
    <w:rsid w:val="00F81FF0"/>
    <w:rsid w:val="00F820C7"/>
    <w:rsid w:val="00F820CC"/>
    <w:rsid w:val="00F821EB"/>
    <w:rsid w:val="00F825E7"/>
    <w:rsid w:val="00F82E0A"/>
    <w:rsid w:val="00F83291"/>
    <w:rsid w:val="00F8332D"/>
    <w:rsid w:val="00F83876"/>
    <w:rsid w:val="00F83F36"/>
    <w:rsid w:val="00F842B2"/>
    <w:rsid w:val="00F84515"/>
    <w:rsid w:val="00F846A7"/>
    <w:rsid w:val="00F847D7"/>
    <w:rsid w:val="00F8484B"/>
    <w:rsid w:val="00F8488C"/>
    <w:rsid w:val="00F84A4A"/>
    <w:rsid w:val="00F84BA2"/>
    <w:rsid w:val="00F84EC7"/>
    <w:rsid w:val="00F852C8"/>
    <w:rsid w:val="00F85AD6"/>
    <w:rsid w:val="00F85E94"/>
    <w:rsid w:val="00F86079"/>
    <w:rsid w:val="00F86173"/>
    <w:rsid w:val="00F86B25"/>
    <w:rsid w:val="00F86F9D"/>
    <w:rsid w:val="00F86FCB"/>
    <w:rsid w:val="00F87264"/>
    <w:rsid w:val="00F87618"/>
    <w:rsid w:val="00F8762B"/>
    <w:rsid w:val="00F87ABD"/>
    <w:rsid w:val="00F87B53"/>
    <w:rsid w:val="00F87F9E"/>
    <w:rsid w:val="00F901B3"/>
    <w:rsid w:val="00F903D8"/>
    <w:rsid w:val="00F9086C"/>
    <w:rsid w:val="00F90C57"/>
    <w:rsid w:val="00F910D6"/>
    <w:rsid w:val="00F91324"/>
    <w:rsid w:val="00F91750"/>
    <w:rsid w:val="00F918B2"/>
    <w:rsid w:val="00F91973"/>
    <w:rsid w:val="00F91B2D"/>
    <w:rsid w:val="00F91C04"/>
    <w:rsid w:val="00F91C72"/>
    <w:rsid w:val="00F91E23"/>
    <w:rsid w:val="00F92168"/>
    <w:rsid w:val="00F92481"/>
    <w:rsid w:val="00F9285D"/>
    <w:rsid w:val="00F928A0"/>
    <w:rsid w:val="00F929EE"/>
    <w:rsid w:val="00F92BBB"/>
    <w:rsid w:val="00F92C84"/>
    <w:rsid w:val="00F92D2D"/>
    <w:rsid w:val="00F932B3"/>
    <w:rsid w:val="00F93415"/>
    <w:rsid w:val="00F935B3"/>
    <w:rsid w:val="00F9367E"/>
    <w:rsid w:val="00F936AD"/>
    <w:rsid w:val="00F9380E"/>
    <w:rsid w:val="00F9385E"/>
    <w:rsid w:val="00F938A7"/>
    <w:rsid w:val="00F9395B"/>
    <w:rsid w:val="00F939A7"/>
    <w:rsid w:val="00F93A44"/>
    <w:rsid w:val="00F93BB8"/>
    <w:rsid w:val="00F94254"/>
    <w:rsid w:val="00F94340"/>
    <w:rsid w:val="00F9447A"/>
    <w:rsid w:val="00F944C3"/>
    <w:rsid w:val="00F9477A"/>
    <w:rsid w:val="00F94784"/>
    <w:rsid w:val="00F949BC"/>
    <w:rsid w:val="00F94B79"/>
    <w:rsid w:val="00F94C30"/>
    <w:rsid w:val="00F95109"/>
    <w:rsid w:val="00F9535E"/>
    <w:rsid w:val="00F95693"/>
    <w:rsid w:val="00F9580E"/>
    <w:rsid w:val="00F95831"/>
    <w:rsid w:val="00F95952"/>
    <w:rsid w:val="00F95997"/>
    <w:rsid w:val="00F95A15"/>
    <w:rsid w:val="00F95A46"/>
    <w:rsid w:val="00F95AB6"/>
    <w:rsid w:val="00F95BCC"/>
    <w:rsid w:val="00F95BDF"/>
    <w:rsid w:val="00F95D60"/>
    <w:rsid w:val="00F95E31"/>
    <w:rsid w:val="00F95FBB"/>
    <w:rsid w:val="00F96048"/>
    <w:rsid w:val="00F9614F"/>
    <w:rsid w:val="00F96272"/>
    <w:rsid w:val="00F9666C"/>
    <w:rsid w:val="00F969FA"/>
    <w:rsid w:val="00F96E28"/>
    <w:rsid w:val="00F9745E"/>
    <w:rsid w:val="00F975A9"/>
    <w:rsid w:val="00F975AA"/>
    <w:rsid w:val="00F9784E"/>
    <w:rsid w:val="00F97925"/>
    <w:rsid w:val="00F979B6"/>
    <w:rsid w:val="00F97B27"/>
    <w:rsid w:val="00F97C69"/>
    <w:rsid w:val="00FA01DB"/>
    <w:rsid w:val="00FA01FC"/>
    <w:rsid w:val="00FA0949"/>
    <w:rsid w:val="00FA0B4B"/>
    <w:rsid w:val="00FA11A8"/>
    <w:rsid w:val="00FA12AA"/>
    <w:rsid w:val="00FA1301"/>
    <w:rsid w:val="00FA13EB"/>
    <w:rsid w:val="00FA1408"/>
    <w:rsid w:val="00FA15E5"/>
    <w:rsid w:val="00FA18B8"/>
    <w:rsid w:val="00FA1E96"/>
    <w:rsid w:val="00FA22A5"/>
    <w:rsid w:val="00FA23E2"/>
    <w:rsid w:val="00FA264B"/>
    <w:rsid w:val="00FA26CA"/>
    <w:rsid w:val="00FA28B6"/>
    <w:rsid w:val="00FA2980"/>
    <w:rsid w:val="00FA2989"/>
    <w:rsid w:val="00FA2A2E"/>
    <w:rsid w:val="00FA2CC6"/>
    <w:rsid w:val="00FA2DB6"/>
    <w:rsid w:val="00FA2FA9"/>
    <w:rsid w:val="00FA3024"/>
    <w:rsid w:val="00FA32CA"/>
    <w:rsid w:val="00FA3424"/>
    <w:rsid w:val="00FA34FE"/>
    <w:rsid w:val="00FA3B5F"/>
    <w:rsid w:val="00FA3F91"/>
    <w:rsid w:val="00FA44BE"/>
    <w:rsid w:val="00FA44CA"/>
    <w:rsid w:val="00FA44FE"/>
    <w:rsid w:val="00FA4595"/>
    <w:rsid w:val="00FA45E9"/>
    <w:rsid w:val="00FA4982"/>
    <w:rsid w:val="00FA4B31"/>
    <w:rsid w:val="00FA4EE8"/>
    <w:rsid w:val="00FA4FDA"/>
    <w:rsid w:val="00FA5035"/>
    <w:rsid w:val="00FA5B6D"/>
    <w:rsid w:val="00FA60CE"/>
    <w:rsid w:val="00FA6379"/>
    <w:rsid w:val="00FA6932"/>
    <w:rsid w:val="00FA6B6C"/>
    <w:rsid w:val="00FA6EA9"/>
    <w:rsid w:val="00FA6FC6"/>
    <w:rsid w:val="00FA7248"/>
    <w:rsid w:val="00FA7746"/>
    <w:rsid w:val="00FA77EB"/>
    <w:rsid w:val="00FA7999"/>
    <w:rsid w:val="00FA7B52"/>
    <w:rsid w:val="00FA7BDF"/>
    <w:rsid w:val="00FA7D0A"/>
    <w:rsid w:val="00FA7E2C"/>
    <w:rsid w:val="00FA7EDE"/>
    <w:rsid w:val="00FA7F30"/>
    <w:rsid w:val="00FB0226"/>
    <w:rsid w:val="00FB0246"/>
    <w:rsid w:val="00FB0C4E"/>
    <w:rsid w:val="00FB0E44"/>
    <w:rsid w:val="00FB104D"/>
    <w:rsid w:val="00FB1509"/>
    <w:rsid w:val="00FB19E5"/>
    <w:rsid w:val="00FB1CDC"/>
    <w:rsid w:val="00FB1F2D"/>
    <w:rsid w:val="00FB1F46"/>
    <w:rsid w:val="00FB212E"/>
    <w:rsid w:val="00FB23A1"/>
    <w:rsid w:val="00FB245F"/>
    <w:rsid w:val="00FB25D5"/>
    <w:rsid w:val="00FB2984"/>
    <w:rsid w:val="00FB2A2E"/>
    <w:rsid w:val="00FB2C91"/>
    <w:rsid w:val="00FB2D9A"/>
    <w:rsid w:val="00FB3112"/>
    <w:rsid w:val="00FB3650"/>
    <w:rsid w:val="00FB375B"/>
    <w:rsid w:val="00FB378B"/>
    <w:rsid w:val="00FB3DEA"/>
    <w:rsid w:val="00FB407F"/>
    <w:rsid w:val="00FB4088"/>
    <w:rsid w:val="00FB40E9"/>
    <w:rsid w:val="00FB4346"/>
    <w:rsid w:val="00FB440E"/>
    <w:rsid w:val="00FB44E2"/>
    <w:rsid w:val="00FB44FD"/>
    <w:rsid w:val="00FB4546"/>
    <w:rsid w:val="00FB45B7"/>
    <w:rsid w:val="00FB4620"/>
    <w:rsid w:val="00FB47E7"/>
    <w:rsid w:val="00FB4917"/>
    <w:rsid w:val="00FB4AF2"/>
    <w:rsid w:val="00FB4CB9"/>
    <w:rsid w:val="00FB4CC0"/>
    <w:rsid w:val="00FB4D05"/>
    <w:rsid w:val="00FB4F3F"/>
    <w:rsid w:val="00FB5060"/>
    <w:rsid w:val="00FB5269"/>
    <w:rsid w:val="00FB52EC"/>
    <w:rsid w:val="00FB5561"/>
    <w:rsid w:val="00FB565E"/>
    <w:rsid w:val="00FB583D"/>
    <w:rsid w:val="00FB5A07"/>
    <w:rsid w:val="00FB5D5E"/>
    <w:rsid w:val="00FB6365"/>
    <w:rsid w:val="00FB63C4"/>
    <w:rsid w:val="00FB6425"/>
    <w:rsid w:val="00FB642D"/>
    <w:rsid w:val="00FB644F"/>
    <w:rsid w:val="00FB65A1"/>
    <w:rsid w:val="00FB693F"/>
    <w:rsid w:val="00FB6AB5"/>
    <w:rsid w:val="00FB7442"/>
    <w:rsid w:val="00FB7695"/>
    <w:rsid w:val="00FB7A7C"/>
    <w:rsid w:val="00FB7B3E"/>
    <w:rsid w:val="00FB7EEF"/>
    <w:rsid w:val="00FB7FDA"/>
    <w:rsid w:val="00FC0102"/>
    <w:rsid w:val="00FC0AA5"/>
    <w:rsid w:val="00FC0ADA"/>
    <w:rsid w:val="00FC0C73"/>
    <w:rsid w:val="00FC0C8C"/>
    <w:rsid w:val="00FC0F5E"/>
    <w:rsid w:val="00FC17CE"/>
    <w:rsid w:val="00FC18E9"/>
    <w:rsid w:val="00FC1C3B"/>
    <w:rsid w:val="00FC1EBA"/>
    <w:rsid w:val="00FC1F62"/>
    <w:rsid w:val="00FC2174"/>
    <w:rsid w:val="00FC2457"/>
    <w:rsid w:val="00FC26A6"/>
    <w:rsid w:val="00FC26E4"/>
    <w:rsid w:val="00FC303B"/>
    <w:rsid w:val="00FC323C"/>
    <w:rsid w:val="00FC328D"/>
    <w:rsid w:val="00FC3613"/>
    <w:rsid w:val="00FC3685"/>
    <w:rsid w:val="00FC3719"/>
    <w:rsid w:val="00FC37E5"/>
    <w:rsid w:val="00FC3956"/>
    <w:rsid w:val="00FC3B9D"/>
    <w:rsid w:val="00FC3C05"/>
    <w:rsid w:val="00FC3C5D"/>
    <w:rsid w:val="00FC3DAF"/>
    <w:rsid w:val="00FC427B"/>
    <w:rsid w:val="00FC42D8"/>
    <w:rsid w:val="00FC4562"/>
    <w:rsid w:val="00FC468C"/>
    <w:rsid w:val="00FC48B6"/>
    <w:rsid w:val="00FC49F6"/>
    <w:rsid w:val="00FC4C8C"/>
    <w:rsid w:val="00FC4D9F"/>
    <w:rsid w:val="00FC4E67"/>
    <w:rsid w:val="00FC4F4D"/>
    <w:rsid w:val="00FC542B"/>
    <w:rsid w:val="00FC5647"/>
    <w:rsid w:val="00FC61E9"/>
    <w:rsid w:val="00FC6B08"/>
    <w:rsid w:val="00FC6FDD"/>
    <w:rsid w:val="00FC7467"/>
    <w:rsid w:val="00FC7577"/>
    <w:rsid w:val="00FC774A"/>
    <w:rsid w:val="00FC78AE"/>
    <w:rsid w:val="00FC79A0"/>
    <w:rsid w:val="00FC7C6A"/>
    <w:rsid w:val="00FD021D"/>
    <w:rsid w:val="00FD04D9"/>
    <w:rsid w:val="00FD071B"/>
    <w:rsid w:val="00FD091A"/>
    <w:rsid w:val="00FD0B6E"/>
    <w:rsid w:val="00FD0C2F"/>
    <w:rsid w:val="00FD0C95"/>
    <w:rsid w:val="00FD0D67"/>
    <w:rsid w:val="00FD0F47"/>
    <w:rsid w:val="00FD1003"/>
    <w:rsid w:val="00FD14E6"/>
    <w:rsid w:val="00FD1647"/>
    <w:rsid w:val="00FD168B"/>
    <w:rsid w:val="00FD17C2"/>
    <w:rsid w:val="00FD1881"/>
    <w:rsid w:val="00FD1921"/>
    <w:rsid w:val="00FD1A2D"/>
    <w:rsid w:val="00FD1BE6"/>
    <w:rsid w:val="00FD201E"/>
    <w:rsid w:val="00FD27B5"/>
    <w:rsid w:val="00FD27CF"/>
    <w:rsid w:val="00FD28E6"/>
    <w:rsid w:val="00FD296E"/>
    <w:rsid w:val="00FD29D1"/>
    <w:rsid w:val="00FD2A08"/>
    <w:rsid w:val="00FD2A0E"/>
    <w:rsid w:val="00FD2A74"/>
    <w:rsid w:val="00FD2B24"/>
    <w:rsid w:val="00FD2C7C"/>
    <w:rsid w:val="00FD2D0B"/>
    <w:rsid w:val="00FD33B4"/>
    <w:rsid w:val="00FD348F"/>
    <w:rsid w:val="00FD34B6"/>
    <w:rsid w:val="00FD3AFF"/>
    <w:rsid w:val="00FD3D21"/>
    <w:rsid w:val="00FD3D5E"/>
    <w:rsid w:val="00FD417D"/>
    <w:rsid w:val="00FD425B"/>
    <w:rsid w:val="00FD428B"/>
    <w:rsid w:val="00FD42E4"/>
    <w:rsid w:val="00FD4436"/>
    <w:rsid w:val="00FD4449"/>
    <w:rsid w:val="00FD4589"/>
    <w:rsid w:val="00FD45F9"/>
    <w:rsid w:val="00FD46F5"/>
    <w:rsid w:val="00FD4756"/>
    <w:rsid w:val="00FD4A0A"/>
    <w:rsid w:val="00FD4B98"/>
    <w:rsid w:val="00FD51AC"/>
    <w:rsid w:val="00FD51AD"/>
    <w:rsid w:val="00FD5277"/>
    <w:rsid w:val="00FD552A"/>
    <w:rsid w:val="00FD57ED"/>
    <w:rsid w:val="00FD5896"/>
    <w:rsid w:val="00FD59BF"/>
    <w:rsid w:val="00FD5BAD"/>
    <w:rsid w:val="00FD5C42"/>
    <w:rsid w:val="00FD5CB3"/>
    <w:rsid w:val="00FD6252"/>
    <w:rsid w:val="00FD6254"/>
    <w:rsid w:val="00FD62FD"/>
    <w:rsid w:val="00FD677E"/>
    <w:rsid w:val="00FD678E"/>
    <w:rsid w:val="00FD6972"/>
    <w:rsid w:val="00FD6B41"/>
    <w:rsid w:val="00FD6DC8"/>
    <w:rsid w:val="00FD73B0"/>
    <w:rsid w:val="00FD7525"/>
    <w:rsid w:val="00FD7539"/>
    <w:rsid w:val="00FD79C1"/>
    <w:rsid w:val="00FD7B21"/>
    <w:rsid w:val="00FD7D85"/>
    <w:rsid w:val="00FE00E6"/>
    <w:rsid w:val="00FE00EA"/>
    <w:rsid w:val="00FE013F"/>
    <w:rsid w:val="00FE0299"/>
    <w:rsid w:val="00FE04A4"/>
    <w:rsid w:val="00FE064F"/>
    <w:rsid w:val="00FE0741"/>
    <w:rsid w:val="00FE0750"/>
    <w:rsid w:val="00FE0DC0"/>
    <w:rsid w:val="00FE0F55"/>
    <w:rsid w:val="00FE0FAB"/>
    <w:rsid w:val="00FE103D"/>
    <w:rsid w:val="00FE1F52"/>
    <w:rsid w:val="00FE1F56"/>
    <w:rsid w:val="00FE22E9"/>
    <w:rsid w:val="00FE2571"/>
    <w:rsid w:val="00FE2711"/>
    <w:rsid w:val="00FE2905"/>
    <w:rsid w:val="00FE29D3"/>
    <w:rsid w:val="00FE2C51"/>
    <w:rsid w:val="00FE2CB1"/>
    <w:rsid w:val="00FE2CDB"/>
    <w:rsid w:val="00FE2D1A"/>
    <w:rsid w:val="00FE2DEE"/>
    <w:rsid w:val="00FE2EF0"/>
    <w:rsid w:val="00FE2FC8"/>
    <w:rsid w:val="00FE3052"/>
    <w:rsid w:val="00FE30B7"/>
    <w:rsid w:val="00FE32B8"/>
    <w:rsid w:val="00FE34A7"/>
    <w:rsid w:val="00FE3820"/>
    <w:rsid w:val="00FE3A61"/>
    <w:rsid w:val="00FE3AA4"/>
    <w:rsid w:val="00FE3C72"/>
    <w:rsid w:val="00FE3DE8"/>
    <w:rsid w:val="00FE3E41"/>
    <w:rsid w:val="00FE40AF"/>
    <w:rsid w:val="00FE427E"/>
    <w:rsid w:val="00FE437B"/>
    <w:rsid w:val="00FE455D"/>
    <w:rsid w:val="00FE45D3"/>
    <w:rsid w:val="00FE4A92"/>
    <w:rsid w:val="00FE4A94"/>
    <w:rsid w:val="00FE4AF4"/>
    <w:rsid w:val="00FE4B59"/>
    <w:rsid w:val="00FE4BE7"/>
    <w:rsid w:val="00FE4C8B"/>
    <w:rsid w:val="00FE4E25"/>
    <w:rsid w:val="00FE4E34"/>
    <w:rsid w:val="00FE4F50"/>
    <w:rsid w:val="00FE4F68"/>
    <w:rsid w:val="00FE4FB9"/>
    <w:rsid w:val="00FE555F"/>
    <w:rsid w:val="00FE5586"/>
    <w:rsid w:val="00FE58F4"/>
    <w:rsid w:val="00FE593F"/>
    <w:rsid w:val="00FE5BFB"/>
    <w:rsid w:val="00FE5C22"/>
    <w:rsid w:val="00FE5FC0"/>
    <w:rsid w:val="00FE6426"/>
    <w:rsid w:val="00FE6647"/>
    <w:rsid w:val="00FE6836"/>
    <w:rsid w:val="00FE6CD4"/>
    <w:rsid w:val="00FE6DFD"/>
    <w:rsid w:val="00FE6F70"/>
    <w:rsid w:val="00FE6F71"/>
    <w:rsid w:val="00FE6FBA"/>
    <w:rsid w:val="00FE7AA0"/>
    <w:rsid w:val="00FE7F6E"/>
    <w:rsid w:val="00FF000D"/>
    <w:rsid w:val="00FF009B"/>
    <w:rsid w:val="00FF0268"/>
    <w:rsid w:val="00FF0AC2"/>
    <w:rsid w:val="00FF0BFF"/>
    <w:rsid w:val="00FF0DD6"/>
    <w:rsid w:val="00FF10B5"/>
    <w:rsid w:val="00FF146D"/>
    <w:rsid w:val="00FF19A9"/>
    <w:rsid w:val="00FF19F3"/>
    <w:rsid w:val="00FF1F03"/>
    <w:rsid w:val="00FF1F48"/>
    <w:rsid w:val="00FF2615"/>
    <w:rsid w:val="00FF26E7"/>
    <w:rsid w:val="00FF290E"/>
    <w:rsid w:val="00FF2985"/>
    <w:rsid w:val="00FF2AF1"/>
    <w:rsid w:val="00FF2BB1"/>
    <w:rsid w:val="00FF30A1"/>
    <w:rsid w:val="00FF361B"/>
    <w:rsid w:val="00FF3842"/>
    <w:rsid w:val="00FF38CC"/>
    <w:rsid w:val="00FF3A40"/>
    <w:rsid w:val="00FF3AF1"/>
    <w:rsid w:val="00FF3CF1"/>
    <w:rsid w:val="00FF41AE"/>
    <w:rsid w:val="00FF424C"/>
    <w:rsid w:val="00FF439D"/>
    <w:rsid w:val="00FF449E"/>
    <w:rsid w:val="00FF467E"/>
    <w:rsid w:val="00FF46EC"/>
    <w:rsid w:val="00FF487F"/>
    <w:rsid w:val="00FF4EBA"/>
    <w:rsid w:val="00FF4EEB"/>
    <w:rsid w:val="00FF5113"/>
    <w:rsid w:val="00FF5400"/>
    <w:rsid w:val="00FF5558"/>
    <w:rsid w:val="00FF56D3"/>
    <w:rsid w:val="00FF576C"/>
    <w:rsid w:val="00FF5A4F"/>
    <w:rsid w:val="00FF5EB6"/>
    <w:rsid w:val="00FF5FA3"/>
    <w:rsid w:val="00FF62D0"/>
    <w:rsid w:val="00FF638F"/>
    <w:rsid w:val="00FF66DA"/>
    <w:rsid w:val="00FF67F6"/>
    <w:rsid w:val="00FF6B79"/>
    <w:rsid w:val="00FF6E94"/>
    <w:rsid w:val="00FF6F7B"/>
    <w:rsid w:val="00FF7083"/>
    <w:rsid w:val="00FF7226"/>
    <w:rsid w:val="00FF72BF"/>
    <w:rsid w:val="00FF76B3"/>
    <w:rsid w:val="00FF7AB6"/>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4D9"/>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ind w:left="1985" w:hanging="1985"/>
      <w:outlineLvl w:val="5"/>
    </w:pPr>
    <w:rPr>
      <w:i w:val="0"/>
      <w:iCs w:val="0"/>
      <w:szCs w:val="20"/>
    </w:rPr>
  </w:style>
  <w:style w:type="paragraph" w:styleId="7">
    <w:name w:val="heading 7"/>
    <w:basedOn w:val="H6"/>
    <w:next w:val="a"/>
    <w:link w:val="70"/>
    <w:uiPriority w:val="99"/>
    <w:qFormat/>
    <w:pPr>
      <w:numPr>
        <w:ilvl w:val="6"/>
      </w:numPr>
      <w:ind w:left="1985" w:hanging="1985"/>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71">
    <w:name w:val="toc 7"/>
    <w:basedOn w:val="61"/>
    <w:next w:val="a"/>
    <w:uiPriority w:val="99"/>
    <w:semiHidden/>
    <w:qFormat/>
    <w:pPr>
      <w:ind w:left="2268" w:hanging="2268"/>
    </w:pPr>
  </w:style>
  <w:style w:type="paragraph" w:styleId="61">
    <w:name w:val="toc 6"/>
    <w:basedOn w:val="51"/>
    <w:next w:val="a"/>
    <w:uiPriority w:val="99"/>
    <w:semiHidden/>
    <w:qFormat/>
    <w:pPr>
      <w:ind w:left="1985" w:hanging="1985"/>
    </w:pPr>
  </w:style>
  <w:style w:type="paragraph" w:styleId="51">
    <w:name w:val="toc 5"/>
    <w:basedOn w:val="41"/>
    <w:next w:val="a"/>
    <w:uiPriority w:val="99"/>
    <w:semiHidden/>
    <w:qFormat/>
    <w:pPr>
      <w:ind w:left="1701" w:hanging="1701"/>
    </w:pPr>
  </w:style>
  <w:style w:type="paragraph" w:styleId="41">
    <w:name w:val="toc 4"/>
    <w:basedOn w:val="33"/>
    <w:next w:val="a"/>
    <w:uiPriority w:val="99"/>
    <w:semiHidden/>
    <w:qFormat/>
    <w:pPr>
      <w:ind w:left="1418" w:hanging="1418"/>
    </w:pPr>
  </w:style>
  <w:style w:type="paragraph" w:styleId="33">
    <w:name w:val="toc 3"/>
    <w:basedOn w:val="22"/>
    <w:next w:val="a"/>
    <w:uiPriority w:val="99"/>
    <w:semiHidden/>
    <w:qFormat/>
    <w:pPr>
      <w:ind w:left="1134" w:hanging="1134"/>
    </w:pPr>
  </w:style>
  <w:style w:type="paragraph" w:styleId="22">
    <w:name w:val="toc 2"/>
    <w:basedOn w:val="11"/>
    <w:next w:val="a"/>
    <w:uiPriority w:val="99"/>
    <w:semiHidden/>
    <w:qFormat/>
    <w:pPr>
      <w:keepNext w:val="0"/>
      <w:spacing w:before="0"/>
      <w:ind w:left="851" w:hanging="851"/>
    </w:pPr>
    <w:rPr>
      <w:sz w:val="20"/>
    </w:rPr>
  </w:style>
  <w:style w:type="paragraph" w:styleId="1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2"/>
    <w:qFormat/>
  </w:style>
  <w:style w:type="paragraph" w:styleId="35">
    <w:name w:val="Body Text 3"/>
    <w:basedOn w:val="a"/>
    <w:link w:val="36"/>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2">
    <w:name w:val="List Bullet 5"/>
    <w:basedOn w:val="42"/>
    <w:uiPriority w:val="99"/>
    <w:qFormat/>
    <w:pPr>
      <w:ind w:left="1702"/>
    </w:pPr>
  </w:style>
  <w:style w:type="paragraph" w:styleId="81">
    <w:name w:val="toc 8"/>
    <w:basedOn w:val="1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91">
    <w:name w:val="toc 9"/>
    <w:basedOn w:val="81"/>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3">
    <w:name w:val="index 1"/>
    <w:basedOn w:val="a"/>
    <w:next w:val="a"/>
    <w:uiPriority w:val="99"/>
    <w:semiHidden/>
    <w:qFormat/>
    <w:pPr>
      <w:keepLines/>
      <w:spacing w:after="0"/>
    </w:pPr>
  </w:style>
  <w:style w:type="paragraph" w:styleId="25">
    <w:name w:val="index 2"/>
    <w:basedOn w:val="13"/>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7">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4">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uiPriority w:val="99"/>
    <w:qFormat/>
  </w:style>
  <w:style w:type="paragraph" w:customStyle="1" w:styleId="B4">
    <w:name w:val="B4"/>
    <w:basedOn w:val="43"/>
    <w:uiPriority w:val="99"/>
    <w:qFormat/>
  </w:style>
  <w:style w:type="paragraph" w:customStyle="1" w:styleId="B5">
    <w:name w:val="B5"/>
    <w:basedOn w:val="53"/>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6">
    <w:name w:val="正文文本 3 字符"/>
    <w:link w:val="35"/>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2">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5">
    <w:name w:val="修订1"/>
    <w:hidden/>
    <w:uiPriority w:val="99"/>
    <w:semiHidden/>
    <w:qFormat/>
    <w:pPr>
      <w:spacing w:before="120" w:after="180"/>
      <w:ind w:left="1134" w:hanging="1134"/>
    </w:pPr>
    <w:rPr>
      <w:lang w:val="en-GB" w:eastAsia="ja-JP"/>
    </w:rPr>
  </w:style>
  <w:style w:type="paragraph" w:styleId="aff3">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11,P"/>
    <w:basedOn w:val="a"/>
    <w:link w:val="26"/>
    <w:uiPriority w:val="34"/>
    <w:qFormat/>
    <w:pPr>
      <w:spacing w:after="0"/>
      <w:ind w:leftChars="400" w:left="840" w:hanging="1440"/>
    </w:pPr>
    <w:rPr>
      <w:rFonts w:ascii="Times" w:eastAsia="Batang" w:hAnsi="Times"/>
      <w:szCs w:val="24"/>
    </w:rPr>
  </w:style>
  <w:style w:type="character" w:customStyle="1" w:styleId="26">
    <w:name w:val="列出段落 字符2"/>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Bullet list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6">
    <w:name w:val="列出段落 字符1"/>
    <w:uiPriority w:val="34"/>
    <w:qFormat/>
    <w:rPr>
      <w:rFonts w:ascii="Times" w:hAnsi="Times"/>
      <w:szCs w:val="24"/>
      <w:lang w:val="en-GB"/>
    </w:rPr>
  </w:style>
  <w:style w:type="character" w:customStyle="1" w:styleId="aff4">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7">
    <w:name w:val="样式1"/>
    <w:basedOn w:val="30"/>
    <w:link w:val="1Char"/>
    <w:qFormat/>
    <w:rPr>
      <w:lang w:eastAsia="zh-CN"/>
    </w:rPr>
  </w:style>
  <w:style w:type="character" w:customStyle="1" w:styleId="1Char">
    <w:name w:val="样式1 Char"/>
    <w:basedOn w:val="31"/>
    <w:link w:val="17"/>
    <w:qFormat/>
    <w:rPr>
      <w:rFonts w:ascii="Cambria" w:eastAsia="宋体" w:hAnsi="Cambria" w:cs="Times New Roman"/>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5">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8">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7"/>
      </w:numPr>
    </w:pPr>
  </w:style>
  <w:style w:type="table" w:styleId="aff6">
    <w:name w:val="Grid Table Light"/>
    <w:basedOn w:val="a1"/>
    <w:uiPriority w:val="40"/>
    <w:rsid w:val="0093563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3Char">
    <w:name w:val="B3 Char"/>
    <w:link w:val="B3"/>
    <w:uiPriority w:val="99"/>
    <w:qFormat/>
    <w:rsid w:val="00FF1F48"/>
    <w:rPr>
      <w:lang w:val="en-GB" w:eastAsia="ja-JP"/>
    </w:rPr>
  </w:style>
  <w:style w:type="paragraph" w:styleId="aff7">
    <w:name w:val="Revision"/>
    <w:hidden/>
    <w:uiPriority w:val="99"/>
    <w:semiHidden/>
    <w:rsid w:val="00780B22"/>
    <w:rPr>
      <w:lang w:val="en-GB" w:eastAsia="ja-JP"/>
    </w:rPr>
  </w:style>
  <w:style w:type="character" w:customStyle="1" w:styleId="fontstyle41">
    <w:name w:val="fontstyle41"/>
    <w:basedOn w:val="a0"/>
    <w:rsid w:val="00380B40"/>
    <w:rPr>
      <w:rFonts w:ascii="Helvetica-Bold" w:hAnsi="Helvetica-Bold" w:hint="default"/>
      <w:b/>
      <w:bCs/>
      <w:i w:val="0"/>
      <w:iCs w:val="0"/>
      <w:color w:val="000000"/>
      <w:sz w:val="18"/>
      <w:szCs w:val="18"/>
    </w:rPr>
  </w:style>
  <w:style w:type="character" w:customStyle="1" w:styleId="38">
    <w:name w:val="列表段落 字符3"/>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
    <w:uiPriority w:val="34"/>
    <w:qFormat/>
    <w:rsid w:val="00DC2FF6"/>
    <w:rPr>
      <w:rFonts w:ascii="Times" w:eastAsia="Batang" w:hAnsi="Times"/>
      <w:szCs w:val="24"/>
      <w:lang w:val="en-GB" w:eastAsia="x-none"/>
    </w:rPr>
  </w:style>
  <w:style w:type="paragraph" w:customStyle="1" w:styleId="Normal1CharChar">
    <w:name w:val="Normal1 Char Char"/>
    <w:uiPriority w:val="99"/>
    <w:qFormat/>
    <w:rsid w:val="0039672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maintext">
    <w:name w:val="main text"/>
    <w:basedOn w:val="a"/>
    <w:link w:val="maintextChar"/>
    <w:qFormat/>
    <w:rsid w:val="0046086D"/>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46086D"/>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72264">
      <w:bodyDiv w:val="1"/>
      <w:marLeft w:val="0"/>
      <w:marRight w:val="0"/>
      <w:marTop w:val="0"/>
      <w:marBottom w:val="0"/>
      <w:divBdr>
        <w:top w:val="none" w:sz="0" w:space="0" w:color="auto"/>
        <w:left w:val="none" w:sz="0" w:space="0" w:color="auto"/>
        <w:bottom w:val="none" w:sz="0" w:space="0" w:color="auto"/>
        <w:right w:val="none" w:sz="0" w:space="0" w:color="auto"/>
      </w:divBdr>
    </w:div>
    <w:div w:id="115418898">
      <w:bodyDiv w:val="1"/>
      <w:marLeft w:val="0"/>
      <w:marRight w:val="0"/>
      <w:marTop w:val="0"/>
      <w:marBottom w:val="0"/>
      <w:divBdr>
        <w:top w:val="none" w:sz="0" w:space="0" w:color="auto"/>
        <w:left w:val="none" w:sz="0" w:space="0" w:color="auto"/>
        <w:bottom w:val="none" w:sz="0" w:space="0" w:color="auto"/>
        <w:right w:val="none" w:sz="0" w:space="0" w:color="auto"/>
      </w:divBdr>
    </w:div>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209154150">
      <w:bodyDiv w:val="1"/>
      <w:marLeft w:val="0"/>
      <w:marRight w:val="0"/>
      <w:marTop w:val="0"/>
      <w:marBottom w:val="0"/>
      <w:divBdr>
        <w:top w:val="none" w:sz="0" w:space="0" w:color="auto"/>
        <w:left w:val="none" w:sz="0" w:space="0" w:color="auto"/>
        <w:bottom w:val="none" w:sz="0" w:space="0" w:color="auto"/>
        <w:right w:val="none" w:sz="0" w:space="0" w:color="auto"/>
      </w:divBdr>
    </w:div>
    <w:div w:id="292254665">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360781888">
      <w:bodyDiv w:val="1"/>
      <w:marLeft w:val="0"/>
      <w:marRight w:val="0"/>
      <w:marTop w:val="0"/>
      <w:marBottom w:val="0"/>
      <w:divBdr>
        <w:top w:val="none" w:sz="0" w:space="0" w:color="auto"/>
        <w:left w:val="none" w:sz="0" w:space="0" w:color="auto"/>
        <w:bottom w:val="none" w:sz="0" w:space="0" w:color="auto"/>
        <w:right w:val="none" w:sz="0" w:space="0" w:color="auto"/>
      </w:divBdr>
      <w:divsChild>
        <w:div w:id="575018253">
          <w:marLeft w:val="446"/>
          <w:marRight w:val="0"/>
          <w:marTop w:val="0"/>
          <w:marBottom w:val="0"/>
          <w:divBdr>
            <w:top w:val="none" w:sz="0" w:space="0" w:color="auto"/>
            <w:left w:val="none" w:sz="0" w:space="0" w:color="auto"/>
            <w:bottom w:val="none" w:sz="0" w:space="0" w:color="auto"/>
            <w:right w:val="none" w:sz="0" w:space="0" w:color="auto"/>
          </w:divBdr>
        </w:div>
      </w:divsChild>
    </w:div>
    <w:div w:id="396367044">
      <w:bodyDiv w:val="1"/>
      <w:marLeft w:val="0"/>
      <w:marRight w:val="0"/>
      <w:marTop w:val="0"/>
      <w:marBottom w:val="0"/>
      <w:divBdr>
        <w:top w:val="none" w:sz="0" w:space="0" w:color="auto"/>
        <w:left w:val="none" w:sz="0" w:space="0" w:color="auto"/>
        <w:bottom w:val="none" w:sz="0" w:space="0" w:color="auto"/>
        <w:right w:val="none" w:sz="0" w:space="0" w:color="auto"/>
      </w:divBdr>
      <w:divsChild>
        <w:div w:id="1922138078">
          <w:marLeft w:val="446"/>
          <w:marRight w:val="0"/>
          <w:marTop w:val="0"/>
          <w:marBottom w:val="0"/>
          <w:divBdr>
            <w:top w:val="none" w:sz="0" w:space="0" w:color="auto"/>
            <w:left w:val="none" w:sz="0" w:space="0" w:color="auto"/>
            <w:bottom w:val="none" w:sz="0" w:space="0" w:color="auto"/>
            <w:right w:val="none" w:sz="0" w:space="0" w:color="auto"/>
          </w:divBdr>
        </w:div>
      </w:divsChild>
    </w:div>
    <w:div w:id="402024390">
      <w:bodyDiv w:val="1"/>
      <w:marLeft w:val="0"/>
      <w:marRight w:val="0"/>
      <w:marTop w:val="0"/>
      <w:marBottom w:val="0"/>
      <w:divBdr>
        <w:top w:val="none" w:sz="0" w:space="0" w:color="auto"/>
        <w:left w:val="none" w:sz="0" w:space="0" w:color="auto"/>
        <w:bottom w:val="none" w:sz="0" w:space="0" w:color="auto"/>
        <w:right w:val="none" w:sz="0" w:space="0" w:color="auto"/>
      </w:divBdr>
    </w:div>
    <w:div w:id="479614163">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598177">
      <w:bodyDiv w:val="1"/>
      <w:marLeft w:val="0"/>
      <w:marRight w:val="0"/>
      <w:marTop w:val="0"/>
      <w:marBottom w:val="0"/>
      <w:divBdr>
        <w:top w:val="none" w:sz="0" w:space="0" w:color="auto"/>
        <w:left w:val="none" w:sz="0" w:space="0" w:color="auto"/>
        <w:bottom w:val="none" w:sz="0" w:space="0" w:color="auto"/>
        <w:right w:val="none" w:sz="0" w:space="0" w:color="auto"/>
      </w:divBdr>
    </w:div>
    <w:div w:id="549994297">
      <w:bodyDiv w:val="1"/>
      <w:marLeft w:val="0"/>
      <w:marRight w:val="0"/>
      <w:marTop w:val="0"/>
      <w:marBottom w:val="0"/>
      <w:divBdr>
        <w:top w:val="none" w:sz="0" w:space="0" w:color="auto"/>
        <w:left w:val="none" w:sz="0" w:space="0" w:color="auto"/>
        <w:bottom w:val="none" w:sz="0" w:space="0" w:color="auto"/>
        <w:right w:val="none" w:sz="0" w:space="0" w:color="auto"/>
      </w:divBdr>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676542980">
      <w:bodyDiv w:val="1"/>
      <w:marLeft w:val="0"/>
      <w:marRight w:val="0"/>
      <w:marTop w:val="0"/>
      <w:marBottom w:val="0"/>
      <w:divBdr>
        <w:top w:val="none" w:sz="0" w:space="0" w:color="auto"/>
        <w:left w:val="none" w:sz="0" w:space="0" w:color="auto"/>
        <w:bottom w:val="none" w:sz="0" w:space="0" w:color="auto"/>
        <w:right w:val="none" w:sz="0" w:space="0" w:color="auto"/>
      </w:divBdr>
    </w:div>
    <w:div w:id="750734403">
      <w:bodyDiv w:val="1"/>
      <w:marLeft w:val="0"/>
      <w:marRight w:val="0"/>
      <w:marTop w:val="0"/>
      <w:marBottom w:val="0"/>
      <w:divBdr>
        <w:top w:val="none" w:sz="0" w:space="0" w:color="auto"/>
        <w:left w:val="none" w:sz="0" w:space="0" w:color="auto"/>
        <w:bottom w:val="none" w:sz="0" w:space="0" w:color="auto"/>
        <w:right w:val="none" w:sz="0" w:space="0" w:color="auto"/>
      </w:divBdr>
      <w:divsChild>
        <w:div w:id="1160925908">
          <w:marLeft w:val="446"/>
          <w:marRight w:val="0"/>
          <w:marTop w:val="0"/>
          <w:marBottom w:val="0"/>
          <w:divBdr>
            <w:top w:val="none" w:sz="0" w:space="0" w:color="auto"/>
            <w:left w:val="none" w:sz="0" w:space="0" w:color="auto"/>
            <w:bottom w:val="none" w:sz="0" w:space="0" w:color="auto"/>
            <w:right w:val="none" w:sz="0" w:space="0" w:color="auto"/>
          </w:divBdr>
        </w:div>
      </w:divsChild>
    </w:div>
    <w:div w:id="750740123">
      <w:bodyDiv w:val="1"/>
      <w:marLeft w:val="0"/>
      <w:marRight w:val="0"/>
      <w:marTop w:val="0"/>
      <w:marBottom w:val="0"/>
      <w:divBdr>
        <w:top w:val="none" w:sz="0" w:space="0" w:color="auto"/>
        <w:left w:val="none" w:sz="0" w:space="0" w:color="auto"/>
        <w:bottom w:val="none" w:sz="0" w:space="0" w:color="auto"/>
        <w:right w:val="none" w:sz="0" w:space="0" w:color="auto"/>
      </w:divBdr>
      <w:divsChild>
        <w:div w:id="1705398008">
          <w:marLeft w:val="446"/>
          <w:marRight w:val="0"/>
          <w:marTop w:val="0"/>
          <w:marBottom w:val="0"/>
          <w:divBdr>
            <w:top w:val="none" w:sz="0" w:space="0" w:color="auto"/>
            <w:left w:val="none" w:sz="0" w:space="0" w:color="auto"/>
            <w:bottom w:val="none" w:sz="0" w:space="0" w:color="auto"/>
            <w:right w:val="none" w:sz="0" w:space="0" w:color="auto"/>
          </w:divBdr>
        </w:div>
      </w:divsChild>
    </w:div>
    <w:div w:id="751123599">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848757562">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906233421">
      <w:bodyDiv w:val="1"/>
      <w:marLeft w:val="0"/>
      <w:marRight w:val="0"/>
      <w:marTop w:val="0"/>
      <w:marBottom w:val="0"/>
      <w:divBdr>
        <w:top w:val="none" w:sz="0" w:space="0" w:color="auto"/>
        <w:left w:val="none" w:sz="0" w:space="0" w:color="auto"/>
        <w:bottom w:val="none" w:sz="0" w:space="0" w:color="auto"/>
        <w:right w:val="none" w:sz="0" w:space="0" w:color="auto"/>
      </w:divBdr>
    </w:div>
    <w:div w:id="1052387042">
      <w:bodyDiv w:val="1"/>
      <w:marLeft w:val="0"/>
      <w:marRight w:val="0"/>
      <w:marTop w:val="0"/>
      <w:marBottom w:val="0"/>
      <w:divBdr>
        <w:top w:val="none" w:sz="0" w:space="0" w:color="auto"/>
        <w:left w:val="none" w:sz="0" w:space="0" w:color="auto"/>
        <w:bottom w:val="none" w:sz="0" w:space="0" w:color="auto"/>
        <w:right w:val="none" w:sz="0" w:space="0" w:color="auto"/>
      </w:divBdr>
      <w:divsChild>
        <w:div w:id="1135946113">
          <w:marLeft w:val="446"/>
          <w:marRight w:val="0"/>
          <w:marTop w:val="0"/>
          <w:marBottom w:val="0"/>
          <w:divBdr>
            <w:top w:val="none" w:sz="0" w:space="0" w:color="auto"/>
            <w:left w:val="none" w:sz="0" w:space="0" w:color="auto"/>
            <w:bottom w:val="none" w:sz="0" w:space="0" w:color="auto"/>
            <w:right w:val="none" w:sz="0" w:space="0" w:color="auto"/>
          </w:divBdr>
        </w:div>
      </w:divsChild>
    </w:div>
    <w:div w:id="1073090306">
      <w:bodyDiv w:val="1"/>
      <w:marLeft w:val="0"/>
      <w:marRight w:val="0"/>
      <w:marTop w:val="0"/>
      <w:marBottom w:val="0"/>
      <w:divBdr>
        <w:top w:val="none" w:sz="0" w:space="0" w:color="auto"/>
        <w:left w:val="none" w:sz="0" w:space="0" w:color="auto"/>
        <w:bottom w:val="none" w:sz="0" w:space="0" w:color="auto"/>
        <w:right w:val="none" w:sz="0" w:space="0" w:color="auto"/>
      </w:divBdr>
      <w:divsChild>
        <w:div w:id="1868835721">
          <w:marLeft w:val="446"/>
          <w:marRight w:val="0"/>
          <w:marTop w:val="0"/>
          <w:marBottom w:val="0"/>
          <w:divBdr>
            <w:top w:val="none" w:sz="0" w:space="0" w:color="auto"/>
            <w:left w:val="none" w:sz="0" w:space="0" w:color="auto"/>
            <w:bottom w:val="none" w:sz="0" w:space="0" w:color="auto"/>
            <w:right w:val="none" w:sz="0" w:space="0" w:color="auto"/>
          </w:divBdr>
        </w:div>
      </w:divsChild>
    </w:div>
    <w:div w:id="1116868787">
      <w:bodyDiv w:val="1"/>
      <w:marLeft w:val="0"/>
      <w:marRight w:val="0"/>
      <w:marTop w:val="0"/>
      <w:marBottom w:val="0"/>
      <w:divBdr>
        <w:top w:val="none" w:sz="0" w:space="0" w:color="auto"/>
        <w:left w:val="none" w:sz="0" w:space="0" w:color="auto"/>
        <w:bottom w:val="none" w:sz="0" w:space="0" w:color="auto"/>
        <w:right w:val="none" w:sz="0" w:space="0" w:color="auto"/>
      </w:divBdr>
    </w:div>
    <w:div w:id="1177767360">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348167">
      <w:bodyDiv w:val="1"/>
      <w:marLeft w:val="0"/>
      <w:marRight w:val="0"/>
      <w:marTop w:val="0"/>
      <w:marBottom w:val="0"/>
      <w:divBdr>
        <w:top w:val="none" w:sz="0" w:space="0" w:color="auto"/>
        <w:left w:val="none" w:sz="0" w:space="0" w:color="auto"/>
        <w:bottom w:val="none" w:sz="0" w:space="0" w:color="auto"/>
        <w:right w:val="none" w:sz="0" w:space="0" w:color="auto"/>
      </w:divBdr>
    </w:div>
    <w:div w:id="1301693533">
      <w:bodyDiv w:val="1"/>
      <w:marLeft w:val="0"/>
      <w:marRight w:val="0"/>
      <w:marTop w:val="0"/>
      <w:marBottom w:val="0"/>
      <w:divBdr>
        <w:top w:val="none" w:sz="0" w:space="0" w:color="auto"/>
        <w:left w:val="none" w:sz="0" w:space="0" w:color="auto"/>
        <w:bottom w:val="none" w:sz="0" w:space="0" w:color="auto"/>
        <w:right w:val="none" w:sz="0" w:space="0" w:color="auto"/>
      </w:divBdr>
    </w:div>
    <w:div w:id="1331373929">
      <w:bodyDiv w:val="1"/>
      <w:marLeft w:val="0"/>
      <w:marRight w:val="0"/>
      <w:marTop w:val="0"/>
      <w:marBottom w:val="0"/>
      <w:divBdr>
        <w:top w:val="none" w:sz="0" w:space="0" w:color="auto"/>
        <w:left w:val="none" w:sz="0" w:space="0" w:color="auto"/>
        <w:bottom w:val="none" w:sz="0" w:space="0" w:color="auto"/>
        <w:right w:val="none" w:sz="0" w:space="0" w:color="auto"/>
      </w:divBdr>
    </w:div>
    <w:div w:id="1334842747">
      <w:bodyDiv w:val="1"/>
      <w:marLeft w:val="0"/>
      <w:marRight w:val="0"/>
      <w:marTop w:val="0"/>
      <w:marBottom w:val="0"/>
      <w:divBdr>
        <w:top w:val="none" w:sz="0" w:space="0" w:color="auto"/>
        <w:left w:val="none" w:sz="0" w:space="0" w:color="auto"/>
        <w:bottom w:val="none" w:sz="0" w:space="0" w:color="auto"/>
        <w:right w:val="none" w:sz="0" w:space="0" w:color="auto"/>
      </w:divBdr>
    </w:div>
    <w:div w:id="1393041206">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39662314">
      <w:bodyDiv w:val="1"/>
      <w:marLeft w:val="0"/>
      <w:marRight w:val="0"/>
      <w:marTop w:val="0"/>
      <w:marBottom w:val="0"/>
      <w:divBdr>
        <w:top w:val="none" w:sz="0" w:space="0" w:color="auto"/>
        <w:left w:val="none" w:sz="0" w:space="0" w:color="auto"/>
        <w:bottom w:val="none" w:sz="0" w:space="0" w:color="auto"/>
        <w:right w:val="none" w:sz="0" w:space="0" w:color="auto"/>
      </w:divBdr>
      <w:divsChild>
        <w:div w:id="1412845795">
          <w:marLeft w:val="720"/>
          <w:marRight w:val="0"/>
          <w:marTop w:val="0"/>
          <w:marBottom w:val="0"/>
          <w:divBdr>
            <w:top w:val="none" w:sz="0" w:space="0" w:color="auto"/>
            <w:left w:val="none" w:sz="0" w:space="0" w:color="auto"/>
            <w:bottom w:val="none" w:sz="0" w:space="0" w:color="auto"/>
            <w:right w:val="none" w:sz="0" w:space="0" w:color="auto"/>
          </w:divBdr>
        </w:div>
        <w:div w:id="267007456">
          <w:marLeft w:val="720"/>
          <w:marRight w:val="0"/>
          <w:marTop w:val="0"/>
          <w:marBottom w:val="0"/>
          <w:divBdr>
            <w:top w:val="none" w:sz="0" w:space="0" w:color="auto"/>
            <w:left w:val="none" w:sz="0" w:space="0" w:color="auto"/>
            <w:bottom w:val="none" w:sz="0" w:space="0" w:color="auto"/>
            <w:right w:val="none" w:sz="0" w:space="0" w:color="auto"/>
          </w:divBdr>
        </w:div>
        <w:div w:id="698241019">
          <w:marLeft w:val="720"/>
          <w:marRight w:val="0"/>
          <w:marTop w:val="0"/>
          <w:marBottom w:val="0"/>
          <w:divBdr>
            <w:top w:val="none" w:sz="0" w:space="0" w:color="auto"/>
            <w:left w:val="none" w:sz="0" w:space="0" w:color="auto"/>
            <w:bottom w:val="none" w:sz="0" w:space="0" w:color="auto"/>
            <w:right w:val="none" w:sz="0" w:space="0" w:color="auto"/>
          </w:divBdr>
        </w:div>
        <w:div w:id="112870062">
          <w:marLeft w:val="720"/>
          <w:marRight w:val="0"/>
          <w:marTop w:val="0"/>
          <w:marBottom w:val="0"/>
          <w:divBdr>
            <w:top w:val="none" w:sz="0" w:space="0" w:color="auto"/>
            <w:left w:val="none" w:sz="0" w:space="0" w:color="auto"/>
            <w:bottom w:val="none" w:sz="0" w:space="0" w:color="auto"/>
            <w:right w:val="none" w:sz="0" w:space="0" w:color="auto"/>
          </w:divBdr>
        </w:div>
        <w:div w:id="1017005062">
          <w:marLeft w:val="720"/>
          <w:marRight w:val="0"/>
          <w:marTop w:val="0"/>
          <w:marBottom w:val="0"/>
          <w:divBdr>
            <w:top w:val="none" w:sz="0" w:space="0" w:color="auto"/>
            <w:left w:val="none" w:sz="0" w:space="0" w:color="auto"/>
            <w:bottom w:val="none" w:sz="0" w:space="0" w:color="auto"/>
            <w:right w:val="none" w:sz="0" w:space="0" w:color="auto"/>
          </w:divBdr>
        </w:div>
        <w:div w:id="2043050744">
          <w:marLeft w:val="720"/>
          <w:marRight w:val="0"/>
          <w:marTop w:val="0"/>
          <w:marBottom w:val="0"/>
          <w:divBdr>
            <w:top w:val="none" w:sz="0" w:space="0" w:color="auto"/>
            <w:left w:val="none" w:sz="0" w:space="0" w:color="auto"/>
            <w:bottom w:val="none" w:sz="0" w:space="0" w:color="auto"/>
            <w:right w:val="none" w:sz="0" w:space="0" w:color="auto"/>
          </w:divBdr>
        </w:div>
        <w:div w:id="1520771814">
          <w:marLeft w:val="720"/>
          <w:marRight w:val="0"/>
          <w:marTop w:val="0"/>
          <w:marBottom w:val="0"/>
          <w:divBdr>
            <w:top w:val="none" w:sz="0" w:space="0" w:color="auto"/>
            <w:left w:val="none" w:sz="0" w:space="0" w:color="auto"/>
            <w:bottom w:val="none" w:sz="0" w:space="0" w:color="auto"/>
            <w:right w:val="none" w:sz="0" w:space="0" w:color="auto"/>
          </w:divBdr>
        </w:div>
        <w:div w:id="588467326">
          <w:marLeft w:val="720"/>
          <w:marRight w:val="0"/>
          <w:marTop w:val="0"/>
          <w:marBottom w:val="0"/>
          <w:divBdr>
            <w:top w:val="none" w:sz="0" w:space="0" w:color="auto"/>
            <w:left w:val="none" w:sz="0" w:space="0" w:color="auto"/>
            <w:bottom w:val="none" w:sz="0" w:space="0" w:color="auto"/>
            <w:right w:val="none" w:sz="0" w:space="0" w:color="auto"/>
          </w:divBdr>
        </w:div>
        <w:div w:id="171922806">
          <w:marLeft w:val="720"/>
          <w:marRight w:val="0"/>
          <w:marTop w:val="0"/>
          <w:marBottom w:val="0"/>
          <w:divBdr>
            <w:top w:val="none" w:sz="0" w:space="0" w:color="auto"/>
            <w:left w:val="none" w:sz="0" w:space="0" w:color="auto"/>
            <w:bottom w:val="none" w:sz="0" w:space="0" w:color="auto"/>
            <w:right w:val="none" w:sz="0" w:space="0" w:color="auto"/>
          </w:divBdr>
        </w:div>
        <w:div w:id="1827935284">
          <w:marLeft w:val="720"/>
          <w:marRight w:val="0"/>
          <w:marTop w:val="0"/>
          <w:marBottom w:val="0"/>
          <w:divBdr>
            <w:top w:val="none" w:sz="0" w:space="0" w:color="auto"/>
            <w:left w:val="none" w:sz="0" w:space="0" w:color="auto"/>
            <w:bottom w:val="none" w:sz="0" w:space="0" w:color="auto"/>
            <w:right w:val="none" w:sz="0" w:space="0" w:color="auto"/>
          </w:divBdr>
        </w:div>
        <w:div w:id="249700206">
          <w:marLeft w:val="720"/>
          <w:marRight w:val="0"/>
          <w:marTop w:val="0"/>
          <w:marBottom w:val="0"/>
          <w:divBdr>
            <w:top w:val="none" w:sz="0" w:space="0" w:color="auto"/>
            <w:left w:val="none" w:sz="0" w:space="0" w:color="auto"/>
            <w:bottom w:val="none" w:sz="0" w:space="0" w:color="auto"/>
            <w:right w:val="none" w:sz="0" w:space="0" w:color="auto"/>
          </w:divBdr>
        </w:div>
      </w:divsChild>
    </w:div>
    <w:div w:id="1579750837">
      <w:bodyDiv w:val="1"/>
      <w:marLeft w:val="0"/>
      <w:marRight w:val="0"/>
      <w:marTop w:val="0"/>
      <w:marBottom w:val="0"/>
      <w:divBdr>
        <w:top w:val="none" w:sz="0" w:space="0" w:color="auto"/>
        <w:left w:val="none" w:sz="0" w:space="0" w:color="auto"/>
        <w:bottom w:val="none" w:sz="0" w:space="0" w:color="auto"/>
        <w:right w:val="none" w:sz="0" w:space="0" w:color="auto"/>
      </w:divBdr>
      <w:divsChild>
        <w:div w:id="1746216982">
          <w:marLeft w:val="446"/>
          <w:marRight w:val="0"/>
          <w:marTop w:val="0"/>
          <w:marBottom w:val="0"/>
          <w:divBdr>
            <w:top w:val="none" w:sz="0" w:space="0" w:color="auto"/>
            <w:left w:val="none" w:sz="0" w:space="0" w:color="auto"/>
            <w:bottom w:val="none" w:sz="0" w:space="0" w:color="auto"/>
            <w:right w:val="none" w:sz="0" w:space="0" w:color="auto"/>
          </w:divBdr>
        </w:div>
      </w:divsChild>
    </w:div>
    <w:div w:id="1640573101">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767381772">
      <w:bodyDiv w:val="1"/>
      <w:marLeft w:val="0"/>
      <w:marRight w:val="0"/>
      <w:marTop w:val="0"/>
      <w:marBottom w:val="0"/>
      <w:divBdr>
        <w:top w:val="none" w:sz="0" w:space="0" w:color="auto"/>
        <w:left w:val="none" w:sz="0" w:space="0" w:color="auto"/>
        <w:bottom w:val="none" w:sz="0" w:space="0" w:color="auto"/>
        <w:right w:val="none" w:sz="0" w:space="0" w:color="auto"/>
      </w:divBdr>
      <w:divsChild>
        <w:div w:id="1296137200">
          <w:marLeft w:val="446"/>
          <w:marRight w:val="0"/>
          <w:marTop w:val="0"/>
          <w:marBottom w:val="0"/>
          <w:divBdr>
            <w:top w:val="none" w:sz="0" w:space="0" w:color="auto"/>
            <w:left w:val="none" w:sz="0" w:space="0" w:color="auto"/>
            <w:bottom w:val="none" w:sz="0" w:space="0" w:color="auto"/>
            <w:right w:val="none" w:sz="0" w:space="0" w:color="auto"/>
          </w:divBdr>
        </w:div>
        <w:div w:id="258101147">
          <w:marLeft w:val="1166"/>
          <w:marRight w:val="0"/>
          <w:marTop w:val="0"/>
          <w:marBottom w:val="0"/>
          <w:divBdr>
            <w:top w:val="none" w:sz="0" w:space="0" w:color="auto"/>
            <w:left w:val="none" w:sz="0" w:space="0" w:color="auto"/>
            <w:bottom w:val="none" w:sz="0" w:space="0" w:color="auto"/>
            <w:right w:val="none" w:sz="0" w:space="0" w:color="auto"/>
          </w:divBdr>
        </w:div>
        <w:div w:id="75368001">
          <w:marLeft w:val="1166"/>
          <w:marRight w:val="0"/>
          <w:marTop w:val="0"/>
          <w:marBottom w:val="0"/>
          <w:divBdr>
            <w:top w:val="none" w:sz="0" w:space="0" w:color="auto"/>
            <w:left w:val="none" w:sz="0" w:space="0" w:color="auto"/>
            <w:bottom w:val="none" w:sz="0" w:space="0" w:color="auto"/>
            <w:right w:val="none" w:sz="0" w:space="0" w:color="auto"/>
          </w:divBdr>
        </w:div>
      </w:divsChild>
    </w:div>
    <w:div w:id="1915777038">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 w:id="2085297592">
      <w:bodyDiv w:val="1"/>
      <w:marLeft w:val="0"/>
      <w:marRight w:val="0"/>
      <w:marTop w:val="0"/>
      <w:marBottom w:val="0"/>
      <w:divBdr>
        <w:top w:val="none" w:sz="0" w:space="0" w:color="auto"/>
        <w:left w:val="none" w:sz="0" w:space="0" w:color="auto"/>
        <w:bottom w:val="none" w:sz="0" w:space="0" w:color="auto"/>
        <w:right w:val="none" w:sz="0" w:space="0" w:color="auto"/>
      </w:divBdr>
    </w:div>
    <w:div w:id="2131197386">
      <w:bodyDiv w:val="1"/>
      <w:marLeft w:val="0"/>
      <w:marRight w:val="0"/>
      <w:marTop w:val="0"/>
      <w:marBottom w:val="0"/>
      <w:divBdr>
        <w:top w:val="none" w:sz="0" w:space="0" w:color="auto"/>
        <w:left w:val="none" w:sz="0" w:space="0" w:color="auto"/>
        <w:bottom w:val="none" w:sz="0" w:space="0" w:color="auto"/>
        <w:right w:val="none" w:sz="0" w:space="0" w:color="auto"/>
      </w:divBdr>
    </w:div>
    <w:div w:id="2138141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14EC12-4983-41A0-AA77-59564F20412F}">
  <we:reference id="wa200005502" version="1.0.0.11" store="zh-CN" storeType="OMEX"/>
  <we:alternateReferences>
    <we:reference id="wa200005502" version="1.0.0.11" store="zh-CN" storeType="OMEX"/>
  </we:alternateReferences>
  <we:properties>
    <we:property name="data" value="{&quot;version&quot;:1,&quot;threads&quot;:[{&quot;id&quot;:&quot;jyiNO2f6F1b9Yp9bT6iG9&quot;,&quot;contextType&quot;:&quot;CONTEXT_SELECTION&quot;,&quot;queries&quot;:[{&quot;id&quot;:&quot;wBx6tsRaeZS0jm6AJkRkL&quot;,&quot;user&quot;:&quot;polish&quot;,&quot;assistant&quot;:&quot;Another benefit of using UL subband for random access is enabling the long PRACH format, PRACH format 0, which occupies 1 us duration in certain TDD slot formats. For example, in a 30kHz DDDSU configuration, using two consecutive DL slots can improve the PRACH coverage. However, a negative issue arises from the CLI caused by PRACH and Msg 3 transmission, which was not evaluated in Rel-18. The UE-to-UE CLI in CBRA is more significant compared to CFRA because the transmission in CFRA is scheduled by the gNB, and CLI handling is not a problem similar to a scheduled PUSCH channel.&quot;}],&quot;context&quot;:&quot;Expect for the above text, we also see that another benefit of using UL subband for random access is to enable long PRACH format, i.e., PRACH format 0 which occupies 1 us duration in some TDD slot format, e.g., 30kHz DDDSU to improve the PRACH coverage if the UL subbands can be configured in two consecutive DL slots. However, one of the negative issues is the CLI caused by PRACH and Msg 3 transmission which is not evaluated in Rel-18. Form our understanding, the UE-to-UE CLI in CBRA is much serious compared with CFRA because the transmission is scheduled by gNB in CFRA and the CLI handling is not a problem similar to scheduled PUSCH channel.\n&quot;},{&quot;id&quot;:&quot;LF3-rfQSaTx5a4_CVbNoC&quot;,&quot;contextType&quot;:&quot;CONTEXT_SELECTION&quot;,&quot;queries&quot;:[{&quot;id&quot;:&quot;qMBtBplV-bUsmgVTn2OBH&quot;,&quot;user&quot;:&quot;polish&quot;,&quot;assistant&quot;:&quot;The main standard work to support random access in SBFD involves enabling Msg 1/Msg A transmission in UL subbands during SBFD symbols, which is a common design for both RRC_CONNECTED and RRC_IDLE/INACTIVE states. As for the additional standard work on Msg 3 and Msg 4 in CBRA, similar work is underway for separate UL transmission configurations, such as PUCCH resource and frequency hopping parameters, in RRC_CONNECTED mode. The outcome of another agenda can be referenced if random access for RRC_IDLE/INACTIVE modes is supported.&quot;}],&quot;context&quot;:&quot;From the tables we can see that, the main standard work to support random access in SBFD is to enable Msg 1/Msg A transmission in UL subband in SBFD symbols which is the common design between RRC_CONNECTED and RRC_IDLE/INACTIVE. Regarding the additional standard work on Msg 3 and Msg 4 in CBRA, the similar work on separate UL transmission configuration e.g., PUCCH resource, frequency hopping parameters is also on-going for RRC_CONNECTED mode, and the outcome of another agenda can be used for reference if random access for RRC_IDLE/INACIVE modes is supported. \n&quot;},{&quot;id&quot;:&quot;bhQHy7IBFrWtU6CSBQLKy&quot;,&quot;contextType&quot;:&quot;CONTEXT_SELECTION&quot;,&quot;context&quot;:&quot;As the discussion in section 2, one of the motivations to support random access in SBFD is to enable long PRACH format, e.g., PRACH format 0, that is the prach-ConfigurationIndex should be different from PRACH configuration in SBFD symbols and non-SBFD symbols. Regarding the frequency resource configuration parameters msg1-FDM and msg1-FrequencyStart, it is also better there are separately configured. For example, if the msg1-FrequencyStart is shared between legacy PRACH and new PRACH, all the PRACH frequency resources should be configured within UL subband which will cause the UL resource segment in the UL symbols if the initial UL BWP or active BWP is larger than the UL subband as the Figure 1. \nFrom the point of view, it is necessary to configure these parameters separately in some cases and the signalling overhead is not a big issue, that is Option 1 can be supported.\n&quot;,&quot;queries&quot;:[{&quot;id&quot;:&quot;6ny-5nwKyK6K46MK5OSbd&quot;,&quot;user&quot;:&quot;polish&quot;,&quot;assistant&quot;:&quot;One of the motivations to support random access in SBFD is to enable long PRACH format, such as PRACH format 0, where the prach-ConfigurationIndex should be different from the PRACH configuration in SBFD symbols and non-SBFD symbols. Similarly, it is advisable to have separate configurations for the frequency resource parameters msg1-FDM and msg1-FrequencyStart. If msg1-FrequencyStart is shared between legacy PRACH and new PRACH, all PRACH frequency resources would need to be configured within the UL subband, resulting in the UL resource segment within UL symbols if the initial UL BWP or active BWP is larger than the UL subband according to Figure 1. In such cases, it is necessary to configure these parameters separately, and the signaling overhead is not a major concern, making Option 1 viable.&quot;}]},{&quot;id&quot;:&quot;wflqAVTddeD93aslWdY6-&quot;,&quot;contextType&quot;:&quot;CONTEXT_SELECTION&quot;,&quot;context&quot;:&quot;As the illustration in Figure 2, option 1 is UL symbols is not valid for new PRACH configuration and option 2 is valid. Although Option 2 can provide more PRACH occasions, it may bring some drawbacks. The first one is the UL resource segment which is not friendlily for continuous PUSCH resource allocation. The second one is to introduce the complicity of gNB’s beam sweeping, especially in FR2, because the association between SSB and RO is different between new PRACH configuration and legacy PRACH configuration and will cause the beam directions is not the same in the overlapped UL symbols for different PRACH occasions. Therefore, we think option 1 is simpler and the new PRACH occasions in SBFD symbols have achieved the motivations to support random access in SBFD.\n&quot;,&quot;queries&quot;:[{&quot;id&quot;:&quot;goWDTkkU0aM9XDIPOJbAz&quot;,&quot;user&quot;:&quot;polish&quot;,&quot;assistant&quot;:&quot;According to Figure 2, option 1 for UL symbols is not valid for the new PRACH configuration, while option 2 is valid. Option 2 allows for more PRACH occasions but it comes with some drawbacks. Firstly, the UL resource segment is not conducive to continuous PUSCH resource allocation. Secondly, it introduces complexity to gNB's beam sweeping, especially in FR2, due to the different association between SSB and RO between the new PRACH configuration and the legacy PRACH configuration. This discrepancy causes the beam directions to vary in the overlapped UL symbols for different PRACH occasions. Therefore, we consider option 1 to be simpler, and the new PRACH occasions in SBFD symbols have achieved the motivation to support random access in SBFD.&quot;}]},{&quot;id&quot;:&quot;wZNleR2zKqz1Jb_I3mM8z&quot;,&quot;contextType&quot;:&quot;CONTEXT_SELECTION&quot;,&quot;context&quot;:&quot;The first option is UE only using one of the PRACH configurations, and the condition of selection can be based on gNB’s configuration or configured criteria, e.g., similar to the selection between 2-step RA and 4-step RA. The second option and third option are UE can use both PRACH occasions in two configurations but the detailed procedure is different. For option 2, UE can only PRACH occasions in another PRACH configuration after the attempting number equals to maximum transmission number. But for option 3, it’s up to UE’s implementation to select the PRACH occasion in two PRACH configurations and can switch from two configurations in each attempt.\nFor option 1, gNB can control the offloading between two PRACH occasions considering the CLI situation and UE number. It is much flexible for UE to transmit PRACH in option 2 and 3, but the complicity may be increased especially in option 3, considering UE may adjust the PRACH transmission parameter for each attempt frequently.\n&quot;,&quot;queries&quot;:[{&quot;id&quot;:&quot;ewOGhp2FEaGgnKcQqR5Tx&quot;,&quot;user&quot;:&quot;polish&quot;,&quot;assistant&quot;:&quot;The first option is for the UE to use only one of the PRACH configurations, and the selection can be based on the gNB's configuration or configured criteria, similar to the selection between 2-step RA and 4-step RA. In the second option and third option, the UE can use both PRACH occasions in two configurations, but the detailed procedures differ. In option 2, the UE can only use the PRACH occasion in the other PRACH configuration after the attempting number reaches the maximum transmission number. However, in option 3, it is up to the UE's implementation to select the PRACH occasion in the two PRACH configurations and switch between them for each attempt.\n\nIn option 1, the gNB can control the offloading between the two PRACH occasions, taking into account the CLI situation and the number of UEs. Option 2 and 3 offer more flexibility for the UE to transmit PRACH, but they may increase complexity, especially in option 3, where the UE may frequently adjust the PRACH transmission parameters for each attemp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E794FC-7D33-4DB6-9DF3-20F1AA0DB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16308</TotalTime>
  <Pages>1</Pages>
  <Words>2532</Words>
  <Characters>14437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16936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Minghan Jiao (CMCC)</cp:lastModifiedBy>
  <cp:revision>5047</cp:revision>
  <cp:lastPrinted>2013-04-02T02:18:00Z</cp:lastPrinted>
  <dcterms:created xsi:type="dcterms:W3CDTF">2024-02-10T14:11:00Z</dcterms:created>
  <dcterms:modified xsi:type="dcterms:W3CDTF">2025-03-27T07:07:00Z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