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BEC3A" w14:textId="16CB78EB" w:rsidR="002C30C0" w:rsidRPr="009F555A" w:rsidRDefault="002C30C0" w:rsidP="002C30C0">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20bis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EF3361" w:rsidRPr="00E91FAB">
        <w:rPr>
          <w:rFonts w:ascii="Arial" w:hAnsi="Arial" w:cs="Arial"/>
          <w:b/>
          <w:bCs/>
          <w:sz w:val="24"/>
          <w:szCs w:val="24"/>
          <w:lang w:val="en-GB"/>
        </w:rPr>
        <w:t>R1-2</w:t>
      </w:r>
      <w:r w:rsidR="00EF3361">
        <w:rPr>
          <w:rFonts w:ascii="Arial" w:hAnsi="Arial" w:cs="Arial"/>
          <w:b/>
          <w:bCs/>
          <w:sz w:val="24"/>
          <w:szCs w:val="24"/>
          <w:lang w:val="en-GB"/>
        </w:rPr>
        <w:t>5</w:t>
      </w:r>
      <w:r w:rsidR="00EF3361" w:rsidRPr="00E91FAB">
        <w:rPr>
          <w:rFonts w:ascii="Arial" w:hAnsi="Arial" w:cs="Arial"/>
          <w:b/>
          <w:bCs/>
          <w:sz w:val="24"/>
          <w:szCs w:val="24"/>
          <w:lang w:val="en-GB"/>
        </w:rPr>
        <w:t>0</w:t>
      </w:r>
      <w:r w:rsidR="00EF3361">
        <w:rPr>
          <w:rFonts w:ascii="Arial" w:hAnsi="Arial" w:cs="Arial"/>
          <w:b/>
          <w:bCs/>
          <w:sz w:val="24"/>
          <w:szCs w:val="24"/>
          <w:lang w:val="en-GB"/>
        </w:rPr>
        <w:t>2082</w:t>
      </w:r>
    </w:p>
    <w:p w14:paraId="1AB238FA" w14:textId="77777777" w:rsidR="002C30C0" w:rsidRPr="00E36C12" w:rsidRDefault="002C30C0" w:rsidP="002C30C0">
      <w:pPr>
        <w:pStyle w:val="ae"/>
        <w:snapToGrid w:val="0"/>
        <w:rPr>
          <w:rFonts w:ascii="Arial" w:hAnsi="Arial" w:cs="Arial"/>
          <w:b/>
          <w:bCs/>
          <w:sz w:val="24"/>
          <w:szCs w:val="24"/>
        </w:rPr>
      </w:pPr>
      <w:r>
        <w:rPr>
          <w:rFonts w:ascii="Arial" w:hAnsi="Arial" w:cs="Arial"/>
          <w:b/>
          <w:bCs/>
          <w:sz w:val="24"/>
          <w:szCs w:val="24"/>
        </w:rPr>
        <w:t>Wuhan</w:t>
      </w:r>
      <w:r w:rsidRPr="00E36C12">
        <w:rPr>
          <w:rFonts w:ascii="Arial" w:hAnsi="Arial" w:cs="Arial"/>
          <w:b/>
          <w:bCs/>
          <w:sz w:val="24"/>
          <w:szCs w:val="24"/>
        </w:rPr>
        <w:t xml:space="preserve">, </w:t>
      </w:r>
      <w:r>
        <w:rPr>
          <w:rFonts w:ascii="Arial" w:hAnsi="Arial" w:cs="Arial"/>
          <w:b/>
          <w:bCs/>
          <w:sz w:val="24"/>
          <w:szCs w:val="24"/>
        </w:rPr>
        <w:t>China</w:t>
      </w:r>
      <w:r w:rsidRPr="00E36C12">
        <w:rPr>
          <w:rFonts w:ascii="Arial" w:hAnsi="Arial" w:cs="Arial"/>
          <w:b/>
          <w:bCs/>
          <w:sz w:val="24"/>
          <w:szCs w:val="24"/>
        </w:rPr>
        <w:t xml:space="preserve">, </w:t>
      </w:r>
      <w:r>
        <w:rPr>
          <w:rFonts w:ascii="Arial" w:hAnsi="Arial" w:cs="Arial"/>
          <w:b/>
          <w:bCs/>
          <w:sz w:val="24"/>
          <w:szCs w:val="24"/>
        </w:rPr>
        <w:t xml:space="preserve">April </w:t>
      </w:r>
      <w:r w:rsidRPr="00E36C12">
        <w:rPr>
          <w:rFonts w:ascii="Arial" w:hAnsi="Arial" w:cs="Arial"/>
          <w:b/>
          <w:bCs/>
          <w:sz w:val="24"/>
          <w:szCs w:val="24"/>
        </w:rPr>
        <w:t>7</w:t>
      </w:r>
      <w:r w:rsidRPr="00E36C12">
        <w:rPr>
          <w:rFonts w:ascii="Arial" w:hAnsi="Arial" w:cs="Arial" w:hint="eastAsia"/>
          <w:b/>
          <w:bCs/>
          <w:sz w:val="24"/>
          <w:szCs w:val="24"/>
          <w:vertAlign w:val="superscript"/>
        </w:rPr>
        <w:t>th</w:t>
      </w:r>
      <w:r w:rsidRPr="00E36C12">
        <w:rPr>
          <w:rFonts w:ascii="Arial" w:hAnsi="Arial" w:cs="Arial"/>
          <w:b/>
          <w:bCs/>
          <w:sz w:val="24"/>
          <w:szCs w:val="24"/>
        </w:rPr>
        <w:t xml:space="preserve"> – </w:t>
      </w:r>
      <w:r>
        <w:rPr>
          <w:rFonts w:ascii="Arial" w:hAnsi="Arial" w:cs="Arial"/>
          <w:b/>
          <w:bCs/>
          <w:sz w:val="24"/>
          <w:szCs w:val="24"/>
        </w:rPr>
        <w:t>1</w:t>
      </w:r>
      <w:r w:rsidRPr="00E36C12">
        <w:rPr>
          <w:rFonts w:ascii="Arial" w:hAnsi="Arial" w:cs="Arial"/>
          <w:b/>
          <w:bCs/>
          <w:sz w:val="24"/>
          <w:szCs w:val="24"/>
        </w:rPr>
        <w:t>1</w:t>
      </w:r>
      <w:r w:rsidRPr="00E36C12">
        <w:rPr>
          <w:rFonts w:ascii="Arial" w:hAnsi="Arial" w:cs="Arial"/>
          <w:b/>
          <w:bCs/>
          <w:sz w:val="24"/>
          <w:szCs w:val="24"/>
          <w:vertAlign w:val="superscript"/>
        </w:rPr>
        <w:t>st</w:t>
      </w:r>
      <w:r w:rsidRPr="00E36C12">
        <w:rPr>
          <w:rFonts w:ascii="Arial" w:hAnsi="Arial" w:cs="Arial"/>
          <w:b/>
          <w:bCs/>
          <w:sz w:val="24"/>
          <w:szCs w:val="24"/>
        </w:rPr>
        <w:t>, 2025</w:t>
      </w:r>
    </w:p>
    <w:p w14:paraId="7A52CDB7" w14:textId="77777777" w:rsidR="00364697" w:rsidRPr="002C30C0" w:rsidRDefault="00364697" w:rsidP="0021786D">
      <w:pPr>
        <w:pBdr>
          <w:top w:val="single" w:sz="4" w:space="1" w:color="auto"/>
        </w:pBdr>
        <w:jc w:val="both"/>
        <w:rPr>
          <w:b/>
          <w:kern w:val="2"/>
          <w:sz w:val="16"/>
          <w:szCs w:val="16"/>
          <w:lang w:val="en-US" w:eastAsia="zh-CN"/>
        </w:rPr>
      </w:pPr>
    </w:p>
    <w:p w14:paraId="55AAF0FF" w14:textId="753F46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5E336E">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705126D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F0489" w:rsidRPr="00FF0489">
        <w:rPr>
          <w:b/>
          <w:kern w:val="2"/>
          <w:lang w:eastAsia="zh-CN"/>
        </w:rPr>
        <w:t xml:space="preserve">NR-NTN </w:t>
      </w:r>
      <w:r w:rsidR="006F07FA">
        <w:rPr>
          <w:b/>
          <w:kern w:val="2"/>
          <w:lang w:val="en-US" w:eastAsia="zh-CN"/>
        </w:rPr>
        <w:t>downlink</w:t>
      </w:r>
      <w:r w:rsidR="00FF0489" w:rsidRPr="00FF0489">
        <w:rPr>
          <w:b/>
          <w:kern w:val="2"/>
          <w:lang w:eastAsia="zh-CN"/>
        </w:rPr>
        <w:t xml:space="preserve"> </w:t>
      </w:r>
      <w:r w:rsidR="004E4810">
        <w:rPr>
          <w:b/>
          <w:kern w:val="2"/>
          <w:lang w:eastAsia="zh-CN"/>
        </w:rPr>
        <w:t xml:space="preserve">coverage </w:t>
      </w:r>
      <w:r w:rsidR="00FF0489" w:rsidRPr="00FF0489">
        <w:rPr>
          <w:b/>
          <w:kern w:val="2"/>
          <w:lang w:eastAsia="zh-CN"/>
        </w:rPr>
        <w:t>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780903CD" w14:textId="1A3BE7BE" w:rsidR="00270392" w:rsidRDefault="004E0CB1" w:rsidP="00DF1509">
      <w:pPr>
        <w:rPr>
          <w:rFonts w:ascii="Times New Roman" w:hAnsi="Times New Roman" w:cs="Times New Roman"/>
          <w:bCs/>
          <w:sz w:val="22"/>
          <w:szCs w:val="22"/>
        </w:rPr>
      </w:pPr>
      <w:r>
        <w:rPr>
          <w:rFonts w:ascii="Times New Roman" w:hAnsi="Times New Roman" w:cs="Times New Roman"/>
          <w:bCs/>
          <w:sz w:val="22"/>
          <w:szCs w:val="22"/>
        </w:rPr>
        <w:t>In RAN1#1</w:t>
      </w:r>
      <w:r w:rsidR="002C30C0">
        <w:rPr>
          <w:rFonts w:ascii="Times New Roman" w:hAnsi="Times New Roman" w:cs="Times New Roman"/>
          <w:bCs/>
          <w:sz w:val="22"/>
          <w:szCs w:val="22"/>
        </w:rPr>
        <w:t>20</w:t>
      </w:r>
      <w:r w:rsidR="00F76A1A">
        <w:rPr>
          <w:rFonts w:ascii="Times New Roman" w:hAnsi="Times New Roman" w:cs="Times New Roman"/>
          <w:bCs/>
          <w:sz w:val="22"/>
          <w:szCs w:val="22"/>
        </w:rPr>
        <w:t xml:space="preserve">, the following </w:t>
      </w:r>
      <w:r w:rsidR="00527749">
        <w:rPr>
          <w:rFonts w:ascii="Times New Roman" w:hAnsi="Times New Roman" w:cs="Times New Roman"/>
          <w:bCs/>
          <w:sz w:val="22"/>
          <w:szCs w:val="22"/>
        </w:rPr>
        <w:t>observations</w:t>
      </w:r>
      <w:r w:rsidR="00392D9A">
        <w:rPr>
          <w:rFonts w:ascii="Times New Roman" w:hAnsi="Times New Roman" w:cs="Times New Roman"/>
          <w:bCs/>
          <w:sz w:val="22"/>
          <w:szCs w:val="22"/>
        </w:rPr>
        <w:t xml:space="preserve"> and </w:t>
      </w:r>
      <w:r w:rsidR="00F76A1A">
        <w:rPr>
          <w:rFonts w:ascii="Times New Roman" w:hAnsi="Times New Roman" w:cs="Times New Roman"/>
          <w:bCs/>
          <w:sz w:val="22"/>
          <w:szCs w:val="22"/>
        </w:rPr>
        <w:t>agreement</w:t>
      </w:r>
      <w:r w:rsidR="00527749">
        <w:rPr>
          <w:rFonts w:ascii="Times New Roman" w:hAnsi="Times New Roman" w:cs="Times New Roman"/>
          <w:bCs/>
          <w:sz w:val="22"/>
          <w:szCs w:val="22"/>
        </w:rPr>
        <w:t>s</w:t>
      </w:r>
      <w:r w:rsidR="00F76A1A">
        <w:rPr>
          <w:rFonts w:ascii="Times New Roman" w:hAnsi="Times New Roman" w:cs="Times New Roman"/>
          <w:bCs/>
          <w:sz w:val="22"/>
          <w:szCs w:val="22"/>
        </w:rPr>
        <w:t xml:space="preserve"> have been </w:t>
      </w:r>
      <w:r w:rsidR="00270392">
        <w:rPr>
          <w:rFonts w:ascii="Times New Roman" w:hAnsi="Times New Roman" w:cs="Times New Roman"/>
          <w:bCs/>
          <w:sz w:val="22"/>
          <w:szCs w:val="22"/>
        </w:rPr>
        <w:t>achieved</w:t>
      </w:r>
      <w:r w:rsidR="007724D5">
        <w:rPr>
          <w:rFonts w:ascii="Times New Roman" w:hAnsi="Times New Roman" w:cs="Times New Roman"/>
          <w:bCs/>
          <w:sz w:val="22"/>
          <w:szCs w:val="22"/>
        </w:rPr>
        <w:t>[1]</w:t>
      </w:r>
      <w:r w:rsidR="00270392">
        <w:rPr>
          <w:rFonts w:ascii="Times New Roman" w:hAnsi="Times New Roman" w:cs="Times New Roman"/>
          <w:bCs/>
          <w:sz w:val="22"/>
          <w:szCs w:val="22"/>
        </w:rPr>
        <w:t>:</w:t>
      </w:r>
    </w:p>
    <w:p w14:paraId="189562EF" w14:textId="77777777" w:rsidR="001E147C" w:rsidRPr="001E147C" w:rsidRDefault="001E147C" w:rsidP="00DF1509">
      <w:pPr>
        <w:rPr>
          <w:rFonts w:ascii="Times New Roman" w:hAnsi="Times New Roman" w:cs="Times New Roman"/>
          <w:bCs/>
          <w:sz w:val="22"/>
          <w:szCs w:val="22"/>
        </w:rPr>
      </w:pPr>
    </w:p>
    <w:tbl>
      <w:tblPr>
        <w:tblStyle w:val="a5"/>
        <w:tblW w:w="0" w:type="auto"/>
        <w:tblLook w:val="04A0" w:firstRow="1" w:lastRow="0" w:firstColumn="1" w:lastColumn="0" w:noHBand="0" w:noVBand="1"/>
      </w:tblPr>
      <w:tblGrid>
        <w:gridCol w:w="9307"/>
      </w:tblGrid>
      <w:tr w:rsidR="00F76A1A" w14:paraId="17BD0165" w14:textId="77777777" w:rsidTr="00172F27">
        <w:tc>
          <w:tcPr>
            <w:tcW w:w="9742" w:type="dxa"/>
          </w:tcPr>
          <w:p w14:paraId="651EFB42" w14:textId="77777777" w:rsidR="003B4C00" w:rsidRPr="003B4C00" w:rsidRDefault="003B4C00" w:rsidP="003B4C00">
            <w:pPr>
              <w:widowControl/>
              <w:autoSpaceDE/>
              <w:autoSpaceDN/>
              <w:adjustRightInd/>
              <w:jc w:val="left"/>
              <w:rPr>
                <w:rFonts w:ascii="Times New Roman" w:hAnsi="Times New Roman"/>
                <w:sz w:val="22"/>
                <w:szCs w:val="22"/>
                <w:lang w:val="en-GB"/>
              </w:rPr>
            </w:pPr>
            <w:bookmarkStart w:id="3" w:name="_Hlk188379924"/>
            <w:r w:rsidRPr="003B4C00">
              <w:rPr>
                <w:rFonts w:ascii="Times New Roman" w:hAnsi="Times New Roman"/>
                <w:sz w:val="22"/>
                <w:szCs w:val="22"/>
                <w:highlight w:val="green"/>
                <w:lang w:val="en-GB"/>
              </w:rPr>
              <w:t>Agreement</w:t>
            </w:r>
          </w:p>
          <w:p w14:paraId="709A0C5C" w14:textId="77777777" w:rsidR="003B4C00" w:rsidRPr="003B4C00" w:rsidRDefault="003B4C00" w:rsidP="003B4C00">
            <w:pPr>
              <w:widowControl/>
              <w:autoSpaceDE/>
              <w:autoSpaceDN/>
              <w:adjustRightInd/>
              <w:jc w:val="left"/>
              <w:rPr>
                <w:rFonts w:ascii="Times New Roman" w:hAnsi="Times New Roman"/>
                <w:bCs/>
                <w:sz w:val="22"/>
                <w:szCs w:val="22"/>
                <w:lang w:val="en-GB"/>
              </w:rPr>
            </w:pPr>
            <w:r w:rsidRPr="003B4C00">
              <w:rPr>
                <w:rFonts w:ascii="Times New Roman" w:hAnsi="Times New Roman"/>
                <w:bCs/>
                <w:sz w:val="22"/>
                <w:szCs w:val="22"/>
                <w:lang w:val="en-GB"/>
              </w:rPr>
              <w:t xml:space="preserve">For NR NTN, support extended periodicity of the half frames with SS/PBCH blocks assumed by UE during initial access. </w:t>
            </w:r>
          </w:p>
          <w:p w14:paraId="60D90926" w14:textId="77777777" w:rsidR="003B4C00" w:rsidRPr="003B4C00" w:rsidRDefault="003B4C00" w:rsidP="003B4C00">
            <w:pPr>
              <w:widowControl/>
              <w:numPr>
                <w:ilvl w:val="0"/>
                <w:numId w:val="37"/>
              </w:numPr>
              <w:suppressAutoHyphens/>
              <w:autoSpaceDE/>
              <w:autoSpaceDN/>
              <w:adjustRightInd/>
              <w:jc w:val="left"/>
              <w:rPr>
                <w:rFonts w:ascii="Times New Roman" w:hAnsi="Times New Roman" w:cs="Times New Roman"/>
                <w:bCs/>
                <w:sz w:val="22"/>
                <w:szCs w:val="22"/>
                <w:lang w:eastAsia="en-US"/>
              </w:rPr>
            </w:pPr>
            <w:r w:rsidRPr="003B4C00">
              <w:rPr>
                <w:rFonts w:ascii="Times New Roman" w:hAnsi="Times New Roman" w:cs="Times New Roman"/>
                <w:bCs/>
                <w:sz w:val="22"/>
                <w:szCs w:val="22"/>
                <w:lang w:eastAsia="en-US"/>
              </w:rPr>
              <w:t>The additional default value assumed by UE during initial access (apart from the existing 20ms value) is 160 ms.</w:t>
            </w:r>
          </w:p>
          <w:p w14:paraId="0140EE05" w14:textId="77777777" w:rsidR="003B4C00" w:rsidRPr="003B4C00" w:rsidRDefault="003B4C00" w:rsidP="003B4C00">
            <w:pPr>
              <w:suppressAutoHyphens/>
              <w:autoSpaceDE/>
              <w:autoSpaceDN/>
              <w:adjustRightInd/>
              <w:jc w:val="left"/>
              <w:rPr>
                <w:bCs/>
                <w:sz w:val="22"/>
                <w:szCs w:val="22"/>
                <w:lang w:val="en-GB"/>
              </w:rPr>
            </w:pPr>
          </w:p>
          <w:p w14:paraId="32F7E8EB" w14:textId="77777777" w:rsidR="003B4C00" w:rsidRPr="003B4C00" w:rsidRDefault="003B4C00" w:rsidP="003B4C00">
            <w:pPr>
              <w:widowControl/>
              <w:autoSpaceDE/>
              <w:autoSpaceDN/>
              <w:adjustRightInd/>
              <w:jc w:val="left"/>
              <w:rPr>
                <w:rFonts w:ascii="Times New Roman" w:hAnsi="Times New Roman"/>
                <w:sz w:val="22"/>
                <w:szCs w:val="22"/>
                <w:lang w:val="en-GB"/>
              </w:rPr>
            </w:pPr>
            <w:r w:rsidRPr="003B4C00">
              <w:rPr>
                <w:rFonts w:ascii="Times New Roman" w:hAnsi="Times New Roman"/>
                <w:sz w:val="22"/>
                <w:szCs w:val="22"/>
                <w:highlight w:val="green"/>
                <w:lang w:val="en-GB"/>
              </w:rPr>
              <w:t>Agreement</w:t>
            </w:r>
          </w:p>
          <w:p w14:paraId="6BAF5490" w14:textId="77777777" w:rsidR="003B4C00" w:rsidRPr="003B4C00" w:rsidRDefault="003B4C00" w:rsidP="003B4C00">
            <w:pPr>
              <w:widowControl/>
              <w:autoSpaceDE/>
              <w:autoSpaceDN/>
              <w:adjustRightInd/>
              <w:jc w:val="left"/>
              <w:rPr>
                <w:rFonts w:ascii="Times New Roman" w:hAnsi="Times New Roman"/>
                <w:bCs/>
                <w:sz w:val="22"/>
                <w:szCs w:val="22"/>
                <w:lang w:val="en-GB"/>
              </w:rPr>
            </w:pPr>
            <w:r w:rsidRPr="003B4C00">
              <w:rPr>
                <w:rFonts w:ascii="Times New Roman" w:hAnsi="Times New Roman"/>
                <w:bCs/>
                <w:sz w:val="22"/>
                <w:szCs w:val="22"/>
                <w:lang w:val="en-GB"/>
              </w:rPr>
              <w:t xml:space="preserve">Support </w:t>
            </w:r>
            <w:r w:rsidRPr="003B4C00">
              <w:rPr>
                <w:rFonts w:ascii="Times New Roman" w:hAnsi="Times New Roman"/>
                <w:bCs/>
                <w:sz w:val="22"/>
                <w:szCs w:val="22"/>
                <w:highlight w:val="yellow"/>
                <w:lang w:val="en-GB"/>
              </w:rPr>
              <w:t>only inter-slot repetition for Type0 PDCCH CSS.</w:t>
            </w:r>
          </w:p>
          <w:p w14:paraId="404C11CF" w14:textId="77777777" w:rsidR="003B4C00" w:rsidRPr="003B4C00" w:rsidRDefault="003B4C00" w:rsidP="003B4C00">
            <w:pPr>
              <w:widowControl/>
              <w:tabs>
                <w:tab w:val="left" w:pos="0"/>
              </w:tabs>
              <w:autoSpaceDE/>
              <w:autoSpaceDN/>
              <w:adjustRightInd/>
              <w:jc w:val="left"/>
              <w:rPr>
                <w:rFonts w:ascii="Times New Roman" w:hAnsi="Times New Roman"/>
                <w:bCs/>
                <w:sz w:val="22"/>
                <w:szCs w:val="22"/>
              </w:rPr>
            </w:pPr>
          </w:p>
          <w:p w14:paraId="41540D3D" w14:textId="77777777" w:rsidR="003B4C00" w:rsidRPr="003B4C00" w:rsidRDefault="003B4C00" w:rsidP="003B4C00">
            <w:pPr>
              <w:widowControl/>
              <w:autoSpaceDE/>
              <w:autoSpaceDN/>
              <w:adjustRightInd/>
              <w:jc w:val="left"/>
              <w:rPr>
                <w:rFonts w:ascii="Times New Roman" w:hAnsi="Times New Roman"/>
                <w:sz w:val="22"/>
                <w:szCs w:val="22"/>
                <w:lang w:val="en-GB"/>
              </w:rPr>
            </w:pPr>
            <w:r w:rsidRPr="003B4C00">
              <w:rPr>
                <w:rFonts w:ascii="Times New Roman" w:hAnsi="Times New Roman"/>
                <w:sz w:val="22"/>
                <w:szCs w:val="22"/>
                <w:highlight w:val="green"/>
                <w:lang w:val="en-GB"/>
              </w:rPr>
              <w:t>Agreement</w:t>
            </w:r>
          </w:p>
          <w:p w14:paraId="508CAB3C" w14:textId="77777777" w:rsidR="003B4C00" w:rsidRPr="003B4C00" w:rsidRDefault="003B4C00" w:rsidP="003B4C00">
            <w:pPr>
              <w:widowControl/>
              <w:autoSpaceDE/>
              <w:autoSpaceDN/>
              <w:adjustRightInd/>
              <w:jc w:val="left"/>
              <w:rPr>
                <w:rFonts w:ascii="Times New Roman" w:hAnsi="Times New Roman"/>
                <w:bCs/>
                <w:sz w:val="22"/>
                <w:szCs w:val="22"/>
                <w:lang w:val="en-GB"/>
              </w:rPr>
            </w:pPr>
            <w:r w:rsidRPr="003B4C00">
              <w:rPr>
                <w:rFonts w:ascii="Times New Roman" w:hAnsi="Times New Roman"/>
                <w:bCs/>
                <w:sz w:val="22"/>
                <w:szCs w:val="22"/>
                <w:lang w:val="en-GB"/>
              </w:rPr>
              <w:t>For Msg4 PDSCH repetition support, RAN1 to consider:</w:t>
            </w:r>
          </w:p>
          <w:p w14:paraId="3F9200FA" w14:textId="77777777" w:rsidR="003B4C00" w:rsidRPr="003B4C00" w:rsidRDefault="003B4C00" w:rsidP="003B4C00">
            <w:pPr>
              <w:widowControl/>
              <w:numPr>
                <w:ilvl w:val="0"/>
                <w:numId w:val="38"/>
              </w:numPr>
              <w:suppressAutoHyphens/>
              <w:autoSpaceDE/>
              <w:autoSpaceDN/>
              <w:adjustRightInd/>
              <w:jc w:val="left"/>
              <w:rPr>
                <w:rFonts w:ascii="Times New Roman" w:hAnsi="Times New Roman" w:cs="Times New Roman"/>
                <w:bCs/>
                <w:sz w:val="22"/>
                <w:szCs w:val="22"/>
                <w:lang w:eastAsia="en-US"/>
              </w:rPr>
            </w:pPr>
            <w:r w:rsidRPr="003B4C00">
              <w:rPr>
                <w:rFonts w:ascii="Times New Roman" w:hAnsi="Times New Roman" w:cs="Times New Roman"/>
                <w:bCs/>
                <w:sz w:val="22"/>
                <w:szCs w:val="22"/>
                <w:lang w:eastAsia="en-US"/>
              </w:rPr>
              <w:t>Option 1: UE specific repetition indication via DCI</w:t>
            </w:r>
          </w:p>
          <w:p w14:paraId="5F3C4B0A" w14:textId="77777777" w:rsidR="003B4C00" w:rsidRPr="003B4C00" w:rsidRDefault="003B4C00" w:rsidP="003B4C00">
            <w:pPr>
              <w:widowControl/>
              <w:numPr>
                <w:ilvl w:val="0"/>
                <w:numId w:val="38"/>
              </w:numPr>
              <w:suppressAutoHyphens/>
              <w:autoSpaceDE/>
              <w:autoSpaceDN/>
              <w:adjustRightInd/>
              <w:jc w:val="left"/>
              <w:rPr>
                <w:rFonts w:ascii="Times New Roman" w:hAnsi="Times New Roman" w:cs="Times New Roman"/>
                <w:bCs/>
                <w:sz w:val="22"/>
                <w:szCs w:val="22"/>
                <w:lang w:eastAsia="en-US"/>
              </w:rPr>
            </w:pPr>
            <w:r w:rsidRPr="003B4C00">
              <w:rPr>
                <w:rFonts w:ascii="Times New Roman" w:hAnsi="Times New Roman" w:cs="Times New Roman"/>
                <w:bCs/>
                <w:sz w:val="22"/>
                <w:szCs w:val="22"/>
                <w:lang w:eastAsia="en-US"/>
              </w:rPr>
              <w:t>Option 2: Msg4 repetition is configured by SIB1</w:t>
            </w:r>
          </w:p>
          <w:p w14:paraId="27179EC5" w14:textId="77777777" w:rsidR="003B4C00" w:rsidRPr="003B4C00" w:rsidRDefault="003B4C00" w:rsidP="003B4C00">
            <w:pPr>
              <w:widowControl/>
              <w:numPr>
                <w:ilvl w:val="0"/>
                <w:numId w:val="38"/>
              </w:numPr>
              <w:suppressAutoHyphens/>
              <w:autoSpaceDE/>
              <w:autoSpaceDN/>
              <w:adjustRightInd/>
              <w:jc w:val="left"/>
              <w:rPr>
                <w:rFonts w:ascii="Times New Roman" w:hAnsi="Times New Roman" w:cs="Times New Roman"/>
                <w:bCs/>
                <w:sz w:val="22"/>
                <w:szCs w:val="22"/>
                <w:lang w:eastAsia="en-US"/>
              </w:rPr>
            </w:pPr>
            <w:r w:rsidRPr="003B4C00">
              <w:rPr>
                <w:rFonts w:ascii="Times New Roman" w:hAnsi="Times New Roman" w:cs="Times New Roman"/>
                <w:bCs/>
                <w:sz w:val="22"/>
                <w:szCs w:val="22"/>
                <w:lang w:eastAsia="en-US"/>
              </w:rPr>
              <w:t xml:space="preserve">Option 3: </w:t>
            </w:r>
            <w:r w:rsidRPr="003B4C00">
              <w:rPr>
                <w:rFonts w:ascii="Times New Roman" w:hAnsi="Times New Roman" w:cs="Times New Roman"/>
                <w:bCs/>
                <w:sz w:val="22"/>
                <w:szCs w:val="22"/>
              </w:rPr>
              <w:t xml:space="preserve">Msg4 PDSCH repetition is implicitly determined by </w:t>
            </w:r>
            <w:r w:rsidRPr="003B4C00">
              <w:rPr>
                <w:rFonts w:ascii="Times New Roman" w:hAnsi="Times New Roman" w:cs="Times New Roman"/>
                <w:bCs/>
                <w:sz w:val="22"/>
                <w:szCs w:val="22"/>
                <w:lang w:eastAsia="en-US"/>
              </w:rPr>
              <w:t xml:space="preserve">SIB1 PDSCH repetition </w:t>
            </w:r>
          </w:p>
          <w:p w14:paraId="4C4871A5" w14:textId="77777777" w:rsidR="00F44F08" w:rsidRPr="00A76ABE" w:rsidRDefault="00F44F08" w:rsidP="003B4C00">
            <w:pPr>
              <w:rPr>
                <w:rFonts w:ascii="Times" w:eastAsia="Batang" w:hAnsi="Times" w:cs="Times"/>
                <w:bCs/>
                <w:sz w:val="22"/>
                <w:szCs w:val="22"/>
                <w:lang w:eastAsia="en-US"/>
              </w:rPr>
            </w:pPr>
          </w:p>
          <w:p w14:paraId="4B2ADE6D" w14:textId="77777777" w:rsidR="00D9341D" w:rsidRPr="00D9341D" w:rsidRDefault="00D9341D" w:rsidP="00D9341D">
            <w:pPr>
              <w:rPr>
                <w:rFonts w:ascii="Times New Roman" w:eastAsia="Batang" w:hAnsi="Times New Roman" w:cs="Times New Roman"/>
                <w:sz w:val="22"/>
                <w:szCs w:val="22"/>
                <w:lang w:eastAsia="en-US"/>
              </w:rPr>
            </w:pPr>
            <w:r w:rsidRPr="00D9341D">
              <w:rPr>
                <w:rFonts w:ascii="Times New Roman" w:eastAsia="Batang" w:hAnsi="Times New Roman" w:cs="Times New Roman"/>
                <w:sz w:val="22"/>
                <w:szCs w:val="22"/>
                <w:highlight w:val="green"/>
                <w:lang w:eastAsia="en-US"/>
              </w:rPr>
              <w:t>Agreement</w:t>
            </w:r>
          </w:p>
          <w:p w14:paraId="46A3E1F3" w14:textId="77777777" w:rsidR="00D9341D" w:rsidRPr="00D9341D" w:rsidRDefault="00D9341D" w:rsidP="00D9341D">
            <w:pPr>
              <w:rPr>
                <w:rFonts w:ascii="Times New Roman" w:eastAsia="Batang" w:hAnsi="Times New Roman" w:cs="Times New Roman"/>
                <w:sz w:val="22"/>
                <w:szCs w:val="22"/>
                <w:lang w:eastAsia="en-US"/>
              </w:rPr>
            </w:pPr>
            <w:r w:rsidRPr="00D9341D">
              <w:rPr>
                <w:rFonts w:ascii="Times New Roman" w:eastAsia="Batang" w:hAnsi="Times New Roman" w:cs="Times New Roman"/>
                <w:sz w:val="22"/>
                <w:szCs w:val="22"/>
                <w:lang w:eastAsia="en-US"/>
              </w:rPr>
              <w:t xml:space="preserve">At least for enabling PDCCH repetition for Type0 PDCCH CSS of </w:t>
            </w:r>
            <w:r w:rsidRPr="00D9341D">
              <w:rPr>
                <w:rFonts w:ascii="Times New Roman" w:eastAsia="Malgun Gothic" w:hAnsi="Times New Roman" w:cs="Times New Roman"/>
                <w:sz w:val="22"/>
                <w:szCs w:val="22"/>
                <w:highlight w:val="yellow"/>
                <w:u w:val="single"/>
                <w:lang w:eastAsia="zh-CN"/>
              </w:rPr>
              <w:t xml:space="preserve">searchSpaceZero </w:t>
            </w:r>
            <w:r w:rsidRPr="00D9341D">
              <w:rPr>
                <w:rFonts w:ascii="Times New Roman" w:eastAsia="Batang" w:hAnsi="Times New Roman" w:cs="Times New Roman"/>
                <w:sz w:val="22"/>
                <w:szCs w:val="22"/>
                <w:highlight w:val="yellow"/>
                <w:lang w:eastAsia="en-US"/>
              </w:rPr>
              <w:t>configured within MIB pdcch-ConfigSIB1</w:t>
            </w:r>
            <w:r w:rsidRPr="00D9341D">
              <w:rPr>
                <w:rFonts w:ascii="Times New Roman" w:eastAsia="Batang" w:hAnsi="Times New Roman" w:cs="Times New Roman"/>
                <w:sz w:val="22"/>
                <w:szCs w:val="22"/>
                <w:lang w:eastAsia="en-US"/>
              </w:rPr>
              <w:t>, RAN1 to consider the following options</w:t>
            </w:r>
          </w:p>
          <w:p w14:paraId="182005C4" w14:textId="77777777" w:rsidR="00D9341D" w:rsidRPr="00D9341D" w:rsidRDefault="00D9341D" w:rsidP="00D9341D">
            <w:pPr>
              <w:numPr>
                <w:ilvl w:val="0"/>
                <w:numId w:val="39"/>
              </w:numPr>
              <w:suppressAutoHyphens/>
              <w:spacing w:line="259" w:lineRule="auto"/>
              <w:rPr>
                <w:rFonts w:ascii="Times New Roman" w:eastAsia="Batang" w:hAnsi="Times New Roman" w:cs="Times New Roman"/>
                <w:sz w:val="22"/>
                <w:szCs w:val="22"/>
                <w:lang w:eastAsia="en-US"/>
              </w:rPr>
            </w:pPr>
            <w:r w:rsidRPr="00D9341D">
              <w:rPr>
                <w:rFonts w:ascii="Times New Roman" w:eastAsia="Batang" w:hAnsi="Times New Roman" w:cs="Times New Roman"/>
                <w:sz w:val="22"/>
                <w:szCs w:val="22"/>
                <w:lang w:eastAsia="en-US"/>
              </w:rPr>
              <w:t>Option 1: Using the spare 1 bit in MIB</w:t>
            </w:r>
          </w:p>
          <w:p w14:paraId="1F89E58E" w14:textId="77777777" w:rsidR="00D9341D" w:rsidRPr="00D9341D" w:rsidRDefault="00D9341D" w:rsidP="00D9341D">
            <w:pPr>
              <w:numPr>
                <w:ilvl w:val="0"/>
                <w:numId w:val="39"/>
              </w:numPr>
              <w:suppressAutoHyphens/>
              <w:spacing w:line="259" w:lineRule="auto"/>
              <w:rPr>
                <w:rFonts w:ascii="Times New Roman" w:eastAsia="Batang" w:hAnsi="Times New Roman" w:cs="Times New Roman"/>
                <w:sz w:val="22"/>
                <w:szCs w:val="22"/>
                <w:lang w:eastAsia="en-US"/>
              </w:rPr>
            </w:pPr>
            <w:r w:rsidRPr="00D9341D">
              <w:rPr>
                <w:rFonts w:ascii="Times New Roman" w:eastAsia="Batang" w:hAnsi="Times New Roman" w:cs="Times New Roman"/>
                <w:sz w:val="22"/>
                <w:szCs w:val="22"/>
                <w:lang w:eastAsia="en-US"/>
              </w:rPr>
              <w:t>Option 2: Using reserved bit(s) in PBCH payload</w:t>
            </w:r>
          </w:p>
          <w:p w14:paraId="083838A7" w14:textId="77777777" w:rsidR="00D9341D" w:rsidRPr="00D9341D" w:rsidRDefault="00D9341D" w:rsidP="00D9341D">
            <w:pPr>
              <w:numPr>
                <w:ilvl w:val="0"/>
                <w:numId w:val="39"/>
              </w:numPr>
              <w:suppressAutoHyphens/>
              <w:spacing w:line="259" w:lineRule="auto"/>
              <w:rPr>
                <w:rFonts w:ascii="Times New Roman" w:eastAsia="Batang" w:hAnsi="Times New Roman" w:cs="Times New Roman"/>
                <w:sz w:val="22"/>
                <w:szCs w:val="22"/>
                <w:lang w:eastAsia="en-US"/>
              </w:rPr>
            </w:pPr>
            <w:r w:rsidRPr="00D9341D">
              <w:rPr>
                <w:rFonts w:ascii="Times New Roman" w:eastAsia="Batang" w:hAnsi="Times New Roman" w:cs="Times New Roman"/>
                <w:sz w:val="22"/>
                <w:szCs w:val="22"/>
                <w:lang w:eastAsia="en-US"/>
              </w:rPr>
              <w:t>Option 3: Using codepoint(s) in PBCH payload</w:t>
            </w:r>
          </w:p>
          <w:p w14:paraId="6FE21DC1" w14:textId="77777777" w:rsidR="00D9341D" w:rsidRPr="00D9341D" w:rsidRDefault="00D9341D" w:rsidP="00D9341D">
            <w:pPr>
              <w:numPr>
                <w:ilvl w:val="0"/>
                <w:numId w:val="39"/>
              </w:numPr>
              <w:suppressAutoHyphens/>
              <w:spacing w:line="259" w:lineRule="auto"/>
              <w:rPr>
                <w:rFonts w:ascii="Times New Roman" w:eastAsia="Batang" w:hAnsi="Times New Roman" w:cs="Times New Roman"/>
                <w:sz w:val="22"/>
                <w:szCs w:val="22"/>
                <w:lang w:eastAsia="en-US"/>
              </w:rPr>
            </w:pPr>
            <w:r w:rsidRPr="00D9341D">
              <w:rPr>
                <w:rFonts w:ascii="Times New Roman" w:eastAsia="Batang" w:hAnsi="Times New Roman" w:cs="Times New Roman"/>
                <w:sz w:val="22"/>
                <w:szCs w:val="22"/>
                <w:lang w:eastAsia="en-US"/>
              </w:rPr>
              <w:t>Option 4: UE blind decoding without signaling from the network during initial access</w:t>
            </w:r>
          </w:p>
          <w:p w14:paraId="509C7311" w14:textId="77777777" w:rsidR="00D9341D" w:rsidRPr="00D9341D" w:rsidRDefault="00D9341D" w:rsidP="00D9341D">
            <w:pPr>
              <w:rPr>
                <w:rFonts w:ascii="Times New Roman" w:eastAsia="Batang" w:hAnsi="Times New Roman" w:cs="Times New Roman"/>
                <w:sz w:val="22"/>
                <w:szCs w:val="22"/>
                <w:lang w:eastAsia="zh-CN"/>
              </w:rPr>
            </w:pPr>
          </w:p>
          <w:p w14:paraId="1CF73A0E" w14:textId="77777777" w:rsidR="00D9341D" w:rsidRPr="00D9341D" w:rsidRDefault="00D9341D" w:rsidP="00D9341D">
            <w:pPr>
              <w:rPr>
                <w:rFonts w:ascii="Times New Roman" w:eastAsia="Batang" w:hAnsi="Times New Roman" w:cs="Times New Roman"/>
                <w:sz w:val="22"/>
                <w:szCs w:val="22"/>
                <w:lang w:eastAsia="en-US"/>
              </w:rPr>
            </w:pPr>
            <w:r w:rsidRPr="00D9341D">
              <w:rPr>
                <w:rFonts w:ascii="Times New Roman" w:eastAsia="Batang" w:hAnsi="Times New Roman" w:cs="Times New Roman"/>
                <w:sz w:val="22"/>
                <w:szCs w:val="22"/>
                <w:highlight w:val="green"/>
                <w:lang w:eastAsia="en-US"/>
              </w:rPr>
              <w:t>Agreement</w:t>
            </w:r>
          </w:p>
          <w:p w14:paraId="537AED9F" w14:textId="77777777" w:rsidR="00D9341D" w:rsidRPr="00D9341D" w:rsidRDefault="00D9341D" w:rsidP="00D9341D">
            <w:pPr>
              <w:rPr>
                <w:rFonts w:ascii="Times New Roman" w:eastAsia="Batang" w:hAnsi="Times New Roman" w:cs="Times New Roman"/>
                <w:bCs/>
                <w:sz w:val="22"/>
                <w:szCs w:val="22"/>
                <w:lang w:eastAsia="en-US"/>
              </w:rPr>
            </w:pPr>
            <w:r w:rsidRPr="00D9341D">
              <w:rPr>
                <w:rFonts w:ascii="Times New Roman" w:eastAsia="Batang" w:hAnsi="Times New Roman" w:cs="Times New Roman"/>
                <w:bCs/>
                <w:sz w:val="22"/>
                <w:szCs w:val="22"/>
                <w:lang w:eastAsia="en-US"/>
              </w:rPr>
              <w:t xml:space="preserve">For PDCCH repetition for Type0 PDCCH CSS </w:t>
            </w:r>
            <w:r w:rsidRPr="00D9341D">
              <w:rPr>
                <w:rFonts w:ascii="Times New Roman" w:eastAsia="Batang" w:hAnsi="Times New Roman" w:cs="Times New Roman"/>
                <w:sz w:val="22"/>
                <w:szCs w:val="22"/>
                <w:lang w:eastAsia="en-US"/>
              </w:rPr>
              <w:t xml:space="preserve">of </w:t>
            </w:r>
            <w:r w:rsidRPr="00D9341D">
              <w:rPr>
                <w:rFonts w:ascii="Times New Roman" w:eastAsia="Malgun Gothic" w:hAnsi="Times New Roman" w:cs="Times New Roman"/>
                <w:sz w:val="22"/>
                <w:szCs w:val="22"/>
                <w:u w:val="single"/>
                <w:lang w:eastAsia="zh-CN"/>
              </w:rPr>
              <w:t xml:space="preserve">searchSpaceZero </w:t>
            </w:r>
            <w:r w:rsidRPr="00D9341D">
              <w:rPr>
                <w:rFonts w:ascii="Times New Roman" w:eastAsia="Batang" w:hAnsi="Times New Roman" w:cs="Times New Roman"/>
                <w:sz w:val="22"/>
                <w:szCs w:val="22"/>
                <w:lang w:eastAsia="en-US"/>
              </w:rPr>
              <w:t xml:space="preserve">configured within MIB pdcch-ConfigSIB1, </w:t>
            </w:r>
            <w:r w:rsidRPr="00D9341D">
              <w:rPr>
                <w:rFonts w:ascii="Times New Roman" w:eastAsia="Batang" w:hAnsi="Times New Roman" w:cs="Times New Roman"/>
                <w:bCs/>
                <w:sz w:val="22"/>
                <w:szCs w:val="22"/>
                <w:lang w:eastAsia="en-US"/>
              </w:rPr>
              <w:t>consider the following:</w:t>
            </w:r>
          </w:p>
          <w:p w14:paraId="2DFAD1FE" w14:textId="77777777" w:rsidR="00D9341D" w:rsidRPr="00D9341D" w:rsidRDefault="00D9341D" w:rsidP="00D9341D">
            <w:pPr>
              <w:numPr>
                <w:ilvl w:val="0"/>
                <w:numId w:val="41"/>
              </w:numPr>
              <w:suppressAutoHyphens/>
              <w:spacing w:line="259" w:lineRule="auto"/>
              <w:rPr>
                <w:rFonts w:ascii="Times New Roman" w:eastAsia="Batang" w:hAnsi="Times New Roman" w:cs="Times New Roman"/>
                <w:bCs/>
                <w:sz w:val="22"/>
                <w:szCs w:val="22"/>
                <w:lang w:eastAsia="x-none"/>
              </w:rPr>
            </w:pPr>
            <w:r w:rsidRPr="00D9341D">
              <w:rPr>
                <w:rFonts w:ascii="Times New Roman" w:eastAsia="Batang" w:hAnsi="Times New Roman" w:cs="Times New Roman"/>
                <w:bCs/>
                <w:sz w:val="22"/>
                <w:szCs w:val="22"/>
                <w:lang w:eastAsia="x-none"/>
              </w:rPr>
              <w:t xml:space="preserve">Option 1: Support </w:t>
            </w:r>
            <w:r w:rsidRPr="00D9341D">
              <w:rPr>
                <w:rFonts w:ascii="Times New Roman" w:eastAsia="Batang" w:hAnsi="Times New Roman" w:cs="Times New Roman"/>
                <w:bCs/>
                <w:sz w:val="22"/>
                <w:szCs w:val="22"/>
                <w:highlight w:val="yellow"/>
                <w:lang w:eastAsia="x-none"/>
              </w:rPr>
              <w:t xml:space="preserve">repeated PDCCH candidates in the two consecutive slots  </w:t>
            </w:r>
            <m:oMath>
              <m:sSub>
                <m:sSubPr>
                  <m:ctrlPr>
                    <w:rPr>
                      <w:rFonts w:ascii="Cambria Math" w:eastAsia="Batang" w:hAnsi="Cambria Math" w:cs="Times New Roman"/>
                      <w:bCs/>
                      <w:sz w:val="22"/>
                      <w:szCs w:val="22"/>
                      <w:highlight w:val="yellow"/>
                      <w:lang w:eastAsia="x-none"/>
                    </w:rPr>
                  </m:ctrlPr>
                </m:sSubPr>
                <m:e>
                  <m:r>
                    <w:rPr>
                      <w:rFonts w:ascii="Cambria Math" w:eastAsia="Batang" w:hAnsi="Cambria Math" w:cs="Times New Roman"/>
                      <w:sz w:val="22"/>
                      <w:szCs w:val="22"/>
                      <w:highlight w:val="yellow"/>
                      <w:lang w:eastAsia="x-none"/>
                    </w:rPr>
                    <m:t>n</m:t>
                  </m:r>
                </m:e>
                <m:sub>
                  <m:r>
                    <w:rPr>
                      <w:rFonts w:ascii="Cambria Math" w:eastAsia="Batang" w:hAnsi="Cambria Math" w:cs="Times New Roman"/>
                      <w:sz w:val="22"/>
                      <w:szCs w:val="22"/>
                      <w:highlight w:val="yellow"/>
                      <w:lang w:eastAsia="x-none"/>
                    </w:rPr>
                    <m:t>0</m:t>
                  </m:r>
                </m:sub>
              </m:sSub>
            </m:oMath>
            <w:r w:rsidRPr="00D9341D">
              <w:rPr>
                <w:rFonts w:ascii="Times New Roman" w:eastAsia="Batang" w:hAnsi="Times New Roman" w:cs="Times New Roman"/>
                <w:bCs/>
                <w:sz w:val="22"/>
                <w:szCs w:val="22"/>
                <w:highlight w:val="yellow"/>
                <w:lang w:eastAsia="x-none"/>
              </w:rPr>
              <w:t xml:space="preserve"> and </w:t>
            </w:r>
            <m:oMath>
              <m:sSub>
                <m:sSubPr>
                  <m:ctrlPr>
                    <w:rPr>
                      <w:rFonts w:ascii="Cambria Math" w:eastAsia="Batang" w:hAnsi="Cambria Math" w:cs="Times New Roman"/>
                      <w:bCs/>
                      <w:sz w:val="22"/>
                      <w:szCs w:val="22"/>
                      <w:highlight w:val="yellow"/>
                      <w:lang w:eastAsia="x-none"/>
                    </w:rPr>
                  </m:ctrlPr>
                </m:sSubPr>
                <m:e>
                  <m:r>
                    <w:rPr>
                      <w:rFonts w:ascii="Cambria Math" w:eastAsia="Batang" w:hAnsi="Cambria Math" w:cs="Times New Roman"/>
                      <w:sz w:val="22"/>
                      <w:szCs w:val="22"/>
                      <w:highlight w:val="yellow"/>
                      <w:lang w:eastAsia="x-none"/>
                    </w:rPr>
                    <m:t>n</m:t>
                  </m:r>
                </m:e>
                <m:sub>
                  <m:r>
                    <w:rPr>
                      <w:rFonts w:ascii="Cambria Math" w:eastAsia="Batang" w:hAnsi="Cambria Math" w:cs="Times New Roman"/>
                      <w:sz w:val="22"/>
                      <w:szCs w:val="22"/>
                      <w:highlight w:val="yellow"/>
                      <w:lang w:eastAsia="x-none"/>
                    </w:rPr>
                    <m:t>0</m:t>
                  </m:r>
                </m:sub>
              </m:sSub>
              <m:r>
                <w:rPr>
                  <w:rFonts w:ascii="Cambria Math" w:eastAsia="Batang" w:hAnsi="Cambria Math" w:cs="Times New Roman"/>
                  <w:sz w:val="22"/>
                  <w:szCs w:val="22"/>
                  <w:highlight w:val="yellow"/>
                  <w:lang w:eastAsia="x-none"/>
                </w:rPr>
                <m:t>+1</m:t>
              </m:r>
            </m:oMath>
            <w:r w:rsidRPr="00D9341D">
              <w:rPr>
                <w:rFonts w:ascii="Times New Roman" w:eastAsia="Batang" w:hAnsi="Times New Roman" w:cs="Times New Roman"/>
                <w:bCs/>
                <w:sz w:val="22"/>
                <w:szCs w:val="22"/>
                <w:highlight w:val="yellow"/>
                <w:lang w:eastAsia="x-none"/>
              </w:rPr>
              <w:t xml:space="preserve"> associated with the same SSB index (</w:t>
            </w:r>
            <w:r w:rsidRPr="00D9341D">
              <w:rPr>
                <w:rFonts w:ascii="Times New Roman" w:eastAsia="Batang" w:hAnsi="Times New Roman" w:cs="Times New Roman"/>
                <w:bCs/>
                <w:sz w:val="22"/>
                <w:szCs w:val="22"/>
                <w:lang w:eastAsia="x-none"/>
              </w:rPr>
              <w:t xml:space="preserve"> </w:t>
            </w:r>
            <m:oMath>
              <m:sSub>
                <m:sSubPr>
                  <m:ctrlPr>
                    <w:rPr>
                      <w:rFonts w:ascii="Cambria Math" w:eastAsia="Batang" w:hAnsi="Cambria Math" w:cs="Times New Roman"/>
                      <w:bCs/>
                      <w:sz w:val="22"/>
                      <w:szCs w:val="22"/>
                      <w:lang w:eastAsia="x-none"/>
                    </w:rPr>
                  </m:ctrlPr>
                </m:sSubPr>
                <m:e>
                  <m:r>
                    <w:rPr>
                      <w:rFonts w:ascii="Cambria Math" w:eastAsia="Batang" w:hAnsi="Cambria Math" w:cs="Times New Roman"/>
                      <w:sz w:val="22"/>
                      <w:szCs w:val="22"/>
                      <w:lang w:eastAsia="x-none"/>
                    </w:rPr>
                    <m:t>n</m:t>
                  </m:r>
                </m:e>
                <m:sub>
                  <m:r>
                    <w:rPr>
                      <w:rFonts w:ascii="Cambria Math" w:eastAsia="Batang" w:hAnsi="Cambria Math" w:cs="Times New Roman"/>
                      <w:sz w:val="22"/>
                      <w:szCs w:val="22"/>
                      <w:lang w:eastAsia="x-none"/>
                    </w:rPr>
                    <m:t>0</m:t>
                  </m:r>
                </m:sub>
              </m:sSub>
            </m:oMath>
            <w:r w:rsidRPr="00D9341D">
              <w:rPr>
                <w:rFonts w:ascii="Times New Roman" w:eastAsia="Batang" w:hAnsi="Times New Roman" w:cs="Times New Roman"/>
                <w:bCs/>
                <w:sz w:val="22"/>
                <w:szCs w:val="22"/>
                <w:lang w:eastAsia="x-none"/>
              </w:rPr>
              <w:t xml:space="preserve"> as defined in section 13 of TS 38.213)</w:t>
            </w:r>
          </w:p>
          <w:p w14:paraId="0A56BFF7" w14:textId="77777777" w:rsidR="00D9341D" w:rsidRPr="00D9341D" w:rsidRDefault="00D9341D" w:rsidP="00D9341D">
            <w:pPr>
              <w:numPr>
                <w:ilvl w:val="1"/>
                <w:numId w:val="40"/>
              </w:numPr>
              <w:spacing w:line="259" w:lineRule="auto"/>
              <w:rPr>
                <w:rFonts w:ascii="Times New Roman" w:eastAsia="Batang" w:hAnsi="Times New Roman" w:cs="Times New Roman"/>
                <w:bCs/>
                <w:sz w:val="22"/>
                <w:szCs w:val="22"/>
                <w:lang w:eastAsia="x-none"/>
              </w:rPr>
            </w:pPr>
            <w:r w:rsidRPr="00D9341D">
              <w:rPr>
                <w:rFonts w:ascii="Times New Roman" w:eastAsia="宋体" w:hAnsi="Times New Roman" w:cs="Times New Roman"/>
                <w:bCs/>
                <w:sz w:val="22"/>
                <w:szCs w:val="22"/>
                <w:lang w:eastAsia="x-none"/>
              </w:rPr>
              <w:t xml:space="preserve">Repeated </w:t>
            </w:r>
            <w:r w:rsidRPr="00D9341D">
              <w:rPr>
                <w:rFonts w:ascii="Times New Roman" w:eastAsia="Batang" w:hAnsi="Times New Roman" w:cs="Times New Roman"/>
                <w:bCs/>
                <w:sz w:val="22"/>
                <w:szCs w:val="22"/>
                <w:lang w:eastAsia="x-none"/>
              </w:rPr>
              <w:t>PDCCH candidates share the same aggregation level (AL), coded bits and same candidate index</w:t>
            </w:r>
          </w:p>
          <w:p w14:paraId="3D0F0D2B" w14:textId="77777777" w:rsidR="00D9341D" w:rsidRPr="00D9341D" w:rsidRDefault="00D9341D" w:rsidP="00D9341D">
            <w:pPr>
              <w:numPr>
                <w:ilvl w:val="1"/>
                <w:numId w:val="40"/>
              </w:numPr>
              <w:spacing w:line="259" w:lineRule="auto"/>
              <w:rPr>
                <w:rFonts w:ascii="Times New Roman" w:eastAsia="Batang" w:hAnsi="Times New Roman" w:cs="Times New Roman"/>
                <w:bCs/>
                <w:sz w:val="22"/>
                <w:szCs w:val="22"/>
                <w:lang w:eastAsia="x-none"/>
              </w:rPr>
            </w:pPr>
            <w:r w:rsidRPr="00D9341D">
              <w:rPr>
                <w:rFonts w:ascii="Times New Roman" w:eastAsia="Batang" w:hAnsi="Times New Roman" w:cs="Times New Roman"/>
                <w:bCs/>
                <w:iCs/>
                <w:sz w:val="22"/>
                <w:szCs w:val="22"/>
                <w:lang w:eastAsia="x-none"/>
              </w:rPr>
              <w:t>FFS: Details including how the two PDCCH candidates are counted toward the BD limits</w:t>
            </w:r>
          </w:p>
          <w:p w14:paraId="05790B6F" w14:textId="77777777" w:rsidR="00D9341D" w:rsidRPr="00D9341D" w:rsidRDefault="00D9341D" w:rsidP="00D9341D">
            <w:pPr>
              <w:numPr>
                <w:ilvl w:val="1"/>
                <w:numId w:val="40"/>
              </w:numPr>
              <w:spacing w:line="259" w:lineRule="auto"/>
              <w:rPr>
                <w:rFonts w:ascii="Times New Roman" w:eastAsia="Batang" w:hAnsi="Times New Roman" w:cs="Times New Roman"/>
                <w:bCs/>
                <w:iCs/>
                <w:sz w:val="22"/>
                <w:szCs w:val="22"/>
                <w:lang w:eastAsia="x-none"/>
              </w:rPr>
            </w:pPr>
            <w:r w:rsidRPr="00D9341D">
              <w:rPr>
                <w:rFonts w:ascii="Times New Roman" w:eastAsia="Batang" w:hAnsi="Times New Roman" w:cs="Times New Roman"/>
                <w:bCs/>
                <w:iCs/>
                <w:sz w:val="22"/>
                <w:szCs w:val="22"/>
                <w:lang w:eastAsia="x-none"/>
              </w:rPr>
              <w:t xml:space="preserve">Note: with option 1, if the network repeats the Type 0 PDCCH across two consecutive slots, a legacy UE might decode the PDCCH and associated PDSCH in one slot and skip PDCCH monitoring in the other slot. </w:t>
            </w:r>
          </w:p>
          <w:p w14:paraId="0FB84884" w14:textId="77777777" w:rsidR="00D9341D" w:rsidRPr="00D9341D" w:rsidRDefault="00D9341D" w:rsidP="00D9341D">
            <w:pPr>
              <w:numPr>
                <w:ilvl w:val="1"/>
                <w:numId w:val="40"/>
              </w:numPr>
              <w:spacing w:line="259" w:lineRule="auto"/>
              <w:rPr>
                <w:rFonts w:ascii="Times New Roman" w:eastAsia="Batang" w:hAnsi="Times New Roman" w:cs="Times New Roman"/>
                <w:bCs/>
                <w:sz w:val="22"/>
                <w:szCs w:val="22"/>
                <w:lang w:eastAsia="x-none"/>
              </w:rPr>
            </w:pPr>
            <w:r w:rsidRPr="00D9341D">
              <w:rPr>
                <w:rFonts w:ascii="Times New Roman" w:eastAsia="Batang" w:hAnsi="Times New Roman" w:cs="Times New Roman"/>
                <w:bCs/>
                <w:iCs/>
                <w:sz w:val="22"/>
                <w:szCs w:val="22"/>
                <w:lang w:eastAsia="x-none"/>
              </w:rPr>
              <w:t>FFS: whether/how option 1 can be applicable for M=1 and M= ½</w:t>
            </w:r>
          </w:p>
          <w:p w14:paraId="2BC2A35B" w14:textId="77777777" w:rsidR="00D9341D" w:rsidRPr="00D9341D" w:rsidRDefault="00D9341D" w:rsidP="00D9341D">
            <w:pPr>
              <w:numPr>
                <w:ilvl w:val="0"/>
                <w:numId w:val="41"/>
              </w:numPr>
              <w:suppressAutoHyphens/>
              <w:spacing w:line="259" w:lineRule="auto"/>
              <w:rPr>
                <w:rFonts w:ascii="Times New Roman" w:eastAsia="Batang" w:hAnsi="Times New Roman" w:cs="Times New Roman"/>
                <w:bCs/>
                <w:sz w:val="22"/>
                <w:szCs w:val="22"/>
                <w:lang w:eastAsia="x-none"/>
              </w:rPr>
            </w:pPr>
            <w:r w:rsidRPr="00D9341D">
              <w:rPr>
                <w:rFonts w:ascii="Times New Roman" w:eastAsia="Batang" w:hAnsi="Times New Roman" w:cs="Times New Roman"/>
                <w:bCs/>
                <w:sz w:val="22"/>
                <w:szCs w:val="22"/>
                <w:lang w:eastAsia="x-none"/>
              </w:rPr>
              <w:t xml:space="preserve">Option 2: </w:t>
            </w:r>
            <w:r w:rsidRPr="00D9341D">
              <w:rPr>
                <w:rFonts w:ascii="Times New Roman" w:eastAsia="Batang" w:hAnsi="Times New Roman" w:cs="Times New Roman"/>
                <w:bCs/>
                <w:sz w:val="22"/>
                <w:szCs w:val="22"/>
                <w:highlight w:val="yellow"/>
                <w:lang w:eastAsia="x-none"/>
              </w:rPr>
              <w:t xml:space="preserve">Support </w:t>
            </w:r>
            <w:r w:rsidRPr="00D9341D">
              <w:rPr>
                <w:rFonts w:ascii="Times New Roman" w:eastAsia="宋体" w:hAnsi="Times New Roman" w:cs="Times New Roman"/>
                <w:bCs/>
                <w:sz w:val="22"/>
                <w:szCs w:val="22"/>
                <w:highlight w:val="yellow"/>
                <w:lang w:eastAsia="x-none"/>
              </w:rPr>
              <w:t xml:space="preserve">repeated </w:t>
            </w:r>
            <w:r w:rsidRPr="00D9341D">
              <w:rPr>
                <w:rFonts w:ascii="Times New Roman" w:eastAsia="Batang" w:hAnsi="Times New Roman" w:cs="Times New Roman"/>
                <w:bCs/>
                <w:sz w:val="22"/>
                <w:szCs w:val="22"/>
                <w:highlight w:val="yellow"/>
                <w:lang w:eastAsia="x-none"/>
              </w:rPr>
              <w:t xml:space="preserve">PDCCH candidates in the two slots  </w:t>
            </w:r>
            <m:oMath>
              <m:sSub>
                <m:sSubPr>
                  <m:ctrlPr>
                    <w:rPr>
                      <w:rFonts w:ascii="Cambria Math" w:eastAsia="Batang" w:hAnsi="Cambria Math" w:cs="Times New Roman"/>
                      <w:bCs/>
                      <w:sz w:val="22"/>
                      <w:szCs w:val="22"/>
                      <w:highlight w:val="yellow"/>
                      <w:lang w:eastAsia="x-none"/>
                    </w:rPr>
                  </m:ctrlPr>
                </m:sSubPr>
                <m:e>
                  <m:r>
                    <w:rPr>
                      <w:rFonts w:ascii="Cambria Math" w:eastAsia="Batang" w:hAnsi="Cambria Math" w:cs="Times New Roman"/>
                      <w:sz w:val="22"/>
                      <w:szCs w:val="22"/>
                      <w:highlight w:val="yellow"/>
                      <w:lang w:eastAsia="x-none"/>
                    </w:rPr>
                    <m:t>n</m:t>
                  </m:r>
                </m:e>
                <m:sub>
                  <m:r>
                    <w:rPr>
                      <w:rFonts w:ascii="Cambria Math" w:eastAsia="Batang" w:hAnsi="Cambria Math" w:cs="Times New Roman"/>
                      <w:sz w:val="22"/>
                      <w:szCs w:val="22"/>
                      <w:highlight w:val="yellow"/>
                      <w:lang w:eastAsia="x-none"/>
                    </w:rPr>
                    <m:t>0</m:t>
                  </m:r>
                </m:sub>
              </m:sSub>
            </m:oMath>
            <w:r w:rsidRPr="00D9341D">
              <w:rPr>
                <w:rFonts w:ascii="Times New Roman" w:eastAsia="Batang" w:hAnsi="Times New Roman" w:cs="Times New Roman"/>
                <w:bCs/>
                <w:sz w:val="22"/>
                <w:szCs w:val="22"/>
                <w:highlight w:val="yellow"/>
                <w:lang w:eastAsia="x-none"/>
              </w:rPr>
              <w:t xml:space="preserve"> and </w:t>
            </w:r>
            <m:oMath>
              <m:sSub>
                <m:sSubPr>
                  <m:ctrlPr>
                    <w:rPr>
                      <w:rFonts w:ascii="Cambria Math" w:eastAsia="Batang" w:hAnsi="Cambria Math" w:cs="Times New Roman"/>
                      <w:bCs/>
                      <w:sz w:val="22"/>
                      <w:szCs w:val="22"/>
                      <w:highlight w:val="yellow"/>
                      <w:lang w:eastAsia="x-none"/>
                    </w:rPr>
                  </m:ctrlPr>
                </m:sSubPr>
                <m:e>
                  <m:r>
                    <w:rPr>
                      <w:rFonts w:ascii="Cambria Math" w:eastAsia="Batang" w:hAnsi="Cambria Math" w:cs="Times New Roman"/>
                      <w:sz w:val="22"/>
                      <w:szCs w:val="22"/>
                      <w:highlight w:val="yellow"/>
                      <w:lang w:eastAsia="x-none"/>
                    </w:rPr>
                    <m:t>n</m:t>
                  </m:r>
                </m:e>
                <m:sub>
                  <m:r>
                    <w:rPr>
                      <w:rFonts w:ascii="Cambria Math" w:eastAsia="Batang" w:hAnsi="Cambria Math" w:cs="Times New Roman"/>
                      <w:sz w:val="22"/>
                      <w:szCs w:val="22"/>
                      <w:highlight w:val="yellow"/>
                      <w:lang w:eastAsia="x-none"/>
                    </w:rPr>
                    <m:t>0</m:t>
                  </m:r>
                </m:sub>
              </m:sSub>
              <m:r>
                <w:rPr>
                  <w:rFonts w:ascii="Cambria Math" w:eastAsia="Batang" w:hAnsi="Cambria Math" w:cs="Times New Roman"/>
                  <w:sz w:val="22"/>
                  <w:szCs w:val="22"/>
                  <w:highlight w:val="yellow"/>
                  <w:lang w:eastAsia="x-none"/>
                </w:rPr>
                <m:t>+X</m:t>
              </m:r>
            </m:oMath>
            <w:r w:rsidRPr="00D9341D">
              <w:rPr>
                <w:rFonts w:ascii="Times New Roman" w:eastAsia="Batang" w:hAnsi="Times New Roman" w:cs="Times New Roman"/>
                <w:bCs/>
                <w:sz w:val="22"/>
                <w:szCs w:val="22"/>
                <w:highlight w:val="yellow"/>
                <w:lang w:eastAsia="x-none"/>
              </w:rPr>
              <w:t xml:space="preserve"> [or </w:t>
            </w:r>
            <m:oMath>
              <m:sSub>
                <m:sSubPr>
                  <m:ctrlPr>
                    <w:rPr>
                      <w:rFonts w:ascii="Cambria Math" w:eastAsia="Batang" w:hAnsi="Cambria Math" w:cs="Times New Roman"/>
                      <w:bCs/>
                      <w:sz w:val="22"/>
                      <w:szCs w:val="22"/>
                      <w:highlight w:val="yellow"/>
                      <w:lang w:eastAsia="x-none"/>
                    </w:rPr>
                  </m:ctrlPr>
                </m:sSubPr>
                <m:e>
                  <m:r>
                    <w:rPr>
                      <w:rFonts w:ascii="Cambria Math" w:eastAsia="Batang" w:hAnsi="Cambria Math" w:cs="Times New Roman"/>
                      <w:sz w:val="22"/>
                      <w:szCs w:val="22"/>
                      <w:highlight w:val="yellow"/>
                      <w:lang w:eastAsia="x-none"/>
                    </w:rPr>
                    <m:t>n</m:t>
                  </m:r>
                </m:e>
                <m:sub>
                  <m:r>
                    <w:rPr>
                      <w:rFonts w:ascii="Cambria Math" w:eastAsia="Batang" w:hAnsi="Cambria Math" w:cs="Times New Roman"/>
                      <w:sz w:val="22"/>
                      <w:szCs w:val="22"/>
                      <w:highlight w:val="yellow"/>
                      <w:lang w:eastAsia="x-none"/>
                    </w:rPr>
                    <m:t>0</m:t>
                  </m:r>
                </m:sub>
              </m:sSub>
              <m:r>
                <w:rPr>
                  <w:rFonts w:ascii="Cambria Math" w:eastAsia="Batang" w:hAnsi="Cambria Math" w:cs="Times New Roman"/>
                  <w:sz w:val="22"/>
                  <w:szCs w:val="22"/>
                  <w:highlight w:val="yellow"/>
                  <w:lang w:eastAsia="x-none"/>
                </w:rPr>
                <m:t>+1</m:t>
              </m:r>
            </m:oMath>
            <w:r w:rsidRPr="00D9341D">
              <w:rPr>
                <w:rFonts w:ascii="Times New Roman" w:eastAsia="Batang" w:hAnsi="Times New Roman" w:cs="Times New Roman"/>
                <w:bCs/>
                <w:sz w:val="22"/>
                <w:szCs w:val="22"/>
                <w:highlight w:val="yellow"/>
                <w:lang w:eastAsia="x-none"/>
              </w:rPr>
              <w:t xml:space="preserve"> and </w:t>
            </w:r>
            <m:oMath>
              <m:sSub>
                <m:sSubPr>
                  <m:ctrlPr>
                    <w:rPr>
                      <w:rFonts w:ascii="Cambria Math" w:eastAsia="Batang" w:hAnsi="Cambria Math" w:cs="Times New Roman"/>
                      <w:bCs/>
                      <w:sz w:val="22"/>
                      <w:szCs w:val="22"/>
                      <w:highlight w:val="yellow"/>
                      <w:lang w:eastAsia="x-none"/>
                    </w:rPr>
                  </m:ctrlPr>
                </m:sSubPr>
                <m:e>
                  <m:r>
                    <w:rPr>
                      <w:rFonts w:ascii="Cambria Math" w:eastAsia="Batang" w:hAnsi="Cambria Math" w:cs="Times New Roman"/>
                      <w:sz w:val="22"/>
                      <w:szCs w:val="22"/>
                      <w:highlight w:val="yellow"/>
                      <w:lang w:eastAsia="x-none"/>
                    </w:rPr>
                    <m:t>n</m:t>
                  </m:r>
                </m:e>
                <m:sub>
                  <m:r>
                    <w:rPr>
                      <w:rFonts w:ascii="Cambria Math" w:eastAsia="Batang" w:hAnsi="Cambria Math" w:cs="Times New Roman"/>
                      <w:sz w:val="22"/>
                      <w:szCs w:val="22"/>
                      <w:highlight w:val="yellow"/>
                      <w:lang w:eastAsia="x-none"/>
                    </w:rPr>
                    <m:t>0</m:t>
                  </m:r>
                </m:sub>
              </m:sSub>
              <m:r>
                <w:rPr>
                  <w:rFonts w:ascii="Cambria Math" w:eastAsia="Batang" w:hAnsi="Cambria Math" w:cs="Times New Roman"/>
                  <w:sz w:val="22"/>
                  <w:szCs w:val="22"/>
                  <w:highlight w:val="yellow"/>
                  <w:lang w:eastAsia="x-none"/>
                </w:rPr>
                <m:t>+1+X</m:t>
              </m:r>
            </m:oMath>
            <w:r w:rsidRPr="00D9341D">
              <w:rPr>
                <w:rFonts w:ascii="Times New Roman" w:eastAsia="Batang" w:hAnsi="Times New Roman" w:cs="Times New Roman"/>
                <w:bCs/>
                <w:sz w:val="22"/>
                <w:szCs w:val="22"/>
                <w:highlight w:val="yellow"/>
                <w:lang w:eastAsia="x-none"/>
              </w:rPr>
              <w:t xml:space="preserve"> ] associated with the same SSB index (</w:t>
            </w:r>
            <w:r w:rsidRPr="00D9341D">
              <w:rPr>
                <w:rFonts w:ascii="Times New Roman" w:eastAsia="Batang" w:hAnsi="Times New Roman" w:cs="Times New Roman"/>
                <w:bCs/>
                <w:sz w:val="22"/>
                <w:szCs w:val="22"/>
                <w:lang w:eastAsia="x-none"/>
              </w:rPr>
              <w:t xml:space="preserve"> </w:t>
            </w:r>
            <m:oMath>
              <m:sSub>
                <m:sSubPr>
                  <m:ctrlPr>
                    <w:rPr>
                      <w:rFonts w:ascii="Cambria Math" w:eastAsia="Batang" w:hAnsi="Cambria Math" w:cs="Times New Roman"/>
                      <w:bCs/>
                      <w:sz w:val="22"/>
                      <w:szCs w:val="22"/>
                      <w:lang w:eastAsia="x-none"/>
                    </w:rPr>
                  </m:ctrlPr>
                </m:sSubPr>
                <m:e>
                  <m:r>
                    <w:rPr>
                      <w:rFonts w:ascii="Cambria Math" w:eastAsia="Batang" w:hAnsi="Cambria Math" w:cs="Times New Roman"/>
                      <w:sz w:val="22"/>
                      <w:szCs w:val="22"/>
                      <w:lang w:eastAsia="x-none"/>
                    </w:rPr>
                    <m:t>n</m:t>
                  </m:r>
                </m:e>
                <m:sub>
                  <m:r>
                    <w:rPr>
                      <w:rFonts w:ascii="Cambria Math" w:eastAsia="Batang" w:hAnsi="Cambria Math" w:cs="Times New Roman"/>
                      <w:sz w:val="22"/>
                      <w:szCs w:val="22"/>
                      <w:lang w:eastAsia="x-none"/>
                    </w:rPr>
                    <m:t>0</m:t>
                  </m:r>
                </m:sub>
              </m:sSub>
            </m:oMath>
            <w:r w:rsidRPr="00D9341D">
              <w:rPr>
                <w:rFonts w:ascii="Times New Roman" w:eastAsia="Batang" w:hAnsi="Times New Roman" w:cs="Times New Roman"/>
                <w:bCs/>
                <w:sz w:val="22"/>
                <w:szCs w:val="22"/>
                <w:lang w:eastAsia="x-none"/>
              </w:rPr>
              <w:t xml:space="preserve"> as defined in section 13 of TS 38.213)</w:t>
            </w:r>
          </w:p>
          <w:p w14:paraId="6501A4C3" w14:textId="77777777" w:rsidR="00D9341D" w:rsidRPr="00D9341D" w:rsidRDefault="00D9341D" w:rsidP="00D9341D">
            <w:pPr>
              <w:numPr>
                <w:ilvl w:val="1"/>
                <w:numId w:val="40"/>
              </w:numPr>
              <w:spacing w:line="259" w:lineRule="auto"/>
              <w:rPr>
                <w:rFonts w:ascii="Times New Roman" w:eastAsia="Batang" w:hAnsi="Times New Roman" w:cs="Times New Roman"/>
                <w:bCs/>
                <w:sz w:val="22"/>
                <w:szCs w:val="22"/>
                <w:lang w:eastAsia="x-none"/>
              </w:rPr>
            </w:pPr>
            <w:r w:rsidRPr="00D9341D">
              <w:rPr>
                <w:rFonts w:ascii="Times New Roman" w:eastAsia="Batang" w:hAnsi="Times New Roman" w:cs="Times New Roman"/>
                <w:bCs/>
                <w:sz w:val="22"/>
                <w:szCs w:val="22"/>
                <w:lang w:eastAsia="x-none"/>
              </w:rPr>
              <w:t>Value of X&gt;1, predefined or configured</w:t>
            </w:r>
          </w:p>
          <w:p w14:paraId="0B1AAA5B" w14:textId="77777777" w:rsidR="00D9341D" w:rsidRPr="00D9341D" w:rsidRDefault="00D9341D" w:rsidP="00D9341D">
            <w:pPr>
              <w:numPr>
                <w:ilvl w:val="2"/>
                <w:numId w:val="40"/>
              </w:numPr>
              <w:spacing w:line="259" w:lineRule="auto"/>
              <w:rPr>
                <w:rFonts w:ascii="Times New Roman" w:eastAsia="Batang" w:hAnsi="Times New Roman" w:cs="Times New Roman"/>
                <w:bCs/>
                <w:sz w:val="22"/>
                <w:szCs w:val="22"/>
                <w:lang w:eastAsia="x-none"/>
              </w:rPr>
            </w:pPr>
            <w:r w:rsidRPr="00D9341D">
              <w:rPr>
                <w:rFonts w:ascii="Times New Roman" w:eastAsia="Batang" w:hAnsi="Times New Roman" w:cs="Times New Roman"/>
                <w:bCs/>
                <w:sz w:val="22"/>
                <w:szCs w:val="22"/>
                <w:lang w:eastAsia="x-none"/>
              </w:rPr>
              <w:lastRenderedPageBreak/>
              <w:t xml:space="preserve">FFS: Value of X </w:t>
            </w:r>
          </w:p>
          <w:p w14:paraId="19060C8C" w14:textId="77777777" w:rsidR="00D9341D" w:rsidRPr="00D9341D" w:rsidRDefault="00D9341D" w:rsidP="00D9341D">
            <w:pPr>
              <w:numPr>
                <w:ilvl w:val="1"/>
                <w:numId w:val="40"/>
              </w:numPr>
              <w:spacing w:line="259" w:lineRule="auto"/>
              <w:rPr>
                <w:rFonts w:ascii="Times New Roman" w:eastAsia="Batang" w:hAnsi="Times New Roman" w:cs="Times New Roman"/>
                <w:bCs/>
                <w:sz w:val="22"/>
                <w:szCs w:val="22"/>
                <w:lang w:eastAsia="x-none"/>
              </w:rPr>
            </w:pPr>
            <w:r w:rsidRPr="00D9341D">
              <w:rPr>
                <w:rFonts w:ascii="Times New Roman" w:eastAsia="宋体" w:hAnsi="Times New Roman" w:cs="Times New Roman"/>
                <w:bCs/>
                <w:sz w:val="22"/>
                <w:szCs w:val="22"/>
                <w:lang w:eastAsia="x-none"/>
              </w:rPr>
              <w:t xml:space="preserve">Repeated </w:t>
            </w:r>
            <w:r w:rsidRPr="00D9341D">
              <w:rPr>
                <w:rFonts w:ascii="Times New Roman" w:eastAsia="Batang" w:hAnsi="Times New Roman" w:cs="Times New Roman"/>
                <w:bCs/>
                <w:sz w:val="22"/>
                <w:szCs w:val="22"/>
                <w:lang w:eastAsia="x-none"/>
              </w:rPr>
              <w:t>PDCCH candidates share the same aggregation level (AL), coded bits and same candidate index</w:t>
            </w:r>
          </w:p>
          <w:p w14:paraId="181C2623" w14:textId="77777777" w:rsidR="00D9341D" w:rsidRPr="00D9341D" w:rsidRDefault="00D9341D" w:rsidP="00D9341D">
            <w:pPr>
              <w:numPr>
                <w:ilvl w:val="1"/>
                <w:numId w:val="40"/>
              </w:numPr>
              <w:spacing w:line="259" w:lineRule="auto"/>
              <w:rPr>
                <w:rFonts w:ascii="Times New Roman" w:eastAsia="Batang" w:hAnsi="Times New Roman" w:cs="Times New Roman"/>
                <w:bCs/>
                <w:sz w:val="22"/>
                <w:szCs w:val="22"/>
                <w:lang w:eastAsia="x-none"/>
              </w:rPr>
            </w:pPr>
            <w:r w:rsidRPr="00D9341D">
              <w:rPr>
                <w:rFonts w:ascii="Times New Roman" w:eastAsia="Batang" w:hAnsi="Times New Roman" w:cs="Times New Roman"/>
                <w:bCs/>
                <w:iCs/>
                <w:sz w:val="22"/>
                <w:szCs w:val="22"/>
                <w:lang w:eastAsia="x-none"/>
              </w:rPr>
              <w:t>FFS: Backward compatibility to legacy UE</w:t>
            </w:r>
          </w:p>
          <w:p w14:paraId="0AEFC6F0" w14:textId="77777777" w:rsidR="00D9341D" w:rsidRPr="00D9341D" w:rsidRDefault="00D9341D" w:rsidP="00D9341D">
            <w:pPr>
              <w:numPr>
                <w:ilvl w:val="0"/>
                <w:numId w:val="40"/>
              </w:numPr>
              <w:spacing w:line="259" w:lineRule="auto"/>
              <w:rPr>
                <w:rFonts w:ascii="Times New Roman" w:eastAsia="Batang" w:hAnsi="Times New Roman" w:cs="Times New Roman"/>
                <w:bCs/>
                <w:strike/>
                <w:sz w:val="22"/>
                <w:szCs w:val="22"/>
                <w:lang w:eastAsia="x-none"/>
              </w:rPr>
            </w:pPr>
            <w:r w:rsidRPr="00D9341D">
              <w:rPr>
                <w:rFonts w:ascii="Times New Roman" w:eastAsia="Batang" w:hAnsi="Times New Roman" w:cs="Times New Roman"/>
                <w:bCs/>
                <w:iCs/>
                <w:sz w:val="22"/>
                <w:szCs w:val="22"/>
                <w:lang w:eastAsia="x-none"/>
              </w:rPr>
              <w:t xml:space="preserve">Option 3: </w:t>
            </w:r>
          </w:p>
          <w:p w14:paraId="2BAF9DD6" w14:textId="77777777" w:rsidR="00D9341D" w:rsidRPr="00D9341D" w:rsidRDefault="00D9341D" w:rsidP="00D9341D">
            <w:pPr>
              <w:numPr>
                <w:ilvl w:val="1"/>
                <w:numId w:val="40"/>
              </w:numPr>
              <w:spacing w:line="259" w:lineRule="auto"/>
              <w:rPr>
                <w:rFonts w:ascii="Times New Roman" w:eastAsia="Batang" w:hAnsi="Times New Roman" w:cs="Times New Roman"/>
                <w:bCs/>
                <w:sz w:val="22"/>
                <w:szCs w:val="22"/>
                <w:lang w:eastAsia="x-none"/>
              </w:rPr>
            </w:pPr>
            <w:r w:rsidRPr="00D9341D">
              <w:rPr>
                <w:rFonts w:ascii="Times New Roman" w:eastAsia="Malgun Gothic" w:hAnsi="Times New Roman" w:cs="Times New Roman"/>
                <w:bCs/>
                <w:sz w:val="22"/>
                <w:szCs w:val="22"/>
                <w:highlight w:val="yellow"/>
                <w:lang w:eastAsia="x-none"/>
              </w:rPr>
              <w:t>The PDCCH candidates in slots n0 associated respectively with different SSB indexes are repetitions of each other and share the same aggregation level</w:t>
            </w:r>
            <w:r w:rsidRPr="00D9341D">
              <w:rPr>
                <w:rFonts w:ascii="Times New Roman" w:eastAsia="Malgun Gothic" w:hAnsi="Times New Roman" w:cs="Times New Roman"/>
                <w:bCs/>
                <w:sz w:val="22"/>
                <w:szCs w:val="22"/>
                <w:lang w:eastAsia="x-none"/>
              </w:rPr>
              <w:t xml:space="preserve">, </w:t>
            </w:r>
            <w:r w:rsidRPr="00D9341D">
              <w:rPr>
                <w:rFonts w:ascii="Times New Roman" w:eastAsia="Batang" w:hAnsi="Times New Roman" w:cs="Times New Roman"/>
                <w:bCs/>
                <w:sz w:val="22"/>
                <w:szCs w:val="22"/>
                <w:lang w:eastAsia="x-none"/>
              </w:rPr>
              <w:t>coded bits and same candidate index</w:t>
            </w:r>
          </w:p>
          <w:p w14:paraId="0B46DA82" w14:textId="77777777" w:rsidR="00D9341D" w:rsidRPr="00D9341D" w:rsidRDefault="00D9341D" w:rsidP="00D9341D">
            <w:pPr>
              <w:numPr>
                <w:ilvl w:val="2"/>
                <w:numId w:val="40"/>
              </w:numPr>
              <w:spacing w:line="259" w:lineRule="auto"/>
              <w:rPr>
                <w:rFonts w:ascii="Times New Roman" w:eastAsia="Batang" w:hAnsi="Times New Roman" w:cs="Times New Roman"/>
                <w:bCs/>
                <w:sz w:val="22"/>
                <w:szCs w:val="22"/>
                <w:lang w:eastAsia="x-none"/>
              </w:rPr>
            </w:pPr>
            <w:r w:rsidRPr="00D9341D">
              <w:rPr>
                <w:rFonts w:ascii="Times New Roman" w:eastAsia="Malgun Gothic" w:hAnsi="Times New Roman" w:cs="Times New Roman"/>
                <w:bCs/>
                <w:sz w:val="22"/>
                <w:szCs w:val="22"/>
                <w:lang w:eastAsia="x-none"/>
              </w:rPr>
              <w:t>For M=1/2 and M=1, the repeated PDCCH candidates in two consecutive slots associated with different SSB indexes;</w:t>
            </w:r>
          </w:p>
          <w:p w14:paraId="383976CF" w14:textId="77777777" w:rsidR="00D9341D" w:rsidRPr="00D9341D" w:rsidRDefault="00D9341D" w:rsidP="00D9341D">
            <w:pPr>
              <w:numPr>
                <w:ilvl w:val="2"/>
                <w:numId w:val="40"/>
              </w:numPr>
              <w:spacing w:line="259" w:lineRule="auto"/>
              <w:rPr>
                <w:rFonts w:ascii="Times New Roman" w:eastAsia="Batang" w:hAnsi="Times New Roman" w:cs="Times New Roman"/>
                <w:bCs/>
                <w:sz w:val="22"/>
                <w:szCs w:val="22"/>
                <w:lang w:eastAsia="x-none"/>
              </w:rPr>
            </w:pPr>
            <w:r w:rsidRPr="00D9341D">
              <w:rPr>
                <w:rFonts w:ascii="Times New Roman" w:eastAsia="Batang" w:hAnsi="Times New Roman" w:cs="Times New Roman"/>
                <w:bCs/>
                <w:sz w:val="22"/>
                <w:szCs w:val="22"/>
                <w:lang w:eastAsia="x-none"/>
              </w:rPr>
              <w:t>For M=2, the PDCCH candidates in slots n</w:t>
            </w:r>
            <w:r w:rsidRPr="00D9341D">
              <w:rPr>
                <w:rFonts w:ascii="Times New Roman" w:eastAsia="Batang" w:hAnsi="Times New Roman" w:cs="Times New Roman"/>
                <w:bCs/>
                <w:sz w:val="22"/>
                <w:szCs w:val="22"/>
                <w:vertAlign w:val="subscript"/>
                <w:lang w:eastAsia="x-none"/>
              </w:rPr>
              <w:t>0</w:t>
            </w:r>
            <w:r w:rsidRPr="00D9341D">
              <w:rPr>
                <w:rFonts w:ascii="Times New Roman" w:eastAsia="Batang" w:hAnsi="Times New Roman" w:cs="Times New Roman"/>
                <w:bCs/>
                <w:sz w:val="22"/>
                <w:szCs w:val="22"/>
                <w:lang w:eastAsia="x-none"/>
              </w:rPr>
              <w:t>+1 associated respectively with different SSB indexes are repetitions of each other and share the same aggregation level, coded bits and same candidate index</w:t>
            </w:r>
          </w:p>
          <w:p w14:paraId="0F8FA4EA" w14:textId="77777777" w:rsidR="00D9341D" w:rsidRPr="00D9341D" w:rsidRDefault="00D9341D" w:rsidP="00D9341D">
            <w:pPr>
              <w:numPr>
                <w:ilvl w:val="0"/>
                <w:numId w:val="40"/>
              </w:numPr>
              <w:spacing w:line="259" w:lineRule="auto"/>
              <w:rPr>
                <w:rFonts w:ascii="Times New Roman" w:eastAsia="Batang" w:hAnsi="Times New Roman" w:cs="Times New Roman"/>
                <w:bCs/>
                <w:sz w:val="22"/>
                <w:szCs w:val="22"/>
                <w:lang w:eastAsia="x-none"/>
              </w:rPr>
            </w:pPr>
            <w:r w:rsidRPr="00D9341D">
              <w:rPr>
                <w:rFonts w:ascii="Times New Roman" w:eastAsia="Batang" w:hAnsi="Times New Roman" w:cs="Times New Roman"/>
                <w:bCs/>
                <w:sz w:val="22"/>
                <w:szCs w:val="22"/>
                <w:lang w:eastAsia="x-none"/>
              </w:rPr>
              <w:t xml:space="preserve">Option 4: Option 2 with </w:t>
            </w:r>
            <w:r w:rsidRPr="00D9341D">
              <w:rPr>
                <w:rFonts w:ascii="Times New Roman" w:eastAsia="Batang" w:hAnsi="Times New Roman" w:cs="Times New Roman"/>
                <w:bCs/>
                <w:iCs/>
                <w:sz w:val="22"/>
                <w:szCs w:val="22"/>
                <w:lang w:eastAsia="x-none"/>
              </w:rPr>
              <w:t>cross SSB beam repetition support</w:t>
            </w:r>
          </w:p>
          <w:p w14:paraId="14B663F3" w14:textId="77777777" w:rsidR="00D9341D" w:rsidRPr="00D9341D" w:rsidRDefault="00D9341D" w:rsidP="00D9341D">
            <w:pPr>
              <w:numPr>
                <w:ilvl w:val="1"/>
                <w:numId w:val="40"/>
              </w:numPr>
              <w:spacing w:line="259" w:lineRule="auto"/>
              <w:rPr>
                <w:rFonts w:ascii="Times New Roman" w:eastAsia="Batang" w:hAnsi="Times New Roman" w:cs="Times New Roman"/>
                <w:bCs/>
                <w:sz w:val="22"/>
                <w:szCs w:val="22"/>
                <w:lang w:eastAsia="x-none"/>
              </w:rPr>
            </w:pPr>
            <w:r w:rsidRPr="00D9341D">
              <w:rPr>
                <w:rFonts w:ascii="Times New Roman" w:eastAsia="Malgun Gothic" w:hAnsi="Times New Roman" w:cs="Times New Roman"/>
                <w:bCs/>
                <w:sz w:val="22"/>
                <w:szCs w:val="22"/>
                <w:lang w:eastAsia="x-none"/>
              </w:rPr>
              <w:t>T</w:t>
            </w:r>
            <w:r w:rsidRPr="00D9341D">
              <w:rPr>
                <w:rFonts w:ascii="Times New Roman" w:eastAsia="Malgun Gothic" w:hAnsi="Times New Roman" w:cs="Times New Roman"/>
                <w:bCs/>
                <w:sz w:val="22"/>
                <w:szCs w:val="22"/>
                <w:highlight w:val="yellow"/>
                <w:lang w:eastAsia="x-none"/>
              </w:rPr>
              <w:t>he PDCCH candidates in slots n0 associated respectively with different SSB indexes</w:t>
            </w:r>
            <w:r w:rsidRPr="00D9341D">
              <w:rPr>
                <w:rFonts w:ascii="Times New Roman" w:eastAsia="Malgun Gothic" w:hAnsi="Times New Roman" w:cs="Times New Roman"/>
                <w:bCs/>
                <w:sz w:val="22"/>
                <w:szCs w:val="22"/>
                <w:lang w:eastAsia="x-none"/>
              </w:rPr>
              <w:t xml:space="preserve"> are repetitions of each other and share the same aggregation level, </w:t>
            </w:r>
            <w:r w:rsidRPr="00D9341D">
              <w:rPr>
                <w:rFonts w:ascii="Times New Roman" w:eastAsia="Batang" w:hAnsi="Times New Roman" w:cs="Times New Roman"/>
                <w:bCs/>
                <w:sz w:val="22"/>
                <w:szCs w:val="22"/>
                <w:lang w:eastAsia="x-none"/>
              </w:rPr>
              <w:t>coded bits and same candidate index</w:t>
            </w:r>
          </w:p>
          <w:p w14:paraId="4AFE26EE" w14:textId="77777777" w:rsidR="00961951" w:rsidRPr="00A76ABE" w:rsidRDefault="00961951" w:rsidP="00961951">
            <w:pPr>
              <w:rPr>
                <w:sz w:val="22"/>
                <w:szCs w:val="22"/>
                <w:lang w:eastAsia="x-none"/>
              </w:rPr>
            </w:pPr>
            <w:r w:rsidRPr="00A76ABE">
              <w:rPr>
                <w:sz w:val="22"/>
                <w:szCs w:val="22"/>
                <w:highlight w:val="green"/>
                <w:lang w:eastAsia="x-none"/>
              </w:rPr>
              <w:t>Agreement</w:t>
            </w:r>
          </w:p>
          <w:p w14:paraId="13284D5C" w14:textId="77777777" w:rsidR="00961951" w:rsidRPr="00A76ABE" w:rsidRDefault="00961951" w:rsidP="00961951">
            <w:pPr>
              <w:rPr>
                <w:rFonts w:ascii="Times New Roman" w:hAnsi="Times New Roman"/>
                <w:sz w:val="22"/>
                <w:szCs w:val="22"/>
              </w:rPr>
            </w:pPr>
            <w:r w:rsidRPr="00A76ABE">
              <w:rPr>
                <w:rFonts w:ascii="Times New Roman" w:hAnsi="Times New Roman"/>
                <w:sz w:val="22"/>
                <w:szCs w:val="22"/>
              </w:rPr>
              <w:t>For SIB1 link level enhancement, RAN1 to consider the following options:</w:t>
            </w:r>
          </w:p>
          <w:p w14:paraId="0C2C6E2F" w14:textId="77777777" w:rsidR="00961951" w:rsidRPr="00A76ABE" w:rsidRDefault="00961951" w:rsidP="00961951">
            <w:pPr>
              <w:pStyle w:val="a6"/>
              <w:numPr>
                <w:ilvl w:val="0"/>
                <w:numId w:val="42"/>
              </w:numPr>
              <w:suppressAutoHyphens/>
              <w:autoSpaceDE/>
              <w:autoSpaceDN/>
              <w:adjustRightInd/>
              <w:snapToGrid/>
              <w:spacing w:after="0" w:line="259" w:lineRule="auto"/>
              <w:contextualSpacing w:val="0"/>
              <w:jc w:val="left"/>
            </w:pPr>
            <w:r w:rsidRPr="00A76ABE">
              <w:t>Option 1: PDSCH repetition of SIB1 is transmitted within the same slot as the type0-CSS PDCCH repetition.</w:t>
            </w:r>
          </w:p>
          <w:p w14:paraId="1F8BB78D" w14:textId="77777777" w:rsidR="00961951" w:rsidRPr="00A76ABE" w:rsidRDefault="00961951" w:rsidP="00961951">
            <w:pPr>
              <w:pStyle w:val="a6"/>
              <w:numPr>
                <w:ilvl w:val="1"/>
                <w:numId w:val="42"/>
              </w:numPr>
              <w:suppressAutoHyphens/>
              <w:autoSpaceDE/>
              <w:autoSpaceDN/>
              <w:adjustRightInd/>
              <w:snapToGrid/>
              <w:spacing w:after="0" w:line="259" w:lineRule="auto"/>
              <w:contextualSpacing w:val="0"/>
              <w:jc w:val="left"/>
            </w:pPr>
            <w:r w:rsidRPr="00A76ABE">
              <w:t>UE supporting SIB1 PDSCH coverage enhancement assumes that the PDCCH and associated PDSCH to be repeated in both slots</w:t>
            </w:r>
            <w:r w:rsidRPr="00A76ABE">
              <w:rPr>
                <w:rFonts w:hint="eastAsia"/>
                <w:lang w:eastAsia="ko-KR"/>
              </w:rPr>
              <w:t xml:space="preserve"> where the corresponding PDCCHs are transmitted</w:t>
            </w:r>
            <w:r w:rsidRPr="00A76ABE">
              <w:t>.</w:t>
            </w:r>
          </w:p>
          <w:p w14:paraId="4E0D51B9" w14:textId="77777777" w:rsidR="00961951" w:rsidRPr="00A76ABE" w:rsidRDefault="00961951" w:rsidP="00961951">
            <w:pPr>
              <w:pStyle w:val="a6"/>
              <w:numPr>
                <w:ilvl w:val="1"/>
                <w:numId w:val="42"/>
              </w:numPr>
              <w:suppressAutoHyphens/>
              <w:autoSpaceDE/>
              <w:autoSpaceDN/>
              <w:adjustRightInd/>
              <w:snapToGrid/>
              <w:spacing w:after="0" w:line="259" w:lineRule="auto"/>
              <w:contextualSpacing w:val="0"/>
              <w:jc w:val="left"/>
            </w:pPr>
            <w:r w:rsidRPr="00A76ABE">
              <w:t>Each PDSCH SIB1 repetition is within the same slot of each PDCCH candidate for scheduling DCI</w:t>
            </w:r>
          </w:p>
          <w:p w14:paraId="7004F434" w14:textId="77777777" w:rsidR="00961951" w:rsidRPr="00A76ABE" w:rsidRDefault="00961951" w:rsidP="00961951">
            <w:pPr>
              <w:pStyle w:val="a6"/>
              <w:numPr>
                <w:ilvl w:val="1"/>
                <w:numId w:val="42"/>
              </w:numPr>
              <w:suppressAutoHyphens/>
              <w:autoSpaceDE/>
              <w:autoSpaceDN/>
              <w:adjustRightInd/>
              <w:snapToGrid/>
              <w:spacing w:after="0" w:line="259" w:lineRule="auto"/>
              <w:contextualSpacing w:val="0"/>
              <w:jc w:val="left"/>
            </w:pPr>
            <w:r w:rsidRPr="00A76ABE">
              <w:t>The two associated PDSCHs have the same RV</w:t>
            </w:r>
          </w:p>
          <w:p w14:paraId="09197278" w14:textId="77777777" w:rsidR="00961951" w:rsidRPr="00A76ABE" w:rsidRDefault="00961951" w:rsidP="00961951">
            <w:pPr>
              <w:pStyle w:val="a6"/>
              <w:numPr>
                <w:ilvl w:val="0"/>
                <w:numId w:val="42"/>
              </w:numPr>
              <w:suppressAutoHyphens/>
              <w:autoSpaceDE/>
              <w:autoSpaceDN/>
              <w:adjustRightInd/>
              <w:snapToGrid/>
              <w:spacing w:after="0" w:line="259" w:lineRule="auto"/>
              <w:contextualSpacing w:val="0"/>
              <w:jc w:val="left"/>
            </w:pPr>
            <w:r w:rsidRPr="00A76ABE">
              <w:t>Option 2: Option 1 and an additional PDSCH with SIB1 repetition can occur after the slot of type0-PDCCH CSS repetition.</w:t>
            </w:r>
          </w:p>
          <w:p w14:paraId="30491792" w14:textId="77777777" w:rsidR="00961951" w:rsidRPr="00A76ABE" w:rsidRDefault="00961951" w:rsidP="00961951">
            <w:pPr>
              <w:pStyle w:val="a6"/>
              <w:numPr>
                <w:ilvl w:val="1"/>
                <w:numId w:val="42"/>
              </w:numPr>
              <w:suppressAutoHyphens/>
              <w:autoSpaceDE/>
              <w:autoSpaceDN/>
              <w:adjustRightInd/>
              <w:snapToGrid/>
              <w:spacing w:after="0" w:line="259" w:lineRule="auto"/>
              <w:contextualSpacing w:val="0"/>
              <w:jc w:val="left"/>
            </w:pPr>
            <w:r w:rsidRPr="00A76ABE">
              <w:t>FFS: How to schedule the SIB1 repetition</w:t>
            </w:r>
          </w:p>
          <w:p w14:paraId="7F1A1BCB" w14:textId="77777777" w:rsidR="00961951" w:rsidRPr="00A76ABE" w:rsidRDefault="00961951" w:rsidP="00961951">
            <w:pPr>
              <w:pStyle w:val="a6"/>
              <w:numPr>
                <w:ilvl w:val="0"/>
                <w:numId w:val="42"/>
              </w:numPr>
              <w:suppressAutoHyphens/>
              <w:autoSpaceDE/>
              <w:autoSpaceDN/>
              <w:adjustRightInd/>
              <w:snapToGrid/>
              <w:spacing w:after="0" w:line="259" w:lineRule="auto"/>
              <w:contextualSpacing w:val="0"/>
              <w:jc w:val="left"/>
            </w:pPr>
            <w:r w:rsidRPr="00A76ABE">
              <w:t xml:space="preserve">Option </w:t>
            </w:r>
            <w:r w:rsidRPr="00A76ABE">
              <w:rPr>
                <w:rFonts w:eastAsia="宋体" w:hint="eastAsia"/>
              </w:rPr>
              <w:t>3</w:t>
            </w:r>
            <w:r w:rsidRPr="00A76ABE">
              <w:rPr>
                <w:rFonts w:eastAsia="宋体"/>
              </w:rPr>
              <w:t xml:space="preserve">: </w:t>
            </w:r>
            <w:r w:rsidRPr="00A76ABE">
              <w:t xml:space="preserve">The </w:t>
            </w:r>
            <w:r w:rsidRPr="00A76ABE">
              <w:rPr>
                <w:rFonts w:eastAsia="宋体" w:hint="eastAsia"/>
              </w:rPr>
              <w:t xml:space="preserve">repetition of </w:t>
            </w:r>
            <w:r w:rsidRPr="00A76ABE">
              <w:t xml:space="preserve">PDSCH with SIB1 </w:t>
            </w:r>
            <w:r w:rsidRPr="00A76ABE">
              <w:rPr>
                <w:rFonts w:eastAsia="宋体" w:hint="eastAsia"/>
              </w:rPr>
              <w:t xml:space="preserve">is </w:t>
            </w:r>
            <w:r w:rsidRPr="00A76ABE">
              <w:rPr>
                <w:rFonts w:eastAsia="宋体"/>
              </w:rPr>
              <w:t>indicated</w:t>
            </w:r>
            <w:r w:rsidRPr="00A76ABE">
              <w:rPr>
                <w:rFonts w:eastAsia="宋体" w:hint="eastAsia"/>
              </w:rPr>
              <w:t xml:space="preserve"> by the scheduling PDCCH</w:t>
            </w:r>
          </w:p>
          <w:p w14:paraId="27A94032" w14:textId="77777777" w:rsidR="00961951" w:rsidRPr="00A76ABE" w:rsidRDefault="00961951" w:rsidP="00961951">
            <w:pPr>
              <w:pStyle w:val="a6"/>
              <w:numPr>
                <w:ilvl w:val="1"/>
                <w:numId w:val="42"/>
              </w:numPr>
              <w:suppressAutoHyphens/>
              <w:autoSpaceDE/>
              <w:autoSpaceDN/>
              <w:adjustRightInd/>
              <w:snapToGrid/>
              <w:spacing w:after="0" w:line="259" w:lineRule="auto"/>
              <w:contextualSpacing w:val="0"/>
              <w:jc w:val="left"/>
            </w:pPr>
            <w:r w:rsidRPr="00A76ABE">
              <w:t>PDSCH is repeated in two slots</w:t>
            </w:r>
          </w:p>
          <w:p w14:paraId="231084F9" w14:textId="77777777" w:rsidR="00961951" w:rsidRPr="00A76ABE" w:rsidRDefault="00961951" w:rsidP="00961951">
            <w:pPr>
              <w:rPr>
                <w:rFonts w:ascii="Times New Roman" w:hAnsi="Times New Roman"/>
                <w:sz w:val="22"/>
                <w:szCs w:val="22"/>
              </w:rPr>
            </w:pPr>
            <w:r w:rsidRPr="00A76ABE">
              <w:rPr>
                <w:rFonts w:ascii="Times New Roman" w:hAnsi="Times New Roman"/>
                <w:sz w:val="22"/>
                <w:szCs w:val="22"/>
              </w:rPr>
              <w:t>Note: Backward compatibility should be maintained</w:t>
            </w:r>
          </w:p>
          <w:p w14:paraId="04E67256" w14:textId="6FFCB213" w:rsidR="003B4C00" w:rsidRPr="00B042F4" w:rsidRDefault="003B4C00" w:rsidP="003B4C00">
            <w:pPr>
              <w:rPr>
                <w:rFonts w:ascii="Times" w:eastAsia="Batang" w:hAnsi="Times" w:cs="Times"/>
                <w:bCs/>
                <w:sz w:val="20"/>
                <w:szCs w:val="20"/>
                <w:lang w:eastAsia="en-US"/>
              </w:rPr>
            </w:pPr>
          </w:p>
        </w:tc>
      </w:tr>
      <w:bookmarkEnd w:id="3"/>
    </w:tbl>
    <w:p w14:paraId="0283E9C8" w14:textId="77777777" w:rsidR="00B042F4" w:rsidRDefault="00B042F4" w:rsidP="00DF1509">
      <w:pPr>
        <w:rPr>
          <w:rFonts w:ascii="Times New Roman" w:hAnsi="Times New Roman" w:cs="Times New Roman"/>
          <w:bCs/>
          <w:sz w:val="22"/>
          <w:szCs w:val="22"/>
        </w:rPr>
      </w:pPr>
    </w:p>
    <w:p w14:paraId="7851CBE9" w14:textId="4575C19E"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3063A4">
        <w:rPr>
          <w:rFonts w:ascii="Times New Roman" w:hAnsi="Times New Roman" w:cs="Times New Roman"/>
          <w:bCs/>
          <w:sz w:val="22"/>
          <w:szCs w:val="22"/>
        </w:rPr>
        <w:t xml:space="preserve">further </w:t>
      </w:r>
      <w:r w:rsidR="00002B05">
        <w:rPr>
          <w:rFonts w:ascii="Times New Roman" w:hAnsi="Times New Roman" w:cs="Times New Roman"/>
          <w:bCs/>
          <w:sz w:val="22"/>
          <w:szCs w:val="22"/>
        </w:rPr>
        <w:t xml:space="preserve">discussed </w:t>
      </w:r>
      <w:r w:rsidR="003E5E6F">
        <w:rPr>
          <w:rFonts w:ascii="Times New Roman" w:hAnsi="Times New Roman" w:cs="Times New Roman"/>
          <w:bCs/>
          <w:sz w:val="22"/>
          <w:szCs w:val="22"/>
        </w:rPr>
        <w:t>the</w:t>
      </w:r>
      <w:r w:rsidR="006A3028">
        <w:rPr>
          <w:rFonts w:ascii="Times New Roman" w:hAnsi="Times New Roman" w:cs="Times New Roman"/>
          <w:bCs/>
          <w:sz w:val="22"/>
          <w:szCs w:val="22"/>
        </w:rPr>
        <w:t xml:space="preserve"> downlink coverage enhancement </w:t>
      </w:r>
      <w:r w:rsidR="003E5E6F" w:rsidRPr="001E574E">
        <w:rPr>
          <w:rFonts w:ascii="Times New Roman" w:hAnsi="Times New Roman" w:cs="Times New Roman"/>
          <w:sz w:val="22"/>
          <w:szCs w:val="22"/>
        </w:rPr>
        <w:t xml:space="preserve">for </w:t>
      </w:r>
      <w:r w:rsidR="00EA2F69">
        <w:rPr>
          <w:rFonts w:ascii="Times New Roman" w:hAnsi="Times New Roman" w:cs="Times New Roman"/>
          <w:sz w:val="22"/>
          <w:szCs w:val="22"/>
        </w:rPr>
        <w:t>NR-NTN</w:t>
      </w:r>
      <w:r w:rsidR="00CB3892">
        <w:rPr>
          <w:rFonts w:ascii="Times New Roman" w:hAnsi="Times New Roman" w:cs="Times New Roman"/>
          <w:sz w:val="22"/>
          <w:szCs w:val="22"/>
        </w:rPr>
        <w:t xml:space="preserve"> on the </w:t>
      </w:r>
      <w:r w:rsidR="00E35C79">
        <w:rPr>
          <w:rFonts w:ascii="Times New Roman" w:hAnsi="Times New Roman" w:cs="Times New Roman"/>
          <w:sz w:val="22"/>
          <w:szCs w:val="22"/>
        </w:rPr>
        <w:t>link level</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2FE54938" w14:textId="77777777" w:rsidR="000C4C67" w:rsidRPr="000C4C67" w:rsidRDefault="000C4C67" w:rsidP="000C4C67">
      <w:pPr>
        <w:rPr>
          <w:rFonts w:ascii="Times New Roman" w:hAnsi="Times New Roman" w:cs="Times New Roman"/>
          <w:bCs/>
          <w:sz w:val="22"/>
          <w:szCs w:val="22"/>
        </w:rPr>
      </w:pPr>
      <w:r w:rsidRPr="000C4C67">
        <w:rPr>
          <w:rFonts w:ascii="Times New Roman" w:hAnsi="Times New Roman" w:cs="Times New Roman"/>
          <w:bCs/>
          <w:sz w:val="22"/>
          <w:szCs w:val="22"/>
        </w:rPr>
        <w:t>Among the PHY channels requiring link-level enhancements, the PDSCH carrying SIB1 and the PDSCH carrying Msg4 are scheduled via Type 0-PDCCH CSS and Type 1-PDCCH CSS, respectively. The performance of Type 0-PDCCH CSS and Type 1-PDCCH CSS is critical for successful transmission of SIB1 and Msg4. Therefore, we first discuss enhancements to the PDCCH CSS (excluding Type 3).</w:t>
      </w:r>
    </w:p>
    <w:p w14:paraId="0A36C5BC" w14:textId="77777777" w:rsidR="000C4C67" w:rsidRPr="000C4C67" w:rsidRDefault="000C4C67" w:rsidP="000C4C67">
      <w:pPr>
        <w:rPr>
          <w:rFonts w:ascii="Times New Roman" w:hAnsi="Times New Roman" w:cs="Times New Roman"/>
          <w:bCs/>
          <w:sz w:val="22"/>
          <w:szCs w:val="22"/>
        </w:rPr>
      </w:pPr>
    </w:p>
    <w:p w14:paraId="7D53F731" w14:textId="5731E81E" w:rsidR="004718E6" w:rsidRPr="004718E6" w:rsidRDefault="000C4C67" w:rsidP="000C4C67">
      <w:pPr>
        <w:rPr>
          <w:rFonts w:ascii="Times New Roman" w:eastAsia="宋体" w:hAnsi="Times New Roman" w:cs="Times New Roman"/>
          <w:bCs/>
          <w:sz w:val="22"/>
          <w:szCs w:val="22"/>
          <w:lang w:eastAsia="zh-CN"/>
        </w:rPr>
      </w:pPr>
      <w:r w:rsidRPr="000C4C67">
        <w:rPr>
          <w:rFonts w:ascii="Times New Roman" w:hAnsi="Times New Roman" w:cs="Times New Roman"/>
          <w:bCs/>
          <w:sz w:val="22"/>
          <w:szCs w:val="22"/>
        </w:rPr>
        <w:t>For Type 0-PDCCH CSS, it was agreed in RAN1 that only inter-slot repetition would be supported [1].</w:t>
      </w:r>
    </w:p>
    <w:p w14:paraId="112B4722" w14:textId="77777777" w:rsidR="00FB31A7" w:rsidRPr="008E5530" w:rsidRDefault="00FB31A7" w:rsidP="0089261E">
      <w:pPr>
        <w:jc w:val="both"/>
        <w:rPr>
          <w:rFonts w:ascii="Times New Roman" w:hAnsi="Times New Roman" w:cs="Times New Roman"/>
          <w:b/>
          <w:bCs/>
          <w:i/>
          <w:iCs/>
          <w:sz w:val="22"/>
          <w:szCs w:val="22"/>
          <w:lang w:val="en-US" w:eastAsia="zh-CN"/>
        </w:rPr>
      </w:pPr>
    </w:p>
    <w:p w14:paraId="48ADB108" w14:textId="6CFAD182" w:rsidR="00243C72" w:rsidRDefault="0089261E" w:rsidP="00EE6EDD">
      <w:pPr>
        <w:jc w:val="both"/>
        <w:rPr>
          <w:rFonts w:ascii="Times New Roman"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1</w:t>
      </w:r>
      <w:r w:rsidRPr="00B67DE7">
        <w:rPr>
          <w:rFonts w:ascii="Times New Roman" w:hAnsi="Times New Roman" w:cs="Times New Roman"/>
          <w:b/>
          <w:bCs/>
          <w:i/>
          <w:iCs/>
          <w:sz w:val="22"/>
          <w:szCs w:val="22"/>
          <w:lang w:eastAsia="zh-CN"/>
        </w:rPr>
        <w:t xml:space="preserve">: </w:t>
      </w:r>
      <w:r w:rsidR="000026C3" w:rsidRPr="000026C3">
        <w:rPr>
          <w:rFonts w:ascii="Times New Roman" w:hAnsi="Times New Roman" w:cs="Times New Roman"/>
          <w:b/>
          <w:bCs/>
          <w:i/>
          <w:iCs/>
          <w:sz w:val="22"/>
          <w:szCs w:val="22"/>
          <w:lang w:eastAsia="zh-CN"/>
        </w:rPr>
        <w:t xml:space="preserve"> Support both inter-slot and intra-slot repetition for Type 1-PDCCH CSS and Type 2-PDCCH CSS to enhance link-level performance.</w:t>
      </w:r>
      <w:r w:rsidR="00E27FFC">
        <w:rPr>
          <w:rFonts w:ascii="Times New Roman" w:hAnsi="Times New Roman" w:cs="Times New Roman"/>
          <w:b/>
          <w:bCs/>
          <w:i/>
          <w:iCs/>
          <w:sz w:val="22"/>
          <w:szCs w:val="22"/>
          <w:lang w:eastAsia="zh-CN"/>
        </w:rPr>
        <w:t xml:space="preserve"> </w:t>
      </w:r>
    </w:p>
    <w:p w14:paraId="28A96DD8" w14:textId="5F3DB3BD" w:rsidR="00BB69C5" w:rsidRDefault="00BB69C5" w:rsidP="00EE6EDD">
      <w:pPr>
        <w:jc w:val="both"/>
        <w:rPr>
          <w:rFonts w:ascii="Times New Roman" w:eastAsia="宋体" w:hAnsi="Times New Roman" w:cs="Times New Roman"/>
          <w:b/>
          <w:bCs/>
          <w:i/>
          <w:iCs/>
          <w:sz w:val="22"/>
          <w:szCs w:val="22"/>
          <w:lang w:eastAsia="zh-CN"/>
        </w:rPr>
      </w:pPr>
    </w:p>
    <w:p w14:paraId="2CE0AC8C" w14:textId="146A298B" w:rsidR="002E590B" w:rsidRDefault="003B09E0" w:rsidP="00EE6EDD">
      <w:pPr>
        <w:jc w:val="both"/>
        <w:rPr>
          <w:rFonts w:ascii="Times New Roman" w:eastAsia="宋体" w:hAnsi="Times New Roman" w:cs="Times New Roman"/>
          <w:sz w:val="22"/>
          <w:szCs w:val="22"/>
          <w:lang w:eastAsia="zh-CN"/>
        </w:rPr>
      </w:pPr>
      <w:r w:rsidRPr="003B09E0">
        <w:rPr>
          <w:rFonts w:ascii="Times New Roman" w:eastAsia="宋体" w:hAnsi="Times New Roman" w:cs="Times New Roman"/>
          <w:sz w:val="22"/>
          <w:szCs w:val="22"/>
          <w:lang w:eastAsia="zh-CN"/>
        </w:rPr>
        <w:t>According to Clause 13 of [2], a UE monitors PDCCH in the Type 0-PDCCH CSS set over two slots. Thus, legacy UEs will monitor both slots for PDCCH detection, as will new UEs.</w:t>
      </w:r>
    </w:p>
    <w:p w14:paraId="36F787A8" w14:textId="772633E1" w:rsidR="002E590B" w:rsidRDefault="002E590B" w:rsidP="002E590B">
      <w:pPr>
        <w:jc w:val="both"/>
        <w:rPr>
          <w:rFonts w:ascii="Times New Roman" w:hAnsi="Times New Roman" w:cs="Times New Roman"/>
          <w:b/>
          <w:bCs/>
          <w:i/>
          <w:iCs/>
          <w:sz w:val="22"/>
          <w:szCs w:val="22"/>
          <w:lang w:eastAsia="zh-CN"/>
        </w:rPr>
      </w:pPr>
      <w:r w:rsidRPr="00B67DE7">
        <w:rPr>
          <w:rFonts w:ascii="Times New Roman" w:hAnsi="Times New Roman" w:cs="Times New Roman"/>
          <w:b/>
          <w:bCs/>
          <w:i/>
          <w:iCs/>
          <w:sz w:val="22"/>
          <w:szCs w:val="22"/>
          <w:lang w:eastAsia="zh-CN"/>
        </w:rPr>
        <w:lastRenderedPageBreak/>
        <w:t xml:space="preserve">Proposal </w:t>
      </w:r>
      <w:r>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w:t>
      </w:r>
      <w:r w:rsidR="00B631F5">
        <w:rPr>
          <w:rFonts w:ascii="Times New Roman" w:hAnsi="Times New Roman" w:cs="Times New Roman"/>
          <w:b/>
          <w:bCs/>
          <w:i/>
          <w:iCs/>
          <w:sz w:val="22"/>
          <w:szCs w:val="22"/>
          <w:lang w:eastAsia="zh-CN"/>
        </w:rPr>
        <w:t>E</w:t>
      </w:r>
      <w:r w:rsidR="00B631F5" w:rsidRPr="00B631F5">
        <w:rPr>
          <w:rFonts w:ascii="Times New Roman" w:hAnsi="Times New Roman" w:cs="Times New Roman"/>
          <w:b/>
          <w:bCs/>
          <w:i/>
          <w:iCs/>
          <w:sz w:val="22"/>
          <w:szCs w:val="22"/>
          <w:lang w:eastAsia="zh-CN"/>
        </w:rPr>
        <w:t>nable UE blind decoding without network signaling during initial access for PDCCH repetition in Type 0-PDCCH CSS (configured via searchSpaceZero within MIB pdcch-ConfigSIB1).</w:t>
      </w:r>
    </w:p>
    <w:p w14:paraId="064AFF60" w14:textId="77777777" w:rsidR="002E590B" w:rsidRPr="002E590B" w:rsidRDefault="002E590B" w:rsidP="00EE6EDD">
      <w:pPr>
        <w:jc w:val="both"/>
        <w:rPr>
          <w:rFonts w:ascii="Times New Roman" w:eastAsia="宋体" w:hAnsi="Times New Roman" w:cs="Times New Roman"/>
          <w:sz w:val="22"/>
          <w:szCs w:val="22"/>
          <w:lang w:eastAsia="zh-CN"/>
        </w:rPr>
      </w:pPr>
    </w:p>
    <w:p w14:paraId="0B7F8AAB" w14:textId="3AE1E051" w:rsidR="002E590B" w:rsidRPr="0085404F" w:rsidRDefault="0085404F" w:rsidP="00EE6EDD">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85404F">
        <w:rPr>
          <w:rFonts w:ascii="Times New Roman" w:eastAsia="宋体" w:hAnsi="Times New Roman" w:cs="Times New Roman"/>
          <w:b/>
          <w:bCs/>
          <w:i/>
          <w:iCs/>
          <w:sz w:val="22"/>
          <w:szCs w:val="22"/>
          <w:lang w:eastAsia="zh-CN"/>
        </w:rPr>
        <w:t>Support repeated PDCCH candidates in consecutive slots n</w:t>
      </w:r>
      <w:r w:rsidRPr="005719E3">
        <w:rPr>
          <w:rFonts w:ascii="Times New Roman" w:eastAsia="宋体" w:hAnsi="Times New Roman" w:cs="Times New Roman"/>
          <w:b/>
          <w:bCs/>
          <w:i/>
          <w:iCs/>
          <w:sz w:val="22"/>
          <w:szCs w:val="22"/>
          <w:vertAlign w:val="subscript"/>
          <w:lang w:eastAsia="zh-CN"/>
        </w:rPr>
        <w:t>0</w:t>
      </w:r>
      <w:r w:rsidRPr="0085404F">
        <w:rPr>
          <w:rFonts w:ascii="Times New Roman" w:eastAsia="宋体" w:hAnsi="Times New Roman" w:cs="Times New Roman"/>
          <w:b/>
          <w:bCs/>
          <w:i/>
          <w:iCs/>
          <w:sz w:val="22"/>
          <w:szCs w:val="22"/>
          <w:lang w:eastAsia="zh-CN"/>
        </w:rPr>
        <w:t xml:space="preserve"> and n</w:t>
      </w:r>
      <w:r w:rsidRPr="005719E3">
        <w:rPr>
          <w:rFonts w:ascii="Times New Roman" w:eastAsia="宋体" w:hAnsi="Times New Roman" w:cs="Times New Roman"/>
          <w:b/>
          <w:bCs/>
          <w:i/>
          <w:iCs/>
          <w:sz w:val="22"/>
          <w:szCs w:val="22"/>
          <w:vertAlign w:val="subscript"/>
          <w:lang w:eastAsia="zh-CN"/>
        </w:rPr>
        <w:t>0</w:t>
      </w:r>
      <w:r w:rsidRPr="0085404F">
        <w:rPr>
          <w:rFonts w:ascii="Times New Roman" w:eastAsia="宋体" w:hAnsi="Times New Roman" w:cs="Times New Roman"/>
          <w:b/>
          <w:bCs/>
          <w:i/>
          <w:iCs/>
          <w:sz w:val="22"/>
          <w:szCs w:val="22"/>
          <w:lang w:eastAsia="zh-CN"/>
        </w:rPr>
        <w:t>+1</w:t>
      </w:r>
      <w:r w:rsidR="0032282E" w:rsidRPr="0032282E">
        <w:rPr>
          <w:rFonts w:ascii="Times New Roman" w:eastAsia="宋体" w:hAnsi="Times New Roman" w:cs="Times New Roman"/>
          <w:b/>
          <w:bCs/>
          <w:i/>
          <w:iCs/>
          <w:sz w:val="22"/>
          <w:szCs w:val="22"/>
          <w:lang w:eastAsia="zh-CN"/>
        </w:rPr>
        <w:t xml:space="preserve"> (as defined in TS 38.213 Clause 13) associated with the same SSB index for Type 0-PDCCH CSS repetition in searchSpaceZero</w:t>
      </w:r>
      <w:r w:rsidR="00CC2A23">
        <w:rPr>
          <w:rFonts w:ascii="Times New Roman" w:eastAsia="宋体" w:hAnsi="Times New Roman" w:cs="Times New Roman"/>
          <w:b/>
          <w:bCs/>
          <w:i/>
          <w:iCs/>
          <w:sz w:val="22"/>
          <w:szCs w:val="22"/>
          <w:lang w:eastAsia="zh-CN"/>
        </w:rPr>
        <w:t>.</w:t>
      </w:r>
    </w:p>
    <w:p w14:paraId="4C690A1B" w14:textId="77777777" w:rsidR="0085404F" w:rsidRDefault="0085404F" w:rsidP="00EE6EDD">
      <w:pPr>
        <w:jc w:val="both"/>
        <w:rPr>
          <w:rFonts w:ascii="Times New Roman" w:eastAsia="宋体" w:hAnsi="Times New Roman" w:cs="Times New Roman"/>
          <w:sz w:val="22"/>
          <w:szCs w:val="22"/>
          <w:lang w:eastAsia="zh-CN"/>
        </w:rPr>
      </w:pPr>
    </w:p>
    <w:p w14:paraId="10ED3386" w14:textId="2AEC67EC" w:rsidR="00EF7BA9" w:rsidRDefault="00E3507D" w:rsidP="00EE6EDD">
      <w:pPr>
        <w:jc w:val="both"/>
        <w:rPr>
          <w:rFonts w:ascii="Times New Roman" w:hAnsi="Times New Roman"/>
          <w:sz w:val="22"/>
          <w:szCs w:val="22"/>
        </w:rPr>
      </w:pPr>
      <w:r w:rsidRPr="00E3507D">
        <w:rPr>
          <w:rFonts w:ascii="Times New Roman" w:hAnsi="Times New Roman"/>
          <w:sz w:val="22"/>
          <w:szCs w:val="22"/>
        </w:rPr>
        <w:t>Legacy UEs detect the PDSCH carrying SIB1 within the same slot as the Type 0-CSS PDCCH. To ensure backward compatibility, legacy UEs should detect at least one instance of the SIB1 PDSCH if repeated with the Type 0-CSS PDCCH.</w:t>
      </w:r>
    </w:p>
    <w:p w14:paraId="00176215" w14:textId="77777777" w:rsidR="00E3507D" w:rsidRDefault="00E3507D" w:rsidP="00EE6EDD">
      <w:pPr>
        <w:jc w:val="both"/>
        <w:rPr>
          <w:rFonts w:ascii="Times New Roman" w:eastAsia="宋体" w:hAnsi="Times New Roman" w:cs="Times New Roman"/>
          <w:sz w:val="22"/>
          <w:szCs w:val="22"/>
          <w:lang w:eastAsia="zh-CN"/>
        </w:rPr>
      </w:pPr>
    </w:p>
    <w:p w14:paraId="49DA3FD7" w14:textId="060189F2" w:rsidR="00EF7BA9" w:rsidRDefault="008653A7" w:rsidP="00EE6EDD">
      <w:pPr>
        <w:jc w:val="both"/>
        <w:rPr>
          <w:rFonts w:ascii="Times New Roman" w:eastAsia="宋体" w:hAnsi="Times New Roman" w:cs="Times New Roman"/>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4</w:t>
      </w:r>
      <w:r w:rsidRPr="00B67DE7">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001577B3" w:rsidRPr="001577B3">
        <w:rPr>
          <w:rFonts w:ascii="Times New Roman" w:eastAsia="宋体" w:hAnsi="Times New Roman" w:cs="Times New Roman"/>
          <w:b/>
          <w:bCs/>
          <w:i/>
          <w:iCs/>
          <w:sz w:val="22"/>
          <w:szCs w:val="22"/>
          <w:lang w:eastAsia="zh-CN"/>
        </w:rPr>
        <w:t>Transmit SIB1 PDSCH repetition within the same slot</w:t>
      </w:r>
      <w:r w:rsidR="001577B3">
        <w:rPr>
          <w:rFonts w:ascii="Times New Roman" w:eastAsia="宋体" w:hAnsi="Times New Roman" w:cs="Times New Roman"/>
          <w:b/>
          <w:bCs/>
          <w:i/>
          <w:iCs/>
          <w:sz w:val="22"/>
          <w:szCs w:val="22"/>
          <w:lang w:eastAsia="zh-CN"/>
        </w:rPr>
        <w:t>s</w:t>
      </w:r>
      <w:r w:rsidR="001577B3" w:rsidRPr="001577B3">
        <w:rPr>
          <w:rFonts w:ascii="Times New Roman" w:eastAsia="宋体" w:hAnsi="Times New Roman" w:cs="Times New Roman"/>
          <w:b/>
          <w:bCs/>
          <w:i/>
          <w:iCs/>
          <w:sz w:val="22"/>
          <w:szCs w:val="22"/>
          <w:lang w:eastAsia="zh-CN"/>
        </w:rPr>
        <w:t xml:space="preserve"> as Type 0-CSS PDCCH repetition to enhance SIB1 link-level performance</w:t>
      </w:r>
      <w:r w:rsidR="00CC2A23">
        <w:rPr>
          <w:rFonts w:ascii="Times New Roman" w:eastAsia="宋体" w:hAnsi="Times New Roman" w:cs="Times New Roman"/>
          <w:b/>
          <w:bCs/>
          <w:i/>
          <w:iCs/>
          <w:sz w:val="22"/>
          <w:szCs w:val="22"/>
          <w:lang w:eastAsia="zh-CN"/>
        </w:rPr>
        <w:t>.</w:t>
      </w:r>
    </w:p>
    <w:p w14:paraId="61395EAD" w14:textId="77777777" w:rsidR="0005502B" w:rsidRPr="00656601" w:rsidRDefault="0005502B" w:rsidP="00EE6EDD">
      <w:pPr>
        <w:jc w:val="both"/>
        <w:rPr>
          <w:rFonts w:ascii="Times New Roman" w:eastAsia="宋体" w:hAnsi="Times New Roman" w:cs="Times New Roman"/>
          <w:sz w:val="22"/>
          <w:szCs w:val="22"/>
          <w:lang w:eastAsia="zh-CN"/>
        </w:rPr>
      </w:pPr>
    </w:p>
    <w:p w14:paraId="57929488" w14:textId="782F7415" w:rsidR="003C385A" w:rsidRDefault="0016016D" w:rsidP="00DD6658">
      <w:pPr>
        <w:rPr>
          <w:rFonts w:ascii="Times New Roman" w:eastAsia="宋体" w:hAnsi="Times New Roman" w:cs="Times New Roman"/>
          <w:bCs/>
          <w:sz w:val="22"/>
          <w:szCs w:val="22"/>
          <w:lang w:eastAsia="zh-CN"/>
        </w:rPr>
      </w:pPr>
      <w:r w:rsidRPr="0016016D">
        <w:rPr>
          <w:rFonts w:ascii="Times New Roman" w:eastAsia="宋体" w:hAnsi="Times New Roman" w:cs="Times New Roman"/>
          <w:bCs/>
          <w:sz w:val="22"/>
          <w:szCs w:val="22"/>
          <w:lang w:eastAsia="zh-CN"/>
        </w:rPr>
        <w:t xml:space="preserve">Since UEs have heterogeneous RF capabilities, not all require Msg4 PDSCH repetition. Additionally, the network may infer UE capabilities from Msg1, making configuration via SIB1(either </w:t>
      </w:r>
      <w:r>
        <w:rPr>
          <w:rFonts w:ascii="Times New Roman" w:eastAsia="宋体" w:hAnsi="Times New Roman" w:cs="Times New Roman"/>
          <w:bCs/>
          <w:sz w:val="22"/>
          <w:szCs w:val="22"/>
          <w:lang w:eastAsia="zh-CN"/>
        </w:rPr>
        <w:t>explicitl</w:t>
      </w:r>
      <w:r w:rsidR="00A5113D">
        <w:rPr>
          <w:rFonts w:ascii="Times New Roman" w:eastAsia="宋体" w:hAnsi="Times New Roman" w:cs="Times New Roman"/>
          <w:bCs/>
          <w:sz w:val="22"/>
          <w:szCs w:val="22"/>
          <w:lang w:eastAsia="zh-CN"/>
        </w:rPr>
        <w:t xml:space="preserve">y </w:t>
      </w:r>
      <w:r w:rsidRPr="0016016D">
        <w:rPr>
          <w:rFonts w:ascii="Times New Roman" w:eastAsia="宋体" w:hAnsi="Times New Roman" w:cs="Times New Roman"/>
          <w:bCs/>
          <w:sz w:val="22"/>
          <w:szCs w:val="22"/>
          <w:lang w:eastAsia="zh-CN"/>
        </w:rPr>
        <w:t>or implicitly) suboptimal.</w:t>
      </w:r>
      <w:r w:rsidR="00637579">
        <w:rPr>
          <w:rFonts w:ascii="Times New Roman" w:eastAsia="宋体" w:hAnsi="Times New Roman" w:cs="Times New Roman"/>
          <w:bCs/>
          <w:sz w:val="22"/>
          <w:szCs w:val="22"/>
          <w:lang w:eastAsia="zh-CN"/>
        </w:rPr>
        <w:t xml:space="preserve"> </w:t>
      </w:r>
    </w:p>
    <w:p w14:paraId="4288F8FD" w14:textId="77777777" w:rsidR="00637579" w:rsidRDefault="00637579" w:rsidP="00DD6658">
      <w:pPr>
        <w:rPr>
          <w:rFonts w:ascii="Times New Roman" w:eastAsia="宋体" w:hAnsi="Times New Roman" w:cs="Times New Roman"/>
          <w:bCs/>
          <w:sz w:val="22"/>
          <w:szCs w:val="22"/>
          <w:lang w:eastAsia="zh-CN"/>
        </w:rPr>
      </w:pPr>
    </w:p>
    <w:p w14:paraId="3EB4D13B" w14:textId="14FFBBC0" w:rsidR="00637579" w:rsidRPr="004718E6" w:rsidRDefault="00637579" w:rsidP="00DD6658">
      <w:pPr>
        <w:rPr>
          <w:rFonts w:ascii="Times New Roman" w:eastAsia="宋体" w:hAnsi="Times New Roman" w:cs="Times New Roman"/>
          <w:bCs/>
          <w:sz w:val="22"/>
          <w:szCs w:val="22"/>
          <w:lang w:eastAsia="zh-CN"/>
        </w:rPr>
      </w:pPr>
      <w:r w:rsidRPr="00B67DE7">
        <w:rPr>
          <w:rFonts w:ascii="Times New Roman" w:hAnsi="Times New Roman" w:cs="Times New Roman"/>
          <w:b/>
          <w:bCs/>
          <w:i/>
          <w:iCs/>
          <w:sz w:val="22"/>
          <w:szCs w:val="22"/>
          <w:lang w:eastAsia="zh-CN"/>
        </w:rPr>
        <w:t xml:space="preserve">Proposal </w:t>
      </w:r>
      <w:r w:rsidR="008653A7">
        <w:rPr>
          <w:rFonts w:ascii="Times New Roman" w:hAnsi="Times New Roman" w:cs="Times New Roman"/>
          <w:b/>
          <w:bCs/>
          <w:i/>
          <w:iCs/>
          <w:sz w:val="22"/>
          <w:szCs w:val="22"/>
          <w:lang w:eastAsia="zh-CN"/>
        </w:rPr>
        <w:t>5</w:t>
      </w:r>
      <w:r w:rsidRPr="00B67DE7">
        <w:rPr>
          <w:rFonts w:ascii="Times New Roman" w:hAnsi="Times New Roman" w:cs="Times New Roman"/>
          <w:b/>
          <w:bCs/>
          <w:i/>
          <w:iCs/>
          <w:sz w:val="22"/>
          <w:szCs w:val="22"/>
          <w:lang w:eastAsia="zh-CN"/>
        </w:rPr>
        <w:t xml:space="preserve">: Support </w:t>
      </w:r>
      <w:r w:rsidR="0081601D">
        <w:rPr>
          <w:rFonts w:ascii="Times New Roman" w:hAnsi="Times New Roman" w:cs="Times New Roman"/>
          <w:b/>
          <w:bCs/>
          <w:i/>
          <w:iCs/>
          <w:sz w:val="22"/>
          <w:szCs w:val="22"/>
          <w:lang w:eastAsia="zh-CN"/>
        </w:rPr>
        <w:t>UE-specific</w:t>
      </w:r>
      <w:r w:rsidRPr="00637579">
        <w:rPr>
          <w:rFonts w:ascii="Times New Roman" w:hAnsi="Times New Roman" w:cs="Times New Roman"/>
          <w:b/>
          <w:bCs/>
          <w:i/>
          <w:iCs/>
          <w:sz w:val="22"/>
          <w:szCs w:val="22"/>
          <w:lang w:eastAsia="zh-CN"/>
        </w:rPr>
        <w:t xml:space="preserve"> repetition indication via DCI</w:t>
      </w:r>
      <w:r>
        <w:rPr>
          <w:rFonts w:ascii="Times New Roman" w:hAnsi="Times New Roman" w:cs="Times New Roman"/>
          <w:b/>
          <w:bCs/>
          <w:i/>
          <w:iCs/>
          <w:sz w:val="22"/>
          <w:szCs w:val="22"/>
          <w:lang w:eastAsia="zh-CN"/>
        </w:rPr>
        <w:t xml:space="preserve"> for </w:t>
      </w:r>
      <w:r w:rsidRPr="00637579">
        <w:rPr>
          <w:rFonts w:ascii="Times New Roman" w:hAnsi="Times New Roman" w:cs="Times New Roman"/>
          <w:b/>
          <w:bCs/>
          <w:i/>
          <w:iCs/>
          <w:sz w:val="22"/>
          <w:szCs w:val="22"/>
          <w:lang w:eastAsia="zh-CN"/>
        </w:rPr>
        <w:t>Msg4 PDSCH repetition</w:t>
      </w:r>
      <w:r>
        <w:rPr>
          <w:rFonts w:ascii="Times New Roman" w:hAnsi="Times New Roman" w:cs="Times New Roman"/>
          <w:b/>
          <w:bCs/>
          <w:i/>
          <w:iCs/>
          <w:sz w:val="22"/>
          <w:szCs w:val="22"/>
          <w:lang w:eastAsia="zh-CN"/>
        </w:rPr>
        <w:t>.</w:t>
      </w:r>
    </w:p>
    <w:p w14:paraId="6FBB2EA7" w14:textId="77777777" w:rsidR="003C385A" w:rsidRPr="003C385A" w:rsidRDefault="003C385A" w:rsidP="00EE6EDD">
      <w:pPr>
        <w:jc w:val="both"/>
        <w:rPr>
          <w:rFonts w:ascii="Times New Roman" w:eastAsia="宋体" w:hAnsi="Times New Roman" w:cs="Times New Roman"/>
          <w:b/>
          <w:bCs/>
          <w:sz w:val="22"/>
          <w:szCs w:val="22"/>
        </w:rPr>
      </w:pPr>
    </w:p>
    <w:p w14:paraId="64141AB6" w14:textId="77777777" w:rsidR="00364697" w:rsidRPr="00B04045" w:rsidRDefault="00364697" w:rsidP="0021786D">
      <w:pPr>
        <w:pStyle w:val="1"/>
        <w:spacing w:before="240"/>
        <w:ind w:left="578" w:hanging="578"/>
        <w:rPr>
          <w:lang w:eastAsia="zh-CN"/>
        </w:rPr>
      </w:pPr>
      <w:bookmarkStart w:id="5" w:name="_Ref124589665"/>
      <w:bookmarkStart w:id="6" w:name="_Ref71620620"/>
      <w:bookmarkStart w:id="7" w:name="_Ref124671424"/>
      <w:r>
        <w:rPr>
          <w:rFonts w:hint="eastAsia"/>
          <w:lang w:eastAsia="zh-CN"/>
        </w:rPr>
        <w:t>Conclusion</w:t>
      </w:r>
    </w:p>
    <w:p w14:paraId="72519D1E" w14:textId="36F5FEEF"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following proposal.</w:t>
      </w:r>
    </w:p>
    <w:p w14:paraId="246BAE91" w14:textId="3718751E" w:rsidR="00272730" w:rsidRPr="00EE6EDD" w:rsidRDefault="00272730" w:rsidP="0021786D">
      <w:pPr>
        <w:jc w:val="both"/>
        <w:rPr>
          <w:rFonts w:ascii="Times New Roman" w:hAnsi="Times New Roman" w:cs="Times New Roman"/>
          <w:sz w:val="22"/>
          <w:szCs w:val="22"/>
          <w:lang w:eastAsia="zh-CN"/>
        </w:rPr>
      </w:pPr>
    </w:p>
    <w:bookmarkEnd w:id="4"/>
    <w:bookmarkEnd w:id="5"/>
    <w:bookmarkEnd w:id="6"/>
    <w:bookmarkEnd w:id="7"/>
    <w:p w14:paraId="44EFD843" w14:textId="38979E79" w:rsidR="0068160A" w:rsidRDefault="00B84D04" w:rsidP="0068160A">
      <w:pPr>
        <w:jc w:val="both"/>
        <w:rPr>
          <w:rFonts w:ascii="Times New Roman"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1</w:t>
      </w:r>
      <w:r w:rsidRPr="00B67DE7">
        <w:rPr>
          <w:rFonts w:ascii="Times New Roman" w:hAnsi="Times New Roman" w:cs="Times New Roman"/>
          <w:b/>
          <w:bCs/>
          <w:i/>
          <w:iCs/>
          <w:sz w:val="22"/>
          <w:szCs w:val="22"/>
          <w:lang w:eastAsia="zh-CN"/>
        </w:rPr>
        <w:t xml:space="preserve">: </w:t>
      </w:r>
      <w:r w:rsidRPr="000026C3">
        <w:rPr>
          <w:rFonts w:ascii="Times New Roman" w:hAnsi="Times New Roman" w:cs="Times New Roman"/>
          <w:b/>
          <w:bCs/>
          <w:i/>
          <w:iCs/>
          <w:sz w:val="22"/>
          <w:szCs w:val="22"/>
          <w:lang w:eastAsia="zh-CN"/>
        </w:rPr>
        <w:t xml:space="preserve"> Support both inter-slot and intra-slot repetition for Type 1-PDCCH CSS and Type 2-PDCCH CSS to enhance link-level performance.</w:t>
      </w:r>
    </w:p>
    <w:p w14:paraId="4EAD68CD" w14:textId="77777777" w:rsidR="00B84D04" w:rsidRDefault="00B84D04" w:rsidP="0068160A">
      <w:pPr>
        <w:jc w:val="both"/>
        <w:rPr>
          <w:rFonts w:ascii="Times New Roman" w:hAnsi="Times New Roman" w:cs="Times New Roman"/>
          <w:b/>
          <w:bCs/>
          <w:i/>
          <w:iCs/>
          <w:sz w:val="22"/>
          <w:szCs w:val="22"/>
          <w:lang w:eastAsia="zh-CN"/>
        </w:rPr>
      </w:pPr>
    </w:p>
    <w:p w14:paraId="51D3DC19" w14:textId="77777777" w:rsidR="00B84D04" w:rsidRDefault="00B84D04" w:rsidP="00B84D04">
      <w:pPr>
        <w:jc w:val="both"/>
        <w:rPr>
          <w:rFonts w:ascii="Times New Roman"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E</w:t>
      </w:r>
      <w:r w:rsidRPr="00B631F5">
        <w:rPr>
          <w:rFonts w:ascii="Times New Roman" w:hAnsi="Times New Roman" w:cs="Times New Roman"/>
          <w:b/>
          <w:bCs/>
          <w:i/>
          <w:iCs/>
          <w:sz w:val="22"/>
          <w:szCs w:val="22"/>
          <w:lang w:eastAsia="zh-CN"/>
        </w:rPr>
        <w:t>nable UE blind decoding without network signaling during initial access for PDCCH repetition in Type 0-PDCCH CSS (configured via searchSpaceZero within MIB pdcch-ConfigSIB1).</w:t>
      </w:r>
    </w:p>
    <w:p w14:paraId="47AF8C57" w14:textId="77777777" w:rsidR="00B84D04" w:rsidRPr="002E590B" w:rsidRDefault="00B84D04" w:rsidP="00B84D04">
      <w:pPr>
        <w:jc w:val="both"/>
        <w:rPr>
          <w:rFonts w:ascii="Times New Roman" w:eastAsia="宋体" w:hAnsi="Times New Roman" w:cs="Times New Roman"/>
          <w:sz w:val="22"/>
          <w:szCs w:val="22"/>
          <w:lang w:eastAsia="zh-CN"/>
        </w:rPr>
      </w:pPr>
    </w:p>
    <w:p w14:paraId="34A7B69B" w14:textId="77777777" w:rsidR="00B84D04" w:rsidRPr="0085404F" w:rsidRDefault="00B84D04" w:rsidP="00B84D04">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85404F">
        <w:rPr>
          <w:rFonts w:ascii="Times New Roman" w:eastAsia="宋体" w:hAnsi="Times New Roman" w:cs="Times New Roman"/>
          <w:b/>
          <w:bCs/>
          <w:i/>
          <w:iCs/>
          <w:sz w:val="22"/>
          <w:szCs w:val="22"/>
          <w:lang w:eastAsia="zh-CN"/>
        </w:rPr>
        <w:t>Support repeated PDCCH candidates in consecutive slots n</w:t>
      </w:r>
      <w:r w:rsidRPr="005719E3">
        <w:rPr>
          <w:rFonts w:ascii="Times New Roman" w:eastAsia="宋体" w:hAnsi="Times New Roman" w:cs="Times New Roman"/>
          <w:b/>
          <w:bCs/>
          <w:i/>
          <w:iCs/>
          <w:sz w:val="22"/>
          <w:szCs w:val="22"/>
          <w:vertAlign w:val="subscript"/>
          <w:lang w:eastAsia="zh-CN"/>
        </w:rPr>
        <w:t>0</w:t>
      </w:r>
      <w:r w:rsidRPr="0085404F">
        <w:rPr>
          <w:rFonts w:ascii="Times New Roman" w:eastAsia="宋体" w:hAnsi="Times New Roman" w:cs="Times New Roman"/>
          <w:b/>
          <w:bCs/>
          <w:i/>
          <w:iCs/>
          <w:sz w:val="22"/>
          <w:szCs w:val="22"/>
          <w:lang w:eastAsia="zh-CN"/>
        </w:rPr>
        <w:t xml:space="preserve"> and n</w:t>
      </w:r>
      <w:r w:rsidRPr="005719E3">
        <w:rPr>
          <w:rFonts w:ascii="Times New Roman" w:eastAsia="宋体" w:hAnsi="Times New Roman" w:cs="Times New Roman"/>
          <w:b/>
          <w:bCs/>
          <w:i/>
          <w:iCs/>
          <w:sz w:val="22"/>
          <w:szCs w:val="22"/>
          <w:vertAlign w:val="subscript"/>
          <w:lang w:eastAsia="zh-CN"/>
        </w:rPr>
        <w:t>0</w:t>
      </w:r>
      <w:r w:rsidRPr="0085404F">
        <w:rPr>
          <w:rFonts w:ascii="Times New Roman" w:eastAsia="宋体" w:hAnsi="Times New Roman" w:cs="Times New Roman"/>
          <w:b/>
          <w:bCs/>
          <w:i/>
          <w:iCs/>
          <w:sz w:val="22"/>
          <w:szCs w:val="22"/>
          <w:lang w:eastAsia="zh-CN"/>
        </w:rPr>
        <w:t>+1</w:t>
      </w:r>
      <w:r w:rsidRPr="0032282E">
        <w:rPr>
          <w:rFonts w:ascii="Times New Roman" w:eastAsia="宋体" w:hAnsi="Times New Roman" w:cs="Times New Roman"/>
          <w:b/>
          <w:bCs/>
          <w:i/>
          <w:iCs/>
          <w:sz w:val="22"/>
          <w:szCs w:val="22"/>
          <w:lang w:eastAsia="zh-CN"/>
        </w:rPr>
        <w:t xml:space="preserve"> (as defined in TS 38.213 Clause 13) associated with the same SSB index for Type 0-PDCCH CSS repetition in searchSpaceZero</w:t>
      </w:r>
      <w:r>
        <w:rPr>
          <w:rFonts w:ascii="Times New Roman" w:eastAsia="宋体" w:hAnsi="Times New Roman" w:cs="Times New Roman"/>
          <w:b/>
          <w:bCs/>
          <w:i/>
          <w:iCs/>
          <w:sz w:val="22"/>
          <w:szCs w:val="22"/>
          <w:lang w:eastAsia="zh-CN"/>
        </w:rPr>
        <w:t>.</w:t>
      </w:r>
    </w:p>
    <w:p w14:paraId="263346C1" w14:textId="77777777" w:rsidR="0068160A" w:rsidRPr="00B84D04" w:rsidRDefault="0068160A" w:rsidP="0068160A">
      <w:pPr>
        <w:jc w:val="both"/>
        <w:rPr>
          <w:rFonts w:ascii="Times New Roman" w:eastAsia="宋体" w:hAnsi="Times New Roman" w:cs="Times New Roman"/>
          <w:sz w:val="22"/>
          <w:szCs w:val="22"/>
          <w:lang w:eastAsia="zh-CN"/>
        </w:rPr>
      </w:pPr>
    </w:p>
    <w:p w14:paraId="325AC2F4" w14:textId="77777777" w:rsidR="0090718B" w:rsidRDefault="0090718B" w:rsidP="0090718B">
      <w:pPr>
        <w:jc w:val="both"/>
        <w:rPr>
          <w:rFonts w:ascii="Times New Roman" w:eastAsia="宋体" w:hAnsi="Times New Roman" w:cs="Times New Roman"/>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4</w:t>
      </w:r>
      <w:r w:rsidRPr="00B67DE7">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1577B3">
        <w:rPr>
          <w:rFonts w:ascii="Times New Roman" w:eastAsia="宋体" w:hAnsi="Times New Roman" w:cs="Times New Roman"/>
          <w:b/>
          <w:bCs/>
          <w:i/>
          <w:iCs/>
          <w:sz w:val="22"/>
          <w:szCs w:val="22"/>
          <w:lang w:eastAsia="zh-CN"/>
        </w:rPr>
        <w:t>Transmit SIB1 PDSCH repetition within the same slot</w:t>
      </w:r>
      <w:r>
        <w:rPr>
          <w:rFonts w:ascii="Times New Roman" w:eastAsia="宋体" w:hAnsi="Times New Roman" w:cs="Times New Roman"/>
          <w:b/>
          <w:bCs/>
          <w:i/>
          <w:iCs/>
          <w:sz w:val="22"/>
          <w:szCs w:val="22"/>
          <w:lang w:eastAsia="zh-CN"/>
        </w:rPr>
        <w:t>s</w:t>
      </w:r>
      <w:r w:rsidRPr="001577B3">
        <w:rPr>
          <w:rFonts w:ascii="Times New Roman" w:eastAsia="宋体" w:hAnsi="Times New Roman" w:cs="Times New Roman"/>
          <w:b/>
          <w:bCs/>
          <w:i/>
          <w:iCs/>
          <w:sz w:val="22"/>
          <w:szCs w:val="22"/>
          <w:lang w:eastAsia="zh-CN"/>
        </w:rPr>
        <w:t xml:space="preserve"> as Type 0-CSS PDCCH repetition to enhance SIB1 link-level performance</w:t>
      </w:r>
      <w:r>
        <w:rPr>
          <w:rFonts w:ascii="Times New Roman" w:eastAsia="宋体" w:hAnsi="Times New Roman" w:cs="Times New Roman"/>
          <w:b/>
          <w:bCs/>
          <w:i/>
          <w:iCs/>
          <w:sz w:val="22"/>
          <w:szCs w:val="22"/>
          <w:lang w:eastAsia="zh-CN"/>
        </w:rPr>
        <w:t>.</w:t>
      </w:r>
    </w:p>
    <w:p w14:paraId="08AB05F5" w14:textId="77777777" w:rsidR="0068160A" w:rsidRPr="0090718B" w:rsidRDefault="0068160A" w:rsidP="00E27FFC">
      <w:pPr>
        <w:jc w:val="both"/>
        <w:rPr>
          <w:rFonts w:ascii="Times New Roman" w:hAnsi="Times New Roman" w:cs="Times New Roman"/>
          <w:b/>
          <w:bCs/>
          <w:sz w:val="22"/>
          <w:szCs w:val="22"/>
        </w:rPr>
      </w:pPr>
    </w:p>
    <w:p w14:paraId="646552C5" w14:textId="77777777" w:rsidR="0090718B" w:rsidRPr="004718E6" w:rsidRDefault="0090718B" w:rsidP="0090718B">
      <w:pPr>
        <w:rPr>
          <w:rFonts w:ascii="Times New Roman" w:eastAsia="宋体" w:hAnsi="Times New Roman" w:cs="Times New Roman"/>
          <w:b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5</w:t>
      </w:r>
      <w:r w:rsidRPr="00B67DE7">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UE-specific</w:t>
      </w:r>
      <w:r w:rsidRPr="00637579">
        <w:rPr>
          <w:rFonts w:ascii="Times New Roman" w:hAnsi="Times New Roman" w:cs="Times New Roman"/>
          <w:b/>
          <w:bCs/>
          <w:i/>
          <w:iCs/>
          <w:sz w:val="22"/>
          <w:szCs w:val="22"/>
          <w:lang w:eastAsia="zh-CN"/>
        </w:rPr>
        <w:t xml:space="preserve"> repetition indication via DCI</w:t>
      </w:r>
      <w:r>
        <w:rPr>
          <w:rFonts w:ascii="Times New Roman" w:hAnsi="Times New Roman" w:cs="Times New Roman"/>
          <w:b/>
          <w:bCs/>
          <w:i/>
          <w:iCs/>
          <w:sz w:val="22"/>
          <w:szCs w:val="22"/>
          <w:lang w:eastAsia="zh-CN"/>
        </w:rPr>
        <w:t xml:space="preserve"> for </w:t>
      </w:r>
      <w:r w:rsidRPr="00637579">
        <w:rPr>
          <w:rFonts w:ascii="Times New Roman" w:hAnsi="Times New Roman" w:cs="Times New Roman"/>
          <w:b/>
          <w:bCs/>
          <w:i/>
          <w:iCs/>
          <w:sz w:val="22"/>
          <w:szCs w:val="22"/>
          <w:lang w:eastAsia="zh-CN"/>
        </w:rPr>
        <w:t>Msg4 PDSCH repetition</w:t>
      </w:r>
      <w:r>
        <w:rPr>
          <w:rFonts w:ascii="Times New Roman" w:hAnsi="Times New Roman" w:cs="Times New Roman"/>
          <w:b/>
          <w:bCs/>
          <w:i/>
          <w:iCs/>
          <w:sz w:val="22"/>
          <w:szCs w:val="22"/>
          <w:lang w:eastAsia="zh-CN"/>
        </w:rPr>
        <w:t>.</w:t>
      </w:r>
    </w:p>
    <w:p w14:paraId="6104DAB0" w14:textId="77777777" w:rsidR="0068160A" w:rsidRPr="0090718B" w:rsidRDefault="0068160A" w:rsidP="00E27FFC">
      <w:pPr>
        <w:jc w:val="both"/>
        <w:rPr>
          <w:rFonts w:ascii="Times New Roman" w:hAnsi="Times New Roman" w:cs="Times New Roman"/>
          <w:b/>
          <w:bCs/>
          <w:sz w:val="22"/>
          <w:szCs w:val="22"/>
        </w:rPr>
      </w:pP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62158507" w14:textId="013A34A7" w:rsidR="00913715" w:rsidRPr="00B2200A" w:rsidRDefault="009415B4" w:rsidP="00B2200A">
      <w:pPr>
        <w:pStyle w:val="a3"/>
        <w:numPr>
          <w:ilvl w:val="0"/>
          <w:numId w:val="4"/>
        </w:numPr>
        <w:rPr>
          <w:sz w:val="22"/>
          <w:szCs w:val="22"/>
        </w:rPr>
      </w:pPr>
      <w:bookmarkStart w:id="8" w:name="_Ref534892461"/>
      <w:r w:rsidRPr="0052001C">
        <w:rPr>
          <w:sz w:val="22"/>
          <w:szCs w:val="22"/>
        </w:rPr>
        <w:t>Chair’s Notes RAN1 #1</w:t>
      </w:r>
      <w:bookmarkEnd w:id="8"/>
      <w:r w:rsidR="00753B75">
        <w:rPr>
          <w:sz w:val="22"/>
          <w:szCs w:val="22"/>
        </w:rPr>
        <w:t>20</w:t>
      </w:r>
    </w:p>
    <w:p w14:paraId="5BE549E1" w14:textId="06BEE23D" w:rsidR="00971DE7" w:rsidRPr="00971DE7" w:rsidRDefault="00971DE7" w:rsidP="00F752E3">
      <w:pPr>
        <w:pStyle w:val="a3"/>
        <w:numPr>
          <w:ilvl w:val="0"/>
          <w:numId w:val="4"/>
        </w:numPr>
        <w:rPr>
          <w:sz w:val="22"/>
          <w:szCs w:val="22"/>
        </w:rPr>
      </w:pPr>
      <w:r>
        <w:rPr>
          <w:rFonts w:eastAsia="宋体" w:hint="eastAsia"/>
          <w:sz w:val="22"/>
          <w:szCs w:val="22"/>
          <w:lang w:eastAsia="zh-CN"/>
        </w:rPr>
        <w:t>T</w:t>
      </w:r>
      <w:r>
        <w:rPr>
          <w:rFonts w:eastAsia="宋体"/>
          <w:sz w:val="22"/>
          <w:szCs w:val="22"/>
          <w:lang w:eastAsia="zh-CN"/>
        </w:rPr>
        <w:t>S 38.</w:t>
      </w:r>
      <w:r w:rsidR="0061488D">
        <w:rPr>
          <w:rFonts w:eastAsia="宋体"/>
          <w:sz w:val="22"/>
          <w:szCs w:val="22"/>
          <w:lang w:eastAsia="zh-CN"/>
        </w:rPr>
        <w:t>213</w:t>
      </w:r>
    </w:p>
    <w:p w14:paraId="089C06C2" w14:textId="4EDB9E77" w:rsidR="00971DE7" w:rsidRPr="00F752E3" w:rsidRDefault="00971DE7" w:rsidP="00F752E3">
      <w:pPr>
        <w:pStyle w:val="a3"/>
        <w:numPr>
          <w:ilvl w:val="0"/>
          <w:numId w:val="4"/>
        </w:numPr>
        <w:rPr>
          <w:sz w:val="22"/>
          <w:szCs w:val="22"/>
        </w:rPr>
      </w:pPr>
      <w:r>
        <w:rPr>
          <w:rFonts w:eastAsia="宋体" w:hint="eastAsia"/>
          <w:sz w:val="22"/>
          <w:szCs w:val="22"/>
          <w:lang w:eastAsia="zh-CN"/>
        </w:rPr>
        <w:t>T</w:t>
      </w:r>
      <w:r>
        <w:rPr>
          <w:rFonts w:eastAsia="宋体"/>
          <w:sz w:val="22"/>
          <w:szCs w:val="22"/>
          <w:lang w:eastAsia="zh-CN"/>
        </w:rPr>
        <w:t>S 38.331</w:t>
      </w:r>
    </w:p>
    <w:sectPr w:rsidR="00971DE7" w:rsidRPr="00F752E3"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68F0B" w14:textId="77777777" w:rsidR="00D10775" w:rsidRDefault="00D10775" w:rsidP="00731E07">
      <w:r>
        <w:separator/>
      </w:r>
    </w:p>
  </w:endnote>
  <w:endnote w:type="continuationSeparator" w:id="0">
    <w:p w14:paraId="02291ECE" w14:textId="77777777" w:rsidR="00D10775" w:rsidRDefault="00D10775" w:rsidP="00731E07">
      <w:r>
        <w:continuationSeparator/>
      </w:r>
    </w:p>
  </w:endnote>
  <w:endnote w:type="continuationNotice" w:id="1">
    <w:p w14:paraId="602A10B1" w14:textId="77777777" w:rsidR="00D10775" w:rsidRDefault="00D10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490B" w14:textId="77777777" w:rsidR="00D10775" w:rsidRDefault="00D10775" w:rsidP="00731E07">
      <w:r>
        <w:separator/>
      </w:r>
    </w:p>
  </w:footnote>
  <w:footnote w:type="continuationSeparator" w:id="0">
    <w:p w14:paraId="7DF91718" w14:textId="77777777" w:rsidR="00D10775" w:rsidRDefault="00D10775" w:rsidP="00731E07">
      <w:r>
        <w:continuationSeparator/>
      </w:r>
    </w:p>
  </w:footnote>
  <w:footnote w:type="continuationNotice" w:id="1">
    <w:p w14:paraId="6018C21A" w14:textId="77777777" w:rsidR="00D10775" w:rsidRDefault="00D107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6"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2"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4"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27"/>
  </w:num>
  <w:num w:numId="4">
    <w:abstractNumId w:val="5"/>
  </w:num>
  <w:num w:numId="5">
    <w:abstractNumId w:val="32"/>
  </w:num>
  <w:num w:numId="6">
    <w:abstractNumId w:val="12"/>
  </w:num>
  <w:num w:numId="7">
    <w:abstractNumId w:val="25"/>
  </w:num>
  <w:num w:numId="8">
    <w:abstractNumId w:val="24"/>
  </w:num>
  <w:num w:numId="9">
    <w:abstractNumId w:val="23"/>
  </w:num>
  <w:num w:numId="10">
    <w:abstractNumId w:val="33"/>
  </w:num>
  <w:num w:numId="11">
    <w:abstractNumId w:val="16"/>
  </w:num>
  <w:num w:numId="12">
    <w:abstractNumId w:val="15"/>
  </w:num>
  <w:num w:numId="13">
    <w:abstractNumId w:val="31"/>
  </w:num>
  <w:num w:numId="14">
    <w:abstractNumId w:val="11"/>
  </w:num>
  <w:num w:numId="15">
    <w:abstractNumId w:val="30"/>
  </w:num>
  <w:num w:numId="16">
    <w:abstractNumId w:val="13"/>
  </w:num>
  <w:num w:numId="17">
    <w:abstractNumId w:val="37"/>
  </w:num>
  <w:num w:numId="18">
    <w:abstractNumId w:val="17"/>
  </w:num>
  <w:num w:numId="19">
    <w:abstractNumId w:val="18"/>
  </w:num>
  <w:num w:numId="20">
    <w:abstractNumId w:val="19"/>
  </w:num>
  <w:num w:numId="21">
    <w:abstractNumId w:val="18"/>
  </w:num>
  <w:num w:numId="22">
    <w:abstractNumId w:val="28"/>
  </w:num>
  <w:num w:numId="23">
    <w:abstractNumId w:val="6"/>
  </w:num>
  <w:num w:numId="24">
    <w:abstractNumId w:val="26"/>
  </w:num>
  <w:num w:numId="25">
    <w:abstractNumId w:val="10"/>
  </w:num>
  <w:num w:numId="26">
    <w:abstractNumId w:val="20"/>
  </w:num>
  <w:num w:numId="27">
    <w:abstractNumId w:val="34"/>
  </w:num>
  <w:num w:numId="28">
    <w:abstractNumId w:val="21"/>
  </w:num>
  <w:num w:numId="29">
    <w:abstractNumId w:val="35"/>
  </w:num>
  <w:num w:numId="30">
    <w:abstractNumId w:val="22"/>
  </w:num>
  <w:num w:numId="31">
    <w:abstractNumId w:val="39"/>
  </w:num>
  <w:num w:numId="32">
    <w:abstractNumId w:val="7"/>
  </w:num>
  <w:num w:numId="33">
    <w:abstractNumId w:val="29"/>
  </w:num>
  <w:num w:numId="34">
    <w:abstractNumId w:val="0"/>
  </w:num>
  <w:num w:numId="35">
    <w:abstractNumId w:val="14"/>
  </w:num>
  <w:num w:numId="36">
    <w:abstractNumId w:val="9"/>
  </w:num>
  <w:num w:numId="37">
    <w:abstractNumId w:val="36"/>
  </w:num>
  <w:num w:numId="38">
    <w:abstractNumId w:val="1"/>
  </w:num>
  <w:num w:numId="39">
    <w:abstractNumId w:val="2"/>
  </w:num>
  <w:num w:numId="40">
    <w:abstractNumId w:val="3"/>
  </w:num>
  <w:num w:numId="41">
    <w:abstractNumId w:val="38"/>
  </w:num>
  <w:num w:numId="4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6C3"/>
    <w:rsid w:val="00002B05"/>
    <w:rsid w:val="0000449B"/>
    <w:rsid w:val="00005761"/>
    <w:rsid w:val="000066C6"/>
    <w:rsid w:val="00006A4F"/>
    <w:rsid w:val="00006EEB"/>
    <w:rsid w:val="000073CE"/>
    <w:rsid w:val="00011CBC"/>
    <w:rsid w:val="00014D7F"/>
    <w:rsid w:val="00015D0A"/>
    <w:rsid w:val="00015FDE"/>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02B"/>
    <w:rsid w:val="000555DA"/>
    <w:rsid w:val="000613A4"/>
    <w:rsid w:val="0006422F"/>
    <w:rsid w:val="000649C8"/>
    <w:rsid w:val="000649E8"/>
    <w:rsid w:val="000664CA"/>
    <w:rsid w:val="00067D7D"/>
    <w:rsid w:val="00071FD3"/>
    <w:rsid w:val="0007288C"/>
    <w:rsid w:val="0007289F"/>
    <w:rsid w:val="00072D3A"/>
    <w:rsid w:val="00073694"/>
    <w:rsid w:val="0007486C"/>
    <w:rsid w:val="00074D80"/>
    <w:rsid w:val="000757FA"/>
    <w:rsid w:val="00075988"/>
    <w:rsid w:val="000763D8"/>
    <w:rsid w:val="00077F69"/>
    <w:rsid w:val="000824CF"/>
    <w:rsid w:val="00084B25"/>
    <w:rsid w:val="00085A0C"/>
    <w:rsid w:val="00086586"/>
    <w:rsid w:val="00090715"/>
    <w:rsid w:val="000921A8"/>
    <w:rsid w:val="00092D45"/>
    <w:rsid w:val="000933E4"/>
    <w:rsid w:val="00093545"/>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C4C67"/>
    <w:rsid w:val="000C5226"/>
    <w:rsid w:val="000D10E1"/>
    <w:rsid w:val="000D17D4"/>
    <w:rsid w:val="000D3340"/>
    <w:rsid w:val="000D3C96"/>
    <w:rsid w:val="000D4395"/>
    <w:rsid w:val="000D5C36"/>
    <w:rsid w:val="000E1B80"/>
    <w:rsid w:val="000F0455"/>
    <w:rsid w:val="000F1A0B"/>
    <w:rsid w:val="000F4541"/>
    <w:rsid w:val="000F469C"/>
    <w:rsid w:val="000F4D82"/>
    <w:rsid w:val="001010B0"/>
    <w:rsid w:val="00103021"/>
    <w:rsid w:val="001050C4"/>
    <w:rsid w:val="001065D3"/>
    <w:rsid w:val="001073FF"/>
    <w:rsid w:val="00107CD5"/>
    <w:rsid w:val="0011364E"/>
    <w:rsid w:val="0011389A"/>
    <w:rsid w:val="00113B9C"/>
    <w:rsid w:val="00115E03"/>
    <w:rsid w:val="00122A81"/>
    <w:rsid w:val="0012525E"/>
    <w:rsid w:val="00130881"/>
    <w:rsid w:val="00131D0B"/>
    <w:rsid w:val="0013304B"/>
    <w:rsid w:val="001330EC"/>
    <w:rsid w:val="00140A1E"/>
    <w:rsid w:val="001413A9"/>
    <w:rsid w:val="00141DC2"/>
    <w:rsid w:val="001424CD"/>
    <w:rsid w:val="001425C8"/>
    <w:rsid w:val="00143901"/>
    <w:rsid w:val="0014634E"/>
    <w:rsid w:val="00146491"/>
    <w:rsid w:val="00151953"/>
    <w:rsid w:val="00153F2B"/>
    <w:rsid w:val="00155C35"/>
    <w:rsid w:val="0015642E"/>
    <w:rsid w:val="00157600"/>
    <w:rsid w:val="001577B3"/>
    <w:rsid w:val="0016016D"/>
    <w:rsid w:val="00164E74"/>
    <w:rsid w:val="00164F31"/>
    <w:rsid w:val="00166AE6"/>
    <w:rsid w:val="00172023"/>
    <w:rsid w:val="00172B37"/>
    <w:rsid w:val="001732E8"/>
    <w:rsid w:val="001741E4"/>
    <w:rsid w:val="001744D7"/>
    <w:rsid w:val="00174C8A"/>
    <w:rsid w:val="00174C9B"/>
    <w:rsid w:val="0017671B"/>
    <w:rsid w:val="00177195"/>
    <w:rsid w:val="0017784C"/>
    <w:rsid w:val="00177E00"/>
    <w:rsid w:val="001807E9"/>
    <w:rsid w:val="00181F49"/>
    <w:rsid w:val="0018271B"/>
    <w:rsid w:val="00182AD6"/>
    <w:rsid w:val="001838C6"/>
    <w:rsid w:val="00186341"/>
    <w:rsid w:val="00190321"/>
    <w:rsid w:val="00190917"/>
    <w:rsid w:val="00190F4F"/>
    <w:rsid w:val="0019140E"/>
    <w:rsid w:val="0019246D"/>
    <w:rsid w:val="00192A25"/>
    <w:rsid w:val="00193592"/>
    <w:rsid w:val="00197313"/>
    <w:rsid w:val="00197850"/>
    <w:rsid w:val="001A2699"/>
    <w:rsid w:val="001A359C"/>
    <w:rsid w:val="001A590F"/>
    <w:rsid w:val="001A6395"/>
    <w:rsid w:val="001B0AE7"/>
    <w:rsid w:val="001B35EF"/>
    <w:rsid w:val="001B55C5"/>
    <w:rsid w:val="001C1FE8"/>
    <w:rsid w:val="001C275D"/>
    <w:rsid w:val="001C28F2"/>
    <w:rsid w:val="001C4932"/>
    <w:rsid w:val="001C5B3B"/>
    <w:rsid w:val="001C62B8"/>
    <w:rsid w:val="001C66AF"/>
    <w:rsid w:val="001C74B8"/>
    <w:rsid w:val="001D020A"/>
    <w:rsid w:val="001D22EA"/>
    <w:rsid w:val="001D48BE"/>
    <w:rsid w:val="001D4D2E"/>
    <w:rsid w:val="001D4FD1"/>
    <w:rsid w:val="001D60C0"/>
    <w:rsid w:val="001D7880"/>
    <w:rsid w:val="001E0F84"/>
    <w:rsid w:val="001E147C"/>
    <w:rsid w:val="001E1CB7"/>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0640A"/>
    <w:rsid w:val="00212865"/>
    <w:rsid w:val="00216829"/>
    <w:rsid w:val="0021761F"/>
    <w:rsid w:val="0021786D"/>
    <w:rsid w:val="00220EF9"/>
    <w:rsid w:val="002226ED"/>
    <w:rsid w:val="00223807"/>
    <w:rsid w:val="00223FDA"/>
    <w:rsid w:val="002257A0"/>
    <w:rsid w:val="002274AB"/>
    <w:rsid w:val="00232975"/>
    <w:rsid w:val="002351E2"/>
    <w:rsid w:val="00236190"/>
    <w:rsid w:val="00236963"/>
    <w:rsid w:val="002425DD"/>
    <w:rsid w:val="00242BA5"/>
    <w:rsid w:val="00243C72"/>
    <w:rsid w:val="002456CA"/>
    <w:rsid w:val="00245A04"/>
    <w:rsid w:val="002464B7"/>
    <w:rsid w:val="00246D8B"/>
    <w:rsid w:val="002509ED"/>
    <w:rsid w:val="00251113"/>
    <w:rsid w:val="00251B94"/>
    <w:rsid w:val="002547EA"/>
    <w:rsid w:val="002567B8"/>
    <w:rsid w:val="00260E12"/>
    <w:rsid w:val="002621E1"/>
    <w:rsid w:val="00263723"/>
    <w:rsid w:val="0026606B"/>
    <w:rsid w:val="002701AA"/>
    <w:rsid w:val="00270392"/>
    <w:rsid w:val="00272730"/>
    <w:rsid w:val="002736DB"/>
    <w:rsid w:val="002743AB"/>
    <w:rsid w:val="0027515E"/>
    <w:rsid w:val="00275F78"/>
    <w:rsid w:val="00280160"/>
    <w:rsid w:val="0028231B"/>
    <w:rsid w:val="002827E5"/>
    <w:rsid w:val="00282A4F"/>
    <w:rsid w:val="0028663B"/>
    <w:rsid w:val="002903AD"/>
    <w:rsid w:val="002913C7"/>
    <w:rsid w:val="002969E8"/>
    <w:rsid w:val="00296CB4"/>
    <w:rsid w:val="00297EAC"/>
    <w:rsid w:val="002A0764"/>
    <w:rsid w:val="002A2311"/>
    <w:rsid w:val="002A249E"/>
    <w:rsid w:val="002A2B3D"/>
    <w:rsid w:val="002A3309"/>
    <w:rsid w:val="002A6824"/>
    <w:rsid w:val="002A7157"/>
    <w:rsid w:val="002B0497"/>
    <w:rsid w:val="002B1744"/>
    <w:rsid w:val="002B47EA"/>
    <w:rsid w:val="002B4926"/>
    <w:rsid w:val="002B4C3B"/>
    <w:rsid w:val="002C0FFE"/>
    <w:rsid w:val="002C1A7B"/>
    <w:rsid w:val="002C2CF3"/>
    <w:rsid w:val="002C30C0"/>
    <w:rsid w:val="002C4A26"/>
    <w:rsid w:val="002C6F2E"/>
    <w:rsid w:val="002C7F79"/>
    <w:rsid w:val="002D04C4"/>
    <w:rsid w:val="002D49F4"/>
    <w:rsid w:val="002D60E3"/>
    <w:rsid w:val="002D6255"/>
    <w:rsid w:val="002D665A"/>
    <w:rsid w:val="002D6DBB"/>
    <w:rsid w:val="002E472B"/>
    <w:rsid w:val="002E590B"/>
    <w:rsid w:val="002F050A"/>
    <w:rsid w:val="002F124C"/>
    <w:rsid w:val="002F2E8C"/>
    <w:rsid w:val="002F7FF6"/>
    <w:rsid w:val="003039CC"/>
    <w:rsid w:val="00305FCE"/>
    <w:rsid w:val="003063A4"/>
    <w:rsid w:val="003065EE"/>
    <w:rsid w:val="00307904"/>
    <w:rsid w:val="00311694"/>
    <w:rsid w:val="00315B51"/>
    <w:rsid w:val="003160AB"/>
    <w:rsid w:val="00316FAC"/>
    <w:rsid w:val="00317350"/>
    <w:rsid w:val="0032098E"/>
    <w:rsid w:val="0032282E"/>
    <w:rsid w:val="00322932"/>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86EEE"/>
    <w:rsid w:val="00392480"/>
    <w:rsid w:val="00392D9A"/>
    <w:rsid w:val="00394118"/>
    <w:rsid w:val="00395540"/>
    <w:rsid w:val="003A2595"/>
    <w:rsid w:val="003A4D4A"/>
    <w:rsid w:val="003A6251"/>
    <w:rsid w:val="003A72A2"/>
    <w:rsid w:val="003B07CD"/>
    <w:rsid w:val="003B09E0"/>
    <w:rsid w:val="003B2195"/>
    <w:rsid w:val="003B2BCA"/>
    <w:rsid w:val="003B4C00"/>
    <w:rsid w:val="003B5B6E"/>
    <w:rsid w:val="003B7E8C"/>
    <w:rsid w:val="003C1022"/>
    <w:rsid w:val="003C10E2"/>
    <w:rsid w:val="003C24EA"/>
    <w:rsid w:val="003C2BF1"/>
    <w:rsid w:val="003C385A"/>
    <w:rsid w:val="003C54C2"/>
    <w:rsid w:val="003C55DE"/>
    <w:rsid w:val="003C607E"/>
    <w:rsid w:val="003C6EE3"/>
    <w:rsid w:val="003D0332"/>
    <w:rsid w:val="003D0F40"/>
    <w:rsid w:val="003D1627"/>
    <w:rsid w:val="003D2CA2"/>
    <w:rsid w:val="003D770A"/>
    <w:rsid w:val="003E1E5B"/>
    <w:rsid w:val="003E2491"/>
    <w:rsid w:val="003E252B"/>
    <w:rsid w:val="003E2F53"/>
    <w:rsid w:val="003E310D"/>
    <w:rsid w:val="003E31CD"/>
    <w:rsid w:val="003E5E6F"/>
    <w:rsid w:val="003E724A"/>
    <w:rsid w:val="003F3E1F"/>
    <w:rsid w:val="003F52AC"/>
    <w:rsid w:val="003F5823"/>
    <w:rsid w:val="003F5F6A"/>
    <w:rsid w:val="003F65EB"/>
    <w:rsid w:val="003F6A6C"/>
    <w:rsid w:val="00402616"/>
    <w:rsid w:val="00402F24"/>
    <w:rsid w:val="0040381B"/>
    <w:rsid w:val="00404A66"/>
    <w:rsid w:val="00411FF7"/>
    <w:rsid w:val="00413808"/>
    <w:rsid w:val="0041395A"/>
    <w:rsid w:val="00414307"/>
    <w:rsid w:val="00415963"/>
    <w:rsid w:val="004175F7"/>
    <w:rsid w:val="00423861"/>
    <w:rsid w:val="00423B2C"/>
    <w:rsid w:val="0042413A"/>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18E6"/>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6E2"/>
    <w:rsid w:val="004B4FCD"/>
    <w:rsid w:val="004B5FCC"/>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5010CB"/>
    <w:rsid w:val="0050217E"/>
    <w:rsid w:val="005032C0"/>
    <w:rsid w:val="00504BB0"/>
    <w:rsid w:val="00506E24"/>
    <w:rsid w:val="00511C8B"/>
    <w:rsid w:val="00512D19"/>
    <w:rsid w:val="00514600"/>
    <w:rsid w:val="005163C4"/>
    <w:rsid w:val="005173E0"/>
    <w:rsid w:val="0052001C"/>
    <w:rsid w:val="00520205"/>
    <w:rsid w:val="00522DC2"/>
    <w:rsid w:val="005232BA"/>
    <w:rsid w:val="00523823"/>
    <w:rsid w:val="00527749"/>
    <w:rsid w:val="00527A60"/>
    <w:rsid w:val="00527ED1"/>
    <w:rsid w:val="00530AE3"/>
    <w:rsid w:val="0053243A"/>
    <w:rsid w:val="00532F7A"/>
    <w:rsid w:val="00533889"/>
    <w:rsid w:val="00535005"/>
    <w:rsid w:val="0053575C"/>
    <w:rsid w:val="00536223"/>
    <w:rsid w:val="0053781B"/>
    <w:rsid w:val="00541694"/>
    <w:rsid w:val="00541969"/>
    <w:rsid w:val="00541B76"/>
    <w:rsid w:val="0054286D"/>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62C5"/>
    <w:rsid w:val="00567296"/>
    <w:rsid w:val="0057103B"/>
    <w:rsid w:val="005719E3"/>
    <w:rsid w:val="005728DA"/>
    <w:rsid w:val="005730D3"/>
    <w:rsid w:val="00573596"/>
    <w:rsid w:val="00577724"/>
    <w:rsid w:val="005804CC"/>
    <w:rsid w:val="00581AC6"/>
    <w:rsid w:val="00583CBC"/>
    <w:rsid w:val="00584C48"/>
    <w:rsid w:val="005853A4"/>
    <w:rsid w:val="00586559"/>
    <w:rsid w:val="00586B1C"/>
    <w:rsid w:val="00587D09"/>
    <w:rsid w:val="0059516A"/>
    <w:rsid w:val="005A3EAB"/>
    <w:rsid w:val="005A5FED"/>
    <w:rsid w:val="005A6C84"/>
    <w:rsid w:val="005B085E"/>
    <w:rsid w:val="005B142A"/>
    <w:rsid w:val="005B2663"/>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24FE"/>
    <w:rsid w:val="005E336E"/>
    <w:rsid w:val="005F07CA"/>
    <w:rsid w:val="005F1337"/>
    <w:rsid w:val="005F349B"/>
    <w:rsid w:val="005F4E0B"/>
    <w:rsid w:val="005F72F6"/>
    <w:rsid w:val="0060503D"/>
    <w:rsid w:val="006051AD"/>
    <w:rsid w:val="00605409"/>
    <w:rsid w:val="0060607C"/>
    <w:rsid w:val="00606154"/>
    <w:rsid w:val="006103C6"/>
    <w:rsid w:val="00611BE3"/>
    <w:rsid w:val="00612A05"/>
    <w:rsid w:val="00613BFA"/>
    <w:rsid w:val="0061488D"/>
    <w:rsid w:val="00615224"/>
    <w:rsid w:val="006203CA"/>
    <w:rsid w:val="00620D52"/>
    <w:rsid w:val="00622552"/>
    <w:rsid w:val="00622B04"/>
    <w:rsid w:val="006231BA"/>
    <w:rsid w:val="00625C4D"/>
    <w:rsid w:val="00625DCF"/>
    <w:rsid w:val="00626A95"/>
    <w:rsid w:val="00631BA5"/>
    <w:rsid w:val="00637579"/>
    <w:rsid w:val="00640587"/>
    <w:rsid w:val="00642187"/>
    <w:rsid w:val="006441B4"/>
    <w:rsid w:val="00645DA4"/>
    <w:rsid w:val="00646F1F"/>
    <w:rsid w:val="00651657"/>
    <w:rsid w:val="00651FB7"/>
    <w:rsid w:val="00656226"/>
    <w:rsid w:val="00656601"/>
    <w:rsid w:val="0066320B"/>
    <w:rsid w:val="0066508C"/>
    <w:rsid w:val="00670D61"/>
    <w:rsid w:val="00671861"/>
    <w:rsid w:val="00673B17"/>
    <w:rsid w:val="00675DCF"/>
    <w:rsid w:val="0067705C"/>
    <w:rsid w:val="006777D5"/>
    <w:rsid w:val="00677A60"/>
    <w:rsid w:val="00680ACF"/>
    <w:rsid w:val="00681186"/>
    <w:rsid w:val="0068160A"/>
    <w:rsid w:val="00681C9C"/>
    <w:rsid w:val="00682A77"/>
    <w:rsid w:val="00682BEB"/>
    <w:rsid w:val="00686A72"/>
    <w:rsid w:val="00686DA3"/>
    <w:rsid w:val="006909E3"/>
    <w:rsid w:val="00690C4A"/>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B767E"/>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9B1"/>
    <w:rsid w:val="006F2E11"/>
    <w:rsid w:val="006F3175"/>
    <w:rsid w:val="006F36FB"/>
    <w:rsid w:val="006F3782"/>
    <w:rsid w:val="006F4738"/>
    <w:rsid w:val="006F7A10"/>
    <w:rsid w:val="006F7F02"/>
    <w:rsid w:val="0070087B"/>
    <w:rsid w:val="0070170F"/>
    <w:rsid w:val="00701EB6"/>
    <w:rsid w:val="00702001"/>
    <w:rsid w:val="0070232F"/>
    <w:rsid w:val="00703BAF"/>
    <w:rsid w:val="00706310"/>
    <w:rsid w:val="00706CDD"/>
    <w:rsid w:val="00711BC2"/>
    <w:rsid w:val="00717570"/>
    <w:rsid w:val="0072283D"/>
    <w:rsid w:val="0072489F"/>
    <w:rsid w:val="00724A67"/>
    <w:rsid w:val="00725078"/>
    <w:rsid w:val="00731E07"/>
    <w:rsid w:val="00733606"/>
    <w:rsid w:val="0073480B"/>
    <w:rsid w:val="00735A1D"/>
    <w:rsid w:val="00735CDD"/>
    <w:rsid w:val="00736862"/>
    <w:rsid w:val="00736E4A"/>
    <w:rsid w:val="00737D5D"/>
    <w:rsid w:val="007419D7"/>
    <w:rsid w:val="00742173"/>
    <w:rsid w:val="00744371"/>
    <w:rsid w:val="0074534D"/>
    <w:rsid w:val="00745C6B"/>
    <w:rsid w:val="007471B6"/>
    <w:rsid w:val="00747C14"/>
    <w:rsid w:val="007501A1"/>
    <w:rsid w:val="00750AF9"/>
    <w:rsid w:val="00753AEA"/>
    <w:rsid w:val="00753B75"/>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6BC"/>
    <w:rsid w:val="0078026D"/>
    <w:rsid w:val="00780350"/>
    <w:rsid w:val="00780BDF"/>
    <w:rsid w:val="0078205E"/>
    <w:rsid w:val="007840FD"/>
    <w:rsid w:val="00784476"/>
    <w:rsid w:val="00784B35"/>
    <w:rsid w:val="0078590B"/>
    <w:rsid w:val="00786B60"/>
    <w:rsid w:val="00790C81"/>
    <w:rsid w:val="00790EF6"/>
    <w:rsid w:val="007911BB"/>
    <w:rsid w:val="00796F07"/>
    <w:rsid w:val="007A0887"/>
    <w:rsid w:val="007A0E6F"/>
    <w:rsid w:val="007A1DEA"/>
    <w:rsid w:val="007A3322"/>
    <w:rsid w:val="007A41F8"/>
    <w:rsid w:val="007A4568"/>
    <w:rsid w:val="007A4957"/>
    <w:rsid w:val="007A5601"/>
    <w:rsid w:val="007A7CB9"/>
    <w:rsid w:val="007A7E1A"/>
    <w:rsid w:val="007B02B6"/>
    <w:rsid w:val="007B35F7"/>
    <w:rsid w:val="007C2177"/>
    <w:rsid w:val="007C44D8"/>
    <w:rsid w:val="007C4FA1"/>
    <w:rsid w:val="007C525F"/>
    <w:rsid w:val="007C7BD7"/>
    <w:rsid w:val="007D191D"/>
    <w:rsid w:val="007D4367"/>
    <w:rsid w:val="007D658E"/>
    <w:rsid w:val="007E0403"/>
    <w:rsid w:val="007E0BFE"/>
    <w:rsid w:val="007E16AD"/>
    <w:rsid w:val="007E3871"/>
    <w:rsid w:val="007E5E95"/>
    <w:rsid w:val="007E79AB"/>
    <w:rsid w:val="007F0028"/>
    <w:rsid w:val="007F12F6"/>
    <w:rsid w:val="007F433B"/>
    <w:rsid w:val="007F478A"/>
    <w:rsid w:val="007F4F44"/>
    <w:rsid w:val="007F6450"/>
    <w:rsid w:val="007F7EF7"/>
    <w:rsid w:val="00801058"/>
    <w:rsid w:val="00801268"/>
    <w:rsid w:val="00801CD2"/>
    <w:rsid w:val="0080219F"/>
    <w:rsid w:val="00803BEE"/>
    <w:rsid w:val="00803E72"/>
    <w:rsid w:val="00803F5E"/>
    <w:rsid w:val="008046E2"/>
    <w:rsid w:val="0080527B"/>
    <w:rsid w:val="00806AFD"/>
    <w:rsid w:val="00807AB0"/>
    <w:rsid w:val="00807F90"/>
    <w:rsid w:val="00813FE6"/>
    <w:rsid w:val="00814C52"/>
    <w:rsid w:val="00815B7D"/>
    <w:rsid w:val="0081601D"/>
    <w:rsid w:val="00816077"/>
    <w:rsid w:val="008173E5"/>
    <w:rsid w:val="00823CBC"/>
    <w:rsid w:val="00825256"/>
    <w:rsid w:val="00825706"/>
    <w:rsid w:val="00825BAD"/>
    <w:rsid w:val="00827137"/>
    <w:rsid w:val="00827A76"/>
    <w:rsid w:val="00832810"/>
    <w:rsid w:val="00832F7B"/>
    <w:rsid w:val="00833056"/>
    <w:rsid w:val="00833167"/>
    <w:rsid w:val="00835E75"/>
    <w:rsid w:val="00836D30"/>
    <w:rsid w:val="00837CEB"/>
    <w:rsid w:val="0084407F"/>
    <w:rsid w:val="008441B0"/>
    <w:rsid w:val="008461D3"/>
    <w:rsid w:val="00846E06"/>
    <w:rsid w:val="008508E9"/>
    <w:rsid w:val="00851689"/>
    <w:rsid w:val="0085205D"/>
    <w:rsid w:val="00852D42"/>
    <w:rsid w:val="00852F0C"/>
    <w:rsid w:val="0085404F"/>
    <w:rsid w:val="008549B3"/>
    <w:rsid w:val="008549F8"/>
    <w:rsid w:val="008551CB"/>
    <w:rsid w:val="00856AA6"/>
    <w:rsid w:val="008573A1"/>
    <w:rsid w:val="008577E8"/>
    <w:rsid w:val="00862DF2"/>
    <w:rsid w:val="008631DE"/>
    <w:rsid w:val="00863B01"/>
    <w:rsid w:val="008653A7"/>
    <w:rsid w:val="00870387"/>
    <w:rsid w:val="00870765"/>
    <w:rsid w:val="0087091B"/>
    <w:rsid w:val="00870D87"/>
    <w:rsid w:val="0087176D"/>
    <w:rsid w:val="00872079"/>
    <w:rsid w:val="00872834"/>
    <w:rsid w:val="00873030"/>
    <w:rsid w:val="00876583"/>
    <w:rsid w:val="008766CE"/>
    <w:rsid w:val="00877FAD"/>
    <w:rsid w:val="00880C9C"/>
    <w:rsid w:val="0088185F"/>
    <w:rsid w:val="008827B6"/>
    <w:rsid w:val="00887DB9"/>
    <w:rsid w:val="00887E3F"/>
    <w:rsid w:val="00891689"/>
    <w:rsid w:val="0089261E"/>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5530"/>
    <w:rsid w:val="008E7790"/>
    <w:rsid w:val="008F1A36"/>
    <w:rsid w:val="008F1E1A"/>
    <w:rsid w:val="008F4CD1"/>
    <w:rsid w:val="009012F0"/>
    <w:rsid w:val="009019EA"/>
    <w:rsid w:val="009051C4"/>
    <w:rsid w:val="0090718B"/>
    <w:rsid w:val="009075C4"/>
    <w:rsid w:val="00910500"/>
    <w:rsid w:val="00911883"/>
    <w:rsid w:val="00913715"/>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0BA3"/>
    <w:rsid w:val="00950D7D"/>
    <w:rsid w:val="009522D7"/>
    <w:rsid w:val="00953169"/>
    <w:rsid w:val="00953433"/>
    <w:rsid w:val="009539B6"/>
    <w:rsid w:val="00955564"/>
    <w:rsid w:val="00955AE7"/>
    <w:rsid w:val="00955FFF"/>
    <w:rsid w:val="00957E62"/>
    <w:rsid w:val="009602FD"/>
    <w:rsid w:val="00961116"/>
    <w:rsid w:val="00961951"/>
    <w:rsid w:val="00963248"/>
    <w:rsid w:val="009642EE"/>
    <w:rsid w:val="0096557B"/>
    <w:rsid w:val="00967067"/>
    <w:rsid w:val="00971632"/>
    <w:rsid w:val="00971C43"/>
    <w:rsid w:val="00971DE7"/>
    <w:rsid w:val="00973755"/>
    <w:rsid w:val="00973A48"/>
    <w:rsid w:val="009756A9"/>
    <w:rsid w:val="00975801"/>
    <w:rsid w:val="00976615"/>
    <w:rsid w:val="00981348"/>
    <w:rsid w:val="00981D07"/>
    <w:rsid w:val="00982154"/>
    <w:rsid w:val="00982767"/>
    <w:rsid w:val="00986A6D"/>
    <w:rsid w:val="009901D3"/>
    <w:rsid w:val="009902FC"/>
    <w:rsid w:val="009909E9"/>
    <w:rsid w:val="00992153"/>
    <w:rsid w:val="009923EE"/>
    <w:rsid w:val="009931AD"/>
    <w:rsid w:val="00994C39"/>
    <w:rsid w:val="00995BA2"/>
    <w:rsid w:val="00997359"/>
    <w:rsid w:val="0099797C"/>
    <w:rsid w:val="009A1E2F"/>
    <w:rsid w:val="009A277F"/>
    <w:rsid w:val="009A5584"/>
    <w:rsid w:val="009A7CDD"/>
    <w:rsid w:val="009B1A4C"/>
    <w:rsid w:val="009B1DA4"/>
    <w:rsid w:val="009B41D4"/>
    <w:rsid w:val="009B614B"/>
    <w:rsid w:val="009B73DD"/>
    <w:rsid w:val="009B7EBE"/>
    <w:rsid w:val="009C0C27"/>
    <w:rsid w:val="009C1175"/>
    <w:rsid w:val="009C1B86"/>
    <w:rsid w:val="009C2443"/>
    <w:rsid w:val="009C54D1"/>
    <w:rsid w:val="009C7411"/>
    <w:rsid w:val="009D01CB"/>
    <w:rsid w:val="009D3DA4"/>
    <w:rsid w:val="009D4139"/>
    <w:rsid w:val="009D482B"/>
    <w:rsid w:val="009D6A7A"/>
    <w:rsid w:val="009D6B79"/>
    <w:rsid w:val="009E04D4"/>
    <w:rsid w:val="009E0CCA"/>
    <w:rsid w:val="009E2F47"/>
    <w:rsid w:val="009E30E4"/>
    <w:rsid w:val="009E336D"/>
    <w:rsid w:val="009E4735"/>
    <w:rsid w:val="009E53E5"/>
    <w:rsid w:val="009E58AF"/>
    <w:rsid w:val="009F02E2"/>
    <w:rsid w:val="009F0456"/>
    <w:rsid w:val="009F1CEC"/>
    <w:rsid w:val="009F21B6"/>
    <w:rsid w:val="009F38C8"/>
    <w:rsid w:val="009F4D12"/>
    <w:rsid w:val="009F555A"/>
    <w:rsid w:val="009F6B8D"/>
    <w:rsid w:val="009F72C8"/>
    <w:rsid w:val="009F76D9"/>
    <w:rsid w:val="00A004FB"/>
    <w:rsid w:val="00A00E25"/>
    <w:rsid w:val="00A01E4B"/>
    <w:rsid w:val="00A0574C"/>
    <w:rsid w:val="00A07646"/>
    <w:rsid w:val="00A15C84"/>
    <w:rsid w:val="00A160F2"/>
    <w:rsid w:val="00A17283"/>
    <w:rsid w:val="00A17340"/>
    <w:rsid w:val="00A209B6"/>
    <w:rsid w:val="00A20CA6"/>
    <w:rsid w:val="00A22539"/>
    <w:rsid w:val="00A22F09"/>
    <w:rsid w:val="00A24833"/>
    <w:rsid w:val="00A257AD"/>
    <w:rsid w:val="00A257D2"/>
    <w:rsid w:val="00A279D1"/>
    <w:rsid w:val="00A30BA0"/>
    <w:rsid w:val="00A31A58"/>
    <w:rsid w:val="00A3297F"/>
    <w:rsid w:val="00A41BDE"/>
    <w:rsid w:val="00A4280C"/>
    <w:rsid w:val="00A43083"/>
    <w:rsid w:val="00A43A37"/>
    <w:rsid w:val="00A43A53"/>
    <w:rsid w:val="00A47914"/>
    <w:rsid w:val="00A47C22"/>
    <w:rsid w:val="00A5113D"/>
    <w:rsid w:val="00A5218E"/>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6715"/>
    <w:rsid w:val="00A76ABE"/>
    <w:rsid w:val="00A77A28"/>
    <w:rsid w:val="00A804FD"/>
    <w:rsid w:val="00A8347D"/>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816"/>
    <w:rsid w:val="00AB3E95"/>
    <w:rsid w:val="00AB43D3"/>
    <w:rsid w:val="00AC08D9"/>
    <w:rsid w:val="00AC0A4A"/>
    <w:rsid w:val="00AC1F31"/>
    <w:rsid w:val="00AC2D44"/>
    <w:rsid w:val="00AC2DDB"/>
    <w:rsid w:val="00AC43A3"/>
    <w:rsid w:val="00AC6860"/>
    <w:rsid w:val="00AD1408"/>
    <w:rsid w:val="00AD1C09"/>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0169"/>
    <w:rsid w:val="00B042F4"/>
    <w:rsid w:val="00B072DF"/>
    <w:rsid w:val="00B07CD6"/>
    <w:rsid w:val="00B13DDE"/>
    <w:rsid w:val="00B15ECC"/>
    <w:rsid w:val="00B168B8"/>
    <w:rsid w:val="00B20FF6"/>
    <w:rsid w:val="00B2200A"/>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18E0"/>
    <w:rsid w:val="00B52FB5"/>
    <w:rsid w:val="00B56CF4"/>
    <w:rsid w:val="00B57510"/>
    <w:rsid w:val="00B57A9C"/>
    <w:rsid w:val="00B62026"/>
    <w:rsid w:val="00B631F5"/>
    <w:rsid w:val="00B66864"/>
    <w:rsid w:val="00B67DE7"/>
    <w:rsid w:val="00B701E6"/>
    <w:rsid w:val="00B70346"/>
    <w:rsid w:val="00B720F5"/>
    <w:rsid w:val="00B72BB1"/>
    <w:rsid w:val="00B751D6"/>
    <w:rsid w:val="00B751E0"/>
    <w:rsid w:val="00B763E1"/>
    <w:rsid w:val="00B76FBE"/>
    <w:rsid w:val="00B77F44"/>
    <w:rsid w:val="00B800DC"/>
    <w:rsid w:val="00B821AC"/>
    <w:rsid w:val="00B82A92"/>
    <w:rsid w:val="00B84D04"/>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B69C5"/>
    <w:rsid w:val="00BC10D9"/>
    <w:rsid w:val="00BC14B6"/>
    <w:rsid w:val="00BC1ADD"/>
    <w:rsid w:val="00BC24BE"/>
    <w:rsid w:val="00BC7E8F"/>
    <w:rsid w:val="00BD0282"/>
    <w:rsid w:val="00BD054B"/>
    <w:rsid w:val="00BD09A7"/>
    <w:rsid w:val="00BD3839"/>
    <w:rsid w:val="00BD4F8A"/>
    <w:rsid w:val="00BD66D9"/>
    <w:rsid w:val="00BD6CC4"/>
    <w:rsid w:val="00BD72D9"/>
    <w:rsid w:val="00BD7E95"/>
    <w:rsid w:val="00BE04DE"/>
    <w:rsid w:val="00BE0592"/>
    <w:rsid w:val="00BE13E7"/>
    <w:rsid w:val="00BE2129"/>
    <w:rsid w:val="00BE5CDE"/>
    <w:rsid w:val="00BE6BC6"/>
    <w:rsid w:val="00BE7442"/>
    <w:rsid w:val="00BF0576"/>
    <w:rsid w:val="00BF2E43"/>
    <w:rsid w:val="00BF35E9"/>
    <w:rsid w:val="00BF38E9"/>
    <w:rsid w:val="00BF3A90"/>
    <w:rsid w:val="00BF3C7E"/>
    <w:rsid w:val="00BF40D9"/>
    <w:rsid w:val="00BF47D2"/>
    <w:rsid w:val="00BF68B6"/>
    <w:rsid w:val="00BF6EA9"/>
    <w:rsid w:val="00BF6F76"/>
    <w:rsid w:val="00C000DE"/>
    <w:rsid w:val="00C004A0"/>
    <w:rsid w:val="00C010BE"/>
    <w:rsid w:val="00C02A15"/>
    <w:rsid w:val="00C02E55"/>
    <w:rsid w:val="00C035D7"/>
    <w:rsid w:val="00C046C2"/>
    <w:rsid w:val="00C05431"/>
    <w:rsid w:val="00C06869"/>
    <w:rsid w:val="00C10F8E"/>
    <w:rsid w:val="00C1149A"/>
    <w:rsid w:val="00C115AF"/>
    <w:rsid w:val="00C11D7D"/>
    <w:rsid w:val="00C149A8"/>
    <w:rsid w:val="00C15809"/>
    <w:rsid w:val="00C15A1E"/>
    <w:rsid w:val="00C248D9"/>
    <w:rsid w:val="00C25B19"/>
    <w:rsid w:val="00C25DD3"/>
    <w:rsid w:val="00C265F2"/>
    <w:rsid w:val="00C26F08"/>
    <w:rsid w:val="00C31CB2"/>
    <w:rsid w:val="00C32BE5"/>
    <w:rsid w:val="00C34845"/>
    <w:rsid w:val="00C34B5B"/>
    <w:rsid w:val="00C36A73"/>
    <w:rsid w:val="00C4042B"/>
    <w:rsid w:val="00C41DCF"/>
    <w:rsid w:val="00C438F4"/>
    <w:rsid w:val="00C4432A"/>
    <w:rsid w:val="00C445D7"/>
    <w:rsid w:val="00C44A3F"/>
    <w:rsid w:val="00C457F9"/>
    <w:rsid w:val="00C474CD"/>
    <w:rsid w:val="00C54EAF"/>
    <w:rsid w:val="00C552B0"/>
    <w:rsid w:val="00C57F53"/>
    <w:rsid w:val="00C600C4"/>
    <w:rsid w:val="00C601BA"/>
    <w:rsid w:val="00C61079"/>
    <w:rsid w:val="00C61959"/>
    <w:rsid w:val="00C62031"/>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3262"/>
    <w:rsid w:val="00CB3892"/>
    <w:rsid w:val="00CB4DB1"/>
    <w:rsid w:val="00CB502B"/>
    <w:rsid w:val="00CB5692"/>
    <w:rsid w:val="00CB65C1"/>
    <w:rsid w:val="00CB7C30"/>
    <w:rsid w:val="00CC2A23"/>
    <w:rsid w:val="00CC42B5"/>
    <w:rsid w:val="00CC6241"/>
    <w:rsid w:val="00CC717E"/>
    <w:rsid w:val="00CD084A"/>
    <w:rsid w:val="00CD10CD"/>
    <w:rsid w:val="00CD110C"/>
    <w:rsid w:val="00CD1DFB"/>
    <w:rsid w:val="00CD35B2"/>
    <w:rsid w:val="00CD4E89"/>
    <w:rsid w:val="00CD61E0"/>
    <w:rsid w:val="00CD7038"/>
    <w:rsid w:val="00CD708C"/>
    <w:rsid w:val="00CD717E"/>
    <w:rsid w:val="00CD7C80"/>
    <w:rsid w:val="00CE2222"/>
    <w:rsid w:val="00CE4A4A"/>
    <w:rsid w:val="00CE5203"/>
    <w:rsid w:val="00CF074C"/>
    <w:rsid w:val="00CF1C30"/>
    <w:rsid w:val="00CF1EB0"/>
    <w:rsid w:val="00CF2B18"/>
    <w:rsid w:val="00CF2CD5"/>
    <w:rsid w:val="00CF474D"/>
    <w:rsid w:val="00CF5846"/>
    <w:rsid w:val="00CF5C6F"/>
    <w:rsid w:val="00CF6FBB"/>
    <w:rsid w:val="00D0018F"/>
    <w:rsid w:val="00D01AE1"/>
    <w:rsid w:val="00D0296D"/>
    <w:rsid w:val="00D02D7E"/>
    <w:rsid w:val="00D06996"/>
    <w:rsid w:val="00D07C7B"/>
    <w:rsid w:val="00D10775"/>
    <w:rsid w:val="00D10B9D"/>
    <w:rsid w:val="00D10DDA"/>
    <w:rsid w:val="00D12A96"/>
    <w:rsid w:val="00D15DD1"/>
    <w:rsid w:val="00D173E4"/>
    <w:rsid w:val="00D2139C"/>
    <w:rsid w:val="00D219E4"/>
    <w:rsid w:val="00D25FF8"/>
    <w:rsid w:val="00D27B56"/>
    <w:rsid w:val="00D27D8F"/>
    <w:rsid w:val="00D30A92"/>
    <w:rsid w:val="00D34964"/>
    <w:rsid w:val="00D35460"/>
    <w:rsid w:val="00D35F7A"/>
    <w:rsid w:val="00D370E7"/>
    <w:rsid w:val="00D40834"/>
    <w:rsid w:val="00D42A15"/>
    <w:rsid w:val="00D42DFA"/>
    <w:rsid w:val="00D433F7"/>
    <w:rsid w:val="00D4381B"/>
    <w:rsid w:val="00D5006E"/>
    <w:rsid w:val="00D52401"/>
    <w:rsid w:val="00D5334F"/>
    <w:rsid w:val="00D57CA2"/>
    <w:rsid w:val="00D60243"/>
    <w:rsid w:val="00D6048B"/>
    <w:rsid w:val="00D62D01"/>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341D"/>
    <w:rsid w:val="00D95EE4"/>
    <w:rsid w:val="00D9647D"/>
    <w:rsid w:val="00D96718"/>
    <w:rsid w:val="00D97A00"/>
    <w:rsid w:val="00DA075F"/>
    <w:rsid w:val="00DA33A6"/>
    <w:rsid w:val="00DA5DA6"/>
    <w:rsid w:val="00DA774D"/>
    <w:rsid w:val="00DB01D6"/>
    <w:rsid w:val="00DB2286"/>
    <w:rsid w:val="00DB62C8"/>
    <w:rsid w:val="00DB710C"/>
    <w:rsid w:val="00DB776A"/>
    <w:rsid w:val="00DC038D"/>
    <w:rsid w:val="00DC0AD1"/>
    <w:rsid w:val="00DC2829"/>
    <w:rsid w:val="00DC2D13"/>
    <w:rsid w:val="00DC4033"/>
    <w:rsid w:val="00DC65CA"/>
    <w:rsid w:val="00DD14F9"/>
    <w:rsid w:val="00DD1D9F"/>
    <w:rsid w:val="00DD6658"/>
    <w:rsid w:val="00DD6DB7"/>
    <w:rsid w:val="00DE03F4"/>
    <w:rsid w:val="00DE1E60"/>
    <w:rsid w:val="00DF1509"/>
    <w:rsid w:val="00DF19CF"/>
    <w:rsid w:val="00DF3655"/>
    <w:rsid w:val="00DF575B"/>
    <w:rsid w:val="00DF5989"/>
    <w:rsid w:val="00E00B79"/>
    <w:rsid w:val="00E01726"/>
    <w:rsid w:val="00E0337B"/>
    <w:rsid w:val="00E03E4E"/>
    <w:rsid w:val="00E04195"/>
    <w:rsid w:val="00E04376"/>
    <w:rsid w:val="00E0472E"/>
    <w:rsid w:val="00E04CC6"/>
    <w:rsid w:val="00E074E6"/>
    <w:rsid w:val="00E106B2"/>
    <w:rsid w:val="00E12EE5"/>
    <w:rsid w:val="00E1392C"/>
    <w:rsid w:val="00E15D8D"/>
    <w:rsid w:val="00E207AC"/>
    <w:rsid w:val="00E23AC3"/>
    <w:rsid w:val="00E25189"/>
    <w:rsid w:val="00E266DA"/>
    <w:rsid w:val="00E26AE2"/>
    <w:rsid w:val="00E2706B"/>
    <w:rsid w:val="00E27FFC"/>
    <w:rsid w:val="00E3239D"/>
    <w:rsid w:val="00E33958"/>
    <w:rsid w:val="00E3507D"/>
    <w:rsid w:val="00E35C79"/>
    <w:rsid w:val="00E36C12"/>
    <w:rsid w:val="00E3765F"/>
    <w:rsid w:val="00E40438"/>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B32"/>
    <w:rsid w:val="00E53E72"/>
    <w:rsid w:val="00E540E9"/>
    <w:rsid w:val="00E54BF1"/>
    <w:rsid w:val="00E560A2"/>
    <w:rsid w:val="00E61593"/>
    <w:rsid w:val="00E61681"/>
    <w:rsid w:val="00E62D3F"/>
    <w:rsid w:val="00E6374F"/>
    <w:rsid w:val="00E679F7"/>
    <w:rsid w:val="00E71D0D"/>
    <w:rsid w:val="00E72131"/>
    <w:rsid w:val="00E72256"/>
    <w:rsid w:val="00E73021"/>
    <w:rsid w:val="00E74542"/>
    <w:rsid w:val="00E76963"/>
    <w:rsid w:val="00E818F5"/>
    <w:rsid w:val="00E84D6A"/>
    <w:rsid w:val="00E85344"/>
    <w:rsid w:val="00E85666"/>
    <w:rsid w:val="00E922D9"/>
    <w:rsid w:val="00E9437D"/>
    <w:rsid w:val="00E9500A"/>
    <w:rsid w:val="00E95EAF"/>
    <w:rsid w:val="00E96323"/>
    <w:rsid w:val="00E9775B"/>
    <w:rsid w:val="00EA0F3C"/>
    <w:rsid w:val="00EA2F69"/>
    <w:rsid w:val="00EA3589"/>
    <w:rsid w:val="00EA42CB"/>
    <w:rsid w:val="00EA5C87"/>
    <w:rsid w:val="00EA5DC9"/>
    <w:rsid w:val="00EA7141"/>
    <w:rsid w:val="00EB472C"/>
    <w:rsid w:val="00EC0149"/>
    <w:rsid w:val="00EC089C"/>
    <w:rsid w:val="00EC0F64"/>
    <w:rsid w:val="00ED2614"/>
    <w:rsid w:val="00ED2EEC"/>
    <w:rsid w:val="00EE06A3"/>
    <w:rsid w:val="00EE128A"/>
    <w:rsid w:val="00EE2B0E"/>
    <w:rsid w:val="00EE6EDD"/>
    <w:rsid w:val="00EF13BD"/>
    <w:rsid w:val="00EF13CC"/>
    <w:rsid w:val="00EF25CC"/>
    <w:rsid w:val="00EF3361"/>
    <w:rsid w:val="00EF44CF"/>
    <w:rsid w:val="00EF69F7"/>
    <w:rsid w:val="00EF7BA9"/>
    <w:rsid w:val="00F011AD"/>
    <w:rsid w:val="00F0232E"/>
    <w:rsid w:val="00F033EE"/>
    <w:rsid w:val="00F03DD7"/>
    <w:rsid w:val="00F05B00"/>
    <w:rsid w:val="00F07557"/>
    <w:rsid w:val="00F10231"/>
    <w:rsid w:val="00F142E3"/>
    <w:rsid w:val="00F15605"/>
    <w:rsid w:val="00F21CFE"/>
    <w:rsid w:val="00F22F21"/>
    <w:rsid w:val="00F2374B"/>
    <w:rsid w:val="00F23EFA"/>
    <w:rsid w:val="00F25287"/>
    <w:rsid w:val="00F26242"/>
    <w:rsid w:val="00F30326"/>
    <w:rsid w:val="00F31947"/>
    <w:rsid w:val="00F320D6"/>
    <w:rsid w:val="00F322DB"/>
    <w:rsid w:val="00F3282D"/>
    <w:rsid w:val="00F34D1A"/>
    <w:rsid w:val="00F40163"/>
    <w:rsid w:val="00F40689"/>
    <w:rsid w:val="00F42378"/>
    <w:rsid w:val="00F42E80"/>
    <w:rsid w:val="00F44F08"/>
    <w:rsid w:val="00F4535D"/>
    <w:rsid w:val="00F453EF"/>
    <w:rsid w:val="00F45AC9"/>
    <w:rsid w:val="00F45FE6"/>
    <w:rsid w:val="00F50BF9"/>
    <w:rsid w:val="00F527DA"/>
    <w:rsid w:val="00F54AD0"/>
    <w:rsid w:val="00F55866"/>
    <w:rsid w:val="00F56A2D"/>
    <w:rsid w:val="00F61054"/>
    <w:rsid w:val="00F6285F"/>
    <w:rsid w:val="00F71DB0"/>
    <w:rsid w:val="00F724B2"/>
    <w:rsid w:val="00F752E3"/>
    <w:rsid w:val="00F76A1A"/>
    <w:rsid w:val="00F77799"/>
    <w:rsid w:val="00F81DF1"/>
    <w:rsid w:val="00F826CF"/>
    <w:rsid w:val="00F87EC2"/>
    <w:rsid w:val="00F91C42"/>
    <w:rsid w:val="00F922DF"/>
    <w:rsid w:val="00FA4EFC"/>
    <w:rsid w:val="00FA652E"/>
    <w:rsid w:val="00FB0093"/>
    <w:rsid w:val="00FB1669"/>
    <w:rsid w:val="00FB31A7"/>
    <w:rsid w:val="00FB4686"/>
    <w:rsid w:val="00FB6142"/>
    <w:rsid w:val="00FB67A5"/>
    <w:rsid w:val="00FC1094"/>
    <w:rsid w:val="00FC256E"/>
    <w:rsid w:val="00FC68B3"/>
    <w:rsid w:val="00FD1194"/>
    <w:rsid w:val="00FD1E30"/>
    <w:rsid w:val="00FD1F84"/>
    <w:rsid w:val="00FD22C9"/>
    <w:rsid w:val="00FD6363"/>
    <w:rsid w:val="00FD6AAF"/>
    <w:rsid w:val="00FD6F71"/>
    <w:rsid w:val="00FE124E"/>
    <w:rsid w:val="00FE194F"/>
    <w:rsid w:val="00FE3F75"/>
    <w:rsid w:val="00FE4B4C"/>
    <w:rsid w:val="00FE5BE5"/>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character" w:styleId="af5">
    <w:name w:val="Strong"/>
    <w:basedOn w:val="a0"/>
    <w:uiPriority w:val="22"/>
    <w:qFormat/>
    <w:rsid w:val="00DD1D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32389289">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72834007">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699523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5832789">
      <w:bodyDiv w:val="1"/>
      <w:marLeft w:val="0"/>
      <w:marRight w:val="0"/>
      <w:marTop w:val="0"/>
      <w:marBottom w:val="0"/>
      <w:divBdr>
        <w:top w:val="none" w:sz="0" w:space="0" w:color="auto"/>
        <w:left w:val="none" w:sz="0" w:space="0" w:color="auto"/>
        <w:bottom w:val="none" w:sz="0" w:space="0" w:color="auto"/>
        <w:right w:val="none" w:sz="0" w:space="0" w:color="auto"/>
      </w:divBdr>
    </w:div>
    <w:div w:id="1112627129">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88577180">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57603870">
      <w:bodyDiv w:val="1"/>
      <w:marLeft w:val="0"/>
      <w:marRight w:val="0"/>
      <w:marTop w:val="0"/>
      <w:marBottom w:val="0"/>
      <w:divBdr>
        <w:top w:val="none" w:sz="0" w:space="0" w:color="auto"/>
        <w:left w:val="none" w:sz="0" w:space="0" w:color="auto"/>
        <w:bottom w:val="none" w:sz="0" w:space="0" w:color="auto"/>
        <w:right w:val="none" w:sz="0" w:space="0" w:color="auto"/>
      </w:divBdr>
    </w:div>
    <w:div w:id="1484851349">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0084973">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 w:id="21290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3</Pages>
  <Words>1072</Words>
  <Characters>5788</Characters>
  <Application>Microsoft Office Word</Application>
  <DocSecurity>0</DocSecurity>
  <Lines>144</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Zhou Yue</cp:lastModifiedBy>
  <cp:revision>278</cp:revision>
  <dcterms:created xsi:type="dcterms:W3CDTF">2024-02-07T00:40:00Z</dcterms:created>
  <dcterms:modified xsi:type="dcterms:W3CDTF">2025-03-28T06:50:00Z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