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44382" w14:textId="0D8DFEAC" w:rsidR="00A03CDB" w:rsidRPr="005765FE" w:rsidRDefault="00A03CDB" w:rsidP="00D63A90">
      <w:pPr>
        <w:tabs>
          <w:tab w:val="center" w:pos="4536"/>
          <w:tab w:val="right" w:pos="8789"/>
          <w:tab w:val="right" w:pos="9639"/>
        </w:tabs>
        <w:spacing w:after="0"/>
        <w:ind w:right="2"/>
        <w:rPr>
          <w:rFonts w:ascii="Arial" w:hAnsi="Arial" w:cs="Arial"/>
          <w:b/>
          <w:bCs/>
          <w:sz w:val="22"/>
          <w:lang w:val="de-DE"/>
        </w:rPr>
      </w:pPr>
      <w:r w:rsidRPr="005765FE">
        <w:rPr>
          <w:rFonts w:ascii="Arial" w:hAnsi="Arial" w:cs="Arial"/>
          <w:b/>
          <w:bCs/>
          <w:sz w:val="22"/>
          <w:lang w:val="de-DE"/>
        </w:rPr>
        <w:t>3GPP TSG RAN WG1 #</w:t>
      </w:r>
      <w:r w:rsidR="00462D94" w:rsidRPr="005765FE">
        <w:rPr>
          <w:rFonts w:ascii="Arial" w:hAnsi="Arial" w:cs="Arial"/>
          <w:b/>
          <w:bCs/>
          <w:sz w:val="22"/>
          <w:lang w:val="de-DE"/>
        </w:rPr>
        <w:t>120</w:t>
      </w:r>
      <w:r w:rsidR="002D3B66" w:rsidRPr="005765FE">
        <w:rPr>
          <w:rFonts w:ascii="Arial" w:hAnsi="Arial" w:cs="Arial"/>
          <w:b/>
          <w:bCs/>
          <w:sz w:val="22"/>
          <w:lang w:val="de-DE"/>
        </w:rPr>
        <w:t>bis</w:t>
      </w:r>
      <w:r w:rsidR="00462D94" w:rsidRPr="005765FE">
        <w:rPr>
          <w:rFonts w:ascii="Arial" w:hAnsi="Arial" w:cs="Arial"/>
          <w:b/>
          <w:bCs/>
          <w:sz w:val="22"/>
          <w:lang w:val="de-DE"/>
        </w:rPr>
        <w:t xml:space="preserve">            </w:t>
      </w:r>
      <w:r w:rsidR="00871423">
        <w:rPr>
          <w:rFonts w:ascii="Arial" w:hAnsi="Arial" w:cs="Arial"/>
          <w:b/>
          <w:bCs/>
          <w:sz w:val="22"/>
          <w:lang w:val="de-DE"/>
        </w:rPr>
        <w:t xml:space="preserve">                               </w:t>
      </w:r>
      <w:r w:rsidRPr="005765FE">
        <w:rPr>
          <w:rFonts w:ascii="Arial" w:hAnsi="Arial" w:cs="Arial"/>
          <w:b/>
          <w:bCs/>
          <w:sz w:val="22"/>
          <w:lang w:val="de-DE"/>
        </w:rPr>
        <w:t>R1-</w:t>
      </w:r>
      <w:r w:rsidR="00735DD4" w:rsidRPr="005765FE">
        <w:rPr>
          <w:rFonts w:ascii="Arial" w:hAnsi="Arial" w:cs="Arial"/>
          <w:b/>
          <w:bCs/>
          <w:sz w:val="22"/>
          <w:lang w:val="de-DE"/>
        </w:rPr>
        <w:t>2</w:t>
      </w:r>
      <w:r w:rsidR="002B53C6" w:rsidRPr="005765FE">
        <w:rPr>
          <w:rFonts w:ascii="Arial" w:hAnsi="Arial" w:cs="Arial"/>
          <w:b/>
          <w:bCs/>
          <w:sz w:val="22"/>
          <w:lang w:val="de-DE"/>
        </w:rPr>
        <w:t>50</w:t>
      </w:r>
      <w:r w:rsidR="00871423">
        <w:rPr>
          <w:rFonts w:ascii="Arial" w:hAnsi="Arial" w:cs="Arial" w:hint="eastAsia"/>
          <w:b/>
          <w:bCs/>
          <w:sz w:val="22"/>
          <w:lang w:val="de-DE"/>
        </w:rPr>
        <w:t>1998</w:t>
      </w:r>
    </w:p>
    <w:p w14:paraId="505747D0" w14:textId="3AEAF858" w:rsidR="002D3B66" w:rsidRPr="002D3B66" w:rsidRDefault="002D3B66" w:rsidP="002B53C6">
      <w:pPr>
        <w:tabs>
          <w:tab w:val="center" w:pos="4536"/>
          <w:tab w:val="right" w:pos="9072"/>
        </w:tabs>
        <w:rPr>
          <w:rFonts w:ascii="Arial" w:hAnsi="Arial"/>
          <w:b/>
          <w:sz w:val="22"/>
        </w:rPr>
      </w:pPr>
      <w:r w:rsidRPr="002D3B66">
        <w:rPr>
          <w:rFonts w:ascii="Arial" w:hAnsi="Arial"/>
          <w:b/>
          <w:sz w:val="22"/>
        </w:rPr>
        <w:t>Wuhan, China, April 7th – 11th, 2025</w:t>
      </w:r>
    </w:p>
    <w:p w14:paraId="49FB3CF3" w14:textId="77777777" w:rsidR="003A287F" w:rsidRPr="005D6774" w:rsidRDefault="003A287F" w:rsidP="00D63A90">
      <w:pPr>
        <w:tabs>
          <w:tab w:val="center" w:pos="4536"/>
          <w:tab w:val="right" w:pos="7938"/>
          <w:tab w:val="right" w:pos="9639"/>
        </w:tabs>
        <w:spacing w:after="0"/>
        <w:ind w:right="2"/>
        <w:rPr>
          <w:rFonts w:ascii="Arial" w:hAnsi="Arial" w:cs="Arial"/>
          <w:b/>
          <w:bCs/>
          <w:sz w:val="22"/>
        </w:rPr>
      </w:pPr>
    </w:p>
    <w:p w14:paraId="465E1DE7"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 xml:space="preserve">Source: </w:t>
      </w:r>
      <w:r>
        <w:rPr>
          <w:rFonts w:ascii="Arial" w:hAnsi="Arial"/>
          <w:b/>
          <w:sz w:val="22"/>
        </w:rPr>
        <w:tab/>
        <w:t>CATT</w:t>
      </w:r>
    </w:p>
    <w:p w14:paraId="23AE08C7"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on adaptation</w:t>
      </w:r>
      <w:r>
        <w:rPr>
          <w:rFonts w:ascii="Arial" w:hAnsi="Arial" w:hint="eastAsia"/>
          <w:b/>
          <w:sz w:val="22"/>
        </w:rPr>
        <w:t xml:space="preserve"> of common signal/channel transmissions</w:t>
      </w:r>
    </w:p>
    <w:p w14:paraId="6693764F"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5.3</w:t>
      </w:r>
    </w:p>
    <w:p w14:paraId="422EA17F"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Document for:</w:t>
      </w:r>
      <w:r>
        <w:rPr>
          <w:rFonts w:ascii="Arial" w:hAnsi="Arial"/>
          <w:b/>
          <w:sz w:val="22"/>
        </w:rPr>
        <w:tab/>
        <w:t>Discussion and Decision</w:t>
      </w:r>
    </w:p>
    <w:p w14:paraId="11F65517" w14:textId="77777777" w:rsidR="003A287F" w:rsidRDefault="003A287F">
      <w:pPr>
        <w:widowControl/>
        <w:pBdr>
          <w:bottom w:val="single" w:sz="4" w:space="1" w:color="auto"/>
        </w:pBdr>
        <w:tabs>
          <w:tab w:val="left" w:pos="2552"/>
        </w:tabs>
        <w:ind w:left="-2"/>
        <w:rPr>
          <w:rFonts w:eastAsia="宋体" w:cs="Times New Roman"/>
          <w:kern w:val="0"/>
          <w:szCs w:val="20"/>
        </w:rPr>
      </w:pPr>
    </w:p>
    <w:p w14:paraId="322AFF90" w14:textId="4E4179A1" w:rsidR="00DE210C" w:rsidRDefault="00DE210C" w:rsidP="00A03CDB">
      <w:pPr>
        <w:pStyle w:val="1"/>
      </w:pPr>
      <w:bookmarkStart w:id="0" w:name="_Ref521334010"/>
      <w:r>
        <w:t>Introduction</w:t>
      </w:r>
      <w:bookmarkEnd w:id="0"/>
    </w:p>
    <w:p w14:paraId="369B1799" w14:textId="0A7E6F9B" w:rsidR="00DE210C" w:rsidRPr="00F114F4" w:rsidRDefault="00DE210C" w:rsidP="00DE210C">
      <w:pPr>
        <w:spacing w:afterLines="50"/>
        <w:rPr>
          <w:rFonts w:cs="Times New Roman"/>
          <w:szCs w:val="20"/>
        </w:rPr>
      </w:pPr>
      <w:r>
        <w:rPr>
          <w:rFonts w:cs="Times New Roman" w:hint="eastAsia"/>
          <w:szCs w:val="20"/>
        </w:rPr>
        <w:t xml:space="preserve">One objective of the </w:t>
      </w:r>
      <w:r w:rsidR="00874797">
        <w:rPr>
          <w:rFonts w:cs="Times New Roman" w:hint="eastAsia"/>
          <w:szCs w:val="20"/>
        </w:rPr>
        <w:t xml:space="preserve">Rel-19 NES </w:t>
      </w:r>
      <w:r>
        <w:rPr>
          <w:rFonts w:cs="Times New Roman" w:hint="eastAsia"/>
          <w:szCs w:val="20"/>
        </w:rPr>
        <w:t xml:space="preserve">work item is to specify </w:t>
      </w:r>
      <w:r>
        <w:rPr>
          <w:rFonts w:cs="Times New Roman"/>
          <w:szCs w:val="20"/>
        </w:rPr>
        <w:t xml:space="preserve">the </w:t>
      </w:r>
      <w:r>
        <w:rPr>
          <w:rFonts w:cs="Times New Roman" w:hint="eastAsia"/>
          <w:szCs w:val="20"/>
        </w:rPr>
        <w:t>adaptation of common signal/common transmission</w:t>
      </w:r>
      <w:r w:rsidR="00D63A90">
        <w:rPr>
          <w:rFonts w:cs="Times New Roman" w:hint="eastAsia"/>
          <w:szCs w:val="20"/>
        </w:rPr>
        <w:t>. T</w:t>
      </w:r>
      <w:r>
        <w:rPr>
          <w:rFonts w:cs="Times New Roman"/>
          <w:szCs w:val="20"/>
        </w:rPr>
        <w:t>he</w:t>
      </w:r>
      <w:r>
        <w:rPr>
          <w:rFonts w:cs="Times New Roman" w:hint="eastAsia"/>
          <w:szCs w:val="20"/>
        </w:rPr>
        <w:t xml:space="preserve"> objectives for </w:t>
      </w:r>
      <w:r>
        <w:rPr>
          <w:rFonts w:cs="Times New Roman"/>
          <w:szCs w:val="20"/>
        </w:rPr>
        <w:t xml:space="preserve">the </w:t>
      </w:r>
      <w:r>
        <w:rPr>
          <w:rFonts w:cs="Times New Roman" w:hint="eastAsia"/>
          <w:szCs w:val="20"/>
        </w:rPr>
        <w:t>adaptation of common signal/channel transmission</w:t>
      </w:r>
      <w:r w:rsidR="00A502DA">
        <w:rPr>
          <w:rFonts w:cs="Times New Roman" w:hint="eastAsia"/>
          <w:szCs w:val="20"/>
        </w:rPr>
        <w:t xml:space="preserve"> in </w:t>
      </w:r>
      <w:r w:rsidR="00A502DA">
        <w:rPr>
          <w:rFonts w:cs="Times New Roman"/>
          <w:szCs w:val="20"/>
        </w:rPr>
        <w:fldChar w:fldCharType="begin"/>
      </w:r>
      <w:r w:rsidR="00A502DA">
        <w:rPr>
          <w:rFonts w:cs="Times New Roman"/>
          <w:szCs w:val="20"/>
        </w:rPr>
        <w:instrText xml:space="preserve"> </w:instrText>
      </w:r>
      <w:r w:rsidR="00A502DA">
        <w:rPr>
          <w:rFonts w:cs="Times New Roman" w:hint="eastAsia"/>
          <w:szCs w:val="20"/>
        </w:rPr>
        <w:instrText>REF _Ref189760975 \n \h</w:instrText>
      </w:r>
      <w:r w:rsidR="00A502DA">
        <w:rPr>
          <w:rFonts w:cs="Times New Roman"/>
          <w:szCs w:val="20"/>
        </w:rPr>
        <w:instrText xml:space="preserve"> </w:instrText>
      </w:r>
      <w:r w:rsidR="00A502DA">
        <w:rPr>
          <w:rFonts w:cs="Times New Roman"/>
          <w:szCs w:val="20"/>
        </w:rPr>
      </w:r>
      <w:r w:rsidR="00A502DA">
        <w:rPr>
          <w:rFonts w:cs="Times New Roman"/>
          <w:szCs w:val="20"/>
        </w:rPr>
        <w:fldChar w:fldCharType="separate"/>
      </w:r>
      <w:r w:rsidR="00A502DA">
        <w:rPr>
          <w:rFonts w:cs="Times New Roman"/>
          <w:szCs w:val="20"/>
        </w:rPr>
        <w:t>[1]</w:t>
      </w:r>
      <w:r w:rsidR="00A502DA">
        <w:rPr>
          <w:rFonts w:cs="Times New Roman"/>
          <w:szCs w:val="20"/>
        </w:rPr>
        <w:fldChar w:fldCharType="end"/>
      </w:r>
      <w:r w:rsidR="00A502DA">
        <w:rPr>
          <w:rFonts w:cs="Times New Roman" w:hint="eastAsia"/>
          <w:szCs w:val="20"/>
        </w:rPr>
        <w:t xml:space="preserve"> </w:t>
      </w:r>
      <w:r w:rsidR="00F96327">
        <w:rPr>
          <w:rFonts w:cs="Times New Roman" w:hint="eastAsia"/>
          <w:szCs w:val="20"/>
        </w:rPr>
        <w:t xml:space="preserve">include </w:t>
      </w:r>
      <w:r>
        <w:rPr>
          <w:rFonts w:cs="Times New Roman" w:hint="eastAsia"/>
          <w:szCs w:val="20"/>
        </w:rPr>
        <w:t>the following aspects</w:t>
      </w:r>
      <w:r>
        <w:rPr>
          <w:rFonts w:cs="Times New Roman"/>
          <w:szCs w:val="20"/>
        </w:rPr>
        <w:t>.</w:t>
      </w:r>
    </w:p>
    <w:tbl>
      <w:tblPr>
        <w:tblStyle w:val="ab"/>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6B5220E8" w14:textId="77777777" w:rsidR="0050795A" w:rsidRPr="007563E2" w:rsidRDefault="0050795A" w:rsidP="0050795A">
            <w:pPr>
              <w:widowControl/>
              <w:numPr>
                <w:ilvl w:val="0"/>
                <w:numId w:val="9"/>
              </w:numPr>
              <w:overflowPunct w:val="0"/>
              <w:autoSpaceDE w:val="0"/>
              <w:autoSpaceDN w:val="0"/>
              <w:adjustRightInd w:val="0"/>
              <w:spacing w:after="0"/>
              <w:jc w:val="left"/>
              <w:textAlignment w:val="baseline"/>
            </w:pPr>
            <w:r w:rsidRPr="007563E2">
              <w:t>Specify adaptation of common signal/channel transmissions. [RAN1/2/3/4]</w:t>
            </w:r>
          </w:p>
          <w:p w14:paraId="48C54ADC" w14:textId="77777777" w:rsidR="0050795A" w:rsidRPr="007563E2"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rPr>
                <w:bCs/>
              </w:rPr>
            </w:pPr>
            <w:r w:rsidRPr="007563E2">
              <w:rPr>
                <w:bCs/>
              </w:rPr>
              <w:t xml:space="preserve">Adaptation of SSB in time domain, e.g. adapting periodicity </w:t>
            </w:r>
          </w:p>
          <w:p w14:paraId="53D5A706" w14:textId="77777777" w:rsidR="0050795A" w:rsidRPr="007563E2"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pPr>
            <w:r w:rsidRPr="007563E2">
              <w:t>Adaptation of PRACH in time domain</w:t>
            </w:r>
          </w:p>
          <w:p w14:paraId="4675677F" w14:textId="77777777" w:rsidR="0050795A" w:rsidRPr="007563E2"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pPr>
            <w:r w:rsidRPr="007563E2">
              <w:t>Adaptation of paging occasions including confining the paging occasions in the time domain</w:t>
            </w:r>
          </w:p>
          <w:p w14:paraId="21105692" w14:textId="77777777" w:rsidR="0050795A" w:rsidRDefault="0050795A" w:rsidP="0050795A">
            <w:pPr>
              <w:widowControl/>
              <w:numPr>
                <w:ilvl w:val="2"/>
                <w:numId w:val="9"/>
              </w:numPr>
              <w:overflowPunct w:val="0"/>
              <w:autoSpaceDE w:val="0"/>
              <w:autoSpaceDN w:val="0"/>
              <w:adjustRightInd w:val="0"/>
              <w:spacing w:beforeLines="50" w:before="120" w:afterLines="50"/>
              <w:textAlignment w:val="baseline"/>
            </w:pPr>
            <w:r w:rsidRPr="007563E2">
              <w:t>Note: there shall be no paging latency increase</w:t>
            </w:r>
          </w:p>
          <w:p w14:paraId="4333EB79" w14:textId="26DE1A26" w:rsidR="00DE210C" w:rsidRPr="000D37E3"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pPr>
            <w:r w:rsidRPr="007563E2">
              <w:t xml:space="preserve">Note: there shall be no negative impact to legacy UEs, unless significant benefits are shown </w:t>
            </w:r>
          </w:p>
        </w:tc>
      </w:tr>
    </w:tbl>
    <w:p w14:paraId="79FCEC48" w14:textId="53EDF6A6" w:rsidR="00DE210C" w:rsidRPr="00D503F6" w:rsidRDefault="00DE210C" w:rsidP="00DE210C">
      <w:pPr>
        <w:spacing w:beforeLines="50" w:before="120" w:afterLines="50"/>
        <w:rPr>
          <w:rFonts w:cs="Times New Roman"/>
          <w:szCs w:val="20"/>
        </w:rPr>
      </w:pPr>
      <w:r w:rsidRPr="00D503F6">
        <w:rPr>
          <w:rFonts w:cs="Times New Roman" w:hint="eastAsia"/>
          <w:szCs w:val="20"/>
        </w:rPr>
        <w:t xml:space="preserve">In this contribution, we </w:t>
      </w:r>
      <w:r>
        <w:rPr>
          <w:rFonts w:cs="Times New Roman" w:hint="eastAsia"/>
          <w:szCs w:val="20"/>
        </w:rPr>
        <w:t>discuss</w:t>
      </w:r>
      <w:r w:rsidRPr="00D503F6">
        <w:rPr>
          <w:rFonts w:cs="Times New Roman" w:hint="eastAsia"/>
          <w:szCs w:val="20"/>
        </w:rPr>
        <w:t xml:space="preserve"> the potential spec</w:t>
      </w:r>
      <w:r>
        <w:rPr>
          <w:rFonts w:cs="Times New Roman" w:hint="eastAsia"/>
          <w:szCs w:val="20"/>
        </w:rPr>
        <w:t>ification</w:t>
      </w:r>
      <w:r w:rsidRPr="00D503F6">
        <w:rPr>
          <w:rFonts w:cs="Times New Roman" w:hint="eastAsia"/>
          <w:szCs w:val="20"/>
        </w:rPr>
        <w:t xml:space="preserve"> impacts </w:t>
      </w:r>
      <w:r>
        <w:rPr>
          <w:rFonts w:cs="Times New Roman" w:hint="eastAsia"/>
          <w:szCs w:val="20"/>
        </w:rPr>
        <w:t xml:space="preserve">for </w:t>
      </w:r>
      <w:r>
        <w:rPr>
          <w:rFonts w:cs="Times New Roman"/>
          <w:szCs w:val="20"/>
        </w:rPr>
        <w:t xml:space="preserve">the </w:t>
      </w:r>
      <w:r>
        <w:rPr>
          <w:rFonts w:cs="Times New Roman" w:hint="eastAsia"/>
          <w:szCs w:val="20"/>
        </w:rPr>
        <w:t>adaptation of common signal/channel transmissions.</w:t>
      </w:r>
    </w:p>
    <w:p w14:paraId="0EB4DE62" w14:textId="77777777" w:rsidR="00CB6C9A" w:rsidRPr="006A6F52" w:rsidRDefault="00D45149" w:rsidP="00A03CDB">
      <w:pPr>
        <w:pStyle w:val="1"/>
        <w:rPr>
          <w:lang w:val="en-US"/>
        </w:rPr>
      </w:pPr>
      <w:r w:rsidRPr="006A6F52">
        <w:rPr>
          <w:lang w:val="en-US"/>
        </w:rPr>
        <w:t>Adaptation</w:t>
      </w:r>
      <w:r w:rsidRPr="006A6F52">
        <w:rPr>
          <w:rFonts w:hint="eastAsia"/>
          <w:lang w:val="en-US"/>
        </w:rPr>
        <w:t xml:space="preserve"> of SSB in time domain</w:t>
      </w:r>
    </w:p>
    <w:p w14:paraId="4BE7FBC6" w14:textId="6E4CA497" w:rsidR="00B87DAD" w:rsidRDefault="00812100" w:rsidP="00782BDD">
      <w:r>
        <w:rPr>
          <w:rFonts w:hint="eastAsia"/>
        </w:rPr>
        <w:t xml:space="preserve">In RAN1#120b, it was agreed to </w:t>
      </w:r>
      <w:r w:rsidR="00D82953">
        <w:rPr>
          <w:rFonts w:hint="eastAsia"/>
        </w:rPr>
        <w:t xml:space="preserve">support DCI format 2_9 for switching the SSB burst periodicity. There are still some remaining issues </w:t>
      </w:r>
      <w:r w:rsidR="001D7981">
        <w:rPr>
          <w:rFonts w:hint="eastAsia"/>
        </w:rPr>
        <w:t xml:space="preserve">to be </w:t>
      </w:r>
      <w:r w:rsidR="001D7981">
        <w:t>discussed</w:t>
      </w:r>
      <w:r w:rsidR="001D7981">
        <w:rPr>
          <w:rFonts w:hint="eastAsia"/>
        </w:rPr>
        <w:t xml:space="preserve">. </w:t>
      </w:r>
    </w:p>
    <w:tbl>
      <w:tblPr>
        <w:tblStyle w:val="ab"/>
        <w:tblW w:w="0" w:type="auto"/>
        <w:tblInd w:w="108" w:type="dxa"/>
        <w:tblLook w:val="04A0" w:firstRow="1" w:lastRow="0" w:firstColumn="1" w:lastColumn="0" w:noHBand="0" w:noVBand="1"/>
      </w:tblPr>
      <w:tblGrid>
        <w:gridCol w:w="9178"/>
      </w:tblGrid>
      <w:tr w:rsidR="00B87DAD" w14:paraId="7C33ECAE" w14:textId="77777777" w:rsidTr="00B87DAD">
        <w:tc>
          <w:tcPr>
            <w:tcW w:w="9178" w:type="dxa"/>
          </w:tcPr>
          <w:p w14:paraId="6F0BC452" w14:textId="77777777" w:rsidR="00B87DAD" w:rsidRPr="005B2EDE" w:rsidRDefault="00B87DAD" w:rsidP="00B87DAD">
            <w:pPr>
              <w:spacing w:after="0"/>
              <w:rPr>
                <w:rFonts w:cs="Times"/>
                <w:b/>
                <w:bCs/>
                <w:lang w:eastAsia="x-none"/>
              </w:rPr>
            </w:pPr>
            <w:r w:rsidRPr="005B2EDE">
              <w:rPr>
                <w:rFonts w:cs="Times"/>
                <w:b/>
                <w:bCs/>
                <w:highlight w:val="green"/>
                <w:lang w:eastAsia="x-none"/>
              </w:rPr>
              <w:t>Agreement</w:t>
            </w:r>
          </w:p>
          <w:p w14:paraId="31777A65" w14:textId="77777777" w:rsidR="00B87DAD" w:rsidRPr="005B2EDE" w:rsidRDefault="00B87DAD" w:rsidP="00B87DAD">
            <w:pPr>
              <w:spacing w:after="0"/>
              <w:rPr>
                <w:rFonts w:cs="Times"/>
              </w:rPr>
            </w:pPr>
            <w:r w:rsidRPr="005B2EDE">
              <w:rPr>
                <w:rFonts w:cs="Times"/>
              </w:rPr>
              <w:t xml:space="preserve">For adaptation of SSB in time-domain, support the following to adapt SSB burst periodicity for an </w:t>
            </w:r>
            <w:proofErr w:type="spellStart"/>
            <w:r w:rsidRPr="005B2EDE">
              <w:rPr>
                <w:rFonts w:cs="Times"/>
              </w:rPr>
              <w:t>SCell</w:t>
            </w:r>
            <w:proofErr w:type="spellEnd"/>
          </w:p>
          <w:p w14:paraId="4F9F513A" w14:textId="77777777" w:rsidR="00B87DAD" w:rsidRPr="005B2EDE" w:rsidRDefault="00B87DAD" w:rsidP="00B87DAD">
            <w:pPr>
              <w:widowControl/>
              <w:numPr>
                <w:ilvl w:val="0"/>
                <w:numId w:val="8"/>
              </w:numPr>
              <w:overflowPunct w:val="0"/>
              <w:autoSpaceDE w:val="0"/>
              <w:autoSpaceDN w:val="0"/>
              <w:adjustRightInd w:val="0"/>
              <w:spacing w:after="0"/>
              <w:contextualSpacing/>
              <w:textAlignment w:val="baseline"/>
              <w:rPr>
                <w:rFonts w:cs="Times"/>
                <w:lang w:eastAsia="x-none"/>
              </w:rPr>
            </w:pPr>
            <w:r w:rsidRPr="005B2EDE">
              <w:rPr>
                <w:rFonts w:cs="Times"/>
                <w:lang w:eastAsia="x-none"/>
              </w:rPr>
              <w:t xml:space="preserve">UE is configured with SSB burst periodicity using legacy </w:t>
            </w:r>
            <w:proofErr w:type="spellStart"/>
            <w:r w:rsidRPr="005B2EDE">
              <w:rPr>
                <w:rFonts w:cs="Times"/>
                <w:lang w:eastAsia="x-none"/>
              </w:rPr>
              <w:t>signalling</w:t>
            </w:r>
            <w:proofErr w:type="spellEnd"/>
            <w:r w:rsidRPr="005B2EDE">
              <w:rPr>
                <w:rFonts w:cs="Times"/>
                <w:lang w:eastAsia="x-none"/>
              </w:rPr>
              <w:t xml:space="preserve"> for the </w:t>
            </w:r>
            <w:proofErr w:type="spellStart"/>
            <w:r w:rsidRPr="005B2EDE">
              <w:rPr>
                <w:rFonts w:cs="Times"/>
                <w:lang w:eastAsia="x-none"/>
              </w:rPr>
              <w:t>SCell</w:t>
            </w:r>
            <w:proofErr w:type="spellEnd"/>
            <w:r w:rsidRPr="005B2EDE">
              <w:rPr>
                <w:rFonts w:cs="Times"/>
                <w:lang w:eastAsia="x-none"/>
              </w:rPr>
              <w:t xml:space="preserve"> </w:t>
            </w:r>
          </w:p>
          <w:p w14:paraId="2DFC046C" w14:textId="77777777" w:rsidR="00B87DAD" w:rsidRPr="005B2EDE" w:rsidRDefault="00B87DAD" w:rsidP="00B87DAD">
            <w:pPr>
              <w:widowControl/>
              <w:numPr>
                <w:ilvl w:val="0"/>
                <w:numId w:val="8"/>
              </w:numPr>
              <w:overflowPunct w:val="0"/>
              <w:autoSpaceDE w:val="0"/>
              <w:autoSpaceDN w:val="0"/>
              <w:adjustRightInd w:val="0"/>
              <w:spacing w:after="0"/>
              <w:contextualSpacing/>
              <w:textAlignment w:val="baseline"/>
              <w:rPr>
                <w:rFonts w:cs="Times"/>
                <w:lang w:eastAsia="x-none"/>
              </w:rPr>
            </w:pPr>
            <w:r w:rsidRPr="005B2EDE">
              <w:rPr>
                <w:rFonts w:cs="Times"/>
                <w:lang w:eastAsia="x-none"/>
              </w:rPr>
              <w:t xml:space="preserve">UE is configured with X additional SSB burst periodicity for the </w:t>
            </w:r>
            <w:proofErr w:type="spellStart"/>
            <w:r w:rsidRPr="005B2EDE">
              <w:rPr>
                <w:rFonts w:cs="Times"/>
                <w:lang w:eastAsia="x-none"/>
              </w:rPr>
              <w:t>SCell</w:t>
            </w:r>
            <w:proofErr w:type="spellEnd"/>
          </w:p>
          <w:p w14:paraId="384281B8" w14:textId="77777777" w:rsidR="00B87DAD" w:rsidRPr="005B2EDE" w:rsidRDefault="00B87DAD" w:rsidP="00B87DAD">
            <w:pPr>
              <w:widowControl/>
              <w:numPr>
                <w:ilvl w:val="1"/>
                <w:numId w:val="8"/>
              </w:numPr>
              <w:overflowPunct w:val="0"/>
              <w:autoSpaceDE w:val="0"/>
              <w:autoSpaceDN w:val="0"/>
              <w:adjustRightInd w:val="0"/>
              <w:spacing w:after="0"/>
              <w:contextualSpacing/>
              <w:textAlignment w:val="baseline"/>
              <w:rPr>
                <w:rFonts w:cs="Times"/>
                <w:lang w:eastAsia="x-none"/>
              </w:rPr>
            </w:pPr>
            <w:r w:rsidRPr="005B2EDE">
              <w:rPr>
                <w:rFonts w:cs="Times"/>
                <w:lang w:eastAsia="x-none"/>
              </w:rPr>
              <w:t>FFS: Value of X</w:t>
            </w:r>
          </w:p>
          <w:p w14:paraId="6A774B8E" w14:textId="77777777" w:rsidR="00B87DAD" w:rsidRPr="00B87DAD" w:rsidRDefault="00B87DAD" w:rsidP="00B87DAD">
            <w:pPr>
              <w:widowControl/>
              <w:numPr>
                <w:ilvl w:val="0"/>
                <w:numId w:val="8"/>
              </w:numPr>
              <w:overflowPunct w:val="0"/>
              <w:autoSpaceDE w:val="0"/>
              <w:autoSpaceDN w:val="0"/>
              <w:adjustRightInd w:val="0"/>
              <w:spacing w:after="0"/>
              <w:contextualSpacing/>
              <w:textAlignment w:val="baseline"/>
              <w:rPr>
                <w:rFonts w:cs="Times"/>
                <w:lang w:eastAsia="x-none"/>
              </w:rPr>
            </w:pPr>
            <w:r w:rsidRPr="00B87DAD">
              <w:rPr>
                <w:rFonts w:cs="Times"/>
                <w:lang w:eastAsia="x-none"/>
              </w:rPr>
              <w:t>SSB occasions with larger periodicity are subset of the SSB occasions with shorter periodicity</w:t>
            </w:r>
          </w:p>
          <w:p w14:paraId="7D9A6D02" w14:textId="77777777" w:rsidR="00B87DAD" w:rsidRPr="00B87DAD" w:rsidRDefault="00B87DAD" w:rsidP="00B87DAD">
            <w:pPr>
              <w:widowControl/>
              <w:numPr>
                <w:ilvl w:val="1"/>
                <w:numId w:val="6"/>
              </w:numPr>
              <w:overflowPunct w:val="0"/>
              <w:autoSpaceDE w:val="0"/>
              <w:autoSpaceDN w:val="0"/>
              <w:adjustRightInd w:val="0"/>
              <w:spacing w:after="0"/>
              <w:ind w:left="1080"/>
              <w:contextualSpacing/>
              <w:textAlignment w:val="baseline"/>
              <w:rPr>
                <w:rFonts w:cs="Times"/>
                <w:lang w:eastAsia="x-none"/>
              </w:rPr>
            </w:pPr>
            <w:r w:rsidRPr="00B87DAD">
              <w:rPr>
                <w:rFonts w:cs="Times"/>
                <w:lang w:eastAsia="x-none"/>
              </w:rPr>
              <w:t>FFS: Whether there is specification impact</w:t>
            </w:r>
          </w:p>
          <w:p w14:paraId="2854F18B" w14:textId="77777777" w:rsidR="00B87DAD" w:rsidRPr="00B87DAD" w:rsidRDefault="00B87DAD" w:rsidP="00B87DAD">
            <w:pPr>
              <w:widowControl/>
              <w:numPr>
                <w:ilvl w:val="1"/>
                <w:numId w:val="6"/>
              </w:numPr>
              <w:overflowPunct w:val="0"/>
              <w:autoSpaceDE w:val="0"/>
              <w:autoSpaceDN w:val="0"/>
              <w:adjustRightInd w:val="0"/>
              <w:spacing w:after="0"/>
              <w:ind w:left="1080"/>
              <w:contextualSpacing/>
              <w:textAlignment w:val="baseline"/>
              <w:rPr>
                <w:rFonts w:cs="Times"/>
                <w:lang w:eastAsia="x-none"/>
              </w:rPr>
            </w:pPr>
            <w:r w:rsidRPr="00B87DAD">
              <w:rPr>
                <w:rFonts w:cs="Times"/>
                <w:lang w:eastAsia="x-none"/>
              </w:rPr>
              <w:t>Note: This does not impact the discussion on OD-SSB</w:t>
            </w:r>
          </w:p>
          <w:p w14:paraId="5DC33916" w14:textId="77777777" w:rsidR="00B87DAD" w:rsidRPr="005B2EDE" w:rsidRDefault="00B87DAD" w:rsidP="00B87DAD">
            <w:pPr>
              <w:widowControl/>
              <w:numPr>
                <w:ilvl w:val="0"/>
                <w:numId w:val="8"/>
              </w:numPr>
              <w:overflowPunct w:val="0"/>
              <w:autoSpaceDE w:val="0"/>
              <w:autoSpaceDN w:val="0"/>
              <w:adjustRightInd w:val="0"/>
              <w:spacing w:after="0"/>
              <w:contextualSpacing/>
              <w:textAlignment w:val="baseline"/>
              <w:rPr>
                <w:rFonts w:cs="Times"/>
                <w:lang w:eastAsia="x-none"/>
              </w:rPr>
            </w:pPr>
            <w:r w:rsidRPr="005B2EDE">
              <w:rPr>
                <w:rFonts w:cs="Times"/>
                <w:lang w:eastAsia="x-none"/>
              </w:rPr>
              <w:t xml:space="preserve">For switching the periodicity, down-select between </w:t>
            </w:r>
          </w:p>
          <w:p w14:paraId="2571E7CC" w14:textId="77777777" w:rsidR="00B87DAD" w:rsidRPr="005B2EDE" w:rsidRDefault="00B87DAD" w:rsidP="00B87DAD">
            <w:pPr>
              <w:widowControl/>
              <w:numPr>
                <w:ilvl w:val="1"/>
                <w:numId w:val="8"/>
              </w:numPr>
              <w:overflowPunct w:val="0"/>
              <w:autoSpaceDE w:val="0"/>
              <w:autoSpaceDN w:val="0"/>
              <w:adjustRightInd w:val="0"/>
              <w:spacing w:after="0"/>
              <w:contextualSpacing/>
              <w:textAlignment w:val="baseline"/>
              <w:rPr>
                <w:rFonts w:cs="Times"/>
                <w:lang w:eastAsia="x-none"/>
              </w:rPr>
            </w:pPr>
            <w:r w:rsidRPr="005B2EDE">
              <w:rPr>
                <w:rFonts w:cs="Times"/>
                <w:lang w:eastAsia="x-none"/>
              </w:rPr>
              <w:t xml:space="preserve">(MAC-CE) </w:t>
            </w:r>
          </w:p>
          <w:p w14:paraId="1DD638AE" w14:textId="77777777" w:rsidR="00B87DAD" w:rsidRPr="005B2EDE" w:rsidRDefault="00B87DAD" w:rsidP="00B87DAD">
            <w:pPr>
              <w:widowControl/>
              <w:numPr>
                <w:ilvl w:val="2"/>
                <w:numId w:val="8"/>
              </w:numPr>
              <w:overflowPunct w:val="0"/>
              <w:autoSpaceDE w:val="0"/>
              <w:autoSpaceDN w:val="0"/>
              <w:adjustRightInd w:val="0"/>
              <w:spacing w:after="0"/>
              <w:contextualSpacing/>
              <w:textAlignment w:val="baseline"/>
              <w:rPr>
                <w:rFonts w:cs="Times"/>
                <w:lang w:eastAsia="x-none"/>
              </w:rPr>
            </w:pPr>
            <w:r w:rsidRPr="005B2EDE">
              <w:rPr>
                <w:rFonts w:cs="Times"/>
                <w:lang w:eastAsia="x-none"/>
              </w:rPr>
              <w:t>MAC-CE details for SSB burst periodicity adaptation is up to RAN2.</w:t>
            </w:r>
          </w:p>
          <w:p w14:paraId="3E492E32" w14:textId="77777777" w:rsidR="00B87DAD" w:rsidRPr="005B2EDE" w:rsidRDefault="00B87DAD" w:rsidP="00B87DAD">
            <w:pPr>
              <w:widowControl/>
              <w:numPr>
                <w:ilvl w:val="1"/>
                <w:numId w:val="8"/>
              </w:numPr>
              <w:overflowPunct w:val="0"/>
              <w:autoSpaceDE w:val="0"/>
              <w:autoSpaceDN w:val="0"/>
              <w:adjustRightInd w:val="0"/>
              <w:spacing w:after="0"/>
              <w:contextualSpacing/>
              <w:textAlignment w:val="baseline"/>
              <w:rPr>
                <w:rFonts w:cs="Times"/>
                <w:lang w:eastAsia="x-none"/>
              </w:rPr>
            </w:pPr>
            <w:r w:rsidRPr="005B2EDE">
              <w:rPr>
                <w:rFonts w:cs="Times"/>
                <w:lang w:eastAsia="x-none"/>
              </w:rPr>
              <w:t>(DCI)</w:t>
            </w:r>
          </w:p>
          <w:p w14:paraId="01A3F931" w14:textId="77777777" w:rsidR="00B87DAD" w:rsidRDefault="00B87DAD" w:rsidP="00B87DAD">
            <w:pPr>
              <w:widowControl/>
              <w:numPr>
                <w:ilvl w:val="2"/>
                <w:numId w:val="8"/>
              </w:numPr>
              <w:overflowPunct w:val="0"/>
              <w:autoSpaceDE w:val="0"/>
              <w:autoSpaceDN w:val="0"/>
              <w:adjustRightInd w:val="0"/>
              <w:spacing w:after="0"/>
              <w:contextualSpacing/>
              <w:textAlignment w:val="baseline"/>
              <w:rPr>
                <w:rFonts w:cs="Times"/>
                <w:lang w:eastAsia="x-none"/>
              </w:rPr>
            </w:pPr>
            <w:r w:rsidRPr="005B2EDE">
              <w:rPr>
                <w:rFonts w:cs="Times"/>
                <w:lang w:eastAsia="x-none"/>
              </w:rPr>
              <w:t xml:space="preserve">Alt 1-3: DCI based </w:t>
            </w:r>
            <w:proofErr w:type="spellStart"/>
            <w:r w:rsidRPr="005B2EDE">
              <w:rPr>
                <w:rFonts w:cs="Times"/>
                <w:lang w:eastAsia="x-none"/>
              </w:rPr>
              <w:t>signalling</w:t>
            </w:r>
            <w:proofErr w:type="spellEnd"/>
            <w:r w:rsidRPr="005B2EDE">
              <w:rPr>
                <w:rFonts w:cs="Times"/>
                <w:lang w:eastAsia="x-none"/>
              </w:rPr>
              <w:t xml:space="preserve"> is used</w:t>
            </w:r>
          </w:p>
          <w:p w14:paraId="0A9B7EDB" w14:textId="77777777" w:rsidR="00E96F4F" w:rsidRDefault="00E96F4F" w:rsidP="00E96F4F">
            <w:pPr>
              <w:widowControl/>
              <w:overflowPunct w:val="0"/>
              <w:autoSpaceDE w:val="0"/>
              <w:autoSpaceDN w:val="0"/>
              <w:adjustRightInd w:val="0"/>
              <w:spacing w:after="0"/>
              <w:contextualSpacing/>
              <w:textAlignment w:val="baseline"/>
              <w:rPr>
                <w:rFonts w:cs="Times"/>
              </w:rPr>
            </w:pPr>
          </w:p>
          <w:p w14:paraId="0A5E57ED" w14:textId="77777777" w:rsidR="00E96F4F" w:rsidRPr="005B2EDE" w:rsidRDefault="00E96F4F" w:rsidP="00E96F4F">
            <w:pPr>
              <w:spacing w:after="0"/>
              <w:rPr>
                <w:b/>
                <w:bCs/>
                <w:szCs w:val="20"/>
                <w:lang w:eastAsia="x-none"/>
              </w:rPr>
            </w:pPr>
            <w:r w:rsidRPr="005B2EDE">
              <w:rPr>
                <w:b/>
                <w:bCs/>
                <w:szCs w:val="20"/>
                <w:highlight w:val="green"/>
                <w:lang w:eastAsia="x-none"/>
              </w:rPr>
              <w:t>Agreement</w:t>
            </w:r>
          </w:p>
          <w:p w14:paraId="605FDF32" w14:textId="77777777" w:rsidR="00E96F4F" w:rsidRPr="005B2EDE" w:rsidRDefault="00E96F4F" w:rsidP="00E96F4F">
            <w:pPr>
              <w:spacing w:after="0"/>
            </w:pPr>
            <w:r w:rsidRPr="005B2EDE">
              <w:t xml:space="preserve">For adaptation of SSB in time-domain, for adapting SSB burst periodicity for an </w:t>
            </w:r>
            <w:proofErr w:type="spellStart"/>
            <w:r w:rsidRPr="005B2EDE">
              <w:t>SCell</w:t>
            </w:r>
            <w:proofErr w:type="spellEnd"/>
          </w:p>
          <w:p w14:paraId="59027D48" w14:textId="77777777" w:rsidR="00E96F4F" w:rsidRPr="005B2EDE" w:rsidRDefault="00E96F4F" w:rsidP="00E96F4F">
            <w:pPr>
              <w:widowControl/>
              <w:numPr>
                <w:ilvl w:val="0"/>
                <w:numId w:val="8"/>
              </w:numPr>
              <w:overflowPunct w:val="0"/>
              <w:autoSpaceDE w:val="0"/>
              <w:autoSpaceDN w:val="0"/>
              <w:adjustRightInd w:val="0"/>
              <w:spacing w:after="0"/>
              <w:contextualSpacing/>
              <w:textAlignment w:val="baseline"/>
              <w:rPr>
                <w:lang w:eastAsia="x-none"/>
              </w:rPr>
            </w:pPr>
            <w:r w:rsidRPr="005B2EDE">
              <w:rPr>
                <w:lang w:eastAsia="x-none"/>
              </w:rPr>
              <w:t xml:space="preserve">Support group common DCI </w:t>
            </w:r>
            <w:proofErr w:type="spellStart"/>
            <w:r w:rsidRPr="005B2EDE">
              <w:rPr>
                <w:lang w:eastAsia="x-none"/>
              </w:rPr>
              <w:t>signalling</w:t>
            </w:r>
            <w:proofErr w:type="spellEnd"/>
            <w:r w:rsidRPr="005B2EDE">
              <w:rPr>
                <w:lang w:eastAsia="x-none"/>
              </w:rPr>
              <w:t xml:space="preserve"> for switching the SSB burst periodicity using DCI format 2_9 with [</w:t>
            </w:r>
            <w:proofErr w:type="spellStart"/>
            <w:r w:rsidRPr="005B2EDE">
              <w:rPr>
                <w:i/>
                <w:iCs/>
                <w:lang w:eastAsia="x-none"/>
              </w:rPr>
              <w:t>cellDTRX</w:t>
            </w:r>
            <w:proofErr w:type="spellEnd"/>
            <w:r w:rsidRPr="005B2EDE">
              <w:rPr>
                <w:i/>
                <w:iCs/>
                <w:lang w:eastAsia="x-none"/>
              </w:rPr>
              <w:t>-RNTI]</w:t>
            </w:r>
          </w:p>
          <w:p w14:paraId="4F8D1BE8" w14:textId="77777777" w:rsidR="00E96F4F" w:rsidRPr="005B2EDE" w:rsidRDefault="00E96F4F" w:rsidP="00E96F4F">
            <w:pPr>
              <w:widowControl/>
              <w:numPr>
                <w:ilvl w:val="0"/>
                <w:numId w:val="8"/>
              </w:numPr>
              <w:overflowPunct w:val="0"/>
              <w:autoSpaceDE w:val="0"/>
              <w:autoSpaceDN w:val="0"/>
              <w:adjustRightInd w:val="0"/>
              <w:spacing w:after="0"/>
              <w:contextualSpacing/>
              <w:textAlignment w:val="baseline"/>
              <w:rPr>
                <w:lang w:eastAsia="x-none"/>
              </w:rPr>
            </w:pPr>
            <w:r w:rsidRPr="005B2EDE">
              <w:rPr>
                <w:lang w:eastAsia="x-none"/>
              </w:rPr>
              <w:t>FFS: which scenario(s) is this applicable for (e.g. as defined in 9.5.1)</w:t>
            </w:r>
          </w:p>
          <w:p w14:paraId="721DCC4F" w14:textId="73746A92" w:rsidR="00E96F4F" w:rsidRPr="00B87DAD" w:rsidRDefault="00E96F4F" w:rsidP="00E96F4F">
            <w:pPr>
              <w:widowControl/>
              <w:overflowPunct w:val="0"/>
              <w:autoSpaceDE w:val="0"/>
              <w:autoSpaceDN w:val="0"/>
              <w:adjustRightInd w:val="0"/>
              <w:spacing w:after="0"/>
              <w:contextualSpacing/>
              <w:textAlignment w:val="baseline"/>
              <w:rPr>
                <w:rFonts w:cs="Times"/>
                <w:lang w:eastAsia="x-none"/>
              </w:rPr>
            </w:pPr>
            <w:r w:rsidRPr="005B2EDE">
              <w:t>Note: Above does not prevent RAN2 from designing a MAC CE based on OD-SSB feature and also used for SSB burst adaptation</w:t>
            </w:r>
          </w:p>
        </w:tc>
      </w:tr>
    </w:tbl>
    <w:p w14:paraId="56E8BC5C" w14:textId="115226AA" w:rsidR="00A34280" w:rsidRDefault="000050C3" w:rsidP="000050C3">
      <w:pPr>
        <w:spacing w:beforeLines="50" w:before="120"/>
      </w:pPr>
      <w:r>
        <w:rPr>
          <w:rFonts w:hint="eastAsia"/>
        </w:rPr>
        <w:t xml:space="preserve">For the value of X, there </w:t>
      </w:r>
      <w:r w:rsidR="00A34280">
        <w:rPr>
          <w:rFonts w:hint="eastAsia"/>
        </w:rPr>
        <w:t xml:space="preserve">are two options that can be </w:t>
      </w:r>
      <w:r w:rsidR="00871423">
        <w:t>discussed</w:t>
      </w:r>
      <w:r w:rsidR="00A34280">
        <w:rPr>
          <w:rFonts w:hint="eastAsia"/>
        </w:rPr>
        <w:t xml:space="preserve"> as below.</w:t>
      </w:r>
    </w:p>
    <w:p w14:paraId="1EAE29B0" w14:textId="2814138F" w:rsidR="00A34280" w:rsidRDefault="00A34280" w:rsidP="00A34280">
      <w:pPr>
        <w:pStyle w:val="ae"/>
        <w:numPr>
          <w:ilvl w:val="0"/>
          <w:numId w:val="40"/>
        </w:numPr>
        <w:spacing w:beforeLines="50" w:before="120"/>
        <w:ind w:firstLineChars="0"/>
      </w:pPr>
      <w:r>
        <w:rPr>
          <w:rFonts w:hint="eastAsia"/>
        </w:rPr>
        <w:t xml:space="preserve">Option 1: </w:t>
      </w:r>
      <w:r w:rsidR="000F1D14">
        <w:rPr>
          <w:rFonts w:hint="eastAsia"/>
        </w:rPr>
        <w:t xml:space="preserve">The </w:t>
      </w:r>
      <w:r w:rsidR="00544E2E">
        <w:t xml:space="preserve">value of </w:t>
      </w:r>
      <w:r>
        <w:rPr>
          <w:rFonts w:hint="eastAsia"/>
        </w:rPr>
        <w:t>X equals to 1</w:t>
      </w:r>
    </w:p>
    <w:p w14:paraId="7AAD0312" w14:textId="6CD65728" w:rsidR="00AB3E02" w:rsidRDefault="00A34280" w:rsidP="00A34280">
      <w:pPr>
        <w:spacing w:beforeLines="50" w:before="120"/>
      </w:pPr>
      <w:r>
        <w:rPr>
          <w:rFonts w:hint="eastAsia"/>
        </w:rPr>
        <w:t xml:space="preserve">In this option, only one additional SSB burst periodicity is configured for the </w:t>
      </w:r>
      <w:proofErr w:type="spellStart"/>
      <w:r>
        <w:rPr>
          <w:rFonts w:hint="eastAsia"/>
        </w:rPr>
        <w:t>SCell</w:t>
      </w:r>
      <w:proofErr w:type="spellEnd"/>
      <w:r>
        <w:rPr>
          <w:rFonts w:hint="eastAsia"/>
        </w:rPr>
        <w:t xml:space="preserve"> of the Rel-19 UE with NES capability. The network can </w:t>
      </w:r>
      <w:r w:rsidR="005D3991">
        <w:rPr>
          <w:rFonts w:hint="eastAsia"/>
        </w:rPr>
        <w:t xml:space="preserve">switch </w:t>
      </w:r>
      <w:r w:rsidR="00544E2E">
        <w:t xml:space="preserve">between </w:t>
      </w:r>
      <w:r w:rsidR="005D3991">
        <w:rPr>
          <w:rFonts w:hint="eastAsia"/>
        </w:rPr>
        <w:t>two</w:t>
      </w:r>
      <w:r>
        <w:rPr>
          <w:rFonts w:hint="eastAsia"/>
        </w:rPr>
        <w:t xml:space="preserve"> SSB burst periodicit</w:t>
      </w:r>
      <w:r w:rsidR="005D3991">
        <w:rPr>
          <w:rFonts w:hint="eastAsia"/>
        </w:rPr>
        <w:t>ies</w:t>
      </w:r>
      <w:r>
        <w:rPr>
          <w:rFonts w:hint="eastAsia"/>
        </w:rPr>
        <w:t xml:space="preserve"> based on the traffic load. For </w:t>
      </w:r>
      <w:r>
        <w:t>example</w:t>
      </w:r>
      <w:r>
        <w:rPr>
          <w:rFonts w:hint="eastAsia"/>
        </w:rPr>
        <w:t xml:space="preserve">, </w:t>
      </w:r>
      <w:r w:rsidR="00AB3E02">
        <w:rPr>
          <w:rFonts w:hint="eastAsia"/>
        </w:rPr>
        <w:t xml:space="preserve">as shown </w:t>
      </w:r>
      <w:r w:rsidR="00544E2E">
        <w:t>in</w:t>
      </w:r>
      <w:r w:rsidR="00544E2E">
        <w:rPr>
          <w:rFonts w:hint="eastAsia"/>
        </w:rPr>
        <w:t xml:space="preserve"> </w:t>
      </w:r>
      <w:r w:rsidR="000C0126">
        <w:fldChar w:fldCharType="begin"/>
      </w:r>
      <w:r w:rsidR="000C0126">
        <w:instrText xml:space="preserve"> </w:instrText>
      </w:r>
      <w:r w:rsidR="000C0126">
        <w:rPr>
          <w:rFonts w:hint="eastAsia"/>
        </w:rPr>
        <w:instrText>REF _Ref193706572 \h</w:instrText>
      </w:r>
      <w:r w:rsidR="000C0126">
        <w:instrText xml:space="preserve"> </w:instrText>
      </w:r>
      <w:r w:rsidR="000C0126">
        <w:fldChar w:fldCharType="separate"/>
      </w:r>
      <w:r w:rsidR="000C0126" w:rsidRPr="005F0573">
        <w:t>Figure 1</w:t>
      </w:r>
      <w:r w:rsidR="000C0126">
        <w:fldChar w:fldCharType="end"/>
      </w:r>
      <w:r w:rsidR="00AB3E02">
        <w:rPr>
          <w:rFonts w:hint="eastAsia"/>
        </w:rPr>
        <w:t xml:space="preserve">, </w:t>
      </w:r>
      <w:r>
        <w:rPr>
          <w:rFonts w:hint="eastAsia"/>
        </w:rPr>
        <w:t xml:space="preserve">when traffic load is light, the network can transmit the SSB burst with </w:t>
      </w:r>
      <w:r w:rsidR="00544E2E">
        <w:t>a longer</w:t>
      </w:r>
      <w:r w:rsidR="00544E2E">
        <w:rPr>
          <w:rFonts w:hint="eastAsia"/>
        </w:rPr>
        <w:t xml:space="preserve"> </w:t>
      </w:r>
      <w:r>
        <w:t>periodicity</w:t>
      </w:r>
      <w:r w:rsidR="005D3991">
        <w:rPr>
          <w:rFonts w:hint="eastAsia"/>
        </w:rPr>
        <w:t xml:space="preserve"> </w:t>
      </w:r>
      <w:r w:rsidR="005D3991">
        <w:rPr>
          <w:rFonts w:hint="eastAsia"/>
        </w:rPr>
        <w:lastRenderedPageBreak/>
        <w:t>for the UEs</w:t>
      </w:r>
      <w:r>
        <w:rPr>
          <w:rFonts w:hint="eastAsia"/>
        </w:rPr>
        <w:t xml:space="preserve">. And when the traffic load is </w:t>
      </w:r>
      <w:r w:rsidR="00544E2E">
        <w:t>high</w:t>
      </w:r>
      <w:r>
        <w:rPr>
          <w:rFonts w:hint="eastAsia"/>
        </w:rPr>
        <w:t xml:space="preserve">, the network can transmit the SSB burst with </w:t>
      </w:r>
      <w:r w:rsidR="00544E2E">
        <w:t>shorter</w:t>
      </w:r>
      <w:r w:rsidR="00544E2E">
        <w:rPr>
          <w:rFonts w:hint="eastAsia"/>
        </w:rPr>
        <w:t xml:space="preserve"> </w:t>
      </w:r>
      <w:r w:rsidR="005D3991">
        <w:t>periodicity</w:t>
      </w:r>
      <w:r w:rsidR="005D3991">
        <w:rPr>
          <w:rFonts w:hint="eastAsia"/>
        </w:rPr>
        <w:t xml:space="preserve"> for the UEs. The UE can receive the SSB burst periodicity switching indication via DCI format 2_9. The </w:t>
      </w:r>
      <w:r w:rsidR="005D3991">
        <w:t>simplest</w:t>
      </w:r>
      <w:r w:rsidR="005D3991">
        <w:rPr>
          <w:rFonts w:hint="eastAsia"/>
        </w:rPr>
        <w:t xml:space="preserve"> method is </w:t>
      </w:r>
      <w:r w:rsidR="00544E2E">
        <w:t xml:space="preserve">to use </w:t>
      </w:r>
      <w:r w:rsidR="00AB3E02">
        <w:rPr>
          <w:rFonts w:hint="eastAsia"/>
        </w:rPr>
        <w:t>1</w:t>
      </w:r>
      <w:r w:rsidR="005D3991">
        <w:rPr>
          <w:rFonts w:hint="eastAsia"/>
        </w:rPr>
        <w:t xml:space="preserve"> bit to activate/deactivate the additional SSB burst periodicity for a </w:t>
      </w:r>
      <w:proofErr w:type="spellStart"/>
      <w:r w:rsidR="005D3991">
        <w:rPr>
          <w:rFonts w:hint="eastAsia"/>
        </w:rPr>
        <w:t>SCell</w:t>
      </w:r>
      <w:proofErr w:type="spellEnd"/>
      <w:r w:rsidR="005D3991">
        <w:rPr>
          <w:rFonts w:hint="eastAsia"/>
        </w:rPr>
        <w:t xml:space="preserve">. Considering the CA </w:t>
      </w:r>
      <w:r w:rsidR="005D3991">
        <w:t>scenarios</w:t>
      </w:r>
      <w:r w:rsidR="005D3991">
        <w:rPr>
          <w:rFonts w:hint="eastAsia"/>
        </w:rPr>
        <w:t xml:space="preserve">, </w:t>
      </w:r>
      <w:r w:rsidR="00AB3E02">
        <w:rPr>
          <w:rFonts w:hint="eastAsia"/>
        </w:rPr>
        <w:t xml:space="preserve">the total number of bits for SSB burst </w:t>
      </w:r>
      <w:r w:rsidR="00AB3E02">
        <w:t>adaptation</w:t>
      </w:r>
      <w:r w:rsidR="00AB3E02">
        <w:rPr>
          <w:rFonts w:hint="eastAsia"/>
        </w:rPr>
        <w:t xml:space="preserve"> in DCI format 2_9 is equal to the number of </w:t>
      </w:r>
      <w:proofErr w:type="spellStart"/>
      <w:r w:rsidR="00AB3E02">
        <w:rPr>
          <w:rFonts w:hint="eastAsia"/>
        </w:rPr>
        <w:t>SCell</w:t>
      </w:r>
      <w:proofErr w:type="spellEnd"/>
      <w:r w:rsidR="00AB3E02">
        <w:rPr>
          <w:rFonts w:hint="eastAsia"/>
        </w:rPr>
        <w:t xml:space="preserve"> configured with </w:t>
      </w:r>
      <w:r w:rsidR="00AB3E02">
        <w:t>additional</w:t>
      </w:r>
      <w:r w:rsidR="00AB3E02">
        <w:rPr>
          <w:rFonts w:hint="eastAsia"/>
        </w:rPr>
        <w:t xml:space="preserve"> SSB burst </w:t>
      </w:r>
      <w:r w:rsidR="00AB3E02">
        <w:t>periodicity</w:t>
      </w:r>
      <w:r w:rsidR="00AB3E02">
        <w:rPr>
          <w:rFonts w:hint="eastAsia"/>
        </w:rPr>
        <w:t xml:space="preserve">. </w:t>
      </w:r>
    </w:p>
    <w:p w14:paraId="48F14750" w14:textId="77777777" w:rsidR="005F0573" w:rsidRDefault="005F0573" w:rsidP="00767BE6">
      <w:pPr>
        <w:spacing w:beforeLines="50" w:before="120"/>
        <w:jc w:val="center"/>
      </w:pPr>
      <w:r>
        <w:rPr>
          <w:noProof/>
        </w:rPr>
        <w:drawing>
          <wp:inline distT="0" distB="0" distL="0" distR="0" wp14:anchorId="43816CD1" wp14:editId="7034BE8A">
            <wp:extent cx="4671588" cy="21347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6576" cy="2137024"/>
                    </a:xfrm>
                    <a:prstGeom prst="rect">
                      <a:avLst/>
                    </a:prstGeom>
                    <a:noFill/>
                  </pic:spPr>
                </pic:pic>
              </a:graphicData>
            </a:graphic>
          </wp:inline>
        </w:drawing>
      </w:r>
    </w:p>
    <w:p w14:paraId="508D465E" w14:textId="6517D1BA" w:rsidR="005F0573" w:rsidRPr="00BB3590" w:rsidRDefault="005F0573" w:rsidP="00BB3590">
      <w:pPr>
        <w:pStyle w:val="af5"/>
        <w:jc w:val="center"/>
        <w:rPr>
          <w:rFonts w:ascii="Times New Roman" w:eastAsiaTheme="minorEastAsia" w:hAnsi="Times New Roman" w:cstheme="minorBidi"/>
          <w:szCs w:val="22"/>
        </w:rPr>
      </w:pPr>
      <w:bookmarkStart w:id="1" w:name="_Ref193706572"/>
      <w:r w:rsidRPr="005F0573">
        <w:rPr>
          <w:rFonts w:ascii="Times New Roman" w:eastAsiaTheme="minorEastAsia" w:hAnsi="Times New Roman" w:cstheme="minorBidi"/>
          <w:szCs w:val="22"/>
        </w:rPr>
        <w:t xml:space="preserve">Figure </w:t>
      </w:r>
      <w:r w:rsidRPr="005F0573">
        <w:rPr>
          <w:rFonts w:ascii="Times New Roman" w:eastAsiaTheme="minorEastAsia" w:hAnsi="Times New Roman" w:cstheme="minorBidi"/>
          <w:szCs w:val="22"/>
        </w:rPr>
        <w:fldChar w:fldCharType="begin"/>
      </w:r>
      <w:r w:rsidRPr="005F0573">
        <w:rPr>
          <w:rFonts w:ascii="Times New Roman" w:eastAsiaTheme="minorEastAsia" w:hAnsi="Times New Roman" w:cstheme="minorBidi"/>
          <w:szCs w:val="22"/>
        </w:rPr>
        <w:instrText xml:space="preserve"> SEQ Figure \* ARABIC </w:instrText>
      </w:r>
      <w:r w:rsidRPr="005F0573">
        <w:rPr>
          <w:rFonts w:ascii="Times New Roman" w:eastAsiaTheme="minorEastAsia" w:hAnsi="Times New Roman" w:cstheme="minorBidi"/>
          <w:szCs w:val="22"/>
        </w:rPr>
        <w:fldChar w:fldCharType="separate"/>
      </w:r>
      <w:r w:rsidR="009F5C44">
        <w:rPr>
          <w:rFonts w:ascii="Times New Roman" w:eastAsiaTheme="minorEastAsia" w:hAnsi="Times New Roman" w:cstheme="minorBidi"/>
          <w:noProof/>
          <w:szCs w:val="22"/>
        </w:rPr>
        <w:t>1</w:t>
      </w:r>
      <w:r w:rsidRPr="005F0573">
        <w:rPr>
          <w:rFonts w:ascii="Times New Roman" w:eastAsiaTheme="minorEastAsia" w:hAnsi="Times New Roman" w:cstheme="minorBidi"/>
          <w:szCs w:val="22"/>
        </w:rPr>
        <w:fldChar w:fldCharType="end"/>
      </w:r>
      <w:bookmarkEnd w:id="1"/>
      <w:r w:rsidRPr="005F0573">
        <w:rPr>
          <w:rFonts w:ascii="Times New Roman" w:eastAsiaTheme="minorEastAsia" w:hAnsi="Times New Roman" w:cstheme="minorBidi" w:hint="eastAsia"/>
          <w:szCs w:val="22"/>
        </w:rPr>
        <w:t>: SSB burst periodicity adaptation using two values</w:t>
      </w:r>
    </w:p>
    <w:p w14:paraId="7331C95F" w14:textId="0DB8D81D" w:rsidR="00A34280" w:rsidRDefault="00A34280" w:rsidP="00A34280">
      <w:pPr>
        <w:pStyle w:val="ae"/>
        <w:numPr>
          <w:ilvl w:val="0"/>
          <w:numId w:val="40"/>
        </w:numPr>
        <w:spacing w:beforeLines="50" w:before="120"/>
        <w:ind w:firstLineChars="0"/>
      </w:pPr>
      <w:r>
        <w:rPr>
          <w:rFonts w:hint="eastAsia"/>
        </w:rPr>
        <w:t>Option 2:</w:t>
      </w:r>
      <w:r w:rsidR="000F1D14">
        <w:rPr>
          <w:rFonts w:hint="eastAsia"/>
        </w:rPr>
        <w:t xml:space="preserve"> The</w:t>
      </w:r>
      <w:r>
        <w:rPr>
          <w:rFonts w:hint="eastAsia"/>
        </w:rPr>
        <w:t xml:space="preserve"> </w:t>
      </w:r>
      <w:r w:rsidR="00544E2E">
        <w:t xml:space="preserve">value of </w:t>
      </w:r>
      <w:r>
        <w:rPr>
          <w:rFonts w:hint="eastAsia"/>
        </w:rPr>
        <w:t xml:space="preserve">X </w:t>
      </w:r>
      <w:r w:rsidR="00544E2E">
        <w:t>is</w:t>
      </w:r>
      <w:r>
        <w:rPr>
          <w:rFonts w:hint="eastAsia"/>
        </w:rPr>
        <w:t xml:space="preserve"> more than 1</w:t>
      </w:r>
    </w:p>
    <w:p w14:paraId="7B7F18F0" w14:textId="1C6D3A6F" w:rsidR="00A85B5E" w:rsidRPr="00767BE6" w:rsidRDefault="00843817" w:rsidP="000050C3">
      <w:pPr>
        <w:spacing w:beforeLines="50" w:before="120"/>
      </w:pPr>
      <w:r>
        <w:rPr>
          <w:rFonts w:hint="eastAsia"/>
        </w:rPr>
        <w:t xml:space="preserve">In this option, </w:t>
      </w:r>
      <w:r w:rsidR="00C62D65">
        <w:rPr>
          <w:rFonts w:hint="eastAsia"/>
        </w:rPr>
        <w:t>the</w:t>
      </w:r>
      <w:r w:rsidR="00A85B5E">
        <w:rPr>
          <w:rFonts w:hint="eastAsia"/>
        </w:rPr>
        <w:t xml:space="preserve"> </w:t>
      </w:r>
      <w:proofErr w:type="spellStart"/>
      <w:r w:rsidR="00A85B5E">
        <w:rPr>
          <w:rFonts w:hint="eastAsia"/>
        </w:rPr>
        <w:t>SCell</w:t>
      </w:r>
      <w:proofErr w:type="spellEnd"/>
      <w:r>
        <w:rPr>
          <w:rFonts w:hint="eastAsia"/>
        </w:rPr>
        <w:t xml:space="preserve"> can be</w:t>
      </w:r>
      <w:r w:rsidR="00A85B5E">
        <w:rPr>
          <w:rFonts w:hint="eastAsia"/>
        </w:rPr>
        <w:t xml:space="preserve"> </w:t>
      </w:r>
      <w:r w:rsidR="00A85B5E">
        <w:t>configured</w:t>
      </w:r>
      <w:r w:rsidR="00A85B5E">
        <w:rPr>
          <w:rFonts w:hint="eastAsia"/>
        </w:rPr>
        <w:t xml:space="preserve"> with</w:t>
      </w:r>
      <w:r>
        <w:rPr>
          <w:rFonts w:hint="eastAsia"/>
        </w:rPr>
        <w:t xml:space="preserve"> more than</w:t>
      </w:r>
      <w:r w:rsidR="00A85B5E">
        <w:rPr>
          <w:rFonts w:hint="eastAsia"/>
        </w:rPr>
        <w:t xml:space="preserve"> one additional SSB periodicities</w:t>
      </w:r>
      <w:r w:rsidR="0089354A">
        <w:rPr>
          <w:rFonts w:hint="eastAsia"/>
        </w:rPr>
        <w:t xml:space="preserve">, e.g. two </w:t>
      </w:r>
      <w:r w:rsidR="0089354A">
        <w:t>additional</w:t>
      </w:r>
      <w:r w:rsidR="0089354A">
        <w:rPr>
          <w:rFonts w:hint="eastAsia"/>
        </w:rPr>
        <w:t xml:space="preserve"> SSB burst </w:t>
      </w:r>
      <w:r w:rsidR="0089354A">
        <w:t xml:space="preserve">periodicities. </w:t>
      </w:r>
      <w:r w:rsidR="0089354A">
        <w:rPr>
          <w:rFonts w:hint="eastAsia"/>
        </w:rPr>
        <w:t xml:space="preserve">The network can switch the SSB burst periodicity among three periodicities for the </w:t>
      </w:r>
      <w:proofErr w:type="spellStart"/>
      <w:r w:rsidR="0089354A">
        <w:rPr>
          <w:rFonts w:hint="eastAsia"/>
        </w:rPr>
        <w:t>SCell</w:t>
      </w:r>
      <w:proofErr w:type="spellEnd"/>
      <w:r w:rsidR="0089354A">
        <w:rPr>
          <w:rFonts w:hint="eastAsia"/>
        </w:rPr>
        <w:t xml:space="preserve"> as shown in </w:t>
      </w:r>
      <w:r w:rsidR="0089354A">
        <w:fldChar w:fldCharType="begin"/>
      </w:r>
      <w:r w:rsidR="0089354A">
        <w:instrText xml:space="preserve"> </w:instrText>
      </w:r>
      <w:r w:rsidR="0089354A">
        <w:rPr>
          <w:rFonts w:hint="eastAsia"/>
        </w:rPr>
        <w:instrText>REF _Ref193716365 \h</w:instrText>
      </w:r>
      <w:r w:rsidR="0089354A">
        <w:instrText xml:space="preserve"> </w:instrText>
      </w:r>
      <w:r w:rsidR="0089354A">
        <w:fldChar w:fldCharType="separate"/>
      </w:r>
      <w:r w:rsidR="0089354A" w:rsidRPr="0089354A">
        <w:t>Figure 2</w:t>
      </w:r>
      <w:r w:rsidR="0089354A">
        <w:fldChar w:fldCharType="end"/>
      </w:r>
      <w:r w:rsidR="0089354A">
        <w:rPr>
          <w:rFonts w:hint="eastAsia"/>
        </w:rPr>
        <w:t xml:space="preserve">. </w:t>
      </w:r>
      <w:r w:rsidR="00767BE6">
        <w:rPr>
          <w:rFonts w:hint="eastAsia"/>
        </w:rPr>
        <w:t xml:space="preserve">This option can provide a flexible SSB burst periodicity indication but requires more indication bits </w:t>
      </w:r>
      <w:r w:rsidR="00544E2E">
        <w:t>per</w:t>
      </w:r>
      <w:r w:rsidR="00767BE6">
        <w:rPr>
          <w:rFonts w:hint="eastAsia"/>
        </w:rPr>
        <w:t xml:space="preserve"> </w:t>
      </w:r>
      <w:proofErr w:type="spellStart"/>
      <w:r w:rsidR="00767BE6">
        <w:rPr>
          <w:rFonts w:hint="eastAsia"/>
        </w:rPr>
        <w:t>SCell</w:t>
      </w:r>
      <w:proofErr w:type="spellEnd"/>
      <w:r w:rsidR="00767BE6">
        <w:rPr>
          <w:rFonts w:hint="eastAsia"/>
        </w:rPr>
        <w:t xml:space="preserve">. For </w:t>
      </w:r>
      <w:r w:rsidR="00767BE6">
        <w:t>example</w:t>
      </w:r>
      <w:r w:rsidR="00767BE6">
        <w:rPr>
          <w:rFonts w:hint="eastAsia"/>
        </w:rPr>
        <w:t xml:space="preserve">, 2 bits are required for a </w:t>
      </w:r>
      <w:proofErr w:type="spellStart"/>
      <w:r w:rsidR="00767BE6">
        <w:rPr>
          <w:rFonts w:hint="eastAsia"/>
        </w:rPr>
        <w:t>SCell</w:t>
      </w:r>
      <w:proofErr w:type="spellEnd"/>
      <w:r w:rsidR="00767BE6">
        <w:rPr>
          <w:rFonts w:hint="eastAsia"/>
        </w:rPr>
        <w:t xml:space="preserve"> </w:t>
      </w:r>
      <w:r w:rsidR="00767BE6">
        <w:t>configured</w:t>
      </w:r>
      <w:r w:rsidR="00767BE6">
        <w:rPr>
          <w:rFonts w:hint="eastAsia"/>
        </w:rPr>
        <w:t xml:space="preserve"> with </w:t>
      </w:r>
      <w:r w:rsidR="001B3E0A">
        <w:rPr>
          <w:rFonts w:hint="eastAsia"/>
        </w:rPr>
        <w:t>three SSB burst</w:t>
      </w:r>
      <w:r w:rsidR="00767BE6">
        <w:rPr>
          <w:rFonts w:hint="eastAsia"/>
        </w:rPr>
        <w:t xml:space="preserve"> </w:t>
      </w:r>
      <w:r w:rsidR="00767BE6">
        <w:t>periodicities</w:t>
      </w:r>
      <w:r w:rsidR="00767BE6">
        <w:rPr>
          <w:rFonts w:hint="eastAsia"/>
        </w:rPr>
        <w:t xml:space="preserve">, and a corresponding </w:t>
      </w:r>
      <w:r w:rsidR="00544E2E">
        <w:t>mapping</w:t>
      </w:r>
      <w:r w:rsidR="00544E2E">
        <w:rPr>
          <w:rFonts w:hint="eastAsia"/>
        </w:rPr>
        <w:t xml:space="preserve"> </w:t>
      </w:r>
      <w:r w:rsidR="00767BE6">
        <w:rPr>
          <w:rFonts w:hint="eastAsia"/>
        </w:rPr>
        <w:t xml:space="preserve">between each </w:t>
      </w:r>
      <w:proofErr w:type="spellStart"/>
      <w:r w:rsidR="00767BE6">
        <w:rPr>
          <w:rFonts w:hint="eastAsia"/>
        </w:rPr>
        <w:t>codepoint</w:t>
      </w:r>
      <w:proofErr w:type="spellEnd"/>
      <w:r w:rsidR="00767BE6">
        <w:rPr>
          <w:rFonts w:hint="eastAsia"/>
        </w:rPr>
        <w:t xml:space="preserve"> and configured periodicity is also required, such as </w:t>
      </w:r>
      <w:r w:rsidR="00767BE6">
        <w:t>‘</w:t>
      </w:r>
      <w:r w:rsidR="00767BE6">
        <w:rPr>
          <w:rFonts w:hint="eastAsia"/>
        </w:rPr>
        <w:t>00</w:t>
      </w:r>
      <w:r w:rsidR="00767BE6">
        <w:t>’</w:t>
      </w:r>
      <w:r w:rsidR="00767BE6">
        <w:rPr>
          <w:rFonts w:hint="eastAsia"/>
        </w:rPr>
        <w:t xml:space="preserve"> corresponds to legacy Rel-15 SSB burst periodicity, </w:t>
      </w:r>
      <w:r w:rsidR="00767BE6">
        <w:t>‘</w:t>
      </w:r>
      <w:r w:rsidR="00767BE6">
        <w:rPr>
          <w:rFonts w:hint="eastAsia"/>
        </w:rPr>
        <w:t>01</w:t>
      </w:r>
      <w:r w:rsidR="00767BE6">
        <w:t>’</w:t>
      </w:r>
      <w:r w:rsidR="00767BE6">
        <w:rPr>
          <w:rFonts w:hint="eastAsia"/>
        </w:rPr>
        <w:t xml:space="preserve"> corresponds to the first </w:t>
      </w:r>
      <w:r w:rsidR="00767BE6">
        <w:t>additional</w:t>
      </w:r>
      <w:r w:rsidR="00767BE6">
        <w:rPr>
          <w:rFonts w:hint="eastAsia"/>
        </w:rPr>
        <w:t xml:space="preserve"> </w:t>
      </w:r>
      <w:r w:rsidR="00767BE6" w:rsidRPr="00767BE6">
        <w:t>SSB burst periodicity</w:t>
      </w:r>
      <w:r w:rsidR="00767BE6">
        <w:rPr>
          <w:rFonts w:hint="eastAsia"/>
        </w:rPr>
        <w:t xml:space="preserve"> and </w:t>
      </w:r>
      <w:r w:rsidR="00767BE6">
        <w:t>‘</w:t>
      </w:r>
      <w:r w:rsidR="00767BE6">
        <w:rPr>
          <w:rFonts w:hint="eastAsia"/>
        </w:rPr>
        <w:t>11</w:t>
      </w:r>
      <w:r w:rsidR="00767BE6">
        <w:t>’</w:t>
      </w:r>
      <w:r w:rsidR="00767BE6">
        <w:rPr>
          <w:rFonts w:hint="eastAsia"/>
        </w:rPr>
        <w:t xml:space="preserve"> corresponds to the second </w:t>
      </w:r>
      <w:r w:rsidR="00767BE6">
        <w:t>additional</w:t>
      </w:r>
      <w:r w:rsidR="00767BE6">
        <w:rPr>
          <w:rFonts w:hint="eastAsia"/>
        </w:rPr>
        <w:t xml:space="preserve"> </w:t>
      </w:r>
      <w:r w:rsidR="00767BE6" w:rsidRPr="00767BE6">
        <w:t>SSB burst periodicity</w:t>
      </w:r>
      <w:r w:rsidR="00767BE6">
        <w:rPr>
          <w:rFonts w:hint="eastAsia"/>
        </w:rPr>
        <w:t>.</w:t>
      </w:r>
    </w:p>
    <w:p w14:paraId="357D57AC" w14:textId="77777777" w:rsidR="004D16AC" w:rsidRDefault="000A640C" w:rsidP="009F5C44">
      <w:pPr>
        <w:spacing w:beforeLines="50" w:before="120"/>
        <w:jc w:val="center"/>
      </w:pPr>
      <w:r>
        <w:rPr>
          <w:noProof/>
        </w:rPr>
        <w:drawing>
          <wp:inline distT="0" distB="0" distL="0" distR="0" wp14:anchorId="4BFBA449" wp14:editId="187C361D">
            <wp:extent cx="4641037" cy="3041964"/>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5052" cy="3044596"/>
                    </a:xfrm>
                    <a:prstGeom prst="rect">
                      <a:avLst/>
                    </a:prstGeom>
                    <a:noFill/>
                  </pic:spPr>
                </pic:pic>
              </a:graphicData>
            </a:graphic>
          </wp:inline>
        </w:drawing>
      </w:r>
    </w:p>
    <w:p w14:paraId="55ECB588" w14:textId="24E5E2DA" w:rsidR="00A85B5E" w:rsidRPr="0089354A" w:rsidRDefault="004D16AC" w:rsidP="004D16AC">
      <w:pPr>
        <w:pStyle w:val="af5"/>
        <w:jc w:val="center"/>
        <w:rPr>
          <w:rFonts w:ascii="Times New Roman" w:eastAsiaTheme="minorEastAsia" w:hAnsi="Times New Roman" w:cstheme="minorBidi"/>
          <w:szCs w:val="22"/>
        </w:rPr>
      </w:pPr>
      <w:bookmarkStart w:id="2" w:name="_Ref193716365"/>
      <w:r w:rsidRPr="0089354A">
        <w:rPr>
          <w:rFonts w:ascii="Times New Roman" w:eastAsiaTheme="minorEastAsia" w:hAnsi="Times New Roman" w:cstheme="minorBidi"/>
          <w:szCs w:val="22"/>
        </w:rPr>
        <w:t xml:space="preserve">Figure </w:t>
      </w:r>
      <w:r w:rsidRPr="0089354A">
        <w:rPr>
          <w:rFonts w:ascii="Times New Roman" w:eastAsiaTheme="minorEastAsia" w:hAnsi="Times New Roman" w:cstheme="minorBidi"/>
          <w:szCs w:val="22"/>
        </w:rPr>
        <w:fldChar w:fldCharType="begin"/>
      </w:r>
      <w:r w:rsidRPr="0089354A">
        <w:rPr>
          <w:rFonts w:ascii="Times New Roman" w:eastAsiaTheme="minorEastAsia" w:hAnsi="Times New Roman" w:cstheme="minorBidi"/>
          <w:szCs w:val="22"/>
        </w:rPr>
        <w:instrText xml:space="preserve"> SEQ Figure \* ARABIC </w:instrText>
      </w:r>
      <w:r w:rsidRPr="0089354A">
        <w:rPr>
          <w:rFonts w:ascii="Times New Roman" w:eastAsiaTheme="minorEastAsia" w:hAnsi="Times New Roman" w:cstheme="minorBidi"/>
          <w:szCs w:val="22"/>
        </w:rPr>
        <w:fldChar w:fldCharType="separate"/>
      </w:r>
      <w:r w:rsidR="009F5C44">
        <w:rPr>
          <w:rFonts w:ascii="Times New Roman" w:eastAsiaTheme="minorEastAsia" w:hAnsi="Times New Roman" w:cstheme="minorBidi"/>
          <w:noProof/>
          <w:szCs w:val="22"/>
        </w:rPr>
        <w:t>2</w:t>
      </w:r>
      <w:r w:rsidRPr="0089354A">
        <w:rPr>
          <w:rFonts w:ascii="Times New Roman" w:eastAsiaTheme="minorEastAsia" w:hAnsi="Times New Roman" w:cstheme="minorBidi"/>
          <w:szCs w:val="22"/>
        </w:rPr>
        <w:fldChar w:fldCharType="end"/>
      </w:r>
      <w:bookmarkEnd w:id="2"/>
      <w:r w:rsidR="0089354A" w:rsidRPr="0089354A">
        <w:rPr>
          <w:rFonts w:ascii="Times New Roman" w:eastAsiaTheme="minorEastAsia" w:hAnsi="Times New Roman" w:cstheme="minorBidi" w:hint="eastAsia"/>
          <w:szCs w:val="22"/>
        </w:rPr>
        <w:t xml:space="preserve">: SSB burst periodicity </w:t>
      </w:r>
      <w:r w:rsidR="0089354A" w:rsidRPr="0089354A">
        <w:rPr>
          <w:rFonts w:ascii="Times New Roman" w:eastAsiaTheme="minorEastAsia" w:hAnsi="Times New Roman" w:cstheme="minorBidi"/>
          <w:szCs w:val="22"/>
        </w:rPr>
        <w:t>adaptation</w:t>
      </w:r>
      <w:r w:rsidR="0089354A" w:rsidRPr="0089354A">
        <w:rPr>
          <w:rFonts w:ascii="Times New Roman" w:eastAsiaTheme="minorEastAsia" w:hAnsi="Times New Roman" w:cstheme="minorBidi" w:hint="eastAsia"/>
          <w:szCs w:val="22"/>
        </w:rPr>
        <w:t xml:space="preserve"> using three values</w:t>
      </w:r>
    </w:p>
    <w:p w14:paraId="61884D9F" w14:textId="7B3C167A" w:rsidR="00A12AA4" w:rsidRDefault="00A12AA4" w:rsidP="000050C3">
      <w:pPr>
        <w:spacing w:beforeLines="50" w:before="120"/>
      </w:pPr>
      <w:r>
        <w:rPr>
          <w:rFonts w:hint="eastAsia"/>
        </w:rPr>
        <w:t>Since</w:t>
      </w:r>
      <w:r w:rsidR="0048076E">
        <w:rPr>
          <w:rFonts w:hint="eastAsia"/>
        </w:rPr>
        <w:t xml:space="preserve"> SSB </w:t>
      </w:r>
      <w:r w:rsidR="0048076E" w:rsidRPr="0048076E">
        <w:t>burst periodicity</w:t>
      </w:r>
      <w:r w:rsidR="0048076E" w:rsidRPr="0048076E">
        <w:rPr>
          <w:rFonts w:hint="eastAsia"/>
        </w:rPr>
        <w:t xml:space="preserve"> </w:t>
      </w:r>
      <w:r w:rsidR="0048076E">
        <w:rPr>
          <w:rFonts w:hint="eastAsia"/>
        </w:rPr>
        <w:t xml:space="preserve">adaptation is a cell-level operation, using two SSB burst periodicities for switching is sufficient for </w:t>
      </w:r>
      <w:r w:rsidR="00544E2E">
        <w:t>the</w:t>
      </w:r>
      <w:r w:rsidR="0048076E">
        <w:rPr>
          <w:rFonts w:hint="eastAsia"/>
        </w:rPr>
        <w:t xml:space="preserve"> </w:t>
      </w:r>
      <w:r w:rsidR="0048076E">
        <w:t>network</w:t>
      </w:r>
      <w:r w:rsidR="0048076E">
        <w:rPr>
          <w:rFonts w:hint="eastAsia"/>
        </w:rPr>
        <w:t xml:space="preserve">. Moreover, considering </w:t>
      </w:r>
      <w:r w:rsidR="005D7D05">
        <w:rPr>
          <w:rFonts w:hint="eastAsia"/>
        </w:rPr>
        <w:t xml:space="preserve">the </w:t>
      </w:r>
      <w:r w:rsidR="0048076E">
        <w:rPr>
          <w:rFonts w:hint="eastAsia"/>
        </w:rPr>
        <w:t xml:space="preserve">spec impact and DCI overhead, option 1 is the </w:t>
      </w:r>
      <w:r w:rsidR="0048076E">
        <w:t>simplest</w:t>
      </w:r>
      <w:r w:rsidR="0048076E">
        <w:rPr>
          <w:rFonts w:hint="eastAsia"/>
        </w:rPr>
        <w:t xml:space="preserve"> method </w:t>
      </w:r>
      <w:r w:rsidR="00544E2E">
        <w:t>with</w:t>
      </w:r>
      <w:r w:rsidR="00544E2E">
        <w:rPr>
          <w:rFonts w:hint="eastAsia"/>
        </w:rPr>
        <w:t xml:space="preserve"> </w:t>
      </w:r>
      <w:r w:rsidR="0048076E">
        <w:rPr>
          <w:rFonts w:hint="eastAsia"/>
        </w:rPr>
        <w:t xml:space="preserve">minimal overhead to </w:t>
      </w:r>
      <w:r w:rsidR="0048076E">
        <w:t>achieve</w:t>
      </w:r>
      <w:r w:rsidR="0048076E">
        <w:rPr>
          <w:rFonts w:hint="eastAsia"/>
        </w:rPr>
        <w:t xml:space="preserve"> SSB burst periodicity adaptation. </w:t>
      </w:r>
    </w:p>
    <w:p w14:paraId="4435B0B5" w14:textId="25677AD5" w:rsidR="000050C3" w:rsidRPr="00BB3590" w:rsidRDefault="0048076E" w:rsidP="001B3BF4">
      <w:pPr>
        <w:rPr>
          <w:b/>
        </w:rPr>
      </w:pPr>
      <w:r w:rsidRPr="00BB3590">
        <w:rPr>
          <w:rFonts w:hint="eastAsia"/>
          <w:b/>
        </w:rPr>
        <w:t>Proposal 1:</w:t>
      </w:r>
      <w:r w:rsidR="00BB3590" w:rsidRPr="00BB3590">
        <w:rPr>
          <w:rFonts w:hint="eastAsia"/>
          <w:b/>
        </w:rPr>
        <w:t xml:space="preserve"> The</w:t>
      </w:r>
      <w:r w:rsidR="00BB3590" w:rsidRPr="00BB3590">
        <w:rPr>
          <w:b/>
        </w:rPr>
        <w:t xml:space="preserve"> </w:t>
      </w:r>
      <w:r w:rsidRPr="00BB3590">
        <w:rPr>
          <w:b/>
        </w:rPr>
        <w:t xml:space="preserve">UE is configured with </w:t>
      </w:r>
      <w:r w:rsidR="00D45272">
        <w:rPr>
          <w:rFonts w:hint="eastAsia"/>
          <w:b/>
        </w:rPr>
        <w:t>one</w:t>
      </w:r>
      <w:r w:rsidRPr="00BB3590">
        <w:rPr>
          <w:b/>
        </w:rPr>
        <w:t xml:space="preserve"> additional SSB burst periodicity for the </w:t>
      </w:r>
      <w:proofErr w:type="spellStart"/>
      <w:r w:rsidRPr="00BB3590">
        <w:rPr>
          <w:b/>
        </w:rPr>
        <w:t>SCell</w:t>
      </w:r>
      <w:proofErr w:type="spellEnd"/>
      <w:r w:rsidR="00BB3590" w:rsidRPr="00BB3590">
        <w:rPr>
          <w:rFonts w:hint="eastAsia"/>
          <w:b/>
        </w:rPr>
        <w:t>.</w:t>
      </w:r>
    </w:p>
    <w:p w14:paraId="46924D29" w14:textId="6877760F" w:rsidR="00BB3590" w:rsidRPr="00BB3590" w:rsidRDefault="00D45272" w:rsidP="00BB3590">
      <w:pPr>
        <w:pStyle w:val="ae"/>
        <w:numPr>
          <w:ilvl w:val="0"/>
          <w:numId w:val="8"/>
        </w:numPr>
        <w:ind w:firstLineChars="0"/>
        <w:rPr>
          <w:b/>
        </w:rPr>
      </w:pPr>
      <w:r>
        <w:rPr>
          <w:rFonts w:hint="eastAsia"/>
          <w:b/>
        </w:rPr>
        <w:t>1</w:t>
      </w:r>
      <w:r w:rsidR="00BB3590" w:rsidRPr="00BB3590">
        <w:rPr>
          <w:rFonts w:hint="eastAsia"/>
          <w:b/>
        </w:rPr>
        <w:t xml:space="preserve"> bit indication is used to activate/</w:t>
      </w:r>
      <w:r w:rsidR="00BB3590" w:rsidRPr="00BB3590">
        <w:rPr>
          <w:b/>
        </w:rPr>
        <w:t>deactivate</w:t>
      </w:r>
      <w:r w:rsidR="00BB3590" w:rsidRPr="00BB3590">
        <w:rPr>
          <w:rFonts w:hint="eastAsia"/>
          <w:b/>
        </w:rPr>
        <w:t xml:space="preserve"> the additional SSB burst periodicity for a </w:t>
      </w:r>
      <w:proofErr w:type="spellStart"/>
      <w:r w:rsidR="00BB3590" w:rsidRPr="00BB3590">
        <w:rPr>
          <w:rFonts w:hint="eastAsia"/>
          <w:b/>
        </w:rPr>
        <w:t>SCell</w:t>
      </w:r>
      <w:proofErr w:type="spellEnd"/>
      <w:r w:rsidR="00BB3590" w:rsidRPr="00BB3590">
        <w:rPr>
          <w:rFonts w:hint="eastAsia"/>
          <w:b/>
        </w:rPr>
        <w:t>.</w:t>
      </w:r>
    </w:p>
    <w:p w14:paraId="0243798B" w14:textId="77777777" w:rsidR="00CA7AEB" w:rsidRDefault="00CA7AEB" w:rsidP="001B3BF4"/>
    <w:p w14:paraId="357B686D" w14:textId="2C51510F" w:rsidR="009A28FE" w:rsidRDefault="00994F31" w:rsidP="001B3BF4">
      <w:r>
        <w:t>One</w:t>
      </w:r>
      <w:r w:rsidR="009A28FE">
        <w:rPr>
          <w:rFonts w:hint="eastAsia"/>
        </w:rPr>
        <w:t xml:space="preserve"> FFS is whether there is specification impact to </w:t>
      </w:r>
      <w:r w:rsidR="009A28FE">
        <w:t>achieve</w:t>
      </w:r>
      <w:r w:rsidR="009A28FE">
        <w:rPr>
          <w:rFonts w:hint="eastAsia"/>
        </w:rPr>
        <w:t xml:space="preserve"> below. </w:t>
      </w:r>
    </w:p>
    <w:p w14:paraId="5AC8EF96" w14:textId="77053896" w:rsidR="000050C3" w:rsidRDefault="009A28FE" w:rsidP="009A28FE">
      <w:pPr>
        <w:pStyle w:val="ae"/>
        <w:numPr>
          <w:ilvl w:val="0"/>
          <w:numId w:val="41"/>
        </w:numPr>
        <w:ind w:firstLineChars="0"/>
      </w:pPr>
      <w:r w:rsidRPr="009A28FE">
        <w:t>SSB occasions with larger periodicity are subset of the SSB occasions with shorter periodicity</w:t>
      </w:r>
      <w:r>
        <w:rPr>
          <w:rFonts w:hint="eastAsia"/>
        </w:rPr>
        <w:t xml:space="preserve"> </w:t>
      </w:r>
    </w:p>
    <w:p w14:paraId="133D6ED5" w14:textId="6D3EC47A" w:rsidR="001C1597" w:rsidRDefault="00CA0F91" w:rsidP="009A28FE">
      <w:r>
        <w:rPr>
          <w:rFonts w:hint="eastAsia"/>
        </w:rPr>
        <w:t xml:space="preserve">There is no need to introduce additional RRC </w:t>
      </w:r>
      <w:r>
        <w:t>signaling</w:t>
      </w:r>
      <w:r>
        <w:rPr>
          <w:rFonts w:hint="eastAsia"/>
        </w:rPr>
        <w:t xml:space="preserve"> for the SSB occasions </w:t>
      </w:r>
      <w:r w:rsidR="001B4DD9">
        <w:rPr>
          <w:rFonts w:hint="eastAsia"/>
        </w:rPr>
        <w:t>after the switching</w:t>
      </w:r>
      <w:r>
        <w:rPr>
          <w:rFonts w:hint="eastAsia"/>
        </w:rPr>
        <w:t>. One potential method is</w:t>
      </w:r>
      <w:r w:rsidR="00C62D65">
        <w:rPr>
          <w:rFonts w:hint="eastAsia"/>
        </w:rPr>
        <w:t xml:space="preserve"> to use</w:t>
      </w:r>
      <w:r>
        <w:rPr>
          <w:rFonts w:hint="eastAsia"/>
        </w:rPr>
        <w:t xml:space="preserve"> </w:t>
      </w:r>
      <w:r w:rsidR="001C1597">
        <w:rPr>
          <w:rFonts w:hint="eastAsia"/>
        </w:rPr>
        <w:t xml:space="preserve">the offset between </w:t>
      </w:r>
      <w:r w:rsidR="005D0A48">
        <w:rPr>
          <w:rFonts w:hint="eastAsia"/>
        </w:rPr>
        <w:t xml:space="preserve">the </w:t>
      </w:r>
      <w:r w:rsidR="001C1597">
        <w:rPr>
          <w:rFonts w:hint="eastAsia"/>
        </w:rPr>
        <w:t xml:space="preserve">latest SSB </w:t>
      </w:r>
      <w:r w:rsidR="001C1597">
        <w:t>occasion</w:t>
      </w:r>
      <w:r w:rsidR="001C1597">
        <w:rPr>
          <w:rFonts w:hint="eastAsia"/>
        </w:rPr>
        <w:t xml:space="preserve"> before the switch and the first SSB </w:t>
      </w:r>
      <w:r w:rsidR="001C1597">
        <w:t>occasion</w:t>
      </w:r>
      <w:r w:rsidR="001C1597">
        <w:rPr>
          <w:rFonts w:hint="eastAsia"/>
        </w:rPr>
        <w:t xml:space="preserve"> after the switch</w:t>
      </w:r>
      <w:r w:rsidR="00C62D65">
        <w:rPr>
          <w:rFonts w:hint="eastAsia"/>
        </w:rPr>
        <w:t>, where th</w:t>
      </w:r>
      <w:r w:rsidR="00930451">
        <w:rPr>
          <w:rFonts w:hint="eastAsia"/>
        </w:rPr>
        <w:t>is</w:t>
      </w:r>
      <w:r w:rsidR="00C62D65">
        <w:rPr>
          <w:rFonts w:hint="eastAsia"/>
        </w:rPr>
        <w:t xml:space="preserve"> offset </w:t>
      </w:r>
      <w:r w:rsidR="00930451">
        <w:rPr>
          <w:rFonts w:hint="eastAsia"/>
        </w:rPr>
        <w:t>can be implicitly obtained based on</w:t>
      </w:r>
      <w:r w:rsidR="001C1597">
        <w:rPr>
          <w:rFonts w:hint="eastAsia"/>
        </w:rPr>
        <w:t xml:space="preserve"> the </w:t>
      </w:r>
      <w:r w:rsidR="001B4DD9">
        <w:t>shorter</w:t>
      </w:r>
      <w:r w:rsidR="001B4DD9">
        <w:rPr>
          <w:rFonts w:hint="eastAsia"/>
        </w:rPr>
        <w:t xml:space="preserve"> </w:t>
      </w:r>
      <w:r w:rsidR="001C1597">
        <w:rPr>
          <w:rFonts w:hint="eastAsia"/>
        </w:rPr>
        <w:t xml:space="preserve">SSB burst periodicity </w:t>
      </w:r>
      <w:r w:rsidR="00C62D65">
        <w:rPr>
          <w:rFonts w:hint="eastAsia"/>
        </w:rPr>
        <w:t xml:space="preserve">both </w:t>
      </w:r>
      <w:r w:rsidR="001C1597">
        <w:rPr>
          <w:rFonts w:hint="eastAsia"/>
        </w:rPr>
        <w:t xml:space="preserve">before </w:t>
      </w:r>
      <w:r w:rsidR="001B4DD9">
        <w:rPr>
          <w:rFonts w:hint="eastAsia"/>
        </w:rPr>
        <w:t xml:space="preserve">and after </w:t>
      </w:r>
      <w:r w:rsidR="001C1597">
        <w:rPr>
          <w:rFonts w:hint="eastAsia"/>
        </w:rPr>
        <w:t xml:space="preserve">the </w:t>
      </w:r>
      <w:r w:rsidR="001B4DD9">
        <w:t>switching</w:t>
      </w:r>
      <w:r w:rsidR="001C1597">
        <w:rPr>
          <w:rFonts w:hint="eastAsia"/>
        </w:rPr>
        <w:t>.</w:t>
      </w:r>
      <w:r w:rsidR="005D0A48">
        <w:rPr>
          <w:rFonts w:hint="eastAsia"/>
        </w:rPr>
        <w:t xml:space="preserve"> As shown in </w:t>
      </w:r>
      <w:r w:rsidR="005D0A48">
        <w:fldChar w:fldCharType="begin"/>
      </w:r>
      <w:r w:rsidR="005D0A48">
        <w:instrText xml:space="preserve"> </w:instrText>
      </w:r>
      <w:r w:rsidR="005D0A48">
        <w:rPr>
          <w:rFonts w:hint="eastAsia"/>
        </w:rPr>
        <w:instrText>REF _Ref193722235 \h</w:instrText>
      </w:r>
      <w:r w:rsidR="005D0A48">
        <w:instrText xml:space="preserve"> </w:instrText>
      </w:r>
      <w:r w:rsidR="005D0A48">
        <w:fldChar w:fldCharType="separate"/>
      </w:r>
      <w:r w:rsidR="005D0A48" w:rsidRPr="001B4DD9">
        <w:t>Figure 3</w:t>
      </w:r>
      <w:r w:rsidR="005D0A48">
        <w:fldChar w:fldCharType="end"/>
      </w:r>
      <w:r w:rsidR="005D0A48">
        <w:rPr>
          <w:rFonts w:hint="eastAsia"/>
        </w:rPr>
        <w:t xml:space="preserve">, the </w:t>
      </w:r>
      <w:r w:rsidR="005D0A48">
        <w:t>periodicity</w:t>
      </w:r>
      <w:r w:rsidR="005D0A48">
        <w:rPr>
          <w:rFonts w:hint="eastAsia"/>
        </w:rPr>
        <w:t xml:space="preserve"> 1 is the </w:t>
      </w:r>
      <w:r w:rsidR="00544E2E">
        <w:t>longer</w:t>
      </w:r>
      <w:r w:rsidR="00544E2E">
        <w:rPr>
          <w:rFonts w:hint="eastAsia"/>
        </w:rPr>
        <w:t xml:space="preserve"> </w:t>
      </w:r>
      <w:r w:rsidR="005D0A48">
        <w:rPr>
          <w:rFonts w:hint="eastAsia"/>
        </w:rPr>
        <w:t xml:space="preserve">SSB </w:t>
      </w:r>
      <w:r w:rsidR="005D0A48" w:rsidRPr="005D0A48">
        <w:t>periodicity</w:t>
      </w:r>
      <w:r w:rsidR="005D0A48">
        <w:rPr>
          <w:rFonts w:hint="eastAsia"/>
        </w:rPr>
        <w:t xml:space="preserve">, e.g. 40ms, and the periodicity 2 is the shorter SSB periodicity, e.g. 20ms. When the offset between two SSB </w:t>
      </w:r>
      <w:r w:rsidR="005D0A48">
        <w:t>occasions</w:t>
      </w:r>
      <w:r w:rsidR="005D0A48">
        <w:rPr>
          <w:rFonts w:hint="eastAsia"/>
        </w:rPr>
        <w:t xml:space="preserve"> before and after the switch </w:t>
      </w:r>
      <w:r w:rsidR="008F59E5">
        <w:rPr>
          <w:rFonts w:hint="eastAsia"/>
        </w:rPr>
        <w:t>follows</w:t>
      </w:r>
      <w:r w:rsidR="005D0A48">
        <w:rPr>
          <w:rFonts w:hint="eastAsia"/>
        </w:rPr>
        <w:t xml:space="preserve"> 20ms, </w:t>
      </w:r>
      <w:r w:rsidR="008F59E5">
        <w:rPr>
          <w:rFonts w:hint="eastAsia"/>
        </w:rPr>
        <w:t xml:space="preserve">the </w:t>
      </w:r>
      <w:r w:rsidR="008F59E5" w:rsidRPr="008F59E5">
        <w:t xml:space="preserve">SSB occasions with </w:t>
      </w:r>
      <w:r w:rsidR="00544E2E">
        <w:t>longer</w:t>
      </w:r>
      <w:r w:rsidR="00544E2E" w:rsidRPr="008F59E5">
        <w:t xml:space="preserve"> </w:t>
      </w:r>
      <w:r w:rsidR="008F59E5" w:rsidRPr="008F59E5">
        <w:t xml:space="preserve">periodicity are </w:t>
      </w:r>
      <w:r w:rsidR="008F59E5">
        <w:rPr>
          <w:rFonts w:hint="eastAsia"/>
        </w:rPr>
        <w:t xml:space="preserve">always </w:t>
      </w:r>
      <w:r w:rsidR="008F59E5" w:rsidRPr="008F59E5">
        <w:t>subset of the SSB occasions with shorter periodicity</w:t>
      </w:r>
      <w:r w:rsidR="005D0A48">
        <w:rPr>
          <w:rFonts w:hint="eastAsia"/>
        </w:rPr>
        <w:t xml:space="preserve"> </w:t>
      </w:r>
      <w:r w:rsidR="008F59E5">
        <w:rPr>
          <w:rFonts w:hint="eastAsia"/>
        </w:rPr>
        <w:t xml:space="preserve">regardless </w:t>
      </w:r>
      <w:r w:rsidR="00544E2E">
        <w:t xml:space="preserve">of </w:t>
      </w:r>
      <w:r w:rsidR="008F59E5">
        <w:rPr>
          <w:rFonts w:hint="eastAsia"/>
        </w:rPr>
        <w:t>switch</w:t>
      </w:r>
      <w:r w:rsidR="00544E2E">
        <w:t>ing</w:t>
      </w:r>
      <w:r w:rsidR="008F59E5">
        <w:rPr>
          <w:rFonts w:hint="eastAsia"/>
        </w:rPr>
        <w:t xml:space="preserve"> from a </w:t>
      </w:r>
      <w:r w:rsidR="00544E2E">
        <w:t>longer</w:t>
      </w:r>
      <w:r w:rsidR="00544E2E" w:rsidRPr="008F59E5">
        <w:t xml:space="preserve"> </w:t>
      </w:r>
      <w:r w:rsidR="008F59E5">
        <w:rPr>
          <w:rFonts w:hint="eastAsia"/>
        </w:rPr>
        <w:t xml:space="preserve">SSB periodicity to a shorter one or </w:t>
      </w:r>
      <w:r w:rsidR="001B3E0A">
        <w:rPr>
          <w:rFonts w:hint="eastAsia"/>
        </w:rPr>
        <w:t>vice versa</w:t>
      </w:r>
      <w:r w:rsidR="008F59E5">
        <w:rPr>
          <w:rFonts w:hint="eastAsia"/>
        </w:rPr>
        <w:t xml:space="preserve">. </w:t>
      </w:r>
    </w:p>
    <w:p w14:paraId="71B21FD2" w14:textId="77777777" w:rsidR="001B4DD9" w:rsidRDefault="001B4DD9" w:rsidP="009703FC">
      <w:pPr>
        <w:adjustRightInd w:val="0"/>
        <w:jc w:val="center"/>
      </w:pPr>
      <w:r>
        <w:rPr>
          <w:noProof/>
        </w:rPr>
        <w:drawing>
          <wp:inline distT="0" distB="0" distL="0" distR="0" wp14:anchorId="057864E2" wp14:editId="419F5492">
            <wp:extent cx="3983525" cy="227259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84634" cy="2273225"/>
                    </a:xfrm>
                    <a:prstGeom prst="rect">
                      <a:avLst/>
                    </a:prstGeom>
                    <a:noFill/>
                  </pic:spPr>
                </pic:pic>
              </a:graphicData>
            </a:graphic>
          </wp:inline>
        </w:drawing>
      </w:r>
    </w:p>
    <w:p w14:paraId="74B320A6" w14:textId="2FAC99C0" w:rsidR="005D7D05" w:rsidRPr="001B4DD9" w:rsidRDefault="001B4DD9" w:rsidP="001B4DD9">
      <w:pPr>
        <w:pStyle w:val="af5"/>
        <w:jc w:val="center"/>
        <w:rPr>
          <w:rFonts w:ascii="Times New Roman" w:eastAsiaTheme="minorEastAsia" w:hAnsi="Times New Roman" w:cstheme="minorBidi"/>
          <w:szCs w:val="22"/>
        </w:rPr>
      </w:pPr>
      <w:bookmarkStart w:id="3" w:name="_Ref193722235"/>
      <w:r w:rsidRPr="001B4DD9">
        <w:rPr>
          <w:rFonts w:ascii="Times New Roman" w:eastAsiaTheme="minorEastAsia" w:hAnsi="Times New Roman" w:cstheme="minorBidi"/>
          <w:szCs w:val="22"/>
        </w:rPr>
        <w:t xml:space="preserve">Figure </w:t>
      </w:r>
      <w:r w:rsidRPr="001B4DD9">
        <w:rPr>
          <w:rFonts w:ascii="Times New Roman" w:eastAsiaTheme="minorEastAsia" w:hAnsi="Times New Roman" w:cstheme="minorBidi"/>
          <w:szCs w:val="22"/>
        </w:rPr>
        <w:fldChar w:fldCharType="begin"/>
      </w:r>
      <w:r w:rsidRPr="001B4DD9">
        <w:rPr>
          <w:rFonts w:ascii="Times New Roman" w:eastAsiaTheme="minorEastAsia" w:hAnsi="Times New Roman" w:cstheme="minorBidi"/>
          <w:szCs w:val="22"/>
        </w:rPr>
        <w:instrText xml:space="preserve"> SEQ Figure \* ARABIC </w:instrText>
      </w:r>
      <w:r w:rsidRPr="001B4DD9">
        <w:rPr>
          <w:rFonts w:ascii="Times New Roman" w:eastAsiaTheme="minorEastAsia" w:hAnsi="Times New Roman" w:cstheme="minorBidi"/>
          <w:szCs w:val="22"/>
        </w:rPr>
        <w:fldChar w:fldCharType="separate"/>
      </w:r>
      <w:r w:rsidR="009F5C44">
        <w:rPr>
          <w:rFonts w:ascii="Times New Roman" w:eastAsiaTheme="minorEastAsia" w:hAnsi="Times New Roman" w:cstheme="minorBidi"/>
          <w:noProof/>
          <w:szCs w:val="22"/>
        </w:rPr>
        <w:t>3</w:t>
      </w:r>
      <w:r w:rsidRPr="001B4DD9">
        <w:rPr>
          <w:rFonts w:ascii="Times New Roman" w:eastAsiaTheme="minorEastAsia" w:hAnsi="Times New Roman" w:cstheme="minorBidi"/>
          <w:szCs w:val="22"/>
        </w:rPr>
        <w:fldChar w:fldCharType="end"/>
      </w:r>
      <w:bookmarkEnd w:id="3"/>
      <w:r>
        <w:rPr>
          <w:rFonts w:ascii="Times New Roman" w:eastAsiaTheme="minorEastAsia" w:hAnsi="Times New Roman" w:cstheme="minorBidi" w:hint="eastAsia"/>
          <w:szCs w:val="22"/>
        </w:rPr>
        <w:t>: T</w:t>
      </w:r>
      <w:r w:rsidRPr="001B4DD9">
        <w:rPr>
          <w:rFonts w:ascii="Times New Roman" w:eastAsiaTheme="minorEastAsia" w:hAnsi="Times New Roman" w:cstheme="minorBidi" w:hint="eastAsia"/>
          <w:szCs w:val="22"/>
        </w:rPr>
        <w:t xml:space="preserve">he offset between the SSB </w:t>
      </w:r>
      <w:r w:rsidRPr="001B4DD9">
        <w:rPr>
          <w:rFonts w:ascii="Times New Roman" w:eastAsiaTheme="minorEastAsia" w:hAnsi="Times New Roman" w:cstheme="minorBidi"/>
          <w:szCs w:val="22"/>
        </w:rPr>
        <w:t>occasion</w:t>
      </w:r>
      <w:r w:rsidRPr="001B4DD9">
        <w:rPr>
          <w:rFonts w:ascii="Times New Roman" w:eastAsiaTheme="minorEastAsia" w:hAnsi="Times New Roman" w:cstheme="minorBidi" w:hint="eastAsia"/>
          <w:szCs w:val="22"/>
        </w:rPr>
        <w:t xml:space="preserve"> before the switch and after the switch</w:t>
      </w:r>
    </w:p>
    <w:p w14:paraId="3DEEB724" w14:textId="17431EA2" w:rsidR="001B4DD9" w:rsidRDefault="008F59E5" w:rsidP="001B4DD9">
      <w:pPr>
        <w:rPr>
          <w:b/>
        </w:rPr>
      </w:pPr>
      <w:r w:rsidRPr="008F59E5">
        <w:rPr>
          <w:rFonts w:hint="eastAsia"/>
          <w:b/>
        </w:rPr>
        <w:t>Proposal 2:</w:t>
      </w:r>
      <w:r w:rsidRPr="008F59E5">
        <w:t xml:space="preserve"> </w:t>
      </w:r>
      <w:r>
        <w:rPr>
          <w:rFonts w:hint="eastAsia"/>
          <w:b/>
        </w:rPr>
        <w:t>T</w:t>
      </w:r>
      <w:r w:rsidRPr="008F59E5">
        <w:rPr>
          <w:b/>
        </w:rPr>
        <w:t xml:space="preserve">he offset between the latest SSB occasion before the switch and the first SSB occasion after the switch </w:t>
      </w:r>
      <w:r w:rsidR="00C62D65">
        <w:rPr>
          <w:rFonts w:hint="eastAsia"/>
          <w:b/>
        </w:rPr>
        <w:t>should</w:t>
      </w:r>
      <w:r w:rsidR="00C62D65" w:rsidRPr="008F59E5">
        <w:rPr>
          <w:b/>
        </w:rPr>
        <w:t xml:space="preserve"> </w:t>
      </w:r>
      <w:r w:rsidRPr="008F59E5">
        <w:rPr>
          <w:b/>
        </w:rPr>
        <w:t>follow the shorter SSB burst periodicity</w:t>
      </w:r>
      <w:r w:rsidR="00C62D65">
        <w:rPr>
          <w:rFonts w:hint="eastAsia"/>
          <w:b/>
        </w:rPr>
        <w:t xml:space="preserve"> both</w:t>
      </w:r>
      <w:r w:rsidRPr="008F59E5">
        <w:rPr>
          <w:b/>
        </w:rPr>
        <w:t xml:space="preserve"> before and after the switching</w:t>
      </w:r>
      <w:r>
        <w:rPr>
          <w:rFonts w:hint="eastAsia"/>
          <w:b/>
        </w:rPr>
        <w:t>.</w:t>
      </w:r>
    </w:p>
    <w:p w14:paraId="69B1AB44" w14:textId="133DD8DB" w:rsidR="008F59E5" w:rsidRPr="008F59E5" w:rsidRDefault="008F59E5" w:rsidP="008F59E5">
      <w:pPr>
        <w:ind w:leftChars="100" w:left="200"/>
        <w:rPr>
          <w:b/>
        </w:rPr>
      </w:pPr>
      <w:r w:rsidRPr="008F59E5">
        <w:rPr>
          <w:b/>
        </w:rPr>
        <w:t>-</w:t>
      </w:r>
      <w:r w:rsidRPr="008F59E5">
        <w:rPr>
          <w:b/>
        </w:rPr>
        <w:tab/>
      </w:r>
      <w:r w:rsidR="001B3E0A">
        <w:rPr>
          <w:rFonts w:hint="eastAsia"/>
          <w:b/>
        </w:rPr>
        <w:t>No need to introduce</w:t>
      </w:r>
      <w:r>
        <w:rPr>
          <w:rFonts w:hint="eastAsia"/>
          <w:b/>
        </w:rPr>
        <w:t xml:space="preserve"> </w:t>
      </w:r>
      <w:r>
        <w:rPr>
          <w:b/>
        </w:rPr>
        <w:t>a</w:t>
      </w:r>
      <w:r>
        <w:rPr>
          <w:rFonts w:hint="eastAsia"/>
          <w:b/>
        </w:rPr>
        <w:t xml:space="preserve"> new RRC signaling. </w:t>
      </w:r>
    </w:p>
    <w:p w14:paraId="6F0A8955" w14:textId="77777777" w:rsidR="00CA7AEB" w:rsidRDefault="00CA7AEB" w:rsidP="00782BDD"/>
    <w:p w14:paraId="6CFA432B" w14:textId="04FAF9F5" w:rsidR="009703FC" w:rsidRDefault="009703FC" w:rsidP="00782BDD">
      <w:r w:rsidRPr="009703FC">
        <w:rPr>
          <w:rFonts w:hint="eastAsia"/>
        </w:rPr>
        <w:t>In</w:t>
      </w:r>
      <w:r>
        <w:rPr>
          <w:rFonts w:hint="eastAsia"/>
        </w:rPr>
        <w:t xml:space="preserve"> RAN1#112b, </w:t>
      </w:r>
      <w:r w:rsidR="00573609">
        <w:t>agreement has reached to support</w:t>
      </w:r>
      <w:r>
        <w:rPr>
          <w:rFonts w:hint="eastAsia"/>
        </w:rPr>
        <w:t xml:space="preserve"> DCI format 2_9 with [</w:t>
      </w:r>
      <w:r w:rsidRPr="009703FC">
        <w:rPr>
          <w:rFonts w:hint="eastAsia"/>
          <w:i/>
        </w:rPr>
        <w:t>cell DTRX-RNTI</w:t>
      </w:r>
      <w:r>
        <w:rPr>
          <w:rFonts w:hint="eastAsia"/>
        </w:rPr>
        <w:t>] for switching the SSB burst periodicity. The remaining issue is how to design the DCI content for the switching indication. There are two alternatives as follows:</w:t>
      </w:r>
    </w:p>
    <w:p w14:paraId="29135429" w14:textId="07F184A2" w:rsidR="008F59E5" w:rsidRDefault="009703FC" w:rsidP="009703FC">
      <w:pPr>
        <w:pStyle w:val="ae"/>
        <w:numPr>
          <w:ilvl w:val="0"/>
          <w:numId w:val="40"/>
        </w:numPr>
        <w:spacing w:beforeLines="50" w:before="120"/>
        <w:ind w:firstLineChars="0"/>
      </w:pPr>
      <w:r>
        <w:rPr>
          <w:rFonts w:hint="eastAsia"/>
        </w:rPr>
        <w:t xml:space="preserve">Alt.1: The </w:t>
      </w:r>
      <w:r w:rsidR="00400DF9">
        <w:rPr>
          <w:rFonts w:hint="eastAsia"/>
        </w:rPr>
        <w:t>SSB burst periodicity</w:t>
      </w:r>
      <w:r>
        <w:rPr>
          <w:rFonts w:hint="eastAsia"/>
        </w:rPr>
        <w:t xml:space="preserve"> indication is transmitted </w:t>
      </w:r>
      <w:r w:rsidR="00400DF9">
        <w:rPr>
          <w:rFonts w:hint="eastAsia"/>
        </w:rPr>
        <w:t>in</w:t>
      </w:r>
      <w:r>
        <w:rPr>
          <w:rFonts w:hint="eastAsia"/>
        </w:rPr>
        <w:t xml:space="preserve"> the </w:t>
      </w:r>
      <w:r w:rsidR="007530EF">
        <w:rPr>
          <w:rFonts w:hint="eastAsia"/>
        </w:rPr>
        <w:t xml:space="preserve">each of </w:t>
      </w:r>
      <w:r w:rsidR="007530EF">
        <w:t>existing</w:t>
      </w:r>
      <w:r w:rsidR="007530EF">
        <w:rPr>
          <w:rFonts w:hint="eastAsia"/>
        </w:rPr>
        <w:t xml:space="preserve"> </w:t>
      </w:r>
      <w:r>
        <w:rPr>
          <w:rFonts w:hint="eastAsia"/>
        </w:rPr>
        <w:t>block</w:t>
      </w:r>
    </w:p>
    <w:p w14:paraId="604BE61D" w14:textId="2B53DBF6" w:rsidR="004F1705" w:rsidRDefault="007530EF" w:rsidP="007530EF">
      <w:pPr>
        <w:spacing w:beforeLines="50" w:before="120"/>
      </w:pPr>
      <w:r>
        <w:rPr>
          <w:rFonts w:hint="eastAsia"/>
        </w:rPr>
        <w:t xml:space="preserve">For the Alt.1, </w:t>
      </w:r>
      <w:r w:rsidR="004F1705">
        <w:rPr>
          <w:rFonts w:hint="eastAsia"/>
        </w:rPr>
        <w:t xml:space="preserve">the </w:t>
      </w:r>
      <w:r w:rsidR="001D73EA">
        <w:rPr>
          <w:rFonts w:hint="eastAsia"/>
        </w:rPr>
        <w:t>SSB burst periodicity indication</w:t>
      </w:r>
      <w:r w:rsidR="004F1705">
        <w:rPr>
          <w:rFonts w:hint="eastAsia"/>
        </w:rPr>
        <w:t xml:space="preserve"> field is defined for each block. For </w:t>
      </w:r>
      <w:r w:rsidR="004F1705">
        <w:t>example</w:t>
      </w:r>
      <w:r w:rsidR="004F1705">
        <w:rPr>
          <w:rFonts w:hint="eastAsia"/>
        </w:rPr>
        <w:t xml:space="preserve">, </w:t>
      </w:r>
      <w:r w:rsidR="00400DF9">
        <w:rPr>
          <w:rFonts w:hint="eastAsia"/>
        </w:rPr>
        <w:t xml:space="preserve">as shown in </w:t>
      </w:r>
      <w:r w:rsidR="00400DF9">
        <w:fldChar w:fldCharType="begin"/>
      </w:r>
      <w:r w:rsidR="00400DF9">
        <w:instrText xml:space="preserve"> </w:instrText>
      </w:r>
      <w:r w:rsidR="00400DF9">
        <w:rPr>
          <w:rFonts w:hint="eastAsia"/>
        </w:rPr>
        <w:instrText>REF _Ref193725050 \h</w:instrText>
      </w:r>
      <w:r w:rsidR="00400DF9">
        <w:instrText xml:space="preserve"> </w:instrText>
      </w:r>
      <w:r w:rsidR="00400DF9">
        <w:fldChar w:fldCharType="separate"/>
      </w:r>
      <w:r w:rsidR="00400DF9" w:rsidRPr="00400DF9">
        <w:t>Figure 4</w:t>
      </w:r>
      <w:r w:rsidR="00400DF9">
        <w:fldChar w:fldCharType="end"/>
      </w:r>
      <w:r w:rsidR="00400DF9">
        <w:rPr>
          <w:rFonts w:hint="eastAsia"/>
        </w:rPr>
        <w:t xml:space="preserve">, </w:t>
      </w:r>
      <w:r w:rsidR="009F5C44">
        <w:rPr>
          <w:rFonts w:hint="eastAsia"/>
        </w:rPr>
        <w:t>SSB burst periodicity indication field</w:t>
      </w:r>
      <w:r w:rsidR="00400DF9">
        <w:rPr>
          <w:rFonts w:hint="eastAsia"/>
        </w:rPr>
        <w:t xml:space="preserve"> </w:t>
      </w:r>
      <w:r w:rsidR="009F5C44">
        <w:rPr>
          <w:rFonts w:hint="eastAsia"/>
        </w:rPr>
        <w:t xml:space="preserve">can be </w:t>
      </w:r>
      <w:r w:rsidR="009F5C44">
        <w:t>configured</w:t>
      </w:r>
      <w:r w:rsidR="00400DF9">
        <w:rPr>
          <w:rFonts w:hint="eastAsia"/>
        </w:rPr>
        <w:t xml:space="preserve"> for each block</w:t>
      </w:r>
      <w:r w:rsidR="009F5C44">
        <w:rPr>
          <w:rFonts w:hint="eastAsia"/>
        </w:rPr>
        <w:t>, such as</w:t>
      </w:r>
      <w:r w:rsidR="00573609">
        <w:t xml:space="preserve"> using</w:t>
      </w:r>
      <w:r w:rsidR="009F5C44">
        <w:rPr>
          <w:rFonts w:hint="eastAsia"/>
        </w:rPr>
        <w:t xml:space="preserve"> 1 bit </w:t>
      </w:r>
      <w:r w:rsidR="00573609">
        <w:t>to indicate</w:t>
      </w:r>
      <w:r w:rsidR="00573609">
        <w:rPr>
          <w:rFonts w:hint="eastAsia"/>
        </w:rPr>
        <w:t xml:space="preserve"> </w:t>
      </w:r>
      <w:r w:rsidR="009F5C44">
        <w:rPr>
          <w:rFonts w:hint="eastAsia"/>
        </w:rPr>
        <w:t>the activation of the additional SSB burst periodicity</w:t>
      </w:r>
      <w:r w:rsidR="00400DF9">
        <w:rPr>
          <w:rFonts w:hint="eastAsia"/>
        </w:rPr>
        <w:t xml:space="preserve">. </w:t>
      </w:r>
    </w:p>
    <w:p w14:paraId="39A42F26" w14:textId="65F2B2FF" w:rsidR="00400DF9" w:rsidRDefault="00A94A2C" w:rsidP="00400DF9">
      <w:pPr>
        <w:adjustRightInd w:val="0"/>
        <w:snapToGrid w:val="0"/>
        <w:spacing w:beforeLines="50" w:before="120"/>
        <w:jc w:val="center"/>
      </w:pPr>
      <w:r>
        <w:rPr>
          <w:noProof/>
        </w:rPr>
        <w:drawing>
          <wp:inline distT="0" distB="0" distL="0" distR="0" wp14:anchorId="19150EAE" wp14:editId="442E5C7F">
            <wp:extent cx="3322622" cy="1181603"/>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26258" cy="1182896"/>
                    </a:xfrm>
                    <a:prstGeom prst="rect">
                      <a:avLst/>
                    </a:prstGeom>
                    <a:noFill/>
                  </pic:spPr>
                </pic:pic>
              </a:graphicData>
            </a:graphic>
          </wp:inline>
        </w:drawing>
      </w:r>
    </w:p>
    <w:p w14:paraId="0B9B7B0A" w14:textId="2A83CF4E" w:rsidR="007530EF" w:rsidRPr="00400DF9" w:rsidRDefault="00400DF9" w:rsidP="00400DF9">
      <w:pPr>
        <w:pStyle w:val="af5"/>
        <w:jc w:val="center"/>
        <w:rPr>
          <w:rFonts w:ascii="Times New Roman" w:eastAsiaTheme="minorEastAsia" w:hAnsi="Times New Roman" w:cstheme="minorBidi"/>
          <w:szCs w:val="22"/>
        </w:rPr>
      </w:pPr>
      <w:bookmarkStart w:id="4" w:name="_Ref193725050"/>
      <w:r w:rsidRPr="00400DF9">
        <w:rPr>
          <w:rFonts w:ascii="Times New Roman" w:eastAsiaTheme="minorEastAsia" w:hAnsi="Times New Roman" w:cstheme="minorBidi"/>
          <w:szCs w:val="22"/>
        </w:rPr>
        <w:t xml:space="preserve">Figure </w:t>
      </w:r>
      <w:r w:rsidRPr="00400DF9">
        <w:rPr>
          <w:rFonts w:ascii="Times New Roman" w:eastAsiaTheme="minorEastAsia" w:hAnsi="Times New Roman" w:cstheme="minorBidi"/>
          <w:szCs w:val="22"/>
        </w:rPr>
        <w:fldChar w:fldCharType="begin"/>
      </w:r>
      <w:r w:rsidRPr="00400DF9">
        <w:rPr>
          <w:rFonts w:ascii="Times New Roman" w:eastAsiaTheme="minorEastAsia" w:hAnsi="Times New Roman" w:cstheme="minorBidi"/>
          <w:szCs w:val="22"/>
        </w:rPr>
        <w:instrText xml:space="preserve"> SEQ Figure \* ARABIC </w:instrText>
      </w:r>
      <w:r w:rsidRPr="00400DF9">
        <w:rPr>
          <w:rFonts w:ascii="Times New Roman" w:eastAsiaTheme="minorEastAsia" w:hAnsi="Times New Roman" w:cstheme="minorBidi"/>
          <w:szCs w:val="22"/>
        </w:rPr>
        <w:fldChar w:fldCharType="separate"/>
      </w:r>
      <w:r w:rsidR="009F5C44">
        <w:rPr>
          <w:rFonts w:ascii="Times New Roman" w:eastAsiaTheme="minorEastAsia" w:hAnsi="Times New Roman" w:cstheme="minorBidi"/>
          <w:noProof/>
          <w:szCs w:val="22"/>
        </w:rPr>
        <w:t>4</w:t>
      </w:r>
      <w:r w:rsidRPr="00400DF9">
        <w:rPr>
          <w:rFonts w:ascii="Times New Roman" w:eastAsiaTheme="minorEastAsia" w:hAnsi="Times New Roman" w:cstheme="minorBidi"/>
          <w:szCs w:val="22"/>
        </w:rPr>
        <w:fldChar w:fldCharType="end"/>
      </w:r>
      <w:bookmarkEnd w:id="4"/>
      <w:r w:rsidRPr="00400DF9">
        <w:rPr>
          <w:rFonts w:ascii="Times New Roman" w:eastAsiaTheme="minorEastAsia" w:hAnsi="Times New Roman" w:cstheme="minorBidi" w:hint="eastAsia"/>
          <w:szCs w:val="22"/>
        </w:rPr>
        <w:t xml:space="preserve">: </w:t>
      </w:r>
      <w:r w:rsidR="009F5C44">
        <w:rPr>
          <w:rFonts w:ascii="Times New Roman" w:eastAsiaTheme="minorEastAsia" w:hAnsi="Times New Roman" w:cstheme="minorBidi" w:hint="eastAsia"/>
          <w:szCs w:val="22"/>
        </w:rPr>
        <w:t>A</w:t>
      </w:r>
      <w:r w:rsidRPr="00400DF9">
        <w:rPr>
          <w:rFonts w:ascii="Times New Roman" w:eastAsiaTheme="minorEastAsia" w:hAnsi="Times New Roman" w:cstheme="minorBidi" w:hint="eastAsia"/>
          <w:szCs w:val="22"/>
        </w:rPr>
        <w:t>lt</w:t>
      </w:r>
      <w:r w:rsidR="009F5C44">
        <w:rPr>
          <w:rFonts w:ascii="Times New Roman" w:eastAsiaTheme="minorEastAsia" w:hAnsi="Times New Roman" w:cstheme="minorBidi" w:hint="eastAsia"/>
          <w:szCs w:val="22"/>
        </w:rPr>
        <w:t>.</w:t>
      </w:r>
      <w:r w:rsidRPr="00400DF9">
        <w:rPr>
          <w:rFonts w:ascii="Times New Roman" w:eastAsiaTheme="minorEastAsia" w:hAnsi="Times New Roman" w:cstheme="minorBidi" w:hint="eastAsia"/>
          <w:szCs w:val="22"/>
        </w:rPr>
        <w:t>1-</w:t>
      </w:r>
      <w:r w:rsidRPr="00400DF9">
        <w:rPr>
          <w:rFonts w:ascii="Times New Roman" w:eastAsiaTheme="minorEastAsia" w:hAnsi="Times New Roman" w:cstheme="minorBidi"/>
          <w:szCs w:val="22"/>
        </w:rPr>
        <w:t>SSB burst periodicity</w:t>
      </w:r>
      <w:r w:rsidRPr="00400DF9">
        <w:rPr>
          <w:rFonts w:ascii="Times New Roman" w:eastAsiaTheme="minorEastAsia" w:hAnsi="Times New Roman" w:cstheme="minorBidi" w:hint="eastAsia"/>
          <w:szCs w:val="22"/>
        </w:rPr>
        <w:t xml:space="preserve"> indication is transmitted in each block</w:t>
      </w:r>
    </w:p>
    <w:p w14:paraId="5AFF9D27" w14:textId="23DD0C0E" w:rsidR="009703FC" w:rsidRDefault="009703FC" w:rsidP="009703FC">
      <w:pPr>
        <w:pStyle w:val="ae"/>
        <w:numPr>
          <w:ilvl w:val="0"/>
          <w:numId w:val="40"/>
        </w:numPr>
        <w:spacing w:beforeLines="50" w:before="120"/>
        <w:ind w:firstLineChars="0"/>
      </w:pPr>
      <w:r>
        <w:rPr>
          <w:rFonts w:hint="eastAsia"/>
        </w:rPr>
        <w:t xml:space="preserve">Alt.2: The </w:t>
      </w:r>
      <w:r w:rsidR="001D73EA">
        <w:rPr>
          <w:rFonts w:hint="eastAsia"/>
        </w:rPr>
        <w:t>SSB burst periodicity indications</w:t>
      </w:r>
      <w:r>
        <w:rPr>
          <w:rFonts w:hint="eastAsia"/>
        </w:rPr>
        <w:t xml:space="preserve"> </w:t>
      </w:r>
      <w:r w:rsidR="001D73EA">
        <w:rPr>
          <w:rFonts w:hint="eastAsia"/>
        </w:rPr>
        <w:t>are</w:t>
      </w:r>
      <w:r>
        <w:rPr>
          <w:rFonts w:hint="eastAsia"/>
        </w:rPr>
        <w:t xml:space="preserve"> transmitted </w:t>
      </w:r>
      <w:r w:rsidR="007530EF">
        <w:rPr>
          <w:rFonts w:hint="eastAsia"/>
        </w:rPr>
        <w:t xml:space="preserve">followed by the </w:t>
      </w:r>
      <w:r w:rsidR="007530EF">
        <w:t>existing</w:t>
      </w:r>
      <w:r w:rsidR="007530EF">
        <w:rPr>
          <w:rFonts w:hint="eastAsia"/>
        </w:rPr>
        <w:t xml:space="preserve"> block</w:t>
      </w:r>
      <w:r w:rsidR="00B72211">
        <w:rPr>
          <w:rFonts w:hint="eastAsia"/>
        </w:rPr>
        <w:t>s</w:t>
      </w:r>
    </w:p>
    <w:p w14:paraId="0FA584DA" w14:textId="0B56519B" w:rsidR="009F5C44" w:rsidRPr="009703FC" w:rsidRDefault="009F5C44" w:rsidP="009F5C44">
      <w:pPr>
        <w:spacing w:beforeLines="50" w:before="120"/>
      </w:pPr>
      <w:r>
        <w:rPr>
          <w:rFonts w:hint="eastAsia"/>
        </w:rPr>
        <w:t xml:space="preserve">For Alt.2, the </w:t>
      </w:r>
      <w:r w:rsidR="001D73EA">
        <w:rPr>
          <w:rFonts w:hint="eastAsia"/>
        </w:rPr>
        <w:t xml:space="preserve">SSB burst periodicity indications </w:t>
      </w:r>
      <w:r w:rsidR="00B72211">
        <w:rPr>
          <w:rFonts w:hint="eastAsia"/>
        </w:rPr>
        <w:t xml:space="preserve">for all serving cells </w:t>
      </w:r>
      <w:r>
        <w:rPr>
          <w:rFonts w:hint="eastAsia"/>
        </w:rPr>
        <w:t>is</w:t>
      </w:r>
      <w:r w:rsidR="00B72211">
        <w:rPr>
          <w:rFonts w:hint="eastAsia"/>
        </w:rPr>
        <w:t xml:space="preserve"> followed by the </w:t>
      </w:r>
      <w:r w:rsidR="00B72211">
        <w:t>existing</w:t>
      </w:r>
      <w:r w:rsidR="00B72211">
        <w:rPr>
          <w:rFonts w:hint="eastAsia"/>
        </w:rPr>
        <w:t xml:space="preserve"> blocks of </w:t>
      </w:r>
      <w:r w:rsidR="001D73EA">
        <w:rPr>
          <w:rFonts w:hint="eastAsia"/>
        </w:rPr>
        <w:t xml:space="preserve">format 2_9. As shown in </w:t>
      </w:r>
      <w:r w:rsidR="001D73EA">
        <w:fldChar w:fldCharType="begin"/>
      </w:r>
      <w:r w:rsidR="001D73EA">
        <w:instrText xml:space="preserve"> </w:instrText>
      </w:r>
      <w:r w:rsidR="001D73EA">
        <w:rPr>
          <w:rFonts w:hint="eastAsia"/>
        </w:rPr>
        <w:instrText>REF _Ref193725639 \h</w:instrText>
      </w:r>
      <w:r w:rsidR="001D73EA">
        <w:instrText xml:space="preserve"> </w:instrText>
      </w:r>
      <w:r w:rsidR="001D73EA">
        <w:fldChar w:fldCharType="separate"/>
      </w:r>
      <w:r w:rsidR="001D73EA" w:rsidRPr="009F5C44">
        <w:t>Figure 5</w:t>
      </w:r>
      <w:r w:rsidR="001D73EA">
        <w:fldChar w:fldCharType="end"/>
      </w:r>
      <w:r w:rsidR="001D73EA">
        <w:rPr>
          <w:rFonts w:hint="eastAsia"/>
        </w:rPr>
        <w:t xml:space="preserve">, there are several additional blocks for </w:t>
      </w:r>
      <w:r w:rsidR="001D73EA" w:rsidRPr="001D73EA">
        <w:t>SSB burst periodicity indications</w:t>
      </w:r>
      <w:r w:rsidR="001D73EA">
        <w:rPr>
          <w:rFonts w:hint="eastAsia"/>
        </w:rPr>
        <w:t xml:space="preserve"> followed by the </w:t>
      </w:r>
      <w:r w:rsidR="001D73EA">
        <w:t>existing</w:t>
      </w:r>
      <w:r w:rsidR="001D73EA">
        <w:rPr>
          <w:rFonts w:hint="eastAsia"/>
        </w:rPr>
        <w:t xml:space="preserve"> blocks. </w:t>
      </w:r>
    </w:p>
    <w:p w14:paraId="65907983" w14:textId="77777777" w:rsidR="008F59E5" w:rsidRDefault="008F59E5" w:rsidP="00782BDD">
      <w:pPr>
        <w:rPr>
          <w:highlight w:val="yellow"/>
        </w:rPr>
      </w:pPr>
    </w:p>
    <w:p w14:paraId="39EBF774" w14:textId="40D09CA1" w:rsidR="009F5C44" w:rsidRDefault="00A94A2C" w:rsidP="001D73EA">
      <w:pPr>
        <w:spacing w:after="0"/>
        <w:jc w:val="center"/>
      </w:pPr>
      <w:r>
        <w:rPr>
          <w:noProof/>
        </w:rPr>
        <w:lastRenderedPageBreak/>
        <w:drawing>
          <wp:inline distT="0" distB="0" distL="0" distR="0" wp14:anchorId="5E5F5E74" wp14:editId="1BF0922D">
            <wp:extent cx="3616859" cy="1191586"/>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2563" cy="1193465"/>
                    </a:xfrm>
                    <a:prstGeom prst="rect">
                      <a:avLst/>
                    </a:prstGeom>
                    <a:noFill/>
                  </pic:spPr>
                </pic:pic>
              </a:graphicData>
            </a:graphic>
          </wp:inline>
        </w:drawing>
      </w:r>
    </w:p>
    <w:p w14:paraId="7820B5B3" w14:textId="748E7F50" w:rsidR="007530EF" w:rsidRDefault="009F5C44" w:rsidP="009F5C44">
      <w:pPr>
        <w:pStyle w:val="af5"/>
        <w:jc w:val="center"/>
        <w:rPr>
          <w:rFonts w:ascii="Times New Roman" w:eastAsiaTheme="minorEastAsia" w:hAnsi="Times New Roman" w:cstheme="minorBidi"/>
          <w:szCs w:val="22"/>
        </w:rPr>
      </w:pPr>
      <w:bookmarkStart w:id="5" w:name="_Ref193725639"/>
      <w:r w:rsidRPr="009F5C44">
        <w:rPr>
          <w:rFonts w:ascii="Times New Roman" w:eastAsiaTheme="minorEastAsia" w:hAnsi="Times New Roman" w:cstheme="minorBidi"/>
          <w:szCs w:val="22"/>
        </w:rPr>
        <w:t xml:space="preserve">Figure </w:t>
      </w:r>
      <w:r w:rsidRPr="009F5C44">
        <w:rPr>
          <w:rFonts w:ascii="Times New Roman" w:eastAsiaTheme="minorEastAsia" w:hAnsi="Times New Roman" w:cstheme="minorBidi"/>
          <w:szCs w:val="22"/>
        </w:rPr>
        <w:fldChar w:fldCharType="begin"/>
      </w:r>
      <w:r w:rsidRPr="009F5C44">
        <w:rPr>
          <w:rFonts w:ascii="Times New Roman" w:eastAsiaTheme="minorEastAsia" w:hAnsi="Times New Roman" w:cstheme="minorBidi"/>
          <w:szCs w:val="22"/>
        </w:rPr>
        <w:instrText xml:space="preserve"> SEQ Figure \* ARABIC </w:instrText>
      </w:r>
      <w:r w:rsidRPr="009F5C44">
        <w:rPr>
          <w:rFonts w:ascii="Times New Roman" w:eastAsiaTheme="minorEastAsia" w:hAnsi="Times New Roman" w:cstheme="minorBidi"/>
          <w:szCs w:val="22"/>
        </w:rPr>
        <w:fldChar w:fldCharType="separate"/>
      </w:r>
      <w:r w:rsidRPr="009F5C44">
        <w:rPr>
          <w:rFonts w:ascii="Times New Roman" w:eastAsiaTheme="minorEastAsia" w:hAnsi="Times New Roman" w:cstheme="minorBidi"/>
          <w:szCs w:val="22"/>
        </w:rPr>
        <w:t>5</w:t>
      </w:r>
      <w:r w:rsidRPr="009F5C44">
        <w:rPr>
          <w:rFonts w:ascii="Times New Roman" w:eastAsiaTheme="minorEastAsia" w:hAnsi="Times New Roman" w:cstheme="minorBidi"/>
          <w:szCs w:val="22"/>
        </w:rPr>
        <w:fldChar w:fldCharType="end"/>
      </w:r>
      <w:bookmarkEnd w:id="5"/>
      <w:r w:rsidRPr="009F5C44">
        <w:rPr>
          <w:rFonts w:ascii="Times New Roman" w:eastAsiaTheme="minorEastAsia" w:hAnsi="Times New Roman" w:cstheme="minorBidi" w:hint="eastAsia"/>
          <w:szCs w:val="22"/>
        </w:rPr>
        <w:t>: Alt.2-</w:t>
      </w:r>
      <w:r w:rsidR="001D73EA" w:rsidRPr="001D73EA">
        <w:rPr>
          <w:rFonts w:ascii="Times New Roman" w:eastAsiaTheme="minorEastAsia" w:hAnsi="Times New Roman" w:cstheme="minorBidi"/>
          <w:szCs w:val="22"/>
        </w:rPr>
        <w:t>SSB burst periodicity indications are transmitted followed by the existing blocks.</w:t>
      </w:r>
    </w:p>
    <w:p w14:paraId="357AAAC4" w14:textId="77777777" w:rsidR="001B3E0A" w:rsidRDefault="001D73EA" w:rsidP="00782BDD">
      <w:r>
        <w:rPr>
          <w:rFonts w:hint="eastAsia"/>
        </w:rPr>
        <w:t xml:space="preserve">Both of </w:t>
      </w:r>
      <w:r>
        <w:t>alternatives</w:t>
      </w:r>
      <w:r>
        <w:rPr>
          <w:rFonts w:hint="eastAsia"/>
        </w:rPr>
        <w:t xml:space="preserve"> can work well, but RAN1 need to down-select one of them for </w:t>
      </w:r>
      <w:r>
        <w:t>achieving</w:t>
      </w:r>
      <w:r>
        <w:rPr>
          <w:rFonts w:hint="eastAsia"/>
        </w:rPr>
        <w:t xml:space="preserve"> common understanding between network and UEs. </w:t>
      </w:r>
      <w:r w:rsidR="00C62D65">
        <w:rPr>
          <w:rFonts w:hint="eastAsia"/>
        </w:rPr>
        <w:t xml:space="preserve">From the perspective of DCI 2_9 structure, </w:t>
      </w:r>
      <w:r w:rsidR="00AD1FCF">
        <w:rPr>
          <w:rFonts w:hint="eastAsia"/>
        </w:rPr>
        <w:t xml:space="preserve">each block of DCI format 2_9 corresponds to a </w:t>
      </w:r>
      <w:proofErr w:type="spellStart"/>
      <w:proofErr w:type="gramStart"/>
      <w:r w:rsidR="00AD1FCF">
        <w:rPr>
          <w:rFonts w:hint="eastAsia"/>
        </w:rPr>
        <w:t>SCell</w:t>
      </w:r>
      <w:proofErr w:type="spellEnd"/>
      <w:r w:rsidR="00AD1FCF">
        <w:rPr>
          <w:rFonts w:hint="eastAsia"/>
        </w:rPr>
        <w:t>,</w:t>
      </w:r>
      <w:proofErr w:type="gramEnd"/>
      <w:r w:rsidR="00AD1FCF">
        <w:rPr>
          <w:rFonts w:hint="eastAsia"/>
        </w:rPr>
        <w:t xml:space="preserve"> Alt.1 can follow this </w:t>
      </w:r>
      <w:r w:rsidR="00AD1FCF">
        <w:t>principle</w:t>
      </w:r>
      <w:r w:rsidR="00AD1FCF">
        <w:rPr>
          <w:rFonts w:hint="eastAsia"/>
        </w:rPr>
        <w:t xml:space="preserve"> and share a same starting position of a block with current Cell DTX/DRX indication. Thus, Alt.1 is our first </w:t>
      </w:r>
      <w:r w:rsidR="00AD1FCF">
        <w:t>preference</w:t>
      </w:r>
      <w:r w:rsidR="00AD1FCF">
        <w:rPr>
          <w:rFonts w:hint="eastAsia"/>
        </w:rPr>
        <w:t xml:space="preserve">. </w:t>
      </w:r>
    </w:p>
    <w:p w14:paraId="5F25BDE0" w14:textId="2AB09E57" w:rsidR="00A94A2C" w:rsidRPr="002758AF" w:rsidRDefault="009D200A" w:rsidP="002758AF">
      <w:pPr>
        <w:rPr>
          <w:b/>
        </w:rPr>
      </w:pPr>
      <w:r w:rsidRPr="001D73EA">
        <w:rPr>
          <w:rFonts w:hint="eastAsia"/>
          <w:b/>
        </w:rPr>
        <w:t>Proposal 3</w:t>
      </w:r>
      <w:r w:rsidRPr="001D73EA">
        <w:rPr>
          <w:rFonts w:hint="eastAsia"/>
          <w:b/>
        </w:rPr>
        <w:t>：</w:t>
      </w:r>
      <w:r w:rsidR="00A94A2C">
        <w:rPr>
          <w:rFonts w:hint="eastAsia"/>
          <w:b/>
        </w:rPr>
        <w:t xml:space="preserve">For the </w:t>
      </w:r>
      <w:r w:rsidRPr="001D73EA">
        <w:rPr>
          <w:rFonts w:hint="eastAsia"/>
          <w:b/>
        </w:rPr>
        <w:t xml:space="preserve">DCI content </w:t>
      </w:r>
      <w:r w:rsidR="00A94A2C">
        <w:rPr>
          <w:rFonts w:hint="eastAsia"/>
          <w:b/>
        </w:rPr>
        <w:t xml:space="preserve">of DCI format 2_9 with </w:t>
      </w:r>
      <w:r w:rsidR="00A94A2C" w:rsidRPr="00A94A2C">
        <w:rPr>
          <w:b/>
        </w:rPr>
        <w:t>[cell DTRX-RNTI]</w:t>
      </w:r>
      <w:r w:rsidR="002758AF">
        <w:rPr>
          <w:rFonts w:hint="eastAsia"/>
          <w:b/>
        </w:rPr>
        <w:t>, t</w:t>
      </w:r>
      <w:r w:rsidR="00A94A2C" w:rsidRPr="002758AF">
        <w:rPr>
          <w:b/>
        </w:rPr>
        <w:t>he SSB burst periodicity indication is transmitted in the each of existing block</w:t>
      </w:r>
    </w:p>
    <w:p w14:paraId="10291B54" w14:textId="4BC9C773" w:rsidR="00AE0A48" w:rsidRDefault="00994F31" w:rsidP="00782BDD">
      <w:r>
        <w:rPr>
          <w:rFonts w:hint="eastAsia"/>
        </w:rPr>
        <w:t>Another issue is</w:t>
      </w:r>
      <w:r w:rsidR="00573609">
        <w:t xml:space="preserve"> </w:t>
      </w:r>
      <w:r>
        <w:rPr>
          <w:rFonts w:hint="eastAsia"/>
        </w:rPr>
        <w:t xml:space="preserve">which scenarios </w:t>
      </w:r>
      <w:r w:rsidR="00573609">
        <w:t>are</w:t>
      </w:r>
      <w:r w:rsidR="00573609">
        <w:rPr>
          <w:rFonts w:hint="eastAsia"/>
        </w:rPr>
        <w:t xml:space="preserve"> </w:t>
      </w:r>
      <w:r>
        <w:t>applicable</w:t>
      </w:r>
      <w:r>
        <w:rPr>
          <w:rFonts w:hint="eastAsia"/>
        </w:rPr>
        <w:t xml:space="preserve"> for</w:t>
      </w:r>
      <w:r w:rsidR="00573609">
        <w:t xml:space="preserve"> </w:t>
      </w:r>
      <w:r w:rsidR="00573609">
        <w:rPr>
          <w:rFonts w:hint="eastAsia"/>
        </w:rPr>
        <w:t>adapting SSB burst periodicity via group-common DCI</w:t>
      </w:r>
      <w:r w:rsidR="004F0541">
        <w:rPr>
          <w:rFonts w:hint="eastAsia"/>
        </w:rPr>
        <w:t xml:space="preserve">. Since </w:t>
      </w:r>
      <w:r w:rsidR="00E5008C" w:rsidRPr="00E5008C">
        <w:t>SSB burst periodicity indication</w:t>
      </w:r>
      <w:r w:rsidR="00E5008C">
        <w:rPr>
          <w:rFonts w:hint="eastAsia"/>
        </w:rPr>
        <w:t xml:space="preserve"> is a cell-level indication, it</w:t>
      </w:r>
      <w:r w:rsidR="00E5008C">
        <w:t>’</w:t>
      </w:r>
      <w:r w:rsidR="00E5008C">
        <w:rPr>
          <w:rFonts w:hint="eastAsia"/>
        </w:rPr>
        <w:t xml:space="preserve">s </w:t>
      </w:r>
      <w:r w:rsidR="001B3E0A">
        <w:rPr>
          <w:rFonts w:hint="eastAsia"/>
        </w:rPr>
        <w:t>un</w:t>
      </w:r>
      <w:r w:rsidR="00E5008C">
        <w:rPr>
          <w:rFonts w:hint="eastAsia"/>
        </w:rPr>
        <w:t xml:space="preserve">reasonable that network </w:t>
      </w:r>
      <w:r w:rsidR="00E5008C">
        <w:t>can</w:t>
      </w:r>
      <w:r w:rsidR="00573609">
        <w:t>not</w:t>
      </w:r>
      <w:r w:rsidR="00E5008C">
        <w:rPr>
          <w:rFonts w:hint="eastAsia"/>
        </w:rPr>
        <w:t xml:space="preserve"> indicate SSB </w:t>
      </w:r>
      <w:r w:rsidR="00E5008C" w:rsidRPr="00E5008C">
        <w:t>burst periodicity</w:t>
      </w:r>
      <w:r w:rsidR="00E5008C">
        <w:rPr>
          <w:rFonts w:hint="eastAsia"/>
        </w:rPr>
        <w:t xml:space="preserve"> because of a UE </w:t>
      </w:r>
      <w:r w:rsidR="00E5008C">
        <w:t>isn’t</w:t>
      </w:r>
      <w:r w:rsidR="00E5008C">
        <w:rPr>
          <w:rFonts w:hint="eastAsia"/>
        </w:rPr>
        <w:t xml:space="preserve"> in a certain applicable </w:t>
      </w:r>
      <w:r w:rsidR="00372288">
        <w:rPr>
          <w:rFonts w:hint="eastAsia"/>
        </w:rPr>
        <w:t>scenario</w:t>
      </w:r>
      <w:r w:rsidR="00E5008C">
        <w:rPr>
          <w:rFonts w:hint="eastAsia"/>
        </w:rPr>
        <w:t xml:space="preserve">. Thus, </w:t>
      </w:r>
      <w:r w:rsidR="002D3B66" w:rsidRPr="002D3B66">
        <w:t>adapting SSB burst periodicity</w:t>
      </w:r>
      <w:r w:rsidR="002D3B66">
        <w:rPr>
          <w:rFonts w:hint="eastAsia"/>
        </w:rPr>
        <w:t xml:space="preserve"> should be applicable to all scenarios in AI 9.5.1. </w:t>
      </w:r>
    </w:p>
    <w:p w14:paraId="3CFE42F5" w14:textId="06662574" w:rsidR="00B87DAD" w:rsidRPr="002D3B66" w:rsidRDefault="00AE0A48" w:rsidP="00782BDD">
      <w:pPr>
        <w:rPr>
          <w:b/>
        </w:rPr>
      </w:pPr>
      <w:r w:rsidRPr="002D3B66">
        <w:rPr>
          <w:rFonts w:hint="eastAsia"/>
          <w:b/>
        </w:rPr>
        <w:t xml:space="preserve">Proposal </w:t>
      </w:r>
      <w:r w:rsidR="002D3B66" w:rsidRPr="002D3B66">
        <w:rPr>
          <w:rFonts w:hint="eastAsia"/>
          <w:b/>
        </w:rPr>
        <w:t>4</w:t>
      </w:r>
      <w:r w:rsidRPr="002D3B66">
        <w:rPr>
          <w:rFonts w:hint="eastAsia"/>
          <w:b/>
        </w:rPr>
        <w:t>：</w:t>
      </w:r>
      <w:r w:rsidR="002D3B66" w:rsidRPr="002D3B66">
        <w:rPr>
          <w:b/>
        </w:rPr>
        <w:t>The adapt</w:t>
      </w:r>
      <w:r w:rsidR="00573609">
        <w:rPr>
          <w:b/>
        </w:rPr>
        <w:t>ation of</w:t>
      </w:r>
      <w:r w:rsidR="002D3B66" w:rsidRPr="002D3B66">
        <w:rPr>
          <w:b/>
        </w:rPr>
        <w:t xml:space="preserve"> SSB burst periodicity should be applicable to all scenarios in AI 9.5.1</w:t>
      </w:r>
      <w:r w:rsidR="002D3B66">
        <w:rPr>
          <w:rFonts w:hint="eastAsia"/>
          <w:b/>
        </w:rPr>
        <w:t xml:space="preserve">. </w:t>
      </w:r>
    </w:p>
    <w:p w14:paraId="168AB7C0" w14:textId="16F55E26" w:rsidR="00782BDD" w:rsidRDefault="00782BDD" w:rsidP="00782BDD">
      <w:r>
        <w:rPr>
          <w:rFonts w:hint="eastAsia"/>
        </w:rPr>
        <w:t xml:space="preserve">Another </w:t>
      </w:r>
      <w:r w:rsidR="001B3E0A">
        <w:rPr>
          <w:rFonts w:hint="eastAsia"/>
        </w:rPr>
        <w:t xml:space="preserve">topic </w:t>
      </w:r>
      <w:r>
        <w:rPr>
          <w:rFonts w:hint="eastAsia"/>
        </w:rPr>
        <w:t xml:space="preserve">is how to indicate the status of SSB adaptation before the UE can receive a dynamic indication, </w:t>
      </w:r>
      <w:r w:rsidR="00735DD4">
        <w:rPr>
          <w:rFonts w:hint="eastAsia"/>
        </w:rPr>
        <w:t xml:space="preserve">for </w:t>
      </w:r>
      <w:r w:rsidR="00735DD4">
        <w:t>example</w:t>
      </w:r>
      <w:r w:rsidR="00735DD4">
        <w:rPr>
          <w:rFonts w:hint="eastAsia"/>
        </w:rPr>
        <w:t xml:space="preserve"> for the case of </w:t>
      </w:r>
      <w:r w:rsidR="00F40B44">
        <w:rPr>
          <w:rFonts w:hint="eastAsia"/>
        </w:rPr>
        <w:t xml:space="preserve">adding a </w:t>
      </w:r>
      <w:proofErr w:type="spellStart"/>
      <w:r w:rsidR="00F40B44">
        <w:rPr>
          <w:rFonts w:hint="eastAsia"/>
        </w:rPr>
        <w:t>SCell</w:t>
      </w:r>
      <w:proofErr w:type="spellEnd"/>
      <w:r>
        <w:rPr>
          <w:rFonts w:hint="eastAsia"/>
        </w:rPr>
        <w:t xml:space="preserve"> </w:t>
      </w:r>
      <w:r w:rsidR="00735DD4">
        <w:rPr>
          <w:rFonts w:hint="eastAsia"/>
        </w:rPr>
        <w:t xml:space="preserve">to </w:t>
      </w:r>
      <w:r>
        <w:rPr>
          <w:rFonts w:hint="eastAsia"/>
        </w:rPr>
        <w:t xml:space="preserve">UE. It can be solved by introducing a RRC signaling to indicate the status of SSB adaptation. In this way, the UE can </w:t>
      </w:r>
      <w:r>
        <w:t>obtain</w:t>
      </w:r>
      <w:r>
        <w:rPr>
          <w:rFonts w:hint="eastAsia"/>
        </w:rPr>
        <w:t xml:space="preserve"> </w:t>
      </w:r>
      <w:r w:rsidRPr="00E95710">
        <w:t>the status of SSB adaptation</w:t>
      </w:r>
      <w:r w:rsidR="00F40B44">
        <w:rPr>
          <w:rFonts w:hint="eastAsia"/>
        </w:rPr>
        <w:t xml:space="preserve"> </w:t>
      </w:r>
      <w:r w:rsidR="00735DD4">
        <w:rPr>
          <w:rFonts w:hint="eastAsia"/>
        </w:rPr>
        <w:t xml:space="preserve">on a cell </w:t>
      </w:r>
      <w:r>
        <w:rPr>
          <w:rFonts w:hint="eastAsia"/>
        </w:rPr>
        <w:t xml:space="preserve">when </w:t>
      </w:r>
      <w:r w:rsidR="00F40B44">
        <w:rPr>
          <w:rFonts w:hint="eastAsia"/>
        </w:rPr>
        <w:t xml:space="preserve">a </w:t>
      </w:r>
      <w:r w:rsidR="00735DD4">
        <w:rPr>
          <w:rFonts w:hint="eastAsia"/>
        </w:rPr>
        <w:t xml:space="preserve">cell </w:t>
      </w:r>
      <w:r w:rsidR="00F40B44">
        <w:rPr>
          <w:rFonts w:hint="eastAsia"/>
        </w:rPr>
        <w:t>is added to a UE</w:t>
      </w:r>
      <w:r>
        <w:rPr>
          <w:rFonts w:hint="eastAsia"/>
        </w:rPr>
        <w:t xml:space="preserve">. </w:t>
      </w:r>
    </w:p>
    <w:p w14:paraId="46DEDE35" w14:textId="0AE91C51" w:rsidR="00782BDD" w:rsidRPr="008B317A" w:rsidRDefault="00782BDD" w:rsidP="008B317A">
      <w:pPr>
        <w:pStyle w:val="a1"/>
        <w:rPr>
          <w:rStyle w:val="B10"/>
          <w:b/>
        </w:rPr>
      </w:pPr>
      <w:r w:rsidRPr="008B317A">
        <w:rPr>
          <w:rStyle w:val="B10"/>
          <w:rFonts w:hint="eastAsia"/>
          <w:b/>
        </w:rPr>
        <w:t xml:space="preserve">Proposal </w:t>
      </w:r>
      <w:r w:rsidR="003841BC">
        <w:rPr>
          <w:rStyle w:val="B10"/>
          <w:rFonts w:eastAsiaTheme="minorEastAsia" w:hint="eastAsia"/>
          <w:b/>
          <w:lang w:eastAsia="zh-CN"/>
        </w:rPr>
        <w:t>5</w:t>
      </w:r>
      <w:r w:rsidRPr="008B317A">
        <w:rPr>
          <w:rStyle w:val="B10"/>
          <w:rFonts w:hint="eastAsia"/>
          <w:b/>
        </w:rPr>
        <w:t>: The SSB adaptation status can be indicated to the UE by</w:t>
      </w:r>
      <w:r w:rsidR="00F40B44">
        <w:rPr>
          <w:rStyle w:val="B10"/>
          <w:rFonts w:eastAsiaTheme="minorEastAsia" w:hint="eastAsia"/>
          <w:b/>
          <w:lang w:eastAsia="zh-CN"/>
        </w:rPr>
        <w:t xml:space="preserve"> </w:t>
      </w:r>
      <w:r w:rsidRPr="008B317A">
        <w:rPr>
          <w:rStyle w:val="B10"/>
          <w:rFonts w:hint="eastAsia"/>
          <w:b/>
        </w:rPr>
        <w:t>RRC signaling.</w:t>
      </w:r>
    </w:p>
    <w:p w14:paraId="14983931" w14:textId="4590D524" w:rsidR="003A287F" w:rsidRPr="006A6F52" w:rsidRDefault="00D45149" w:rsidP="00A03CDB">
      <w:pPr>
        <w:pStyle w:val="1"/>
        <w:rPr>
          <w:rFonts w:eastAsiaTheme="minorEastAsia"/>
          <w:lang w:val="en-US"/>
        </w:rPr>
      </w:pPr>
      <w:r w:rsidRPr="006A6F52">
        <w:rPr>
          <w:lang w:val="en-US"/>
        </w:rPr>
        <w:t>Adaptation</w:t>
      </w:r>
      <w:r w:rsidRPr="006A6F52">
        <w:rPr>
          <w:rFonts w:hint="eastAsia"/>
          <w:lang w:val="en-US"/>
        </w:rPr>
        <w:t xml:space="preserve"> of PRACH in time domain</w:t>
      </w:r>
    </w:p>
    <w:p w14:paraId="604DA157" w14:textId="3BE159E0" w:rsidR="008277BB" w:rsidRPr="008277BB" w:rsidRDefault="008277BB" w:rsidP="00BD40BF">
      <w:pPr>
        <w:pStyle w:val="2"/>
      </w:pPr>
      <w:r w:rsidRPr="00DF4F5C">
        <w:rPr>
          <w:rFonts w:hint="eastAsia"/>
        </w:rPr>
        <w:t xml:space="preserve">Additional PRACH configuration </w:t>
      </w:r>
    </w:p>
    <w:p w14:paraId="7692214D" w14:textId="77777777" w:rsidR="00064DEA" w:rsidRDefault="00064DEA" w:rsidP="00064DEA">
      <w:r w:rsidRPr="007228B8">
        <w:t>I</w:t>
      </w:r>
      <w:r w:rsidRPr="007228B8">
        <w:rPr>
          <w:rFonts w:hint="eastAsia"/>
        </w:rPr>
        <w:t xml:space="preserve">n </w:t>
      </w:r>
      <w:r>
        <w:rPr>
          <w:rFonts w:hint="eastAsia"/>
        </w:rPr>
        <w:t xml:space="preserve">RAN1#120 meeting, </w:t>
      </w:r>
      <w:r w:rsidRPr="00C366F3">
        <w:t>RAN1 achieves a</w:t>
      </w:r>
      <w:r>
        <w:rPr>
          <w:rFonts w:hint="eastAsia"/>
        </w:rPr>
        <w:t>n</w:t>
      </w:r>
      <w:r w:rsidRPr="00C366F3">
        <w:t xml:space="preserve"> </w:t>
      </w:r>
      <w:r>
        <w:rPr>
          <w:rFonts w:hint="eastAsia"/>
        </w:rPr>
        <w:t>agreement as following.</w:t>
      </w:r>
    </w:p>
    <w:tbl>
      <w:tblPr>
        <w:tblStyle w:val="ab"/>
        <w:tblW w:w="0" w:type="auto"/>
        <w:tblLook w:val="04A0" w:firstRow="1" w:lastRow="0" w:firstColumn="1" w:lastColumn="0" w:noHBand="0" w:noVBand="1"/>
      </w:tblPr>
      <w:tblGrid>
        <w:gridCol w:w="9286"/>
      </w:tblGrid>
      <w:tr w:rsidR="00064DEA" w14:paraId="07A9C5A8" w14:textId="77777777" w:rsidTr="005F08BE">
        <w:tc>
          <w:tcPr>
            <w:tcW w:w="9286" w:type="dxa"/>
          </w:tcPr>
          <w:p w14:paraId="5F148693" w14:textId="77777777" w:rsidR="00064DEA" w:rsidRPr="00186D26" w:rsidRDefault="00064DEA" w:rsidP="005F08BE">
            <w:pPr>
              <w:widowControl/>
              <w:spacing w:after="0"/>
              <w:jc w:val="left"/>
              <w:rPr>
                <w:rFonts w:ascii="Times" w:eastAsia="Batang" w:hAnsi="Times" w:cs="Times"/>
                <w:b/>
                <w:bCs/>
                <w:kern w:val="0"/>
                <w:szCs w:val="24"/>
                <w:lang w:val="en-GB" w:eastAsia="x-none"/>
              </w:rPr>
            </w:pPr>
            <w:r w:rsidRPr="00186D26">
              <w:rPr>
                <w:rFonts w:ascii="Times" w:eastAsia="Batang" w:hAnsi="Times" w:cs="Times"/>
                <w:b/>
                <w:bCs/>
                <w:kern w:val="0"/>
                <w:szCs w:val="24"/>
                <w:highlight w:val="green"/>
                <w:lang w:val="en-GB" w:eastAsia="x-none"/>
              </w:rPr>
              <w:t>Agreement</w:t>
            </w:r>
          </w:p>
          <w:p w14:paraId="317B9C21" w14:textId="77777777" w:rsidR="00064DEA" w:rsidRPr="00186D26" w:rsidRDefault="00064DEA" w:rsidP="005F08BE">
            <w:pPr>
              <w:widowControl/>
              <w:spacing w:after="0"/>
              <w:jc w:val="left"/>
              <w:rPr>
                <w:rFonts w:ascii="Times" w:eastAsia="Batang" w:hAnsi="Times" w:cs="Times"/>
                <w:kern w:val="0"/>
                <w:szCs w:val="24"/>
                <w:lang w:val="en-GB" w:eastAsia="en-US"/>
              </w:rPr>
            </w:pPr>
            <w:r w:rsidRPr="00186D26">
              <w:rPr>
                <w:rFonts w:ascii="Times" w:eastAsia="Batang" w:hAnsi="Times" w:cs="Times"/>
                <w:kern w:val="0"/>
                <w:szCs w:val="24"/>
                <w:lang w:val="en-GB" w:eastAsia="en-US"/>
              </w:rPr>
              <w:t xml:space="preserve">For adaptation of PRACH in time-domain, for determining the additional PRACH resources in time-domain, </w:t>
            </w:r>
          </w:p>
          <w:p w14:paraId="6E2178F3" w14:textId="77777777" w:rsidR="00064DEA" w:rsidRPr="00186D26" w:rsidRDefault="00064DEA" w:rsidP="005F08BE">
            <w:pPr>
              <w:widowControl/>
              <w:numPr>
                <w:ilvl w:val="0"/>
                <w:numId w:val="13"/>
              </w:numPr>
              <w:spacing w:after="0"/>
              <w:ind w:right="150"/>
              <w:jc w:val="left"/>
              <w:rPr>
                <w:rFonts w:ascii="Times" w:eastAsia="Batang" w:hAnsi="Times" w:cs="Times"/>
                <w:kern w:val="0"/>
                <w:szCs w:val="24"/>
                <w:lang w:eastAsia="en-US"/>
              </w:rPr>
            </w:pPr>
            <w:r w:rsidRPr="00186D26">
              <w:rPr>
                <w:rFonts w:ascii="Times" w:eastAsia="Batang" w:hAnsi="Times" w:cs="Times"/>
                <w:kern w:val="0"/>
                <w:szCs w:val="24"/>
                <w:lang w:val="en-GB" w:eastAsia="x-none"/>
              </w:rPr>
              <w:t>When an additional RO is overlapped with legacy valid RO in both time and frequency domain, the additional RO is invalid before the SSB-RO mapping</w:t>
            </w:r>
          </w:p>
          <w:p w14:paraId="1529EFC0" w14:textId="77777777" w:rsidR="00064DEA" w:rsidRPr="00186D26" w:rsidRDefault="00064DEA" w:rsidP="005F08BE">
            <w:pPr>
              <w:widowControl/>
              <w:numPr>
                <w:ilvl w:val="1"/>
                <w:numId w:val="13"/>
              </w:numPr>
              <w:spacing w:after="0"/>
              <w:ind w:right="150"/>
              <w:jc w:val="left"/>
              <w:rPr>
                <w:rFonts w:ascii="Times" w:eastAsia="Batang" w:hAnsi="Times" w:cs="Times"/>
                <w:kern w:val="0"/>
                <w:szCs w:val="24"/>
                <w:lang w:eastAsia="en-US"/>
              </w:rPr>
            </w:pPr>
            <w:r w:rsidRPr="00186D26">
              <w:rPr>
                <w:rFonts w:ascii="Times" w:eastAsia="Batang" w:hAnsi="Times" w:cs="Times"/>
                <w:kern w:val="0"/>
                <w:szCs w:val="24"/>
                <w:lang w:val="en-GB" w:eastAsia="x-none"/>
              </w:rPr>
              <w:t>Note: the overlapped RO for legacy resource is not impacted</w:t>
            </w:r>
          </w:p>
          <w:p w14:paraId="04DF5AC4" w14:textId="77777777" w:rsidR="00064DEA" w:rsidRPr="00186D26" w:rsidRDefault="00064DEA" w:rsidP="005F08BE">
            <w:pPr>
              <w:widowControl/>
              <w:numPr>
                <w:ilvl w:val="1"/>
                <w:numId w:val="13"/>
              </w:numPr>
              <w:spacing w:after="0"/>
              <w:ind w:right="150"/>
              <w:jc w:val="left"/>
              <w:rPr>
                <w:rFonts w:ascii="Times" w:eastAsia="Batang" w:hAnsi="Times" w:cs="Times"/>
                <w:kern w:val="0"/>
                <w:szCs w:val="24"/>
                <w:lang w:eastAsia="en-US"/>
              </w:rPr>
            </w:pPr>
            <w:r w:rsidRPr="00186D26">
              <w:rPr>
                <w:rFonts w:ascii="Times" w:eastAsia="Batang" w:hAnsi="Times" w:cs="Times"/>
                <w:kern w:val="0"/>
                <w:szCs w:val="24"/>
                <w:lang w:val="en-GB" w:eastAsia="x-none"/>
              </w:rPr>
              <w:t>FFS: Clarification on configuration of legacy ROs</w:t>
            </w:r>
          </w:p>
        </w:tc>
      </w:tr>
    </w:tbl>
    <w:p w14:paraId="23985A17" w14:textId="03B3DD00" w:rsidR="00AC3A70" w:rsidRDefault="00064DEA" w:rsidP="00A42B55">
      <w:r>
        <w:t>The</w:t>
      </w:r>
      <w:r>
        <w:rPr>
          <w:rFonts w:hint="eastAsia"/>
        </w:rPr>
        <w:t xml:space="preserve"> </w:t>
      </w:r>
      <w:r w:rsidRPr="00F42243">
        <w:t>U</w:t>
      </w:r>
      <w:r>
        <w:rPr>
          <w:rFonts w:hint="eastAsia"/>
        </w:rPr>
        <w:t>E</w:t>
      </w:r>
      <w:r w:rsidRPr="00F42243">
        <w:t xml:space="preserve"> with different </w:t>
      </w:r>
      <w:r>
        <w:rPr>
          <w:rFonts w:hint="eastAsia"/>
        </w:rPr>
        <w:t>feature</w:t>
      </w:r>
      <w:r w:rsidR="008B51E5">
        <w:t>s</w:t>
      </w:r>
      <w:r w:rsidRPr="00F42243">
        <w:t xml:space="preserve"> may correspond to different </w:t>
      </w:r>
      <w:r>
        <w:rPr>
          <w:rFonts w:hint="eastAsia"/>
        </w:rPr>
        <w:t xml:space="preserve">PRACH resources. </w:t>
      </w:r>
      <w:r>
        <w:t>F</w:t>
      </w:r>
      <w:r>
        <w:rPr>
          <w:rFonts w:hint="eastAsia"/>
        </w:rPr>
        <w:t xml:space="preserve">or example, a Rel-15 UE can use the PRACH resources configured in </w:t>
      </w:r>
      <w:r w:rsidRPr="00F42243">
        <w:rPr>
          <w:i/>
        </w:rPr>
        <w:t>RACH-</w:t>
      </w:r>
      <w:proofErr w:type="spellStart"/>
      <w:r w:rsidRPr="00F42243">
        <w:rPr>
          <w:i/>
        </w:rPr>
        <w:t>ConfigGeneric</w:t>
      </w:r>
      <w:proofErr w:type="spellEnd"/>
      <w:r>
        <w:rPr>
          <w:rFonts w:hint="eastAsia"/>
        </w:rPr>
        <w:t xml:space="preserve">, a Rel-16 UE </w:t>
      </w:r>
      <w:r w:rsidR="001B3E0A">
        <w:rPr>
          <w:rFonts w:hint="eastAsia"/>
        </w:rPr>
        <w:t xml:space="preserve">who </w:t>
      </w:r>
      <w:r>
        <w:rPr>
          <w:rFonts w:hint="eastAsia"/>
        </w:rPr>
        <w:t>support</w:t>
      </w:r>
      <w:r w:rsidR="001B3E0A">
        <w:rPr>
          <w:rFonts w:hint="eastAsia"/>
        </w:rPr>
        <w:t>s</w:t>
      </w:r>
      <w:r>
        <w:rPr>
          <w:rFonts w:hint="eastAsia"/>
        </w:rPr>
        <w:t xml:space="preserve"> 2-step RA </w:t>
      </w:r>
      <w:r w:rsidR="001B3E0A">
        <w:rPr>
          <w:rFonts w:hint="eastAsia"/>
        </w:rPr>
        <w:t xml:space="preserve">can </w:t>
      </w:r>
      <w:r>
        <w:rPr>
          <w:rFonts w:hint="eastAsia"/>
        </w:rPr>
        <w:t>use the PRACH resources configured</w:t>
      </w:r>
      <w:r w:rsidR="001B3E0A">
        <w:rPr>
          <w:rFonts w:hint="eastAsia"/>
        </w:rPr>
        <w:t xml:space="preserve"> </w:t>
      </w:r>
      <w:r>
        <w:rPr>
          <w:rFonts w:hint="eastAsia"/>
        </w:rPr>
        <w:t xml:space="preserve">in </w:t>
      </w:r>
      <w:r w:rsidR="001B3E0A">
        <w:rPr>
          <w:rFonts w:hint="eastAsia"/>
        </w:rPr>
        <w:t xml:space="preserve">both of </w:t>
      </w:r>
      <w:r w:rsidRPr="00F42243">
        <w:rPr>
          <w:i/>
        </w:rPr>
        <w:t>RACH-</w:t>
      </w:r>
      <w:proofErr w:type="spellStart"/>
      <w:r w:rsidRPr="00F42243">
        <w:rPr>
          <w:i/>
        </w:rPr>
        <w:t>ConfigGeneric</w:t>
      </w:r>
      <w:proofErr w:type="spellEnd"/>
      <w:r>
        <w:rPr>
          <w:rFonts w:hint="eastAsia"/>
          <w:i/>
        </w:rPr>
        <w:t xml:space="preserve"> </w:t>
      </w:r>
      <w:r>
        <w:rPr>
          <w:rFonts w:hint="eastAsia"/>
        </w:rPr>
        <w:t>and</w:t>
      </w:r>
      <w:r w:rsidRPr="00902F4D">
        <w:rPr>
          <w:rFonts w:hint="eastAsia"/>
          <w:i/>
        </w:rPr>
        <w:t xml:space="preserve"> </w:t>
      </w:r>
      <w:r w:rsidRPr="00902F4D">
        <w:rPr>
          <w:i/>
        </w:rPr>
        <w:t>RACH-</w:t>
      </w:r>
      <w:proofErr w:type="spellStart"/>
      <w:r w:rsidRPr="00902F4D">
        <w:rPr>
          <w:i/>
        </w:rPr>
        <w:t>ConfigGenericTwoStepRA</w:t>
      </w:r>
      <w:proofErr w:type="spellEnd"/>
      <w:r>
        <w:rPr>
          <w:rFonts w:hint="eastAsia"/>
        </w:rPr>
        <w:t xml:space="preserve">. </w:t>
      </w:r>
      <w:r w:rsidR="00A42B55">
        <w:t>T</w:t>
      </w:r>
      <w:r w:rsidR="00A42B55">
        <w:rPr>
          <w:rFonts w:hint="eastAsia"/>
        </w:rPr>
        <w:t xml:space="preserve">he Rel-19 UE includes many features which may </w:t>
      </w:r>
      <w:r w:rsidR="00A42B55">
        <w:t>correspond</w:t>
      </w:r>
      <w:r w:rsidR="00A42B55">
        <w:rPr>
          <w:rFonts w:hint="eastAsia"/>
        </w:rPr>
        <w:t xml:space="preserve"> to different common PRACH resources. </w:t>
      </w:r>
      <w:r w:rsidR="00D37E00">
        <w:rPr>
          <w:rFonts w:hint="eastAsia"/>
        </w:rPr>
        <w:t>For</w:t>
      </w:r>
      <w:r w:rsidRPr="00902F4D">
        <w:t xml:space="preserve"> the definition of </w:t>
      </w:r>
      <w:r>
        <w:t>‘</w:t>
      </w:r>
      <w:r w:rsidRPr="00902F4D">
        <w:t>legacy RO</w:t>
      </w:r>
      <w:r>
        <w:t>’</w:t>
      </w:r>
      <w:r w:rsidR="00D37E00">
        <w:rPr>
          <w:rFonts w:hint="eastAsia"/>
        </w:rPr>
        <w:t>,</w:t>
      </w:r>
      <w:r w:rsidRPr="00902F4D">
        <w:t xml:space="preserve"> </w:t>
      </w:r>
      <w:r>
        <w:rPr>
          <w:rFonts w:hint="eastAsia"/>
        </w:rPr>
        <w:t>a</w:t>
      </w:r>
      <w:r w:rsidRPr="00902F4D">
        <w:t xml:space="preserve"> simple approach is to </w:t>
      </w:r>
      <w:r>
        <w:rPr>
          <w:rFonts w:hint="eastAsia"/>
        </w:rPr>
        <w:t>define</w:t>
      </w:r>
      <w:r w:rsidRPr="00902F4D">
        <w:t xml:space="preserve"> the </w:t>
      </w:r>
      <w:r>
        <w:rPr>
          <w:rFonts w:hint="eastAsia"/>
        </w:rPr>
        <w:t>PRACH resources</w:t>
      </w:r>
      <w:r w:rsidRPr="00902F4D">
        <w:t xml:space="preserve"> </w:t>
      </w:r>
      <w:r w:rsidR="00967584">
        <w:rPr>
          <w:rFonts w:hint="eastAsia"/>
        </w:rPr>
        <w:t>configured in Rel-15 RACH-</w:t>
      </w:r>
      <w:proofErr w:type="spellStart"/>
      <w:r w:rsidR="00967584">
        <w:rPr>
          <w:rFonts w:hint="eastAsia"/>
        </w:rPr>
        <w:t>ConfigCommon</w:t>
      </w:r>
      <w:proofErr w:type="spellEnd"/>
      <w:r w:rsidR="00967584">
        <w:rPr>
          <w:rFonts w:hint="eastAsia"/>
        </w:rPr>
        <w:t xml:space="preserve"> </w:t>
      </w:r>
      <w:r w:rsidR="00967584" w:rsidRPr="00902F4D">
        <w:t xml:space="preserve">as </w:t>
      </w:r>
      <w:r w:rsidR="00967584">
        <w:t>‘</w:t>
      </w:r>
      <w:r w:rsidR="00967584" w:rsidRPr="00902F4D">
        <w:t>legacy RO</w:t>
      </w:r>
      <w:r w:rsidR="00967584">
        <w:t>’</w:t>
      </w:r>
      <w:r w:rsidR="00967584">
        <w:rPr>
          <w:rFonts w:hint="eastAsia"/>
        </w:rPr>
        <w:t xml:space="preserve">. </w:t>
      </w:r>
      <w:r w:rsidR="00AC3A70" w:rsidRPr="00AC3A70">
        <w:t xml:space="preserve">This </w:t>
      </w:r>
      <w:r w:rsidR="00AC3A70">
        <w:rPr>
          <w:rFonts w:hint="eastAsia"/>
        </w:rPr>
        <w:t>approach</w:t>
      </w:r>
      <w:r w:rsidR="00AC3A70" w:rsidRPr="00AC3A70">
        <w:t xml:space="preserve"> can avoid the understanding confusion of the </w:t>
      </w:r>
      <w:r w:rsidR="00AC3A70" w:rsidRPr="00F118E8">
        <w:t>R</w:t>
      </w:r>
      <w:r w:rsidR="00AC3A70">
        <w:rPr>
          <w:rFonts w:hint="eastAsia"/>
        </w:rPr>
        <w:t>el-</w:t>
      </w:r>
      <w:r w:rsidR="00AC3A70" w:rsidRPr="00F118E8">
        <w:t>1</w:t>
      </w:r>
      <w:r w:rsidR="009763F1">
        <w:rPr>
          <w:rFonts w:hint="eastAsia"/>
        </w:rPr>
        <w:t>9</w:t>
      </w:r>
      <w:r w:rsidR="00AC3A70" w:rsidRPr="00F118E8">
        <w:t xml:space="preserve"> UE</w:t>
      </w:r>
      <w:r w:rsidR="00AC3A70">
        <w:rPr>
          <w:rFonts w:hint="eastAsia"/>
        </w:rPr>
        <w:t>s</w:t>
      </w:r>
      <w:r w:rsidR="00A42B55">
        <w:rPr>
          <w:rFonts w:hint="eastAsia"/>
        </w:rPr>
        <w:t xml:space="preserve"> with different features</w:t>
      </w:r>
      <w:r w:rsidR="00AC3A70">
        <w:rPr>
          <w:rFonts w:hint="eastAsia"/>
        </w:rPr>
        <w:t>.</w:t>
      </w:r>
    </w:p>
    <w:p w14:paraId="0C7015A3" w14:textId="0BEFC0D4" w:rsidR="00064DEA" w:rsidRDefault="00064DEA" w:rsidP="00064DEA">
      <w:pPr>
        <w:pStyle w:val="a1"/>
        <w:rPr>
          <w:rFonts w:eastAsiaTheme="minorEastAsia"/>
          <w:lang w:eastAsia="zh-CN"/>
        </w:rPr>
      </w:pPr>
      <w:r w:rsidRPr="00D35ECD">
        <w:rPr>
          <w:rFonts w:eastAsiaTheme="minorEastAsia"/>
          <w:lang w:eastAsia="zh-CN"/>
        </w:rPr>
        <w:t>Proposal</w:t>
      </w:r>
      <w:r>
        <w:rPr>
          <w:rFonts w:eastAsiaTheme="minorEastAsia" w:hint="eastAsia"/>
          <w:lang w:eastAsia="zh-CN"/>
        </w:rPr>
        <w:t xml:space="preserve"> </w:t>
      </w:r>
      <w:r w:rsidR="005765FE">
        <w:rPr>
          <w:rFonts w:eastAsiaTheme="minorEastAsia" w:hint="eastAsia"/>
          <w:lang w:eastAsia="zh-CN"/>
        </w:rPr>
        <w:t>6</w:t>
      </w:r>
      <w:r w:rsidRPr="00D35ECD">
        <w:rPr>
          <w:rFonts w:eastAsiaTheme="minorEastAsia"/>
          <w:lang w:eastAsia="zh-CN"/>
        </w:rPr>
        <w:t xml:space="preserve">: For </w:t>
      </w:r>
      <w:r>
        <w:rPr>
          <w:rFonts w:ascii="Times" w:eastAsiaTheme="minorEastAsia" w:hAnsi="Times" w:cs="Times" w:hint="eastAsia"/>
          <w:szCs w:val="24"/>
          <w:lang w:val="en-GB" w:eastAsia="zh-CN"/>
        </w:rPr>
        <w:t>c</w:t>
      </w:r>
      <w:r w:rsidRPr="00186D26">
        <w:rPr>
          <w:rFonts w:ascii="Times" w:eastAsia="Batang" w:hAnsi="Times" w:cs="Times"/>
          <w:szCs w:val="24"/>
          <w:lang w:val="en-GB" w:eastAsia="x-none"/>
        </w:rPr>
        <w:t>larification on configuration of legacy ROs</w:t>
      </w:r>
      <w:r w:rsidRPr="00D35ECD">
        <w:rPr>
          <w:rFonts w:eastAsiaTheme="minorEastAsia"/>
          <w:lang w:eastAsia="zh-CN"/>
        </w:rPr>
        <w:t xml:space="preserve">, </w:t>
      </w:r>
      <w:r w:rsidR="00D1611C">
        <w:rPr>
          <w:rFonts w:eastAsiaTheme="minorEastAsia" w:hint="eastAsia"/>
          <w:lang w:eastAsia="zh-CN"/>
        </w:rPr>
        <w:t>support as following</w:t>
      </w:r>
      <w:r w:rsidRPr="00D35ECD">
        <w:rPr>
          <w:rFonts w:eastAsiaTheme="minorEastAsia" w:hint="eastAsia"/>
          <w:lang w:eastAsia="zh-CN"/>
        </w:rPr>
        <w:t>：</w:t>
      </w:r>
    </w:p>
    <w:p w14:paraId="2B6F17BF" w14:textId="63822363" w:rsidR="00064DEA" w:rsidRPr="00A50F43" w:rsidRDefault="00064DEA" w:rsidP="00AC3A70">
      <w:pPr>
        <w:pStyle w:val="ae"/>
        <w:numPr>
          <w:ilvl w:val="2"/>
          <w:numId w:val="9"/>
        </w:numPr>
        <w:ind w:firstLineChars="0"/>
        <w:rPr>
          <w:b/>
        </w:rPr>
      </w:pPr>
      <w:r>
        <w:rPr>
          <w:rFonts w:hint="eastAsia"/>
          <w:b/>
        </w:rPr>
        <w:t>D</w:t>
      </w:r>
      <w:r w:rsidRPr="00A50F43">
        <w:rPr>
          <w:b/>
        </w:rPr>
        <w:t xml:space="preserve">efine the PRACH resources </w:t>
      </w:r>
      <w:r w:rsidR="00AC3A70" w:rsidRPr="00AC3A70">
        <w:rPr>
          <w:b/>
        </w:rPr>
        <w:t>configured in Rel-15 RACH-</w:t>
      </w:r>
      <w:proofErr w:type="spellStart"/>
      <w:r w:rsidR="00AC3A70" w:rsidRPr="00AC3A70">
        <w:rPr>
          <w:b/>
        </w:rPr>
        <w:t>ConfigCommon</w:t>
      </w:r>
      <w:proofErr w:type="spellEnd"/>
      <w:r w:rsidR="00AC3A70" w:rsidRPr="00AC3A70">
        <w:rPr>
          <w:b/>
        </w:rPr>
        <w:t xml:space="preserve"> </w:t>
      </w:r>
      <w:r w:rsidRPr="00A50F43">
        <w:rPr>
          <w:b/>
        </w:rPr>
        <w:t>as ‘legacy RO’</w:t>
      </w:r>
      <w:r w:rsidR="00D1611C">
        <w:rPr>
          <w:rFonts w:hint="eastAsia"/>
          <w:b/>
        </w:rPr>
        <w:t>.</w:t>
      </w:r>
    </w:p>
    <w:p w14:paraId="050227CC" w14:textId="77777777" w:rsidR="00064DEA" w:rsidRPr="00C366F3" w:rsidRDefault="00064DEA" w:rsidP="00064DEA">
      <w:r>
        <w:t>In</w:t>
      </w:r>
      <w:r>
        <w:rPr>
          <w:rFonts w:hint="eastAsia"/>
        </w:rPr>
        <w:t xml:space="preserve"> RAN1#120 meeting, </w:t>
      </w:r>
      <w:r w:rsidRPr="00C366F3">
        <w:t>RAN1 achieves a</w:t>
      </w:r>
      <w:r>
        <w:rPr>
          <w:rFonts w:hint="eastAsia"/>
        </w:rPr>
        <w:t>n</w:t>
      </w:r>
      <w:r w:rsidRPr="00C366F3">
        <w:t xml:space="preserve"> </w:t>
      </w:r>
      <w:r>
        <w:rPr>
          <w:rFonts w:hint="eastAsia"/>
        </w:rPr>
        <w:t>agreement</w:t>
      </w:r>
      <w:r w:rsidRPr="00C366F3">
        <w:t xml:space="preserve"> that</w:t>
      </w:r>
      <w:r>
        <w:rPr>
          <w:rFonts w:hint="eastAsia"/>
        </w:rPr>
        <w:t xml:space="preserve"> </w:t>
      </w:r>
      <w:r w:rsidRPr="00344CE3">
        <w:rPr>
          <w:rFonts w:ascii="Times" w:eastAsia="Batang" w:hAnsi="Times" w:cs="Times New Roman"/>
          <w:kern w:val="0"/>
          <w:szCs w:val="20"/>
          <w:lang w:val="en-GB" w:eastAsia="x-none"/>
        </w:rPr>
        <w:t>Msg1-FDM</w:t>
      </w:r>
      <w:r w:rsidRPr="00BD4A69">
        <w:rPr>
          <w:rFonts w:ascii="Times" w:eastAsia="Malgun Gothic" w:hAnsi="Times" w:cs="Times New Roman"/>
          <w:kern w:val="0"/>
          <w:szCs w:val="20"/>
          <w:lang w:val="en-GB"/>
        </w:rPr>
        <w:t xml:space="preserve"> can be configured separately for the additional PRACH resources</w:t>
      </w:r>
      <w:r>
        <w:rPr>
          <w:rFonts w:ascii="Times" w:hAnsi="Times" w:cs="Times New Roman" w:hint="eastAsia"/>
          <w:kern w:val="0"/>
          <w:szCs w:val="20"/>
          <w:lang w:val="en-GB"/>
        </w:rPr>
        <w:t>.</w:t>
      </w:r>
    </w:p>
    <w:tbl>
      <w:tblPr>
        <w:tblStyle w:val="ab"/>
        <w:tblW w:w="0" w:type="auto"/>
        <w:tblLook w:val="04A0" w:firstRow="1" w:lastRow="0" w:firstColumn="1" w:lastColumn="0" w:noHBand="0" w:noVBand="1"/>
      </w:tblPr>
      <w:tblGrid>
        <w:gridCol w:w="9286"/>
      </w:tblGrid>
      <w:tr w:rsidR="00064DEA" w:rsidRPr="00D35ECD" w14:paraId="1FAEBA58" w14:textId="77777777" w:rsidTr="005F08BE">
        <w:tc>
          <w:tcPr>
            <w:tcW w:w="9286" w:type="dxa"/>
          </w:tcPr>
          <w:p w14:paraId="3EBD7D06" w14:textId="77777777" w:rsidR="00064DEA" w:rsidRPr="005F08BE" w:rsidRDefault="00064DEA" w:rsidP="005F08BE">
            <w:pPr>
              <w:widowControl/>
              <w:spacing w:after="0"/>
              <w:contextualSpacing/>
              <w:rPr>
                <w:rFonts w:ascii="Times" w:hAnsi="Times" w:cs="Times New Roman"/>
                <w:kern w:val="0"/>
                <w:szCs w:val="20"/>
                <w:lang w:val="en-GB"/>
              </w:rPr>
            </w:pPr>
            <w:r w:rsidRPr="00344CE3">
              <w:rPr>
                <w:rFonts w:ascii="Times" w:eastAsia="Batang" w:hAnsi="Times" w:cs="Times New Roman"/>
                <w:b/>
                <w:bCs/>
                <w:kern w:val="0"/>
                <w:szCs w:val="20"/>
                <w:highlight w:val="green"/>
                <w:lang w:val="en-GB" w:eastAsia="x-none"/>
              </w:rPr>
              <w:t>Agreement</w:t>
            </w:r>
          </w:p>
          <w:p w14:paraId="067226B3" w14:textId="77777777" w:rsidR="00064DEA" w:rsidRPr="00344CE3" w:rsidRDefault="00064DEA" w:rsidP="005F08BE">
            <w:pPr>
              <w:widowControl/>
              <w:numPr>
                <w:ilvl w:val="0"/>
                <w:numId w:val="8"/>
              </w:numPr>
              <w:spacing w:after="0"/>
              <w:jc w:val="left"/>
              <w:rPr>
                <w:rFonts w:ascii="Times" w:eastAsia="Batang" w:hAnsi="Times" w:cs="Times New Roman"/>
                <w:kern w:val="0"/>
                <w:szCs w:val="20"/>
                <w:lang w:val="en-GB" w:eastAsia="x-none"/>
              </w:rPr>
            </w:pPr>
            <w:r w:rsidRPr="00344CE3">
              <w:rPr>
                <w:rFonts w:ascii="Times" w:eastAsia="Batang" w:hAnsi="Times" w:cs="Times New Roman"/>
                <w:kern w:val="0"/>
                <w:szCs w:val="20"/>
                <w:lang w:val="en-GB" w:eastAsia="x-none"/>
              </w:rPr>
              <w:t>Separate configuration of Msg1-FDM for the additional PRACH resources at least for 4-step RACH is supported</w:t>
            </w:r>
          </w:p>
          <w:p w14:paraId="64435A7F" w14:textId="77777777" w:rsidR="00064DEA" w:rsidRPr="00344CE3" w:rsidRDefault="00064DEA" w:rsidP="005F08BE">
            <w:pPr>
              <w:widowControl/>
              <w:numPr>
                <w:ilvl w:val="1"/>
                <w:numId w:val="8"/>
              </w:numPr>
              <w:spacing w:after="0"/>
              <w:jc w:val="left"/>
              <w:rPr>
                <w:rFonts w:ascii="Times" w:eastAsia="Batang" w:hAnsi="Times" w:cs="Times New Roman"/>
                <w:kern w:val="0"/>
                <w:szCs w:val="20"/>
                <w:lang w:val="en-GB" w:eastAsia="x-none"/>
              </w:rPr>
            </w:pPr>
            <w:r w:rsidRPr="00344CE3">
              <w:rPr>
                <w:rFonts w:ascii="Times" w:eastAsia="Batang" w:hAnsi="Times" w:cs="Times New Roman"/>
                <w:kern w:val="0"/>
                <w:szCs w:val="20"/>
                <w:lang w:val="en-GB" w:eastAsia="x-none"/>
              </w:rPr>
              <w:t>UE is not expected to be configured such that there are more than 8 FDM-</w:t>
            </w:r>
            <w:proofErr w:type="spellStart"/>
            <w:r w:rsidRPr="00344CE3">
              <w:rPr>
                <w:rFonts w:ascii="Times" w:eastAsia="Batang" w:hAnsi="Times" w:cs="Times New Roman"/>
                <w:kern w:val="0"/>
                <w:szCs w:val="20"/>
                <w:lang w:val="en-GB" w:eastAsia="x-none"/>
              </w:rPr>
              <w:t>ed</w:t>
            </w:r>
            <w:proofErr w:type="spellEnd"/>
            <w:r w:rsidRPr="00344CE3">
              <w:rPr>
                <w:rFonts w:ascii="Times" w:eastAsia="Batang" w:hAnsi="Times" w:cs="Times New Roman"/>
                <w:kern w:val="0"/>
                <w:szCs w:val="20"/>
                <w:lang w:val="en-GB" w:eastAsia="x-none"/>
              </w:rPr>
              <w:t xml:space="preserve"> valid ROs (legacy + additional ROs)</w:t>
            </w:r>
          </w:p>
          <w:p w14:paraId="06F3A031" w14:textId="77777777" w:rsidR="00064DEA" w:rsidRPr="00344CE3" w:rsidRDefault="00064DEA" w:rsidP="005F08BE">
            <w:pPr>
              <w:widowControl/>
              <w:numPr>
                <w:ilvl w:val="1"/>
                <w:numId w:val="8"/>
              </w:numPr>
              <w:spacing w:after="0"/>
              <w:jc w:val="left"/>
              <w:rPr>
                <w:rFonts w:ascii="Times" w:eastAsia="Batang" w:hAnsi="Times" w:cs="Times New Roman"/>
                <w:kern w:val="0"/>
                <w:szCs w:val="20"/>
                <w:lang w:val="en-GB" w:eastAsia="x-none"/>
              </w:rPr>
            </w:pPr>
            <w:r w:rsidRPr="00344CE3">
              <w:rPr>
                <w:rFonts w:ascii="Times" w:eastAsia="Batang" w:hAnsi="Times" w:cs="Times New Roman"/>
                <w:kern w:val="0"/>
                <w:szCs w:val="20"/>
                <w:lang w:val="en-GB" w:eastAsia="x-none"/>
              </w:rPr>
              <w:lastRenderedPageBreak/>
              <w:t>FFS: When there is no configuration of Msg1-FDM</w:t>
            </w:r>
          </w:p>
          <w:p w14:paraId="4B553A69" w14:textId="77777777" w:rsidR="00064DEA" w:rsidRPr="005F08BE" w:rsidRDefault="00064DEA" w:rsidP="005F08BE">
            <w:pPr>
              <w:widowControl/>
              <w:numPr>
                <w:ilvl w:val="0"/>
                <w:numId w:val="8"/>
              </w:numPr>
              <w:spacing w:after="0"/>
              <w:jc w:val="left"/>
              <w:rPr>
                <w:rFonts w:ascii="Times" w:eastAsia="Batang" w:hAnsi="Times" w:cs="Times New Roman"/>
                <w:kern w:val="0"/>
                <w:szCs w:val="20"/>
                <w:lang w:val="en-GB" w:eastAsia="x-none"/>
              </w:rPr>
            </w:pPr>
            <w:r w:rsidRPr="00344CE3">
              <w:rPr>
                <w:rFonts w:ascii="Times" w:eastAsia="Batang" w:hAnsi="Times" w:cs="Times New Roman"/>
                <w:kern w:val="0"/>
                <w:szCs w:val="20"/>
                <w:lang w:val="en-GB" w:eastAsia="x-none"/>
              </w:rPr>
              <w:t>Separate configuration of number of SSB per RO is supported</w:t>
            </w:r>
          </w:p>
        </w:tc>
      </w:tr>
    </w:tbl>
    <w:p w14:paraId="0D2F808A" w14:textId="56308922" w:rsidR="00064DEA" w:rsidRPr="007228B8" w:rsidRDefault="00064DEA" w:rsidP="00064DEA">
      <w:pPr>
        <w:rPr>
          <w:rFonts w:ascii="Times" w:hAnsi="Times" w:cs="Times New Roman"/>
          <w:kern w:val="0"/>
          <w:szCs w:val="20"/>
          <w:lang w:val="en-GB"/>
        </w:rPr>
      </w:pPr>
      <w:r>
        <w:rPr>
          <w:rFonts w:ascii="Times" w:hAnsi="Times" w:cs="Times New Roman"/>
          <w:kern w:val="0"/>
          <w:szCs w:val="20"/>
          <w:lang w:val="en-GB"/>
        </w:rPr>
        <w:lastRenderedPageBreak/>
        <w:t>A</w:t>
      </w:r>
      <w:r>
        <w:rPr>
          <w:rFonts w:ascii="Times" w:hAnsi="Times" w:cs="Times New Roman" w:hint="eastAsia"/>
          <w:kern w:val="0"/>
          <w:szCs w:val="20"/>
          <w:lang w:val="en-GB"/>
        </w:rPr>
        <w:t xml:space="preserve"> </w:t>
      </w:r>
      <w:r>
        <w:rPr>
          <w:rFonts w:ascii="Times" w:hAnsi="Times" w:cs="Times New Roman"/>
          <w:kern w:val="0"/>
          <w:szCs w:val="20"/>
          <w:lang w:val="en-GB"/>
        </w:rPr>
        <w:t>remaining</w:t>
      </w:r>
      <w:r>
        <w:rPr>
          <w:rFonts w:ascii="Times" w:hAnsi="Times" w:cs="Times New Roman" w:hint="eastAsia"/>
          <w:kern w:val="0"/>
          <w:szCs w:val="20"/>
          <w:lang w:val="en-GB"/>
        </w:rPr>
        <w:t xml:space="preserve"> issue is </w:t>
      </w:r>
      <w:r w:rsidR="00AC3A70">
        <w:rPr>
          <w:rFonts w:ascii="Times" w:hAnsi="Times" w:cs="Times New Roman" w:hint="eastAsia"/>
          <w:kern w:val="0"/>
          <w:szCs w:val="20"/>
          <w:lang w:val="en-GB"/>
        </w:rPr>
        <w:t>whether to support</w:t>
      </w:r>
      <w:r w:rsidRPr="007228B8">
        <w:rPr>
          <w:rFonts w:ascii="Times" w:hAnsi="Times" w:cs="Times New Roman"/>
          <w:kern w:val="0"/>
          <w:szCs w:val="20"/>
          <w:lang w:val="en-GB"/>
        </w:rPr>
        <w:t xml:space="preserve"> no configuration of Msg1-FDM</w:t>
      </w:r>
      <w:r w:rsidR="0079660A">
        <w:rPr>
          <w:rFonts w:ascii="Times" w:hAnsi="Times" w:cs="Times New Roman" w:hint="eastAsia"/>
          <w:kern w:val="0"/>
          <w:szCs w:val="20"/>
          <w:lang w:val="en-GB"/>
        </w:rPr>
        <w:t xml:space="preserve"> </w:t>
      </w:r>
      <w:r w:rsidR="0079660A" w:rsidRPr="0079660A">
        <w:rPr>
          <w:rFonts w:ascii="Times" w:hAnsi="Times" w:cs="Times New Roman"/>
          <w:kern w:val="0"/>
          <w:szCs w:val="20"/>
          <w:lang w:val="en-GB"/>
        </w:rPr>
        <w:t>for the additional PRACH resources</w:t>
      </w:r>
      <w:r>
        <w:rPr>
          <w:rFonts w:ascii="Times" w:hAnsi="Times" w:cs="Times New Roman" w:hint="eastAsia"/>
          <w:kern w:val="0"/>
          <w:szCs w:val="20"/>
          <w:lang w:val="en-GB"/>
        </w:rPr>
        <w:t xml:space="preserve">. </w:t>
      </w:r>
      <w:r w:rsidR="0079660A">
        <w:rPr>
          <w:rFonts w:ascii="Times" w:hAnsi="Times" w:cs="Times New Roman"/>
          <w:kern w:val="0"/>
          <w:szCs w:val="20"/>
          <w:lang w:val="en-GB"/>
        </w:rPr>
        <w:t>I</w:t>
      </w:r>
      <w:r w:rsidR="0079660A">
        <w:rPr>
          <w:rFonts w:ascii="Times" w:hAnsi="Times" w:cs="Times New Roman" w:hint="eastAsia"/>
          <w:kern w:val="0"/>
          <w:szCs w:val="20"/>
          <w:lang w:val="en-GB"/>
        </w:rPr>
        <w:t>n current spec, t</w:t>
      </w:r>
      <w:r w:rsidR="0079660A" w:rsidRPr="0079660A">
        <w:rPr>
          <w:rFonts w:ascii="Times" w:hAnsi="Times" w:cs="Times New Roman"/>
          <w:kern w:val="0"/>
          <w:szCs w:val="20"/>
          <w:lang w:val="en-GB"/>
        </w:rPr>
        <w:t xml:space="preserve">he </w:t>
      </w:r>
      <w:r w:rsidR="0079660A">
        <w:rPr>
          <w:rFonts w:ascii="Times" w:hAnsi="Times" w:cs="Times New Roman" w:hint="eastAsia"/>
          <w:kern w:val="0"/>
          <w:szCs w:val="20"/>
          <w:lang w:val="en-GB"/>
        </w:rPr>
        <w:t xml:space="preserve">legacy </w:t>
      </w:r>
      <w:r w:rsidR="0079660A" w:rsidRPr="0079660A">
        <w:rPr>
          <w:rFonts w:ascii="Times" w:hAnsi="Times" w:cs="Times New Roman"/>
          <w:kern w:val="0"/>
          <w:szCs w:val="20"/>
          <w:lang w:val="en-GB"/>
        </w:rPr>
        <w:t>UE is always configured with the Msg1-FDM</w:t>
      </w:r>
      <w:r w:rsidR="00AC3A70">
        <w:rPr>
          <w:rFonts w:ascii="Times" w:hAnsi="Times" w:cs="Times New Roman" w:hint="eastAsia"/>
          <w:kern w:val="0"/>
          <w:szCs w:val="20"/>
          <w:lang w:val="en-GB"/>
        </w:rPr>
        <w:t>.</w:t>
      </w:r>
      <w:r w:rsidR="0079660A">
        <w:rPr>
          <w:rFonts w:ascii="Times" w:hAnsi="Times" w:cs="Times New Roman" w:hint="eastAsia"/>
          <w:kern w:val="0"/>
          <w:szCs w:val="20"/>
          <w:lang w:val="en-GB"/>
        </w:rPr>
        <w:t xml:space="preserve"> </w:t>
      </w:r>
      <w:r w:rsidR="00AC3A70">
        <w:rPr>
          <w:rFonts w:ascii="Times" w:hAnsi="Times" w:cs="Times New Roman"/>
          <w:kern w:val="0"/>
          <w:szCs w:val="20"/>
          <w:lang w:val="en-GB"/>
        </w:rPr>
        <w:t>A</w:t>
      </w:r>
      <w:r w:rsidR="00AC3A70">
        <w:rPr>
          <w:rFonts w:ascii="Times" w:hAnsi="Times" w:cs="Times New Roman" w:hint="eastAsia"/>
          <w:kern w:val="0"/>
          <w:szCs w:val="20"/>
          <w:lang w:val="en-GB"/>
        </w:rPr>
        <w:t xml:space="preserve">nd there is no </w:t>
      </w:r>
      <w:r w:rsidR="00AC3A70" w:rsidRPr="00AC3A70">
        <w:rPr>
          <w:rFonts w:ascii="Times" w:hAnsi="Times" w:cs="Times New Roman"/>
          <w:kern w:val="0"/>
          <w:szCs w:val="20"/>
          <w:lang w:val="en-GB"/>
        </w:rPr>
        <w:t xml:space="preserve">obvious benefit to not configuring </w:t>
      </w:r>
      <w:r w:rsidR="00AC3A70" w:rsidRPr="0079660A">
        <w:rPr>
          <w:rFonts w:ascii="Times" w:hAnsi="Times" w:cs="Times New Roman"/>
          <w:kern w:val="0"/>
          <w:szCs w:val="20"/>
          <w:lang w:val="en-GB"/>
        </w:rPr>
        <w:t>Msg1-FDM</w:t>
      </w:r>
      <w:r w:rsidR="00AC3A70">
        <w:rPr>
          <w:rFonts w:ascii="Times" w:hAnsi="Times" w:cs="Times New Roman" w:hint="eastAsia"/>
          <w:kern w:val="0"/>
          <w:szCs w:val="20"/>
          <w:lang w:val="en-GB"/>
        </w:rPr>
        <w:t xml:space="preserve">. </w:t>
      </w:r>
      <w:r>
        <w:rPr>
          <w:rFonts w:ascii="Times" w:hAnsi="Times" w:cs="Times New Roman"/>
          <w:kern w:val="0"/>
          <w:szCs w:val="20"/>
          <w:lang w:val="en-GB"/>
        </w:rPr>
        <w:t>I</w:t>
      </w:r>
      <w:r>
        <w:rPr>
          <w:rFonts w:ascii="Times" w:hAnsi="Times" w:cs="Times New Roman" w:hint="eastAsia"/>
          <w:kern w:val="0"/>
          <w:szCs w:val="20"/>
          <w:lang w:val="en-GB"/>
        </w:rPr>
        <w:t xml:space="preserve">n </w:t>
      </w:r>
      <w:r w:rsidR="00AC3A70">
        <w:rPr>
          <w:rFonts w:ascii="Times" w:hAnsi="Times" w:cs="Times New Roman" w:hint="eastAsia"/>
          <w:kern w:val="0"/>
          <w:szCs w:val="20"/>
          <w:lang w:val="en-GB"/>
        </w:rPr>
        <w:t>our view</w:t>
      </w:r>
      <w:r>
        <w:rPr>
          <w:rFonts w:ascii="Times" w:hAnsi="Times" w:cs="Times New Roman" w:hint="eastAsia"/>
          <w:kern w:val="0"/>
          <w:szCs w:val="20"/>
          <w:lang w:val="en-GB"/>
        </w:rPr>
        <w:t xml:space="preserve">, </w:t>
      </w:r>
      <w:r w:rsidR="00951A80">
        <w:rPr>
          <w:rFonts w:ascii="Times" w:hAnsi="Times" w:cs="Times New Roman" w:hint="eastAsia"/>
          <w:kern w:val="0"/>
          <w:szCs w:val="20"/>
          <w:lang w:val="en-GB"/>
        </w:rPr>
        <w:t xml:space="preserve">the parameter </w:t>
      </w:r>
      <w:r w:rsidR="00951A80" w:rsidRPr="00344CE3">
        <w:rPr>
          <w:rFonts w:ascii="Times" w:eastAsia="Batang" w:hAnsi="Times" w:cs="Times New Roman"/>
          <w:kern w:val="0"/>
          <w:szCs w:val="20"/>
          <w:lang w:val="en-GB" w:eastAsia="x-none"/>
        </w:rPr>
        <w:t>Msg1-FDM for the additional PRACH resources</w:t>
      </w:r>
      <w:r w:rsidR="00951A80">
        <w:rPr>
          <w:rFonts w:ascii="Times" w:hAnsi="Times" w:cs="Times New Roman" w:hint="eastAsia"/>
          <w:kern w:val="0"/>
          <w:szCs w:val="20"/>
          <w:lang w:val="en-GB"/>
        </w:rPr>
        <w:t xml:space="preserve"> </w:t>
      </w:r>
      <w:r w:rsidR="00967584" w:rsidRPr="00951A80">
        <w:rPr>
          <w:rFonts w:ascii="Times" w:hAnsi="Times" w:cs="Times New Roman"/>
          <w:kern w:val="0"/>
          <w:szCs w:val="20"/>
          <w:lang w:val="en-GB"/>
        </w:rPr>
        <w:t>cann</w:t>
      </w:r>
      <w:r w:rsidR="00967584">
        <w:rPr>
          <w:rFonts w:ascii="Times" w:hAnsi="Times" w:cs="Times New Roman"/>
          <w:kern w:val="0"/>
          <w:szCs w:val="20"/>
          <w:lang w:val="en-GB"/>
        </w:rPr>
        <w:t>ot</w:t>
      </w:r>
      <w:r w:rsidR="00967584">
        <w:rPr>
          <w:rFonts w:ascii="Times" w:hAnsi="Times" w:cs="Times New Roman" w:hint="eastAsia"/>
          <w:kern w:val="0"/>
          <w:szCs w:val="20"/>
          <w:lang w:val="en-GB"/>
        </w:rPr>
        <w:t xml:space="preserve"> </w:t>
      </w:r>
      <w:r w:rsidR="00951A80" w:rsidRPr="00951A80">
        <w:rPr>
          <w:rFonts w:ascii="Times" w:hAnsi="Times" w:cs="Times New Roman"/>
          <w:kern w:val="0"/>
          <w:szCs w:val="20"/>
          <w:lang w:val="en-GB"/>
        </w:rPr>
        <w:t xml:space="preserve">be </w:t>
      </w:r>
      <w:r w:rsidR="00951A80">
        <w:rPr>
          <w:rFonts w:ascii="Times" w:hAnsi="Times" w:cs="Times New Roman" w:hint="eastAsia"/>
          <w:kern w:val="0"/>
          <w:szCs w:val="20"/>
          <w:lang w:val="en-GB"/>
        </w:rPr>
        <w:t xml:space="preserve">vacant. </w:t>
      </w:r>
    </w:p>
    <w:p w14:paraId="6E671E4B" w14:textId="6FD42DCA" w:rsidR="00064DEA" w:rsidRPr="006A6F52" w:rsidRDefault="00064DEA" w:rsidP="00064DEA">
      <w:pPr>
        <w:rPr>
          <w:rStyle w:val="B10"/>
          <w:lang w:eastAsia="zh-CN"/>
        </w:rPr>
      </w:pPr>
      <w:r w:rsidRPr="00D35ECD">
        <w:rPr>
          <w:rStyle w:val="B10"/>
          <w:rFonts w:hint="eastAsia"/>
        </w:rPr>
        <w:t xml:space="preserve">Proposal </w:t>
      </w:r>
      <w:r w:rsidR="005765FE">
        <w:rPr>
          <w:rStyle w:val="B10"/>
          <w:rFonts w:hint="eastAsia"/>
          <w:lang w:eastAsia="zh-CN"/>
        </w:rPr>
        <w:t>7</w:t>
      </w:r>
      <w:r w:rsidRPr="00D35ECD">
        <w:rPr>
          <w:rStyle w:val="B10"/>
          <w:rFonts w:hint="eastAsia"/>
        </w:rPr>
        <w:t>:</w:t>
      </w:r>
      <w:r w:rsidRPr="00D35ECD">
        <w:rPr>
          <w:rStyle w:val="B10"/>
          <w:rFonts w:hint="eastAsia"/>
          <w:lang w:eastAsia="zh-CN"/>
        </w:rPr>
        <w:t xml:space="preserve"> </w:t>
      </w:r>
      <w:r w:rsidR="00951A80">
        <w:rPr>
          <w:rFonts w:ascii="Times" w:hAnsi="Times" w:cs="Times New Roman" w:hint="eastAsia"/>
          <w:b/>
          <w:kern w:val="0"/>
          <w:szCs w:val="20"/>
          <w:lang w:val="en-GB"/>
        </w:rPr>
        <w:t>T</w:t>
      </w:r>
      <w:r w:rsidR="00951A80" w:rsidRPr="00951A80">
        <w:rPr>
          <w:rFonts w:ascii="Times" w:hAnsi="Times" w:cs="Times New Roman"/>
          <w:b/>
          <w:kern w:val="0"/>
          <w:szCs w:val="20"/>
          <w:lang w:val="en-GB"/>
        </w:rPr>
        <w:t>he parameter Msg1-FDM for the</w:t>
      </w:r>
      <w:r w:rsidR="00AC3A70">
        <w:rPr>
          <w:rFonts w:ascii="Times" w:hAnsi="Times" w:cs="Times New Roman"/>
          <w:b/>
          <w:kern w:val="0"/>
          <w:szCs w:val="20"/>
          <w:lang w:val="en-GB"/>
        </w:rPr>
        <w:t xml:space="preserve"> additional PRACH resources </w:t>
      </w:r>
      <w:r w:rsidR="007A1502">
        <w:rPr>
          <w:rFonts w:ascii="Times" w:hAnsi="Times" w:cs="Times New Roman" w:hint="eastAsia"/>
          <w:b/>
          <w:kern w:val="0"/>
          <w:szCs w:val="20"/>
          <w:lang w:val="en-GB"/>
        </w:rPr>
        <w:t>should be always configured</w:t>
      </w:r>
      <w:r w:rsidR="00951A80" w:rsidRPr="00951A80">
        <w:rPr>
          <w:rFonts w:ascii="Times" w:hAnsi="Times" w:cs="Times New Roman"/>
          <w:b/>
          <w:kern w:val="0"/>
          <w:szCs w:val="20"/>
          <w:lang w:val="en-GB"/>
        </w:rPr>
        <w:t xml:space="preserve">. </w:t>
      </w:r>
    </w:p>
    <w:p w14:paraId="559559AB" w14:textId="48B556EA" w:rsidR="00A50AA8" w:rsidRDefault="002758AF" w:rsidP="00BD40BF">
      <w:pPr>
        <w:pStyle w:val="2"/>
      </w:pPr>
      <w:r>
        <w:rPr>
          <w:rFonts w:eastAsiaTheme="minorEastAsia" w:hint="eastAsia"/>
        </w:rPr>
        <w:t>PDCCH order</w:t>
      </w:r>
    </w:p>
    <w:p w14:paraId="03225FA4" w14:textId="77777777" w:rsidR="00064DEA" w:rsidRDefault="00064DEA" w:rsidP="00064DEA">
      <w:r w:rsidRPr="0051427F">
        <w:rPr>
          <w:rFonts w:hint="eastAsia"/>
        </w:rPr>
        <w:t>In RAN1#1</w:t>
      </w:r>
      <w:r>
        <w:rPr>
          <w:rFonts w:hint="eastAsia"/>
        </w:rPr>
        <w:t>20</w:t>
      </w:r>
      <w:r>
        <w:t xml:space="preserve"> meeting</w:t>
      </w:r>
      <w:r w:rsidRPr="0051427F">
        <w:rPr>
          <w:rFonts w:hint="eastAsia"/>
        </w:rPr>
        <w:t xml:space="preserve">, </w:t>
      </w:r>
      <w:r>
        <w:rPr>
          <w:rFonts w:hint="eastAsia"/>
        </w:rPr>
        <w:t xml:space="preserve">an </w:t>
      </w:r>
      <w:r>
        <w:t>agreement</w:t>
      </w:r>
      <w:r>
        <w:rPr>
          <w:rFonts w:hint="eastAsia"/>
        </w:rPr>
        <w:t xml:space="preserve"> was achieved for </w:t>
      </w:r>
      <w:r w:rsidRPr="00A50F43">
        <w:rPr>
          <w:rFonts w:eastAsia="Batang" w:cs="Times New Roman"/>
          <w:kern w:val="0"/>
          <w:szCs w:val="24"/>
          <w:lang w:val="en-GB" w:eastAsia="en-US"/>
        </w:rPr>
        <w:t>PDCCH order</w:t>
      </w:r>
      <w:r>
        <w:rPr>
          <w:rFonts w:hint="eastAsia"/>
        </w:rPr>
        <w:t xml:space="preserve"> as follows:</w:t>
      </w:r>
    </w:p>
    <w:tbl>
      <w:tblPr>
        <w:tblStyle w:val="ab"/>
        <w:tblW w:w="0" w:type="auto"/>
        <w:tblLook w:val="04A0" w:firstRow="1" w:lastRow="0" w:firstColumn="1" w:lastColumn="0" w:noHBand="0" w:noVBand="1"/>
      </w:tblPr>
      <w:tblGrid>
        <w:gridCol w:w="9286"/>
      </w:tblGrid>
      <w:tr w:rsidR="00064DEA" w14:paraId="04D35CB4" w14:textId="77777777" w:rsidTr="005F08BE">
        <w:tc>
          <w:tcPr>
            <w:tcW w:w="9286" w:type="dxa"/>
          </w:tcPr>
          <w:p w14:paraId="58BBCE8C" w14:textId="77777777" w:rsidR="00064DEA" w:rsidRPr="00A50F43" w:rsidRDefault="00064DEA" w:rsidP="005F08BE">
            <w:pPr>
              <w:widowControl/>
              <w:spacing w:after="0"/>
              <w:jc w:val="left"/>
              <w:rPr>
                <w:rFonts w:ascii="Times" w:eastAsia="Batang" w:hAnsi="Times" w:cs="Times"/>
                <w:b/>
                <w:bCs/>
                <w:kern w:val="0"/>
                <w:szCs w:val="24"/>
                <w:lang w:val="en-GB" w:eastAsia="x-none"/>
              </w:rPr>
            </w:pPr>
            <w:r w:rsidRPr="00A50F43">
              <w:rPr>
                <w:rFonts w:ascii="Times" w:eastAsia="Batang" w:hAnsi="Times" w:cs="Times"/>
                <w:b/>
                <w:bCs/>
                <w:kern w:val="0"/>
                <w:szCs w:val="24"/>
                <w:highlight w:val="green"/>
                <w:lang w:val="en-GB" w:eastAsia="x-none"/>
              </w:rPr>
              <w:t>Agreement</w:t>
            </w:r>
          </w:p>
          <w:p w14:paraId="37EFC500" w14:textId="77777777" w:rsidR="00064DEA" w:rsidRPr="00A50F43" w:rsidRDefault="00064DEA" w:rsidP="005F08BE">
            <w:pPr>
              <w:widowControl/>
              <w:spacing w:after="0"/>
              <w:jc w:val="left"/>
              <w:rPr>
                <w:rFonts w:eastAsia="Batang" w:cs="Times New Roman"/>
                <w:kern w:val="0"/>
                <w:szCs w:val="24"/>
                <w:lang w:val="en-GB" w:eastAsia="en-US"/>
              </w:rPr>
            </w:pPr>
            <w:r w:rsidRPr="00A50F43">
              <w:rPr>
                <w:rFonts w:eastAsia="Batang" w:cs="Times New Roman"/>
                <w:kern w:val="0"/>
                <w:szCs w:val="24"/>
                <w:lang w:val="en-GB" w:eastAsia="en-US"/>
              </w:rPr>
              <w:t xml:space="preserve">For adaption of PRACH in time-domain, for a connected mode UE, support a 1-bit field in DCI 1_0 with C-RNTI used to trigger PRACH (i.e. PDCCH order) to indicate whether the additional PRACH resource(s) is available for the triggered PRACH. </w:t>
            </w:r>
          </w:p>
          <w:p w14:paraId="04657050" w14:textId="77777777" w:rsidR="00064DEA" w:rsidRPr="00A50F43" w:rsidRDefault="00064DEA" w:rsidP="005F08BE">
            <w:pPr>
              <w:widowControl/>
              <w:numPr>
                <w:ilvl w:val="0"/>
                <w:numId w:val="8"/>
              </w:numPr>
              <w:spacing w:after="0"/>
              <w:jc w:val="left"/>
              <w:rPr>
                <w:rFonts w:eastAsia="Batang" w:cs="Times New Roman"/>
                <w:kern w:val="0"/>
                <w:szCs w:val="24"/>
                <w:lang w:val="en-GB" w:eastAsia="x-none"/>
              </w:rPr>
            </w:pPr>
            <w:r w:rsidRPr="00A50F43">
              <w:rPr>
                <w:rFonts w:eastAsia="Batang" w:cs="Times New Roman"/>
                <w:kern w:val="0"/>
                <w:szCs w:val="24"/>
                <w:lang w:val="en-GB" w:eastAsia="x-none"/>
              </w:rPr>
              <w:t>FFS: UE behaviour (e.g. applicable resources for PRACH mask index) when it is indicated of additional PRACH resource(s)</w:t>
            </w:r>
          </w:p>
          <w:p w14:paraId="42926256" w14:textId="77777777" w:rsidR="00064DEA" w:rsidRPr="00A50F43" w:rsidRDefault="00064DEA" w:rsidP="005F08BE">
            <w:pPr>
              <w:widowControl/>
              <w:numPr>
                <w:ilvl w:val="0"/>
                <w:numId w:val="8"/>
              </w:numPr>
              <w:spacing w:after="0"/>
              <w:jc w:val="left"/>
              <w:rPr>
                <w:rFonts w:eastAsia="Batang" w:cs="Times New Roman"/>
                <w:kern w:val="0"/>
                <w:szCs w:val="24"/>
                <w:lang w:val="en-GB" w:eastAsia="x-none"/>
              </w:rPr>
            </w:pPr>
            <w:r w:rsidRPr="00A50F43">
              <w:rPr>
                <w:rFonts w:eastAsia="Batang" w:cs="Times New Roman"/>
                <w:kern w:val="0"/>
                <w:szCs w:val="24"/>
                <w:lang w:val="en-GB" w:eastAsia="x-none"/>
              </w:rPr>
              <w:t>FFS: Details on how to reuse existing bit for the 1-bit indication</w:t>
            </w:r>
          </w:p>
        </w:tc>
      </w:tr>
    </w:tbl>
    <w:p w14:paraId="3B98289A" w14:textId="072A1CD8" w:rsidR="00064DEA" w:rsidRDefault="00064DEA" w:rsidP="00064DEA">
      <w:r>
        <w:t xml:space="preserve">When the additional PRACH resource is indicated by PDCCH order, there are at least two UE </w:t>
      </w:r>
      <w:proofErr w:type="spellStart"/>
      <w:r>
        <w:t>behaviours</w:t>
      </w:r>
      <w:proofErr w:type="spellEnd"/>
      <w:r>
        <w:t xml:space="preserve">: </w:t>
      </w:r>
    </w:p>
    <w:p w14:paraId="575A7329" w14:textId="47422E08" w:rsidR="00064DEA" w:rsidRDefault="00064DEA" w:rsidP="00064DEA">
      <w:pPr>
        <w:pStyle w:val="ae"/>
        <w:numPr>
          <w:ilvl w:val="0"/>
          <w:numId w:val="42"/>
        </w:numPr>
        <w:ind w:firstLineChars="0"/>
      </w:pPr>
      <w:r>
        <w:t>Option</w:t>
      </w:r>
      <w:r>
        <w:rPr>
          <w:rFonts w:hint="eastAsia"/>
        </w:rPr>
        <w:t xml:space="preserve"> </w:t>
      </w:r>
      <w:r>
        <w:t xml:space="preserve">1: </w:t>
      </w:r>
      <w:r>
        <w:rPr>
          <w:rFonts w:hint="eastAsia"/>
        </w:rPr>
        <w:t>T</w:t>
      </w:r>
      <w:r>
        <w:t>he</w:t>
      </w:r>
      <w:r>
        <w:rPr>
          <w:rFonts w:hint="eastAsia"/>
        </w:rPr>
        <w:t xml:space="preserve"> UE</w:t>
      </w:r>
      <w:r>
        <w:t xml:space="preserve"> </w:t>
      </w:r>
      <w:r w:rsidR="007A1502">
        <w:rPr>
          <w:rFonts w:hint="eastAsia"/>
        </w:rPr>
        <w:t xml:space="preserve">can </w:t>
      </w:r>
      <w:r>
        <w:t xml:space="preserve">only </w:t>
      </w:r>
      <w:r>
        <w:rPr>
          <w:rFonts w:hint="eastAsia"/>
        </w:rPr>
        <w:t xml:space="preserve">use </w:t>
      </w:r>
      <w:r>
        <w:t>additional PRACH resource</w:t>
      </w:r>
      <w:r>
        <w:rPr>
          <w:rFonts w:hint="eastAsia"/>
        </w:rPr>
        <w:t xml:space="preserve"> to initiate RACH</w:t>
      </w:r>
      <w:r>
        <w:t>.</w:t>
      </w:r>
    </w:p>
    <w:p w14:paraId="1E82E1AD" w14:textId="6CBD7A11" w:rsidR="0079660A" w:rsidRDefault="00064DEA" w:rsidP="0079660A">
      <w:pPr>
        <w:pStyle w:val="ae"/>
        <w:numPr>
          <w:ilvl w:val="0"/>
          <w:numId w:val="42"/>
        </w:numPr>
        <w:ind w:firstLineChars="0"/>
      </w:pPr>
      <w:r>
        <w:t>Option</w:t>
      </w:r>
      <w:r>
        <w:rPr>
          <w:rFonts w:hint="eastAsia"/>
        </w:rPr>
        <w:t xml:space="preserve"> </w:t>
      </w:r>
      <w:r>
        <w:t xml:space="preserve">2: </w:t>
      </w:r>
      <w:r>
        <w:rPr>
          <w:rFonts w:hint="eastAsia"/>
        </w:rPr>
        <w:t>T</w:t>
      </w:r>
      <w:r>
        <w:t>he</w:t>
      </w:r>
      <w:r>
        <w:rPr>
          <w:rFonts w:hint="eastAsia"/>
        </w:rPr>
        <w:t xml:space="preserve"> UE</w:t>
      </w:r>
      <w:r>
        <w:t xml:space="preserve"> </w:t>
      </w:r>
      <w:r w:rsidR="007A1502">
        <w:rPr>
          <w:rFonts w:hint="eastAsia"/>
        </w:rPr>
        <w:t xml:space="preserve">can </w:t>
      </w:r>
      <w:r>
        <w:rPr>
          <w:rFonts w:hint="eastAsia"/>
        </w:rPr>
        <w:t>use</w:t>
      </w:r>
      <w:r w:rsidR="007A1502">
        <w:rPr>
          <w:rFonts w:hint="eastAsia"/>
        </w:rPr>
        <w:t xml:space="preserve"> both of</w:t>
      </w:r>
      <w:r>
        <w:rPr>
          <w:rFonts w:hint="eastAsia"/>
        </w:rPr>
        <w:t xml:space="preserve"> </w:t>
      </w:r>
      <w:r w:rsidRPr="002C2E67">
        <w:rPr>
          <w:rFonts w:eastAsia="DengXian"/>
          <w:szCs w:val="20"/>
        </w:rPr>
        <w:t>additional PRACH resource</w:t>
      </w:r>
      <w:r>
        <w:rPr>
          <w:rFonts w:eastAsia="DengXian" w:hint="eastAsia"/>
          <w:szCs w:val="20"/>
        </w:rPr>
        <w:t xml:space="preserve"> </w:t>
      </w:r>
      <w:r w:rsidR="007A1502">
        <w:rPr>
          <w:rFonts w:eastAsia="DengXian" w:hint="eastAsia"/>
          <w:szCs w:val="20"/>
        </w:rPr>
        <w:t>and</w:t>
      </w:r>
      <w:r w:rsidR="007A1502">
        <w:rPr>
          <w:rFonts w:eastAsia="DengXian"/>
          <w:szCs w:val="20"/>
        </w:rPr>
        <w:t xml:space="preserve"> </w:t>
      </w:r>
      <w:r>
        <w:rPr>
          <w:rFonts w:eastAsia="DengXian"/>
          <w:szCs w:val="20"/>
        </w:rPr>
        <w:t>legacy</w:t>
      </w:r>
      <w:r>
        <w:rPr>
          <w:rFonts w:eastAsia="DengXian" w:hint="eastAsia"/>
          <w:szCs w:val="20"/>
        </w:rPr>
        <w:t xml:space="preserve"> RACH resources</w:t>
      </w:r>
      <w:r>
        <w:t xml:space="preserve"> </w:t>
      </w:r>
      <w:r>
        <w:rPr>
          <w:rFonts w:hint="eastAsia"/>
        </w:rPr>
        <w:t>to initiate RACH</w:t>
      </w:r>
      <w:r>
        <w:t>.</w:t>
      </w:r>
    </w:p>
    <w:p w14:paraId="039AA5E9" w14:textId="16623560" w:rsidR="00AC3A70" w:rsidRDefault="00AC3A70" w:rsidP="00064DEA">
      <w:r>
        <w:t>F</w:t>
      </w:r>
      <w:r>
        <w:rPr>
          <w:rFonts w:hint="eastAsia"/>
        </w:rPr>
        <w:t>or option 1, t</w:t>
      </w:r>
      <w:r w:rsidRPr="00AC3A70">
        <w:t xml:space="preserve">he </w:t>
      </w:r>
      <w:proofErr w:type="spellStart"/>
      <w:r>
        <w:rPr>
          <w:rFonts w:hint="eastAsia"/>
        </w:rPr>
        <w:t>gNB</w:t>
      </w:r>
      <w:proofErr w:type="spellEnd"/>
      <w:r w:rsidRPr="00AC3A70">
        <w:t xml:space="preserve"> can </w:t>
      </w:r>
      <w:r>
        <w:rPr>
          <w:rFonts w:hint="eastAsia"/>
        </w:rPr>
        <w:t>indicate</w:t>
      </w:r>
      <w:r w:rsidRPr="00AC3A70">
        <w:t xml:space="preserve"> the UE </w:t>
      </w:r>
      <w:r>
        <w:rPr>
          <w:rFonts w:hint="eastAsia"/>
        </w:rPr>
        <w:t>to</w:t>
      </w:r>
      <w:r w:rsidRPr="00AC3A70">
        <w:rPr>
          <w:rFonts w:hint="eastAsia"/>
        </w:rPr>
        <w:t xml:space="preserve"> </w:t>
      </w:r>
      <w:r>
        <w:rPr>
          <w:rFonts w:hint="eastAsia"/>
        </w:rPr>
        <w:t>initiate RACH</w:t>
      </w:r>
      <w:r w:rsidRPr="00AC3A70">
        <w:t xml:space="preserve"> at additional RO</w:t>
      </w:r>
      <w:r>
        <w:rPr>
          <w:rFonts w:hint="eastAsia"/>
        </w:rPr>
        <w:t>s</w:t>
      </w:r>
      <w:r w:rsidRPr="00AC3A70">
        <w:t xml:space="preserve"> by configuring the </w:t>
      </w:r>
      <w:r>
        <w:rPr>
          <w:rFonts w:hint="eastAsia"/>
        </w:rPr>
        <w:t>1-</w:t>
      </w:r>
      <w:r w:rsidRPr="00AC3A70">
        <w:t xml:space="preserve">bit field to 1, or it can </w:t>
      </w:r>
      <w:r w:rsidR="000A1408">
        <w:rPr>
          <w:rFonts w:hint="eastAsia"/>
        </w:rPr>
        <w:t>indicate</w:t>
      </w:r>
      <w:r w:rsidR="000A1408" w:rsidRPr="00AC3A70">
        <w:t xml:space="preserve"> the UE </w:t>
      </w:r>
      <w:r w:rsidR="000A1408">
        <w:rPr>
          <w:rFonts w:hint="eastAsia"/>
        </w:rPr>
        <w:t>to</w:t>
      </w:r>
      <w:r w:rsidR="000A1408" w:rsidRPr="00AC3A70">
        <w:rPr>
          <w:rFonts w:hint="eastAsia"/>
        </w:rPr>
        <w:t xml:space="preserve"> </w:t>
      </w:r>
      <w:r w:rsidR="000A1408">
        <w:rPr>
          <w:rFonts w:hint="eastAsia"/>
        </w:rPr>
        <w:t>initiate RACH</w:t>
      </w:r>
      <w:r w:rsidR="000A1408" w:rsidRPr="00AC3A70">
        <w:t xml:space="preserve"> at </w:t>
      </w:r>
      <w:r w:rsidR="000A1408">
        <w:rPr>
          <w:rFonts w:hint="eastAsia"/>
        </w:rPr>
        <w:t>legacy</w:t>
      </w:r>
      <w:r w:rsidR="000A1408" w:rsidRPr="00AC3A70">
        <w:t xml:space="preserve"> RO</w:t>
      </w:r>
      <w:r w:rsidR="000A1408">
        <w:rPr>
          <w:rFonts w:hint="eastAsia"/>
        </w:rPr>
        <w:t>s</w:t>
      </w:r>
      <w:r w:rsidR="000A1408" w:rsidRPr="00AC3A70">
        <w:t xml:space="preserve"> by configuring the </w:t>
      </w:r>
      <w:r w:rsidR="000A1408">
        <w:rPr>
          <w:rFonts w:hint="eastAsia"/>
        </w:rPr>
        <w:t>1-</w:t>
      </w:r>
      <w:r w:rsidR="000A1408" w:rsidRPr="00AC3A70">
        <w:t xml:space="preserve">bit field to </w:t>
      </w:r>
      <w:r w:rsidR="000A1408">
        <w:rPr>
          <w:rFonts w:hint="eastAsia"/>
        </w:rPr>
        <w:t xml:space="preserve">0 (as legacy PDCCH order). </w:t>
      </w:r>
      <w:r w:rsidR="00A42B55">
        <w:t>I</w:t>
      </w:r>
      <w:r w:rsidR="00A42B55">
        <w:rPr>
          <w:rFonts w:hint="eastAsia"/>
        </w:rPr>
        <w:t>n our opinion, w</w:t>
      </w:r>
      <w:r w:rsidR="00A42B55" w:rsidRPr="00A42B55">
        <w:t xml:space="preserve">hen the </w:t>
      </w:r>
      <w:proofErr w:type="spellStart"/>
      <w:r w:rsidR="00A42B55">
        <w:rPr>
          <w:rFonts w:hint="eastAsia"/>
        </w:rPr>
        <w:t>gNB</w:t>
      </w:r>
      <w:proofErr w:type="spellEnd"/>
      <w:r w:rsidR="00A42B55">
        <w:t xml:space="preserve"> configure</w:t>
      </w:r>
      <w:r w:rsidR="00A42B55">
        <w:rPr>
          <w:rFonts w:hint="eastAsia"/>
        </w:rPr>
        <w:t>s</w:t>
      </w:r>
      <w:r w:rsidR="00A42B55" w:rsidRPr="00A42B55">
        <w:t xml:space="preserve"> additional RO</w:t>
      </w:r>
      <w:r w:rsidR="00A42B55">
        <w:rPr>
          <w:rFonts w:hint="eastAsia"/>
        </w:rPr>
        <w:t>s</w:t>
      </w:r>
      <w:r w:rsidR="00A42B55" w:rsidRPr="00A42B55">
        <w:t xml:space="preserve"> resources for the UE, </w:t>
      </w:r>
      <w:r w:rsidR="00A42B55">
        <w:rPr>
          <w:rFonts w:hint="eastAsia"/>
        </w:rPr>
        <w:t>it</w:t>
      </w:r>
      <w:r w:rsidR="00A42B55" w:rsidRPr="00A42B55">
        <w:t xml:space="preserve"> naturally expects the UE to initiate </w:t>
      </w:r>
      <w:r w:rsidR="00A42B55">
        <w:rPr>
          <w:rFonts w:hint="eastAsia"/>
        </w:rPr>
        <w:t>RA</w:t>
      </w:r>
      <w:r w:rsidR="00A42B55" w:rsidRPr="00A42B55">
        <w:t xml:space="preserve"> on additional</w:t>
      </w:r>
      <w:r w:rsidR="00A42B55">
        <w:rPr>
          <w:rFonts w:hint="eastAsia"/>
        </w:rPr>
        <w:t xml:space="preserve"> PRACH</w:t>
      </w:r>
      <w:r w:rsidR="00A42B55" w:rsidRPr="00A42B55">
        <w:t xml:space="preserve"> resource</w:t>
      </w:r>
      <w:r w:rsidR="00A42B55">
        <w:rPr>
          <w:rFonts w:hint="eastAsia"/>
        </w:rPr>
        <w:t>s</w:t>
      </w:r>
      <w:r w:rsidR="00046D64">
        <w:rPr>
          <w:rFonts w:hint="eastAsia"/>
        </w:rPr>
        <w:t xml:space="preserve">. </w:t>
      </w:r>
      <w:r w:rsidR="00BE055A">
        <w:rPr>
          <w:rFonts w:hint="eastAsia"/>
        </w:rPr>
        <w:t>Otherwise</w:t>
      </w:r>
      <w:r w:rsidR="00046D64">
        <w:rPr>
          <w:rFonts w:hint="eastAsia"/>
        </w:rPr>
        <w:t>, the 1-bit field should</w:t>
      </w:r>
      <w:r w:rsidR="00BE055A">
        <w:rPr>
          <w:rFonts w:hint="eastAsia"/>
        </w:rPr>
        <w:t xml:space="preserve"> be set to 0.</w:t>
      </w:r>
      <w:r w:rsidR="00046D64">
        <w:rPr>
          <w:rFonts w:hint="eastAsia"/>
        </w:rPr>
        <w:t xml:space="preserve"> Therefore</w:t>
      </w:r>
      <w:r w:rsidR="002F7FCC">
        <w:rPr>
          <w:rFonts w:hint="eastAsia"/>
        </w:rPr>
        <w:t>,</w:t>
      </w:r>
      <w:r w:rsidR="00046D64" w:rsidRPr="00A42B55">
        <w:t xml:space="preserve"> opt</w:t>
      </w:r>
      <w:r w:rsidR="00046D64">
        <w:rPr>
          <w:rFonts w:hint="eastAsia"/>
        </w:rPr>
        <w:t xml:space="preserve">ion </w:t>
      </w:r>
      <w:r w:rsidR="00046D64" w:rsidRPr="00A42B55">
        <w:t>1 is reasonable</w:t>
      </w:r>
      <w:r w:rsidR="00046D64">
        <w:rPr>
          <w:rFonts w:hint="eastAsia"/>
        </w:rPr>
        <w:t>.</w:t>
      </w:r>
    </w:p>
    <w:p w14:paraId="325578FC" w14:textId="0603DE87" w:rsidR="0079660A" w:rsidRDefault="00064DEA" w:rsidP="00064DEA">
      <w:r w:rsidRPr="001F65FF">
        <w:t xml:space="preserve">DCI 1_0 scrambled by C-RNTI has many reserved bits. </w:t>
      </w:r>
      <w:r>
        <w:t>O</w:t>
      </w:r>
      <w:r>
        <w:rPr>
          <w:rFonts w:hint="eastAsia"/>
        </w:rPr>
        <w:t>ne of these</w:t>
      </w:r>
      <w:r w:rsidRPr="001F65FF">
        <w:t xml:space="preserve"> reserved bits can be used </w:t>
      </w:r>
      <w:r>
        <w:t>for PRACH adaptation indication</w:t>
      </w:r>
      <w:r>
        <w:rPr>
          <w:rFonts w:hint="eastAsia"/>
        </w:rPr>
        <w:t>.</w:t>
      </w:r>
    </w:p>
    <w:p w14:paraId="4432996E" w14:textId="37B0227E" w:rsidR="00064DEA" w:rsidRDefault="00064DEA" w:rsidP="00064DEA">
      <w:pPr>
        <w:rPr>
          <w:b/>
        </w:rPr>
      </w:pPr>
      <w:r w:rsidRPr="000B0CB5">
        <w:rPr>
          <w:rFonts w:hint="eastAsia"/>
          <w:b/>
        </w:rPr>
        <w:t>Proposal</w:t>
      </w:r>
      <w:r>
        <w:rPr>
          <w:rFonts w:hint="eastAsia"/>
          <w:b/>
        </w:rPr>
        <w:t xml:space="preserve"> </w:t>
      </w:r>
      <w:r w:rsidR="005765FE">
        <w:rPr>
          <w:rFonts w:hint="eastAsia"/>
          <w:b/>
        </w:rPr>
        <w:t>8</w:t>
      </w:r>
      <w:r>
        <w:rPr>
          <w:rFonts w:hint="eastAsia"/>
          <w:b/>
        </w:rPr>
        <w:t>:</w:t>
      </w:r>
      <w:r w:rsidRPr="001F65FF">
        <w:t xml:space="preserve"> </w:t>
      </w:r>
      <w:r w:rsidR="00996216" w:rsidRPr="002758AF">
        <w:rPr>
          <w:b/>
        </w:rPr>
        <w:t>When</w:t>
      </w:r>
      <w:r w:rsidR="00996216">
        <w:rPr>
          <w:rFonts w:hint="eastAsia"/>
          <w:b/>
        </w:rPr>
        <w:t xml:space="preserve"> the UE receives a PDCCH order indicating the additional PRACH resource(s) </w:t>
      </w:r>
      <w:r w:rsidR="00996216">
        <w:rPr>
          <w:b/>
        </w:rPr>
        <w:t>available</w:t>
      </w:r>
      <w:r w:rsidR="00996216">
        <w:rPr>
          <w:rFonts w:hint="eastAsia"/>
          <w:b/>
        </w:rPr>
        <w:t xml:space="preserve">, the </w:t>
      </w:r>
      <w:r w:rsidR="000A1408" w:rsidRPr="001F65FF">
        <w:rPr>
          <w:b/>
        </w:rPr>
        <w:t xml:space="preserve">UE </w:t>
      </w:r>
      <w:r w:rsidR="00996216">
        <w:rPr>
          <w:rFonts w:hint="eastAsia"/>
          <w:b/>
        </w:rPr>
        <w:t xml:space="preserve">can </w:t>
      </w:r>
      <w:r w:rsidR="000A1408" w:rsidRPr="001F65FF">
        <w:rPr>
          <w:b/>
        </w:rPr>
        <w:t>only use additional PRACH resource to initiate RACH</w:t>
      </w:r>
      <w:r w:rsidR="000A1408">
        <w:rPr>
          <w:rFonts w:hint="eastAsia"/>
          <w:b/>
        </w:rPr>
        <w:t>.</w:t>
      </w:r>
    </w:p>
    <w:p w14:paraId="45D56275" w14:textId="6A1EF58A" w:rsidR="000A1408" w:rsidRDefault="000A1408" w:rsidP="00064DEA">
      <w:pPr>
        <w:rPr>
          <w:b/>
        </w:rPr>
      </w:pPr>
      <w:r w:rsidRPr="000B0CB5">
        <w:rPr>
          <w:rFonts w:hint="eastAsia"/>
          <w:b/>
        </w:rPr>
        <w:t>Proposal</w:t>
      </w:r>
      <w:r>
        <w:rPr>
          <w:rFonts w:hint="eastAsia"/>
          <w:b/>
        </w:rPr>
        <w:t xml:space="preserve"> </w:t>
      </w:r>
      <w:r w:rsidR="005765FE">
        <w:rPr>
          <w:rFonts w:hint="eastAsia"/>
          <w:b/>
        </w:rPr>
        <w:t>9</w:t>
      </w:r>
      <w:r>
        <w:rPr>
          <w:rFonts w:hint="eastAsia"/>
          <w:b/>
        </w:rPr>
        <w:t>:</w:t>
      </w:r>
      <w:r w:rsidRPr="000A1408">
        <w:rPr>
          <w:b/>
        </w:rPr>
        <w:t xml:space="preserve"> </w:t>
      </w:r>
      <w:r w:rsidRPr="001F65FF">
        <w:rPr>
          <w:b/>
        </w:rPr>
        <w:t xml:space="preserve">One of </w:t>
      </w:r>
      <w:r>
        <w:rPr>
          <w:rFonts w:hint="eastAsia"/>
          <w:b/>
        </w:rPr>
        <w:t>the</w:t>
      </w:r>
      <w:r w:rsidRPr="001F65FF">
        <w:rPr>
          <w:b/>
        </w:rPr>
        <w:t xml:space="preserve"> reserved bits </w:t>
      </w:r>
      <w:r>
        <w:rPr>
          <w:rFonts w:hint="eastAsia"/>
          <w:b/>
        </w:rPr>
        <w:t>in</w:t>
      </w:r>
      <w:r w:rsidRPr="001F65FF">
        <w:t xml:space="preserve"> </w:t>
      </w:r>
      <w:r w:rsidRPr="001F65FF">
        <w:rPr>
          <w:b/>
        </w:rPr>
        <w:t>DCI 1_0 scrambled by C-RNTI</w:t>
      </w:r>
      <w:r>
        <w:rPr>
          <w:rFonts w:hint="eastAsia"/>
          <w:b/>
        </w:rPr>
        <w:t xml:space="preserve"> </w:t>
      </w:r>
      <w:r w:rsidRPr="001F65FF">
        <w:rPr>
          <w:b/>
        </w:rPr>
        <w:t>can be used for PRACH adaptation indication</w:t>
      </w:r>
      <w:r>
        <w:rPr>
          <w:rFonts w:hint="eastAsia"/>
          <w:b/>
        </w:rPr>
        <w:t>.</w:t>
      </w:r>
    </w:p>
    <w:p w14:paraId="62A1910E" w14:textId="77777777" w:rsidR="003D00B0" w:rsidRPr="00E51EB6" w:rsidRDefault="003D00B0" w:rsidP="003D00B0">
      <w:pPr>
        <w:pStyle w:val="2"/>
        <w:rPr>
          <w:lang w:val="en-US"/>
        </w:rPr>
      </w:pPr>
      <w:r>
        <w:rPr>
          <w:rFonts w:eastAsiaTheme="minorEastAsia" w:hint="eastAsia"/>
          <w:lang w:val="en-US"/>
        </w:rPr>
        <w:t>DCI signaling details</w:t>
      </w:r>
    </w:p>
    <w:p w14:paraId="6B46BE7E" w14:textId="77777777" w:rsidR="003D00B0" w:rsidRPr="008B317A" w:rsidRDefault="003D00B0" w:rsidP="003D00B0">
      <w:pPr>
        <w:widowControl/>
        <w:overflowPunct w:val="0"/>
        <w:autoSpaceDE w:val="0"/>
        <w:autoSpaceDN w:val="0"/>
        <w:adjustRightInd w:val="0"/>
        <w:spacing w:before="120" w:after="0"/>
        <w:textAlignment w:val="baseline"/>
      </w:pPr>
      <w:r>
        <w:rPr>
          <w:rFonts w:hint="eastAsia"/>
        </w:rPr>
        <w:t xml:space="preserve">For the RA </w:t>
      </w:r>
      <w:r>
        <w:t>initial</w:t>
      </w:r>
      <w:r>
        <w:rPr>
          <w:rFonts w:hint="eastAsia"/>
        </w:rPr>
        <w:t>ed by UE, RAN1 has discussed the DCI-based adaptation for additional PRACH resource for several meetings. In RAN1#120, it was agreed to support u</w:t>
      </w:r>
      <w:r w:rsidRPr="00E17E86">
        <w:t>sing a single PRACH mask to identify the subset of the additional PRACH resources</w:t>
      </w:r>
      <w:r>
        <w:rPr>
          <w:rFonts w:hint="eastAsia"/>
        </w:rPr>
        <w:t xml:space="preserve">. There are still some </w:t>
      </w:r>
      <w:r>
        <w:t>questions</w:t>
      </w:r>
      <w:r>
        <w:rPr>
          <w:rFonts w:hint="eastAsia"/>
        </w:rPr>
        <w:t xml:space="preserve"> on how to define the applicable unit of the mask, and how the mask is </w:t>
      </w:r>
      <w:r>
        <w:t>identified</w:t>
      </w:r>
      <w:r>
        <w:rPr>
          <w:rFonts w:hint="eastAsia"/>
        </w:rPr>
        <w:t xml:space="preserve">. </w:t>
      </w:r>
    </w:p>
    <w:tbl>
      <w:tblPr>
        <w:tblStyle w:val="ab"/>
        <w:tblW w:w="0" w:type="auto"/>
        <w:tblLook w:val="04A0" w:firstRow="1" w:lastRow="0" w:firstColumn="1" w:lastColumn="0" w:noHBand="0" w:noVBand="1"/>
      </w:tblPr>
      <w:tblGrid>
        <w:gridCol w:w="9286"/>
      </w:tblGrid>
      <w:tr w:rsidR="003D00B0" w14:paraId="5BE9CF76" w14:textId="77777777" w:rsidTr="00E51EB6">
        <w:tc>
          <w:tcPr>
            <w:tcW w:w="9286" w:type="dxa"/>
          </w:tcPr>
          <w:p w14:paraId="1406E402" w14:textId="77777777" w:rsidR="003D00B0" w:rsidRPr="00E17E86" w:rsidRDefault="003D00B0" w:rsidP="00E51EB6">
            <w:pPr>
              <w:widowControl/>
              <w:spacing w:after="0"/>
              <w:jc w:val="left"/>
              <w:rPr>
                <w:rFonts w:ascii="Times" w:eastAsia="Batang" w:hAnsi="Times" w:cs="Times New Roman"/>
                <w:b/>
                <w:bCs/>
                <w:kern w:val="0"/>
                <w:szCs w:val="24"/>
                <w:lang w:val="en-GB" w:eastAsia="en-US"/>
              </w:rPr>
            </w:pPr>
            <w:r w:rsidRPr="00E17E86">
              <w:rPr>
                <w:rFonts w:ascii="Times" w:eastAsia="Batang" w:hAnsi="Times" w:cs="Times New Roman"/>
                <w:b/>
                <w:bCs/>
                <w:kern w:val="0"/>
                <w:szCs w:val="24"/>
                <w:highlight w:val="green"/>
                <w:lang w:val="en-GB" w:eastAsia="en-US"/>
              </w:rPr>
              <w:t>Agreement</w:t>
            </w:r>
          </w:p>
          <w:p w14:paraId="6765DA58" w14:textId="77777777" w:rsidR="003D00B0" w:rsidRPr="00E17E86" w:rsidRDefault="003D00B0" w:rsidP="00E51EB6">
            <w:pPr>
              <w:widowControl/>
              <w:spacing w:after="0"/>
              <w:jc w:val="left"/>
              <w:rPr>
                <w:rFonts w:ascii="Times" w:eastAsia="Batang" w:hAnsi="Times" w:cs="Times"/>
                <w:color w:val="000000"/>
                <w:kern w:val="0"/>
                <w:szCs w:val="24"/>
                <w:lang w:val="en-GB" w:eastAsia="en-US"/>
              </w:rPr>
            </w:pPr>
            <w:r w:rsidRPr="00E17E86">
              <w:rPr>
                <w:rFonts w:ascii="Times" w:eastAsia="Batang" w:hAnsi="Times" w:cs="Times"/>
                <w:color w:val="000000"/>
                <w:kern w:val="0"/>
                <w:szCs w:val="24"/>
                <w:lang w:val="en-GB" w:eastAsia="en-US"/>
              </w:rPr>
              <w:t xml:space="preserve">For DCI-based adaptation for additional PRACH resources, support optional semi-static signalling of a single PRACH mask to identify the subset of the additional PRACH resources </w:t>
            </w:r>
          </w:p>
          <w:p w14:paraId="497655F5" w14:textId="77777777" w:rsidR="003D00B0" w:rsidRPr="00E17E86" w:rsidRDefault="003D00B0" w:rsidP="00E51EB6">
            <w:pPr>
              <w:widowControl/>
              <w:numPr>
                <w:ilvl w:val="0"/>
                <w:numId w:val="44"/>
              </w:numPr>
              <w:spacing w:after="0"/>
              <w:contextualSpacing/>
              <w:jc w:val="left"/>
              <w:rPr>
                <w:rFonts w:ascii="Times" w:eastAsia="Batang" w:hAnsi="Times" w:cs="Times"/>
                <w:color w:val="000000"/>
                <w:kern w:val="0"/>
                <w:szCs w:val="24"/>
                <w:lang w:val="en-GB" w:eastAsia="x-none"/>
              </w:rPr>
            </w:pPr>
            <w:r w:rsidRPr="00E17E86">
              <w:rPr>
                <w:rFonts w:ascii="Times" w:eastAsia="Batang" w:hAnsi="Times" w:cs="Times"/>
                <w:color w:val="000000"/>
                <w:kern w:val="0"/>
                <w:szCs w:val="24"/>
                <w:lang w:val="en-GB" w:eastAsia="x-none"/>
              </w:rPr>
              <w:t xml:space="preserve">The mask is applicable at unit of </w:t>
            </w:r>
          </w:p>
          <w:p w14:paraId="5BCC78BC" w14:textId="77777777" w:rsidR="003D00B0" w:rsidRPr="00E17E86" w:rsidRDefault="003D00B0" w:rsidP="00E51EB6">
            <w:pPr>
              <w:widowControl/>
              <w:numPr>
                <w:ilvl w:val="1"/>
                <w:numId w:val="44"/>
              </w:numPr>
              <w:spacing w:after="0"/>
              <w:contextualSpacing/>
              <w:jc w:val="left"/>
              <w:rPr>
                <w:rFonts w:ascii="Times" w:eastAsia="Batang" w:hAnsi="Times" w:cs="Times"/>
                <w:color w:val="000000"/>
                <w:kern w:val="0"/>
                <w:szCs w:val="24"/>
                <w:lang w:val="en-GB" w:eastAsia="x-none"/>
              </w:rPr>
            </w:pPr>
            <w:r w:rsidRPr="00E17E86">
              <w:rPr>
                <w:rFonts w:ascii="Times" w:eastAsia="Batang" w:hAnsi="Times" w:cs="Times"/>
                <w:color w:val="000000"/>
                <w:kern w:val="0"/>
                <w:szCs w:val="24"/>
                <w:lang w:val="en-GB" w:eastAsia="x-none"/>
              </w:rPr>
              <w:t xml:space="preserve">Alt 1: PRACH association period </w:t>
            </w:r>
          </w:p>
          <w:p w14:paraId="4E40B13E" w14:textId="77777777" w:rsidR="003D00B0" w:rsidRPr="00E17E86" w:rsidRDefault="003D00B0" w:rsidP="00E51EB6">
            <w:pPr>
              <w:widowControl/>
              <w:numPr>
                <w:ilvl w:val="1"/>
                <w:numId w:val="44"/>
              </w:numPr>
              <w:spacing w:after="0"/>
              <w:contextualSpacing/>
              <w:jc w:val="left"/>
              <w:rPr>
                <w:rFonts w:ascii="Times" w:eastAsia="Batang" w:hAnsi="Times" w:cs="Times"/>
                <w:color w:val="000000"/>
                <w:kern w:val="0"/>
                <w:szCs w:val="24"/>
                <w:lang w:val="en-GB" w:eastAsia="x-none"/>
              </w:rPr>
            </w:pPr>
            <w:r w:rsidRPr="00E17E86">
              <w:rPr>
                <w:rFonts w:ascii="Times" w:eastAsia="Batang" w:hAnsi="Times" w:cs="Times"/>
                <w:color w:val="000000"/>
                <w:kern w:val="0"/>
                <w:szCs w:val="24"/>
                <w:lang w:val="en-GB" w:eastAsia="x-none"/>
              </w:rPr>
              <w:t>Alt 2: PRACH association pattern period</w:t>
            </w:r>
          </w:p>
          <w:p w14:paraId="22DC7569" w14:textId="77777777" w:rsidR="003D00B0" w:rsidRPr="00E17E86" w:rsidRDefault="003D00B0" w:rsidP="00E51EB6">
            <w:pPr>
              <w:widowControl/>
              <w:numPr>
                <w:ilvl w:val="1"/>
                <w:numId w:val="44"/>
              </w:numPr>
              <w:spacing w:after="0"/>
              <w:contextualSpacing/>
              <w:jc w:val="left"/>
              <w:rPr>
                <w:rFonts w:ascii="Times" w:eastAsia="Batang" w:hAnsi="Times" w:cs="Times"/>
                <w:color w:val="000000"/>
                <w:kern w:val="0"/>
                <w:szCs w:val="24"/>
                <w:lang w:val="en-GB" w:eastAsia="x-none"/>
              </w:rPr>
            </w:pPr>
            <w:r w:rsidRPr="00E17E86">
              <w:rPr>
                <w:rFonts w:ascii="Times" w:eastAsia="Batang" w:hAnsi="Times" w:cs="Times"/>
                <w:color w:val="000000"/>
                <w:kern w:val="0"/>
                <w:szCs w:val="24"/>
                <w:lang w:val="en-GB" w:eastAsia="x-none"/>
              </w:rPr>
              <w:t>Alt 3: SFN level</w:t>
            </w:r>
          </w:p>
          <w:p w14:paraId="7E910778" w14:textId="77777777" w:rsidR="003D00B0" w:rsidRPr="00E17E86" w:rsidRDefault="003D00B0" w:rsidP="00E51EB6">
            <w:pPr>
              <w:widowControl/>
              <w:numPr>
                <w:ilvl w:val="0"/>
                <w:numId w:val="44"/>
              </w:numPr>
              <w:spacing w:after="0"/>
              <w:contextualSpacing/>
              <w:jc w:val="left"/>
              <w:rPr>
                <w:rFonts w:ascii="Times" w:eastAsia="Batang" w:hAnsi="Times" w:cs="Times"/>
                <w:color w:val="000000"/>
                <w:kern w:val="0"/>
                <w:szCs w:val="24"/>
                <w:lang w:val="en-GB" w:eastAsia="x-none"/>
              </w:rPr>
            </w:pPr>
            <w:r w:rsidRPr="00E17E86">
              <w:rPr>
                <w:rFonts w:ascii="Times" w:eastAsia="Batang" w:hAnsi="Times" w:cs="Times"/>
                <w:color w:val="000000"/>
                <w:kern w:val="0"/>
                <w:szCs w:val="24"/>
                <w:lang w:val="en-GB" w:eastAsia="x-none"/>
              </w:rPr>
              <w:t>The PRACH association period is determined based on valid additional ROs only.</w:t>
            </w:r>
          </w:p>
          <w:p w14:paraId="1CD88DFE" w14:textId="77777777" w:rsidR="003D00B0" w:rsidRPr="00E17E86" w:rsidRDefault="003D00B0" w:rsidP="00E51EB6">
            <w:pPr>
              <w:widowControl/>
              <w:numPr>
                <w:ilvl w:val="0"/>
                <w:numId w:val="44"/>
              </w:numPr>
              <w:spacing w:after="0"/>
              <w:contextualSpacing/>
              <w:jc w:val="left"/>
              <w:rPr>
                <w:rFonts w:ascii="Times" w:eastAsia="Batang" w:hAnsi="Times" w:cs="Times"/>
                <w:color w:val="000000"/>
                <w:kern w:val="0"/>
                <w:szCs w:val="24"/>
                <w:lang w:val="en-GB" w:eastAsia="x-none"/>
              </w:rPr>
            </w:pPr>
            <w:r w:rsidRPr="00E17E86">
              <w:rPr>
                <w:rFonts w:ascii="Times" w:eastAsia="Batang" w:hAnsi="Times" w:cs="Times"/>
                <w:color w:val="000000"/>
                <w:kern w:val="0"/>
                <w:szCs w:val="24"/>
                <w:lang w:val="en-GB" w:eastAsia="x-none"/>
              </w:rPr>
              <w:t>The mask is applied after valid RO determination and SSB-RO mapping.</w:t>
            </w:r>
          </w:p>
          <w:p w14:paraId="3ACC0571" w14:textId="77777777" w:rsidR="003D00B0" w:rsidRPr="00E17E86" w:rsidRDefault="003D00B0" w:rsidP="00E51EB6">
            <w:pPr>
              <w:widowControl/>
              <w:numPr>
                <w:ilvl w:val="0"/>
                <w:numId w:val="44"/>
              </w:numPr>
              <w:spacing w:after="0"/>
              <w:contextualSpacing/>
              <w:jc w:val="left"/>
              <w:rPr>
                <w:rFonts w:ascii="Times" w:eastAsia="Batang" w:hAnsi="Times" w:cs="Times"/>
                <w:color w:val="000000"/>
                <w:kern w:val="0"/>
                <w:szCs w:val="24"/>
                <w:lang w:val="en-GB" w:eastAsia="x-none"/>
              </w:rPr>
            </w:pPr>
            <w:r w:rsidRPr="00E17E86">
              <w:rPr>
                <w:rFonts w:ascii="Times" w:eastAsia="Batang" w:hAnsi="Times" w:cs="Times"/>
                <w:color w:val="000000"/>
                <w:kern w:val="0"/>
                <w:szCs w:val="24"/>
                <w:lang w:val="en-GB"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FF9946C" w14:textId="77777777" w:rsidR="003D00B0" w:rsidRPr="00E17E86" w:rsidRDefault="003D00B0" w:rsidP="00E51EB6">
            <w:pPr>
              <w:widowControl/>
              <w:numPr>
                <w:ilvl w:val="0"/>
                <w:numId w:val="44"/>
              </w:numPr>
              <w:spacing w:after="0"/>
              <w:contextualSpacing/>
              <w:jc w:val="left"/>
              <w:rPr>
                <w:rFonts w:ascii="Times" w:eastAsia="Batang" w:hAnsi="Times" w:cs="Times"/>
                <w:color w:val="000000"/>
                <w:kern w:val="0"/>
                <w:szCs w:val="24"/>
                <w:lang w:val="en-GB" w:eastAsia="x-none"/>
              </w:rPr>
            </w:pPr>
            <w:r w:rsidRPr="00E17E86">
              <w:rPr>
                <w:rFonts w:ascii="Times" w:eastAsia="Batang" w:hAnsi="Times" w:cs="Times"/>
                <w:color w:val="000000"/>
                <w:kern w:val="0"/>
                <w:szCs w:val="24"/>
                <w:lang w:val="en-GB" w:eastAsia="x-none"/>
              </w:rPr>
              <w:t xml:space="preserve">This is applicable at least for adaptation for DCI 1_0 with P-RNTI </w:t>
            </w:r>
          </w:p>
          <w:p w14:paraId="64BFBAF0" w14:textId="77777777" w:rsidR="003D00B0" w:rsidRPr="00E17E86" w:rsidRDefault="003D00B0" w:rsidP="00E51EB6">
            <w:pPr>
              <w:widowControl/>
              <w:numPr>
                <w:ilvl w:val="0"/>
                <w:numId w:val="44"/>
              </w:numPr>
              <w:spacing w:after="0"/>
              <w:contextualSpacing/>
              <w:jc w:val="left"/>
              <w:rPr>
                <w:rFonts w:ascii="Times" w:eastAsia="Batang" w:hAnsi="Times" w:cs="Times"/>
                <w:color w:val="000000"/>
                <w:kern w:val="0"/>
                <w:szCs w:val="24"/>
                <w:lang w:val="en-GB" w:eastAsia="x-none"/>
              </w:rPr>
            </w:pPr>
            <w:r w:rsidRPr="00E17E86">
              <w:rPr>
                <w:rFonts w:ascii="Times" w:eastAsia="Batang" w:hAnsi="Times" w:cs="Times"/>
                <w:color w:val="000000"/>
                <w:kern w:val="0"/>
                <w:szCs w:val="24"/>
                <w:lang w:val="en-GB" w:eastAsia="x-none"/>
              </w:rPr>
              <w:t>The DCI does not indicate PRACH mask selection</w:t>
            </w:r>
          </w:p>
          <w:p w14:paraId="2A7382DF" w14:textId="77777777" w:rsidR="003D00B0" w:rsidRPr="00E17E86" w:rsidRDefault="003D00B0" w:rsidP="00E51EB6">
            <w:pPr>
              <w:widowControl/>
              <w:numPr>
                <w:ilvl w:val="0"/>
                <w:numId w:val="44"/>
              </w:numPr>
              <w:spacing w:after="0"/>
              <w:contextualSpacing/>
              <w:jc w:val="left"/>
              <w:rPr>
                <w:rFonts w:ascii="Times" w:eastAsia="Batang" w:hAnsi="Times" w:cs="Times"/>
                <w:color w:val="000000"/>
                <w:kern w:val="0"/>
                <w:szCs w:val="24"/>
                <w:lang w:val="en-GB" w:eastAsia="x-none"/>
              </w:rPr>
            </w:pPr>
            <w:r w:rsidRPr="00E17E86">
              <w:rPr>
                <w:rFonts w:ascii="Times" w:eastAsia="Batang" w:hAnsi="Times" w:cs="Times"/>
                <w:color w:val="000000"/>
                <w:kern w:val="0"/>
                <w:szCs w:val="24"/>
                <w:lang w:val="en-GB" w:eastAsia="x-none"/>
              </w:rPr>
              <w:t xml:space="preserve">FFS: how the mask is identified </w:t>
            </w:r>
          </w:p>
          <w:p w14:paraId="2C707E41" w14:textId="77777777" w:rsidR="003D00B0" w:rsidRPr="00E17E86" w:rsidRDefault="003D00B0" w:rsidP="00E51EB6">
            <w:pPr>
              <w:widowControl/>
              <w:numPr>
                <w:ilvl w:val="1"/>
                <w:numId w:val="44"/>
              </w:numPr>
              <w:spacing w:after="0"/>
              <w:contextualSpacing/>
              <w:jc w:val="left"/>
              <w:rPr>
                <w:rFonts w:ascii="Times" w:eastAsia="Batang" w:hAnsi="Times" w:cs="Times"/>
                <w:kern w:val="0"/>
                <w:szCs w:val="24"/>
                <w:lang w:val="en-GB" w:eastAsia="x-none"/>
              </w:rPr>
            </w:pPr>
            <w:r w:rsidRPr="00E17E86">
              <w:rPr>
                <w:rFonts w:ascii="Times" w:eastAsia="Batang" w:hAnsi="Times" w:cs="Times"/>
                <w:kern w:val="0"/>
                <w:szCs w:val="24"/>
                <w:lang w:val="en-GB" w:eastAsia="x-none"/>
              </w:rPr>
              <w:t>Option 1: The PRACH mask is from a PRACH mask table</w:t>
            </w:r>
          </w:p>
          <w:p w14:paraId="72A843E6" w14:textId="77777777" w:rsidR="003D00B0" w:rsidRPr="00E17E86" w:rsidRDefault="003D00B0" w:rsidP="00E51EB6">
            <w:pPr>
              <w:widowControl/>
              <w:numPr>
                <w:ilvl w:val="2"/>
                <w:numId w:val="44"/>
              </w:numPr>
              <w:spacing w:after="0"/>
              <w:contextualSpacing/>
              <w:jc w:val="left"/>
              <w:rPr>
                <w:rFonts w:ascii="Times" w:eastAsia="Batang" w:hAnsi="Times" w:cs="Times"/>
                <w:kern w:val="0"/>
                <w:szCs w:val="24"/>
                <w:lang w:val="en-GB" w:eastAsia="x-none"/>
              </w:rPr>
            </w:pPr>
            <w:r w:rsidRPr="00E17E86">
              <w:rPr>
                <w:rFonts w:ascii="Times" w:eastAsia="Batang" w:hAnsi="Times" w:cs="Times"/>
                <w:kern w:val="0"/>
                <w:szCs w:val="24"/>
                <w:lang w:val="en-GB" w:eastAsia="x-none"/>
              </w:rPr>
              <w:lastRenderedPageBreak/>
              <w:t>Pre-defined table with N=[4 or 8 or 16] rows</w:t>
            </w:r>
          </w:p>
          <w:p w14:paraId="3C41C8EA" w14:textId="77777777" w:rsidR="003D00B0" w:rsidRPr="00E17E86" w:rsidRDefault="003D00B0" w:rsidP="00E51EB6">
            <w:pPr>
              <w:widowControl/>
              <w:numPr>
                <w:ilvl w:val="2"/>
                <w:numId w:val="44"/>
              </w:numPr>
              <w:spacing w:after="0"/>
              <w:contextualSpacing/>
              <w:jc w:val="left"/>
              <w:rPr>
                <w:rFonts w:ascii="Times" w:eastAsia="Batang" w:hAnsi="Times" w:cs="Times"/>
                <w:kern w:val="0"/>
                <w:szCs w:val="24"/>
                <w:lang w:val="en-GB" w:eastAsia="x-none"/>
              </w:rPr>
            </w:pPr>
            <w:r w:rsidRPr="00E17E86">
              <w:rPr>
                <w:rFonts w:ascii="Times" w:eastAsia="Batang" w:hAnsi="Times" w:cs="Times"/>
                <w:kern w:val="0"/>
                <w:szCs w:val="24"/>
                <w:lang w:val="en-GB" w:eastAsia="en-US"/>
              </w:rPr>
              <w:t xml:space="preserve">The semi-static signalling indicates a PRACH mask index </w:t>
            </w:r>
          </w:p>
          <w:p w14:paraId="2E71B998" w14:textId="2C8AC69A" w:rsidR="003D00B0" w:rsidRPr="00C12F30" w:rsidRDefault="003D00B0" w:rsidP="00E51EB6">
            <w:pPr>
              <w:widowControl/>
              <w:numPr>
                <w:ilvl w:val="1"/>
                <w:numId w:val="44"/>
              </w:numPr>
              <w:spacing w:after="0"/>
              <w:contextualSpacing/>
              <w:jc w:val="left"/>
              <w:rPr>
                <w:rFonts w:ascii="Times" w:eastAsia="Batang" w:hAnsi="Times" w:cs="Times"/>
                <w:kern w:val="0"/>
                <w:szCs w:val="24"/>
                <w:lang w:val="en-GB" w:eastAsia="x-none"/>
              </w:rPr>
            </w:pPr>
            <w:r w:rsidRPr="00E17E86">
              <w:rPr>
                <w:rFonts w:ascii="Times" w:eastAsia="Batang" w:hAnsi="Times" w:cs="Times"/>
                <w:kern w:val="0"/>
                <w:szCs w:val="24"/>
                <w:lang w:val="en-GB" w:eastAsia="x-none"/>
              </w:rPr>
              <w:t>Option 2: The PRACH mask is based on configuration parameters e.g. bitmap at SFN-level, periodic time domain window, …</w:t>
            </w:r>
          </w:p>
        </w:tc>
      </w:tr>
    </w:tbl>
    <w:p w14:paraId="33C8DA81" w14:textId="77777777" w:rsidR="003D00B0" w:rsidRDefault="003D00B0" w:rsidP="003D00B0">
      <w:r>
        <w:rPr>
          <w:rFonts w:hint="eastAsia"/>
        </w:rPr>
        <w:lastRenderedPageBreak/>
        <w:t xml:space="preserve">For the PRACH mask-based of </w:t>
      </w:r>
      <w:r w:rsidRPr="00923CEE">
        <w:t>subset of the additional PRACH resource configuration</w:t>
      </w:r>
      <w:r>
        <w:rPr>
          <w:rFonts w:hint="eastAsia"/>
        </w:rPr>
        <w:t xml:space="preserve">, the granularity of indication can be in the </w:t>
      </w:r>
      <w:r w:rsidRPr="00923CEE">
        <w:t>PRACH association period level</w:t>
      </w:r>
      <w:r>
        <w:rPr>
          <w:rFonts w:hint="eastAsia"/>
        </w:rPr>
        <w:t xml:space="preserve">, for </w:t>
      </w:r>
      <w:r>
        <w:t>example</w:t>
      </w:r>
      <w:r>
        <w:rPr>
          <w:rFonts w:hint="eastAsia"/>
        </w:rPr>
        <w:t xml:space="preserve">, the </w:t>
      </w:r>
      <w:r>
        <w:t>network</w:t>
      </w:r>
      <w:r>
        <w:rPr>
          <w:rFonts w:hint="eastAsia"/>
        </w:rPr>
        <w:t xml:space="preserve"> can indicate which PRACH association period can be used for a PRACH transmission. And the index of </w:t>
      </w:r>
      <w:r w:rsidRPr="00923CEE">
        <w:t>PRACH association period</w:t>
      </w:r>
      <w:r>
        <w:rPr>
          <w:rFonts w:hint="eastAsia"/>
        </w:rPr>
        <w:t xml:space="preserve"> can start from the latest </w:t>
      </w:r>
      <w:r>
        <w:t>additional</w:t>
      </w:r>
      <w:r>
        <w:rPr>
          <w:rFonts w:hint="eastAsia"/>
        </w:rPr>
        <w:t xml:space="preserve"> PRACH resources after the DCI as the index 0 and be indexed in an increasing order. </w:t>
      </w:r>
    </w:p>
    <w:p w14:paraId="3B734B46" w14:textId="77777777" w:rsidR="003D00B0" w:rsidRDefault="003D00B0" w:rsidP="003D00B0">
      <w:r>
        <w:rPr>
          <w:rFonts w:hint="eastAsia"/>
        </w:rPr>
        <w:t xml:space="preserve">Regarding how the mask is </w:t>
      </w:r>
      <w:r>
        <w:t>identified</w:t>
      </w:r>
      <w:r>
        <w:rPr>
          <w:rFonts w:hint="eastAsia"/>
        </w:rPr>
        <w:t xml:space="preserve">, one potential method is configure the UE a PRACH mask index, where the PRACH mask index is indicate the pattern from a predefined PRACH mask table. This method is similar to the legacy PRACH mask, where the PRACH mask table is also pre-defined in TS 38.321. </w:t>
      </w:r>
    </w:p>
    <w:p w14:paraId="511B900D" w14:textId="0258BEC4" w:rsidR="003D00B0" w:rsidRDefault="003D00B0" w:rsidP="003D00B0">
      <w:pPr>
        <w:rPr>
          <w:b/>
        </w:rPr>
      </w:pPr>
      <w:r>
        <w:rPr>
          <w:rFonts w:hint="eastAsia"/>
          <w:b/>
        </w:rPr>
        <w:t xml:space="preserve">Proposal </w:t>
      </w:r>
      <w:r w:rsidR="005765FE">
        <w:rPr>
          <w:rFonts w:hint="eastAsia"/>
          <w:b/>
        </w:rPr>
        <w:t>10</w:t>
      </w:r>
      <w:r>
        <w:rPr>
          <w:rFonts w:hint="eastAsia"/>
          <w:b/>
        </w:rPr>
        <w:t xml:space="preserve">: For the identification of the subset of the additional PRACH resource, the mask is applicable at unit of PRACH </w:t>
      </w:r>
      <w:r>
        <w:rPr>
          <w:b/>
        </w:rPr>
        <w:t>association</w:t>
      </w:r>
      <w:r>
        <w:rPr>
          <w:rFonts w:hint="eastAsia"/>
          <w:b/>
        </w:rPr>
        <w:t xml:space="preserve"> period. </w:t>
      </w:r>
    </w:p>
    <w:p w14:paraId="29721179" w14:textId="2AB54E39" w:rsidR="003D00B0" w:rsidRDefault="003D00B0" w:rsidP="003D00B0">
      <w:pPr>
        <w:rPr>
          <w:b/>
        </w:rPr>
      </w:pPr>
      <w:r>
        <w:rPr>
          <w:rFonts w:hint="eastAsia"/>
          <w:b/>
        </w:rPr>
        <w:t xml:space="preserve">Proposal </w:t>
      </w:r>
      <w:r w:rsidR="005765FE">
        <w:rPr>
          <w:rFonts w:hint="eastAsia"/>
          <w:b/>
        </w:rPr>
        <w:t>11</w:t>
      </w:r>
      <w:r>
        <w:rPr>
          <w:rFonts w:hint="eastAsia"/>
          <w:b/>
        </w:rPr>
        <w:t xml:space="preserve">: The PRACH mask for Rel-19 </w:t>
      </w:r>
      <w:r>
        <w:rPr>
          <w:b/>
        </w:rPr>
        <w:t>additional</w:t>
      </w:r>
      <w:r>
        <w:rPr>
          <w:rFonts w:hint="eastAsia"/>
          <w:b/>
        </w:rPr>
        <w:t xml:space="preserve"> RACH resource is from a </w:t>
      </w:r>
      <w:r>
        <w:rPr>
          <w:b/>
        </w:rPr>
        <w:t>predefined</w:t>
      </w:r>
      <w:r>
        <w:rPr>
          <w:rFonts w:hint="eastAsia"/>
          <w:b/>
        </w:rPr>
        <w:t xml:space="preserve"> PRACH mask table, and the UE can be configured with a PRACH mask from the table via semi-static signaling. </w:t>
      </w:r>
    </w:p>
    <w:tbl>
      <w:tblPr>
        <w:tblStyle w:val="ab"/>
        <w:tblW w:w="0" w:type="auto"/>
        <w:tblLook w:val="04A0" w:firstRow="1" w:lastRow="0" w:firstColumn="1" w:lastColumn="0" w:noHBand="0" w:noVBand="1"/>
      </w:tblPr>
      <w:tblGrid>
        <w:gridCol w:w="9286"/>
      </w:tblGrid>
      <w:tr w:rsidR="003D00B0" w14:paraId="0BA5CED4" w14:textId="77777777" w:rsidTr="00E51EB6">
        <w:tc>
          <w:tcPr>
            <w:tcW w:w="9286" w:type="dxa"/>
          </w:tcPr>
          <w:p w14:paraId="18152521" w14:textId="77777777" w:rsidR="003D00B0" w:rsidRPr="005B2EDE" w:rsidRDefault="003D00B0" w:rsidP="00E51EB6">
            <w:pPr>
              <w:rPr>
                <w:b/>
                <w:bCs/>
                <w:lang w:eastAsia="x-none"/>
              </w:rPr>
            </w:pPr>
            <w:r w:rsidRPr="005B2EDE">
              <w:rPr>
                <w:b/>
                <w:bCs/>
                <w:highlight w:val="green"/>
                <w:lang w:eastAsia="x-none"/>
              </w:rPr>
              <w:t>Agreement</w:t>
            </w:r>
          </w:p>
          <w:p w14:paraId="7E3E121D" w14:textId="77777777" w:rsidR="003D00B0" w:rsidRPr="005B2EDE" w:rsidRDefault="003D00B0" w:rsidP="00E51EB6">
            <w:pPr>
              <w:rPr>
                <w:lang w:eastAsia="x-none"/>
              </w:rPr>
            </w:pPr>
            <w:r w:rsidRPr="005B2EDE">
              <w:rPr>
                <w:lang w:eastAsia="x-none"/>
              </w:rPr>
              <w:t>For DCI-based adaptation for additional PRACH resources, DCI 1_0 with P-RNTI indicates the availability information for additional PRACH resource from a reference point and for a validity time duration</w:t>
            </w:r>
          </w:p>
          <w:p w14:paraId="2E49EC68" w14:textId="77777777" w:rsidR="003D00B0" w:rsidRPr="005B2EDE" w:rsidRDefault="003D00B0" w:rsidP="00E51EB6">
            <w:pPr>
              <w:widowControl/>
              <w:numPr>
                <w:ilvl w:val="0"/>
                <w:numId w:val="8"/>
              </w:numPr>
              <w:spacing w:after="0"/>
              <w:jc w:val="left"/>
              <w:rPr>
                <w:lang w:eastAsia="x-none"/>
              </w:rPr>
            </w:pPr>
            <w:r w:rsidRPr="005B2EDE">
              <w:rPr>
                <w:lang w:eastAsia="x-none"/>
              </w:rPr>
              <w:t>FFS: Validity time duration for availability is configured by higher layer signaling or predefined</w:t>
            </w:r>
          </w:p>
          <w:p w14:paraId="64FF0DA6" w14:textId="77777777" w:rsidR="003D00B0" w:rsidRPr="005B2EDE" w:rsidRDefault="003D00B0" w:rsidP="00E51EB6">
            <w:pPr>
              <w:widowControl/>
              <w:numPr>
                <w:ilvl w:val="0"/>
                <w:numId w:val="8"/>
              </w:numPr>
              <w:spacing w:after="0"/>
              <w:jc w:val="left"/>
              <w:rPr>
                <w:lang w:eastAsia="x-none"/>
              </w:rPr>
            </w:pPr>
            <w:r w:rsidRPr="005B2EDE">
              <w:rPr>
                <w:lang w:eastAsia="x-none"/>
              </w:rPr>
              <w:t>FFS: Location of the reference point defined in the specification</w:t>
            </w:r>
          </w:p>
          <w:p w14:paraId="27BB782A" w14:textId="77777777" w:rsidR="003D00B0" w:rsidRPr="005B2EDE" w:rsidRDefault="003D00B0" w:rsidP="00E51EB6">
            <w:pPr>
              <w:widowControl/>
              <w:numPr>
                <w:ilvl w:val="0"/>
                <w:numId w:val="8"/>
              </w:numPr>
              <w:spacing w:after="0"/>
              <w:jc w:val="left"/>
              <w:rPr>
                <w:lang w:eastAsia="x-none"/>
              </w:rPr>
            </w:pPr>
            <w:r w:rsidRPr="005B2EDE">
              <w:rPr>
                <w:lang w:eastAsia="x-none"/>
              </w:rPr>
              <w:t>FFS: Value/granularity of the validity time duration.</w:t>
            </w:r>
          </w:p>
          <w:p w14:paraId="5DFDBB72" w14:textId="77777777" w:rsidR="003D00B0" w:rsidRPr="005B2EDE" w:rsidRDefault="003D00B0" w:rsidP="00E51EB6">
            <w:pPr>
              <w:widowControl/>
              <w:numPr>
                <w:ilvl w:val="0"/>
                <w:numId w:val="8"/>
              </w:numPr>
              <w:spacing w:after="0"/>
              <w:jc w:val="left"/>
              <w:rPr>
                <w:lang w:eastAsia="x-none"/>
              </w:rPr>
            </w:pPr>
            <w:r w:rsidRPr="005B2EDE">
              <w:rPr>
                <w:lang w:eastAsia="x-none"/>
              </w:rPr>
              <w:t>FFS: Whether DCI can be used to explicitly deactivate the additional PRACH resources</w:t>
            </w:r>
          </w:p>
          <w:p w14:paraId="6A0CFC99" w14:textId="77777777" w:rsidR="003D00B0" w:rsidRDefault="003D00B0" w:rsidP="00E51EB6">
            <w:pPr>
              <w:overflowPunct w:val="0"/>
              <w:autoSpaceDE w:val="0"/>
              <w:autoSpaceDN w:val="0"/>
              <w:adjustRightInd w:val="0"/>
              <w:contextualSpacing/>
              <w:textAlignment w:val="baseline"/>
              <w:rPr>
                <w:b/>
                <w:bCs/>
                <w:highlight w:val="green"/>
              </w:rPr>
            </w:pPr>
          </w:p>
          <w:p w14:paraId="0F4360E9" w14:textId="77777777" w:rsidR="003D00B0" w:rsidRPr="005B2EDE" w:rsidRDefault="003D00B0" w:rsidP="00E51EB6">
            <w:pPr>
              <w:overflowPunct w:val="0"/>
              <w:autoSpaceDE w:val="0"/>
              <w:autoSpaceDN w:val="0"/>
              <w:adjustRightInd w:val="0"/>
              <w:contextualSpacing/>
              <w:textAlignment w:val="baseline"/>
              <w:rPr>
                <w:b/>
                <w:bCs/>
              </w:rPr>
            </w:pPr>
            <w:r w:rsidRPr="005B2EDE">
              <w:rPr>
                <w:b/>
                <w:bCs/>
                <w:highlight w:val="green"/>
              </w:rPr>
              <w:t>Agreement</w:t>
            </w:r>
          </w:p>
          <w:p w14:paraId="26E990A1" w14:textId="77777777" w:rsidR="003D00B0" w:rsidRPr="005B2EDE" w:rsidRDefault="003D00B0" w:rsidP="00E51EB6">
            <w:r w:rsidRPr="005B2EDE">
              <w:t>Study the following options for the reference point (for the availability information of additional PRACH resources indicated by DCI 1_0 with P-RNTI</w:t>
            </w:r>
            <w:r w:rsidRPr="005B2EDE">
              <w:rPr>
                <w:color w:val="FF0000"/>
              </w:rPr>
              <w:t xml:space="preserve"> in a PF</w:t>
            </w:r>
            <w:r w:rsidRPr="005B2EDE">
              <w:t xml:space="preserve">) for RRC idle/inactive mode UE and RRC connected mode UE, </w:t>
            </w:r>
          </w:p>
          <w:p w14:paraId="695E3CFD" w14:textId="77777777" w:rsidR="003D00B0" w:rsidRPr="005B2EDE" w:rsidRDefault="003D00B0" w:rsidP="00E51EB6">
            <w:pPr>
              <w:widowControl/>
              <w:numPr>
                <w:ilvl w:val="0"/>
                <w:numId w:val="44"/>
              </w:numPr>
              <w:spacing w:after="0"/>
              <w:contextualSpacing/>
              <w:jc w:val="left"/>
            </w:pPr>
            <w:r w:rsidRPr="005B2EDE">
              <w:t xml:space="preserve">Option 1: SFN of the first PF from the next I-DRX cycle </w:t>
            </w:r>
          </w:p>
          <w:p w14:paraId="5F56A135" w14:textId="77777777" w:rsidR="003D00B0" w:rsidRPr="005B2EDE" w:rsidRDefault="003D00B0" w:rsidP="00E51EB6">
            <w:pPr>
              <w:widowControl/>
              <w:numPr>
                <w:ilvl w:val="0"/>
                <w:numId w:val="44"/>
              </w:numPr>
              <w:spacing w:after="0"/>
              <w:contextualSpacing/>
              <w:jc w:val="left"/>
            </w:pPr>
            <w:r w:rsidRPr="005B2EDE">
              <w:t xml:space="preserve">Option 2: SFN of the first PF from the current I-DRX cycle </w:t>
            </w:r>
          </w:p>
          <w:p w14:paraId="19734C4B" w14:textId="77777777" w:rsidR="003D00B0" w:rsidRPr="005B2EDE" w:rsidRDefault="003D00B0" w:rsidP="00E51EB6">
            <w:pPr>
              <w:widowControl/>
              <w:numPr>
                <w:ilvl w:val="0"/>
                <w:numId w:val="44"/>
              </w:numPr>
              <w:spacing w:after="0"/>
              <w:contextualSpacing/>
              <w:jc w:val="left"/>
            </w:pPr>
            <w:r w:rsidRPr="005B2EDE">
              <w:t>Option 3: From the first frame of the first PRACH association period after UE receives the DCI</w:t>
            </w:r>
          </w:p>
          <w:p w14:paraId="77428B25" w14:textId="77777777" w:rsidR="003D00B0" w:rsidRPr="005B2EDE" w:rsidRDefault="003D00B0" w:rsidP="00E51EB6">
            <w:pPr>
              <w:widowControl/>
              <w:numPr>
                <w:ilvl w:val="0"/>
                <w:numId w:val="44"/>
              </w:numPr>
              <w:spacing w:after="0"/>
              <w:contextualSpacing/>
              <w:jc w:val="left"/>
            </w:pPr>
            <w:r w:rsidRPr="005B2EDE">
              <w:t xml:space="preserve">Option 4: From the first frame of the current SI modification period </w:t>
            </w:r>
          </w:p>
          <w:p w14:paraId="2A39EF80" w14:textId="5DF1FB29" w:rsidR="003D00B0" w:rsidRPr="00C12F30" w:rsidRDefault="003D00B0" w:rsidP="00E51EB6">
            <w:pPr>
              <w:widowControl/>
              <w:numPr>
                <w:ilvl w:val="0"/>
                <w:numId w:val="44"/>
              </w:numPr>
              <w:spacing w:after="0"/>
              <w:contextualSpacing/>
              <w:jc w:val="left"/>
            </w:pPr>
            <w:r w:rsidRPr="005B2EDE">
              <w:t>Option 5: From the first frame of the next SI modification period</w:t>
            </w:r>
          </w:p>
        </w:tc>
      </w:tr>
    </w:tbl>
    <w:p w14:paraId="72FC5FDF" w14:textId="77777777" w:rsidR="003D00B0" w:rsidRDefault="003D00B0" w:rsidP="003D00B0">
      <w:r w:rsidRPr="00E51EB6">
        <w:rPr>
          <w:rFonts w:hint="eastAsia"/>
        </w:rPr>
        <w:t>R</w:t>
      </w:r>
      <w:r>
        <w:rPr>
          <w:rFonts w:hint="eastAsia"/>
        </w:rPr>
        <w:t xml:space="preserve">egarding the validity time duration for availability, the validity time duration for availability can be configured by higher layer signaling. On one hand, it can provide a flexible configuration for the network. On another hand, it is similar to the current TRS configuration where the valid time duration is also configured by RRC signaling. Another FFS is on the granularity of the validity time duration. As the time unit for TRS indication is one default paging cycle, we suggest that the granularity of the validity time duration can apply the same unit, i.e. one default paging cycle. If the granularity of the validity time duration is </w:t>
      </w:r>
      <w:r>
        <w:t>shorter</w:t>
      </w:r>
      <w:r>
        <w:rPr>
          <w:rFonts w:hint="eastAsia"/>
        </w:rPr>
        <w:t xml:space="preserve"> than one default paging cycle, it will result in the end of current the validity time duration not aligning with the start time of the next validity time </w:t>
      </w:r>
      <w:r>
        <w:t>duration</w:t>
      </w:r>
      <w:r>
        <w:rPr>
          <w:rFonts w:hint="eastAsia"/>
        </w:rPr>
        <w:t xml:space="preserve">. This is because the network requires </w:t>
      </w:r>
      <w:r w:rsidRPr="00B2530C">
        <w:t>one default paging cycle</w:t>
      </w:r>
      <w:r>
        <w:rPr>
          <w:rFonts w:hint="eastAsia"/>
        </w:rPr>
        <w:t xml:space="preserve"> to page all the UEs within a cell. </w:t>
      </w:r>
    </w:p>
    <w:p w14:paraId="56F6EB71" w14:textId="1187C993" w:rsidR="003D00B0" w:rsidRDefault="003D00B0" w:rsidP="003D00B0">
      <w:pPr>
        <w:rPr>
          <w:b/>
        </w:rPr>
      </w:pPr>
      <w:r>
        <w:rPr>
          <w:rFonts w:hint="eastAsia"/>
          <w:b/>
        </w:rPr>
        <w:t xml:space="preserve">Proposal </w:t>
      </w:r>
      <w:r w:rsidR="005765FE">
        <w:rPr>
          <w:rFonts w:hint="eastAsia"/>
          <w:b/>
        </w:rPr>
        <w:t>12</w:t>
      </w:r>
      <w:r>
        <w:rPr>
          <w:rFonts w:hint="eastAsia"/>
          <w:b/>
        </w:rPr>
        <w:t xml:space="preserve">: For the DCI 1_0 with P-RNTI for </w:t>
      </w:r>
      <w:r>
        <w:rPr>
          <w:b/>
        </w:rPr>
        <w:t>additional</w:t>
      </w:r>
      <w:r>
        <w:rPr>
          <w:rFonts w:hint="eastAsia"/>
          <w:b/>
        </w:rPr>
        <w:t xml:space="preserve"> PRACH resource, the validity time duration for </w:t>
      </w:r>
      <w:r>
        <w:rPr>
          <w:b/>
        </w:rPr>
        <w:t>availability</w:t>
      </w:r>
      <w:r>
        <w:rPr>
          <w:rFonts w:hint="eastAsia"/>
          <w:b/>
        </w:rPr>
        <w:t xml:space="preserve"> is configured by higher layer signaling, and the granularity can be one default paging cycle.</w:t>
      </w:r>
    </w:p>
    <w:p w14:paraId="59B32A70" w14:textId="4E57D064" w:rsidR="003D00B0" w:rsidRDefault="003D00B0" w:rsidP="003D00B0">
      <w:pPr>
        <w:rPr>
          <w:b/>
        </w:rPr>
      </w:pPr>
      <w:r>
        <w:rPr>
          <w:rFonts w:hint="eastAsia"/>
          <w:b/>
        </w:rPr>
        <w:t xml:space="preserve">Proposal </w:t>
      </w:r>
      <w:r w:rsidR="005765FE">
        <w:rPr>
          <w:rFonts w:hint="eastAsia"/>
          <w:b/>
        </w:rPr>
        <w:t>13</w:t>
      </w:r>
      <w:r>
        <w:rPr>
          <w:rFonts w:hint="eastAsia"/>
          <w:b/>
        </w:rPr>
        <w:t>：</w:t>
      </w:r>
      <w:r w:rsidRPr="00780360">
        <w:rPr>
          <w:b/>
        </w:rPr>
        <w:t>For the DCI 1_0 with P-RNTI for additional PRACH resource,</w:t>
      </w:r>
      <w:r>
        <w:rPr>
          <w:rFonts w:hint="eastAsia"/>
          <w:b/>
        </w:rPr>
        <w:t xml:space="preserve"> the </w:t>
      </w:r>
      <w:r>
        <w:rPr>
          <w:b/>
        </w:rPr>
        <w:t>location</w:t>
      </w:r>
      <w:r>
        <w:rPr>
          <w:rFonts w:hint="eastAsia"/>
          <w:b/>
        </w:rPr>
        <w:t xml:space="preserve"> of reference point can be SFN of the first PF from next I-DRX.</w:t>
      </w:r>
    </w:p>
    <w:p w14:paraId="496FE31A" w14:textId="77777777" w:rsidR="003D00B0" w:rsidRPr="000B0CB5" w:rsidRDefault="003D00B0" w:rsidP="003D00B0">
      <w:pPr>
        <w:rPr>
          <w:b/>
          <w:bCs/>
        </w:rPr>
      </w:pPr>
      <w:r w:rsidRPr="000B0CB5">
        <w:rPr>
          <w:rFonts w:hint="eastAsia"/>
        </w:rPr>
        <w:t xml:space="preserve">In </w:t>
      </w:r>
      <w:r>
        <w:rPr>
          <w:rFonts w:hint="eastAsia"/>
        </w:rPr>
        <w:t xml:space="preserve">RAN1#119 meeting, a working assumption on </w:t>
      </w:r>
      <w:r w:rsidRPr="00F764AD">
        <w:t>the adaptation indication in DCI format 1_0 with P-RNTI</w:t>
      </w:r>
      <w:r>
        <w:rPr>
          <w:rFonts w:hint="eastAsia"/>
        </w:rPr>
        <w:t xml:space="preserve"> was achieved as following:</w:t>
      </w:r>
    </w:p>
    <w:tbl>
      <w:tblPr>
        <w:tblStyle w:val="ab"/>
        <w:tblW w:w="0" w:type="auto"/>
        <w:tblLook w:val="04A0" w:firstRow="1" w:lastRow="0" w:firstColumn="1" w:lastColumn="0" w:noHBand="0" w:noVBand="1"/>
      </w:tblPr>
      <w:tblGrid>
        <w:gridCol w:w="9286"/>
      </w:tblGrid>
      <w:tr w:rsidR="003D00B0" w14:paraId="6812F9FB" w14:textId="77777777" w:rsidTr="00E51EB6">
        <w:tc>
          <w:tcPr>
            <w:tcW w:w="9286" w:type="dxa"/>
          </w:tcPr>
          <w:p w14:paraId="6468432C" w14:textId="77777777" w:rsidR="003D00B0" w:rsidRPr="008D3AC1" w:rsidRDefault="003D00B0" w:rsidP="00E51EB6">
            <w:pPr>
              <w:rPr>
                <w:b/>
                <w:bCs/>
              </w:rPr>
            </w:pPr>
            <w:r w:rsidRPr="00613872">
              <w:rPr>
                <w:b/>
                <w:bCs/>
                <w:highlight w:val="darkYellow"/>
              </w:rPr>
              <w:t>Working Assumption</w:t>
            </w:r>
          </w:p>
          <w:p w14:paraId="0EE5C9F3" w14:textId="77777777" w:rsidR="003D00B0" w:rsidRDefault="003D00B0" w:rsidP="00E51EB6">
            <w:pPr>
              <w:pStyle w:val="a1"/>
              <w:spacing w:after="0"/>
            </w:pPr>
            <w:r>
              <w:t xml:space="preserve">For DCI-based adaptation for additional PRACH resources, </w:t>
            </w:r>
          </w:p>
          <w:p w14:paraId="20813663" w14:textId="77777777" w:rsidR="003D00B0" w:rsidRPr="00AD4D0D" w:rsidRDefault="003D00B0" w:rsidP="00E51EB6">
            <w:pPr>
              <w:pStyle w:val="a1"/>
              <w:numPr>
                <w:ilvl w:val="0"/>
                <w:numId w:val="18"/>
              </w:numPr>
              <w:overflowPunct w:val="0"/>
              <w:autoSpaceDE w:val="0"/>
              <w:autoSpaceDN w:val="0"/>
              <w:adjustRightInd w:val="0"/>
              <w:spacing w:after="0"/>
              <w:textAlignment w:val="baseline"/>
            </w:pPr>
            <w:r>
              <w:t>Select from the following options for carrying the adaptation indication in DCI format 1_0 with P-RNTI</w:t>
            </w:r>
          </w:p>
          <w:p w14:paraId="181035E8" w14:textId="77777777" w:rsidR="003D00B0" w:rsidRDefault="003D00B0" w:rsidP="00E51EB6">
            <w:pPr>
              <w:pStyle w:val="a1"/>
              <w:numPr>
                <w:ilvl w:val="0"/>
                <w:numId w:val="17"/>
              </w:numPr>
              <w:overflowPunct w:val="0"/>
              <w:autoSpaceDE w:val="0"/>
              <w:autoSpaceDN w:val="0"/>
              <w:adjustRightInd w:val="0"/>
              <w:spacing w:after="0"/>
              <w:textAlignment w:val="baseline"/>
            </w:pPr>
            <w:r w:rsidRPr="00AD4D0D">
              <w:t xml:space="preserve">Option 1: Use reserved bits </w:t>
            </w:r>
            <w:r>
              <w:t>in the DCI format</w:t>
            </w:r>
          </w:p>
          <w:p w14:paraId="40F0B2C3" w14:textId="77777777" w:rsidR="003D00B0" w:rsidRPr="00B03165" w:rsidRDefault="003D00B0" w:rsidP="00E51EB6">
            <w:pPr>
              <w:pStyle w:val="a1"/>
              <w:numPr>
                <w:ilvl w:val="1"/>
                <w:numId w:val="17"/>
              </w:numPr>
              <w:overflowPunct w:val="0"/>
              <w:autoSpaceDE w:val="0"/>
              <w:autoSpaceDN w:val="0"/>
              <w:adjustRightInd w:val="0"/>
              <w:spacing w:after="0"/>
              <w:textAlignment w:val="baseline"/>
            </w:pPr>
            <w:r>
              <w:t xml:space="preserve">FFS: relation (if any) to TRS availability bits / short message indicator in the DCI format  </w:t>
            </w:r>
          </w:p>
          <w:p w14:paraId="6D06C67E" w14:textId="77777777" w:rsidR="003D00B0" w:rsidRDefault="003D00B0" w:rsidP="00E51EB6">
            <w:pPr>
              <w:pStyle w:val="a1"/>
              <w:numPr>
                <w:ilvl w:val="0"/>
                <w:numId w:val="17"/>
              </w:numPr>
              <w:overflowPunct w:val="0"/>
              <w:autoSpaceDE w:val="0"/>
              <w:autoSpaceDN w:val="0"/>
              <w:adjustRightInd w:val="0"/>
              <w:spacing w:after="0"/>
              <w:textAlignment w:val="baseline"/>
            </w:pPr>
            <w:r w:rsidRPr="00AD4D0D">
              <w:lastRenderedPageBreak/>
              <w:t xml:space="preserve">Option 2: Use </w:t>
            </w:r>
            <w:r>
              <w:t>Bits 5-8 within the Short Message (from upper layers)</w:t>
            </w:r>
          </w:p>
          <w:p w14:paraId="37F9BFF1" w14:textId="77777777" w:rsidR="003D00B0" w:rsidRDefault="003D00B0" w:rsidP="00E51EB6">
            <w:pPr>
              <w:pStyle w:val="a1"/>
              <w:numPr>
                <w:ilvl w:val="1"/>
                <w:numId w:val="17"/>
              </w:numPr>
              <w:overflowPunct w:val="0"/>
              <w:autoSpaceDE w:val="0"/>
              <w:autoSpaceDN w:val="0"/>
              <w:adjustRightInd w:val="0"/>
              <w:spacing w:after="0"/>
              <w:textAlignment w:val="baseline"/>
            </w:pPr>
            <w:r>
              <w:t>Note: Availability should be confirmed by checking with RAN2.</w:t>
            </w:r>
          </w:p>
          <w:p w14:paraId="0345573F" w14:textId="77777777" w:rsidR="003D00B0" w:rsidRDefault="003D00B0" w:rsidP="00E51EB6">
            <w:pPr>
              <w:pStyle w:val="a1"/>
              <w:numPr>
                <w:ilvl w:val="0"/>
                <w:numId w:val="17"/>
              </w:numPr>
              <w:overflowPunct w:val="0"/>
              <w:autoSpaceDE w:val="0"/>
              <w:autoSpaceDN w:val="0"/>
              <w:adjustRightInd w:val="0"/>
              <w:spacing w:after="0"/>
              <w:textAlignment w:val="baseline"/>
            </w:pPr>
            <w:r>
              <w:t>Option 3: Use bits available for both Option 1 and Option 2</w:t>
            </w:r>
          </w:p>
          <w:p w14:paraId="1630C56F" w14:textId="77777777" w:rsidR="003D00B0" w:rsidRPr="00B11C97" w:rsidRDefault="003D00B0" w:rsidP="00E51EB6">
            <w:pPr>
              <w:pStyle w:val="a1"/>
              <w:spacing w:after="0"/>
            </w:pPr>
            <w:r>
              <w:rPr>
                <w:rFonts w:cs="Arial"/>
              </w:rPr>
              <w:t xml:space="preserve">FFS: Payload size for </w:t>
            </w:r>
            <w:r>
              <w:t>adaptation for additional PRACH resources</w:t>
            </w:r>
          </w:p>
        </w:tc>
      </w:tr>
    </w:tbl>
    <w:p w14:paraId="3B0D0E0A" w14:textId="77777777" w:rsidR="003D00B0" w:rsidRPr="00336F60" w:rsidRDefault="003D00B0" w:rsidP="003D00B0">
      <w:pPr>
        <w:rPr>
          <w:lang w:val="en-GB"/>
        </w:rPr>
      </w:pPr>
      <w:r>
        <w:rPr>
          <w:rFonts w:hint="eastAsia"/>
        </w:rPr>
        <w:lastRenderedPageBreak/>
        <w:t xml:space="preserve">Option 1 uses reserved bit in the paging DCI as </w:t>
      </w:r>
      <w:r w:rsidRPr="00F764AD">
        <w:t>adaptation indication</w:t>
      </w:r>
      <w:r>
        <w:rPr>
          <w:rFonts w:hint="eastAsia"/>
        </w:rPr>
        <w:t xml:space="preserve">. When the short message indicator field is </w:t>
      </w:r>
      <w:r>
        <w:t>‘</w:t>
      </w:r>
      <w:r>
        <w:rPr>
          <w:rFonts w:hint="eastAsia"/>
        </w:rPr>
        <w:t>11</w:t>
      </w:r>
      <w:r>
        <w:t>’</w:t>
      </w:r>
      <w:r>
        <w:rPr>
          <w:rFonts w:hint="eastAsia"/>
        </w:rPr>
        <w:t xml:space="preserve">, the paging DCI can be used for scheduling information, TRS </w:t>
      </w:r>
      <w:r>
        <w:t>availability</w:t>
      </w:r>
      <w:r>
        <w:rPr>
          <w:rFonts w:hint="eastAsia"/>
        </w:rPr>
        <w:t xml:space="preserve"> if configured and short message. In such case, it</w:t>
      </w:r>
      <w:r>
        <w:t>’</w:t>
      </w:r>
      <w:r>
        <w:rPr>
          <w:rFonts w:hint="eastAsia"/>
        </w:rPr>
        <w:t xml:space="preserve">s possible that all the bits in paging DCI are required for legacy UE indication and there is no reserved bit in paging DCI. If option 1 is </w:t>
      </w:r>
      <w:r>
        <w:t>adopted</w:t>
      </w:r>
      <w:r>
        <w:rPr>
          <w:rFonts w:hint="eastAsia"/>
        </w:rPr>
        <w:t>, it will have impact on legacy UE indication. For Option 2</w:t>
      </w:r>
      <w:r w:rsidRPr="00336F60">
        <w:rPr>
          <w:rFonts w:hint="eastAsia"/>
          <w:lang w:val="en-GB"/>
        </w:rPr>
        <w:t xml:space="preserve">, </w:t>
      </w:r>
      <w:r w:rsidRPr="00AF6DDE">
        <w:rPr>
          <w:lang w:val="en-GB"/>
        </w:rPr>
        <w:t>the reserved bit</w:t>
      </w:r>
      <w:r>
        <w:rPr>
          <w:lang w:val="en-GB"/>
        </w:rPr>
        <w:t>s</w:t>
      </w:r>
      <w:r w:rsidRPr="00AF6DDE">
        <w:rPr>
          <w:lang w:val="en-GB"/>
        </w:rPr>
        <w:t xml:space="preserve"> (e.g.</w:t>
      </w:r>
      <w:r>
        <w:rPr>
          <w:rFonts w:hint="eastAsia"/>
          <w:lang w:val="en-GB"/>
        </w:rPr>
        <w:t xml:space="preserve">, bits </w:t>
      </w:r>
      <w:r w:rsidRPr="00AF6DDE">
        <w:rPr>
          <w:lang w:val="en-GB"/>
        </w:rPr>
        <w:t>5-8) in</w:t>
      </w:r>
      <w:r>
        <w:rPr>
          <w:rFonts w:hint="eastAsia"/>
          <w:lang w:val="en-GB"/>
        </w:rPr>
        <w:t xml:space="preserve"> the</w:t>
      </w:r>
      <w:r w:rsidRPr="00AF6DDE">
        <w:rPr>
          <w:lang w:val="en-GB"/>
        </w:rPr>
        <w:t xml:space="preserve"> short message field</w:t>
      </w:r>
      <w:r>
        <w:rPr>
          <w:rFonts w:hint="eastAsia"/>
          <w:lang w:val="en-GB"/>
        </w:rPr>
        <w:t xml:space="preserve"> of paging DCI can be re-used to indicate</w:t>
      </w:r>
      <w:r w:rsidRPr="00AF6DDE">
        <w:rPr>
          <w:rFonts w:hint="eastAsia"/>
          <w:lang w:val="en-GB"/>
        </w:rPr>
        <w:t xml:space="preserve"> </w:t>
      </w:r>
      <w:r w:rsidRPr="00336F60">
        <w:rPr>
          <w:rFonts w:hint="eastAsia"/>
          <w:lang w:val="en-GB"/>
        </w:rPr>
        <w:t>additional PRACH resource</w:t>
      </w:r>
      <w:r>
        <w:rPr>
          <w:rFonts w:hint="eastAsia"/>
          <w:lang w:val="en-GB"/>
        </w:rPr>
        <w:t xml:space="preserve">. For example, as shown in </w:t>
      </w:r>
      <w:r>
        <w:rPr>
          <w:lang w:val="en-GB"/>
        </w:rPr>
        <w:fldChar w:fldCharType="begin"/>
      </w:r>
      <w:r>
        <w:rPr>
          <w:lang w:val="en-GB"/>
        </w:rPr>
        <w:instrText xml:space="preserve"> REF _Ref178596299 \h </w:instrText>
      </w:r>
      <w:r>
        <w:rPr>
          <w:lang w:val="en-GB"/>
        </w:rPr>
      </w:r>
      <w:r>
        <w:rPr>
          <w:lang w:val="en-GB"/>
        </w:rPr>
        <w:fldChar w:fldCharType="separate"/>
      </w:r>
      <w:r w:rsidRPr="00336F60">
        <w:t xml:space="preserve">Figure </w:t>
      </w:r>
      <w:r>
        <w:rPr>
          <w:noProof/>
        </w:rPr>
        <w:t>4</w:t>
      </w:r>
      <w:r>
        <w:rPr>
          <w:lang w:val="en-GB"/>
        </w:rPr>
        <w:fldChar w:fldCharType="end"/>
      </w:r>
      <w:r>
        <w:rPr>
          <w:rFonts w:hint="eastAsia"/>
          <w:lang w:val="en-GB"/>
        </w:rPr>
        <w:t>,</w:t>
      </w:r>
      <w:r w:rsidRPr="00AF6DDE">
        <w:t xml:space="preserve"> </w:t>
      </w:r>
      <w:r>
        <w:rPr>
          <w:rFonts w:hint="eastAsia"/>
        </w:rPr>
        <w:t xml:space="preserve">the </w:t>
      </w:r>
      <w:r w:rsidRPr="00AF6DDE">
        <w:rPr>
          <w:lang w:val="en-GB"/>
        </w:rPr>
        <w:t xml:space="preserve">network transmits a paging DCI using 5th bit in short message field to </w:t>
      </w:r>
      <w:r>
        <w:rPr>
          <w:rFonts w:hint="eastAsia"/>
          <w:lang w:val="en-GB"/>
        </w:rPr>
        <w:t xml:space="preserve">indicate the </w:t>
      </w:r>
      <w:r w:rsidRPr="00AF6DDE">
        <w:rPr>
          <w:lang w:val="en-GB"/>
        </w:rPr>
        <w:t>additi</w:t>
      </w:r>
      <w:r>
        <w:rPr>
          <w:lang w:val="en-GB"/>
        </w:rPr>
        <w:t>onal PRACH resource</w:t>
      </w:r>
      <w:r>
        <w:rPr>
          <w:rFonts w:hint="eastAsia"/>
          <w:lang w:val="en-GB"/>
        </w:rPr>
        <w:t>s. Both</w:t>
      </w:r>
      <w:r w:rsidRPr="00AF6DDE">
        <w:rPr>
          <w:lang w:val="en-GB"/>
        </w:rPr>
        <w:t xml:space="preserve"> Rel-19 UE and legacy UE </w:t>
      </w:r>
      <w:r>
        <w:rPr>
          <w:rFonts w:hint="eastAsia"/>
          <w:lang w:val="en-GB"/>
        </w:rPr>
        <w:t xml:space="preserve">can </w:t>
      </w:r>
      <w:r w:rsidRPr="00AF6DDE">
        <w:rPr>
          <w:lang w:val="en-GB"/>
        </w:rPr>
        <w:t xml:space="preserve">receive the paging DCI. For Rel-19 UE, </w:t>
      </w:r>
      <w:r>
        <w:rPr>
          <w:rFonts w:hint="eastAsia"/>
          <w:lang w:val="en-GB"/>
        </w:rPr>
        <w:t>the indication</w:t>
      </w:r>
      <w:r w:rsidRPr="00AF6DDE">
        <w:rPr>
          <w:lang w:val="en-GB"/>
        </w:rPr>
        <w:t xml:space="preserve"> of additional</w:t>
      </w:r>
      <w:r>
        <w:rPr>
          <w:lang w:val="en-GB"/>
        </w:rPr>
        <w:t xml:space="preserve"> PRACH resource in paging DCI</w:t>
      </w:r>
      <w:r>
        <w:rPr>
          <w:rFonts w:hint="eastAsia"/>
          <w:lang w:val="en-GB"/>
        </w:rPr>
        <w:t xml:space="preserve"> can be interpreted</w:t>
      </w:r>
      <w:r w:rsidRPr="00AF6DDE">
        <w:rPr>
          <w:lang w:val="en-GB"/>
        </w:rPr>
        <w:t xml:space="preserve">. For legacy UE, </w:t>
      </w:r>
      <w:r>
        <w:rPr>
          <w:rFonts w:hint="eastAsia"/>
          <w:lang w:val="en-GB"/>
        </w:rPr>
        <w:t>which cannot</w:t>
      </w:r>
      <w:r w:rsidRPr="00AF6DDE">
        <w:rPr>
          <w:lang w:val="en-GB"/>
        </w:rPr>
        <w:t xml:space="preserve"> interpret </w:t>
      </w:r>
      <w:r>
        <w:rPr>
          <w:rFonts w:hint="eastAsia"/>
          <w:lang w:val="en-GB"/>
        </w:rPr>
        <w:t>new activation/deactivation indication in paging DCI</w:t>
      </w:r>
      <w:r w:rsidRPr="00AF6DDE">
        <w:rPr>
          <w:lang w:val="en-GB"/>
        </w:rPr>
        <w:t>, the adaptation of additional PRACH operation</w:t>
      </w:r>
      <w:r>
        <w:rPr>
          <w:rFonts w:hint="eastAsia"/>
          <w:lang w:val="en-GB"/>
        </w:rPr>
        <w:t xml:space="preserve"> is ignored</w:t>
      </w:r>
      <w:r w:rsidRPr="00AF6DDE">
        <w:rPr>
          <w:lang w:val="en-GB"/>
        </w:rPr>
        <w:t xml:space="preserve">. </w:t>
      </w:r>
      <w:r>
        <w:rPr>
          <w:rFonts w:hint="eastAsia"/>
          <w:lang w:val="en-GB"/>
        </w:rPr>
        <w:t xml:space="preserve">Option 3 uses </w:t>
      </w:r>
      <w:r>
        <w:rPr>
          <w:lang w:val="en-GB"/>
        </w:rPr>
        <w:t>available</w:t>
      </w:r>
      <w:r>
        <w:rPr>
          <w:rFonts w:hint="eastAsia"/>
          <w:lang w:val="en-GB"/>
        </w:rPr>
        <w:t xml:space="preserve"> bits for both Option 1 and Option 2. But it</w:t>
      </w:r>
      <w:r>
        <w:rPr>
          <w:lang w:val="en-GB"/>
        </w:rPr>
        <w:t>’</w:t>
      </w:r>
      <w:r>
        <w:rPr>
          <w:rFonts w:hint="eastAsia"/>
          <w:lang w:val="en-GB"/>
        </w:rPr>
        <w:t xml:space="preserve">s </w:t>
      </w:r>
      <w:r>
        <w:rPr>
          <w:lang w:val="en-GB"/>
        </w:rPr>
        <w:t>unnecessary</w:t>
      </w:r>
      <w:r>
        <w:rPr>
          <w:rFonts w:hint="eastAsia"/>
          <w:lang w:val="en-GB"/>
        </w:rPr>
        <w:t xml:space="preserve"> to </w:t>
      </w:r>
      <w:r>
        <w:rPr>
          <w:lang w:val="en-GB"/>
        </w:rPr>
        <w:t>obtain</w:t>
      </w:r>
      <w:r>
        <w:rPr>
          <w:rFonts w:hint="eastAsia"/>
          <w:lang w:val="en-GB"/>
        </w:rPr>
        <w:t xml:space="preserve"> more </w:t>
      </w:r>
      <w:r w:rsidRPr="00966911">
        <w:rPr>
          <w:lang w:val="en-GB"/>
        </w:rPr>
        <w:t>available bits</w:t>
      </w:r>
      <w:r>
        <w:rPr>
          <w:rFonts w:hint="eastAsia"/>
          <w:lang w:val="en-GB"/>
        </w:rPr>
        <w:t xml:space="preserve"> via Option 3</w:t>
      </w:r>
    </w:p>
    <w:p w14:paraId="7EE07922" w14:textId="77777777" w:rsidR="003D00B0" w:rsidRPr="00336F60" w:rsidRDefault="003D00B0" w:rsidP="003D00B0">
      <w:r>
        <w:rPr>
          <w:noProof/>
        </w:rPr>
        <w:t xml:space="preserve"> </w:t>
      </w:r>
      <w:r>
        <w:rPr>
          <w:noProof/>
        </w:rPr>
        <w:drawing>
          <wp:inline distT="0" distB="0" distL="0" distR="0" wp14:anchorId="41348399" wp14:editId="16A95103">
            <wp:extent cx="5486400" cy="14770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1477010"/>
                    </a:xfrm>
                    <a:prstGeom prst="rect">
                      <a:avLst/>
                    </a:prstGeom>
                  </pic:spPr>
                </pic:pic>
              </a:graphicData>
            </a:graphic>
          </wp:inline>
        </w:drawing>
      </w:r>
    </w:p>
    <w:p w14:paraId="049415F3" w14:textId="77777777" w:rsidR="003D00B0" w:rsidRPr="00437941" w:rsidRDefault="003D00B0" w:rsidP="003D00B0">
      <w:pPr>
        <w:jc w:val="center"/>
        <w:rPr>
          <w:rStyle w:val="B10"/>
          <w:rFonts w:eastAsia="Batang" w:cs="Times New Roman"/>
          <w:b w:val="0"/>
          <w:szCs w:val="24"/>
          <w:lang w:val="en-GB" w:eastAsia="x-none"/>
        </w:rPr>
      </w:pPr>
      <w:r w:rsidRPr="00336F60">
        <w:t xml:space="preserve">Figure </w:t>
      </w:r>
      <w:r w:rsidR="00CC3C00">
        <w:fldChar w:fldCharType="begin"/>
      </w:r>
      <w:r w:rsidR="00CC3C00">
        <w:instrText xml:space="preserve"> SEQ Figure \* ARABIC </w:instrText>
      </w:r>
      <w:r w:rsidR="00CC3C00">
        <w:fldChar w:fldCharType="separate"/>
      </w:r>
      <w:r>
        <w:rPr>
          <w:noProof/>
        </w:rPr>
        <w:t>4</w:t>
      </w:r>
      <w:r w:rsidR="00CC3C00">
        <w:rPr>
          <w:noProof/>
        </w:rPr>
        <w:fldChar w:fldCharType="end"/>
      </w:r>
      <w:r w:rsidRPr="00336F60">
        <w:rPr>
          <w:rFonts w:hint="eastAsia"/>
        </w:rPr>
        <w:t xml:space="preserve">: </w:t>
      </w:r>
      <w:r>
        <w:rPr>
          <w:rFonts w:hint="eastAsia"/>
        </w:rPr>
        <w:t>The activation/deactivation of a</w:t>
      </w:r>
      <w:r w:rsidRPr="00AF6DDE">
        <w:t>dditional PRACH resource</w:t>
      </w:r>
      <w:r>
        <w:rPr>
          <w:rFonts w:hint="eastAsia"/>
        </w:rPr>
        <w:t xml:space="preserve"> based on paging DCI</w:t>
      </w:r>
    </w:p>
    <w:p w14:paraId="401AC3D9" w14:textId="31E5A8E3" w:rsidR="003D00B0" w:rsidRPr="00A03CDB" w:rsidRDefault="003D00B0" w:rsidP="003D00B0">
      <w:pPr>
        <w:pStyle w:val="a1"/>
        <w:rPr>
          <w:rStyle w:val="B10"/>
          <w:b/>
        </w:rPr>
      </w:pPr>
      <w:r w:rsidRPr="00A03CDB">
        <w:rPr>
          <w:rStyle w:val="B10"/>
          <w:b/>
        </w:rPr>
        <w:t>Proposal</w:t>
      </w:r>
      <w:r>
        <w:rPr>
          <w:rStyle w:val="B10"/>
          <w:rFonts w:eastAsiaTheme="minorEastAsia" w:hint="eastAsia"/>
          <w:b/>
          <w:lang w:eastAsia="zh-CN"/>
        </w:rPr>
        <w:t xml:space="preserve"> </w:t>
      </w:r>
      <w:r w:rsidR="005765FE">
        <w:rPr>
          <w:rStyle w:val="B10"/>
          <w:rFonts w:eastAsiaTheme="minorEastAsia" w:hint="eastAsia"/>
          <w:b/>
          <w:lang w:eastAsia="zh-CN"/>
        </w:rPr>
        <w:t>14</w:t>
      </w:r>
      <w:r w:rsidRPr="00A03CDB">
        <w:rPr>
          <w:rStyle w:val="B10"/>
          <w:b/>
        </w:rPr>
        <w:t>: The DCI format 1_0 with P-RNTI can be used to carry the adaptation indication as follows:</w:t>
      </w:r>
    </w:p>
    <w:p w14:paraId="5DD83AFD" w14:textId="77777777" w:rsidR="003D00B0" w:rsidRPr="00A03CDB" w:rsidRDefault="003D00B0" w:rsidP="003D00B0">
      <w:pPr>
        <w:pStyle w:val="a1"/>
        <w:numPr>
          <w:ilvl w:val="0"/>
          <w:numId w:val="8"/>
        </w:numPr>
        <w:rPr>
          <w:rStyle w:val="B10"/>
          <w:b/>
        </w:rPr>
      </w:pPr>
      <w:r w:rsidRPr="00A03CDB">
        <w:rPr>
          <w:rStyle w:val="B10"/>
          <w:b/>
        </w:rPr>
        <w:t xml:space="preserve">Use </w:t>
      </w:r>
      <w:r w:rsidRPr="00A03CDB">
        <w:rPr>
          <w:rStyle w:val="B10"/>
          <w:rFonts w:hint="eastAsia"/>
          <w:b/>
        </w:rPr>
        <w:t xml:space="preserve">one </w:t>
      </w:r>
      <w:r w:rsidRPr="00A03CDB">
        <w:rPr>
          <w:rStyle w:val="B10"/>
          <w:b/>
        </w:rPr>
        <w:t xml:space="preserve">reserved bit (e.g. </w:t>
      </w:r>
      <w:r>
        <w:rPr>
          <w:rStyle w:val="B10"/>
          <w:b/>
        </w:rPr>
        <w:t>bits</w:t>
      </w:r>
      <w:r>
        <w:rPr>
          <w:rStyle w:val="B10"/>
          <w:rFonts w:eastAsiaTheme="minorEastAsia" w:hint="eastAsia"/>
          <w:b/>
          <w:lang w:eastAsia="zh-CN"/>
        </w:rPr>
        <w:t xml:space="preserve"> </w:t>
      </w:r>
      <w:r w:rsidRPr="00A03CDB">
        <w:rPr>
          <w:rStyle w:val="B10"/>
          <w:b/>
        </w:rPr>
        <w:t>5-8) in short message field of paging DCI to indicate available of the additional PRACH resources.</w:t>
      </w:r>
    </w:p>
    <w:p w14:paraId="4B5BEFF9" w14:textId="77777777" w:rsidR="003D00B0" w:rsidRPr="00150AA9" w:rsidRDefault="003D00B0" w:rsidP="003D00B0">
      <w:r>
        <w:rPr>
          <w:rFonts w:hint="eastAsia"/>
        </w:rPr>
        <w:t xml:space="preserve">Similar to SSB </w:t>
      </w:r>
      <w:r>
        <w:t>adaptation</w:t>
      </w:r>
      <w:r>
        <w:rPr>
          <w:rFonts w:hint="eastAsia"/>
        </w:rPr>
        <w:t xml:space="preserve"> </w:t>
      </w:r>
      <w:r>
        <w:t>mechanism</w:t>
      </w:r>
      <w:r>
        <w:rPr>
          <w:rFonts w:hint="eastAsia"/>
        </w:rPr>
        <w:t xml:space="preserve">, for a UE that just entered the cell, the </w:t>
      </w:r>
      <w:r>
        <w:t>additional</w:t>
      </w:r>
      <w:r>
        <w:rPr>
          <w:rFonts w:hint="eastAsia"/>
        </w:rPr>
        <w:t xml:space="preserve"> PRACH resource status is </w:t>
      </w:r>
      <w:r>
        <w:t>unknown</w:t>
      </w:r>
      <w:r>
        <w:rPr>
          <w:rFonts w:hint="eastAsia"/>
        </w:rPr>
        <w:t xml:space="preserve"> </w:t>
      </w:r>
      <w:r>
        <w:t>until</w:t>
      </w:r>
      <w:r>
        <w:rPr>
          <w:rFonts w:hint="eastAsia"/>
        </w:rPr>
        <w:t xml:space="preserve"> the DCI </w:t>
      </w:r>
      <w:r>
        <w:t>indication</w:t>
      </w:r>
      <w:r>
        <w:rPr>
          <w:rFonts w:hint="eastAsia"/>
        </w:rPr>
        <w:t xml:space="preserve"> is received. It can be solved by introducing a higher layer signaling </w:t>
      </w:r>
      <w:proofErr w:type="spellStart"/>
      <w:r>
        <w:rPr>
          <w:rFonts w:hint="eastAsia"/>
        </w:rPr>
        <w:t>signaling</w:t>
      </w:r>
      <w:proofErr w:type="spellEnd"/>
      <w:r>
        <w:rPr>
          <w:rFonts w:hint="eastAsia"/>
        </w:rPr>
        <w:t xml:space="preserve"> to indicate the initial status of additional PRACH resources. In this way, before </w:t>
      </w:r>
      <w:r>
        <w:t>receiving</w:t>
      </w:r>
      <w:r>
        <w:rPr>
          <w:rFonts w:hint="eastAsia"/>
        </w:rPr>
        <w:t xml:space="preserve"> the DCI indication, the UE can </w:t>
      </w:r>
      <w:r>
        <w:t>obtain</w:t>
      </w:r>
      <w:r>
        <w:rPr>
          <w:rFonts w:hint="eastAsia"/>
        </w:rPr>
        <w:t xml:space="preserve"> </w:t>
      </w:r>
      <w:r w:rsidRPr="00E95710">
        <w:t xml:space="preserve">the status of </w:t>
      </w:r>
      <w:r>
        <w:rPr>
          <w:rFonts w:hint="eastAsia"/>
        </w:rPr>
        <w:t>the additional PRACH resource by SIB1 or RRC signaling</w:t>
      </w:r>
      <w:r w:rsidRPr="00E95710">
        <w:t xml:space="preserve"> </w:t>
      </w:r>
      <w:r>
        <w:rPr>
          <w:rFonts w:hint="eastAsia"/>
        </w:rPr>
        <w:t xml:space="preserve">when a UE camps on a cell or is configured with a cell as a </w:t>
      </w:r>
      <w:proofErr w:type="spellStart"/>
      <w:r>
        <w:rPr>
          <w:rFonts w:hint="eastAsia"/>
        </w:rPr>
        <w:t>PCell</w:t>
      </w:r>
      <w:proofErr w:type="spellEnd"/>
      <w:r>
        <w:rPr>
          <w:rFonts w:hint="eastAsia"/>
        </w:rPr>
        <w:t>/</w:t>
      </w:r>
      <w:proofErr w:type="spellStart"/>
      <w:r>
        <w:rPr>
          <w:rFonts w:hint="eastAsia"/>
        </w:rPr>
        <w:t>SCell</w:t>
      </w:r>
      <w:proofErr w:type="spellEnd"/>
      <w:r>
        <w:rPr>
          <w:rFonts w:hint="eastAsia"/>
        </w:rPr>
        <w:t xml:space="preserve">. </w:t>
      </w:r>
    </w:p>
    <w:p w14:paraId="21120B29" w14:textId="6009934D" w:rsidR="003D00B0" w:rsidRDefault="003D00B0" w:rsidP="003D00B0">
      <w:pPr>
        <w:rPr>
          <w:rStyle w:val="B10"/>
          <w:lang w:eastAsia="zh-CN"/>
        </w:rPr>
      </w:pPr>
      <w:r w:rsidRPr="0051427F">
        <w:rPr>
          <w:rStyle w:val="B10"/>
        </w:rPr>
        <w:t xml:space="preserve">Proposal </w:t>
      </w:r>
      <w:r w:rsidR="005765FE">
        <w:rPr>
          <w:rStyle w:val="B10"/>
          <w:rFonts w:hint="eastAsia"/>
          <w:lang w:eastAsia="zh-CN"/>
        </w:rPr>
        <w:t>15</w:t>
      </w:r>
      <w:r w:rsidRPr="0051427F">
        <w:rPr>
          <w:rStyle w:val="B10"/>
        </w:rPr>
        <w:t>: The</w:t>
      </w:r>
      <w:r>
        <w:rPr>
          <w:rStyle w:val="B10"/>
          <w:rFonts w:hint="eastAsia"/>
        </w:rPr>
        <w:t xml:space="preserve"> initial status for the </w:t>
      </w:r>
      <w:r w:rsidRPr="0051427F">
        <w:rPr>
          <w:rStyle w:val="B10"/>
        </w:rPr>
        <w:t>additional PRACH</w:t>
      </w:r>
      <w:r>
        <w:rPr>
          <w:rStyle w:val="B10"/>
          <w:rFonts w:hint="eastAsia"/>
        </w:rPr>
        <w:t xml:space="preserve"> resource</w:t>
      </w:r>
      <w:r w:rsidRPr="0051427F">
        <w:rPr>
          <w:rStyle w:val="B10"/>
        </w:rPr>
        <w:t xml:space="preserve"> can be indicated to UE by </w:t>
      </w:r>
      <w:r>
        <w:rPr>
          <w:rStyle w:val="B10"/>
        </w:rPr>
        <w:t xml:space="preserve">SIB1 or RRC signaling. </w:t>
      </w:r>
    </w:p>
    <w:p w14:paraId="4C42E65B" w14:textId="77777777" w:rsidR="003D00B0" w:rsidRDefault="003D00B0" w:rsidP="003D00B0">
      <w:r>
        <w:rPr>
          <w:rFonts w:hint="eastAsia"/>
        </w:rPr>
        <w:t xml:space="preserve">One remaining issues is the DCI payload size of the indication. For DCI payload size, </w:t>
      </w:r>
      <w:r w:rsidRPr="00C35BA5">
        <w:t>1 bit information i</w:t>
      </w:r>
      <w:r>
        <w:t xml:space="preserve">s sufficient </w:t>
      </w:r>
      <w:r>
        <w:rPr>
          <w:rFonts w:hint="eastAsia"/>
        </w:rPr>
        <w:t xml:space="preserve">to indicate whether </w:t>
      </w:r>
      <w:r>
        <w:t>additional</w:t>
      </w:r>
      <w:r>
        <w:rPr>
          <w:rFonts w:hint="eastAsia"/>
        </w:rPr>
        <w:t xml:space="preserve"> PRACH resource is available or not. For</w:t>
      </w:r>
      <w:r w:rsidRPr="0083695E">
        <w:t xml:space="preserve"> Rel-19 RRC_IDLE/INACTIVE UEs</w:t>
      </w:r>
      <w:r>
        <w:rPr>
          <w:rFonts w:hint="eastAsia"/>
        </w:rPr>
        <w:t xml:space="preserve">, it is </w:t>
      </w:r>
      <w:r>
        <w:t>unnecessary</w:t>
      </w:r>
      <w:r>
        <w:rPr>
          <w:rFonts w:hint="eastAsia"/>
        </w:rPr>
        <w:t xml:space="preserve"> to introduce more bits information to indicate the activation of an additional PRACH resource. Due to limited information about </w:t>
      </w:r>
      <w:r w:rsidRPr="0083695E">
        <w:t>RRC_IDLE/INACTIVE UEs</w:t>
      </w:r>
      <w:r>
        <w:rPr>
          <w:rFonts w:hint="eastAsia"/>
        </w:rPr>
        <w:t xml:space="preserve"> in the network, it</w:t>
      </w:r>
      <w:r>
        <w:t>’</w:t>
      </w:r>
      <w:r>
        <w:rPr>
          <w:rFonts w:hint="eastAsia"/>
        </w:rPr>
        <w:t>s difficult for the network to select appropriate additional PRACH resource from multiple candidate additional PRACH resource configurations.</w:t>
      </w:r>
    </w:p>
    <w:p w14:paraId="7E0D3FCD" w14:textId="6429372B" w:rsidR="003D3D51" w:rsidRPr="00064DEA" w:rsidRDefault="003D00B0" w:rsidP="003D00B0">
      <w:pPr>
        <w:widowControl/>
        <w:overflowPunct w:val="0"/>
        <w:autoSpaceDE w:val="0"/>
        <w:autoSpaceDN w:val="0"/>
        <w:adjustRightInd w:val="0"/>
        <w:spacing w:before="120" w:after="0"/>
        <w:textAlignment w:val="baseline"/>
      </w:pPr>
      <w:r w:rsidRPr="000B0CB5">
        <w:rPr>
          <w:rFonts w:hint="eastAsia"/>
          <w:b/>
        </w:rPr>
        <w:t>Proposal</w:t>
      </w:r>
      <w:r>
        <w:rPr>
          <w:rFonts w:hint="eastAsia"/>
          <w:b/>
        </w:rPr>
        <w:t xml:space="preserve"> </w:t>
      </w:r>
      <w:r w:rsidR="005765FE">
        <w:rPr>
          <w:rFonts w:hint="eastAsia"/>
          <w:b/>
        </w:rPr>
        <w:t>16</w:t>
      </w:r>
      <w:r w:rsidRPr="000B0CB5">
        <w:rPr>
          <w:rFonts w:hint="eastAsia"/>
          <w:b/>
        </w:rPr>
        <w:t>：</w:t>
      </w:r>
      <w:r w:rsidRPr="000B0CB5">
        <w:rPr>
          <w:b/>
        </w:rPr>
        <w:t xml:space="preserve">For </w:t>
      </w:r>
      <w:r w:rsidRPr="000B0CB5">
        <w:rPr>
          <w:rFonts w:hint="eastAsia"/>
          <w:b/>
        </w:rPr>
        <w:t xml:space="preserve">the </w:t>
      </w:r>
      <w:r w:rsidRPr="000B0CB5">
        <w:rPr>
          <w:b/>
        </w:rPr>
        <w:t>DCI-based adaptation indication</w:t>
      </w:r>
      <w:r w:rsidRPr="000B0CB5">
        <w:rPr>
          <w:rFonts w:hint="eastAsia"/>
          <w:b/>
        </w:rPr>
        <w:t>, the payload size can be 1 bit.</w:t>
      </w:r>
    </w:p>
    <w:p w14:paraId="1BC51658" w14:textId="77777777" w:rsidR="003A287F" w:rsidRPr="00494082" w:rsidRDefault="00D45149" w:rsidP="00A03CDB">
      <w:pPr>
        <w:pStyle w:val="1"/>
      </w:pPr>
      <w:r w:rsidRPr="00494082">
        <w:rPr>
          <w:rFonts w:hint="eastAsia"/>
        </w:rPr>
        <w:t>Conclusion</w:t>
      </w:r>
    </w:p>
    <w:p w14:paraId="72F6F00D" w14:textId="2DC10DDB" w:rsidR="003A287F" w:rsidRDefault="00D45149" w:rsidP="009825C4">
      <w:pPr>
        <w:pStyle w:val="ae"/>
        <w:ind w:firstLineChars="0" w:firstLine="0"/>
      </w:pPr>
      <w:r>
        <w:t xml:space="preserve">In this contribution, the potential spec impacts for </w:t>
      </w:r>
      <w:r>
        <w:rPr>
          <w:rFonts w:hint="eastAsia"/>
        </w:rPr>
        <w:t>adaptation of common signal/channel transmission</w:t>
      </w:r>
      <w:r>
        <w:t xml:space="preserve"> are discussed. The</w:t>
      </w:r>
      <w:r>
        <w:rPr>
          <w:rFonts w:hint="eastAsia"/>
        </w:rPr>
        <w:t xml:space="preserve"> observations and</w:t>
      </w:r>
      <w:r>
        <w:t xml:space="preserve"> proposals are summarized as follows:</w:t>
      </w:r>
    </w:p>
    <w:p w14:paraId="25F9A864" w14:textId="77777777" w:rsidR="002758AF" w:rsidRPr="00BB3590" w:rsidRDefault="002758AF" w:rsidP="002758AF">
      <w:pPr>
        <w:rPr>
          <w:b/>
        </w:rPr>
      </w:pPr>
      <w:r w:rsidRPr="00BB3590">
        <w:rPr>
          <w:rFonts w:hint="eastAsia"/>
          <w:b/>
        </w:rPr>
        <w:t>Proposal 1: The</w:t>
      </w:r>
      <w:r w:rsidRPr="00BB3590">
        <w:rPr>
          <w:b/>
        </w:rPr>
        <w:t xml:space="preserve"> UE is configured with </w:t>
      </w:r>
      <w:r>
        <w:rPr>
          <w:rFonts w:hint="eastAsia"/>
          <w:b/>
        </w:rPr>
        <w:t>one</w:t>
      </w:r>
      <w:r w:rsidRPr="00BB3590">
        <w:rPr>
          <w:b/>
        </w:rPr>
        <w:t xml:space="preserve"> additional SSB burst periodicity for the </w:t>
      </w:r>
      <w:proofErr w:type="spellStart"/>
      <w:r w:rsidRPr="00BB3590">
        <w:rPr>
          <w:b/>
        </w:rPr>
        <w:t>SCell</w:t>
      </w:r>
      <w:proofErr w:type="spellEnd"/>
      <w:r w:rsidRPr="00BB3590">
        <w:rPr>
          <w:rFonts w:hint="eastAsia"/>
          <w:b/>
        </w:rPr>
        <w:t>.</w:t>
      </w:r>
    </w:p>
    <w:p w14:paraId="75BDDD57" w14:textId="77777777" w:rsidR="002758AF" w:rsidRPr="00BB3590" w:rsidRDefault="002758AF" w:rsidP="002758AF">
      <w:pPr>
        <w:pStyle w:val="ae"/>
        <w:numPr>
          <w:ilvl w:val="0"/>
          <w:numId w:val="8"/>
        </w:numPr>
        <w:ind w:firstLineChars="0"/>
        <w:rPr>
          <w:b/>
        </w:rPr>
      </w:pPr>
      <w:r>
        <w:rPr>
          <w:rFonts w:hint="eastAsia"/>
          <w:b/>
        </w:rPr>
        <w:t>1</w:t>
      </w:r>
      <w:r w:rsidRPr="00BB3590">
        <w:rPr>
          <w:rFonts w:hint="eastAsia"/>
          <w:b/>
        </w:rPr>
        <w:t xml:space="preserve"> bit indication is used to activate/</w:t>
      </w:r>
      <w:r w:rsidRPr="00BB3590">
        <w:rPr>
          <w:b/>
        </w:rPr>
        <w:t>deactivate</w:t>
      </w:r>
      <w:r w:rsidRPr="00BB3590">
        <w:rPr>
          <w:rFonts w:hint="eastAsia"/>
          <w:b/>
        </w:rPr>
        <w:t xml:space="preserve"> the additional SSB burst periodicity for a </w:t>
      </w:r>
      <w:proofErr w:type="spellStart"/>
      <w:r w:rsidRPr="00BB3590">
        <w:rPr>
          <w:rFonts w:hint="eastAsia"/>
          <w:b/>
        </w:rPr>
        <w:t>SCell</w:t>
      </w:r>
      <w:proofErr w:type="spellEnd"/>
      <w:r w:rsidRPr="00BB3590">
        <w:rPr>
          <w:rFonts w:hint="eastAsia"/>
          <w:b/>
        </w:rPr>
        <w:t>.</w:t>
      </w:r>
    </w:p>
    <w:p w14:paraId="2A71E903" w14:textId="77777777" w:rsidR="002758AF" w:rsidRPr="002758AF" w:rsidRDefault="002758AF" w:rsidP="002758AF">
      <w:pPr>
        <w:rPr>
          <w:b/>
        </w:rPr>
      </w:pPr>
      <w:r w:rsidRPr="002758AF">
        <w:rPr>
          <w:rFonts w:hint="eastAsia"/>
          <w:b/>
        </w:rPr>
        <w:t>Proposal 2:</w:t>
      </w:r>
      <w:r w:rsidRPr="008F59E5">
        <w:t xml:space="preserve"> </w:t>
      </w:r>
      <w:r w:rsidRPr="002758AF">
        <w:rPr>
          <w:rFonts w:hint="eastAsia"/>
          <w:b/>
        </w:rPr>
        <w:t>T</w:t>
      </w:r>
      <w:r w:rsidRPr="002758AF">
        <w:rPr>
          <w:b/>
        </w:rPr>
        <w:t xml:space="preserve">he offset between the latest SSB occasion before the switch and the first SSB occasion after the switch </w:t>
      </w:r>
      <w:r w:rsidRPr="002758AF">
        <w:rPr>
          <w:rFonts w:hint="eastAsia"/>
          <w:b/>
        </w:rPr>
        <w:t>should</w:t>
      </w:r>
      <w:r w:rsidRPr="002758AF">
        <w:rPr>
          <w:b/>
        </w:rPr>
        <w:t xml:space="preserve"> follow the shorter SSB burst periodicity</w:t>
      </w:r>
      <w:r w:rsidRPr="002758AF">
        <w:rPr>
          <w:rFonts w:hint="eastAsia"/>
          <w:b/>
        </w:rPr>
        <w:t xml:space="preserve"> both</w:t>
      </w:r>
      <w:r w:rsidRPr="002758AF">
        <w:rPr>
          <w:b/>
        </w:rPr>
        <w:t xml:space="preserve"> before and after the switching</w:t>
      </w:r>
      <w:r w:rsidRPr="002758AF">
        <w:rPr>
          <w:rFonts w:hint="eastAsia"/>
          <w:b/>
        </w:rPr>
        <w:t>.</w:t>
      </w:r>
    </w:p>
    <w:p w14:paraId="6F04E45D" w14:textId="76CFCFEC" w:rsidR="002758AF" w:rsidRDefault="002758AF" w:rsidP="002758AF">
      <w:pPr>
        <w:pStyle w:val="ae"/>
        <w:numPr>
          <w:ilvl w:val="0"/>
          <w:numId w:val="8"/>
        </w:numPr>
        <w:ind w:firstLineChars="0"/>
        <w:rPr>
          <w:b/>
        </w:rPr>
      </w:pPr>
      <w:r w:rsidRPr="002758AF">
        <w:rPr>
          <w:rFonts w:hint="eastAsia"/>
          <w:b/>
        </w:rPr>
        <w:t xml:space="preserve">No need to introduce </w:t>
      </w:r>
      <w:r w:rsidRPr="002758AF">
        <w:rPr>
          <w:b/>
        </w:rPr>
        <w:t>a</w:t>
      </w:r>
      <w:r w:rsidRPr="002758AF">
        <w:rPr>
          <w:rFonts w:hint="eastAsia"/>
          <w:b/>
        </w:rPr>
        <w:t xml:space="preserve"> new RRC signaling. </w:t>
      </w:r>
    </w:p>
    <w:p w14:paraId="1D689A88" w14:textId="10D3D46C" w:rsidR="002758AF" w:rsidRPr="002758AF" w:rsidRDefault="002758AF" w:rsidP="002758AF">
      <w:pPr>
        <w:rPr>
          <w:b/>
        </w:rPr>
      </w:pPr>
      <w:r w:rsidRPr="002758AF">
        <w:rPr>
          <w:rFonts w:hint="eastAsia"/>
          <w:b/>
        </w:rPr>
        <w:lastRenderedPageBreak/>
        <w:t>Proposal 3</w:t>
      </w:r>
      <w:r w:rsidRPr="002758AF">
        <w:rPr>
          <w:rFonts w:hint="eastAsia"/>
          <w:b/>
        </w:rPr>
        <w:t>：</w:t>
      </w:r>
      <w:r w:rsidRPr="002758AF">
        <w:rPr>
          <w:rFonts w:hint="eastAsia"/>
          <w:b/>
        </w:rPr>
        <w:t>For the DCI content of DCI format 2_9 with [cell DTRX-RNTI], the SSB burst periodicity indication is transmitted in the each of existing block</w:t>
      </w:r>
    </w:p>
    <w:p w14:paraId="0401E60D" w14:textId="77777777" w:rsidR="002758AF" w:rsidRPr="002D3B66" w:rsidRDefault="002758AF" w:rsidP="002758AF">
      <w:pPr>
        <w:rPr>
          <w:b/>
        </w:rPr>
      </w:pPr>
      <w:r w:rsidRPr="002D3B66">
        <w:rPr>
          <w:rFonts w:hint="eastAsia"/>
          <w:b/>
        </w:rPr>
        <w:t>Proposal 4</w:t>
      </w:r>
      <w:r w:rsidRPr="002D3B66">
        <w:rPr>
          <w:rFonts w:hint="eastAsia"/>
          <w:b/>
        </w:rPr>
        <w:t>：</w:t>
      </w:r>
      <w:r w:rsidRPr="002D3B66">
        <w:rPr>
          <w:b/>
        </w:rPr>
        <w:t>The adapt</w:t>
      </w:r>
      <w:r>
        <w:rPr>
          <w:b/>
        </w:rPr>
        <w:t>ation of</w:t>
      </w:r>
      <w:r w:rsidRPr="002D3B66">
        <w:rPr>
          <w:b/>
        </w:rPr>
        <w:t xml:space="preserve"> SSB burst periodicity should be applicable to all scenarios in AI 9.5.1</w:t>
      </w:r>
      <w:r>
        <w:rPr>
          <w:rFonts w:hint="eastAsia"/>
          <w:b/>
        </w:rPr>
        <w:t xml:space="preserve">. </w:t>
      </w:r>
    </w:p>
    <w:p w14:paraId="43814CC0" w14:textId="77777777" w:rsidR="002758AF" w:rsidRPr="008B317A" w:rsidRDefault="002758AF" w:rsidP="002758AF">
      <w:pPr>
        <w:pStyle w:val="a1"/>
        <w:rPr>
          <w:rStyle w:val="B10"/>
          <w:b/>
        </w:rPr>
      </w:pPr>
      <w:r w:rsidRPr="008B317A">
        <w:rPr>
          <w:rStyle w:val="B10"/>
          <w:rFonts w:hint="eastAsia"/>
          <w:b/>
        </w:rPr>
        <w:t xml:space="preserve">Proposal </w:t>
      </w:r>
      <w:r>
        <w:rPr>
          <w:rStyle w:val="B10"/>
          <w:rFonts w:eastAsiaTheme="minorEastAsia" w:hint="eastAsia"/>
          <w:b/>
          <w:lang w:eastAsia="zh-CN"/>
        </w:rPr>
        <w:t>5</w:t>
      </w:r>
      <w:r w:rsidRPr="008B317A">
        <w:rPr>
          <w:rStyle w:val="B10"/>
          <w:rFonts w:hint="eastAsia"/>
          <w:b/>
        </w:rPr>
        <w:t>: The SSB adaptation status can be indicated to the UE by</w:t>
      </w:r>
      <w:r>
        <w:rPr>
          <w:rStyle w:val="B10"/>
          <w:rFonts w:eastAsiaTheme="minorEastAsia" w:hint="eastAsia"/>
          <w:b/>
          <w:lang w:eastAsia="zh-CN"/>
        </w:rPr>
        <w:t xml:space="preserve"> </w:t>
      </w:r>
      <w:r w:rsidRPr="008B317A">
        <w:rPr>
          <w:rStyle w:val="B10"/>
          <w:rFonts w:hint="eastAsia"/>
          <w:b/>
        </w:rPr>
        <w:t>RRC signaling.</w:t>
      </w:r>
    </w:p>
    <w:p w14:paraId="3B07D816" w14:textId="77777777" w:rsidR="002758AF" w:rsidRDefault="002758AF" w:rsidP="002758AF">
      <w:pPr>
        <w:pStyle w:val="a1"/>
        <w:rPr>
          <w:rFonts w:eastAsiaTheme="minorEastAsia"/>
          <w:lang w:eastAsia="zh-CN"/>
        </w:rPr>
      </w:pPr>
      <w:r w:rsidRPr="00D35ECD">
        <w:rPr>
          <w:rFonts w:eastAsiaTheme="minorEastAsia"/>
          <w:lang w:eastAsia="zh-CN"/>
        </w:rPr>
        <w:t>Proposal</w:t>
      </w:r>
      <w:r>
        <w:rPr>
          <w:rFonts w:eastAsiaTheme="minorEastAsia" w:hint="eastAsia"/>
          <w:lang w:eastAsia="zh-CN"/>
        </w:rPr>
        <w:t xml:space="preserve"> 6</w:t>
      </w:r>
      <w:r w:rsidRPr="00D35ECD">
        <w:rPr>
          <w:rFonts w:eastAsiaTheme="minorEastAsia"/>
          <w:lang w:eastAsia="zh-CN"/>
        </w:rPr>
        <w:t xml:space="preserve">: For </w:t>
      </w:r>
      <w:r>
        <w:rPr>
          <w:rFonts w:ascii="Times" w:eastAsiaTheme="minorEastAsia" w:hAnsi="Times" w:cs="Times" w:hint="eastAsia"/>
          <w:szCs w:val="24"/>
          <w:lang w:val="en-GB" w:eastAsia="zh-CN"/>
        </w:rPr>
        <w:t>c</w:t>
      </w:r>
      <w:r w:rsidRPr="00186D26">
        <w:rPr>
          <w:rFonts w:ascii="Times" w:eastAsia="Batang" w:hAnsi="Times" w:cs="Times"/>
          <w:szCs w:val="24"/>
          <w:lang w:val="en-GB" w:eastAsia="x-none"/>
        </w:rPr>
        <w:t>larification on configuration of legacy ROs</w:t>
      </w:r>
      <w:r w:rsidRPr="00D35ECD">
        <w:rPr>
          <w:rFonts w:eastAsiaTheme="minorEastAsia"/>
          <w:lang w:eastAsia="zh-CN"/>
        </w:rPr>
        <w:t xml:space="preserve">, </w:t>
      </w:r>
      <w:r>
        <w:rPr>
          <w:rFonts w:eastAsiaTheme="minorEastAsia" w:hint="eastAsia"/>
          <w:lang w:eastAsia="zh-CN"/>
        </w:rPr>
        <w:t>support as following</w:t>
      </w:r>
      <w:r w:rsidRPr="00D35ECD">
        <w:rPr>
          <w:rFonts w:eastAsiaTheme="minorEastAsia" w:hint="eastAsia"/>
          <w:lang w:eastAsia="zh-CN"/>
        </w:rPr>
        <w:t>：</w:t>
      </w:r>
    </w:p>
    <w:p w14:paraId="7B1F7566" w14:textId="36F9A52D" w:rsidR="005765FE" w:rsidRDefault="002758AF" w:rsidP="002758AF">
      <w:pPr>
        <w:pStyle w:val="ae"/>
        <w:numPr>
          <w:ilvl w:val="0"/>
          <w:numId w:val="8"/>
        </w:numPr>
        <w:ind w:firstLineChars="0"/>
        <w:rPr>
          <w:b/>
        </w:rPr>
      </w:pPr>
      <w:r>
        <w:rPr>
          <w:rFonts w:hint="eastAsia"/>
          <w:b/>
        </w:rPr>
        <w:t>D</w:t>
      </w:r>
      <w:r w:rsidRPr="00A50F43">
        <w:rPr>
          <w:b/>
        </w:rPr>
        <w:t xml:space="preserve">efine the PRACH resources </w:t>
      </w:r>
      <w:r w:rsidRPr="00AC3A70">
        <w:rPr>
          <w:b/>
        </w:rPr>
        <w:t>configured in Rel-15 RACH-</w:t>
      </w:r>
      <w:proofErr w:type="spellStart"/>
      <w:r w:rsidRPr="00AC3A70">
        <w:rPr>
          <w:b/>
        </w:rPr>
        <w:t>ConfigCommon</w:t>
      </w:r>
      <w:proofErr w:type="spellEnd"/>
      <w:r w:rsidRPr="00AC3A70">
        <w:rPr>
          <w:b/>
        </w:rPr>
        <w:t xml:space="preserve"> </w:t>
      </w:r>
      <w:r w:rsidRPr="00A50F43">
        <w:rPr>
          <w:b/>
        </w:rPr>
        <w:t>as ‘legacy RO’</w:t>
      </w:r>
      <w:r>
        <w:rPr>
          <w:rFonts w:hint="eastAsia"/>
          <w:b/>
        </w:rPr>
        <w:t>.</w:t>
      </w:r>
    </w:p>
    <w:p w14:paraId="790A1F08" w14:textId="77777777" w:rsidR="002758AF" w:rsidRDefault="002758AF" w:rsidP="002758AF">
      <w:pPr>
        <w:rPr>
          <w:rFonts w:ascii="Times" w:hAnsi="Times" w:cs="Times New Roman"/>
          <w:b/>
          <w:kern w:val="0"/>
          <w:szCs w:val="20"/>
          <w:lang w:val="en-GB"/>
        </w:rPr>
      </w:pPr>
      <w:r w:rsidRPr="00D35ECD">
        <w:rPr>
          <w:rStyle w:val="B10"/>
          <w:rFonts w:hint="eastAsia"/>
        </w:rPr>
        <w:t xml:space="preserve">Proposal </w:t>
      </w:r>
      <w:r>
        <w:rPr>
          <w:rStyle w:val="B10"/>
          <w:rFonts w:hint="eastAsia"/>
          <w:lang w:eastAsia="zh-CN"/>
        </w:rPr>
        <w:t>7</w:t>
      </w:r>
      <w:r w:rsidRPr="00D35ECD">
        <w:rPr>
          <w:rStyle w:val="B10"/>
          <w:rFonts w:hint="eastAsia"/>
        </w:rPr>
        <w:t>:</w:t>
      </w:r>
      <w:r w:rsidRPr="00D35ECD">
        <w:rPr>
          <w:rStyle w:val="B10"/>
          <w:rFonts w:hint="eastAsia"/>
          <w:lang w:eastAsia="zh-CN"/>
        </w:rPr>
        <w:t xml:space="preserve"> </w:t>
      </w:r>
      <w:r w:rsidRPr="00951A80">
        <w:t xml:space="preserve"> </w:t>
      </w:r>
      <w:r w:rsidRPr="002758AF">
        <w:rPr>
          <w:rFonts w:ascii="Times" w:hAnsi="Times" w:cs="Times New Roman" w:hint="eastAsia"/>
          <w:b/>
          <w:kern w:val="0"/>
          <w:szCs w:val="20"/>
          <w:lang w:val="en-GB"/>
        </w:rPr>
        <w:t>T</w:t>
      </w:r>
      <w:r w:rsidRPr="002758AF">
        <w:rPr>
          <w:rFonts w:ascii="Times" w:hAnsi="Times" w:cs="Times New Roman"/>
          <w:b/>
          <w:kern w:val="0"/>
          <w:szCs w:val="20"/>
          <w:lang w:val="en-GB"/>
        </w:rPr>
        <w:t xml:space="preserve">he parameter Msg1-FDM for the additional PRACH resources </w:t>
      </w:r>
      <w:r w:rsidRPr="002758AF">
        <w:rPr>
          <w:rFonts w:ascii="Times" w:hAnsi="Times" w:cs="Times New Roman" w:hint="eastAsia"/>
          <w:b/>
          <w:kern w:val="0"/>
          <w:szCs w:val="20"/>
          <w:lang w:val="en-GB"/>
        </w:rPr>
        <w:t>should be always configured</w:t>
      </w:r>
      <w:r w:rsidRPr="002758AF">
        <w:rPr>
          <w:rFonts w:ascii="Times" w:hAnsi="Times" w:cs="Times New Roman"/>
          <w:b/>
          <w:kern w:val="0"/>
          <w:szCs w:val="20"/>
          <w:lang w:val="en-GB"/>
        </w:rPr>
        <w:t xml:space="preserve">. </w:t>
      </w:r>
    </w:p>
    <w:p w14:paraId="51CD8589" w14:textId="77777777" w:rsidR="00573D0B" w:rsidRDefault="00573D0B" w:rsidP="00573D0B">
      <w:pPr>
        <w:rPr>
          <w:b/>
        </w:rPr>
      </w:pPr>
      <w:r w:rsidRPr="000B0CB5">
        <w:rPr>
          <w:rFonts w:hint="eastAsia"/>
          <w:b/>
        </w:rPr>
        <w:t>Proposal</w:t>
      </w:r>
      <w:r>
        <w:rPr>
          <w:rFonts w:hint="eastAsia"/>
          <w:b/>
        </w:rPr>
        <w:t xml:space="preserve"> 8:</w:t>
      </w:r>
      <w:r w:rsidRPr="001F65FF">
        <w:t xml:space="preserve"> </w:t>
      </w:r>
      <w:r w:rsidRPr="002758AF">
        <w:rPr>
          <w:b/>
        </w:rPr>
        <w:t>When</w:t>
      </w:r>
      <w:r>
        <w:rPr>
          <w:rFonts w:hint="eastAsia"/>
          <w:b/>
        </w:rPr>
        <w:t xml:space="preserve"> the UE receives a PDCCH order indicating the additional PRACH resource(s) </w:t>
      </w:r>
      <w:r>
        <w:rPr>
          <w:b/>
        </w:rPr>
        <w:t>available</w:t>
      </w:r>
      <w:r>
        <w:rPr>
          <w:rFonts w:hint="eastAsia"/>
          <w:b/>
        </w:rPr>
        <w:t xml:space="preserve">, the </w:t>
      </w:r>
      <w:r w:rsidRPr="001F65FF">
        <w:rPr>
          <w:b/>
        </w:rPr>
        <w:t xml:space="preserve">UE </w:t>
      </w:r>
      <w:r>
        <w:rPr>
          <w:rFonts w:hint="eastAsia"/>
          <w:b/>
        </w:rPr>
        <w:t xml:space="preserve">can </w:t>
      </w:r>
      <w:r w:rsidRPr="001F65FF">
        <w:rPr>
          <w:b/>
        </w:rPr>
        <w:t>only use additional PRACH resource to initiate RACH</w:t>
      </w:r>
      <w:r>
        <w:rPr>
          <w:rFonts w:hint="eastAsia"/>
          <w:b/>
        </w:rPr>
        <w:t>.</w:t>
      </w:r>
    </w:p>
    <w:p w14:paraId="6441C388" w14:textId="77777777" w:rsidR="002758AF" w:rsidRDefault="002758AF" w:rsidP="002758AF">
      <w:pPr>
        <w:rPr>
          <w:b/>
        </w:rPr>
      </w:pPr>
      <w:r w:rsidRPr="000B0CB5">
        <w:rPr>
          <w:rFonts w:hint="eastAsia"/>
          <w:b/>
        </w:rPr>
        <w:t>Proposal</w:t>
      </w:r>
      <w:r>
        <w:rPr>
          <w:rFonts w:hint="eastAsia"/>
          <w:b/>
        </w:rPr>
        <w:t xml:space="preserve"> 9:</w:t>
      </w:r>
      <w:r w:rsidRPr="000A1408">
        <w:rPr>
          <w:b/>
        </w:rPr>
        <w:t xml:space="preserve"> </w:t>
      </w:r>
      <w:r w:rsidRPr="001F65FF">
        <w:rPr>
          <w:b/>
        </w:rPr>
        <w:t xml:space="preserve">One of </w:t>
      </w:r>
      <w:r>
        <w:rPr>
          <w:rFonts w:hint="eastAsia"/>
          <w:b/>
        </w:rPr>
        <w:t>the</w:t>
      </w:r>
      <w:r w:rsidRPr="001F65FF">
        <w:rPr>
          <w:b/>
        </w:rPr>
        <w:t xml:space="preserve"> reserved bits </w:t>
      </w:r>
      <w:r>
        <w:rPr>
          <w:rFonts w:hint="eastAsia"/>
          <w:b/>
        </w:rPr>
        <w:t>in</w:t>
      </w:r>
      <w:r w:rsidRPr="001F65FF">
        <w:t xml:space="preserve"> </w:t>
      </w:r>
      <w:r w:rsidRPr="001F65FF">
        <w:rPr>
          <w:b/>
        </w:rPr>
        <w:t>DCI 1_0 scrambled by C-RNTI</w:t>
      </w:r>
      <w:r>
        <w:rPr>
          <w:rFonts w:hint="eastAsia"/>
          <w:b/>
        </w:rPr>
        <w:t xml:space="preserve"> </w:t>
      </w:r>
      <w:r w:rsidRPr="001F65FF">
        <w:rPr>
          <w:b/>
        </w:rPr>
        <w:t>can be used for PRACH adaptation indication</w:t>
      </w:r>
      <w:r>
        <w:rPr>
          <w:rFonts w:hint="eastAsia"/>
          <w:b/>
        </w:rPr>
        <w:t>.</w:t>
      </w:r>
    </w:p>
    <w:p w14:paraId="0336A46B" w14:textId="77777777" w:rsidR="002758AF" w:rsidRDefault="002758AF" w:rsidP="002758AF">
      <w:pPr>
        <w:rPr>
          <w:b/>
        </w:rPr>
      </w:pPr>
      <w:r>
        <w:rPr>
          <w:rFonts w:hint="eastAsia"/>
          <w:b/>
        </w:rPr>
        <w:t xml:space="preserve">Proposal 10: For the identification of the subset of the additional PRACH resource, the mask is applicable at unit of PRACH </w:t>
      </w:r>
      <w:r>
        <w:rPr>
          <w:b/>
        </w:rPr>
        <w:t>association</w:t>
      </w:r>
      <w:r>
        <w:rPr>
          <w:rFonts w:hint="eastAsia"/>
          <w:b/>
        </w:rPr>
        <w:t xml:space="preserve"> period. </w:t>
      </w:r>
    </w:p>
    <w:p w14:paraId="624E5704" w14:textId="77777777" w:rsidR="002758AF" w:rsidRDefault="002758AF" w:rsidP="002758AF">
      <w:pPr>
        <w:rPr>
          <w:b/>
        </w:rPr>
      </w:pPr>
      <w:r>
        <w:rPr>
          <w:rFonts w:hint="eastAsia"/>
          <w:b/>
        </w:rPr>
        <w:t xml:space="preserve">Proposal 11: The PRACH mask for Rel-19 </w:t>
      </w:r>
      <w:r>
        <w:rPr>
          <w:b/>
        </w:rPr>
        <w:t>additional</w:t>
      </w:r>
      <w:r>
        <w:rPr>
          <w:rFonts w:hint="eastAsia"/>
          <w:b/>
        </w:rPr>
        <w:t xml:space="preserve"> RACH resource is from a </w:t>
      </w:r>
      <w:r>
        <w:rPr>
          <w:b/>
        </w:rPr>
        <w:t>predefined</w:t>
      </w:r>
      <w:r>
        <w:rPr>
          <w:rFonts w:hint="eastAsia"/>
          <w:b/>
        </w:rPr>
        <w:t xml:space="preserve"> PRACH mask table, and the UE can be configured with a PRACH mask from the table via semi-static signaling. </w:t>
      </w:r>
    </w:p>
    <w:p w14:paraId="7ECFAFC1" w14:textId="77777777" w:rsidR="002758AF" w:rsidRDefault="002758AF" w:rsidP="002758AF">
      <w:pPr>
        <w:rPr>
          <w:b/>
        </w:rPr>
      </w:pPr>
      <w:r>
        <w:rPr>
          <w:rFonts w:hint="eastAsia"/>
          <w:b/>
        </w:rPr>
        <w:t xml:space="preserve">Proposal 12: For the DCI 1_0 with P-RNTI for </w:t>
      </w:r>
      <w:r>
        <w:rPr>
          <w:b/>
        </w:rPr>
        <w:t>additional</w:t>
      </w:r>
      <w:r>
        <w:rPr>
          <w:rFonts w:hint="eastAsia"/>
          <w:b/>
        </w:rPr>
        <w:t xml:space="preserve"> PRACH resource, the validity time duration for </w:t>
      </w:r>
      <w:r>
        <w:rPr>
          <w:b/>
        </w:rPr>
        <w:t>availability</w:t>
      </w:r>
      <w:r>
        <w:rPr>
          <w:rFonts w:hint="eastAsia"/>
          <w:b/>
        </w:rPr>
        <w:t xml:space="preserve"> is configured by higher layer signaling, and the granularity can be one default paging cycle.</w:t>
      </w:r>
    </w:p>
    <w:p w14:paraId="00967282" w14:textId="77777777" w:rsidR="002758AF" w:rsidRDefault="002758AF" w:rsidP="002758AF">
      <w:pPr>
        <w:rPr>
          <w:b/>
        </w:rPr>
      </w:pPr>
      <w:r>
        <w:rPr>
          <w:rFonts w:hint="eastAsia"/>
          <w:b/>
        </w:rPr>
        <w:t>Proposal 13</w:t>
      </w:r>
      <w:r>
        <w:rPr>
          <w:rFonts w:hint="eastAsia"/>
          <w:b/>
        </w:rPr>
        <w:t>：</w:t>
      </w:r>
      <w:r w:rsidRPr="00780360">
        <w:rPr>
          <w:b/>
        </w:rPr>
        <w:t>For the DCI 1_0 with P-RNTI for additional PRACH resource,</w:t>
      </w:r>
      <w:r>
        <w:rPr>
          <w:rFonts w:hint="eastAsia"/>
          <w:b/>
        </w:rPr>
        <w:t xml:space="preserve"> the </w:t>
      </w:r>
      <w:r>
        <w:rPr>
          <w:b/>
        </w:rPr>
        <w:t>location</w:t>
      </w:r>
      <w:r>
        <w:rPr>
          <w:rFonts w:hint="eastAsia"/>
          <w:b/>
        </w:rPr>
        <w:t xml:space="preserve"> of reference point can be SFN of the first PF from next I-DRX.</w:t>
      </w:r>
    </w:p>
    <w:p w14:paraId="745E7902" w14:textId="77777777" w:rsidR="002758AF" w:rsidRPr="00A03CDB" w:rsidRDefault="002758AF" w:rsidP="002758AF">
      <w:pPr>
        <w:pStyle w:val="a1"/>
        <w:rPr>
          <w:rStyle w:val="B10"/>
          <w:b/>
        </w:rPr>
      </w:pPr>
      <w:r w:rsidRPr="00A03CDB">
        <w:rPr>
          <w:rStyle w:val="B10"/>
          <w:b/>
        </w:rPr>
        <w:t>Proposal</w:t>
      </w:r>
      <w:r>
        <w:rPr>
          <w:rStyle w:val="B10"/>
          <w:rFonts w:eastAsiaTheme="minorEastAsia" w:hint="eastAsia"/>
          <w:b/>
          <w:lang w:eastAsia="zh-CN"/>
        </w:rPr>
        <w:t xml:space="preserve"> 14</w:t>
      </w:r>
      <w:r w:rsidRPr="00A03CDB">
        <w:rPr>
          <w:rStyle w:val="B10"/>
          <w:b/>
        </w:rPr>
        <w:t>: The DCI format 1_0 with P-RNTI can be used to carry the adaptation indication as follows:</w:t>
      </w:r>
    </w:p>
    <w:p w14:paraId="675536EA" w14:textId="77777777" w:rsidR="002758AF" w:rsidRPr="00A03CDB" w:rsidRDefault="002758AF" w:rsidP="002758AF">
      <w:pPr>
        <w:pStyle w:val="a1"/>
        <w:numPr>
          <w:ilvl w:val="0"/>
          <w:numId w:val="8"/>
        </w:numPr>
        <w:rPr>
          <w:rStyle w:val="B10"/>
          <w:b/>
        </w:rPr>
      </w:pPr>
      <w:r w:rsidRPr="00A03CDB">
        <w:rPr>
          <w:rStyle w:val="B10"/>
          <w:b/>
        </w:rPr>
        <w:t xml:space="preserve">Use </w:t>
      </w:r>
      <w:r w:rsidRPr="00A03CDB">
        <w:rPr>
          <w:rStyle w:val="B10"/>
          <w:rFonts w:hint="eastAsia"/>
          <w:b/>
        </w:rPr>
        <w:t xml:space="preserve">one </w:t>
      </w:r>
      <w:r w:rsidRPr="00A03CDB">
        <w:rPr>
          <w:rStyle w:val="B10"/>
          <w:b/>
        </w:rPr>
        <w:t xml:space="preserve">reserved bit (e.g. </w:t>
      </w:r>
      <w:r>
        <w:rPr>
          <w:rStyle w:val="B10"/>
          <w:b/>
        </w:rPr>
        <w:t>bits</w:t>
      </w:r>
      <w:r>
        <w:rPr>
          <w:rStyle w:val="B10"/>
          <w:rFonts w:eastAsiaTheme="minorEastAsia" w:hint="eastAsia"/>
          <w:b/>
          <w:lang w:eastAsia="zh-CN"/>
        </w:rPr>
        <w:t xml:space="preserve"> </w:t>
      </w:r>
      <w:r w:rsidRPr="00A03CDB">
        <w:rPr>
          <w:rStyle w:val="B10"/>
          <w:b/>
        </w:rPr>
        <w:t>5-8) in short message field of paging DCI to indicate available of the additional PRACH resources.</w:t>
      </w:r>
    </w:p>
    <w:p w14:paraId="6D9538D0" w14:textId="77777777" w:rsidR="002758AF" w:rsidRDefault="002758AF" w:rsidP="002758AF">
      <w:pPr>
        <w:rPr>
          <w:rStyle w:val="B10"/>
          <w:lang w:eastAsia="zh-CN"/>
        </w:rPr>
      </w:pPr>
      <w:r w:rsidRPr="0051427F">
        <w:rPr>
          <w:rStyle w:val="B10"/>
        </w:rPr>
        <w:t xml:space="preserve">Proposal </w:t>
      </w:r>
      <w:r>
        <w:rPr>
          <w:rStyle w:val="B10"/>
          <w:rFonts w:hint="eastAsia"/>
          <w:lang w:eastAsia="zh-CN"/>
        </w:rPr>
        <w:t>15</w:t>
      </w:r>
      <w:r w:rsidRPr="0051427F">
        <w:rPr>
          <w:rStyle w:val="B10"/>
        </w:rPr>
        <w:t>: The</w:t>
      </w:r>
      <w:r>
        <w:rPr>
          <w:rStyle w:val="B10"/>
          <w:rFonts w:hint="eastAsia"/>
        </w:rPr>
        <w:t xml:space="preserve"> initial status for the </w:t>
      </w:r>
      <w:r w:rsidRPr="0051427F">
        <w:rPr>
          <w:rStyle w:val="B10"/>
        </w:rPr>
        <w:t>additional PRACH</w:t>
      </w:r>
      <w:r>
        <w:rPr>
          <w:rStyle w:val="B10"/>
          <w:rFonts w:hint="eastAsia"/>
        </w:rPr>
        <w:t xml:space="preserve"> resource</w:t>
      </w:r>
      <w:r w:rsidRPr="0051427F">
        <w:rPr>
          <w:rStyle w:val="B10"/>
        </w:rPr>
        <w:t xml:space="preserve"> can be indicated to UE by </w:t>
      </w:r>
      <w:r>
        <w:rPr>
          <w:rStyle w:val="B10"/>
        </w:rPr>
        <w:t xml:space="preserve">SIB1 or RRC signaling. </w:t>
      </w:r>
    </w:p>
    <w:p w14:paraId="185F4AFF" w14:textId="77777777" w:rsidR="002758AF" w:rsidRPr="00064DEA" w:rsidRDefault="002758AF" w:rsidP="002758AF">
      <w:pPr>
        <w:widowControl/>
        <w:overflowPunct w:val="0"/>
        <w:autoSpaceDE w:val="0"/>
        <w:autoSpaceDN w:val="0"/>
        <w:adjustRightInd w:val="0"/>
        <w:spacing w:before="120" w:after="0"/>
        <w:textAlignment w:val="baseline"/>
      </w:pPr>
      <w:r w:rsidRPr="000B0CB5">
        <w:rPr>
          <w:rFonts w:hint="eastAsia"/>
          <w:b/>
        </w:rPr>
        <w:t>Proposal</w:t>
      </w:r>
      <w:r>
        <w:rPr>
          <w:rFonts w:hint="eastAsia"/>
          <w:b/>
        </w:rPr>
        <w:t xml:space="preserve"> 16</w:t>
      </w:r>
      <w:r w:rsidRPr="000B0CB5">
        <w:rPr>
          <w:rFonts w:hint="eastAsia"/>
          <w:b/>
        </w:rPr>
        <w:t>：</w:t>
      </w:r>
      <w:r w:rsidRPr="000B0CB5">
        <w:rPr>
          <w:b/>
        </w:rPr>
        <w:t xml:space="preserve">For </w:t>
      </w:r>
      <w:r w:rsidRPr="000B0CB5">
        <w:rPr>
          <w:rFonts w:hint="eastAsia"/>
          <w:b/>
        </w:rPr>
        <w:t xml:space="preserve">the </w:t>
      </w:r>
      <w:r w:rsidRPr="000B0CB5">
        <w:rPr>
          <w:b/>
        </w:rPr>
        <w:t>DCI-based adaptation indication</w:t>
      </w:r>
      <w:r w:rsidRPr="000B0CB5">
        <w:rPr>
          <w:rFonts w:hint="eastAsia"/>
          <w:b/>
        </w:rPr>
        <w:t>, the payload size can be 1 bit.</w:t>
      </w:r>
    </w:p>
    <w:p w14:paraId="213AAA3D" w14:textId="77777777" w:rsidR="003A287F" w:rsidRPr="00494082" w:rsidRDefault="00D45149" w:rsidP="00A03CDB">
      <w:pPr>
        <w:pStyle w:val="1"/>
      </w:pPr>
      <w:bookmarkStart w:id="6" w:name="_GoBack"/>
      <w:bookmarkEnd w:id="6"/>
      <w:r w:rsidRPr="00494082">
        <w:t>References</w:t>
      </w:r>
    </w:p>
    <w:p w14:paraId="4536B766" w14:textId="1707BBA7" w:rsidR="0050795A" w:rsidRDefault="0050795A" w:rsidP="00A502DA">
      <w:pPr>
        <w:pStyle w:val="a1"/>
        <w:numPr>
          <w:ilvl w:val="0"/>
          <w:numId w:val="38"/>
        </w:numPr>
        <w:snapToGrid w:val="0"/>
        <w:spacing w:beforeLines="50" w:before="120" w:afterLines="50"/>
        <w:contextualSpacing/>
        <w:rPr>
          <w:rFonts w:eastAsia="宋体" w:cs="Times New Roman"/>
          <w:b w:val="0"/>
          <w:bCs/>
          <w:szCs w:val="21"/>
          <w:lang w:val="en-GB" w:eastAsia="zh-CN"/>
        </w:rPr>
      </w:pPr>
      <w:bookmarkStart w:id="7" w:name="_Ref189760975"/>
      <w:bookmarkStart w:id="8" w:name="_Ref166188778"/>
      <w:r w:rsidRPr="0050795A">
        <w:rPr>
          <w:rFonts w:eastAsia="宋体" w:cs="Times New Roman"/>
          <w:b w:val="0"/>
          <w:bCs/>
          <w:szCs w:val="21"/>
          <w:lang w:val="en-GB" w:eastAsia="zh-CN"/>
        </w:rPr>
        <w:t>RP-242354</w:t>
      </w:r>
      <w:r>
        <w:rPr>
          <w:rFonts w:eastAsia="宋体" w:cs="Times New Roman" w:hint="eastAsia"/>
          <w:b w:val="0"/>
          <w:bCs/>
          <w:szCs w:val="21"/>
          <w:lang w:val="en-GB" w:eastAsia="zh-CN"/>
        </w:rPr>
        <w:t xml:space="preserve">, </w:t>
      </w:r>
      <w:r w:rsidRPr="0050795A">
        <w:rPr>
          <w:rFonts w:eastAsia="宋体" w:cs="Times New Roman"/>
          <w:b w:val="0"/>
          <w:bCs/>
          <w:szCs w:val="21"/>
          <w:lang w:val="en-GB" w:eastAsia="zh-CN"/>
        </w:rPr>
        <w:t>Revised WID: Enhancements of network energy savings for NR</w:t>
      </w:r>
      <w:r>
        <w:rPr>
          <w:rFonts w:eastAsia="宋体" w:cs="Times New Roman" w:hint="eastAsia"/>
          <w:b w:val="0"/>
          <w:bCs/>
          <w:szCs w:val="21"/>
          <w:lang w:val="en-GB" w:eastAsia="zh-CN"/>
        </w:rPr>
        <w:t xml:space="preserve">, </w:t>
      </w:r>
      <w:r w:rsidRPr="0050795A">
        <w:rPr>
          <w:rFonts w:eastAsia="宋体" w:cs="Times New Roman"/>
          <w:b w:val="0"/>
          <w:bCs/>
          <w:szCs w:val="21"/>
          <w:lang w:val="en-GB" w:eastAsia="zh-CN"/>
        </w:rPr>
        <w:t>Ericsson</w:t>
      </w:r>
      <w:bookmarkEnd w:id="7"/>
    </w:p>
    <w:p w14:paraId="4CE7EB61" w14:textId="2F0B5F04" w:rsidR="00A50AA8" w:rsidRPr="00A03CDB" w:rsidRDefault="00A50AA8" w:rsidP="00A502DA">
      <w:pPr>
        <w:pStyle w:val="a1"/>
        <w:numPr>
          <w:ilvl w:val="0"/>
          <w:numId w:val="38"/>
        </w:numPr>
        <w:snapToGrid w:val="0"/>
        <w:spacing w:beforeLines="50" w:before="120" w:afterLines="50"/>
        <w:contextualSpacing/>
        <w:rPr>
          <w:rFonts w:eastAsia="宋体" w:cs="Times New Roman"/>
          <w:b w:val="0"/>
          <w:bCs/>
          <w:szCs w:val="21"/>
          <w:lang w:val="en-GB" w:eastAsia="zh-CN"/>
        </w:rPr>
      </w:pPr>
      <w:bookmarkStart w:id="9" w:name="_Ref174116893"/>
      <w:bookmarkEnd w:id="8"/>
      <w:r w:rsidRPr="00A03CDB">
        <w:rPr>
          <w:rFonts w:eastAsia="宋体" w:cs="Times New Roman" w:hint="eastAsia"/>
          <w:b w:val="0"/>
          <w:bCs/>
          <w:szCs w:val="21"/>
          <w:lang w:val="en-GB" w:eastAsia="zh-CN"/>
        </w:rPr>
        <w:t>TS 38.331</w:t>
      </w:r>
      <w:r w:rsidRPr="00A03CDB">
        <w:rPr>
          <w:b w:val="0"/>
          <w:bCs/>
        </w:rPr>
        <w:t xml:space="preserve"> </w:t>
      </w:r>
      <w:r w:rsidRPr="00A03CDB">
        <w:rPr>
          <w:rFonts w:eastAsia="宋体" w:cs="Times New Roman"/>
          <w:b w:val="0"/>
          <w:bCs/>
          <w:szCs w:val="21"/>
          <w:lang w:val="en-GB" w:eastAsia="zh-CN"/>
        </w:rPr>
        <w:t>Radio Resource Control (RRC) protocol specification</w:t>
      </w:r>
      <w:bookmarkEnd w:id="9"/>
    </w:p>
    <w:p w14:paraId="42DFD80F" w14:textId="34A7E097" w:rsidR="007F2924" w:rsidRDefault="00BA57EB" w:rsidP="00A502DA">
      <w:pPr>
        <w:pStyle w:val="a1"/>
        <w:numPr>
          <w:ilvl w:val="0"/>
          <w:numId w:val="38"/>
        </w:numPr>
        <w:snapToGrid w:val="0"/>
        <w:spacing w:beforeLines="50" w:before="120" w:afterLines="50"/>
        <w:contextualSpacing/>
        <w:rPr>
          <w:rFonts w:eastAsia="宋体" w:cs="Times New Roman"/>
          <w:b w:val="0"/>
          <w:bCs/>
          <w:szCs w:val="21"/>
          <w:lang w:val="en-GB" w:eastAsia="zh-CN"/>
        </w:rPr>
      </w:pPr>
      <w:bookmarkStart w:id="10" w:name="_Ref189745834"/>
      <w:r w:rsidRPr="00BA57EB">
        <w:rPr>
          <w:rFonts w:eastAsia="宋体" w:cs="Times New Roman"/>
          <w:b w:val="0"/>
          <w:bCs/>
          <w:szCs w:val="21"/>
          <w:lang w:val="en-GB" w:eastAsia="zh-CN"/>
        </w:rPr>
        <w:t>R1-2410887</w:t>
      </w:r>
      <w:r w:rsidR="001D2006">
        <w:rPr>
          <w:rFonts w:eastAsia="宋体" w:cs="Times New Roman" w:hint="eastAsia"/>
          <w:b w:val="0"/>
          <w:bCs/>
          <w:szCs w:val="21"/>
          <w:lang w:val="en-GB" w:eastAsia="zh-CN"/>
        </w:rPr>
        <w:t>,</w:t>
      </w:r>
      <w:r>
        <w:rPr>
          <w:rFonts w:eastAsia="宋体" w:cs="Times New Roman" w:hint="eastAsia"/>
          <w:b w:val="0"/>
          <w:bCs/>
          <w:szCs w:val="21"/>
          <w:lang w:val="en-GB" w:eastAsia="zh-CN"/>
        </w:rPr>
        <w:t xml:space="preserve"> </w:t>
      </w:r>
      <w:r w:rsidR="007F2924" w:rsidRPr="007F2924">
        <w:rPr>
          <w:rFonts w:eastAsia="宋体" w:cs="Times New Roman"/>
          <w:b w:val="0"/>
          <w:bCs/>
          <w:szCs w:val="21"/>
          <w:lang w:val="en-GB" w:eastAsia="zh-CN"/>
        </w:rPr>
        <w:t>Summary#4 of AI 9.5.3 for R19 NES</w:t>
      </w:r>
      <w:r>
        <w:rPr>
          <w:rFonts w:eastAsia="宋体" w:cs="Times New Roman" w:hint="eastAsia"/>
          <w:b w:val="0"/>
          <w:bCs/>
          <w:szCs w:val="21"/>
          <w:lang w:val="en-GB" w:eastAsia="zh-CN"/>
        </w:rPr>
        <w:t xml:space="preserve">, </w:t>
      </w:r>
      <w:r w:rsidRPr="00A03CDB">
        <w:rPr>
          <w:rFonts w:eastAsia="宋体" w:cs="Times New Roman"/>
          <w:b w:val="0"/>
          <w:bCs/>
          <w:szCs w:val="21"/>
          <w:lang w:val="en-GB" w:eastAsia="zh-CN"/>
        </w:rPr>
        <w:t>3GPP TSG RAN WG1 Meeting #11</w:t>
      </w:r>
      <w:r>
        <w:rPr>
          <w:rFonts w:eastAsia="宋体" w:cs="Times New Roman" w:hint="eastAsia"/>
          <w:b w:val="0"/>
          <w:bCs/>
          <w:szCs w:val="21"/>
          <w:lang w:val="en-GB" w:eastAsia="zh-CN"/>
        </w:rPr>
        <w:t>9.</w:t>
      </w:r>
      <w:bookmarkEnd w:id="10"/>
    </w:p>
    <w:p w14:paraId="5E294377" w14:textId="3D25F25A" w:rsidR="00247628" w:rsidRDefault="00247628" w:rsidP="00A502DA">
      <w:pPr>
        <w:pStyle w:val="a1"/>
        <w:numPr>
          <w:ilvl w:val="0"/>
          <w:numId w:val="38"/>
        </w:numPr>
        <w:snapToGrid w:val="0"/>
        <w:spacing w:beforeLines="50" w:before="120" w:afterLines="50"/>
        <w:contextualSpacing/>
        <w:rPr>
          <w:rFonts w:eastAsia="宋体" w:cs="Times New Roman"/>
          <w:b w:val="0"/>
          <w:bCs/>
          <w:szCs w:val="21"/>
          <w:lang w:val="en-GB" w:eastAsia="zh-CN"/>
        </w:rPr>
      </w:pPr>
      <w:bookmarkStart w:id="11" w:name="_Ref189745957"/>
      <w:r w:rsidRPr="00A03CDB">
        <w:rPr>
          <w:rFonts w:eastAsia="宋体" w:cs="Times New Roman"/>
          <w:b w:val="0"/>
          <w:bCs/>
          <w:szCs w:val="21"/>
          <w:lang w:val="en-GB" w:eastAsia="zh-CN"/>
        </w:rPr>
        <w:t>RAN</w:t>
      </w:r>
      <w:r>
        <w:rPr>
          <w:rFonts w:eastAsia="宋体" w:cs="Times New Roman" w:hint="eastAsia"/>
          <w:b w:val="0"/>
          <w:bCs/>
          <w:szCs w:val="21"/>
          <w:lang w:val="en-GB" w:eastAsia="zh-CN"/>
        </w:rPr>
        <w:t>2</w:t>
      </w:r>
      <w:r w:rsidRPr="00A03CDB">
        <w:rPr>
          <w:rFonts w:eastAsia="宋体" w:cs="Times New Roman"/>
          <w:b w:val="0"/>
          <w:bCs/>
          <w:szCs w:val="21"/>
          <w:lang w:val="en-GB" w:eastAsia="zh-CN"/>
        </w:rPr>
        <w:t xml:space="preserve"> Chairman’s Notes, 3GPP TSG RAN WG</w:t>
      </w:r>
      <w:r>
        <w:rPr>
          <w:rFonts w:eastAsia="宋体" w:cs="Times New Roman" w:hint="eastAsia"/>
          <w:b w:val="0"/>
          <w:bCs/>
          <w:szCs w:val="21"/>
          <w:lang w:val="en-GB" w:eastAsia="zh-CN"/>
        </w:rPr>
        <w:t>2</w:t>
      </w:r>
      <w:r w:rsidRPr="00A03CDB">
        <w:rPr>
          <w:rFonts w:eastAsia="宋体" w:cs="Times New Roman"/>
          <w:b w:val="0"/>
          <w:bCs/>
          <w:szCs w:val="21"/>
          <w:lang w:val="en-GB" w:eastAsia="zh-CN"/>
        </w:rPr>
        <w:t xml:space="preserve"> Meeting #1</w:t>
      </w:r>
      <w:r>
        <w:rPr>
          <w:rFonts w:eastAsia="宋体" w:cs="Times New Roman" w:hint="eastAsia"/>
          <w:b w:val="0"/>
          <w:bCs/>
          <w:szCs w:val="21"/>
          <w:lang w:val="en-GB" w:eastAsia="zh-CN"/>
        </w:rPr>
        <w:t>28</w:t>
      </w:r>
      <w:r w:rsidRPr="00A03CDB">
        <w:rPr>
          <w:rFonts w:eastAsia="宋体" w:cs="Times New Roman"/>
          <w:b w:val="0"/>
          <w:bCs/>
          <w:szCs w:val="21"/>
          <w:lang w:val="en-GB" w:eastAsia="zh-CN"/>
        </w:rPr>
        <w:t>.</w:t>
      </w:r>
      <w:bookmarkEnd w:id="11"/>
    </w:p>
    <w:p w14:paraId="6819D4BE" w14:textId="77777777" w:rsidR="00494082" w:rsidRDefault="00494082" w:rsidP="00494082">
      <w:pPr>
        <w:pStyle w:val="a1"/>
        <w:snapToGrid w:val="0"/>
        <w:spacing w:beforeLines="50" w:before="120" w:afterLines="50"/>
        <w:ind w:left="420"/>
        <w:contextualSpacing/>
        <w:rPr>
          <w:rFonts w:eastAsia="宋体" w:cs="Times New Roman"/>
          <w:szCs w:val="21"/>
          <w:lang w:val="en-GB" w:eastAsia="zh-CN"/>
        </w:rPr>
      </w:pPr>
    </w:p>
    <w:sectPr w:rsidR="0049408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1B77D3" w15:done="0"/>
  <w15:commentEx w15:paraId="0FDBC139" w15:done="0"/>
  <w15:commentEx w15:paraId="6AF3E2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F3FA87" w16cex:dateUtc="2025-03-27T04:35:00Z"/>
  <w16cex:commentExtensible w16cex:durableId="2A04CA98" w16cex:dateUtc="2025-03-27T0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1B77D3" w16cid:durableId="381B77D3"/>
  <w16cid:commentId w16cid:paraId="0FDBC139" w16cid:durableId="41F3FA87"/>
  <w16cid:commentId w16cid:paraId="6AF3E2CD" w16cid:durableId="2A04CA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DDC98" w14:textId="77777777" w:rsidR="00CC3C00" w:rsidRDefault="00CC3C00" w:rsidP="006E287D">
      <w:r>
        <w:separator/>
      </w:r>
    </w:p>
  </w:endnote>
  <w:endnote w:type="continuationSeparator" w:id="0">
    <w:p w14:paraId="304BC137" w14:textId="77777777" w:rsidR="00CC3C00" w:rsidRDefault="00CC3C00" w:rsidP="006E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等线"/>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E8E1E" w14:textId="77777777" w:rsidR="00CC3C00" w:rsidRDefault="00CC3C00" w:rsidP="006E287D">
      <w:r>
        <w:separator/>
      </w:r>
    </w:p>
  </w:footnote>
  <w:footnote w:type="continuationSeparator" w:id="0">
    <w:p w14:paraId="5DC18DCD" w14:textId="77777777" w:rsidR="00CC3C00" w:rsidRDefault="00CC3C00" w:rsidP="006E2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8C5673"/>
    <w:multiLevelType w:val="hybridMultilevel"/>
    <w:tmpl w:val="9BD8409A"/>
    <w:lvl w:ilvl="0" w:tplc="84AC64D6">
      <w:start w:val="1"/>
      <w:numFmt w:val="bullet"/>
      <w:lvlText w:val="•"/>
      <w:lvlJc w:val="left"/>
      <w:pPr>
        <w:ind w:left="838" w:hanging="420"/>
      </w:pPr>
      <w:rPr>
        <w:rFonts w:ascii="Arial" w:hAnsi="Arial"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4">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10DB5829"/>
    <w:multiLevelType w:val="hybridMultilevel"/>
    <w:tmpl w:val="C740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33535"/>
    <w:multiLevelType w:val="hybridMultilevel"/>
    <w:tmpl w:val="7C4E6050"/>
    <w:lvl w:ilvl="0" w:tplc="6E7CFA5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810B5F"/>
    <w:multiLevelType w:val="hybridMultilevel"/>
    <w:tmpl w:val="865E52F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5DC35AA"/>
    <w:multiLevelType w:val="hybridMultilevel"/>
    <w:tmpl w:val="0632171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90D46"/>
    <w:multiLevelType w:val="multilevel"/>
    <w:tmpl w:val="242E726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9B55DDF"/>
    <w:multiLevelType w:val="multilevel"/>
    <w:tmpl w:val="E1D2B67E"/>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5264FF0"/>
    <w:multiLevelType w:val="hybridMultilevel"/>
    <w:tmpl w:val="FE50E83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1A77CF0"/>
    <w:multiLevelType w:val="hybridMultilevel"/>
    <w:tmpl w:val="B784E600"/>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4">
    <w:nsid w:val="6CDD19F3"/>
    <w:multiLevelType w:val="hybridMultilevel"/>
    <w:tmpl w:val="530C707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E191588"/>
    <w:multiLevelType w:val="hybridMultilevel"/>
    <w:tmpl w:val="3E2EB600"/>
    <w:lvl w:ilvl="0" w:tplc="20000001">
      <w:start w:val="1"/>
      <w:numFmt w:val="bullet"/>
      <w:lvlText w:val=""/>
      <w:lvlJc w:val="left"/>
      <w:pPr>
        <w:ind w:left="719" w:hanging="420"/>
      </w:pPr>
      <w:rPr>
        <w:rFonts w:ascii="Symbol" w:hAnsi="Symbol" w:hint="default"/>
      </w:rPr>
    </w:lvl>
    <w:lvl w:ilvl="1" w:tplc="04090003" w:tentative="1">
      <w:start w:val="1"/>
      <w:numFmt w:val="bullet"/>
      <w:lvlText w:val=""/>
      <w:lvlJc w:val="left"/>
      <w:pPr>
        <w:ind w:left="1139" w:hanging="420"/>
      </w:pPr>
      <w:rPr>
        <w:rFonts w:ascii="Wingdings" w:hAnsi="Wingdings" w:hint="default"/>
      </w:rPr>
    </w:lvl>
    <w:lvl w:ilvl="2" w:tplc="04090005" w:tentative="1">
      <w:start w:val="1"/>
      <w:numFmt w:val="bullet"/>
      <w:lvlText w:val=""/>
      <w:lvlJc w:val="left"/>
      <w:pPr>
        <w:ind w:left="1559" w:hanging="420"/>
      </w:pPr>
      <w:rPr>
        <w:rFonts w:ascii="Wingdings" w:hAnsi="Wingdings" w:hint="default"/>
      </w:rPr>
    </w:lvl>
    <w:lvl w:ilvl="3" w:tplc="04090001" w:tentative="1">
      <w:start w:val="1"/>
      <w:numFmt w:val="bullet"/>
      <w:lvlText w:val=""/>
      <w:lvlJc w:val="left"/>
      <w:pPr>
        <w:ind w:left="1979" w:hanging="420"/>
      </w:pPr>
      <w:rPr>
        <w:rFonts w:ascii="Wingdings" w:hAnsi="Wingdings" w:hint="default"/>
      </w:rPr>
    </w:lvl>
    <w:lvl w:ilvl="4" w:tplc="04090003" w:tentative="1">
      <w:start w:val="1"/>
      <w:numFmt w:val="bullet"/>
      <w:lvlText w:val=""/>
      <w:lvlJc w:val="left"/>
      <w:pPr>
        <w:ind w:left="2399" w:hanging="420"/>
      </w:pPr>
      <w:rPr>
        <w:rFonts w:ascii="Wingdings" w:hAnsi="Wingdings" w:hint="default"/>
      </w:rPr>
    </w:lvl>
    <w:lvl w:ilvl="5" w:tplc="04090005" w:tentative="1">
      <w:start w:val="1"/>
      <w:numFmt w:val="bullet"/>
      <w:lvlText w:val=""/>
      <w:lvlJc w:val="left"/>
      <w:pPr>
        <w:ind w:left="2819" w:hanging="420"/>
      </w:pPr>
      <w:rPr>
        <w:rFonts w:ascii="Wingdings" w:hAnsi="Wingdings" w:hint="default"/>
      </w:rPr>
    </w:lvl>
    <w:lvl w:ilvl="6" w:tplc="04090001" w:tentative="1">
      <w:start w:val="1"/>
      <w:numFmt w:val="bullet"/>
      <w:lvlText w:val=""/>
      <w:lvlJc w:val="left"/>
      <w:pPr>
        <w:ind w:left="3239" w:hanging="420"/>
      </w:pPr>
      <w:rPr>
        <w:rFonts w:ascii="Wingdings" w:hAnsi="Wingdings" w:hint="default"/>
      </w:rPr>
    </w:lvl>
    <w:lvl w:ilvl="7" w:tplc="04090003" w:tentative="1">
      <w:start w:val="1"/>
      <w:numFmt w:val="bullet"/>
      <w:lvlText w:val=""/>
      <w:lvlJc w:val="left"/>
      <w:pPr>
        <w:ind w:left="3659" w:hanging="420"/>
      </w:pPr>
      <w:rPr>
        <w:rFonts w:ascii="Wingdings" w:hAnsi="Wingdings" w:hint="default"/>
      </w:rPr>
    </w:lvl>
    <w:lvl w:ilvl="8" w:tplc="04090005" w:tentative="1">
      <w:start w:val="1"/>
      <w:numFmt w:val="bullet"/>
      <w:lvlText w:val=""/>
      <w:lvlJc w:val="left"/>
      <w:pPr>
        <w:ind w:left="4079" w:hanging="420"/>
      </w:pPr>
      <w:rPr>
        <w:rFonts w:ascii="Wingdings" w:hAnsi="Wingdings" w:hint="default"/>
      </w:rPr>
    </w:lvl>
  </w:abstractNum>
  <w:abstractNum w:abstractNumId="27">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704"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8BB6BE4"/>
    <w:multiLevelType w:val="multilevel"/>
    <w:tmpl w:val="CC102B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1"/>
  </w:num>
  <w:num w:numId="2">
    <w:abstractNumId w:val="29"/>
  </w:num>
  <w:num w:numId="3">
    <w:abstractNumId w:val="8"/>
  </w:num>
  <w:num w:numId="4">
    <w:abstractNumId w:val="17"/>
  </w:num>
  <w:num w:numId="5">
    <w:abstractNumId w:val="1"/>
  </w:num>
  <w:num w:numId="6">
    <w:abstractNumId w:val="2"/>
  </w:num>
  <w:num w:numId="7">
    <w:abstractNumId w:val="12"/>
  </w:num>
  <w:num w:numId="8">
    <w:abstractNumId w:val="10"/>
  </w:num>
  <w:num w:numId="9">
    <w:abstractNumId w:val="27"/>
  </w:num>
  <w:num w:numId="10">
    <w:abstractNumId w:val="21"/>
  </w:num>
  <w:num w:numId="11">
    <w:abstractNumId w:val="13"/>
  </w:num>
  <w:num w:numId="12">
    <w:abstractNumId w:val="5"/>
  </w:num>
  <w:num w:numId="13">
    <w:abstractNumId w:val="20"/>
  </w:num>
  <w:num w:numId="14">
    <w:abstractNumId w:val="0"/>
  </w:num>
  <w:num w:numId="15">
    <w:abstractNumId w:val="23"/>
  </w:num>
  <w:num w:numId="16">
    <w:abstractNumId w:val="14"/>
  </w:num>
  <w:num w:numId="17">
    <w:abstractNumId w:val="16"/>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
  </w:num>
  <w:num w:numId="22">
    <w:abstractNumId w:val="22"/>
  </w:num>
  <w:num w:numId="23">
    <w:abstractNumId w:val="28"/>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4"/>
  </w:num>
  <w:num w:numId="38">
    <w:abstractNumId w:val="15"/>
  </w:num>
  <w:num w:numId="39">
    <w:abstractNumId w:val="11"/>
  </w:num>
  <w:num w:numId="40">
    <w:abstractNumId w:val="7"/>
  </w:num>
  <w:num w:numId="41">
    <w:abstractNumId w:val="26"/>
  </w:num>
  <w:num w:numId="42">
    <w:abstractNumId w:val="9"/>
  </w:num>
  <w:num w:numId="43">
    <w:abstractNumId w:val="19"/>
  </w:num>
  <w:num w:numId="44">
    <w:abstractNumId w:val="18"/>
  </w:num>
  <w:num w:numId="45">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50C3"/>
    <w:rsid w:val="00005721"/>
    <w:rsid w:val="00005E93"/>
    <w:rsid w:val="00005FB6"/>
    <w:rsid w:val="000065C5"/>
    <w:rsid w:val="00006D92"/>
    <w:rsid w:val="00006F2D"/>
    <w:rsid w:val="000070D0"/>
    <w:rsid w:val="00007878"/>
    <w:rsid w:val="00007CEF"/>
    <w:rsid w:val="000103C4"/>
    <w:rsid w:val="000110E5"/>
    <w:rsid w:val="000115D2"/>
    <w:rsid w:val="0001161A"/>
    <w:rsid w:val="000117EF"/>
    <w:rsid w:val="00011D2D"/>
    <w:rsid w:val="00011E80"/>
    <w:rsid w:val="00012C09"/>
    <w:rsid w:val="000131A8"/>
    <w:rsid w:val="00013319"/>
    <w:rsid w:val="0001380C"/>
    <w:rsid w:val="00013A75"/>
    <w:rsid w:val="0001408B"/>
    <w:rsid w:val="000145E8"/>
    <w:rsid w:val="00014833"/>
    <w:rsid w:val="00015503"/>
    <w:rsid w:val="000159D9"/>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203"/>
    <w:rsid w:val="00025837"/>
    <w:rsid w:val="00025B12"/>
    <w:rsid w:val="00025F5E"/>
    <w:rsid w:val="00025FA8"/>
    <w:rsid w:val="00026238"/>
    <w:rsid w:val="000265A5"/>
    <w:rsid w:val="0002669B"/>
    <w:rsid w:val="00026876"/>
    <w:rsid w:val="00027155"/>
    <w:rsid w:val="00027733"/>
    <w:rsid w:val="00030371"/>
    <w:rsid w:val="00030552"/>
    <w:rsid w:val="0003055C"/>
    <w:rsid w:val="00030910"/>
    <w:rsid w:val="00032052"/>
    <w:rsid w:val="00032316"/>
    <w:rsid w:val="000323BE"/>
    <w:rsid w:val="000323EE"/>
    <w:rsid w:val="00032B19"/>
    <w:rsid w:val="00033139"/>
    <w:rsid w:val="00033799"/>
    <w:rsid w:val="00033A4A"/>
    <w:rsid w:val="00033C59"/>
    <w:rsid w:val="000346E9"/>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283B"/>
    <w:rsid w:val="000433CB"/>
    <w:rsid w:val="0004416B"/>
    <w:rsid w:val="00044236"/>
    <w:rsid w:val="000448A2"/>
    <w:rsid w:val="0004569F"/>
    <w:rsid w:val="00045BA4"/>
    <w:rsid w:val="00046158"/>
    <w:rsid w:val="00046D64"/>
    <w:rsid w:val="00047B3E"/>
    <w:rsid w:val="00047CDC"/>
    <w:rsid w:val="00047DAA"/>
    <w:rsid w:val="000506B5"/>
    <w:rsid w:val="00050793"/>
    <w:rsid w:val="000509E4"/>
    <w:rsid w:val="000511E7"/>
    <w:rsid w:val="00051D1B"/>
    <w:rsid w:val="000524C7"/>
    <w:rsid w:val="00052854"/>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6E9"/>
    <w:rsid w:val="00057B03"/>
    <w:rsid w:val="00060115"/>
    <w:rsid w:val="00060AA0"/>
    <w:rsid w:val="0006107F"/>
    <w:rsid w:val="000624BF"/>
    <w:rsid w:val="000629C0"/>
    <w:rsid w:val="00062BE5"/>
    <w:rsid w:val="000630C1"/>
    <w:rsid w:val="000635B7"/>
    <w:rsid w:val="0006399A"/>
    <w:rsid w:val="000639DD"/>
    <w:rsid w:val="00064DEA"/>
    <w:rsid w:val="00064E81"/>
    <w:rsid w:val="0006592F"/>
    <w:rsid w:val="00065FF5"/>
    <w:rsid w:val="00066278"/>
    <w:rsid w:val="00066F5D"/>
    <w:rsid w:val="000672C1"/>
    <w:rsid w:val="000674C1"/>
    <w:rsid w:val="00067E44"/>
    <w:rsid w:val="00067EED"/>
    <w:rsid w:val="00070D9A"/>
    <w:rsid w:val="000718F5"/>
    <w:rsid w:val="000719D0"/>
    <w:rsid w:val="00071ED6"/>
    <w:rsid w:val="00072B8D"/>
    <w:rsid w:val="000736D7"/>
    <w:rsid w:val="00074FE8"/>
    <w:rsid w:val="000753D3"/>
    <w:rsid w:val="00075AAF"/>
    <w:rsid w:val="00075F22"/>
    <w:rsid w:val="00077FB0"/>
    <w:rsid w:val="0008079E"/>
    <w:rsid w:val="00080DF4"/>
    <w:rsid w:val="00080E2C"/>
    <w:rsid w:val="00081287"/>
    <w:rsid w:val="00081AC9"/>
    <w:rsid w:val="000821B0"/>
    <w:rsid w:val="0008286B"/>
    <w:rsid w:val="00082BDD"/>
    <w:rsid w:val="00082FEB"/>
    <w:rsid w:val="0008358C"/>
    <w:rsid w:val="000837EF"/>
    <w:rsid w:val="00083D37"/>
    <w:rsid w:val="00083E02"/>
    <w:rsid w:val="000849E5"/>
    <w:rsid w:val="000854B3"/>
    <w:rsid w:val="000862AF"/>
    <w:rsid w:val="000875ED"/>
    <w:rsid w:val="00087832"/>
    <w:rsid w:val="00087D22"/>
    <w:rsid w:val="000901FC"/>
    <w:rsid w:val="00090D4B"/>
    <w:rsid w:val="000910B6"/>
    <w:rsid w:val="00091B65"/>
    <w:rsid w:val="000926AD"/>
    <w:rsid w:val="00092E77"/>
    <w:rsid w:val="000931F2"/>
    <w:rsid w:val="00094911"/>
    <w:rsid w:val="00094BA9"/>
    <w:rsid w:val="00095343"/>
    <w:rsid w:val="000956F8"/>
    <w:rsid w:val="00096723"/>
    <w:rsid w:val="00096A7E"/>
    <w:rsid w:val="0009728B"/>
    <w:rsid w:val="0009787B"/>
    <w:rsid w:val="00097BB6"/>
    <w:rsid w:val="00097C14"/>
    <w:rsid w:val="000A085F"/>
    <w:rsid w:val="000A0A5D"/>
    <w:rsid w:val="000A1408"/>
    <w:rsid w:val="000A15DD"/>
    <w:rsid w:val="000A20F3"/>
    <w:rsid w:val="000A265F"/>
    <w:rsid w:val="000A2964"/>
    <w:rsid w:val="000A2DB4"/>
    <w:rsid w:val="000A4127"/>
    <w:rsid w:val="000A4852"/>
    <w:rsid w:val="000A4B70"/>
    <w:rsid w:val="000A5551"/>
    <w:rsid w:val="000A5D1B"/>
    <w:rsid w:val="000A640C"/>
    <w:rsid w:val="000A7FD0"/>
    <w:rsid w:val="000B0812"/>
    <w:rsid w:val="000B0915"/>
    <w:rsid w:val="000B1289"/>
    <w:rsid w:val="000B12DE"/>
    <w:rsid w:val="000B1790"/>
    <w:rsid w:val="000B17FA"/>
    <w:rsid w:val="000B187A"/>
    <w:rsid w:val="000B20E8"/>
    <w:rsid w:val="000B2FF7"/>
    <w:rsid w:val="000B3A0A"/>
    <w:rsid w:val="000B3D54"/>
    <w:rsid w:val="000B42FE"/>
    <w:rsid w:val="000B4486"/>
    <w:rsid w:val="000B46A9"/>
    <w:rsid w:val="000B480B"/>
    <w:rsid w:val="000B4B3F"/>
    <w:rsid w:val="000B535F"/>
    <w:rsid w:val="000B5DD6"/>
    <w:rsid w:val="000B6030"/>
    <w:rsid w:val="000B6BC7"/>
    <w:rsid w:val="000B6D43"/>
    <w:rsid w:val="000B6DD9"/>
    <w:rsid w:val="000C0126"/>
    <w:rsid w:val="000C06BD"/>
    <w:rsid w:val="000C2A4F"/>
    <w:rsid w:val="000C2CA9"/>
    <w:rsid w:val="000C3628"/>
    <w:rsid w:val="000C3B8D"/>
    <w:rsid w:val="000C5A69"/>
    <w:rsid w:val="000C6638"/>
    <w:rsid w:val="000C67F5"/>
    <w:rsid w:val="000C6862"/>
    <w:rsid w:val="000C753B"/>
    <w:rsid w:val="000C7A50"/>
    <w:rsid w:val="000C7B77"/>
    <w:rsid w:val="000D0436"/>
    <w:rsid w:val="000D0857"/>
    <w:rsid w:val="000D085F"/>
    <w:rsid w:val="000D1FB4"/>
    <w:rsid w:val="000D2714"/>
    <w:rsid w:val="000D2DAB"/>
    <w:rsid w:val="000D2FBC"/>
    <w:rsid w:val="000D37E3"/>
    <w:rsid w:val="000D3DAB"/>
    <w:rsid w:val="000D5406"/>
    <w:rsid w:val="000D59AE"/>
    <w:rsid w:val="000D62D7"/>
    <w:rsid w:val="000D65B8"/>
    <w:rsid w:val="000E0D16"/>
    <w:rsid w:val="000E1652"/>
    <w:rsid w:val="000E1C1A"/>
    <w:rsid w:val="000E1D4E"/>
    <w:rsid w:val="000E1FF9"/>
    <w:rsid w:val="000E2CC9"/>
    <w:rsid w:val="000E2F95"/>
    <w:rsid w:val="000E49BE"/>
    <w:rsid w:val="000E4D77"/>
    <w:rsid w:val="000E512D"/>
    <w:rsid w:val="000E5D69"/>
    <w:rsid w:val="000E64B5"/>
    <w:rsid w:val="000E64B8"/>
    <w:rsid w:val="000E6BD3"/>
    <w:rsid w:val="000E740C"/>
    <w:rsid w:val="000E7834"/>
    <w:rsid w:val="000E7928"/>
    <w:rsid w:val="000F0056"/>
    <w:rsid w:val="000F0AFF"/>
    <w:rsid w:val="000F0EB3"/>
    <w:rsid w:val="000F1D14"/>
    <w:rsid w:val="000F252D"/>
    <w:rsid w:val="000F2A1F"/>
    <w:rsid w:val="000F46A8"/>
    <w:rsid w:val="000F4B6D"/>
    <w:rsid w:val="000F50EE"/>
    <w:rsid w:val="000F5B88"/>
    <w:rsid w:val="000F6199"/>
    <w:rsid w:val="000F6DAB"/>
    <w:rsid w:val="000F723E"/>
    <w:rsid w:val="000F750D"/>
    <w:rsid w:val="000F7D78"/>
    <w:rsid w:val="001015D4"/>
    <w:rsid w:val="00101F0C"/>
    <w:rsid w:val="00102AE2"/>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408"/>
    <w:rsid w:val="00116F2F"/>
    <w:rsid w:val="001170FC"/>
    <w:rsid w:val="00120123"/>
    <w:rsid w:val="00120E3E"/>
    <w:rsid w:val="00121F20"/>
    <w:rsid w:val="00121F53"/>
    <w:rsid w:val="00122518"/>
    <w:rsid w:val="00122E08"/>
    <w:rsid w:val="00124855"/>
    <w:rsid w:val="00124CAC"/>
    <w:rsid w:val="00125098"/>
    <w:rsid w:val="00125118"/>
    <w:rsid w:val="0012551C"/>
    <w:rsid w:val="001256B1"/>
    <w:rsid w:val="00125950"/>
    <w:rsid w:val="001268EC"/>
    <w:rsid w:val="00126B05"/>
    <w:rsid w:val="00126E1E"/>
    <w:rsid w:val="00126E52"/>
    <w:rsid w:val="001278D8"/>
    <w:rsid w:val="001279FB"/>
    <w:rsid w:val="00127B69"/>
    <w:rsid w:val="00127BBB"/>
    <w:rsid w:val="00130856"/>
    <w:rsid w:val="00130AD8"/>
    <w:rsid w:val="001310AD"/>
    <w:rsid w:val="001311EA"/>
    <w:rsid w:val="00131B4B"/>
    <w:rsid w:val="00132A78"/>
    <w:rsid w:val="00132FE8"/>
    <w:rsid w:val="00133AB5"/>
    <w:rsid w:val="00133B61"/>
    <w:rsid w:val="00133D3A"/>
    <w:rsid w:val="001344C0"/>
    <w:rsid w:val="001352D5"/>
    <w:rsid w:val="00135C1E"/>
    <w:rsid w:val="00135EE7"/>
    <w:rsid w:val="00136148"/>
    <w:rsid w:val="001361DE"/>
    <w:rsid w:val="001362A1"/>
    <w:rsid w:val="00136799"/>
    <w:rsid w:val="00136935"/>
    <w:rsid w:val="001371A2"/>
    <w:rsid w:val="00137546"/>
    <w:rsid w:val="00137F9F"/>
    <w:rsid w:val="00142304"/>
    <w:rsid w:val="00142389"/>
    <w:rsid w:val="00142503"/>
    <w:rsid w:val="00142825"/>
    <w:rsid w:val="00142994"/>
    <w:rsid w:val="00142F90"/>
    <w:rsid w:val="001432F4"/>
    <w:rsid w:val="001435F1"/>
    <w:rsid w:val="00144AA6"/>
    <w:rsid w:val="00144E81"/>
    <w:rsid w:val="00145384"/>
    <w:rsid w:val="00145525"/>
    <w:rsid w:val="00145BC5"/>
    <w:rsid w:val="0014683E"/>
    <w:rsid w:val="00147152"/>
    <w:rsid w:val="00147BFD"/>
    <w:rsid w:val="001502C0"/>
    <w:rsid w:val="00151F25"/>
    <w:rsid w:val="00153A4F"/>
    <w:rsid w:val="00153B01"/>
    <w:rsid w:val="00153CCF"/>
    <w:rsid w:val="00153CEE"/>
    <w:rsid w:val="0015554F"/>
    <w:rsid w:val="001559CE"/>
    <w:rsid w:val="00155FE7"/>
    <w:rsid w:val="00156486"/>
    <w:rsid w:val="0015726D"/>
    <w:rsid w:val="00157810"/>
    <w:rsid w:val="001606D5"/>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37F"/>
    <w:rsid w:val="00166B35"/>
    <w:rsid w:val="00166CF5"/>
    <w:rsid w:val="001703A3"/>
    <w:rsid w:val="001707EB"/>
    <w:rsid w:val="00170A0E"/>
    <w:rsid w:val="00170A99"/>
    <w:rsid w:val="001711AE"/>
    <w:rsid w:val="001719C0"/>
    <w:rsid w:val="00171B1C"/>
    <w:rsid w:val="00171D7E"/>
    <w:rsid w:val="001725D1"/>
    <w:rsid w:val="00172BC6"/>
    <w:rsid w:val="00172F31"/>
    <w:rsid w:val="00172F56"/>
    <w:rsid w:val="00173760"/>
    <w:rsid w:val="001737EB"/>
    <w:rsid w:val="00173B51"/>
    <w:rsid w:val="00174229"/>
    <w:rsid w:val="00175198"/>
    <w:rsid w:val="00175FAA"/>
    <w:rsid w:val="0017645B"/>
    <w:rsid w:val="00180400"/>
    <w:rsid w:val="0018050F"/>
    <w:rsid w:val="00180628"/>
    <w:rsid w:val="00180C0A"/>
    <w:rsid w:val="00180CC1"/>
    <w:rsid w:val="00180E6D"/>
    <w:rsid w:val="001815AC"/>
    <w:rsid w:val="001817B3"/>
    <w:rsid w:val="001820D3"/>
    <w:rsid w:val="001821D2"/>
    <w:rsid w:val="00182236"/>
    <w:rsid w:val="00182731"/>
    <w:rsid w:val="00182E19"/>
    <w:rsid w:val="00182F3B"/>
    <w:rsid w:val="001834C8"/>
    <w:rsid w:val="00183B4E"/>
    <w:rsid w:val="00183F27"/>
    <w:rsid w:val="00183F5E"/>
    <w:rsid w:val="0018411E"/>
    <w:rsid w:val="0018456C"/>
    <w:rsid w:val="0018474A"/>
    <w:rsid w:val="00186788"/>
    <w:rsid w:val="00186A79"/>
    <w:rsid w:val="00186EC5"/>
    <w:rsid w:val="00187659"/>
    <w:rsid w:val="00190D0D"/>
    <w:rsid w:val="0019253B"/>
    <w:rsid w:val="00192D6F"/>
    <w:rsid w:val="00192F27"/>
    <w:rsid w:val="00193650"/>
    <w:rsid w:val="00193678"/>
    <w:rsid w:val="00193D30"/>
    <w:rsid w:val="00194549"/>
    <w:rsid w:val="001946A1"/>
    <w:rsid w:val="001946C1"/>
    <w:rsid w:val="00194DD0"/>
    <w:rsid w:val="00195A9D"/>
    <w:rsid w:val="00195BE7"/>
    <w:rsid w:val="0019638C"/>
    <w:rsid w:val="001968CD"/>
    <w:rsid w:val="00196A89"/>
    <w:rsid w:val="0019715D"/>
    <w:rsid w:val="0019781D"/>
    <w:rsid w:val="001A0182"/>
    <w:rsid w:val="001A03BC"/>
    <w:rsid w:val="001A0D1E"/>
    <w:rsid w:val="001A14D1"/>
    <w:rsid w:val="001A1516"/>
    <w:rsid w:val="001A273B"/>
    <w:rsid w:val="001A2AA1"/>
    <w:rsid w:val="001A3FD9"/>
    <w:rsid w:val="001A4064"/>
    <w:rsid w:val="001A4F6C"/>
    <w:rsid w:val="001A5170"/>
    <w:rsid w:val="001A54A3"/>
    <w:rsid w:val="001A6283"/>
    <w:rsid w:val="001A70E5"/>
    <w:rsid w:val="001A7656"/>
    <w:rsid w:val="001A7CF0"/>
    <w:rsid w:val="001B09FD"/>
    <w:rsid w:val="001B0C8F"/>
    <w:rsid w:val="001B1264"/>
    <w:rsid w:val="001B1377"/>
    <w:rsid w:val="001B1D4A"/>
    <w:rsid w:val="001B1DED"/>
    <w:rsid w:val="001B32E8"/>
    <w:rsid w:val="001B36C9"/>
    <w:rsid w:val="001B3856"/>
    <w:rsid w:val="001B3AD1"/>
    <w:rsid w:val="001B3BF4"/>
    <w:rsid w:val="001B3E0A"/>
    <w:rsid w:val="001B4753"/>
    <w:rsid w:val="001B4DD9"/>
    <w:rsid w:val="001B63E6"/>
    <w:rsid w:val="001B6ED4"/>
    <w:rsid w:val="001B7347"/>
    <w:rsid w:val="001B7518"/>
    <w:rsid w:val="001B758C"/>
    <w:rsid w:val="001B76BF"/>
    <w:rsid w:val="001B7A86"/>
    <w:rsid w:val="001C0703"/>
    <w:rsid w:val="001C09B9"/>
    <w:rsid w:val="001C1597"/>
    <w:rsid w:val="001C244F"/>
    <w:rsid w:val="001C276D"/>
    <w:rsid w:val="001C2BB6"/>
    <w:rsid w:val="001C3C74"/>
    <w:rsid w:val="001C3C9E"/>
    <w:rsid w:val="001C3F4A"/>
    <w:rsid w:val="001C52A1"/>
    <w:rsid w:val="001C603B"/>
    <w:rsid w:val="001C6BAD"/>
    <w:rsid w:val="001C778B"/>
    <w:rsid w:val="001C7EB3"/>
    <w:rsid w:val="001D1481"/>
    <w:rsid w:val="001D1A72"/>
    <w:rsid w:val="001D1DE9"/>
    <w:rsid w:val="001D2006"/>
    <w:rsid w:val="001D2C37"/>
    <w:rsid w:val="001D2FB8"/>
    <w:rsid w:val="001D3352"/>
    <w:rsid w:val="001D3ED3"/>
    <w:rsid w:val="001D459E"/>
    <w:rsid w:val="001D4FDF"/>
    <w:rsid w:val="001D5594"/>
    <w:rsid w:val="001D60D7"/>
    <w:rsid w:val="001D6DE3"/>
    <w:rsid w:val="001D72E3"/>
    <w:rsid w:val="001D73EA"/>
    <w:rsid w:val="001D7851"/>
    <w:rsid w:val="001D7934"/>
    <w:rsid w:val="001D7981"/>
    <w:rsid w:val="001E064A"/>
    <w:rsid w:val="001E07E3"/>
    <w:rsid w:val="001E0D09"/>
    <w:rsid w:val="001E0EF6"/>
    <w:rsid w:val="001E1D69"/>
    <w:rsid w:val="001E23A2"/>
    <w:rsid w:val="001E28A0"/>
    <w:rsid w:val="001E29D1"/>
    <w:rsid w:val="001E2AC0"/>
    <w:rsid w:val="001E3BEC"/>
    <w:rsid w:val="001E4589"/>
    <w:rsid w:val="001E5216"/>
    <w:rsid w:val="001E681A"/>
    <w:rsid w:val="001E6855"/>
    <w:rsid w:val="001E68A9"/>
    <w:rsid w:val="001E6ABD"/>
    <w:rsid w:val="001E79FF"/>
    <w:rsid w:val="001F0988"/>
    <w:rsid w:val="001F0AC9"/>
    <w:rsid w:val="001F1513"/>
    <w:rsid w:val="001F2250"/>
    <w:rsid w:val="001F2C61"/>
    <w:rsid w:val="001F3013"/>
    <w:rsid w:val="001F373A"/>
    <w:rsid w:val="001F3B73"/>
    <w:rsid w:val="001F3C2E"/>
    <w:rsid w:val="001F4058"/>
    <w:rsid w:val="001F4512"/>
    <w:rsid w:val="001F4733"/>
    <w:rsid w:val="001F4E16"/>
    <w:rsid w:val="001F7113"/>
    <w:rsid w:val="002009C6"/>
    <w:rsid w:val="00201611"/>
    <w:rsid w:val="002016C2"/>
    <w:rsid w:val="00201C2F"/>
    <w:rsid w:val="00201ECC"/>
    <w:rsid w:val="002022E0"/>
    <w:rsid w:val="002026D5"/>
    <w:rsid w:val="00202870"/>
    <w:rsid w:val="00202F8C"/>
    <w:rsid w:val="00203356"/>
    <w:rsid w:val="00203528"/>
    <w:rsid w:val="002035DF"/>
    <w:rsid w:val="002035E5"/>
    <w:rsid w:val="002043F2"/>
    <w:rsid w:val="002047DF"/>
    <w:rsid w:val="00204D72"/>
    <w:rsid w:val="00204E7C"/>
    <w:rsid w:val="002054CF"/>
    <w:rsid w:val="00205671"/>
    <w:rsid w:val="002061D7"/>
    <w:rsid w:val="002063D8"/>
    <w:rsid w:val="00206C40"/>
    <w:rsid w:val="00206ECC"/>
    <w:rsid w:val="00207D77"/>
    <w:rsid w:val="002101B6"/>
    <w:rsid w:val="0021023C"/>
    <w:rsid w:val="00210870"/>
    <w:rsid w:val="00210D20"/>
    <w:rsid w:val="00210E0A"/>
    <w:rsid w:val="00211311"/>
    <w:rsid w:val="0021241B"/>
    <w:rsid w:val="00212CE2"/>
    <w:rsid w:val="002135FF"/>
    <w:rsid w:val="002137BB"/>
    <w:rsid w:val="00213E80"/>
    <w:rsid w:val="00214198"/>
    <w:rsid w:val="00215195"/>
    <w:rsid w:val="002158A4"/>
    <w:rsid w:val="002158DC"/>
    <w:rsid w:val="002173C8"/>
    <w:rsid w:val="00217557"/>
    <w:rsid w:val="00217CC5"/>
    <w:rsid w:val="00220299"/>
    <w:rsid w:val="002202BD"/>
    <w:rsid w:val="00220740"/>
    <w:rsid w:val="002207AA"/>
    <w:rsid w:val="00220BC6"/>
    <w:rsid w:val="0022194E"/>
    <w:rsid w:val="00221989"/>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1E39"/>
    <w:rsid w:val="00232559"/>
    <w:rsid w:val="00232782"/>
    <w:rsid w:val="00233BFF"/>
    <w:rsid w:val="002342F4"/>
    <w:rsid w:val="002349D3"/>
    <w:rsid w:val="0023712E"/>
    <w:rsid w:val="002373A3"/>
    <w:rsid w:val="00237A9B"/>
    <w:rsid w:val="002400A9"/>
    <w:rsid w:val="00240606"/>
    <w:rsid w:val="00241653"/>
    <w:rsid w:val="00242B0E"/>
    <w:rsid w:val="00243554"/>
    <w:rsid w:val="00243926"/>
    <w:rsid w:val="00243CC7"/>
    <w:rsid w:val="002446AB"/>
    <w:rsid w:val="002447BF"/>
    <w:rsid w:val="002449C4"/>
    <w:rsid w:val="00245473"/>
    <w:rsid w:val="00247628"/>
    <w:rsid w:val="00247985"/>
    <w:rsid w:val="00247DCD"/>
    <w:rsid w:val="00250453"/>
    <w:rsid w:val="002506B7"/>
    <w:rsid w:val="0025175D"/>
    <w:rsid w:val="00252532"/>
    <w:rsid w:val="00252F75"/>
    <w:rsid w:val="002537C6"/>
    <w:rsid w:val="00253E84"/>
    <w:rsid w:val="0025453F"/>
    <w:rsid w:val="00254627"/>
    <w:rsid w:val="00254A4C"/>
    <w:rsid w:val="00255695"/>
    <w:rsid w:val="00255D90"/>
    <w:rsid w:val="0025615C"/>
    <w:rsid w:val="00256507"/>
    <w:rsid w:val="00260379"/>
    <w:rsid w:val="00260501"/>
    <w:rsid w:val="00260EF4"/>
    <w:rsid w:val="002612C5"/>
    <w:rsid w:val="00261F4D"/>
    <w:rsid w:val="002621AD"/>
    <w:rsid w:val="00262AD0"/>
    <w:rsid w:val="00262F88"/>
    <w:rsid w:val="002630F7"/>
    <w:rsid w:val="0026554B"/>
    <w:rsid w:val="002665E2"/>
    <w:rsid w:val="002676DB"/>
    <w:rsid w:val="00270514"/>
    <w:rsid w:val="00271660"/>
    <w:rsid w:val="002736AC"/>
    <w:rsid w:val="002737E5"/>
    <w:rsid w:val="00273A99"/>
    <w:rsid w:val="00273AB9"/>
    <w:rsid w:val="00273D36"/>
    <w:rsid w:val="00273E7B"/>
    <w:rsid w:val="00273E88"/>
    <w:rsid w:val="00274BF2"/>
    <w:rsid w:val="00274C2E"/>
    <w:rsid w:val="00274D69"/>
    <w:rsid w:val="0027510C"/>
    <w:rsid w:val="00275214"/>
    <w:rsid w:val="00275501"/>
    <w:rsid w:val="002758AF"/>
    <w:rsid w:val="002760B2"/>
    <w:rsid w:val="00276892"/>
    <w:rsid w:val="00276B4A"/>
    <w:rsid w:val="00276D3B"/>
    <w:rsid w:val="00276EE8"/>
    <w:rsid w:val="00277434"/>
    <w:rsid w:val="00277671"/>
    <w:rsid w:val="00277944"/>
    <w:rsid w:val="002779CC"/>
    <w:rsid w:val="00280715"/>
    <w:rsid w:val="0028086B"/>
    <w:rsid w:val="00281213"/>
    <w:rsid w:val="0028181D"/>
    <w:rsid w:val="00282232"/>
    <w:rsid w:val="00282794"/>
    <w:rsid w:val="00282956"/>
    <w:rsid w:val="00282E99"/>
    <w:rsid w:val="002841BE"/>
    <w:rsid w:val="00284D4B"/>
    <w:rsid w:val="00285205"/>
    <w:rsid w:val="002859D5"/>
    <w:rsid w:val="00286778"/>
    <w:rsid w:val="00286C8E"/>
    <w:rsid w:val="00287538"/>
    <w:rsid w:val="00290464"/>
    <w:rsid w:val="00290D4F"/>
    <w:rsid w:val="00291046"/>
    <w:rsid w:val="00291E80"/>
    <w:rsid w:val="00292A99"/>
    <w:rsid w:val="00292FAB"/>
    <w:rsid w:val="00294737"/>
    <w:rsid w:val="00295523"/>
    <w:rsid w:val="002958A2"/>
    <w:rsid w:val="00296160"/>
    <w:rsid w:val="00296F3C"/>
    <w:rsid w:val="00297154"/>
    <w:rsid w:val="00297565"/>
    <w:rsid w:val="002A0490"/>
    <w:rsid w:val="002A0FB3"/>
    <w:rsid w:val="002A1164"/>
    <w:rsid w:val="002A1881"/>
    <w:rsid w:val="002A18D4"/>
    <w:rsid w:val="002A1C42"/>
    <w:rsid w:val="002A28B6"/>
    <w:rsid w:val="002A4467"/>
    <w:rsid w:val="002A4C2D"/>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3C6"/>
    <w:rsid w:val="002B5436"/>
    <w:rsid w:val="002B55E8"/>
    <w:rsid w:val="002B6023"/>
    <w:rsid w:val="002B606A"/>
    <w:rsid w:val="002B729F"/>
    <w:rsid w:val="002B731E"/>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14B0"/>
    <w:rsid w:val="002D16CF"/>
    <w:rsid w:val="002D1D40"/>
    <w:rsid w:val="002D2E93"/>
    <w:rsid w:val="002D369A"/>
    <w:rsid w:val="002D3B66"/>
    <w:rsid w:val="002D3E90"/>
    <w:rsid w:val="002D459A"/>
    <w:rsid w:val="002D511F"/>
    <w:rsid w:val="002D587E"/>
    <w:rsid w:val="002D62BC"/>
    <w:rsid w:val="002D6CD0"/>
    <w:rsid w:val="002E15DF"/>
    <w:rsid w:val="002E2019"/>
    <w:rsid w:val="002E2172"/>
    <w:rsid w:val="002E258A"/>
    <w:rsid w:val="002E260A"/>
    <w:rsid w:val="002E32D2"/>
    <w:rsid w:val="002E34A1"/>
    <w:rsid w:val="002E36E6"/>
    <w:rsid w:val="002E3710"/>
    <w:rsid w:val="002E3979"/>
    <w:rsid w:val="002E402D"/>
    <w:rsid w:val="002E4A6B"/>
    <w:rsid w:val="002E51A4"/>
    <w:rsid w:val="002E558D"/>
    <w:rsid w:val="002E594F"/>
    <w:rsid w:val="002E5DCD"/>
    <w:rsid w:val="002E5E59"/>
    <w:rsid w:val="002E66B9"/>
    <w:rsid w:val="002E6775"/>
    <w:rsid w:val="002E6AC2"/>
    <w:rsid w:val="002E70D9"/>
    <w:rsid w:val="002E73B3"/>
    <w:rsid w:val="002E7BE9"/>
    <w:rsid w:val="002F0645"/>
    <w:rsid w:val="002F09BD"/>
    <w:rsid w:val="002F128F"/>
    <w:rsid w:val="002F193C"/>
    <w:rsid w:val="002F1D53"/>
    <w:rsid w:val="002F2E82"/>
    <w:rsid w:val="002F3E28"/>
    <w:rsid w:val="002F3E69"/>
    <w:rsid w:val="002F40C8"/>
    <w:rsid w:val="002F4220"/>
    <w:rsid w:val="002F4F25"/>
    <w:rsid w:val="002F562B"/>
    <w:rsid w:val="002F68CF"/>
    <w:rsid w:val="002F73C2"/>
    <w:rsid w:val="002F7FCC"/>
    <w:rsid w:val="003003BF"/>
    <w:rsid w:val="0030048E"/>
    <w:rsid w:val="0030078C"/>
    <w:rsid w:val="00300E2B"/>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698"/>
    <w:rsid w:val="003217A6"/>
    <w:rsid w:val="003224A4"/>
    <w:rsid w:val="003224E5"/>
    <w:rsid w:val="00323003"/>
    <w:rsid w:val="00323C1D"/>
    <w:rsid w:val="00324632"/>
    <w:rsid w:val="003247B4"/>
    <w:rsid w:val="003247C9"/>
    <w:rsid w:val="00325399"/>
    <w:rsid w:val="003258B7"/>
    <w:rsid w:val="00325C20"/>
    <w:rsid w:val="00326353"/>
    <w:rsid w:val="003264EF"/>
    <w:rsid w:val="003300CB"/>
    <w:rsid w:val="00331726"/>
    <w:rsid w:val="00331A27"/>
    <w:rsid w:val="00331B3D"/>
    <w:rsid w:val="0033283D"/>
    <w:rsid w:val="00332EB7"/>
    <w:rsid w:val="003332EC"/>
    <w:rsid w:val="00333425"/>
    <w:rsid w:val="00333F99"/>
    <w:rsid w:val="003348A6"/>
    <w:rsid w:val="00335177"/>
    <w:rsid w:val="00336193"/>
    <w:rsid w:val="003361E6"/>
    <w:rsid w:val="00336506"/>
    <w:rsid w:val="0033679B"/>
    <w:rsid w:val="0033682F"/>
    <w:rsid w:val="00336F60"/>
    <w:rsid w:val="0033725F"/>
    <w:rsid w:val="00337804"/>
    <w:rsid w:val="00337FDA"/>
    <w:rsid w:val="00340145"/>
    <w:rsid w:val="003406B0"/>
    <w:rsid w:val="00340FD3"/>
    <w:rsid w:val="00341630"/>
    <w:rsid w:val="00342150"/>
    <w:rsid w:val="003422E1"/>
    <w:rsid w:val="00342A44"/>
    <w:rsid w:val="00342F4B"/>
    <w:rsid w:val="00344035"/>
    <w:rsid w:val="00344316"/>
    <w:rsid w:val="003445C7"/>
    <w:rsid w:val="003445DE"/>
    <w:rsid w:val="003448EA"/>
    <w:rsid w:val="003454D3"/>
    <w:rsid w:val="003457EB"/>
    <w:rsid w:val="00345F22"/>
    <w:rsid w:val="00346399"/>
    <w:rsid w:val="00346991"/>
    <w:rsid w:val="00346BA4"/>
    <w:rsid w:val="00346F2A"/>
    <w:rsid w:val="003477B1"/>
    <w:rsid w:val="0034797E"/>
    <w:rsid w:val="00350F1A"/>
    <w:rsid w:val="003511F6"/>
    <w:rsid w:val="003517E4"/>
    <w:rsid w:val="0035294F"/>
    <w:rsid w:val="00352AF5"/>
    <w:rsid w:val="0035387C"/>
    <w:rsid w:val="00353B8B"/>
    <w:rsid w:val="00354199"/>
    <w:rsid w:val="0035464B"/>
    <w:rsid w:val="00354B58"/>
    <w:rsid w:val="0035543C"/>
    <w:rsid w:val="00355FC0"/>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171"/>
    <w:rsid w:val="0036487B"/>
    <w:rsid w:val="00364888"/>
    <w:rsid w:val="00366144"/>
    <w:rsid w:val="003665B3"/>
    <w:rsid w:val="0036666C"/>
    <w:rsid w:val="00366911"/>
    <w:rsid w:val="003672FA"/>
    <w:rsid w:val="0036751F"/>
    <w:rsid w:val="00367612"/>
    <w:rsid w:val="00370311"/>
    <w:rsid w:val="00370331"/>
    <w:rsid w:val="00370C4E"/>
    <w:rsid w:val="00370DA8"/>
    <w:rsid w:val="0037103D"/>
    <w:rsid w:val="003714A5"/>
    <w:rsid w:val="00371724"/>
    <w:rsid w:val="00371FFA"/>
    <w:rsid w:val="00372288"/>
    <w:rsid w:val="00372A79"/>
    <w:rsid w:val="00373A2D"/>
    <w:rsid w:val="00374530"/>
    <w:rsid w:val="0037484B"/>
    <w:rsid w:val="00374B08"/>
    <w:rsid w:val="00375689"/>
    <w:rsid w:val="003758B2"/>
    <w:rsid w:val="00375B48"/>
    <w:rsid w:val="003772FC"/>
    <w:rsid w:val="0037775E"/>
    <w:rsid w:val="00377D69"/>
    <w:rsid w:val="00377D82"/>
    <w:rsid w:val="003804E0"/>
    <w:rsid w:val="003809C9"/>
    <w:rsid w:val="0038121F"/>
    <w:rsid w:val="00382443"/>
    <w:rsid w:val="00382B3E"/>
    <w:rsid w:val="00382CE2"/>
    <w:rsid w:val="00382F84"/>
    <w:rsid w:val="0038363A"/>
    <w:rsid w:val="00383CB3"/>
    <w:rsid w:val="003841BC"/>
    <w:rsid w:val="003841C6"/>
    <w:rsid w:val="00384CAF"/>
    <w:rsid w:val="00384E1A"/>
    <w:rsid w:val="00385509"/>
    <w:rsid w:val="00385515"/>
    <w:rsid w:val="003865B8"/>
    <w:rsid w:val="00387217"/>
    <w:rsid w:val="00387363"/>
    <w:rsid w:val="0038764A"/>
    <w:rsid w:val="00387BE4"/>
    <w:rsid w:val="00390F67"/>
    <w:rsid w:val="00392370"/>
    <w:rsid w:val="003923A9"/>
    <w:rsid w:val="00392F12"/>
    <w:rsid w:val="003932BE"/>
    <w:rsid w:val="0039392C"/>
    <w:rsid w:val="003944B2"/>
    <w:rsid w:val="003951F7"/>
    <w:rsid w:val="00395374"/>
    <w:rsid w:val="0039594C"/>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EE"/>
    <w:rsid w:val="003B53FB"/>
    <w:rsid w:val="003B5583"/>
    <w:rsid w:val="003B559E"/>
    <w:rsid w:val="003B5C1E"/>
    <w:rsid w:val="003B5C31"/>
    <w:rsid w:val="003B5F6D"/>
    <w:rsid w:val="003B6107"/>
    <w:rsid w:val="003B671B"/>
    <w:rsid w:val="003B680B"/>
    <w:rsid w:val="003B687E"/>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4DD"/>
    <w:rsid w:val="003C6B64"/>
    <w:rsid w:val="003C7D2C"/>
    <w:rsid w:val="003D00B0"/>
    <w:rsid w:val="003D0747"/>
    <w:rsid w:val="003D0DB3"/>
    <w:rsid w:val="003D1151"/>
    <w:rsid w:val="003D1169"/>
    <w:rsid w:val="003D1760"/>
    <w:rsid w:val="003D1EB7"/>
    <w:rsid w:val="003D2045"/>
    <w:rsid w:val="003D27F6"/>
    <w:rsid w:val="003D2986"/>
    <w:rsid w:val="003D3932"/>
    <w:rsid w:val="003D3AAF"/>
    <w:rsid w:val="003D3D51"/>
    <w:rsid w:val="003D48A8"/>
    <w:rsid w:val="003D4B87"/>
    <w:rsid w:val="003D5619"/>
    <w:rsid w:val="003D58E3"/>
    <w:rsid w:val="003D60AD"/>
    <w:rsid w:val="003D6487"/>
    <w:rsid w:val="003E0465"/>
    <w:rsid w:val="003E0A32"/>
    <w:rsid w:val="003E241C"/>
    <w:rsid w:val="003E276D"/>
    <w:rsid w:val="003E30E5"/>
    <w:rsid w:val="003E3347"/>
    <w:rsid w:val="003E3485"/>
    <w:rsid w:val="003E3617"/>
    <w:rsid w:val="003E3A83"/>
    <w:rsid w:val="003E448C"/>
    <w:rsid w:val="003E46D2"/>
    <w:rsid w:val="003E4A19"/>
    <w:rsid w:val="003E4E37"/>
    <w:rsid w:val="003E4FD0"/>
    <w:rsid w:val="003E5C63"/>
    <w:rsid w:val="003E6397"/>
    <w:rsid w:val="003E6D4E"/>
    <w:rsid w:val="003E722A"/>
    <w:rsid w:val="003E7341"/>
    <w:rsid w:val="003E7408"/>
    <w:rsid w:val="003E7650"/>
    <w:rsid w:val="003E7842"/>
    <w:rsid w:val="003F07D3"/>
    <w:rsid w:val="003F1341"/>
    <w:rsid w:val="003F202C"/>
    <w:rsid w:val="003F3269"/>
    <w:rsid w:val="003F3BD9"/>
    <w:rsid w:val="003F4717"/>
    <w:rsid w:val="003F48A9"/>
    <w:rsid w:val="003F4C04"/>
    <w:rsid w:val="003F5198"/>
    <w:rsid w:val="003F6655"/>
    <w:rsid w:val="003F668B"/>
    <w:rsid w:val="003F6AE9"/>
    <w:rsid w:val="003F7117"/>
    <w:rsid w:val="003F797E"/>
    <w:rsid w:val="00400DF9"/>
    <w:rsid w:val="00400EE1"/>
    <w:rsid w:val="00400F63"/>
    <w:rsid w:val="00402AFD"/>
    <w:rsid w:val="004034A5"/>
    <w:rsid w:val="00405580"/>
    <w:rsid w:val="0040658C"/>
    <w:rsid w:val="00406C65"/>
    <w:rsid w:val="00406C66"/>
    <w:rsid w:val="00406F2B"/>
    <w:rsid w:val="004070DA"/>
    <w:rsid w:val="00407AEC"/>
    <w:rsid w:val="00407D8C"/>
    <w:rsid w:val="00407F23"/>
    <w:rsid w:val="004105B1"/>
    <w:rsid w:val="0041175C"/>
    <w:rsid w:val="00412434"/>
    <w:rsid w:val="00412C62"/>
    <w:rsid w:val="00413ADB"/>
    <w:rsid w:val="0041428B"/>
    <w:rsid w:val="0041436C"/>
    <w:rsid w:val="00414E75"/>
    <w:rsid w:val="004159AC"/>
    <w:rsid w:val="00416045"/>
    <w:rsid w:val="00416B84"/>
    <w:rsid w:val="004172FD"/>
    <w:rsid w:val="004174CE"/>
    <w:rsid w:val="0041752B"/>
    <w:rsid w:val="00422166"/>
    <w:rsid w:val="004225D6"/>
    <w:rsid w:val="00422AA2"/>
    <w:rsid w:val="00422EAF"/>
    <w:rsid w:val="004243BF"/>
    <w:rsid w:val="0042497A"/>
    <w:rsid w:val="00425064"/>
    <w:rsid w:val="004252D6"/>
    <w:rsid w:val="0042534B"/>
    <w:rsid w:val="004257F5"/>
    <w:rsid w:val="00427FD5"/>
    <w:rsid w:val="004306D1"/>
    <w:rsid w:val="00430A2D"/>
    <w:rsid w:val="00430CCA"/>
    <w:rsid w:val="00430FF6"/>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78C"/>
    <w:rsid w:val="00437941"/>
    <w:rsid w:val="004379E6"/>
    <w:rsid w:val="00437FF8"/>
    <w:rsid w:val="00440FEA"/>
    <w:rsid w:val="00442031"/>
    <w:rsid w:val="004428C6"/>
    <w:rsid w:val="00443226"/>
    <w:rsid w:val="00443238"/>
    <w:rsid w:val="00443671"/>
    <w:rsid w:val="00444647"/>
    <w:rsid w:val="00444F54"/>
    <w:rsid w:val="00445632"/>
    <w:rsid w:val="00445C0D"/>
    <w:rsid w:val="0044674B"/>
    <w:rsid w:val="004477AD"/>
    <w:rsid w:val="00447B62"/>
    <w:rsid w:val="00447C7E"/>
    <w:rsid w:val="00450715"/>
    <w:rsid w:val="00450A52"/>
    <w:rsid w:val="00451862"/>
    <w:rsid w:val="00451A32"/>
    <w:rsid w:val="00451C5F"/>
    <w:rsid w:val="00451CD0"/>
    <w:rsid w:val="004520F1"/>
    <w:rsid w:val="0045284C"/>
    <w:rsid w:val="00452A69"/>
    <w:rsid w:val="00452D78"/>
    <w:rsid w:val="00452F8C"/>
    <w:rsid w:val="00454296"/>
    <w:rsid w:val="004542CC"/>
    <w:rsid w:val="00454364"/>
    <w:rsid w:val="00454BBB"/>
    <w:rsid w:val="004564DD"/>
    <w:rsid w:val="00456971"/>
    <w:rsid w:val="00456A34"/>
    <w:rsid w:val="00456AC8"/>
    <w:rsid w:val="00457E21"/>
    <w:rsid w:val="00460532"/>
    <w:rsid w:val="004609CF"/>
    <w:rsid w:val="004612FD"/>
    <w:rsid w:val="00461A7A"/>
    <w:rsid w:val="00462D94"/>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03"/>
    <w:rsid w:val="00473E9E"/>
    <w:rsid w:val="004746F6"/>
    <w:rsid w:val="00474CF7"/>
    <w:rsid w:val="00474FFA"/>
    <w:rsid w:val="004756E4"/>
    <w:rsid w:val="00476CDF"/>
    <w:rsid w:val="00477F7B"/>
    <w:rsid w:val="00480004"/>
    <w:rsid w:val="0048076E"/>
    <w:rsid w:val="004807B9"/>
    <w:rsid w:val="00480C47"/>
    <w:rsid w:val="00481523"/>
    <w:rsid w:val="00481CD4"/>
    <w:rsid w:val="00481E6F"/>
    <w:rsid w:val="00482199"/>
    <w:rsid w:val="00482841"/>
    <w:rsid w:val="00484332"/>
    <w:rsid w:val="004846A1"/>
    <w:rsid w:val="00484FBB"/>
    <w:rsid w:val="00485211"/>
    <w:rsid w:val="004853C2"/>
    <w:rsid w:val="00485787"/>
    <w:rsid w:val="00485EBE"/>
    <w:rsid w:val="00485FC4"/>
    <w:rsid w:val="00486DA7"/>
    <w:rsid w:val="00486E78"/>
    <w:rsid w:val="004873AF"/>
    <w:rsid w:val="00487F0F"/>
    <w:rsid w:val="0049022D"/>
    <w:rsid w:val="00490C2C"/>
    <w:rsid w:val="004910F5"/>
    <w:rsid w:val="004925FE"/>
    <w:rsid w:val="004928FD"/>
    <w:rsid w:val="00492A44"/>
    <w:rsid w:val="00493EC1"/>
    <w:rsid w:val="00494082"/>
    <w:rsid w:val="00494491"/>
    <w:rsid w:val="00494B79"/>
    <w:rsid w:val="00495156"/>
    <w:rsid w:val="004958D9"/>
    <w:rsid w:val="00495A59"/>
    <w:rsid w:val="0049619E"/>
    <w:rsid w:val="004961EC"/>
    <w:rsid w:val="004968C5"/>
    <w:rsid w:val="00497AAB"/>
    <w:rsid w:val="004A0A02"/>
    <w:rsid w:val="004A1F50"/>
    <w:rsid w:val="004A21B5"/>
    <w:rsid w:val="004A44ED"/>
    <w:rsid w:val="004A4534"/>
    <w:rsid w:val="004A4A4E"/>
    <w:rsid w:val="004A4C1E"/>
    <w:rsid w:val="004A4F1A"/>
    <w:rsid w:val="004A4F21"/>
    <w:rsid w:val="004A5636"/>
    <w:rsid w:val="004A6347"/>
    <w:rsid w:val="004A636D"/>
    <w:rsid w:val="004A6449"/>
    <w:rsid w:val="004A7134"/>
    <w:rsid w:val="004A727A"/>
    <w:rsid w:val="004A77BA"/>
    <w:rsid w:val="004A781A"/>
    <w:rsid w:val="004A7932"/>
    <w:rsid w:val="004A7D15"/>
    <w:rsid w:val="004B08B0"/>
    <w:rsid w:val="004B09C3"/>
    <w:rsid w:val="004B0CD8"/>
    <w:rsid w:val="004B0EA8"/>
    <w:rsid w:val="004B2B30"/>
    <w:rsid w:val="004B2FEA"/>
    <w:rsid w:val="004B305B"/>
    <w:rsid w:val="004B4367"/>
    <w:rsid w:val="004B4510"/>
    <w:rsid w:val="004B45F0"/>
    <w:rsid w:val="004B477C"/>
    <w:rsid w:val="004B4D37"/>
    <w:rsid w:val="004B4E5F"/>
    <w:rsid w:val="004B6A8F"/>
    <w:rsid w:val="004B6BFF"/>
    <w:rsid w:val="004B7099"/>
    <w:rsid w:val="004B7628"/>
    <w:rsid w:val="004B774B"/>
    <w:rsid w:val="004C0BEE"/>
    <w:rsid w:val="004C1341"/>
    <w:rsid w:val="004C1948"/>
    <w:rsid w:val="004C2EA5"/>
    <w:rsid w:val="004C4351"/>
    <w:rsid w:val="004C4471"/>
    <w:rsid w:val="004C4548"/>
    <w:rsid w:val="004C458C"/>
    <w:rsid w:val="004C48D6"/>
    <w:rsid w:val="004C5300"/>
    <w:rsid w:val="004C55DF"/>
    <w:rsid w:val="004C5AC2"/>
    <w:rsid w:val="004C5B2F"/>
    <w:rsid w:val="004C5F29"/>
    <w:rsid w:val="004C624F"/>
    <w:rsid w:val="004C6EAE"/>
    <w:rsid w:val="004D0060"/>
    <w:rsid w:val="004D12BF"/>
    <w:rsid w:val="004D16AC"/>
    <w:rsid w:val="004D1739"/>
    <w:rsid w:val="004D2C5A"/>
    <w:rsid w:val="004D3B0C"/>
    <w:rsid w:val="004D3DFD"/>
    <w:rsid w:val="004D4357"/>
    <w:rsid w:val="004D4ED7"/>
    <w:rsid w:val="004D5094"/>
    <w:rsid w:val="004D538A"/>
    <w:rsid w:val="004D57BE"/>
    <w:rsid w:val="004D5804"/>
    <w:rsid w:val="004D5E1E"/>
    <w:rsid w:val="004D62D4"/>
    <w:rsid w:val="004D65AB"/>
    <w:rsid w:val="004D77E7"/>
    <w:rsid w:val="004E0C93"/>
    <w:rsid w:val="004E14C3"/>
    <w:rsid w:val="004E1725"/>
    <w:rsid w:val="004E186D"/>
    <w:rsid w:val="004E1AD7"/>
    <w:rsid w:val="004E1B5A"/>
    <w:rsid w:val="004E206E"/>
    <w:rsid w:val="004E2D84"/>
    <w:rsid w:val="004E2F0A"/>
    <w:rsid w:val="004E32C5"/>
    <w:rsid w:val="004E4A43"/>
    <w:rsid w:val="004E4FC5"/>
    <w:rsid w:val="004E505F"/>
    <w:rsid w:val="004E64B0"/>
    <w:rsid w:val="004E6D49"/>
    <w:rsid w:val="004E74F4"/>
    <w:rsid w:val="004E7660"/>
    <w:rsid w:val="004E7BAB"/>
    <w:rsid w:val="004F0541"/>
    <w:rsid w:val="004F0735"/>
    <w:rsid w:val="004F0AF8"/>
    <w:rsid w:val="004F1068"/>
    <w:rsid w:val="004F1705"/>
    <w:rsid w:val="004F230F"/>
    <w:rsid w:val="004F2C6E"/>
    <w:rsid w:val="004F31F1"/>
    <w:rsid w:val="004F3403"/>
    <w:rsid w:val="004F3570"/>
    <w:rsid w:val="004F3826"/>
    <w:rsid w:val="004F3C38"/>
    <w:rsid w:val="004F3D9C"/>
    <w:rsid w:val="004F4FA3"/>
    <w:rsid w:val="004F57A1"/>
    <w:rsid w:val="004F722E"/>
    <w:rsid w:val="004F73F5"/>
    <w:rsid w:val="004F79E3"/>
    <w:rsid w:val="004F7DC9"/>
    <w:rsid w:val="005003A9"/>
    <w:rsid w:val="0050051F"/>
    <w:rsid w:val="00500E0F"/>
    <w:rsid w:val="00500E53"/>
    <w:rsid w:val="00500F72"/>
    <w:rsid w:val="00500FF7"/>
    <w:rsid w:val="005012BF"/>
    <w:rsid w:val="005043CF"/>
    <w:rsid w:val="00504C02"/>
    <w:rsid w:val="00504C43"/>
    <w:rsid w:val="00504FAD"/>
    <w:rsid w:val="005063A6"/>
    <w:rsid w:val="0050683E"/>
    <w:rsid w:val="00506B8A"/>
    <w:rsid w:val="00506D58"/>
    <w:rsid w:val="0050795A"/>
    <w:rsid w:val="005101C5"/>
    <w:rsid w:val="00510872"/>
    <w:rsid w:val="00510B55"/>
    <w:rsid w:val="005110BB"/>
    <w:rsid w:val="00511BD8"/>
    <w:rsid w:val="00511F4B"/>
    <w:rsid w:val="00512286"/>
    <w:rsid w:val="005124DE"/>
    <w:rsid w:val="00512551"/>
    <w:rsid w:val="005139D0"/>
    <w:rsid w:val="0051427F"/>
    <w:rsid w:val="00514990"/>
    <w:rsid w:val="00514FFC"/>
    <w:rsid w:val="005150F5"/>
    <w:rsid w:val="00515532"/>
    <w:rsid w:val="00515D5A"/>
    <w:rsid w:val="0051669B"/>
    <w:rsid w:val="005168ED"/>
    <w:rsid w:val="00517661"/>
    <w:rsid w:val="005176F6"/>
    <w:rsid w:val="005177F3"/>
    <w:rsid w:val="00517843"/>
    <w:rsid w:val="00517F75"/>
    <w:rsid w:val="00520143"/>
    <w:rsid w:val="00520287"/>
    <w:rsid w:val="0052052D"/>
    <w:rsid w:val="0052085F"/>
    <w:rsid w:val="00520A08"/>
    <w:rsid w:val="00520A18"/>
    <w:rsid w:val="00520B22"/>
    <w:rsid w:val="00520E9D"/>
    <w:rsid w:val="005217E1"/>
    <w:rsid w:val="00521930"/>
    <w:rsid w:val="00521974"/>
    <w:rsid w:val="00521E0E"/>
    <w:rsid w:val="005220D2"/>
    <w:rsid w:val="005223E5"/>
    <w:rsid w:val="005240F2"/>
    <w:rsid w:val="00524467"/>
    <w:rsid w:val="005244BC"/>
    <w:rsid w:val="005245A9"/>
    <w:rsid w:val="00524918"/>
    <w:rsid w:val="00524E24"/>
    <w:rsid w:val="00525558"/>
    <w:rsid w:val="005260AA"/>
    <w:rsid w:val="005276F5"/>
    <w:rsid w:val="00527C02"/>
    <w:rsid w:val="00527C1F"/>
    <w:rsid w:val="00527E5A"/>
    <w:rsid w:val="005304CB"/>
    <w:rsid w:val="00530CBE"/>
    <w:rsid w:val="00530FF8"/>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D6F"/>
    <w:rsid w:val="00542A11"/>
    <w:rsid w:val="00543405"/>
    <w:rsid w:val="00543AEF"/>
    <w:rsid w:val="005443AB"/>
    <w:rsid w:val="0054442D"/>
    <w:rsid w:val="00544B49"/>
    <w:rsid w:val="00544E2E"/>
    <w:rsid w:val="005453F5"/>
    <w:rsid w:val="005461F3"/>
    <w:rsid w:val="005465FB"/>
    <w:rsid w:val="00546A0B"/>
    <w:rsid w:val="00546D3F"/>
    <w:rsid w:val="005475BD"/>
    <w:rsid w:val="00547788"/>
    <w:rsid w:val="005506D4"/>
    <w:rsid w:val="00551E69"/>
    <w:rsid w:val="00552299"/>
    <w:rsid w:val="005522E1"/>
    <w:rsid w:val="005524D8"/>
    <w:rsid w:val="00552BF1"/>
    <w:rsid w:val="00553677"/>
    <w:rsid w:val="00554EBC"/>
    <w:rsid w:val="005550D9"/>
    <w:rsid w:val="005552C2"/>
    <w:rsid w:val="00555431"/>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11A"/>
    <w:rsid w:val="005648B0"/>
    <w:rsid w:val="00565491"/>
    <w:rsid w:val="00565561"/>
    <w:rsid w:val="005674BD"/>
    <w:rsid w:val="005678E0"/>
    <w:rsid w:val="005703EF"/>
    <w:rsid w:val="005707BA"/>
    <w:rsid w:val="00570AC8"/>
    <w:rsid w:val="00571324"/>
    <w:rsid w:val="00571452"/>
    <w:rsid w:val="0057192D"/>
    <w:rsid w:val="00571DD5"/>
    <w:rsid w:val="00572211"/>
    <w:rsid w:val="0057332D"/>
    <w:rsid w:val="0057355D"/>
    <w:rsid w:val="00573609"/>
    <w:rsid w:val="00573B09"/>
    <w:rsid w:val="00573B35"/>
    <w:rsid w:val="00573D0B"/>
    <w:rsid w:val="00573E52"/>
    <w:rsid w:val="00574781"/>
    <w:rsid w:val="00574D37"/>
    <w:rsid w:val="00575B1A"/>
    <w:rsid w:val="00575DE2"/>
    <w:rsid w:val="0057603D"/>
    <w:rsid w:val="005764F3"/>
    <w:rsid w:val="005765FE"/>
    <w:rsid w:val="005769C1"/>
    <w:rsid w:val="00576CD3"/>
    <w:rsid w:val="00576FFC"/>
    <w:rsid w:val="0057720E"/>
    <w:rsid w:val="0057784A"/>
    <w:rsid w:val="00577B8B"/>
    <w:rsid w:val="0058033B"/>
    <w:rsid w:val="005807E9"/>
    <w:rsid w:val="0058198F"/>
    <w:rsid w:val="005821B0"/>
    <w:rsid w:val="005829AF"/>
    <w:rsid w:val="00582FF0"/>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261A"/>
    <w:rsid w:val="005937FB"/>
    <w:rsid w:val="00594082"/>
    <w:rsid w:val="0059439A"/>
    <w:rsid w:val="00594407"/>
    <w:rsid w:val="00594717"/>
    <w:rsid w:val="005954A3"/>
    <w:rsid w:val="00595B1E"/>
    <w:rsid w:val="00596303"/>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E6F"/>
    <w:rsid w:val="005A5610"/>
    <w:rsid w:val="005A5BC6"/>
    <w:rsid w:val="005A5C41"/>
    <w:rsid w:val="005A5DF0"/>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02F"/>
    <w:rsid w:val="005C4574"/>
    <w:rsid w:val="005C48C8"/>
    <w:rsid w:val="005C53EC"/>
    <w:rsid w:val="005C5AC0"/>
    <w:rsid w:val="005C5F33"/>
    <w:rsid w:val="005C604A"/>
    <w:rsid w:val="005C6763"/>
    <w:rsid w:val="005C6A61"/>
    <w:rsid w:val="005C6E9A"/>
    <w:rsid w:val="005D01BE"/>
    <w:rsid w:val="005D0A48"/>
    <w:rsid w:val="005D0DFD"/>
    <w:rsid w:val="005D2602"/>
    <w:rsid w:val="005D266D"/>
    <w:rsid w:val="005D3404"/>
    <w:rsid w:val="005D3991"/>
    <w:rsid w:val="005D3F7A"/>
    <w:rsid w:val="005D43E7"/>
    <w:rsid w:val="005D45E0"/>
    <w:rsid w:val="005D4FCE"/>
    <w:rsid w:val="005D6227"/>
    <w:rsid w:val="005D634F"/>
    <w:rsid w:val="005D6774"/>
    <w:rsid w:val="005D6875"/>
    <w:rsid w:val="005D6952"/>
    <w:rsid w:val="005D6BE6"/>
    <w:rsid w:val="005D70E2"/>
    <w:rsid w:val="005D7945"/>
    <w:rsid w:val="005D7D05"/>
    <w:rsid w:val="005D7E6F"/>
    <w:rsid w:val="005E0E8F"/>
    <w:rsid w:val="005E1745"/>
    <w:rsid w:val="005E1A54"/>
    <w:rsid w:val="005E1C22"/>
    <w:rsid w:val="005E2334"/>
    <w:rsid w:val="005E2E38"/>
    <w:rsid w:val="005E42A3"/>
    <w:rsid w:val="005E4590"/>
    <w:rsid w:val="005E5373"/>
    <w:rsid w:val="005E54F8"/>
    <w:rsid w:val="005E590D"/>
    <w:rsid w:val="005E5E74"/>
    <w:rsid w:val="005E6B8D"/>
    <w:rsid w:val="005E7732"/>
    <w:rsid w:val="005E7FA8"/>
    <w:rsid w:val="005F0439"/>
    <w:rsid w:val="005F0573"/>
    <w:rsid w:val="005F0627"/>
    <w:rsid w:val="005F0E8E"/>
    <w:rsid w:val="005F0F8F"/>
    <w:rsid w:val="005F12D7"/>
    <w:rsid w:val="005F1410"/>
    <w:rsid w:val="005F1767"/>
    <w:rsid w:val="005F1E1A"/>
    <w:rsid w:val="005F211A"/>
    <w:rsid w:val="005F236A"/>
    <w:rsid w:val="005F2FA7"/>
    <w:rsid w:val="005F301D"/>
    <w:rsid w:val="005F5050"/>
    <w:rsid w:val="005F5099"/>
    <w:rsid w:val="005F5550"/>
    <w:rsid w:val="005F6059"/>
    <w:rsid w:val="005F6330"/>
    <w:rsid w:val="005F6721"/>
    <w:rsid w:val="005F6BA3"/>
    <w:rsid w:val="005F71E1"/>
    <w:rsid w:val="005F7673"/>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C8"/>
    <w:rsid w:val="006069D9"/>
    <w:rsid w:val="00606ECD"/>
    <w:rsid w:val="00607577"/>
    <w:rsid w:val="006101DD"/>
    <w:rsid w:val="00610B4C"/>
    <w:rsid w:val="0061115A"/>
    <w:rsid w:val="00611A38"/>
    <w:rsid w:val="0061277A"/>
    <w:rsid w:val="00612FAE"/>
    <w:rsid w:val="00613797"/>
    <w:rsid w:val="00613852"/>
    <w:rsid w:val="006138A4"/>
    <w:rsid w:val="0061489F"/>
    <w:rsid w:val="0061506C"/>
    <w:rsid w:val="00616772"/>
    <w:rsid w:val="006169AF"/>
    <w:rsid w:val="00616E3E"/>
    <w:rsid w:val="006200FC"/>
    <w:rsid w:val="0062083C"/>
    <w:rsid w:val="006209C2"/>
    <w:rsid w:val="00620E7E"/>
    <w:rsid w:val="00621230"/>
    <w:rsid w:val="00621FE3"/>
    <w:rsid w:val="00622593"/>
    <w:rsid w:val="006228AB"/>
    <w:rsid w:val="00622AEF"/>
    <w:rsid w:val="00622B06"/>
    <w:rsid w:val="00622B84"/>
    <w:rsid w:val="00622C85"/>
    <w:rsid w:val="0062344D"/>
    <w:rsid w:val="00623ACC"/>
    <w:rsid w:val="006243AE"/>
    <w:rsid w:val="00624F5E"/>
    <w:rsid w:val="00624F75"/>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1A7"/>
    <w:rsid w:val="00632D40"/>
    <w:rsid w:val="006331D1"/>
    <w:rsid w:val="006354B4"/>
    <w:rsid w:val="00636318"/>
    <w:rsid w:val="00636FF5"/>
    <w:rsid w:val="00637370"/>
    <w:rsid w:val="006376DE"/>
    <w:rsid w:val="0064018A"/>
    <w:rsid w:val="00640758"/>
    <w:rsid w:val="006414F5"/>
    <w:rsid w:val="0064328A"/>
    <w:rsid w:val="006433F6"/>
    <w:rsid w:val="006438AA"/>
    <w:rsid w:val="00644162"/>
    <w:rsid w:val="00644251"/>
    <w:rsid w:val="00644395"/>
    <w:rsid w:val="00644789"/>
    <w:rsid w:val="006448E3"/>
    <w:rsid w:val="00645324"/>
    <w:rsid w:val="006464F3"/>
    <w:rsid w:val="00646C21"/>
    <w:rsid w:val="00646F42"/>
    <w:rsid w:val="006470A3"/>
    <w:rsid w:val="00647775"/>
    <w:rsid w:val="0064784B"/>
    <w:rsid w:val="00650330"/>
    <w:rsid w:val="00650F5A"/>
    <w:rsid w:val="0065224A"/>
    <w:rsid w:val="00652833"/>
    <w:rsid w:val="00653215"/>
    <w:rsid w:val="006535B0"/>
    <w:rsid w:val="00653A1D"/>
    <w:rsid w:val="00654300"/>
    <w:rsid w:val="006544E4"/>
    <w:rsid w:val="00654888"/>
    <w:rsid w:val="0065542D"/>
    <w:rsid w:val="006554FC"/>
    <w:rsid w:val="00655BB6"/>
    <w:rsid w:val="0065602A"/>
    <w:rsid w:val="0065628D"/>
    <w:rsid w:val="00656D26"/>
    <w:rsid w:val="00656EF6"/>
    <w:rsid w:val="006574E0"/>
    <w:rsid w:val="00657508"/>
    <w:rsid w:val="00657763"/>
    <w:rsid w:val="0066056B"/>
    <w:rsid w:val="00660847"/>
    <w:rsid w:val="006631EF"/>
    <w:rsid w:val="00663E9A"/>
    <w:rsid w:val="006643DB"/>
    <w:rsid w:val="0066441B"/>
    <w:rsid w:val="00664689"/>
    <w:rsid w:val="00664844"/>
    <w:rsid w:val="00664D43"/>
    <w:rsid w:val="00666246"/>
    <w:rsid w:val="006663BF"/>
    <w:rsid w:val="006665A7"/>
    <w:rsid w:val="00666C9B"/>
    <w:rsid w:val="00666FAC"/>
    <w:rsid w:val="006671C2"/>
    <w:rsid w:val="006674DD"/>
    <w:rsid w:val="00667B33"/>
    <w:rsid w:val="006709B1"/>
    <w:rsid w:val="00670CE5"/>
    <w:rsid w:val="00670F4D"/>
    <w:rsid w:val="00670FB2"/>
    <w:rsid w:val="0067149B"/>
    <w:rsid w:val="006716A2"/>
    <w:rsid w:val="006726A2"/>
    <w:rsid w:val="0067275D"/>
    <w:rsid w:val="0067356F"/>
    <w:rsid w:val="00673748"/>
    <w:rsid w:val="00673E2D"/>
    <w:rsid w:val="00674583"/>
    <w:rsid w:val="006752E5"/>
    <w:rsid w:val="00675961"/>
    <w:rsid w:val="006760C2"/>
    <w:rsid w:val="00676363"/>
    <w:rsid w:val="00676E25"/>
    <w:rsid w:val="006776AC"/>
    <w:rsid w:val="00680674"/>
    <w:rsid w:val="006806D9"/>
    <w:rsid w:val="00680EE7"/>
    <w:rsid w:val="00681E1E"/>
    <w:rsid w:val="00681E28"/>
    <w:rsid w:val="0068205E"/>
    <w:rsid w:val="0068307B"/>
    <w:rsid w:val="006831A5"/>
    <w:rsid w:val="006837F7"/>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A0B"/>
    <w:rsid w:val="00697DC1"/>
    <w:rsid w:val="00697EF3"/>
    <w:rsid w:val="006A02B3"/>
    <w:rsid w:val="006A04E9"/>
    <w:rsid w:val="006A0ED3"/>
    <w:rsid w:val="006A17AF"/>
    <w:rsid w:val="006A2701"/>
    <w:rsid w:val="006A2A51"/>
    <w:rsid w:val="006A2FA1"/>
    <w:rsid w:val="006A3116"/>
    <w:rsid w:val="006A33AD"/>
    <w:rsid w:val="006A40B4"/>
    <w:rsid w:val="006A45EC"/>
    <w:rsid w:val="006A48D2"/>
    <w:rsid w:val="006A561D"/>
    <w:rsid w:val="006A692D"/>
    <w:rsid w:val="006A6F52"/>
    <w:rsid w:val="006A7DBA"/>
    <w:rsid w:val="006B06A2"/>
    <w:rsid w:val="006B0E61"/>
    <w:rsid w:val="006B1919"/>
    <w:rsid w:val="006B229F"/>
    <w:rsid w:val="006B25AD"/>
    <w:rsid w:val="006B2B75"/>
    <w:rsid w:val="006B2C8F"/>
    <w:rsid w:val="006B2FC5"/>
    <w:rsid w:val="006B3136"/>
    <w:rsid w:val="006B3944"/>
    <w:rsid w:val="006B3CC1"/>
    <w:rsid w:val="006B3CE2"/>
    <w:rsid w:val="006B3E5C"/>
    <w:rsid w:val="006B5199"/>
    <w:rsid w:val="006B5B70"/>
    <w:rsid w:val="006B657B"/>
    <w:rsid w:val="006B670E"/>
    <w:rsid w:val="006B6869"/>
    <w:rsid w:val="006B741C"/>
    <w:rsid w:val="006B7D7E"/>
    <w:rsid w:val="006C077B"/>
    <w:rsid w:val="006C077D"/>
    <w:rsid w:val="006C0D2E"/>
    <w:rsid w:val="006C1BB1"/>
    <w:rsid w:val="006C1BE5"/>
    <w:rsid w:val="006C278E"/>
    <w:rsid w:val="006C2A3D"/>
    <w:rsid w:val="006C2D49"/>
    <w:rsid w:val="006C313D"/>
    <w:rsid w:val="006C4623"/>
    <w:rsid w:val="006C47E2"/>
    <w:rsid w:val="006C4C13"/>
    <w:rsid w:val="006C65FC"/>
    <w:rsid w:val="006C7D13"/>
    <w:rsid w:val="006D03F0"/>
    <w:rsid w:val="006D055C"/>
    <w:rsid w:val="006D0567"/>
    <w:rsid w:val="006D0782"/>
    <w:rsid w:val="006D08B9"/>
    <w:rsid w:val="006D11A4"/>
    <w:rsid w:val="006D179E"/>
    <w:rsid w:val="006D24A3"/>
    <w:rsid w:val="006D29DE"/>
    <w:rsid w:val="006D366A"/>
    <w:rsid w:val="006D3A4C"/>
    <w:rsid w:val="006D3F22"/>
    <w:rsid w:val="006D413F"/>
    <w:rsid w:val="006D4A70"/>
    <w:rsid w:val="006D5261"/>
    <w:rsid w:val="006D5ADE"/>
    <w:rsid w:val="006D64C7"/>
    <w:rsid w:val="006D69A3"/>
    <w:rsid w:val="006D6B9C"/>
    <w:rsid w:val="006D6E7A"/>
    <w:rsid w:val="006D742C"/>
    <w:rsid w:val="006D7798"/>
    <w:rsid w:val="006D7F5C"/>
    <w:rsid w:val="006E03CA"/>
    <w:rsid w:val="006E0940"/>
    <w:rsid w:val="006E0D60"/>
    <w:rsid w:val="006E1FBE"/>
    <w:rsid w:val="006E22B8"/>
    <w:rsid w:val="006E287D"/>
    <w:rsid w:val="006E4209"/>
    <w:rsid w:val="006E4567"/>
    <w:rsid w:val="006E4A9B"/>
    <w:rsid w:val="006E5688"/>
    <w:rsid w:val="006E5ADD"/>
    <w:rsid w:val="006E5DC9"/>
    <w:rsid w:val="006E6389"/>
    <w:rsid w:val="006E67B9"/>
    <w:rsid w:val="006E7096"/>
    <w:rsid w:val="006E7E47"/>
    <w:rsid w:val="006F078E"/>
    <w:rsid w:val="006F1B15"/>
    <w:rsid w:val="006F1F46"/>
    <w:rsid w:val="006F3028"/>
    <w:rsid w:val="006F30A9"/>
    <w:rsid w:val="006F342C"/>
    <w:rsid w:val="006F39EA"/>
    <w:rsid w:val="006F401A"/>
    <w:rsid w:val="006F42B3"/>
    <w:rsid w:val="006F447B"/>
    <w:rsid w:val="006F50D5"/>
    <w:rsid w:val="006F77D4"/>
    <w:rsid w:val="006F7D1B"/>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07A22"/>
    <w:rsid w:val="007107BA"/>
    <w:rsid w:val="00710850"/>
    <w:rsid w:val="007112CD"/>
    <w:rsid w:val="00711B2B"/>
    <w:rsid w:val="007121D6"/>
    <w:rsid w:val="0071259D"/>
    <w:rsid w:val="007127EA"/>
    <w:rsid w:val="007127EF"/>
    <w:rsid w:val="00712E57"/>
    <w:rsid w:val="00712E66"/>
    <w:rsid w:val="00713AAE"/>
    <w:rsid w:val="00713B50"/>
    <w:rsid w:val="007140E4"/>
    <w:rsid w:val="007141A9"/>
    <w:rsid w:val="00714AED"/>
    <w:rsid w:val="00715901"/>
    <w:rsid w:val="00716232"/>
    <w:rsid w:val="00716279"/>
    <w:rsid w:val="0071651D"/>
    <w:rsid w:val="0071668D"/>
    <w:rsid w:val="007169FE"/>
    <w:rsid w:val="00716D8C"/>
    <w:rsid w:val="007170F4"/>
    <w:rsid w:val="00717661"/>
    <w:rsid w:val="00717839"/>
    <w:rsid w:val="00717922"/>
    <w:rsid w:val="00717E50"/>
    <w:rsid w:val="00721A13"/>
    <w:rsid w:val="00722354"/>
    <w:rsid w:val="00722432"/>
    <w:rsid w:val="00722D77"/>
    <w:rsid w:val="00723086"/>
    <w:rsid w:val="00723A4E"/>
    <w:rsid w:val="00723FB9"/>
    <w:rsid w:val="007244E7"/>
    <w:rsid w:val="00724D68"/>
    <w:rsid w:val="00724DB4"/>
    <w:rsid w:val="00725278"/>
    <w:rsid w:val="007262F8"/>
    <w:rsid w:val="00726348"/>
    <w:rsid w:val="00726D7A"/>
    <w:rsid w:val="00726E06"/>
    <w:rsid w:val="007271A4"/>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DD4"/>
    <w:rsid w:val="00735F8F"/>
    <w:rsid w:val="007363E2"/>
    <w:rsid w:val="00736ACD"/>
    <w:rsid w:val="00736F48"/>
    <w:rsid w:val="00740367"/>
    <w:rsid w:val="0074072C"/>
    <w:rsid w:val="00740F76"/>
    <w:rsid w:val="007415A8"/>
    <w:rsid w:val="0074230F"/>
    <w:rsid w:val="0074254F"/>
    <w:rsid w:val="0074259F"/>
    <w:rsid w:val="00742761"/>
    <w:rsid w:val="00742DB7"/>
    <w:rsid w:val="00742E5B"/>
    <w:rsid w:val="00742F1C"/>
    <w:rsid w:val="00742F33"/>
    <w:rsid w:val="007432CF"/>
    <w:rsid w:val="0074379B"/>
    <w:rsid w:val="00744B13"/>
    <w:rsid w:val="00744F13"/>
    <w:rsid w:val="007458F0"/>
    <w:rsid w:val="007459E4"/>
    <w:rsid w:val="007468FD"/>
    <w:rsid w:val="007473D8"/>
    <w:rsid w:val="00747AA5"/>
    <w:rsid w:val="00747D6C"/>
    <w:rsid w:val="00750304"/>
    <w:rsid w:val="00750404"/>
    <w:rsid w:val="00750473"/>
    <w:rsid w:val="007509A9"/>
    <w:rsid w:val="00751E75"/>
    <w:rsid w:val="0075249A"/>
    <w:rsid w:val="00752C2F"/>
    <w:rsid w:val="00752D02"/>
    <w:rsid w:val="007530EF"/>
    <w:rsid w:val="00753B4D"/>
    <w:rsid w:val="00753DE5"/>
    <w:rsid w:val="007542A9"/>
    <w:rsid w:val="007546F2"/>
    <w:rsid w:val="00754AD2"/>
    <w:rsid w:val="00754BA0"/>
    <w:rsid w:val="00754DA2"/>
    <w:rsid w:val="007552BA"/>
    <w:rsid w:val="00755D9A"/>
    <w:rsid w:val="007560D2"/>
    <w:rsid w:val="00756EF8"/>
    <w:rsid w:val="00757B2D"/>
    <w:rsid w:val="007601A1"/>
    <w:rsid w:val="00761620"/>
    <w:rsid w:val="0076239A"/>
    <w:rsid w:val="00763138"/>
    <w:rsid w:val="00763351"/>
    <w:rsid w:val="007650D1"/>
    <w:rsid w:val="007659FC"/>
    <w:rsid w:val="00765DFC"/>
    <w:rsid w:val="0076615B"/>
    <w:rsid w:val="007662A7"/>
    <w:rsid w:val="007664A0"/>
    <w:rsid w:val="007668DC"/>
    <w:rsid w:val="0076751F"/>
    <w:rsid w:val="007676A1"/>
    <w:rsid w:val="00767BE6"/>
    <w:rsid w:val="00767E65"/>
    <w:rsid w:val="00767F3A"/>
    <w:rsid w:val="007713A8"/>
    <w:rsid w:val="00771B8D"/>
    <w:rsid w:val="00771DC4"/>
    <w:rsid w:val="00773026"/>
    <w:rsid w:val="00773C43"/>
    <w:rsid w:val="007762F4"/>
    <w:rsid w:val="00776330"/>
    <w:rsid w:val="007764F4"/>
    <w:rsid w:val="00776A49"/>
    <w:rsid w:val="00777789"/>
    <w:rsid w:val="00780851"/>
    <w:rsid w:val="0078123E"/>
    <w:rsid w:val="007814C3"/>
    <w:rsid w:val="00781A83"/>
    <w:rsid w:val="00782415"/>
    <w:rsid w:val="00782BDD"/>
    <w:rsid w:val="00783170"/>
    <w:rsid w:val="007839B3"/>
    <w:rsid w:val="00784054"/>
    <w:rsid w:val="007852F8"/>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91A"/>
    <w:rsid w:val="00792C61"/>
    <w:rsid w:val="00792F34"/>
    <w:rsid w:val="0079326B"/>
    <w:rsid w:val="00793516"/>
    <w:rsid w:val="007940B3"/>
    <w:rsid w:val="007952B4"/>
    <w:rsid w:val="0079660A"/>
    <w:rsid w:val="00796C15"/>
    <w:rsid w:val="007976DD"/>
    <w:rsid w:val="0079799A"/>
    <w:rsid w:val="00797E30"/>
    <w:rsid w:val="007A05CE"/>
    <w:rsid w:val="007A0BDC"/>
    <w:rsid w:val="007A1149"/>
    <w:rsid w:val="007A1502"/>
    <w:rsid w:val="007A15C6"/>
    <w:rsid w:val="007A183C"/>
    <w:rsid w:val="007A269C"/>
    <w:rsid w:val="007A2B3E"/>
    <w:rsid w:val="007A340D"/>
    <w:rsid w:val="007A3835"/>
    <w:rsid w:val="007A4018"/>
    <w:rsid w:val="007A4350"/>
    <w:rsid w:val="007A46D2"/>
    <w:rsid w:val="007A494D"/>
    <w:rsid w:val="007A4BF5"/>
    <w:rsid w:val="007A50F4"/>
    <w:rsid w:val="007A53B4"/>
    <w:rsid w:val="007A6CE9"/>
    <w:rsid w:val="007A70C9"/>
    <w:rsid w:val="007A71B8"/>
    <w:rsid w:val="007A7243"/>
    <w:rsid w:val="007A7360"/>
    <w:rsid w:val="007A7CEB"/>
    <w:rsid w:val="007B0253"/>
    <w:rsid w:val="007B10F1"/>
    <w:rsid w:val="007B1615"/>
    <w:rsid w:val="007B2342"/>
    <w:rsid w:val="007B2E18"/>
    <w:rsid w:val="007B2FE2"/>
    <w:rsid w:val="007B3232"/>
    <w:rsid w:val="007B32C4"/>
    <w:rsid w:val="007B368E"/>
    <w:rsid w:val="007B3913"/>
    <w:rsid w:val="007B505D"/>
    <w:rsid w:val="007B5724"/>
    <w:rsid w:val="007B578F"/>
    <w:rsid w:val="007B5ABB"/>
    <w:rsid w:val="007B6054"/>
    <w:rsid w:val="007B745A"/>
    <w:rsid w:val="007C05CF"/>
    <w:rsid w:val="007C1005"/>
    <w:rsid w:val="007C1153"/>
    <w:rsid w:val="007C1242"/>
    <w:rsid w:val="007C2279"/>
    <w:rsid w:val="007C25C7"/>
    <w:rsid w:val="007C26C0"/>
    <w:rsid w:val="007C26E7"/>
    <w:rsid w:val="007C386C"/>
    <w:rsid w:val="007C4201"/>
    <w:rsid w:val="007C514A"/>
    <w:rsid w:val="007C6067"/>
    <w:rsid w:val="007C6114"/>
    <w:rsid w:val="007C746C"/>
    <w:rsid w:val="007C799F"/>
    <w:rsid w:val="007C7A59"/>
    <w:rsid w:val="007C7C3F"/>
    <w:rsid w:val="007C7DF0"/>
    <w:rsid w:val="007D010E"/>
    <w:rsid w:val="007D1530"/>
    <w:rsid w:val="007D1762"/>
    <w:rsid w:val="007D20B2"/>
    <w:rsid w:val="007D21F2"/>
    <w:rsid w:val="007D2AD3"/>
    <w:rsid w:val="007D2BB4"/>
    <w:rsid w:val="007D38CB"/>
    <w:rsid w:val="007D4060"/>
    <w:rsid w:val="007D4172"/>
    <w:rsid w:val="007D4868"/>
    <w:rsid w:val="007D48EE"/>
    <w:rsid w:val="007D4C8C"/>
    <w:rsid w:val="007D4F44"/>
    <w:rsid w:val="007D50BB"/>
    <w:rsid w:val="007D56CF"/>
    <w:rsid w:val="007D603A"/>
    <w:rsid w:val="007D683E"/>
    <w:rsid w:val="007E0ACC"/>
    <w:rsid w:val="007E33F8"/>
    <w:rsid w:val="007E349B"/>
    <w:rsid w:val="007E366E"/>
    <w:rsid w:val="007E38DB"/>
    <w:rsid w:val="007E396D"/>
    <w:rsid w:val="007E41E8"/>
    <w:rsid w:val="007E4BAC"/>
    <w:rsid w:val="007E54AF"/>
    <w:rsid w:val="007E66EB"/>
    <w:rsid w:val="007F067C"/>
    <w:rsid w:val="007F088C"/>
    <w:rsid w:val="007F0D33"/>
    <w:rsid w:val="007F10F1"/>
    <w:rsid w:val="007F1A66"/>
    <w:rsid w:val="007F1CC9"/>
    <w:rsid w:val="007F2924"/>
    <w:rsid w:val="007F2C0A"/>
    <w:rsid w:val="007F3436"/>
    <w:rsid w:val="007F3701"/>
    <w:rsid w:val="007F3D0E"/>
    <w:rsid w:val="007F3EE8"/>
    <w:rsid w:val="007F48F6"/>
    <w:rsid w:val="007F4AA8"/>
    <w:rsid w:val="007F5074"/>
    <w:rsid w:val="007F66A8"/>
    <w:rsid w:val="007F6765"/>
    <w:rsid w:val="007F67DA"/>
    <w:rsid w:val="007F6BF9"/>
    <w:rsid w:val="007F7CA2"/>
    <w:rsid w:val="008004FC"/>
    <w:rsid w:val="00800725"/>
    <w:rsid w:val="00800F1F"/>
    <w:rsid w:val="008019C9"/>
    <w:rsid w:val="00801D8E"/>
    <w:rsid w:val="00801F88"/>
    <w:rsid w:val="0080260B"/>
    <w:rsid w:val="008029FE"/>
    <w:rsid w:val="008037CE"/>
    <w:rsid w:val="008040DD"/>
    <w:rsid w:val="008045C4"/>
    <w:rsid w:val="00804DA4"/>
    <w:rsid w:val="00805B3F"/>
    <w:rsid w:val="0080695A"/>
    <w:rsid w:val="00806BF1"/>
    <w:rsid w:val="00806C0C"/>
    <w:rsid w:val="00806D98"/>
    <w:rsid w:val="00807249"/>
    <w:rsid w:val="00807B58"/>
    <w:rsid w:val="00807B9F"/>
    <w:rsid w:val="008102FF"/>
    <w:rsid w:val="008104CB"/>
    <w:rsid w:val="00810638"/>
    <w:rsid w:val="0081089B"/>
    <w:rsid w:val="0081152C"/>
    <w:rsid w:val="00811F31"/>
    <w:rsid w:val="00812100"/>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7BB"/>
    <w:rsid w:val="008279BC"/>
    <w:rsid w:val="00827BCD"/>
    <w:rsid w:val="0083050C"/>
    <w:rsid w:val="00830C06"/>
    <w:rsid w:val="00831136"/>
    <w:rsid w:val="008316F3"/>
    <w:rsid w:val="008317A9"/>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3817"/>
    <w:rsid w:val="00844E53"/>
    <w:rsid w:val="00845246"/>
    <w:rsid w:val="00845489"/>
    <w:rsid w:val="008455D5"/>
    <w:rsid w:val="0084571C"/>
    <w:rsid w:val="00845ADB"/>
    <w:rsid w:val="00845CC1"/>
    <w:rsid w:val="00846814"/>
    <w:rsid w:val="00846F5C"/>
    <w:rsid w:val="008474DD"/>
    <w:rsid w:val="00847E5B"/>
    <w:rsid w:val="00850102"/>
    <w:rsid w:val="00850202"/>
    <w:rsid w:val="00850FE4"/>
    <w:rsid w:val="008510D6"/>
    <w:rsid w:val="0085121D"/>
    <w:rsid w:val="00851459"/>
    <w:rsid w:val="008521DC"/>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1C42"/>
    <w:rsid w:val="0086214A"/>
    <w:rsid w:val="0086227F"/>
    <w:rsid w:val="00862863"/>
    <w:rsid w:val="00862B5B"/>
    <w:rsid w:val="00862E5C"/>
    <w:rsid w:val="0086425D"/>
    <w:rsid w:val="0086447B"/>
    <w:rsid w:val="0086547A"/>
    <w:rsid w:val="00865EF2"/>
    <w:rsid w:val="008674E5"/>
    <w:rsid w:val="008676E7"/>
    <w:rsid w:val="0086779B"/>
    <w:rsid w:val="00867F06"/>
    <w:rsid w:val="00870547"/>
    <w:rsid w:val="00870B76"/>
    <w:rsid w:val="008710D7"/>
    <w:rsid w:val="00871423"/>
    <w:rsid w:val="00871447"/>
    <w:rsid w:val="00872F90"/>
    <w:rsid w:val="0087373C"/>
    <w:rsid w:val="00873777"/>
    <w:rsid w:val="00873DA7"/>
    <w:rsid w:val="0087420F"/>
    <w:rsid w:val="00874401"/>
    <w:rsid w:val="00874797"/>
    <w:rsid w:val="00874A47"/>
    <w:rsid w:val="00874AF2"/>
    <w:rsid w:val="00876BFC"/>
    <w:rsid w:val="0087701E"/>
    <w:rsid w:val="008775DC"/>
    <w:rsid w:val="0088140E"/>
    <w:rsid w:val="008818FF"/>
    <w:rsid w:val="0088268D"/>
    <w:rsid w:val="00882AC0"/>
    <w:rsid w:val="0088401F"/>
    <w:rsid w:val="00884201"/>
    <w:rsid w:val="0088495F"/>
    <w:rsid w:val="008852C5"/>
    <w:rsid w:val="00885488"/>
    <w:rsid w:val="00885AC2"/>
    <w:rsid w:val="00885C11"/>
    <w:rsid w:val="00886AC4"/>
    <w:rsid w:val="00886F32"/>
    <w:rsid w:val="008875C7"/>
    <w:rsid w:val="008902BD"/>
    <w:rsid w:val="00890F9A"/>
    <w:rsid w:val="0089167D"/>
    <w:rsid w:val="00891877"/>
    <w:rsid w:val="00891A4B"/>
    <w:rsid w:val="008923C2"/>
    <w:rsid w:val="00892961"/>
    <w:rsid w:val="0089354A"/>
    <w:rsid w:val="00893A05"/>
    <w:rsid w:val="00893CA9"/>
    <w:rsid w:val="00893F77"/>
    <w:rsid w:val="008949A1"/>
    <w:rsid w:val="0089680E"/>
    <w:rsid w:val="00897ADF"/>
    <w:rsid w:val="008A0733"/>
    <w:rsid w:val="008A0F76"/>
    <w:rsid w:val="008A1BA6"/>
    <w:rsid w:val="008A22D9"/>
    <w:rsid w:val="008A230F"/>
    <w:rsid w:val="008A2CF0"/>
    <w:rsid w:val="008A3DF6"/>
    <w:rsid w:val="008A47BD"/>
    <w:rsid w:val="008A48D8"/>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17A"/>
    <w:rsid w:val="008B33F3"/>
    <w:rsid w:val="008B45C8"/>
    <w:rsid w:val="008B4D43"/>
    <w:rsid w:val="008B51E5"/>
    <w:rsid w:val="008B5A50"/>
    <w:rsid w:val="008B5DF5"/>
    <w:rsid w:val="008B6007"/>
    <w:rsid w:val="008B6EEB"/>
    <w:rsid w:val="008B7F72"/>
    <w:rsid w:val="008C00CA"/>
    <w:rsid w:val="008C0146"/>
    <w:rsid w:val="008C02C8"/>
    <w:rsid w:val="008C0508"/>
    <w:rsid w:val="008C057F"/>
    <w:rsid w:val="008C060B"/>
    <w:rsid w:val="008C157D"/>
    <w:rsid w:val="008C17CB"/>
    <w:rsid w:val="008C197A"/>
    <w:rsid w:val="008C1AEA"/>
    <w:rsid w:val="008C1E50"/>
    <w:rsid w:val="008C2C74"/>
    <w:rsid w:val="008C3429"/>
    <w:rsid w:val="008C396D"/>
    <w:rsid w:val="008C4256"/>
    <w:rsid w:val="008C4315"/>
    <w:rsid w:val="008C465C"/>
    <w:rsid w:val="008C4E87"/>
    <w:rsid w:val="008C54D1"/>
    <w:rsid w:val="008C57E0"/>
    <w:rsid w:val="008C5CDC"/>
    <w:rsid w:val="008C5EF1"/>
    <w:rsid w:val="008C67A2"/>
    <w:rsid w:val="008C6BCC"/>
    <w:rsid w:val="008C73E8"/>
    <w:rsid w:val="008C7592"/>
    <w:rsid w:val="008D00C3"/>
    <w:rsid w:val="008D0434"/>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1B1"/>
    <w:rsid w:val="008E0585"/>
    <w:rsid w:val="008E14B4"/>
    <w:rsid w:val="008E22FE"/>
    <w:rsid w:val="008E347C"/>
    <w:rsid w:val="008E3785"/>
    <w:rsid w:val="008E3914"/>
    <w:rsid w:val="008E3C93"/>
    <w:rsid w:val="008E3DD1"/>
    <w:rsid w:val="008E3F20"/>
    <w:rsid w:val="008E4010"/>
    <w:rsid w:val="008E487A"/>
    <w:rsid w:val="008E491D"/>
    <w:rsid w:val="008E498B"/>
    <w:rsid w:val="008E54C3"/>
    <w:rsid w:val="008E55CE"/>
    <w:rsid w:val="008E56A9"/>
    <w:rsid w:val="008E653F"/>
    <w:rsid w:val="008E66AF"/>
    <w:rsid w:val="008E6907"/>
    <w:rsid w:val="008E789F"/>
    <w:rsid w:val="008E7951"/>
    <w:rsid w:val="008F0176"/>
    <w:rsid w:val="008F039C"/>
    <w:rsid w:val="008F08E1"/>
    <w:rsid w:val="008F098F"/>
    <w:rsid w:val="008F0C2B"/>
    <w:rsid w:val="008F0D66"/>
    <w:rsid w:val="008F24A5"/>
    <w:rsid w:val="008F24EE"/>
    <w:rsid w:val="008F26C7"/>
    <w:rsid w:val="008F2A46"/>
    <w:rsid w:val="008F2CF0"/>
    <w:rsid w:val="008F3183"/>
    <w:rsid w:val="008F39EE"/>
    <w:rsid w:val="008F5630"/>
    <w:rsid w:val="008F59E5"/>
    <w:rsid w:val="008F6563"/>
    <w:rsid w:val="008F66A6"/>
    <w:rsid w:val="008F6B21"/>
    <w:rsid w:val="008F6B7F"/>
    <w:rsid w:val="008F6FAB"/>
    <w:rsid w:val="008F71D4"/>
    <w:rsid w:val="008F7C42"/>
    <w:rsid w:val="008F7F95"/>
    <w:rsid w:val="00900407"/>
    <w:rsid w:val="00900D4E"/>
    <w:rsid w:val="0090106C"/>
    <w:rsid w:val="00902112"/>
    <w:rsid w:val="009036EA"/>
    <w:rsid w:val="0090392E"/>
    <w:rsid w:val="009045C7"/>
    <w:rsid w:val="00904B0E"/>
    <w:rsid w:val="00904BBF"/>
    <w:rsid w:val="00904C9B"/>
    <w:rsid w:val="0090572E"/>
    <w:rsid w:val="00905F2F"/>
    <w:rsid w:val="009062F4"/>
    <w:rsid w:val="009064E8"/>
    <w:rsid w:val="009067F5"/>
    <w:rsid w:val="00906E8A"/>
    <w:rsid w:val="009074AB"/>
    <w:rsid w:val="00907988"/>
    <w:rsid w:val="009079E9"/>
    <w:rsid w:val="00907FAB"/>
    <w:rsid w:val="009110DA"/>
    <w:rsid w:val="009113E6"/>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4F5"/>
    <w:rsid w:val="00921CD7"/>
    <w:rsid w:val="009227D0"/>
    <w:rsid w:val="0092340A"/>
    <w:rsid w:val="009239AF"/>
    <w:rsid w:val="00923DC4"/>
    <w:rsid w:val="009248A0"/>
    <w:rsid w:val="00924B0D"/>
    <w:rsid w:val="00925819"/>
    <w:rsid w:val="00925A78"/>
    <w:rsid w:val="00926122"/>
    <w:rsid w:val="0092654E"/>
    <w:rsid w:val="009266A6"/>
    <w:rsid w:val="00926977"/>
    <w:rsid w:val="00927693"/>
    <w:rsid w:val="00927C79"/>
    <w:rsid w:val="00927E1C"/>
    <w:rsid w:val="00927FB4"/>
    <w:rsid w:val="0093006B"/>
    <w:rsid w:val="00930451"/>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69E"/>
    <w:rsid w:val="00942767"/>
    <w:rsid w:val="0094402C"/>
    <w:rsid w:val="00944489"/>
    <w:rsid w:val="00944D03"/>
    <w:rsid w:val="009454C2"/>
    <w:rsid w:val="00946787"/>
    <w:rsid w:val="009479A8"/>
    <w:rsid w:val="00950024"/>
    <w:rsid w:val="009506B1"/>
    <w:rsid w:val="00951A80"/>
    <w:rsid w:val="00952461"/>
    <w:rsid w:val="009525D5"/>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33E"/>
    <w:rsid w:val="00962708"/>
    <w:rsid w:val="00962CB8"/>
    <w:rsid w:val="00962E49"/>
    <w:rsid w:val="00963074"/>
    <w:rsid w:val="0096383F"/>
    <w:rsid w:val="00964185"/>
    <w:rsid w:val="00964270"/>
    <w:rsid w:val="00964833"/>
    <w:rsid w:val="00965424"/>
    <w:rsid w:val="009657B0"/>
    <w:rsid w:val="00965824"/>
    <w:rsid w:val="0096606A"/>
    <w:rsid w:val="0096672E"/>
    <w:rsid w:val="00966992"/>
    <w:rsid w:val="00966D87"/>
    <w:rsid w:val="00967584"/>
    <w:rsid w:val="00967708"/>
    <w:rsid w:val="00967710"/>
    <w:rsid w:val="00967FF5"/>
    <w:rsid w:val="00970150"/>
    <w:rsid w:val="009703FC"/>
    <w:rsid w:val="009728B4"/>
    <w:rsid w:val="00972D2E"/>
    <w:rsid w:val="00973217"/>
    <w:rsid w:val="0097337F"/>
    <w:rsid w:val="009735EB"/>
    <w:rsid w:val="00974542"/>
    <w:rsid w:val="0097521E"/>
    <w:rsid w:val="0097522A"/>
    <w:rsid w:val="009757EE"/>
    <w:rsid w:val="00975D3A"/>
    <w:rsid w:val="00975F35"/>
    <w:rsid w:val="009763F1"/>
    <w:rsid w:val="009769AE"/>
    <w:rsid w:val="00976C73"/>
    <w:rsid w:val="00977125"/>
    <w:rsid w:val="009772B4"/>
    <w:rsid w:val="00977ACF"/>
    <w:rsid w:val="00977ADE"/>
    <w:rsid w:val="00981B50"/>
    <w:rsid w:val="009825C4"/>
    <w:rsid w:val="009825E2"/>
    <w:rsid w:val="00982B90"/>
    <w:rsid w:val="00982E19"/>
    <w:rsid w:val="00982E93"/>
    <w:rsid w:val="009831F1"/>
    <w:rsid w:val="00983348"/>
    <w:rsid w:val="00983AB6"/>
    <w:rsid w:val="00983ADE"/>
    <w:rsid w:val="009840B2"/>
    <w:rsid w:val="009845DB"/>
    <w:rsid w:val="00985590"/>
    <w:rsid w:val="00987AF0"/>
    <w:rsid w:val="00987CFE"/>
    <w:rsid w:val="00990AD1"/>
    <w:rsid w:val="00990ED9"/>
    <w:rsid w:val="009915AC"/>
    <w:rsid w:val="00992310"/>
    <w:rsid w:val="009927B2"/>
    <w:rsid w:val="00992CED"/>
    <w:rsid w:val="00993F64"/>
    <w:rsid w:val="009942E8"/>
    <w:rsid w:val="00994552"/>
    <w:rsid w:val="009949D1"/>
    <w:rsid w:val="00994A36"/>
    <w:rsid w:val="00994F31"/>
    <w:rsid w:val="00995D7C"/>
    <w:rsid w:val="00996216"/>
    <w:rsid w:val="0099624B"/>
    <w:rsid w:val="009A00A8"/>
    <w:rsid w:val="009A07CA"/>
    <w:rsid w:val="009A1E95"/>
    <w:rsid w:val="009A22DF"/>
    <w:rsid w:val="009A2550"/>
    <w:rsid w:val="009A267E"/>
    <w:rsid w:val="009A28FE"/>
    <w:rsid w:val="009A3082"/>
    <w:rsid w:val="009A36E7"/>
    <w:rsid w:val="009A4915"/>
    <w:rsid w:val="009A4F2D"/>
    <w:rsid w:val="009A68C7"/>
    <w:rsid w:val="009A6D88"/>
    <w:rsid w:val="009A73DB"/>
    <w:rsid w:val="009A7937"/>
    <w:rsid w:val="009A7E46"/>
    <w:rsid w:val="009B02B9"/>
    <w:rsid w:val="009B05FF"/>
    <w:rsid w:val="009B09F4"/>
    <w:rsid w:val="009B28D7"/>
    <w:rsid w:val="009B2F3C"/>
    <w:rsid w:val="009B4C04"/>
    <w:rsid w:val="009B4FDC"/>
    <w:rsid w:val="009B5904"/>
    <w:rsid w:val="009B6B9B"/>
    <w:rsid w:val="009B6D1E"/>
    <w:rsid w:val="009B6E5D"/>
    <w:rsid w:val="009B6E7A"/>
    <w:rsid w:val="009B79F3"/>
    <w:rsid w:val="009C0AE1"/>
    <w:rsid w:val="009C16BC"/>
    <w:rsid w:val="009C1C71"/>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C08"/>
    <w:rsid w:val="009C6C0E"/>
    <w:rsid w:val="009C6E49"/>
    <w:rsid w:val="009C7312"/>
    <w:rsid w:val="009D0705"/>
    <w:rsid w:val="009D11D0"/>
    <w:rsid w:val="009D200A"/>
    <w:rsid w:val="009D2EDA"/>
    <w:rsid w:val="009D34E0"/>
    <w:rsid w:val="009D3897"/>
    <w:rsid w:val="009D4ECB"/>
    <w:rsid w:val="009D5DE4"/>
    <w:rsid w:val="009D6200"/>
    <w:rsid w:val="009D6377"/>
    <w:rsid w:val="009D65E8"/>
    <w:rsid w:val="009D679A"/>
    <w:rsid w:val="009D6BFD"/>
    <w:rsid w:val="009D7141"/>
    <w:rsid w:val="009D7418"/>
    <w:rsid w:val="009E01BF"/>
    <w:rsid w:val="009E09AD"/>
    <w:rsid w:val="009E1143"/>
    <w:rsid w:val="009E12CD"/>
    <w:rsid w:val="009E219F"/>
    <w:rsid w:val="009E2537"/>
    <w:rsid w:val="009E41CD"/>
    <w:rsid w:val="009E4CB0"/>
    <w:rsid w:val="009E537C"/>
    <w:rsid w:val="009E5792"/>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4C9B"/>
    <w:rsid w:val="009F51CE"/>
    <w:rsid w:val="009F5605"/>
    <w:rsid w:val="009F5C44"/>
    <w:rsid w:val="009F5CD9"/>
    <w:rsid w:val="009F5D71"/>
    <w:rsid w:val="009F615E"/>
    <w:rsid w:val="009F6987"/>
    <w:rsid w:val="009F6CB4"/>
    <w:rsid w:val="009F7DA9"/>
    <w:rsid w:val="009F7F14"/>
    <w:rsid w:val="00A004AD"/>
    <w:rsid w:val="00A004B0"/>
    <w:rsid w:val="00A004BC"/>
    <w:rsid w:val="00A01A28"/>
    <w:rsid w:val="00A01EB1"/>
    <w:rsid w:val="00A01FE4"/>
    <w:rsid w:val="00A02910"/>
    <w:rsid w:val="00A037F7"/>
    <w:rsid w:val="00A0382F"/>
    <w:rsid w:val="00A03CDB"/>
    <w:rsid w:val="00A049A1"/>
    <w:rsid w:val="00A04EB2"/>
    <w:rsid w:val="00A05FA6"/>
    <w:rsid w:val="00A06886"/>
    <w:rsid w:val="00A068E5"/>
    <w:rsid w:val="00A07C01"/>
    <w:rsid w:val="00A10263"/>
    <w:rsid w:val="00A10315"/>
    <w:rsid w:val="00A10537"/>
    <w:rsid w:val="00A10859"/>
    <w:rsid w:val="00A11009"/>
    <w:rsid w:val="00A1122D"/>
    <w:rsid w:val="00A11E6A"/>
    <w:rsid w:val="00A12176"/>
    <w:rsid w:val="00A124A5"/>
    <w:rsid w:val="00A1262C"/>
    <w:rsid w:val="00A126C7"/>
    <w:rsid w:val="00A12AA4"/>
    <w:rsid w:val="00A12DFB"/>
    <w:rsid w:val="00A13675"/>
    <w:rsid w:val="00A138AF"/>
    <w:rsid w:val="00A13DA2"/>
    <w:rsid w:val="00A1464C"/>
    <w:rsid w:val="00A14A63"/>
    <w:rsid w:val="00A15495"/>
    <w:rsid w:val="00A16EA9"/>
    <w:rsid w:val="00A16F6E"/>
    <w:rsid w:val="00A170A3"/>
    <w:rsid w:val="00A17626"/>
    <w:rsid w:val="00A20366"/>
    <w:rsid w:val="00A20620"/>
    <w:rsid w:val="00A211C4"/>
    <w:rsid w:val="00A2131A"/>
    <w:rsid w:val="00A21EC7"/>
    <w:rsid w:val="00A235B9"/>
    <w:rsid w:val="00A24761"/>
    <w:rsid w:val="00A2520D"/>
    <w:rsid w:val="00A25232"/>
    <w:rsid w:val="00A26F7A"/>
    <w:rsid w:val="00A2789C"/>
    <w:rsid w:val="00A30A61"/>
    <w:rsid w:val="00A31360"/>
    <w:rsid w:val="00A31873"/>
    <w:rsid w:val="00A31963"/>
    <w:rsid w:val="00A32F9F"/>
    <w:rsid w:val="00A33C06"/>
    <w:rsid w:val="00A34153"/>
    <w:rsid w:val="00A34280"/>
    <w:rsid w:val="00A35F19"/>
    <w:rsid w:val="00A3623C"/>
    <w:rsid w:val="00A3668F"/>
    <w:rsid w:val="00A36BEC"/>
    <w:rsid w:val="00A3785F"/>
    <w:rsid w:val="00A40689"/>
    <w:rsid w:val="00A40877"/>
    <w:rsid w:val="00A40C59"/>
    <w:rsid w:val="00A4106E"/>
    <w:rsid w:val="00A418C0"/>
    <w:rsid w:val="00A41BFE"/>
    <w:rsid w:val="00A41DFD"/>
    <w:rsid w:val="00A4224D"/>
    <w:rsid w:val="00A42535"/>
    <w:rsid w:val="00A42896"/>
    <w:rsid w:val="00A42B55"/>
    <w:rsid w:val="00A431EB"/>
    <w:rsid w:val="00A43371"/>
    <w:rsid w:val="00A44350"/>
    <w:rsid w:val="00A44824"/>
    <w:rsid w:val="00A44D1F"/>
    <w:rsid w:val="00A451EE"/>
    <w:rsid w:val="00A458A9"/>
    <w:rsid w:val="00A45CC1"/>
    <w:rsid w:val="00A46322"/>
    <w:rsid w:val="00A46EDD"/>
    <w:rsid w:val="00A47184"/>
    <w:rsid w:val="00A502DA"/>
    <w:rsid w:val="00A50AA8"/>
    <w:rsid w:val="00A51BCB"/>
    <w:rsid w:val="00A51D69"/>
    <w:rsid w:val="00A52AA2"/>
    <w:rsid w:val="00A52AC5"/>
    <w:rsid w:val="00A52AF4"/>
    <w:rsid w:val="00A52E3F"/>
    <w:rsid w:val="00A54F47"/>
    <w:rsid w:val="00A5506A"/>
    <w:rsid w:val="00A5763B"/>
    <w:rsid w:val="00A5780A"/>
    <w:rsid w:val="00A578C0"/>
    <w:rsid w:val="00A57C65"/>
    <w:rsid w:val="00A57C8C"/>
    <w:rsid w:val="00A57DA5"/>
    <w:rsid w:val="00A61625"/>
    <w:rsid w:val="00A61644"/>
    <w:rsid w:val="00A626E4"/>
    <w:rsid w:val="00A638D6"/>
    <w:rsid w:val="00A63B42"/>
    <w:rsid w:val="00A65FE9"/>
    <w:rsid w:val="00A6601D"/>
    <w:rsid w:val="00A674CD"/>
    <w:rsid w:val="00A67629"/>
    <w:rsid w:val="00A67634"/>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77D8B"/>
    <w:rsid w:val="00A812CA"/>
    <w:rsid w:val="00A81B4A"/>
    <w:rsid w:val="00A82102"/>
    <w:rsid w:val="00A82235"/>
    <w:rsid w:val="00A822E6"/>
    <w:rsid w:val="00A8232C"/>
    <w:rsid w:val="00A825A9"/>
    <w:rsid w:val="00A833EB"/>
    <w:rsid w:val="00A84B1C"/>
    <w:rsid w:val="00A855F5"/>
    <w:rsid w:val="00A85B5E"/>
    <w:rsid w:val="00A86038"/>
    <w:rsid w:val="00A8679D"/>
    <w:rsid w:val="00A86A4F"/>
    <w:rsid w:val="00A86CB2"/>
    <w:rsid w:val="00A87B9B"/>
    <w:rsid w:val="00A87DA4"/>
    <w:rsid w:val="00A87ECB"/>
    <w:rsid w:val="00A901FD"/>
    <w:rsid w:val="00A90F92"/>
    <w:rsid w:val="00A914C0"/>
    <w:rsid w:val="00A916CD"/>
    <w:rsid w:val="00A91CCF"/>
    <w:rsid w:val="00A92EF7"/>
    <w:rsid w:val="00A930F1"/>
    <w:rsid w:val="00A934F8"/>
    <w:rsid w:val="00A942CC"/>
    <w:rsid w:val="00A946BD"/>
    <w:rsid w:val="00A94A2C"/>
    <w:rsid w:val="00A94E9B"/>
    <w:rsid w:val="00A95199"/>
    <w:rsid w:val="00A956ED"/>
    <w:rsid w:val="00A96013"/>
    <w:rsid w:val="00A96D68"/>
    <w:rsid w:val="00A96F05"/>
    <w:rsid w:val="00A974C4"/>
    <w:rsid w:val="00A97552"/>
    <w:rsid w:val="00A9799D"/>
    <w:rsid w:val="00A97C67"/>
    <w:rsid w:val="00AA0077"/>
    <w:rsid w:val="00AA0DEC"/>
    <w:rsid w:val="00AA0E7F"/>
    <w:rsid w:val="00AA203E"/>
    <w:rsid w:val="00AA3620"/>
    <w:rsid w:val="00AA384C"/>
    <w:rsid w:val="00AA38B5"/>
    <w:rsid w:val="00AA3A28"/>
    <w:rsid w:val="00AA3B91"/>
    <w:rsid w:val="00AA3CEB"/>
    <w:rsid w:val="00AA3EB1"/>
    <w:rsid w:val="00AA571E"/>
    <w:rsid w:val="00AA60AB"/>
    <w:rsid w:val="00AA62BF"/>
    <w:rsid w:val="00AA69D0"/>
    <w:rsid w:val="00AA6D12"/>
    <w:rsid w:val="00AA6E3E"/>
    <w:rsid w:val="00AA6E5C"/>
    <w:rsid w:val="00AA7B03"/>
    <w:rsid w:val="00AA7D28"/>
    <w:rsid w:val="00AB04BF"/>
    <w:rsid w:val="00AB0B4F"/>
    <w:rsid w:val="00AB2055"/>
    <w:rsid w:val="00AB242D"/>
    <w:rsid w:val="00AB3795"/>
    <w:rsid w:val="00AB3E02"/>
    <w:rsid w:val="00AB55F8"/>
    <w:rsid w:val="00AB66AF"/>
    <w:rsid w:val="00AB6DED"/>
    <w:rsid w:val="00AB739F"/>
    <w:rsid w:val="00AB7952"/>
    <w:rsid w:val="00AB7A58"/>
    <w:rsid w:val="00AC036D"/>
    <w:rsid w:val="00AC2101"/>
    <w:rsid w:val="00AC311A"/>
    <w:rsid w:val="00AC38A5"/>
    <w:rsid w:val="00AC3A70"/>
    <w:rsid w:val="00AC3FEC"/>
    <w:rsid w:val="00AC4678"/>
    <w:rsid w:val="00AC472E"/>
    <w:rsid w:val="00AC523B"/>
    <w:rsid w:val="00AC54A9"/>
    <w:rsid w:val="00AC5A9F"/>
    <w:rsid w:val="00AC6353"/>
    <w:rsid w:val="00AC7379"/>
    <w:rsid w:val="00AC79C2"/>
    <w:rsid w:val="00AD0116"/>
    <w:rsid w:val="00AD0560"/>
    <w:rsid w:val="00AD0FCA"/>
    <w:rsid w:val="00AD1763"/>
    <w:rsid w:val="00AD1BC3"/>
    <w:rsid w:val="00AD1D98"/>
    <w:rsid w:val="00AD1FCF"/>
    <w:rsid w:val="00AD22DB"/>
    <w:rsid w:val="00AD2477"/>
    <w:rsid w:val="00AD330D"/>
    <w:rsid w:val="00AD369D"/>
    <w:rsid w:val="00AD3EB0"/>
    <w:rsid w:val="00AD472B"/>
    <w:rsid w:val="00AD5145"/>
    <w:rsid w:val="00AD59A2"/>
    <w:rsid w:val="00AD659D"/>
    <w:rsid w:val="00AD78FF"/>
    <w:rsid w:val="00AD7A2A"/>
    <w:rsid w:val="00AE002A"/>
    <w:rsid w:val="00AE0A48"/>
    <w:rsid w:val="00AE0B92"/>
    <w:rsid w:val="00AE0EB9"/>
    <w:rsid w:val="00AE1532"/>
    <w:rsid w:val="00AE1C85"/>
    <w:rsid w:val="00AE1D44"/>
    <w:rsid w:val="00AE2462"/>
    <w:rsid w:val="00AE308E"/>
    <w:rsid w:val="00AE3A28"/>
    <w:rsid w:val="00AE4543"/>
    <w:rsid w:val="00AE4A5D"/>
    <w:rsid w:val="00AE4A69"/>
    <w:rsid w:val="00AE4BA2"/>
    <w:rsid w:val="00AE4D99"/>
    <w:rsid w:val="00AE64E0"/>
    <w:rsid w:val="00AE71E0"/>
    <w:rsid w:val="00AE728A"/>
    <w:rsid w:val="00AE7A7A"/>
    <w:rsid w:val="00AF01D8"/>
    <w:rsid w:val="00AF0BF1"/>
    <w:rsid w:val="00AF0C41"/>
    <w:rsid w:val="00AF30A5"/>
    <w:rsid w:val="00AF39CF"/>
    <w:rsid w:val="00AF423C"/>
    <w:rsid w:val="00AF5EA7"/>
    <w:rsid w:val="00AF610D"/>
    <w:rsid w:val="00AF61C3"/>
    <w:rsid w:val="00AF73B2"/>
    <w:rsid w:val="00AF79A8"/>
    <w:rsid w:val="00B00030"/>
    <w:rsid w:val="00B0040B"/>
    <w:rsid w:val="00B004BC"/>
    <w:rsid w:val="00B00859"/>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123A"/>
    <w:rsid w:val="00B13603"/>
    <w:rsid w:val="00B13684"/>
    <w:rsid w:val="00B13702"/>
    <w:rsid w:val="00B139BF"/>
    <w:rsid w:val="00B13BA4"/>
    <w:rsid w:val="00B14286"/>
    <w:rsid w:val="00B1441E"/>
    <w:rsid w:val="00B144D9"/>
    <w:rsid w:val="00B14524"/>
    <w:rsid w:val="00B147BB"/>
    <w:rsid w:val="00B14A32"/>
    <w:rsid w:val="00B150C7"/>
    <w:rsid w:val="00B152E2"/>
    <w:rsid w:val="00B153DE"/>
    <w:rsid w:val="00B15C5F"/>
    <w:rsid w:val="00B15D44"/>
    <w:rsid w:val="00B15E09"/>
    <w:rsid w:val="00B15FBD"/>
    <w:rsid w:val="00B17282"/>
    <w:rsid w:val="00B20414"/>
    <w:rsid w:val="00B209D8"/>
    <w:rsid w:val="00B20CC7"/>
    <w:rsid w:val="00B215EC"/>
    <w:rsid w:val="00B21FAC"/>
    <w:rsid w:val="00B21FD0"/>
    <w:rsid w:val="00B22149"/>
    <w:rsid w:val="00B22654"/>
    <w:rsid w:val="00B227C6"/>
    <w:rsid w:val="00B23D0E"/>
    <w:rsid w:val="00B2424D"/>
    <w:rsid w:val="00B2639B"/>
    <w:rsid w:val="00B27451"/>
    <w:rsid w:val="00B274A3"/>
    <w:rsid w:val="00B277DB"/>
    <w:rsid w:val="00B27A9C"/>
    <w:rsid w:val="00B27DE4"/>
    <w:rsid w:val="00B27E7B"/>
    <w:rsid w:val="00B31B10"/>
    <w:rsid w:val="00B31CDB"/>
    <w:rsid w:val="00B31D3A"/>
    <w:rsid w:val="00B31FDE"/>
    <w:rsid w:val="00B3255C"/>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28"/>
    <w:rsid w:val="00B426C7"/>
    <w:rsid w:val="00B42AE4"/>
    <w:rsid w:val="00B42E4F"/>
    <w:rsid w:val="00B43675"/>
    <w:rsid w:val="00B444FC"/>
    <w:rsid w:val="00B44641"/>
    <w:rsid w:val="00B4481A"/>
    <w:rsid w:val="00B44E95"/>
    <w:rsid w:val="00B451A6"/>
    <w:rsid w:val="00B4523D"/>
    <w:rsid w:val="00B4527F"/>
    <w:rsid w:val="00B45337"/>
    <w:rsid w:val="00B454F1"/>
    <w:rsid w:val="00B4626B"/>
    <w:rsid w:val="00B47860"/>
    <w:rsid w:val="00B50EA0"/>
    <w:rsid w:val="00B510D2"/>
    <w:rsid w:val="00B51594"/>
    <w:rsid w:val="00B54550"/>
    <w:rsid w:val="00B548AB"/>
    <w:rsid w:val="00B54E3B"/>
    <w:rsid w:val="00B5525E"/>
    <w:rsid w:val="00B55C1C"/>
    <w:rsid w:val="00B55D25"/>
    <w:rsid w:val="00B55FF8"/>
    <w:rsid w:val="00B560BE"/>
    <w:rsid w:val="00B56726"/>
    <w:rsid w:val="00B5690F"/>
    <w:rsid w:val="00B56CD6"/>
    <w:rsid w:val="00B5735B"/>
    <w:rsid w:val="00B5788C"/>
    <w:rsid w:val="00B606DE"/>
    <w:rsid w:val="00B6099F"/>
    <w:rsid w:val="00B61340"/>
    <w:rsid w:val="00B61DC3"/>
    <w:rsid w:val="00B61E76"/>
    <w:rsid w:val="00B637D5"/>
    <w:rsid w:val="00B6394A"/>
    <w:rsid w:val="00B63EB0"/>
    <w:rsid w:val="00B63F04"/>
    <w:rsid w:val="00B647A5"/>
    <w:rsid w:val="00B64917"/>
    <w:rsid w:val="00B65522"/>
    <w:rsid w:val="00B6575C"/>
    <w:rsid w:val="00B65FF0"/>
    <w:rsid w:val="00B662FF"/>
    <w:rsid w:val="00B6648B"/>
    <w:rsid w:val="00B665F0"/>
    <w:rsid w:val="00B705D8"/>
    <w:rsid w:val="00B7080A"/>
    <w:rsid w:val="00B710D7"/>
    <w:rsid w:val="00B7110C"/>
    <w:rsid w:val="00B71D76"/>
    <w:rsid w:val="00B71E77"/>
    <w:rsid w:val="00B72211"/>
    <w:rsid w:val="00B725F9"/>
    <w:rsid w:val="00B72CC4"/>
    <w:rsid w:val="00B72D26"/>
    <w:rsid w:val="00B72E89"/>
    <w:rsid w:val="00B730E8"/>
    <w:rsid w:val="00B743D3"/>
    <w:rsid w:val="00B7589A"/>
    <w:rsid w:val="00B76113"/>
    <w:rsid w:val="00B76831"/>
    <w:rsid w:val="00B7697E"/>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CE"/>
    <w:rsid w:val="00B85495"/>
    <w:rsid w:val="00B85667"/>
    <w:rsid w:val="00B85D40"/>
    <w:rsid w:val="00B86A07"/>
    <w:rsid w:val="00B86FD7"/>
    <w:rsid w:val="00B879B9"/>
    <w:rsid w:val="00B87C61"/>
    <w:rsid w:val="00B87DAD"/>
    <w:rsid w:val="00B913F8"/>
    <w:rsid w:val="00B9141F"/>
    <w:rsid w:val="00B91657"/>
    <w:rsid w:val="00B91779"/>
    <w:rsid w:val="00B91817"/>
    <w:rsid w:val="00B91DCF"/>
    <w:rsid w:val="00B927B6"/>
    <w:rsid w:val="00B92A62"/>
    <w:rsid w:val="00B92BFB"/>
    <w:rsid w:val="00B933A4"/>
    <w:rsid w:val="00B95845"/>
    <w:rsid w:val="00BA0B86"/>
    <w:rsid w:val="00BA0F2B"/>
    <w:rsid w:val="00BA1001"/>
    <w:rsid w:val="00BA1216"/>
    <w:rsid w:val="00BA1398"/>
    <w:rsid w:val="00BA184C"/>
    <w:rsid w:val="00BA25CD"/>
    <w:rsid w:val="00BA27C7"/>
    <w:rsid w:val="00BA2F58"/>
    <w:rsid w:val="00BA3687"/>
    <w:rsid w:val="00BA389F"/>
    <w:rsid w:val="00BA3FA8"/>
    <w:rsid w:val="00BA4533"/>
    <w:rsid w:val="00BA4941"/>
    <w:rsid w:val="00BA50EF"/>
    <w:rsid w:val="00BA5399"/>
    <w:rsid w:val="00BA5627"/>
    <w:rsid w:val="00BA57B0"/>
    <w:rsid w:val="00BA57EB"/>
    <w:rsid w:val="00BA5F34"/>
    <w:rsid w:val="00BA61F7"/>
    <w:rsid w:val="00BA6F55"/>
    <w:rsid w:val="00BA7983"/>
    <w:rsid w:val="00BA7F2C"/>
    <w:rsid w:val="00BB0189"/>
    <w:rsid w:val="00BB019A"/>
    <w:rsid w:val="00BB0637"/>
    <w:rsid w:val="00BB081F"/>
    <w:rsid w:val="00BB09AB"/>
    <w:rsid w:val="00BB0D4F"/>
    <w:rsid w:val="00BB1442"/>
    <w:rsid w:val="00BB1D3F"/>
    <w:rsid w:val="00BB1E8E"/>
    <w:rsid w:val="00BB211E"/>
    <w:rsid w:val="00BB24CC"/>
    <w:rsid w:val="00BB34B9"/>
    <w:rsid w:val="00BB3590"/>
    <w:rsid w:val="00BB4C0E"/>
    <w:rsid w:val="00BB4CC9"/>
    <w:rsid w:val="00BB4E9A"/>
    <w:rsid w:val="00BB4FEC"/>
    <w:rsid w:val="00BB5303"/>
    <w:rsid w:val="00BB5A0B"/>
    <w:rsid w:val="00BB7487"/>
    <w:rsid w:val="00BB76CA"/>
    <w:rsid w:val="00BB7A48"/>
    <w:rsid w:val="00BC0A8E"/>
    <w:rsid w:val="00BC344C"/>
    <w:rsid w:val="00BC38F0"/>
    <w:rsid w:val="00BC3BC5"/>
    <w:rsid w:val="00BC413A"/>
    <w:rsid w:val="00BC4CBC"/>
    <w:rsid w:val="00BC5DCB"/>
    <w:rsid w:val="00BC60CD"/>
    <w:rsid w:val="00BC6AAA"/>
    <w:rsid w:val="00BC7D79"/>
    <w:rsid w:val="00BC7DB5"/>
    <w:rsid w:val="00BD0B7D"/>
    <w:rsid w:val="00BD0C4B"/>
    <w:rsid w:val="00BD0EBD"/>
    <w:rsid w:val="00BD11C7"/>
    <w:rsid w:val="00BD1B1F"/>
    <w:rsid w:val="00BD2529"/>
    <w:rsid w:val="00BD28BC"/>
    <w:rsid w:val="00BD37C1"/>
    <w:rsid w:val="00BD3D1E"/>
    <w:rsid w:val="00BD40BF"/>
    <w:rsid w:val="00BD4990"/>
    <w:rsid w:val="00BD4A32"/>
    <w:rsid w:val="00BD4A69"/>
    <w:rsid w:val="00BD4AE1"/>
    <w:rsid w:val="00BD4D24"/>
    <w:rsid w:val="00BD5038"/>
    <w:rsid w:val="00BD5E8F"/>
    <w:rsid w:val="00BD657B"/>
    <w:rsid w:val="00BD6683"/>
    <w:rsid w:val="00BD6D01"/>
    <w:rsid w:val="00BD6E27"/>
    <w:rsid w:val="00BD7268"/>
    <w:rsid w:val="00BD7E85"/>
    <w:rsid w:val="00BE0252"/>
    <w:rsid w:val="00BE055A"/>
    <w:rsid w:val="00BE07C2"/>
    <w:rsid w:val="00BE0DDF"/>
    <w:rsid w:val="00BE1040"/>
    <w:rsid w:val="00BE1097"/>
    <w:rsid w:val="00BE1F3B"/>
    <w:rsid w:val="00BE24C0"/>
    <w:rsid w:val="00BE2E9C"/>
    <w:rsid w:val="00BE35B6"/>
    <w:rsid w:val="00BE3D71"/>
    <w:rsid w:val="00BE4E29"/>
    <w:rsid w:val="00BE4E2D"/>
    <w:rsid w:val="00BE4F68"/>
    <w:rsid w:val="00BE512E"/>
    <w:rsid w:val="00BE5440"/>
    <w:rsid w:val="00BE57A1"/>
    <w:rsid w:val="00BE6419"/>
    <w:rsid w:val="00BE64DC"/>
    <w:rsid w:val="00BE67EB"/>
    <w:rsid w:val="00BE6B79"/>
    <w:rsid w:val="00BE7571"/>
    <w:rsid w:val="00BE7937"/>
    <w:rsid w:val="00BE79AB"/>
    <w:rsid w:val="00BF00F8"/>
    <w:rsid w:val="00BF0211"/>
    <w:rsid w:val="00BF0E43"/>
    <w:rsid w:val="00BF111D"/>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3125"/>
    <w:rsid w:val="00C033D3"/>
    <w:rsid w:val="00C04675"/>
    <w:rsid w:val="00C046F7"/>
    <w:rsid w:val="00C04B34"/>
    <w:rsid w:val="00C04BE5"/>
    <w:rsid w:val="00C064BB"/>
    <w:rsid w:val="00C06656"/>
    <w:rsid w:val="00C06672"/>
    <w:rsid w:val="00C07248"/>
    <w:rsid w:val="00C07F61"/>
    <w:rsid w:val="00C1008C"/>
    <w:rsid w:val="00C10C14"/>
    <w:rsid w:val="00C10FB3"/>
    <w:rsid w:val="00C11170"/>
    <w:rsid w:val="00C1164E"/>
    <w:rsid w:val="00C11EC3"/>
    <w:rsid w:val="00C11FB2"/>
    <w:rsid w:val="00C123FD"/>
    <w:rsid w:val="00C12449"/>
    <w:rsid w:val="00C12F30"/>
    <w:rsid w:val="00C131D3"/>
    <w:rsid w:val="00C142AA"/>
    <w:rsid w:val="00C145FA"/>
    <w:rsid w:val="00C15555"/>
    <w:rsid w:val="00C155AD"/>
    <w:rsid w:val="00C158B1"/>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1865"/>
    <w:rsid w:val="00C32A15"/>
    <w:rsid w:val="00C33661"/>
    <w:rsid w:val="00C33A89"/>
    <w:rsid w:val="00C34B49"/>
    <w:rsid w:val="00C356A7"/>
    <w:rsid w:val="00C3583B"/>
    <w:rsid w:val="00C366F3"/>
    <w:rsid w:val="00C369C7"/>
    <w:rsid w:val="00C4055F"/>
    <w:rsid w:val="00C409B0"/>
    <w:rsid w:val="00C41B7F"/>
    <w:rsid w:val="00C41F8A"/>
    <w:rsid w:val="00C43ABB"/>
    <w:rsid w:val="00C44C9E"/>
    <w:rsid w:val="00C4608B"/>
    <w:rsid w:val="00C46977"/>
    <w:rsid w:val="00C46E77"/>
    <w:rsid w:val="00C502B9"/>
    <w:rsid w:val="00C5129A"/>
    <w:rsid w:val="00C51866"/>
    <w:rsid w:val="00C51F2E"/>
    <w:rsid w:val="00C5290A"/>
    <w:rsid w:val="00C5410A"/>
    <w:rsid w:val="00C546A9"/>
    <w:rsid w:val="00C55921"/>
    <w:rsid w:val="00C55DE6"/>
    <w:rsid w:val="00C56CDE"/>
    <w:rsid w:val="00C56FF2"/>
    <w:rsid w:val="00C57255"/>
    <w:rsid w:val="00C57311"/>
    <w:rsid w:val="00C5754C"/>
    <w:rsid w:val="00C601EA"/>
    <w:rsid w:val="00C6175B"/>
    <w:rsid w:val="00C623FB"/>
    <w:rsid w:val="00C628FD"/>
    <w:rsid w:val="00C62901"/>
    <w:rsid w:val="00C62C96"/>
    <w:rsid w:val="00C62D65"/>
    <w:rsid w:val="00C634CA"/>
    <w:rsid w:val="00C63A93"/>
    <w:rsid w:val="00C646BB"/>
    <w:rsid w:val="00C65122"/>
    <w:rsid w:val="00C6554E"/>
    <w:rsid w:val="00C65C0F"/>
    <w:rsid w:val="00C65CED"/>
    <w:rsid w:val="00C65F26"/>
    <w:rsid w:val="00C65F6C"/>
    <w:rsid w:val="00C66AD6"/>
    <w:rsid w:val="00C66BFC"/>
    <w:rsid w:val="00C66C9E"/>
    <w:rsid w:val="00C67A50"/>
    <w:rsid w:val="00C67C26"/>
    <w:rsid w:val="00C705B5"/>
    <w:rsid w:val="00C705C4"/>
    <w:rsid w:val="00C72643"/>
    <w:rsid w:val="00C72E02"/>
    <w:rsid w:val="00C734B2"/>
    <w:rsid w:val="00C743F3"/>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A82"/>
    <w:rsid w:val="00C86C49"/>
    <w:rsid w:val="00C86EC8"/>
    <w:rsid w:val="00C870C1"/>
    <w:rsid w:val="00C871C9"/>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2DD"/>
    <w:rsid w:val="00CA0A9E"/>
    <w:rsid w:val="00CA0F91"/>
    <w:rsid w:val="00CA200E"/>
    <w:rsid w:val="00CA217A"/>
    <w:rsid w:val="00CA2263"/>
    <w:rsid w:val="00CA231A"/>
    <w:rsid w:val="00CA4810"/>
    <w:rsid w:val="00CA4D00"/>
    <w:rsid w:val="00CA526B"/>
    <w:rsid w:val="00CA552B"/>
    <w:rsid w:val="00CA5E58"/>
    <w:rsid w:val="00CA690D"/>
    <w:rsid w:val="00CA6E2A"/>
    <w:rsid w:val="00CA7AEB"/>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D92"/>
    <w:rsid w:val="00CB3FFE"/>
    <w:rsid w:val="00CB4FAC"/>
    <w:rsid w:val="00CB519B"/>
    <w:rsid w:val="00CB5548"/>
    <w:rsid w:val="00CB5608"/>
    <w:rsid w:val="00CB58C7"/>
    <w:rsid w:val="00CB6C9A"/>
    <w:rsid w:val="00CC03DC"/>
    <w:rsid w:val="00CC0680"/>
    <w:rsid w:val="00CC0EA0"/>
    <w:rsid w:val="00CC1DB1"/>
    <w:rsid w:val="00CC2844"/>
    <w:rsid w:val="00CC300E"/>
    <w:rsid w:val="00CC31FB"/>
    <w:rsid w:val="00CC3C00"/>
    <w:rsid w:val="00CC3F9E"/>
    <w:rsid w:val="00CC409B"/>
    <w:rsid w:val="00CC5C25"/>
    <w:rsid w:val="00CC6E8A"/>
    <w:rsid w:val="00CC7B4F"/>
    <w:rsid w:val="00CD049C"/>
    <w:rsid w:val="00CD1700"/>
    <w:rsid w:val="00CD3043"/>
    <w:rsid w:val="00CD4D1D"/>
    <w:rsid w:val="00CD57EB"/>
    <w:rsid w:val="00CD6A4D"/>
    <w:rsid w:val="00CD6A71"/>
    <w:rsid w:val="00CD6B05"/>
    <w:rsid w:val="00CD77E5"/>
    <w:rsid w:val="00CE007B"/>
    <w:rsid w:val="00CE06C8"/>
    <w:rsid w:val="00CE0DA4"/>
    <w:rsid w:val="00CE0DC9"/>
    <w:rsid w:val="00CE1376"/>
    <w:rsid w:val="00CE148B"/>
    <w:rsid w:val="00CE1827"/>
    <w:rsid w:val="00CE1960"/>
    <w:rsid w:val="00CE290B"/>
    <w:rsid w:val="00CE2D7D"/>
    <w:rsid w:val="00CE32CF"/>
    <w:rsid w:val="00CE35CA"/>
    <w:rsid w:val="00CE3B80"/>
    <w:rsid w:val="00CE4111"/>
    <w:rsid w:val="00CE4D5A"/>
    <w:rsid w:val="00CE4EBA"/>
    <w:rsid w:val="00CE5633"/>
    <w:rsid w:val="00CE57D6"/>
    <w:rsid w:val="00CE5F41"/>
    <w:rsid w:val="00CE6986"/>
    <w:rsid w:val="00CF0423"/>
    <w:rsid w:val="00CF07BD"/>
    <w:rsid w:val="00CF1368"/>
    <w:rsid w:val="00CF1503"/>
    <w:rsid w:val="00CF188C"/>
    <w:rsid w:val="00CF1B97"/>
    <w:rsid w:val="00CF3A05"/>
    <w:rsid w:val="00CF4B8E"/>
    <w:rsid w:val="00CF527F"/>
    <w:rsid w:val="00CF63B1"/>
    <w:rsid w:val="00CF63D2"/>
    <w:rsid w:val="00CF6909"/>
    <w:rsid w:val="00CF72A8"/>
    <w:rsid w:val="00D001E9"/>
    <w:rsid w:val="00D002DF"/>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19A"/>
    <w:rsid w:val="00D127AE"/>
    <w:rsid w:val="00D13051"/>
    <w:rsid w:val="00D13448"/>
    <w:rsid w:val="00D13BAE"/>
    <w:rsid w:val="00D13E36"/>
    <w:rsid w:val="00D1487F"/>
    <w:rsid w:val="00D14FF0"/>
    <w:rsid w:val="00D154CD"/>
    <w:rsid w:val="00D1608A"/>
    <w:rsid w:val="00D1611C"/>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702"/>
    <w:rsid w:val="00D31B23"/>
    <w:rsid w:val="00D31DA1"/>
    <w:rsid w:val="00D321E8"/>
    <w:rsid w:val="00D34BDA"/>
    <w:rsid w:val="00D352AF"/>
    <w:rsid w:val="00D35A9F"/>
    <w:rsid w:val="00D35ECD"/>
    <w:rsid w:val="00D366AA"/>
    <w:rsid w:val="00D37488"/>
    <w:rsid w:val="00D376B9"/>
    <w:rsid w:val="00D37E00"/>
    <w:rsid w:val="00D40212"/>
    <w:rsid w:val="00D403F3"/>
    <w:rsid w:val="00D4191E"/>
    <w:rsid w:val="00D425DD"/>
    <w:rsid w:val="00D42C4D"/>
    <w:rsid w:val="00D4312D"/>
    <w:rsid w:val="00D432D8"/>
    <w:rsid w:val="00D4331B"/>
    <w:rsid w:val="00D43AC7"/>
    <w:rsid w:val="00D43FB3"/>
    <w:rsid w:val="00D45149"/>
    <w:rsid w:val="00D45272"/>
    <w:rsid w:val="00D458F2"/>
    <w:rsid w:val="00D45FAA"/>
    <w:rsid w:val="00D4647D"/>
    <w:rsid w:val="00D467BB"/>
    <w:rsid w:val="00D469F6"/>
    <w:rsid w:val="00D46DE9"/>
    <w:rsid w:val="00D47591"/>
    <w:rsid w:val="00D503F6"/>
    <w:rsid w:val="00D50868"/>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3A90"/>
    <w:rsid w:val="00D63E6F"/>
    <w:rsid w:val="00D63F80"/>
    <w:rsid w:val="00D6446C"/>
    <w:rsid w:val="00D64D82"/>
    <w:rsid w:val="00D64DB6"/>
    <w:rsid w:val="00D655B9"/>
    <w:rsid w:val="00D66255"/>
    <w:rsid w:val="00D66524"/>
    <w:rsid w:val="00D66C0E"/>
    <w:rsid w:val="00D67516"/>
    <w:rsid w:val="00D705E3"/>
    <w:rsid w:val="00D706D9"/>
    <w:rsid w:val="00D71A7A"/>
    <w:rsid w:val="00D728BB"/>
    <w:rsid w:val="00D73429"/>
    <w:rsid w:val="00D73F17"/>
    <w:rsid w:val="00D74289"/>
    <w:rsid w:val="00D74CEA"/>
    <w:rsid w:val="00D75E84"/>
    <w:rsid w:val="00D7607D"/>
    <w:rsid w:val="00D76821"/>
    <w:rsid w:val="00D76E3D"/>
    <w:rsid w:val="00D77AF1"/>
    <w:rsid w:val="00D8089B"/>
    <w:rsid w:val="00D81C6E"/>
    <w:rsid w:val="00D82953"/>
    <w:rsid w:val="00D8299D"/>
    <w:rsid w:val="00D82ED8"/>
    <w:rsid w:val="00D83406"/>
    <w:rsid w:val="00D84B5C"/>
    <w:rsid w:val="00D84DAD"/>
    <w:rsid w:val="00D84F35"/>
    <w:rsid w:val="00D858DF"/>
    <w:rsid w:val="00D85B14"/>
    <w:rsid w:val="00D86A0A"/>
    <w:rsid w:val="00D8749F"/>
    <w:rsid w:val="00D90541"/>
    <w:rsid w:val="00D9089F"/>
    <w:rsid w:val="00D90D2F"/>
    <w:rsid w:val="00D90FDA"/>
    <w:rsid w:val="00D910F0"/>
    <w:rsid w:val="00D91500"/>
    <w:rsid w:val="00D91ABC"/>
    <w:rsid w:val="00D9266A"/>
    <w:rsid w:val="00D926D8"/>
    <w:rsid w:val="00D92D75"/>
    <w:rsid w:val="00D92EAF"/>
    <w:rsid w:val="00D9359A"/>
    <w:rsid w:val="00D93C81"/>
    <w:rsid w:val="00D93F92"/>
    <w:rsid w:val="00D944C7"/>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4560"/>
    <w:rsid w:val="00DC544D"/>
    <w:rsid w:val="00DC598F"/>
    <w:rsid w:val="00DC6386"/>
    <w:rsid w:val="00DC6A51"/>
    <w:rsid w:val="00DC6ED3"/>
    <w:rsid w:val="00DC7367"/>
    <w:rsid w:val="00DD07DF"/>
    <w:rsid w:val="00DD0B09"/>
    <w:rsid w:val="00DD1973"/>
    <w:rsid w:val="00DD28F7"/>
    <w:rsid w:val="00DD2FBB"/>
    <w:rsid w:val="00DD3184"/>
    <w:rsid w:val="00DD357E"/>
    <w:rsid w:val="00DD35A2"/>
    <w:rsid w:val="00DD39DC"/>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DC9"/>
    <w:rsid w:val="00DE359E"/>
    <w:rsid w:val="00DE37B7"/>
    <w:rsid w:val="00DE38AB"/>
    <w:rsid w:val="00DE3D18"/>
    <w:rsid w:val="00DE3DE6"/>
    <w:rsid w:val="00DE4576"/>
    <w:rsid w:val="00DE522E"/>
    <w:rsid w:val="00DE526F"/>
    <w:rsid w:val="00DE5948"/>
    <w:rsid w:val="00DE5CAE"/>
    <w:rsid w:val="00DE5DAE"/>
    <w:rsid w:val="00DE5E20"/>
    <w:rsid w:val="00DE6044"/>
    <w:rsid w:val="00DE6450"/>
    <w:rsid w:val="00DE7A6E"/>
    <w:rsid w:val="00DE7C76"/>
    <w:rsid w:val="00DF00C2"/>
    <w:rsid w:val="00DF018C"/>
    <w:rsid w:val="00DF01BD"/>
    <w:rsid w:val="00DF0863"/>
    <w:rsid w:val="00DF0F13"/>
    <w:rsid w:val="00DF14A9"/>
    <w:rsid w:val="00DF18BD"/>
    <w:rsid w:val="00DF23F7"/>
    <w:rsid w:val="00DF27A5"/>
    <w:rsid w:val="00DF2B07"/>
    <w:rsid w:val="00DF36A3"/>
    <w:rsid w:val="00DF37DC"/>
    <w:rsid w:val="00DF380F"/>
    <w:rsid w:val="00DF3AAC"/>
    <w:rsid w:val="00DF3CD2"/>
    <w:rsid w:val="00DF3EFF"/>
    <w:rsid w:val="00DF4DBF"/>
    <w:rsid w:val="00DF4F5C"/>
    <w:rsid w:val="00DF5402"/>
    <w:rsid w:val="00DF5AA2"/>
    <w:rsid w:val="00DF7072"/>
    <w:rsid w:val="00E00169"/>
    <w:rsid w:val="00E0065D"/>
    <w:rsid w:val="00E00867"/>
    <w:rsid w:val="00E00DE7"/>
    <w:rsid w:val="00E01AA7"/>
    <w:rsid w:val="00E01B41"/>
    <w:rsid w:val="00E01E91"/>
    <w:rsid w:val="00E021E2"/>
    <w:rsid w:val="00E0258B"/>
    <w:rsid w:val="00E03211"/>
    <w:rsid w:val="00E03938"/>
    <w:rsid w:val="00E0393E"/>
    <w:rsid w:val="00E03CE3"/>
    <w:rsid w:val="00E046F2"/>
    <w:rsid w:val="00E04B12"/>
    <w:rsid w:val="00E04DFD"/>
    <w:rsid w:val="00E05086"/>
    <w:rsid w:val="00E0558D"/>
    <w:rsid w:val="00E05EE9"/>
    <w:rsid w:val="00E06511"/>
    <w:rsid w:val="00E0775E"/>
    <w:rsid w:val="00E10601"/>
    <w:rsid w:val="00E10EE9"/>
    <w:rsid w:val="00E116D0"/>
    <w:rsid w:val="00E11DB9"/>
    <w:rsid w:val="00E11FC2"/>
    <w:rsid w:val="00E121CC"/>
    <w:rsid w:val="00E12250"/>
    <w:rsid w:val="00E12457"/>
    <w:rsid w:val="00E124F4"/>
    <w:rsid w:val="00E12C49"/>
    <w:rsid w:val="00E135C9"/>
    <w:rsid w:val="00E1488F"/>
    <w:rsid w:val="00E14EA0"/>
    <w:rsid w:val="00E16898"/>
    <w:rsid w:val="00E16AFE"/>
    <w:rsid w:val="00E16B8C"/>
    <w:rsid w:val="00E16F81"/>
    <w:rsid w:val="00E17AFC"/>
    <w:rsid w:val="00E2006C"/>
    <w:rsid w:val="00E209EF"/>
    <w:rsid w:val="00E20B77"/>
    <w:rsid w:val="00E2135B"/>
    <w:rsid w:val="00E216FE"/>
    <w:rsid w:val="00E21943"/>
    <w:rsid w:val="00E21DB5"/>
    <w:rsid w:val="00E2275B"/>
    <w:rsid w:val="00E22C21"/>
    <w:rsid w:val="00E22DCF"/>
    <w:rsid w:val="00E22FA0"/>
    <w:rsid w:val="00E2368B"/>
    <w:rsid w:val="00E23733"/>
    <w:rsid w:val="00E243B3"/>
    <w:rsid w:val="00E247DD"/>
    <w:rsid w:val="00E24FAB"/>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9BE"/>
    <w:rsid w:val="00E34E7B"/>
    <w:rsid w:val="00E35198"/>
    <w:rsid w:val="00E357B2"/>
    <w:rsid w:val="00E3609D"/>
    <w:rsid w:val="00E36BA1"/>
    <w:rsid w:val="00E36CFB"/>
    <w:rsid w:val="00E408B2"/>
    <w:rsid w:val="00E41493"/>
    <w:rsid w:val="00E41578"/>
    <w:rsid w:val="00E415DC"/>
    <w:rsid w:val="00E42CB4"/>
    <w:rsid w:val="00E43479"/>
    <w:rsid w:val="00E43877"/>
    <w:rsid w:val="00E4418E"/>
    <w:rsid w:val="00E4448A"/>
    <w:rsid w:val="00E45BC2"/>
    <w:rsid w:val="00E46204"/>
    <w:rsid w:val="00E467AC"/>
    <w:rsid w:val="00E46C52"/>
    <w:rsid w:val="00E4757B"/>
    <w:rsid w:val="00E47F16"/>
    <w:rsid w:val="00E50000"/>
    <w:rsid w:val="00E5008C"/>
    <w:rsid w:val="00E502D7"/>
    <w:rsid w:val="00E507F9"/>
    <w:rsid w:val="00E51064"/>
    <w:rsid w:val="00E51BB6"/>
    <w:rsid w:val="00E52729"/>
    <w:rsid w:val="00E52B6C"/>
    <w:rsid w:val="00E530B7"/>
    <w:rsid w:val="00E5381B"/>
    <w:rsid w:val="00E53BD3"/>
    <w:rsid w:val="00E53F43"/>
    <w:rsid w:val="00E54CCC"/>
    <w:rsid w:val="00E555EE"/>
    <w:rsid w:val="00E55AC5"/>
    <w:rsid w:val="00E55CC8"/>
    <w:rsid w:val="00E57525"/>
    <w:rsid w:val="00E5788E"/>
    <w:rsid w:val="00E57AC8"/>
    <w:rsid w:val="00E57D25"/>
    <w:rsid w:val="00E57FFA"/>
    <w:rsid w:val="00E602ED"/>
    <w:rsid w:val="00E614B0"/>
    <w:rsid w:val="00E61790"/>
    <w:rsid w:val="00E6199A"/>
    <w:rsid w:val="00E622BF"/>
    <w:rsid w:val="00E632FE"/>
    <w:rsid w:val="00E64692"/>
    <w:rsid w:val="00E65A73"/>
    <w:rsid w:val="00E66D6B"/>
    <w:rsid w:val="00E673DD"/>
    <w:rsid w:val="00E67F26"/>
    <w:rsid w:val="00E701BF"/>
    <w:rsid w:val="00E7093A"/>
    <w:rsid w:val="00E71B68"/>
    <w:rsid w:val="00E71C81"/>
    <w:rsid w:val="00E728E6"/>
    <w:rsid w:val="00E73147"/>
    <w:rsid w:val="00E73CD3"/>
    <w:rsid w:val="00E741A9"/>
    <w:rsid w:val="00E7492F"/>
    <w:rsid w:val="00E74BFF"/>
    <w:rsid w:val="00E763AE"/>
    <w:rsid w:val="00E76BFB"/>
    <w:rsid w:val="00E76C96"/>
    <w:rsid w:val="00E77318"/>
    <w:rsid w:val="00E77BEF"/>
    <w:rsid w:val="00E77D13"/>
    <w:rsid w:val="00E801E9"/>
    <w:rsid w:val="00E81862"/>
    <w:rsid w:val="00E818EB"/>
    <w:rsid w:val="00E81E6F"/>
    <w:rsid w:val="00E8306B"/>
    <w:rsid w:val="00E83AC7"/>
    <w:rsid w:val="00E844B8"/>
    <w:rsid w:val="00E85EB3"/>
    <w:rsid w:val="00E864DE"/>
    <w:rsid w:val="00E871C4"/>
    <w:rsid w:val="00E871D4"/>
    <w:rsid w:val="00E90B8A"/>
    <w:rsid w:val="00E90C0A"/>
    <w:rsid w:val="00E90DDF"/>
    <w:rsid w:val="00E92167"/>
    <w:rsid w:val="00E922A9"/>
    <w:rsid w:val="00E922F8"/>
    <w:rsid w:val="00E92465"/>
    <w:rsid w:val="00E924F0"/>
    <w:rsid w:val="00E92E00"/>
    <w:rsid w:val="00E93565"/>
    <w:rsid w:val="00E939C8"/>
    <w:rsid w:val="00E93FB0"/>
    <w:rsid w:val="00E9406E"/>
    <w:rsid w:val="00E945E8"/>
    <w:rsid w:val="00E94F82"/>
    <w:rsid w:val="00E9576C"/>
    <w:rsid w:val="00E958F9"/>
    <w:rsid w:val="00E95BF9"/>
    <w:rsid w:val="00E96F4F"/>
    <w:rsid w:val="00EA01BB"/>
    <w:rsid w:val="00EA01C8"/>
    <w:rsid w:val="00EA0897"/>
    <w:rsid w:val="00EA0BAB"/>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0D5"/>
    <w:rsid w:val="00EB1AE3"/>
    <w:rsid w:val="00EB1B55"/>
    <w:rsid w:val="00EB1D38"/>
    <w:rsid w:val="00EB1ECF"/>
    <w:rsid w:val="00EB300E"/>
    <w:rsid w:val="00EB350A"/>
    <w:rsid w:val="00EB3607"/>
    <w:rsid w:val="00EB3F99"/>
    <w:rsid w:val="00EB4F1B"/>
    <w:rsid w:val="00EB52DD"/>
    <w:rsid w:val="00EB69A9"/>
    <w:rsid w:val="00EB6C1E"/>
    <w:rsid w:val="00EB6CF6"/>
    <w:rsid w:val="00EB6DF0"/>
    <w:rsid w:val="00EC0625"/>
    <w:rsid w:val="00EC086D"/>
    <w:rsid w:val="00EC09DF"/>
    <w:rsid w:val="00EC1106"/>
    <w:rsid w:val="00EC1800"/>
    <w:rsid w:val="00EC19B2"/>
    <w:rsid w:val="00EC1A64"/>
    <w:rsid w:val="00EC1F13"/>
    <w:rsid w:val="00EC2321"/>
    <w:rsid w:val="00EC3567"/>
    <w:rsid w:val="00EC4360"/>
    <w:rsid w:val="00EC50A5"/>
    <w:rsid w:val="00EC5247"/>
    <w:rsid w:val="00EC5AF8"/>
    <w:rsid w:val="00EC5C1F"/>
    <w:rsid w:val="00EC5E0A"/>
    <w:rsid w:val="00EC6937"/>
    <w:rsid w:val="00EC6AC9"/>
    <w:rsid w:val="00EC79CB"/>
    <w:rsid w:val="00ED0E8C"/>
    <w:rsid w:val="00ED160F"/>
    <w:rsid w:val="00ED1D90"/>
    <w:rsid w:val="00ED2330"/>
    <w:rsid w:val="00ED23E9"/>
    <w:rsid w:val="00ED2947"/>
    <w:rsid w:val="00ED2D1B"/>
    <w:rsid w:val="00ED327A"/>
    <w:rsid w:val="00ED3966"/>
    <w:rsid w:val="00ED3969"/>
    <w:rsid w:val="00ED3B85"/>
    <w:rsid w:val="00ED49B5"/>
    <w:rsid w:val="00ED4C38"/>
    <w:rsid w:val="00ED601E"/>
    <w:rsid w:val="00ED66DC"/>
    <w:rsid w:val="00ED7880"/>
    <w:rsid w:val="00EE1DE5"/>
    <w:rsid w:val="00EE1E98"/>
    <w:rsid w:val="00EE218E"/>
    <w:rsid w:val="00EE2244"/>
    <w:rsid w:val="00EE238F"/>
    <w:rsid w:val="00EE2CC9"/>
    <w:rsid w:val="00EE30B3"/>
    <w:rsid w:val="00EE3B7D"/>
    <w:rsid w:val="00EE41BF"/>
    <w:rsid w:val="00EE4232"/>
    <w:rsid w:val="00EE4542"/>
    <w:rsid w:val="00EE48A3"/>
    <w:rsid w:val="00EE5052"/>
    <w:rsid w:val="00EE52B3"/>
    <w:rsid w:val="00EE5893"/>
    <w:rsid w:val="00EE5C2C"/>
    <w:rsid w:val="00EE5FF2"/>
    <w:rsid w:val="00EE60C8"/>
    <w:rsid w:val="00EE676C"/>
    <w:rsid w:val="00EE6FAD"/>
    <w:rsid w:val="00EE7010"/>
    <w:rsid w:val="00EE733A"/>
    <w:rsid w:val="00EE7881"/>
    <w:rsid w:val="00EF018F"/>
    <w:rsid w:val="00EF09C9"/>
    <w:rsid w:val="00EF0B15"/>
    <w:rsid w:val="00EF0FA2"/>
    <w:rsid w:val="00EF17AA"/>
    <w:rsid w:val="00EF1803"/>
    <w:rsid w:val="00EF1A8C"/>
    <w:rsid w:val="00EF1FCC"/>
    <w:rsid w:val="00EF2125"/>
    <w:rsid w:val="00EF2E2B"/>
    <w:rsid w:val="00EF2F8D"/>
    <w:rsid w:val="00EF38BB"/>
    <w:rsid w:val="00EF38C2"/>
    <w:rsid w:val="00EF5168"/>
    <w:rsid w:val="00EF5404"/>
    <w:rsid w:val="00EF5FFF"/>
    <w:rsid w:val="00EF68AE"/>
    <w:rsid w:val="00EF69E3"/>
    <w:rsid w:val="00EF7D38"/>
    <w:rsid w:val="00F00286"/>
    <w:rsid w:val="00F0037D"/>
    <w:rsid w:val="00F00B21"/>
    <w:rsid w:val="00F00B76"/>
    <w:rsid w:val="00F011A2"/>
    <w:rsid w:val="00F0148C"/>
    <w:rsid w:val="00F01BC7"/>
    <w:rsid w:val="00F0212E"/>
    <w:rsid w:val="00F0230C"/>
    <w:rsid w:val="00F02A20"/>
    <w:rsid w:val="00F02CCD"/>
    <w:rsid w:val="00F02E67"/>
    <w:rsid w:val="00F03168"/>
    <w:rsid w:val="00F03270"/>
    <w:rsid w:val="00F04D49"/>
    <w:rsid w:val="00F06454"/>
    <w:rsid w:val="00F0706E"/>
    <w:rsid w:val="00F0733B"/>
    <w:rsid w:val="00F07BE7"/>
    <w:rsid w:val="00F07C7C"/>
    <w:rsid w:val="00F1003F"/>
    <w:rsid w:val="00F10E69"/>
    <w:rsid w:val="00F10FE2"/>
    <w:rsid w:val="00F114F4"/>
    <w:rsid w:val="00F1175F"/>
    <w:rsid w:val="00F11882"/>
    <w:rsid w:val="00F13FD1"/>
    <w:rsid w:val="00F1427E"/>
    <w:rsid w:val="00F1465A"/>
    <w:rsid w:val="00F15062"/>
    <w:rsid w:val="00F153B1"/>
    <w:rsid w:val="00F167E1"/>
    <w:rsid w:val="00F16BBA"/>
    <w:rsid w:val="00F16D8E"/>
    <w:rsid w:val="00F171CE"/>
    <w:rsid w:val="00F17AED"/>
    <w:rsid w:val="00F21892"/>
    <w:rsid w:val="00F22D14"/>
    <w:rsid w:val="00F233AB"/>
    <w:rsid w:val="00F238D3"/>
    <w:rsid w:val="00F23AF6"/>
    <w:rsid w:val="00F2411F"/>
    <w:rsid w:val="00F24444"/>
    <w:rsid w:val="00F251AD"/>
    <w:rsid w:val="00F265D8"/>
    <w:rsid w:val="00F272C9"/>
    <w:rsid w:val="00F30289"/>
    <w:rsid w:val="00F31338"/>
    <w:rsid w:val="00F31458"/>
    <w:rsid w:val="00F316A6"/>
    <w:rsid w:val="00F317D7"/>
    <w:rsid w:val="00F3208B"/>
    <w:rsid w:val="00F328D0"/>
    <w:rsid w:val="00F33132"/>
    <w:rsid w:val="00F33B8F"/>
    <w:rsid w:val="00F34F41"/>
    <w:rsid w:val="00F36ADF"/>
    <w:rsid w:val="00F36E22"/>
    <w:rsid w:val="00F37112"/>
    <w:rsid w:val="00F37529"/>
    <w:rsid w:val="00F3768F"/>
    <w:rsid w:val="00F3790A"/>
    <w:rsid w:val="00F40B44"/>
    <w:rsid w:val="00F41A96"/>
    <w:rsid w:val="00F41DBA"/>
    <w:rsid w:val="00F4222A"/>
    <w:rsid w:val="00F422A3"/>
    <w:rsid w:val="00F4253C"/>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1FE"/>
    <w:rsid w:val="00F60272"/>
    <w:rsid w:val="00F6103C"/>
    <w:rsid w:val="00F615C9"/>
    <w:rsid w:val="00F61631"/>
    <w:rsid w:val="00F63735"/>
    <w:rsid w:val="00F6463A"/>
    <w:rsid w:val="00F64BF7"/>
    <w:rsid w:val="00F64C6C"/>
    <w:rsid w:val="00F658CE"/>
    <w:rsid w:val="00F65DAA"/>
    <w:rsid w:val="00F66B0A"/>
    <w:rsid w:val="00F67575"/>
    <w:rsid w:val="00F67D1B"/>
    <w:rsid w:val="00F70AEC"/>
    <w:rsid w:val="00F71C10"/>
    <w:rsid w:val="00F71F76"/>
    <w:rsid w:val="00F71FC8"/>
    <w:rsid w:val="00F727B2"/>
    <w:rsid w:val="00F72A1A"/>
    <w:rsid w:val="00F72C39"/>
    <w:rsid w:val="00F73003"/>
    <w:rsid w:val="00F7326A"/>
    <w:rsid w:val="00F73818"/>
    <w:rsid w:val="00F74C30"/>
    <w:rsid w:val="00F751AF"/>
    <w:rsid w:val="00F75516"/>
    <w:rsid w:val="00F75F55"/>
    <w:rsid w:val="00F760B4"/>
    <w:rsid w:val="00F771E0"/>
    <w:rsid w:val="00F77C2C"/>
    <w:rsid w:val="00F812E4"/>
    <w:rsid w:val="00F81790"/>
    <w:rsid w:val="00F817BC"/>
    <w:rsid w:val="00F82679"/>
    <w:rsid w:val="00F8311D"/>
    <w:rsid w:val="00F83F0A"/>
    <w:rsid w:val="00F844AC"/>
    <w:rsid w:val="00F848B0"/>
    <w:rsid w:val="00F85B63"/>
    <w:rsid w:val="00F866A5"/>
    <w:rsid w:val="00F8674E"/>
    <w:rsid w:val="00F869B5"/>
    <w:rsid w:val="00F87022"/>
    <w:rsid w:val="00F877A8"/>
    <w:rsid w:val="00F87819"/>
    <w:rsid w:val="00F878E2"/>
    <w:rsid w:val="00F87970"/>
    <w:rsid w:val="00F87B69"/>
    <w:rsid w:val="00F90A3F"/>
    <w:rsid w:val="00F90E30"/>
    <w:rsid w:val="00F910AB"/>
    <w:rsid w:val="00F91122"/>
    <w:rsid w:val="00F91E4D"/>
    <w:rsid w:val="00F94AC6"/>
    <w:rsid w:val="00F94C4F"/>
    <w:rsid w:val="00F95600"/>
    <w:rsid w:val="00F959D4"/>
    <w:rsid w:val="00F95AB4"/>
    <w:rsid w:val="00F96327"/>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6DAD"/>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0971"/>
    <w:rsid w:val="00FC1713"/>
    <w:rsid w:val="00FC180C"/>
    <w:rsid w:val="00FC2519"/>
    <w:rsid w:val="00FC2A38"/>
    <w:rsid w:val="00FC2DBC"/>
    <w:rsid w:val="00FC2EAA"/>
    <w:rsid w:val="00FC2F83"/>
    <w:rsid w:val="00FC30C2"/>
    <w:rsid w:val="00FC3801"/>
    <w:rsid w:val="00FC5B0D"/>
    <w:rsid w:val="00FC6217"/>
    <w:rsid w:val="00FC6A0C"/>
    <w:rsid w:val="00FC73A4"/>
    <w:rsid w:val="00FC7509"/>
    <w:rsid w:val="00FC751E"/>
    <w:rsid w:val="00FC7AB3"/>
    <w:rsid w:val="00FD0814"/>
    <w:rsid w:val="00FD0DB0"/>
    <w:rsid w:val="00FD0EA9"/>
    <w:rsid w:val="00FD0EEE"/>
    <w:rsid w:val="00FD1570"/>
    <w:rsid w:val="00FD1881"/>
    <w:rsid w:val="00FD1CC8"/>
    <w:rsid w:val="00FD26BA"/>
    <w:rsid w:val="00FD28C4"/>
    <w:rsid w:val="00FD3299"/>
    <w:rsid w:val="00FD3A38"/>
    <w:rsid w:val="00FD3BBF"/>
    <w:rsid w:val="00FD584B"/>
    <w:rsid w:val="00FD5A54"/>
    <w:rsid w:val="00FD5B1E"/>
    <w:rsid w:val="00FD5BB6"/>
    <w:rsid w:val="00FD695A"/>
    <w:rsid w:val="00FD6C37"/>
    <w:rsid w:val="00FD7076"/>
    <w:rsid w:val="00FD717E"/>
    <w:rsid w:val="00FD7D2C"/>
    <w:rsid w:val="00FE040D"/>
    <w:rsid w:val="00FE0876"/>
    <w:rsid w:val="00FE0C9A"/>
    <w:rsid w:val="00FE1661"/>
    <w:rsid w:val="00FE22EC"/>
    <w:rsid w:val="00FE263B"/>
    <w:rsid w:val="00FE2E7E"/>
    <w:rsid w:val="00FE31EC"/>
    <w:rsid w:val="00FE3B92"/>
    <w:rsid w:val="00FE4386"/>
    <w:rsid w:val="00FE5BB7"/>
    <w:rsid w:val="00FE694D"/>
    <w:rsid w:val="00FE6EF4"/>
    <w:rsid w:val="00FF0C72"/>
    <w:rsid w:val="00FF1E84"/>
    <w:rsid w:val="00FF279C"/>
    <w:rsid w:val="00FF2CF1"/>
    <w:rsid w:val="00FF3DE6"/>
    <w:rsid w:val="00FF4A52"/>
    <w:rsid w:val="00FF4ABB"/>
    <w:rsid w:val="00FF5085"/>
    <w:rsid w:val="00FF515D"/>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2BDD"/>
    <w:pPr>
      <w:widowControl w:val="0"/>
      <w:spacing w:after="120"/>
      <w:jc w:val="both"/>
    </w:pPr>
    <w:rPr>
      <w:rFonts w:ascii="Times New Roman" w:hAnsi="Times New Roman"/>
      <w:kern w:val="2"/>
      <w:szCs w:val="22"/>
    </w:rPr>
  </w:style>
  <w:style w:type="paragraph" w:styleId="1">
    <w:name w:val="heading 1"/>
    <w:basedOn w:val="a0"/>
    <w:next w:val="a1"/>
    <w:link w:val="1Char"/>
    <w:autoRedefine/>
    <w:qFormat/>
    <w:rsid w:val="00A03CDB"/>
    <w:pPr>
      <w:numPr>
        <w:numId w:val="1"/>
      </w:numPr>
      <w:spacing w:before="360"/>
      <w:ind w:left="431" w:hanging="431"/>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BD40BF"/>
    <w:pPr>
      <w:numPr>
        <w:ilvl w:val="1"/>
        <w:numId w:val="1"/>
      </w:numPr>
      <w:tabs>
        <w:tab w:val="left" w:pos="-806"/>
      </w:tabs>
      <w:spacing w:before="24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214F5"/>
    <w:pPr>
      <w:widowControl/>
    </w:pPr>
    <w:rPr>
      <w:rFonts w:eastAsia="MS Mincho"/>
      <w:b/>
      <w:kern w:val="0"/>
      <w:lang w:eastAsia="en-US"/>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5">
    <w:name w:val="Document Map"/>
    <w:basedOn w:val="a0"/>
    <w:link w:val="Char0"/>
    <w:autoRedefine/>
    <w:uiPriority w:val="99"/>
    <w:semiHidden/>
    <w:unhideWhenUsed/>
    <w:qFormat/>
    <w:rPr>
      <w:rFonts w:ascii="宋体" w:eastAsia="宋体"/>
      <w:sz w:val="18"/>
      <w:szCs w:val="18"/>
    </w:rPr>
  </w:style>
  <w:style w:type="paragraph" w:styleId="a6">
    <w:name w:val="annotation text"/>
    <w:basedOn w:val="a0"/>
    <w:link w:val="Char1"/>
    <w:autoRedefine/>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7">
    <w:name w:val="Balloon Text"/>
    <w:basedOn w:val="a0"/>
    <w:link w:val="Char2"/>
    <w:autoRedefine/>
    <w:uiPriority w:val="99"/>
    <w:semiHidden/>
    <w:unhideWhenUsed/>
    <w:rPr>
      <w:sz w:val="18"/>
      <w:szCs w:val="18"/>
    </w:rPr>
  </w:style>
  <w:style w:type="paragraph" w:styleId="a8">
    <w:name w:val="footer"/>
    <w:basedOn w:val="a0"/>
    <w:link w:val="Char3"/>
    <w:autoRedefine/>
    <w:uiPriority w:val="99"/>
    <w:unhideWhenUsed/>
    <w:qFormat/>
    <w:pPr>
      <w:tabs>
        <w:tab w:val="center" w:pos="4153"/>
        <w:tab w:val="right" w:pos="8306"/>
      </w:tabs>
      <w:snapToGrid w:val="0"/>
      <w:jc w:val="left"/>
    </w:pPr>
    <w:rPr>
      <w:sz w:val="18"/>
      <w:szCs w:val="18"/>
    </w:rPr>
  </w:style>
  <w:style w:type="paragraph" w:styleId="a9">
    <w:name w:val="header"/>
    <w:basedOn w:val="a0"/>
    <w:link w:val="Char4"/>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6"/>
    <w:next w:val="a6"/>
    <w:link w:val="Char5"/>
    <w:autoRedefine/>
    <w:uiPriority w:val="99"/>
    <w:unhideWhenUsed/>
    <w:qFormat/>
    <w:pPr>
      <w:widowControl w:val="0"/>
      <w:spacing w:after="0"/>
      <w:jc w:val="both"/>
    </w:pPr>
    <w:rPr>
      <w:rFonts w:asciiTheme="minorHAnsi" w:hAnsiTheme="minorHAnsi" w:cstheme="minorBidi"/>
      <w:b/>
      <w:bCs/>
      <w:kern w:val="2"/>
    </w:rPr>
  </w:style>
  <w:style w:type="table" w:styleId="ab">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autoRedefine/>
    <w:uiPriority w:val="99"/>
    <w:qFormat/>
    <w:rPr>
      <w:color w:val="0000FF"/>
      <w:u w:val="single"/>
    </w:rPr>
  </w:style>
  <w:style w:type="character" w:styleId="ad">
    <w:name w:val="annotation reference"/>
    <w:autoRedefine/>
    <w:qFormat/>
    <w:rPr>
      <w:sz w:val="16"/>
      <w:szCs w:val="16"/>
    </w:rPr>
  </w:style>
  <w:style w:type="character" w:customStyle="1" w:styleId="Char4">
    <w:name w:val="页眉 Char"/>
    <w:basedOn w:val="a2"/>
    <w:link w:val="a9"/>
    <w:autoRedefine/>
    <w:uiPriority w:val="99"/>
    <w:qFormat/>
    <w:rPr>
      <w:sz w:val="18"/>
      <w:szCs w:val="18"/>
    </w:rPr>
  </w:style>
  <w:style w:type="character" w:customStyle="1" w:styleId="Char3">
    <w:name w:val="页脚 Char"/>
    <w:basedOn w:val="a2"/>
    <w:link w:val="a8"/>
    <w:autoRedefine/>
    <w:uiPriority w:val="99"/>
    <w:qFormat/>
    <w:rPr>
      <w:sz w:val="18"/>
      <w:szCs w:val="18"/>
    </w:rPr>
  </w:style>
  <w:style w:type="character" w:customStyle="1" w:styleId="Char2">
    <w:name w:val="批注框文本 Char"/>
    <w:basedOn w:val="a2"/>
    <w:link w:val="a7"/>
    <w:autoRedefine/>
    <w:uiPriority w:val="99"/>
    <w:semiHidden/>
    <w:qFormat/>
    <w:rPr>
      <w:sz w:val="18"/>
      <w:szCs w:val="18"/>
    </w:rPr>
  </w:style>
  <w:style w:type="paragraph" w:styleId="ae">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0"/>
    <w:link w:val="Char6"/>
    <w:uiPriority w:val="34"/>
    <w:qFormat/>
    <w:rsid w:val="007F3EE8"/>
    <w:pPr>
      <w:ind w:firstLineChars="200" w:firstLine="420"/>
    </w:pPr>
  </w:style>
  <w:style w:type="character" w:customStyle="1" w:styleId="Char6">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e"/>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A03CDB"/>
    <w:rPr>
      <w:rFonts w:ascii="Arial" w:eastAsia="Arial" w:hAnsi="Arial" w:cs="Times New Roman"/>
      <w:b/>
      <w:kern w:val="32"/>
      <w:sz w:val="28"/>
      <w:szCs w:val="28"/>
      <w:lang w:val="zh-CN"/>
    </w:rPr>
  </w:style>
  <w:style w:type="character" w:customStyle="1" w:styleId="2Char">
    <w:name w:val="标题 2 Char"/>
    <w:basedOn w:val="a2"/>
    <w:link w:val="2"/>
    <w:autoRedefine/>
    <w:qFormat/>
    <w:rsid w:val="00BD40BF"/>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szCs w:val="21"/>
    </w:rPr>
  </w:style>
  <w:style w:type="character" w:customStyle="1" w:styleId="4Char">
    <w:name w:val="标题 4 Char"/>
    <w:basedOn w:val="a2"/>
    <w:link w:val="4"/>
    <w:autoRedefine/>
    <w:qFormat/>
    <w:rPr>
      <w:rFonts w:ascii="Arial" w:eastAsia="Arial" w:hAnsi="Arial" w:cs="Times New Roman"/>
      <w:sz w:val="24"/>
      <w:lang w:eastAsia="en-US"/>
    </w:rPr>
  </w:style>
  <w:style w:type="character" w:customStyle="1" w:styleId="5Char">
    <w:name w:val="标题 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qFormat/>
    <w:rPr>
      <w:rFonts w:ascii="Cambria" w:eastAsia="宋体" w:hAnsi="Cambria" w:cs="Times New Roman"/>
      <w:b/>
      <w:bCs/>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qFormat/>
    <w:rPr>
      <w:rFonts w:ascii="Cambria" w:eastAsia="宋体" w:hAnsi="Cambria" w:cs="Times New Roman"/>
      <w:sz w:val="24"/>
      <w:szCs w:val="24"/>
      <w:lang w:val="zh-CN" w:eastAsia="en-US"/>
    </w:rPr>
  </w:style>
  <w:style w:type="character" w:customStyle="1" w:styleId="9Char">
    <w:name w:val="标题 9 Char"/>
    <w:basedOn w:val="a2"/>
    <w:link w:val="9"/>
    <w:autoRedefine/>
    <w:qFormat/>
    <w:rPr>
      <w:rFonts w:ascii="Cambria" w:eastAsia="宋体" w:hAnsi="Cambria" w:cs="Times New Roman"/>
      <w:szCs w:val="21"/>
      <w:lang w:val="zh-CN" w:eastAsia="en-US"/>
    </w:rPr>
  </w:style>
  <w:style w:type="character" w:customStyle="1" w:styleId="Char">
    <w:name w:val="正文文本 Char"/>
    <w:basedOn w:val="a2"/>
    <w:link w:val="a1"/>
    <w:autoRedefine/>
    <w:qFormat/>
    <w:rsid w:val="009214F5"/>
    <w:rPr>
      <w:rFonts w:ascii="Times New Roman" w:eastAsia="MS Mincho" w:hAnsi="Times New Roman"/>
      <w:b/>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1">
    <w:name w:val="批注文字 Char"/>
    <w:basedOn w:val="a2"/>
    <w:link w:val="a6"/>
    <w:autoRedefine/>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5">
    <w:name w:val="批注主题 Char"/>
    <w:basedOn w:val="Char1"/>
    <w:link w:val="aa"/>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0">
    <w:name w:val="文档结构图 Char"/>
    <w:basedOn w:val="a2"/>
    <w:link w:val="a5"/>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e"/>
    <w:link w:val="af0"/>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0">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sid w:val="00782BDD"/>
    <w:rPr>
      <w:rFonts w:ascii="Times New Roman" w:hAnsi="Times New Roman"/>
      <w:b/>
      <w:sz w:val="20"/>
      <w:lang w:eastAsia="en-US"/>
    </w:rPr>
  </w:style>
  <w:style w:type="character" w:customStyle="1" w:styleId="Char7">
    <w:name w:val="题注 Char"/>
    <w:aliases w:val="cap Char1,cap Char Char,Caption Char Char,Caption Char1 Char Char,cap Char Char1 Char,Caption Char Char1 Char Char,cap Char2 Char,cap Char Char Char Char Char Char1,cap Char Char Char Char Char Char Char,cap Char2 Char Char Char"/>
    <w:autoRedefine/>
    <w:uiPriority w:val="35"/>
    <w:qFormat/>
    <w:rsid w:val="00385509"/>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1">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2">
    <w:name w:val="Revision"/>
    <w:hidden/>
    <w:uiPriority w:val="99"/>
    <w:unhideWhenUsed/>
    <w:rsid w:val="000D5406"/>
    <w:rPr>
      <w:rFonts w:ascii="Times New Roman" w:hAnsi="Times New Roman"/>
      <w:kern w:val="2"/>
      <w:szCs w:val="22"/>
    </w:rPr>
  </w:style>
  <w:style w:type="character" w:styleId="af3">
    <w:name w:val="Strong"/>
    <w:basedOn w:val="a2"/>
    <w:uiPriority w:val="22"/>
    <w:qFormat/>
    <w:rsid w:val="00782BDD"/>
    <w:rPr>
      <w:b/>
      <w:bCs/>
    </w:rPr>
  </w:style>
  <w:style w:type="character" w:styleId="af4">
    <w:name w:val="Emphasis"/>
    <w:basedOn w:val="a2"/>
    <w:uiPriority w:val="20"/>
    <w:qFormat/>
    <w:rsid w:val="00782BDD"/>
    <w:rPr>
      <w:i/>
      <w:iCs/>
    </w:rPr>
  </w:style>
  <w:style w:type="table" w:customStyle="1" w:styleId="TableGrid1">
    <w:name w:val="TableGrid1"/>
    <w:basedOn w:val="a3"/>
    <w:next w:val="ab"/>
    <w:autoRedefine/>
    <w:uiPriority w:val="39"/>
    <w:qFormat/>
    <w:rsid w:val="005142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F96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96327"/>
    <w:rPr>
      <w:rFonts w:ascii="Courier New" w:eastAsia="Times New Roman" w:hAnsi="Courier New" w:cs="Times New Roman"/>
      <w:noProof/>
      <w:sz w:val="16"/>
      <w:shd w:val="clear" w:color="auto" w:fill="E6E6E6"/>
      <w:lang w:val="en-GB" w:eastAsia="en-GB"/>
    </w:rPr>
  </w:style>
  <w:style w:type="paragraph" w:styleId="af5">
    <w:name w:val="caption"/>
    <w:basedOn w:val="a0"/>
    <w:next w:val="a0"/>
    <w:uiPriority w:val="35"/>
    <w:unhideWhenUsed/>
    <w:qFormat/>
    <w:rsid w:val="00AD2477"/>
    <w:rPr>
      <w:rFonts w:asciiTheme="majorHAnsi" w:eastAsia="黑体" w:hAnsiTheme="majorHAnsi" w:cstheme="majorBidi"/>
      <w:szCs w:val="20"/>
    </w:rPr>
  </w:style>
  <w:style w:type="character" w:customStyle="1" w:styleId="Doc-text2Char">
    <w:name w:val="Doc-text2 Char"/>
    <w:link w:val="Doc-text2"/>
    <w:qFormat/>
    <w:locked/>
    <w:rsid w:val="00517F75"/>
    <w:rPr>
      <w:rFonts w:ascii="Arial" w:hAnsi="Arial" w:cs="Arial"/>
      <w:szCs w:val="24"/>
    </w:rPr>
  </w:style>
  <w:style w:type="paragraph" w:customStyle="1" w:styleId="Doc-text2">
    <w:name w:val="Doc-text2"/>
    <w:basedOn w:val="a0"/>
    <w:link w:val="Doc-text2Char"/>
    <w:qFormat/>
    <w:rsid w:val="00517F75"/>
    <w:pPr>
      <w:widowControl/>
      <w:tabs>
        <w:tab w:val="left" w:pos="1622"/>
      </w:tabs>
      <w:spacing w:after="0"/>
      <w:ind w:left="1622" w:hanging="363"/>
      <w:jc w:val="left"/>
    </w:pPr>
    <w:rPr>
      <w:rFonts w:ascii="Arial" w:hAnsi="Arial" w:cs="Arial"/>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2BDD"/>
    <w:pPr>
      <w:widowControl w:val="0"/>
      <w:spacing w:after="120"/>
      <w:jc w:val="both"/>
    </w:pPr>
    <w:rPr>
      <w:rFonts w:ascii="Times New Roman" w:hAnsi="Times New Roman"/>
      <w:kern w:val="2"/>
      <w:szCs w:val="22"/>
    </w:rPr>
  </w:style>
  <w:style w:type="paragraph" w:styleId="1">
    <w:name w:val="heading 1"/>
    <w:basedOn w:val="a0"/>
    <w:next w:val="a1"/>
    <w:link w:val="1Char"/>
    <w:autoRedefine/>
    <w:qFormat/>
    <w:rsid w:val="00A03CDB"/>
    <w:pPr>
      <w:numPr>
        <w:numId w:val="1"/>
      </w:numPr>
      <w:spacing w:before="360"/>
      <w:ind w:left="431" w:hanging="431"/>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BD40BF"/>
    <w:pPr>
      <w:numPr>
        <w:ilvl w:val="1"/>
        <w:numId w:val="1"/>
      </w:numPr>
      <w:tabs>
        <w:tab w:val="left" w:pos="-806"/>
      </w:tabs>
      <w:spacing w:before="24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214F5"/>
    <w:pPr>
      <w:widowControl/>
    </w:pPr>
    <w:rPr>
      <w:rFonts w:eastAsia="MS Mincho"/>
      <w:b/>
      <w:kern w:val="0"/>
      <w:lang w:eastAsia="en-US"/>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5">
    <w:name w:val="Document Map"/>
    <w:basedOn w:val="a0"/>
    <w:link w:val="Char0"/>
    <w:autoRedefine/>
    <w:uiPriority w:val="99"/>
    <w:semiHidden/>
    <w:unhideWhenUsed/>
    <w:qFormat/>
    <w:rPr>
      <w:rFonts w:ascii="宋体" w:eastAsia="宋体"/>
      <w:sz w:val="18"/>
      <w:szCs w:val="18"/>
    </w:rPr>
  </w:style>
  <w:style w:type="paragraph" w:styleId="a6">
    <w:name w:val="annotation text"/>
    <w:basedOn w:val="a0"/>
    <w:link w:val="Char1"/>
    <w:autoRedefine/>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7">
    <w:name w:val="Balloon Text"/>
    <w:basedOn w:val="a0"/>
    <w:link w:val="Char2"/>
    <w:autoRedefine/>
    <w:uiPriority w:val="99"/>
    <w:semiHidden/>
    <w:unhideWhenUsed/>
    <w:rPr>
      <w:sz w:val="18"/>
      <w:szCs w:val="18"/>
    </w:rPr>
  </w:style>
  <w:style w:type="paragraph" w:styleId="a8">
    <w:name w:val="footer"/>
    <w:basedOn w:val="a0"/>
    <w:link w:val="Char3"/>
    <w:autoRedefine/>
    <w:uiPriority w:val="99"/>
    <w:unhideWhenUsed/>
    <w:qFormat/>
    <w:pPr>
      <w:tabs>
        <w:tab w:val="center" w:pos="4153"/>
        <w:tab w:val="right" w:pos="8306"/>
      </w:tabs>
      <w:snapToGrid w:val="0"/>
      <w:jc w:val="left"/>
    </w:pPr>
    <w:rPr>
      <w:sz w:val="18"/>
      <w:szCs w:val="18"/>
    </w:rPr>
  </w:style>
  <w:style w:type="paragraph" w:styleId="a9">
    <w:name w:val="header"/>
    <w:basedOn w:val="a0"/>
    <w:link w:val="Char4"/>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6"/>
    <w:next w:val="a6"/>
    <w:link w:val="Char5"/>
    <w:autoRedefine/>
    <w:uiPriority w:val="99"/>
    <w:unhideWhenUsed/>
    <w:qFormat/>
    <w:pPr>
      <w:widowControl w:val="0"/>
      <w:spacing w:after="0"/>
      <w:jc w:val="both"/>
    </w:pPr>
    <w:rPr>
      <w:rFonts w:asciiTheme="minorHAnsi" w:hAnsiTheme="minorHAnsi" w:cstheme="minorBidi"/>
      <w:b/>
      <w:bCs/>
      <w:kern w:val="2"/>
    </w:rPr>
  </w:style>
  <w:style w:type="table" w:styleId="ab">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autoRedefine/>
    <w:uiPriority w:val="99"/>
    <w:qFormat/>
    <w:rPr>
      <w:color w:val="0000FF"/>
      <w:u w:val="single"/>
    </w:rPr>
  </w:style>
  <w:style w:type="character" w:styleId="ad">
    <w:name w:val="annotation reference"/>
    <w:autoRedefine/>
    <w:qFormat/>
    <w:rPr>
      <w:sz w:val="16"/>
      <w:szCs w:val="16"/>
    </w:rPr>
  </w:style>
  <w:style w:type="character" w:customStyle="1" w:styleId="Char4">
    <w:name w:val="页眉 Char"/>
    <w:basedOn w:val="a2"/>
    <w:link w:val="a9"/>
    <w:autoRedefine/>
    <w:uiPriority w:val="99"/>
    <w:qFormat/>
    <w:rPr>
      <w:sz w:val="18"/>
      <w:szCs w:val="18"/>
    </w:rPr>
  </w:style>
  <w:style w:type="character" w:customStyle="1" w:styleId="Char3">
    <w:name w:val="页脚 Char"/>
    <w:basedOn w:val="a2"/>
    <w:link w:val="a8"/>
    <w:autoRedefine/>
    <w:uiPriority w:val="99"/>
    <w:qFormat/>
    <w:rPr>
      <w:sz w:val="18"/>
      <w:szCs w:val="18"/>
    </w:rPr>
  </w:style>
  <w:style w:type="character" w:customStyle="1" w:styleId="Char2">
    <w:name w:val="批注框文本 Char"/>
    <w:basedOn w:val="a2"/>
    <w:link w:val="a7"/>
    <w:autoRedefine/>
    <w:uiPriority w:val="99"/>
    <w:semiHidden/>
    <w:qFormat/>
    <w:rPr>
      <w:sz w:val="18"/>
      <w:szCs w:val="18"/>
    </w:rPr>
  </w:style>
  <w:style w:type="paragraph" w:styleId="ae">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0"/>
    <w:link w:val="Char6"/>
    <w:uiPriority w:val="34"/>
    <w:qFormat/>
    <w:rsid w:val="007F3EE8"/>
    <w:pPr>
      <w:ind w:firstLineChars="200" w:firstLine="420"/>
    </w:pPr>
  </w:style>
  <w:style w:type="character" w:customStyle="1" w:styleId="Char6">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e"/>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A03CDB"/>
    <w:rPr>
      <w:rFonts w:ascii="Arial" w:eastAsia="Arial" w:hAnsi="Arial" w:cs="Times New Roman"/>
      <w:b/>
      <w:kern w:val="32"/>
      <w:sz w:val="28"/>
      <w:szCs w:val="28"/>
      <w:lang w:val="zh-CN"/>
    </w:rPr>
  </w:style>
  <w:style w:type="character" w:customStyle="1" w:styleId="2Char">
    <w:name w:val="标题 2 Char"/>
    <w:basedOn w:val="a2"/>
    <w:link w:val="2"/>
    <w:autoRedefine/>
    <w:qFormat/>
    <w:rsid w:val="00BD40BF"/>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szCs w:val="21"/>
    </w:rPr>
  </w:style>
  <w:style w:type="character" w:customStyle="1" w:styleId="4Char">
    <w:name w:val="标题 4 Char"/>
    <w:basedOn w:val="a2"/>
    <w:link w:val="4"/>
    <w:autoRedefine/>
    <w:qFormat/>
    <w:rPr>
      <w:rFonts w:ascii="Arial" w:eastAsia="Arial" w:hAnsi="Arial" w:cs="Times New Roman"/>
      <w:sz w:val="24"/>
      <w:lang w:eastAsia="en-US"/>
    </w:rPr>
  </w:style>
  <w:style w:type="character" w:customStyle="1" w:styleId="5Char">
    <w:name w:val="标题 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qFormat/>
    <w:rPr>
      <w:rFonts w:ascii="Cambria" w:eastAsia="宋体" w:hAnsi="Cambria" w:cs="Times New Roman"/>
      <w:b/>
      <w:bCs/>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qFormat/>
    <w:rPr>
      <w:rFonts w:ascii="Cambria" w:eastAsia="宋体" w:hAnsi="Cambria" w:cs="Times New Roman"/>
      <w:sz w:val="24"/>
      <w:szCs w:val="24"/>
      <w:lang w:val="zh-CN" w:eastAsia="en-US"/>
    </w:rPr>
  </w:style>
  <w:style w:type="character" w:customStyle="1" w:styleId="9Char">
    <w:name w:val="标题 9 Char"/>
    <w:basedOn w:val="a2"/>
    <w:link w:val="9"/>
    <w:autoRedefine/>
    <w:qFormat/>
    <w:rPr>
      <w:rFonts w:ascii="Cambria" w:eastAsia="宋体" w:hAnsi="Cambria" w:cs="Times New Roman"/>
      <w:szCs w:val="21"/>
      <w:lang w:val="zh-CN" w:eastAsia="en-US"/>
    </w:rPr>
  </w:style>
  <w:style w:type="character" w:customStyle="1" w:styleId="Char">
    <w:name w:val="正文文本 Char"/>
    <w:basedOn w:val="a2"/>
    <w:link w:val="a1"/>
    <w:autoRedefine/>
    <w:qFormat/>
    <w:rsid w:val="009214F5"/>
    <w:rPr>
      <w:rFonts w:ascii="Times New Roman" w:eastAsia="MS Mincho" w:hAnsi="Times New Roman"/>
      <w:b/>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1">
    <w:name w:val="批注文字 Char"/>
    <w:basedOn w:val="a2"/>
    <w:link w:val="a6"/>
    <w:autoRedefine/>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5">
    <w:name w:val="批注主题 Char"/>
    <w:basedOn w:val="Char1"/>
    <w:link w:val="aa"/>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0">
    <w:name w:val="文档结构图 Char"/>
    <w:basedOn w:val="a2"/>
    <w:link w:val="a5"/>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e"/>
    <w:link w:val="af0"/>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0">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sid w:val="00782BDD"/>
    <w:rPr>
      <w:rFonts w:ascii="Times New Roman" w:hAnsi="Times New Roman"/>
      <w:b/>
      <w:sz w:val="20"/>
      <w:lang w:eastAsia="en-US"/>
    </w:rPr>
  </w:style>
  <w:style w:type="character" w:customStyle="1" w:styleId="Char7">
    <w:name w:val="题注 Char"/>
    <w:aliases w:val="cap Char1,cap Char Char,Caption Char Char,Caption Char1 Char Char,cap Char Char1 Char,Caption Char Char1 Char Char,cap Char2 Char,cap Char Char Char Char Char Char1,cap Char Char Char Char Char Char Char,cap Char2 Char Char Char"/>
    <w:autoRedefine/>
    <w:uiPriority w:val="35"/>
    <w:qFormat/>
    <w:rsid w:val="00385509"/>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1">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2">
    <w:name w:val="Revision"/>
    <w:hidden/>
    <w:uiPriority w:val="99"/>
    <w:unhideWhenUsed/>
    <w:rsid w:val="000D5406"/>
    <w:rPr>
      <w:rFonts w:ascii="Times New Roman" w:hAnsi="Times New Roman"/>
      <w:kern w:val="2"/>
      <w:szCs w:val="22"/>
    </w:rPr>
  </w:style>
  <w:style w:type="character" w:styleId="af3">
    <w:name w:val="Strong"/>
    <w:basedOn w:val="a2"/>
    <w:uiPriority w:val="22"/>
    <w:qFormat/>
    <w:rsid w:val="00782BDD"/>
    <w:rPr>
      <w:b/>
      <w:bCs/>
    </w:rPr>
  </w:style>
  <w:style w:type="character" w:styleId="af4">
    <w:name w:val="Emphasis"/>
    <w:basedOn w:val="a2"/>
    <w:uiPriority w:val="20"/>
    <w:qFormat/>
    <w:rsid w:val="00782BDD"/>
    <w:rPr>
      <w:i/>
      <w:iCs/>
    </w:rPr>
  </w:style>
  <w:style w:type="table" w:customStyle="1" w:styleId="TableGrid1">
    <w:name w:val="TableGrid1"/>
    <w:basedOn w:val="a3"/>
    <w:next w:val="ab"/>
    <w:autoRedefine/>
    <w:uiPriority w:val="39"/>
    <w:qFormat/>
    <w:rsid w:val="005142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F96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96327"/>
    <w:rPr>
      <w:rFonts w:ascii="Courier New" w:eastAsia="Times New Roman" w:hAnsi="Courier New" w:cs="Times New Roman"/>
      <w:noProof/>
      <w:sz w:val="16"/>
      <w:shd w:val="clear" w:color="auto" w:fill="E6E6E6"/>
      <w:lang w:val="en-GB" w:eastAsia="en-GB"/>
    </w:rPr>
  </w:style>
  <w:style w:type="paragraph" w:styleId="af5">
    <w:name w:val="caption"/>
    <w:basedOn w:val="a0"/>
    <w:next w:val="a0"/>
    <w:uiPriority w:val="35"/>
    <w:unhideWhenUsed/>
    <w:qFormat/>
    <w:rsid w:val="00AD2477"/>
    <w:rPr>
      <w:rFonts w:asciiTheme="majorHAnsi" w:eastAsia="黑体" w:hAnsiTheme="majorHAnsi" w:cstheme="majorBidi"/>
      <w:szCs w:val="20"/>
    </w:rPr>
  </w:style>
  <w:style w:type="character" w:customStyle="1" w:styleId="Doc-text2Char">
    <w:name w:val="Doc-text2 Char"/>
    <w:link w:val="Doc-text2"/>
    <w:qFormat/>
    <w:locked/>
    <w:rsid w:val="00517F75"/>
    <w:rPr>
      <w:rFonts w:ascii="Arial" w:hAnsi="Arial" w:cs="Arial"/>
      <w:szCs w:val="24"/>
    </w:rPr>
  </w:style>
  <w:style w:type="paragraph" w:customStyle="1" w:styleId="Doc-text2">
    <w:name w:val="Doc-text2"/>
    <w:basedOn w:val="a0"/>
    <w:link w:val="Doc-text2Char"/>
    <w:qFormat/>
    <w:rsid w:val="00517F75"/>
    <w:pPr>
      <w:widowControl/>
      <w:tabs>
        <w:tab w:val="left" w:pos="1622"/>
      </w:tabs>
      <w:spacing w:after="0"/>
      <w:ind w:left="1622" w:hanging="363"/>
      <w:jc w:val="left"/>
    </w:pPr>
    <w:rPr>
      <w:rFonts w:ascii="Arial" w:hAnsi="Arial" w:cs="Arial"/>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66747">
      <w:bodyDiv w:val="1"/>
      <w:marLeft w:val="0"/>
      <w:marRight w:val="0"/>
      <w:marTop w:val="0"/>
      <w:marBottom w:val="0"/>
      <w:divBdr>
        <w:top w:val="none" w:sz="0" w:space="0" w:color="auto"/>
        <w:left w:val="none" w:sz="0" w:space="0" w:color="auto"/>
        <w:bottom w:val="none" w:sz="0" w:space="0" w:color="auto"/>
        <w:right w:val="none" w:sz="0" w:space="0" w:color="auto"/>
      </w:divBdr>
    </w:div>
    <w:div w:id="916326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ntTable" Target="fontTable.xml"/><Relationship Id="rId23" Type="http://schemas.microsoft.com/office/2011/relationships/commentsExtended" Target="commentsExtended.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F3AC-972C-4EBB-A62E-EC3F2A0E6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3586</Words>
  <Characters>20443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dcterms:created xsi:type="dcterms:W3CDTF">2025-03-28T09:41:00Z</dcterms:created>
  <dcterms:modified xsi:type="dcterms:W3CDTF">2025-03-28T10:10:00Z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