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5715A" w:rsidRDefault="005322F5">
      <w:pPr>
        <w:pStyle w:val="TdocHeader2"/>
        <w:spacing w:before="120" w:after="120"/>
        <w:rPr>
          <w:rFonts w:eastAsia="宋体"/>
          <w:sz w:val="24"/>
          <w:szCs w:val="24"/>
          <w:lang w:eastAsia="zh-CN"/>
        </w:rPr>
      </w:pPr>
      <w:r>
        <w:rPr>
          <w:rFonts w:eastAsia="宋体"/>
          <w:sz w:val="24"/>
          <w:szCs w:val="24"/>
          <w:lang w:eastAsia="zh-CN"/>
        </w:rPr>
        <w:t>3GPP TSG RAN WG1 meeting #1</w:t>
      </w:r>
      <w:r>
        <w:rPr>
          <w:rFonts w:eastAsia="宋体" w:hint="eastAsia"/>
          <w:sz w:val="24"/>
          <w:szCs w:val="24"/>
          <w:lang w:eastAsia="zh-CN"/>
        </w:rPr>
        <w:t>20</w:t>
      </w:r>
      <w:r>
        <w:rPr>
          <w:rFonts w:eastAsia="宋体"/>
          <w:sz w:val="24"/>
          <w:szCs w:val="24"/>
          <w:lang w:eastAsia="zh-CN"/>
        </w:rPr>
        <w:t xml:space="preserve">bis                                </w:t>
      </w:r>
      <w:r>
        <w:rPr>
          <w:rFonts w:eastAsia="宋体" w:hint="eastAsia"/>
          <w:sz w:val="24"/>
          <w:szCs w:val="24"/>
          <w:lang w:eastAsia="zh-CN"/>
        </w:rPr>
        <w:t>R1-</w:t>
      </w:r>
      <w:r>
        <w:t xml:space="preserve"> </w:t>
      </w:r>
      <w:r>
        <w:rPr>
          <w:rFonts w:eastAsia="宋体"/>
          <w:sz w:val="24"/>
          <w:szCs w:val="24"/>
          <w:lang w:eastAsia="zh-CN"/>
        </w:rPr>
        <w:t>2501761</w:t>
      </w:r>
    </w:p>
    <w:p w:rsidR="0025715A" w:rsidRDefault="005322F5">
      <w:pPr>
        <w:tabs>
          <w:tab w:val="center" w:pos="4536"/>
          <w:tab w:val="right" w:pos="9072"/>
        </w:tabs>
        <w:spacing w:before="120" w:after="120"/>
        <w:rPr>
          <w:b/>
          <w:sz w:val="24"/>
          <w:szCs w:val="24"/>
        </w:rPr>
      </w:pPr>
      <w:r>
        <w:rPr>
          <w:b/>
          <w:sz w:val="24"/>
          <w:szCs w:val="24"/>
          <w:lang w:eastAsia="ja-JP"/>
        </w:rPr>
        <w:t>Wuhan</w:t>
      </w:r>
      <w:r>
        <w:rPr>
          <w:rFonts w:hint="eastAsia"/>
          <w:b/>
          <w:sz w:val="24"/>
          <w:szCs w:val="24"/>
          <w:lang w:eastAsia="ja-JP"/>
        </w:rPr>
        <w:t xml:space="preserve">, </w:t>
      </w:r>
      <w:r>
        <w:rPr>
          <w:b/>
          <w:sz w:val="24"/>
          <w:szCs w:val="24"/>
        </w:rPr>
        <w:t>China</w:t>
      </w:r>
      <w:r>
        <w:rPr>
          <w:rFonts w:hint="eastAsia"/>
          <w:b/>
          <w:sz w:val="24"/>
          <w:szCs w:val="24"/>
          <w:lang w:eastAsia="ja-JP"/>
        </w:rPr>
        <w:t xml:space="preserve">, </w:t>
      </w:r>
      <w:r>
        <w:rPr>
          <w:b/>
          <w:sz w:val="24"/>
          <w:szCs w:val="24"/>
        </w:rPr>
        <w:t xml:space="preserve">April </w:t>
      </w:r>
      <w:r>
        <w:rPr>
          <w:rFonts w:hint="eastAsia"/>
          <w:b/>
          <w:sz w:val="24"/>
          <w:szCs w:val="24"/>
        </w:rPr>
        <w:t>7</w:t>
      </w:r>
      <w:r>
        <w:rPr>
          <w:b/>
          <w:sz w:val="24"/>
          <w:szCs w:val="24"/>
          <w:vertAlign w:val="superscript"/>
        </w:rPr>
        <w:t>th</w:t>
      </w:r>
      <w:r>
        <w:rPr>
          <w:b/>
          <w:sz w:val="24"/>
          <w:szCs w:val="24"/>
        </w:rPr>
        <w:t xml:space="preserve"> – 1</w:t>
      </w:r>
      <w:r>
        <w:rPr>
          <w:rFonts w:hint="eastAsia"/>
          <w:b/>
          <w:sz w:val="24"/>
          <w:szCs w:val="24"/>
        </w:rPr>
        <w:t>1</w:t>
      </w:r>
      <w:r>
        <w:rPr>
          <w:b/>
          <w:sz w:val="24"/>
          <w:szCs w:val="24"/>
          <w:vertAlign w:val="superscript"/>
        </w:rPr>
        <w:t>th</w:t>
      </w:r>
      <w:r>
        <w:rPr>
          <w:b/>
          <w:sz w:val="24"/>
          <w:szCs w:val="24"/>
        </w:rPr>
        <w:t>, 202</w:t>
      </w:r>
      <w:r>
        <w:rPr>
          <w:rFonts w:hint="eastAsia"/>
          <w:b/>
          <w:sz w:val="24"/>
          <w:szCs w:val="24"/>
        </w:rPr>
        <w:t>5</w:t>
      </w:r>
    </w:p>
    <w:p w:rsidR="0025715A" w:rsidRDefault="0025715A">
      <w:pPr>
        <w:pStyle w:val="TdocHeader2"/>
        <w:spacing w:before="120" w:after="120"/>
        <w:rPr>
          <w:rFonts w:eastAsia="宋体"/>
          <w:sz w:val="24"/>
          <w:szCs w:val="24"/>
          <w:lang w:eastAsia="zh-CN"/>
        </w:rPr>
      </w:pPr>
      <w:bookmarkStart w:id="0" w:name="Title"/>
      <w:bookmarkStart w:id="1" w:name="DocumentFor"/>
      <w:bookmarkEnd w:id="0"/>
      <w:bookmarkEnd w:id="1"/>
    </w:p>
    <w:p w:rsidR="0025715A" w:rsidRDefault="005322F5">
      <w:pPr>
        <w:pStyle w:val="TdocHeader2"/>
        <w:spacing w:before="120" w:after="120"/>
        <w:rPr>
          <w:rFonts w:eastAsia="宋体"/>
          <w:sz w:val="24"/>
          <w:szCs w:val="24"/>
          <w:lang w:eastAsia="zh-CN"/>
        </w:rPr>
      </w:pPr>
      <w:r>
        <w:rPr>
          <w:sz w:val="24"/>
          <w:szCs w:val="24"/>
        </w:rPr>
        <w:t xml:space="preserve">Source: </w:t>
      </w:r>
      <w:r>
        <w:rPr>
          <w:sz w:val="24"/>
          <w:szCs w:val="24"/>
        </w:rPr>
        <w:tab/>
      </w:r>
      <w:r>
        <w:rPr>
          <w:rFonts w:eastAsia="宋体"/>
          <w:sz w:val="24"/>
          <w:szCs w:val="24"/>
          <w:lang w:eastAsia="zh-CN"/>
        </w:rPr>
        <w:t>ZTE</w:t>
      </w:r>
      <w:r>
        <w:rPr>
          <w:rFonts w:eastAsia="宋体" w:hint="eastAsia"/>
          <w:sz w:val="24"/>
          <w:szCs w:val="24"/>
          <w:lang w:eastAsia="zh-CN"/>
        </w:rPr>
        <w:t xml:space="preserve"> Corporation</w:t>
      </w:r>
      <w:r>
        <w:rPr>
          <w:rFonts w:eastAsia="宋体"/>
          <w:sz w:val="24"/>
          <w:szCs w:val="24"/>
          <w:lang w:eastAsia="zh-CN"/>
        </w:rPr>
        <w:t>, Sanechips</w:t>
      </w:r>
    </w:p>
    <w:p w:rsidR="0025715A" w:rsidRDefault="005322F5">
      <w:pPr>
        <w:pStyle w:val="TdocHeader2"/>
        <w:spacing w:before="120" w:after="120"/>
        <w:rPr>
          <w:sz w:val="24"/>
          <w:szCs w:val="24"/>
          <w:lang w:eastAsia="zh-CN"/>
        </w:rPr>
      </w:pPr>
      <w:r>
        <w:rPr>
          <w:sz w:val="24"/>
          <w:szCs w:val="24"/>
        </w:rPr>
        <w:t>Title:</w:t>
      </w:r>
      <w:r>
        <w:rPr>
          <w:sz w:val="24"/>
          <w:szCs w:val="24"/>
        </w:rPr>
        <w:tab/>
      </w:r>
      <w:r>
        <w:rPr>
          <w:rFonts w:hint="eastAsia"/>
          <w:sz w:val="24"/>
          <w:szCs w:val="24"/>
        </w:rPr>
        <w:t>Discussion on</w:t>
      </w:r>
      <w:r>
        <w:rPr>
          <w:rFonts w:eastAsia="宋体" w:hint="eastAsia"/>
          <w:sz w:val="24"/>
          <w:szCs w:val="24"/>
          <w:lang w:eastAsia="zh-CN"/>
        </w:rPr>
        <w:t xml:space="preserve"> Ambient IoT coding</w:t>
      </w:r>
    </w:p>
    <w:p w:rsidR="0025715A" w:rsidRDefault="005322F5">
      <w:pPr>
        <w:pStyle w:val="TdocHeader2"/>
        <w:spacing w:before="120" w:after="120"/>
        <w:rPr>
          <w:rFonts w:eastAsia="宋体"/>
          <w:sz w:val="24"/>
          <w:szCs w:val="24"/>
          <w:lang w:eastAsia="zh-CN"/>
        </w:rPr>
      </w:pPr>
      <w:r>
        <w:rPr>
          <w:sz w:val="24"/>
          <w:szCs w:val="24"/>
        </w:rPr>
        <w:t>Agenda Item:</w:t>
      </w:r>
      <w:r>
        <w:rPr>
          <w:sz w:val="24"/>
          <w:szCs w:val="24"/>
        </w:rPr>
        <w:tab/>
      </w:r>
      <w:r>
        <w:rPr>
          <w:rFonts w:eastAsia="宋体" w:hint="eastAsia"/>
          <w:sz w:val="24"/>
          <w:szCs w:val="24"/>
          <w:lang w:eastAsia="zh-CN"/>
        </w:rPr>
        <w:t>9.4.</w:t>
      </w:r>
      <w:r>
        <w:rPr>
          <w:sz w:val="24"/>
          <w:szCs w:val="24"/>
        </w:rPr>
        <w:t>2</w:t>
      </w:r>
    </w:p>
    <w:p w:rsidR="0025715A" w:rsidRDefault="005322F5">
      <w:pPr>
        <w:pStyle w:val="TdocHeader2"/>
        <w:spacing w:before="120" w:after="120"/>
        <w:rPr>
          <w:sz w:val="24"/>
          <w:szCs w:val="24"/>
        </w:rPr>
      </w:pPr>
      <w:r>
        <w:rPr>
          <w:sz w:val="24"/>
          <w:szCs w:val="24"/>
        </w:rPr>
        <w:t>Document for:</w:t>
      </w:r>
      <w:r>
        <w:rPr>
          <w:sz w:val="24"/>
          <w:szCs w:val="24"/>
        </w:rPr>
        <w:tab/>
        <w:t>Discussion and decision</w:t>
      </w:r>
    </w:p>
    <w:p w:rsidR="0025715A" w:rsidRDefault="005322F5">
      <w:pPr>
        <w:pStyle w:val="1"/>
        <w:numPr>
          <w:ilvl w:val="0"/>
          <w:numId w:val="8"/>
        </w:numPr>
        <w:spacing w:before="120" w:after="120"/>
        <w:rPr>
          <w:rFonts w:ascii="Times New Roman" w:eastAsia="宋体" w:hAnsi="Times New Roman"/>
          <w:b/>
          <w:bCs/>
          <w:sz w:val="28"/>
          <w:szCs w:val="28"/>
        </w:rPr>
      </w:pPr>
      <w:bookmarkStart w:id="2" w:name="_Ref27419"/>
      <w:r>
        <w:rPr>
          <w:rFonts w:ascii="Times New Roman" w:eastAsia="宋体" w:hAnsi="Times New Roman"/>
          <w:b/>
          <w:bCs/>
          <w:sz w:val="28"/>
          <w:szCs w:val="28"/>
        </w:rPr>
        <w:t>Introduction</w:t>
      </w:r>
      <w:bookmarkEnd w:id="2"/>
    </w:p>
    <w:p w:rsidR="0025715A" w:rsidRDefault="005322F5">
      <w:pPr>
        <w:spacing w:before="120" w:after="120"/>
        <w:rPr>
          <w:szCs w:val="21"/>
          <w:lang w:bidi="ar"/>
        </w:rPr>
      </w:pPr>
      <w:r>
        <w:rPr>
          <w:rFonts w:hint="eastAsia"/>
          <w:szCs w:val="21"/>
          <w:lang w:eastAsia="ja-JP" w:bidi="ar"/>
        </w:rPr>
        <w:t xml:space="preserve">In </w:t>
      </w:r>
      <w:r>
        <w:rPr>
          <w:rFonts w:hint="eastAsia"/>
          <w:szCs w:val="21"/>
          <w:lang w:bidi="ar"/>
        </w:rPr>
        <w:t xml:space="preserve">RAN1#120 meeting, the agreements for Rel-19 Ambient IoT coding was reach as </w:t>
      </w:r>
      <w:proofErr w:type="gramStart"/>
      <w:r>
        <w:rPr>
          <w:rFonts w:hint="eastAsia"/>
          <w:szCs w:val="21"/>
          <w:lang w:bidi="ar"/>
        </w:rPr>
        <w:t>below[</w:t>
      </w:r>
      <w:proofErr w:type="gramEnd"/>
      <w:r>
        <w:rPr>
          <w:rFonts w:hint="eastAsia"/>
          <w:szCs w:val="21"/>
          <w:lang w:bidi="ar"/>
        </w:rPr>
        <w:t xml:space="preserve">1]. </w:t>
      </w:r>
    </w:p>
    <w:tbl>
      <w:tblPr>
        <w:tblStyle w:val="af0"/>
        <w:tblW w:w="0" w:type="auto"/>
        <w:tblLook w:val="04A0" w:firstRow="1" w:lastRow="0" w:firstColumn="1" w:lastColumn="0" w:noHBand="0" w:noVBand="1"/>
      </w:tblPr>
      <w:tblGrid>
        <w:gridCol w:w="9650"/>
      </w:tblGrid>
      <w:tr w:rsidR="0025715A">
        <w:tc>
          <w:tcPr>
            <w:tcW w:w="9876" w:type="dxa"/>
          </w:tcPr>
          <w:p w:rsidR="0025715A" w:rsidRDefault="005322F5">
            <w:pPr>
              <w:pStyle w:val="0Maintext"/>
              <w:spacing w:before="120" w:after="120"/>
              <w:rPr>
                <w:sz w:val="20"/>
              </w:rPr>
            </w:pPr>
            <w:bookmarkStart w:id="3" w:name="_Hlk180502956"/>
            <w:r>
              <w:rPr>
                <w:sz w:val="20"/>
                <w:highlight w:val="green"/>
              </w:rPr>
              <w:t>Agreement</w:t>
            </w:r>
          </w:p>
          <w:p w:rsidR="0025715A" w:rsidRDefault="005322F5">
            <w:pPr>
              <w:spacing w:before="120" w:after="120"/>
              <w:rPr>
                <w:sz w:val="20"/>
              </w:rPr>
            </w:pPr>
            <w:r>
              <w:rPr>
                <w:sz w:val="20"/>
              </w:rPr>
              <w:t>For R2D Manchester line code, the specification is according to TR 38.769 as follows:</w:t>
            </w:r>
          </w:p>
          <w:p w:rsidR="0025715A" w:rsidRDefault="005322F5">
            <w:pPr>
              <w:pStyle w:val="af5"/>
              <w:numPr>
                <w:ilvl w:val="0"/>
                <w:numId w:val="9"/>
              </w:numPr>
              <w:spacing w:after="120"/>
              <w:rPr>
                <w:rFonts w:eastAsia="宋体"/>
                <w:sz w:val="20"/>
                <w:szCs w:val="20"/>
              </w:rPr>
            </w:pPr>
            <w:r>
              <w:rPr>
                <w:rFonts w:eastAsia="宋体"/>
                <w:sz w:val="20"/>
                <w:szCs w:val="20"/>
              </w:rPr>
              <w:t>A chip corresponds to one modulated symbol.</w:t>
            </w:r>
          </w:p>
          <w:p w:rsidR="0025715A" w:rsidRDefault="005322F5">
            <w:pPr>
              <w:pStyle w:val="af5"/>
              <w:numPr>
                <w:ilvl w:val="0"/>
                <w:numId w:val="9"/>
              </w:numPr>
              <w:spacing w:after="120"/>
              <w:rPr>
                <w:rFonts w:eastAsiaTheme="minorEastAsia"/>
                <w:sz w:val="20"/>
              </w:rPr>
            </w:pPr>
            <w:r>
              <w:rPr>
                <w:rFonts w:eastAsia="宋体"/>
                <w:sz w:val="20"/>
                <w:szCs w:val="20"/>
              </w:rPr>
              <w:t>For Manchester encoding, the bit-to-chip mapping is: bit 0→</w:t>
            </w:r>
            <w:proofErr w:type="gramStart"/>
            <w:r>
              <w:rPr>
                <w:rFonts w:eastAsia="宋体"/>
                <w:sz w:val="20"/>
                <w:szCs w:val="20"/>
              </w:rPr>
              <w:t>chips{</w:t>
            </w:r>
            <w:proofErr w:type="gramEnd"/>
            <w:r>
              <w:rPr>
                <w:rFonts w:eastAsia="宋体"/>
                <w:sz w:val="20"/>
                <w:szCs w:val="20"/>
              </w:rPr>
              <w:t>10}, bit 1→chips{01}</w:t>
            </w:r>
          </w:p>
          <w:p w:rsidR="0025715A" w:rsidRDefault="0025715A">
            <w:pPr>
              <w:pStyle w:val="af5"/>
              <w:numPr>
                <w:ilvl w:val="255"/>
                <w:numId w:val="0"/>
              </w:numPr>
              <w:spacing w:after="120"/>
              <w:ind w:left="420"/>
              <w:rPr>
                <w:rFonts w:eastAsiaTheme="minorEastAsia"/>
                <w:sz w:val="20"/>
              </w:rPr>
            </w:pPr>
          </w:p>
          <w:p w:rsidR="0025715A" w:rsidRDefault="005322F5">
            <w:pPr>
              <w:spacing w:before="120" w:after="120"/>
              <w:rPr>
                <w:sz w:val="20"/>
              </w:rPr>
            </w:pPr>
            <w:r>
              <w:rPr>
                <w:sz w:val="20"/>
                <w:highlight w:val="green"/>
              </w:rPr>
              <w:t>Agreement</w:t>
            </w:r>
          </w:p>
          <w:p w:rsidR="0025715A" w:rsidRDefault="005322F5">
            <w:pPr>
              <w:spacing w:before="120" w:after="120"/>
              <w:rPr>
                <w:rFonts w:eastAsiaTheme="minorEastAsia"/>
                <w:bCs/>
                <w:sz w:val="20"/>
              </w:rPr>
            </w:pPr>
            <w:r>
              <w:rPr>
                <w:rFonts w:eastAsiaTheme="minorEastAsia"/>
                <w:bCs/>
                <w:sz w:val="20"/>
              </w:rPr>
              <w:t xml:space="preserve">For D2R transmission with small frequency shift +/- </w:t>
            </w:r>
            <w:r>
              <w:rPr>
                <w:rFonts w:eastAsiaTheme="minorEastAsia"/>
                <w:bCs/>
                <w:i/>
                <w:iCs/>
                <w:sz w:val="20"/>
              </w:rPr>
              <w:t>R</w:t>
            </w:r>
            <w:r>
              <w:rPr>
                <w:rFonts w:eastAsiaTheme="minorEastAsia"/>
                <w:bCs/>
                <w:sz w:val="20"/>
              </w:rPr>
              <w:t>/</w:t>
            </w:r>
            <w:r>
              <w:rPr>
                <w:rFonts w:eastAsiaTheme="minorEastAsia"/>
                <w:bCs/>
                <w:i/>
                <w:iCs/>
                <w:sz w:val="20"/>
              </w:rPr>
              <w:t>T</w:t>
            </w:r>
            <w:r>
              <w:rPr>
                <w:rFonts w:eastAsiaTheme="minorEastAsia"/>
                <w:bCs/>
                <w:sz w:val="20"/>
                <w:vertAlign w:val="subscript"/>
              </w:rPr>
              <w:t>b</w:t>
            </w:r>
            <w:r>
              <w:rPr>
                <w:rFonts w:eastAsiaTheme="minorEastAsia"/>
                <w:bCs/>
                <w:sz w:val="20"/>
              </w:rPr>
              <w:t xml:space="preserve"> Hz, where time duration </w:t>
            </w:r>
            <w:r>
              <w:rPr>
                <w:rFonts w:eastAsiaTheme="minorEastAsia"/>
                <w:bCs/>
                <w:i/>
                <w:iCs/>
                <w:sz w:val="20"/>
              </w:rPr>
              <w:t>T</w:t>
            </w:r>
            <w:r>
              <w:rPr>
                <w:rFonts w:eastAsiaTheme="minorEastAsia"/>
                <w:bCs/>
                <w:sz w:val="20"/>
                <w:vertAlign w:val="subscript"/>
              </w:rPr>
              <w:t>b</w:t>
            </w:r>
            <w:r>
              <w:rPr>
                <w:rFonts w:eastAsiaTheme="minorEastAsia"/>
                <w:bCs/>
                <w:sz w:val="20"/>
              </w:rPr>
              <w:t xml:space="preserve"> corresponding to a bit (that is after FEC if applied) and </w:t>
            </w:r>
            <w:r>
              <w:rPr>
                <w:rFonts w:eastAsiaTheme="minorEastAsia"/>
                <w:bCs/>
                <w:i/>
                <w:iCs/>
                <w:sz w:val="20"/>
              </w:rPr>
              <w:t>R</w:t>
            </w:r>
            <w:r>
              <w:rPr>
                <w:rFonts w:eastAsiaTheme="minorEastAsia"/>
                <w:bCs/>
                <w:sz w:val="20"/>
              </w:rPr>
              <w:t xml:space="preserve"> = </w:t>
            </w:r>
            <w:r>
              <w:rPr>
                <w:rFonts w:eastAsiaTheme="minorEastAsia"/>
                <w:bCs/>
                <w:i/>
                <w:iCs/>
                <w:sz w:val="20"/>
              </w:rPr>
              <w:t>T</w:t>
            </w:r>
            <w:r>
              <w:rPr>
                <w:rFonts w:eastAsiaTheme="minorEastAsia"/>
                <w:bCs/>
                <w:sz w:val="20"/>
                <w:vertAlign w:val="subscript"/>
              </w:rPr>
              <w:t>b</w:t>
            </w:r>
            <w:proofErr w:type="gramStart"/>
            <w:r>
              <w:rPr>
                <w:rFonts w:eastAsiaTheme="minorEastAsia"/>
                <w:bCs/>
                <w:sz w:val="20"/>
              </w:rPr>
              <w:t>/(</w:t>
            </w:r>
            <w:proofErr w:type="gramEnd"/>
            <w:r>
              <w:rPr>
                <w:rFonts w:eastAsiaTheme="minorEastAsia"/>
                <w:bCs/>
                <w:sz w:val="20"/>
              </w:rPr>
              <w:t>2 × D2R chip length):</w:t>
            </w:r>
          </w:p>
          <w:p w:rsidR="0025715A" w:rsidRDefault="005322F5">
            <w:pPr>
              <w:pStyle w:val="af5"/>
              <w:numPr>
                <w:ilvl w:val="0"/>
                <w:numId w:val="9"/>
              </w:numPr>
              <w:spacing w:after="120"/>
              <w:rPr>
                <w:rFonts w:eastAsia="宋体"/>
                <w:sz w:val="20"/>
                <w:szCs w:val="20"/>
              </w:rPr>
            </w:pPr>
            <w:r>
              <w:rPr>
                <w:rFonts w:eastAsia="宋体"/>
                <w:sz w:val="20"/>
                <w:szCs w:val="20"/>
              </w:rPr>
              <w:t>the transmitted 2R chips for bit 1 and bit 0 are [0 1 0 1 …] and [1 0 1 0 …], respectively, for OOK modulation</w:t>
            </w:r>
          </w:p>
          <w:p w:rsidR="0025715A" w:rsidRDefault="005322F5">
            <w:pPr>
              <w:pStyle w:val="af5"/>
              <w:numPr>
                <w:ilvl w:val="0"/>
                <w:numId w:val="9"/>
              </w:numPr>
              <w:spacing w:after="120"/>
              <w:rPr>
                <w:rFonts w:eastAsia="宋体"/>
                <w:sz w:val="20"/>
                <w:szCs w:val="20"/>
              </w:rPr>
            </w:pPr>
            <w:r>
              <w:rPr>
                <w:rFonts w:eastAsia="宋体"/>
                <w:sz w:val="20"/>
                <w:szCs w:val="20"/>
              </w:rPr>
              <w:t>the transmitted 2R chips for bit 1 and bit 0 are [-1 +1 -1 +1 …] and [+1 -1 +1 -1 …], respectively, for BPSK modulation.</w:t>
            </w:r>
          </w:p>
          <w:p w:rsidR="0025715A" w:rsidRDefault="005322F5">
            <w:pPr>
              <w:pStyle w:val="af5"/>
              <w:numPr>
                <w:ilvl w:val="0"/>
                <w:numId w:val="9"/>
              </w:numPr>
              <w:spacing w:after="120"/>
              <w:rPr>
                <w:sz w:val="20"/>
              </w:rPr>
            </w:pPr>
            <w:r>
              <w:rPr>
                <w:rFonts w:eastAsia="宋体"/>
                <w:sz w:val="20"/>
                <w:szCs w:val="20"/>
              </w:rPr>
              <w:t>Note: The case of R=1 is equivalent to using a Manchester line code without repeating each Manchester codeword.</w:t>
            </w:r>
          </w:p>
          <w:p w:rsidR="0025715A" w:rsidRDefault="005322F5">
            <w:pPr>
              <w:spacing w:before="120" w:after="120"/>
              <w:rPr>
                <w:sz w:val="20"/>
              </w:rPr>
            </w:pPr>
            <w:r>
              <w:rPr>
                <w:sz w:val="20"/>
                <w:highlight w:val="green"/>
              </w:rPr>
              <w:t>Agreement</w:t>
            </w:r>
          </w:p>
          <w:p w:rsidR="0025715A" w:rsidRDefault="005322F5">
            <w:pPr>
              <w:spacing w:before="120" w:after="120"/>
              <w:rPr>
                <w:sz w:val="20"/>
              </w:rPr>
            </w:pPr>
            <w:r>
              <w:rPr>
                <w:sz w:val="20"/>
              </w:rPr>
              <w:t>For D2R repetition, block level repetition from TR38.769 is supported.</w:t>
            </w:r>
          </w:p>
          <w:p w:rsidR="0025715A" w:rsidRDefault="0025715A">
            <w:pPr>
              <w:spacing w:before="120" w:after="120"/>
              <w:rPr>
                <w:sz w:val="20"/>
              </w:rPr>
            </w:pPr>
          </w:p>
          <w:p w:rsidR="0025715A" w:rsidRDefault="005322F5">
            <w:pPr>
              <w:spacing w:before="120" w:after="120"/>
              <w:rPr>
                <w:sz w:val="20"/>
              </w:rPr>
            </w:pPr>
            <w:r>
              <w:rPr>
                <w:sz w:val="20"/>
                <w:highlight w:val="green"/>
              </w:rPr>
              <w:t>Agreement</w:t>
            </w:r>
          </w:p>
          <w:p w:rsidR="0025715A" w:rsidRDefault="005322F5">
            <w:pPr>
              <w:spacing w:before="120" w:after="120"/>
              <w:rPr>
                <w:sz w:val="20"/>
              </w:rPr>
            </w:pPr>
            <w:r>
              <w:rPr>
                <w:sz w:val="20"/>
              </w:rPr>
              <w:t>RAN1 concludes that generator polynomials of LTE CC with constraint length of 7 and coding rate of 1/3 from TS36.212 are reused as the mother code for Ambient IoT.</w:t>
            </w:r>
          </w:p>
          <w:p w:rsidR="0025715A" w:rsidRDefault="0025715A">
            <w:pPr>
              <w:spacing w:before="120" w:after="120"/>
              <w:rPr>
                <w:sz w:val="20"/>
              </w:rPr>
            </w:pPr>
          </w:p>
          <w:p w:rsidR="0025715A" w:rsidRDefault="005322F5">
            <w:pPr>
              <w:spacing w:before="120" w:after="120"/>
              <w:rPr>
                <w:sz w:val="20"/>
              </w:rPr>
            </w:pPr>
            <w:r>
              <w:rPr>
                <w:sz w:val="20"/>
                <w:highlight w:val="green"/>
              </w:rPr>
              <w:t>Agreement</w:t>
            </w:r>
          </w:p>
          <w:p w:rsidR="0025715A" w:rsidRDefault="005322F5">
            <w:pPr>
              <w:spacing w:before="120" w:after="120"/>
              <w:rPr>
                <w:sz w:val="20"/>
              </w:rPr>
            </w:pPr>
            <w:r>
              <w:rPr>
                <w:sz w:val="20"/>
              </w:rPr>
              <w:t>RAN1 concludes that the generator polynomials in TS 38.212 for 6-bit CRC and 16-bit CRC are reused for Ambient IoT.</w:t>
            </w:r>
          </w:p>
          <w:p w:rsidR="0025715A" w:rsidRDefault="0025715A">
            <w:pPr>
              <w:spacing w:before="120" w:after="120"/>
              <w:rPr>
                <w:sz w:val="20"/>
              </w:rPr>
            </w:pPr>
          </w:p>
          <w:p w:rsidR="0025715A" w:rsidRDefault="005322F5">
            <w:pPr>
              <w:pStyle w:val="0Maintext"/>
              <w:spacing w:before="120" w:after="120"/>
              <w:rPr>
                <w:sz w:val="20"/>
              </w:rPr>
            </w:pPr>
            <w:r>
              <w:rPr>
                <w:sz w:val="20"/>
                <w:highlight w:val="green"/>
              </w:rPr>
              <w:t>Agreement</w:t>
            </w:r>
          </w:p>
          <w:p w:rsidR="0025715A" w:rsidRDefault="005322F5">
            <w:pPr>
              <w:spacing w:before="120" w:after="120"/>
              <w:rPr>
                <w:rFonts w:eastAsiaTheme="minorEastAsia"/>
                <w:iCs/>
                <w:sz w:val="20"/>
              </w:rPr>
            </w:pPr>
            <w:r>
              <w:rPr>
                <w:rFonts w:eastAsiaTheme="minorEastAsia"/>
                <w:iCs/>
                <w:sz w:val="20"/>
              </w:rPr>
              <w:t xml:space="preserve">When CRC is attached to a PRDCH or PDRCH transmission, </w:t>
            </w:r>
          </w:p>
          <w:p w:rsidR="0025715A" w:rsidRDefault="005322F5">
            <w:pPr>
              <w:pStyle w:val="af5"/>
              <w:numPr>
                <w:ilvl w:val="0"/>
                <w:numId w:val="10"/>
              </w:numPr>
              <w:spacing w:after="120"/>
              <w:rPr>
                <w:rFonts w:eastAsiaTheme="minorEastAsia"/>
                <w:iCs/>
                <w:sz w:val="20"/>
                <w:szCs w:val="20"/>
              </w:rPr>
            </w:pPr>
            <w:r>
              <w:rPr>
                <w:rFonts w:eastAsiaTheme="minorEastAsia"/>
                <w:iCs/>
                <w:sz w:val="20"/>
                <w:szCs w:val="20"/>
              </w:rPr>
              <w:t>When the number of information bits is ≤ X bits, CRC-6 is used. Otherwise, when the number of information bits is &gt; X bits, CRC-16 is used. Down-selection by RAN1#120bis from the following for X considering the balance of overhead and probability of undetected error:</w:t>
            </w:r>
          </w:p>
          <w:p w:rsidR="0025715A" w:rsidRDefault="005322F5">
            <w:pPr>
              <w:pStyle w:val="af5"/>
              <w:numPr>
                <w:ilvl w:val="1"/>
                <w:numId w:val="11"/>
              </w:numPr>
              <w:spacing w:after="120"/>
              <w:rPr>
                <w:rFonts w:eastAsiaTheme="minorEastAsia"/>
                <w:iCs/>
                <w:sz w:val="20"/>
                <w:szCs w:val="20"/>
              </w:rPr>
            </w:pPr>
            <w:r>
              <w:rPr>
                <w:rFonts w:eastAsiaTheme="minorEastAsia"/>
                <w:iCs/>
                <w:sz w:val="20"/>
                <w:szCs w:val="20"/>
              </w:rPr>
              <w:t>Alt. 1: 24</w:t>
            </w:r>
          </w:p>
          <w:p w:rsidR="0025715A" w:rsidRDefault="005322F5">
            <w:pPr>
              <w:pStyle w:val="af5"/>
              <w:numPr>
                <w:ilvl w:val="1"/>
                <w:numId w:val="11"/>
              </w:numPr>
              <w:spacing w:after="120"/>
              <w:rPr>
                <w:rFonts w:eastAsiaTheme="minorEastAsia"/>
                <w:iCs/>
                <w:sz w:val="20"/>
                <w:szCs w:val="20"/>
              </w:rPr>
            </w:pPr>
            <w:r>
              <w:rPr>
                <w:rFonts w:eastAsiaTheme="minorEastAsia"/>
                <w:iCs/>
                <w:sz w:val="20"/>
                <w:szCs w:val="20"/>
              </w:rPr>
              <w:lastRenderedPageBreak/>
              <w:t>Alt. 2: 56</w:t>
            </w:r>
          </w:p>
          <w:p w:rsidR="0025715A" w:rsidRDefault="005322F5">
            <w:pPr>
              <w:pStyle w:val="af5"/>
              <w:numPr>
                <w:ilvl w:val="0"/>
                <w:numId w:val="12"/>
              </w:numPr>
              <w:spacing w:after="120"/>
              <w:rPr>
                <w:rFonts w:eastAsiaTheme="minorEastAsia"/>
                <w:iCs/>
                <w:sz w:val="20"/>
                <w:szCs w:val="20"/>
              </w:rPr>
            </w:pPr>
            <w:r>
              <w:rPr>
                <w:rFonts w:eastAsiaTheme="minorEastAsia"/>
                <w:iCs/>
                <w:sz w:val="20"/>
                <w:szCs w:val="20"/>
              </w:rPr>
              <w:t>FFS impact of segmentation, if any</w:t>
            </w:r>
          </w:p>
          <w:p w:rsidR="0025715A" w:rsidRDefault="005322F5">
            <w:pPr>
              <w:pStyle w:val="af5"/>
              <w:numPr>
                <w:ilvl w:val="1"/>
                <w:numId w:val="11"/>
              </w:numPr>
              <w:spacing w:after="120"/>
              <w:rPr>
                <w:rFonts w:eastAsiaTheme="minorEastAsia"/>
                <w:iCs/>
                <w:sz w:val="20"/>
                <w:szCs w:val="20"/>
              </w:rPr>
            </w:pPr>
            <w:r>
              <w:rPr>
                <w:rFonts w:eastAsiaTheme="minorEastAsia"/>
                <w:iCs/>
                <w:sz w:val="20"/>
                <w:szCs w:val="20"/>
              </w:rPr>
              <w:t>Note: impact may not be in RAN1</w:t>
            </w:r>
          </w:p>
          <w:p w:rsidR="0025715A" w:rsidRDefault="0025715A">
            <w:pPr>
              <w:spacing w:before="120" w:after="120"/>
              <w:rPr>
                <w:sz w:val="20"/>
              </w:rPr>
            </w:pPr>
          </w:p>
          <w:p w:rsidR="0025715A" w:rsidRDefault="005322F5">
            <w:pPr>
              <w:pStyle w:val="0Maintext"/>
              <w:spacing w:before="120" w:after="120"/>
              <w:rPr>
                <w:sz w:val="20"/>
              </w:rPr>
            </w:pPr>
            <w:r>
              <w:rPr>
                <w:sz w:val="20"/>
                <w:highlight w:val="green"/>
              </w:rPr>
              <w:t>Agreement</w:t>
            </w:r>
          </w:p>
          <w:p w:rsidR="0025715A" w:rsidRDefault="005322F5">
            <w:pPr>
              <w:spacing w:before="120" w:after="120"/>
              <w:rPr>
                <w:rFonts w:eastAsiaTheme="minorEastAsia"/>
                <w:iCs/>
                <w:sz w:val="20"/>
              </w:rPr>
            </w:pPr>
            <w:r>
              <w:rPr>
                <w:rFonts w:eastAsiaTheme="minorEastAsia"/>
                <w:iCs/>
                <w:sz w:val="20"/>
              </w:rPr>
              <w:t>One or both of the following options are supported to determine when no CRC is used,</w:t>
            </w:r>
          </w:p>
          <w:p w:rsidR="0025715A" w:rsidRDefault="005322F5">
            <w:pPr>
              <w:pStyle w:val="af5"/>
              <w:numPr>
                <w:ilvl w:val="0"/>
                <w:numId w:val="13"/>
              </w:numPr>
              <w:spacing w:after="120"/>
              <w:rPr>
                <w:rFonts w:eastAsiaTheme="minorEastAsia"/>
                <w:iCs/>
                <w:sz w:val="20"/>
                <w:szCs w:val="20"/>
              </w:rPr>
            </w:pPr>
            <w:r>
              <w:rPr>
                <w:rFonts w:eastAsiaTheme="minorEastAsia"/>
                <w:iCs/>
                <w:sz w:val="20"/>
                <w:szCs w:val="20"/>
              </w:rPr>
              <w:t>Option 1: A threshold of number of information bits Y. When the number of information bits is ≤ Y bits, no CRC is used. Down-selection from the following for Y:</w:t>
            </w:r>
          </w:p>
          <w:p w:rsidR="0025715A" w:rsidRDefault="005322F5">
            <w:pPr>
              <w:pStyle w:val="af5"/>
              <w:numPr>
                <w:ilvl w:val="1"/>
                <w:numId w:val="13"/>
              </w:numPr>
              <w:spacing w:after="120"/>
              <w:rPr>
                <w:rFonts w:eastAsiaTheme="minorEastAsia"/>
                <w:iCs/>
                <w:sz w:val="20"/>
                <w:szCs w:val="20"/>
              </w:rPr>
            </w:pPr>
            <w:r>
              <w:rPr>
                <w:rFonts w:eastAsiaTheme="minorEastAsia"/>
                <w:iCs/>
                <w:sz w:val="20"/>
                <w:szCs w:val="20"/>
              </w:rPr>
              <w:t>Alt. 1: 16</w:t>
            </w:r>
          </w:p>
          <w:p w:rsidR="0025715A" w:rsidRDefault="005322F5">
            <w:pPr>
              <w:pStyle w:val="af5"/>
              <w:numPr>
                <w:ilvl w:val="1"/>
                <w:numId w:val="13"/>
              </w:numPr>
              <w:spacing w:after="120"/>
              <w:rPr>
                <w:rFonts w:eastAsiaTheme="minorEastAsia"/>
                <w:iCs/>
                <w:sz w:val="20"/>
                <w:szCs w:val="20"/>
              </w:rPr>
            </w:pPr>
            <w:r>
              <w:rPr>
                <w:rFonts w:eastAsiaTheme="minorEastAsia"/>
                <w:iCs/>
                <w:sz w:val="20"/>
                <w:szCs w:val="20"/>
              </w:rPr>
              <w:t>Alt. 2: 8</w:t>
            </w:r>
          </w:p>
          <w:p w:rsidR="0025715A" w:rsidRDefault="005322F5">
            <w:pPr>
              <w:pStyle w:val="af5"/>
              <w:numPr>
                <w:ilvl w:val="1"/>
                <w:numId w:val="13"/>
              </w:numPr>
              <w:spacing w:after="120"/>
              <w:rPr>
                <w:rFonts w:eastAsiaTheme="minorEastAsia"/>
                <w:iCs/>
                <w:sz w:val="20"/>
                <w:szCs w:val="20"/>
              </w:rPr>
            </w:pPr>
            <w:r>
              <w:rPr>
                <w:rFonts w:eastAsiaTheme="minorEastAsia"/>
                <w:iCs/>
                <w:sz w:val="20"/>
                <w:szCs w:val="20"/>
              </w:rPr>
              <w:t>Alt. 3: 6</w:t>
            </w:r>
          </w:p>
          <w:p w:rsidR="0025715A" w:rsidRDefault="005322F5">
            <w:pPr>
              <w:pStyle w:val="af5"/>
              <w:numPr>
                <w:ilvl w:val="0"/>
                <w:numId w:val="13"/>
              </w:numPr>
              <w:spacing w:after="120"/>
              <w:rPr>
                <w:rFonts w:eastAsiaTheme="minorEastAsia"/>
                <w:iCs/>
                <w:sz w:val="20"/>
                <w:szCs w:val="20"/>
              </w:rPr>
            </w:pPr>
            <w:r>
              <w:rPr>
                <w:rFonts w:eastAsiaTheme="minorEastAsia"/>
                <w:iCs/>
                <w:sz w:val="20"/>
                <w:szCs w:val="20"/>
              </w:rPr>
              <w:t xml:space="preserve">Option 2: Specified condition(s), e.g., device transmits PDRCH for </w:t>
            </w:r>
            <w:proofErr w:type="spellStart"/>
            <w:r>
              <w:rPr>
                <w:rFonts w:eastAsiaTheme="minorEastAsia"/>
                <w:iCs/>
                <w:sz w:val="20"/>
                <w:szCs w:val="20"/>
              </w:rPr>
              <w:t>Msg</w:t>
            </w:r>
            <w:proofErr w:type="spellEnd"/>
            <w:r>
              <w:rPr>
                <w:rFonts w:eastAsiaTheme="minorEastAsia"/>
                <w:iCs/>
                <w:sz w:val="20"/>
                <w:szCs w:val="20"/>
              </w:rPr>
              <w:t xml:space="preserve"> 1 upon receiving a PRDCH triggering random access. FFS specified condition(s) and/or how to determine the specified condition(s).</w:t>
            </w:r>
          </w:p>
          <w:p w:rsidR="0025715A" w:rsidRDefault="0025715A">
            <w:pPr>
              <w:spacing w:before="120" w:after="120"/>
              <w:rPr>
                <w:rFonts w:eastAsiaTheme="minorEastAsia"/>
                <w:iCs/>
                <w:sz w:val="20"/>
              </w:rPr>
            </w:pPr>
          </w:p>
          <w:p w:rsidR="0025715A" w:rsidRDefault="005322F5">
            <w:pPr>
              <w:spacing w:before="120" w:after="120"/>
              <w:rPr>
                <w:sz w:val="20"/>
              </w:rPr>
            </w:pPr>
            <w:r>
              <w:rPr>
                <w:sz w:val="20"/>
                <w:highlight w:val="green"/>
              </w:rPr>
              <w:t>Agreement</w:t>
            </w:r>
          </w:p>
          <w:p w:rsidR="0025715A" w:rsidRDefault="005322F5">
            <w:pPr>
              <w:spacing w:before="120" w:after="120"/>
              <w:rPr>
                <w:rFonts w:eastAsiaTheme="minorEastAsia"/>
                <w:iCs/>
                <w:sz w:val="20"/>
              </w:rPr>
            </w:pPr>
            <w:r>
              <w:rPr>
                <w:rFonts w:eastAsiaTheme="minorEastAsia"/>
                <w:iCs/>
                <w:sz w:val="20"/>
              </w:rPr>
              <w:t>For the initial values of the shift register of the CC encoder, down-select by RAN1#120bis from the following two options:</w:t>
            </w:r>
          </w:p>
          <w:p w:rsidR="0025715A" w:rsidRDefault="005322F5">
            <w:pPr>
              <w:pStyle w:val="af5"/>
              <w:numPr>
                <w:ilvl w:val="0"/>
                <w:numId w:val="14"/>
              </w:numPr>
              <w:spacing w:after="120"/>
              <w:rPr>
                <w:rFonts w:eastAsiaTheme="minorEastAsia"/>
                <w:iCs/>
                <w:sz w:val="20"/>
                <w:szCs w:val="20"/>
              </w:rPr>
            </w:pPr>
            <w:r>
              <w:rPr>
                <w:rFonts w:eastAsiaTheme="minorEastAsia"/>
                <w:iCs/>
                <w:sz w:val="20"/>
                <w:szCs w:val="20"/>
              </w:rPr>
              <w:t>Option 1: The initial values of the shift register of the CC encoder are set to the values corresponding to the last (K-1) information bits defined in TS 36.212.</w:t>
            </w:r>
          </w:p>
          <w:p w:rsidR="0025715A" w:rsidRDefault="005322F5">
            <w:pPr>
              <w:pStyle w:val="af5"/>
              <w:numPr>
                <w:ilvl w:val="0"/>
                <w:numId w:val="15"/>
              </w:numPr>
              <w:spacing w:after="120"/>
              <w:rPr>
                <w:rFonts w:eastAsiaTheme="minorEastAsia"/>
                <w:iCs/>
                <w:sz w:val="20"/>
                <w:szCs w:val="20"/>
              </w:rPr>
            </w:pPr>
            <w:r>
              <w:rPr>
                <w:rFonts w:eastAsiaTheme="minorEastAsia"/>
                <w:iCs/>
                <w:sz w:val="20"/>
                <w:szCs w:val="20"/>
              </w:rPr>
              <w:t>Option 2: The initial values of the shift register of the CC encoder are set to the values corresponding to the first (K-1) information bits, and the first (K-1) bits are appended to the end such that the initial state and ending state of the shift register are the same.</w:t>
            </w:r>
          </w:p>
          <w:p w:rsidR="0025715A" w:rsidRDefault="005322F5">
            <w:pPr>
              <w:pStyle w:val="af5"/>
              <w:numPr>
                <w:ilvl w:val="0"/>
                <w:numId w:val="14"/>
              </w:numPr>
              <w:spacing w:after="120"/>
              <w:rPr>
                <w:rFonts w:eastAsiaTheme="minorEastAsia"/>
                <w:iCs/>
                <w:sz w:val="20"/>
                <w:szCs w:val="20"/>
              </w:rPr>
            </w:pPr>
            <w:r>
              <w:rPr>
                <w:rFonts w:eastAsiaTheme="minorEastAsia"/>
                <w:iCs/>
                <w:sz w:val="20"/>
                <w:szCs w:val="20"/>
              </w:rPr>
              <w:t>Note: K is the constraint length.</w:t>
            </w:r>
          </w:p>
          <w:bookmarkEnd w:id="3"/>
          <w:p w:rsidR="0025715A" w:rsidRDefault="0025715A">
            <w:pPr>
              <w:spacing w:before="120" w:after="120"/>
              <w:rPr>
                <w:sz w:val="20"/>
                <w:lang w:bidi="ar"/>
              </w:rPr>
            </w:pPr>
          </w:p>
        </w:tc>
      </w:tr>
    </w:tbl>
    <w:p w:rsidR="0025715A" w:rsidRDefault="005322F5">
      <w:pPr>
        <w:spacing w:before="120" w:after="120"/>
        <w:rPr>
          <w:szCs w:val="21"/>
          <w:lang w:bidi="ar"/>
        </w:rPr>
      </w:pPr>
      <w:r>
        <w:lastRenderedPageBreak/>
        <w:t xml:space="preserve">In this contribution, </w:t>
      </w:r>
      <w:bookmarkStart w:id="4" w:name="OLE_LINK7"/>
      <w:r>
        <w:t>the</w:t>
      </w:r>
      <w:r>
        <w:rPr>
          <w:rFonts w:hint="eastAsia"/>
        </w:rPr>
        <w:t xml:space="preserve"> Ambient IoT </w:t>
      </w:r>
      <w:bookmarkEnd w:id="4"/>
      <w:r>
        <w:rPr>
          <w:rFonts w:hint="eastAsia"/>
        </w:rPr>
        <w:t>small frequency shift, FEC and repetition are further discussed</w:t>
      </w:r>
      <w:r>
        <w:rPr>
          <w:rFonts w:hint="eastAsia"/>
          <w:iCs/>
        </w:rPr>
        <w:t>.</w:t>
      </w:r>
    </w:p>
    <w:p w:rsidR="0025715A" w:rsidRDefault="005322F5">
      <w:pPr>
        <w:pStyle w:val="1"/>
        <w:numPr>
          <w:ilvl w:val="0"/>
          <w:numId w:val="8"/>
        </w:numPr>
        <w:spacing w:before="120" w:after="120"/>
        <w:rPr>
          <w:rFonts w:ascii="Times New Roman" w:eastAsia="宋体" w:hAnsi="Times New Roman"/>
          <w:b/>
          <w:bCs/>
          <w:sz w:val="28"/>
          <w:szCs w:val="28"/>
        </w:rPr>
      </w:pPr>
      <w:r>
        <w:rPr>
          <w:rFonts w:ascii="Times New Roman" w:eastAsia="宋体" w:hAnsi="Times New Roman" w:hint="eastAsia"/>
          <w:b/>
          <w:bCs/>
          <w:sz w:val="28"/>
          <w:szCs w:val="28"/>
        </w:rPr>
        <w:t>Discussion on A-IoT D2R</w:t>
      </w:r>
    </w:p>
    <w:p w:rsidR="0025715A" w:rsidRDefault="005322F5">
      <w:pPr>
        <w:pStyle w:val="2"/>
        <w:numPr>
          <w:ilvl w:val="1"/>
          <w:numId w:val="8"/>
        </w:numPr>
        <w:spacing w:before="120" w:after="120"/>
        <w:ind w:right="210"/>
        <w:rPr>
          <w:rFonts w:ascii="Times New Roman" w:eastAsia="宋体" w:hAnsi="Times New Roman"/>
          <w:b/>
          <w:bCs/>
          <w:sz w:val="21"/>
          <w:szCs w:val="21"/>
        </w:rPr>
      </w:pPr>
      <w:r>
        <w:rPr>
          <w:rFonts w:ascii="Times New Roman" w:eastAsia="宋体" w:hAnsi="Times New Roman"/>
          <w:b/>
          <w:bCs/>
          <w:sz w:val="21"/>
          <w:szCs w:val="21"/>
        </w:rPr>
        <w:t>D2R Chip duration(s)</w:t>
      </w:r>
    </w:p>
    <w:p w:rsidR="0025715A" w:rsidRDefault="005322F5">
      <w:pPr>
        <w:spacing w:before="120" w:after="120"/>
      </w:pPr>
      <w:r>
        <w:t>For Ambient Io D2R transmissions, a D2R chip duration corresponds to the duration of one modulated symbol for OOK or BPSK.</w:t>
      </w:r>
      <w:r>
        <w:rPr>
          <w:rFonts w:hint="eastAsia"/>
        </w:rPr>
        <w:t xml:space="preserve"> </w:t>
      </w:r>
      <w:r>
        <w:rPr>
          <w:szCs w:val="21"/>
        </w:rPr>
        <w:t>In RAN1#120 meeting</w:t>
      </w:r>
      <w:r>
        <w:rPr>
          <w:rFonts w:hint="eastAsia"/>
          <w:szCs w:val="21"/>
        </w:rPr>
        <w:t>, the principles of D2R chip design were discussed. The corresponding proposal can be found as below.</w:t>
      </w:r>
    </w:p>
    <w:tbl>
      <w:tblPr>
        <w:tblStyle w:val="af0"/>
        <w:tblW w:w="9898" w:type="dxa"/>
        <w:tblLook w:val="04A0" w:firstRow="1" w:lastRow="0" w:firstColumn="1" w:lastColumn="0" w:noHBand="0" w:noVBand="1"/>
      </w:tblPr>
      <w:tblGrid>
        <w:gridCol w:w="9898"/>
      </w:tblGrid>
      <w:tr w:rsidR="0025715A">
        <w:tc>
          <w:tcPr>
            <w:tcW w:w="9898" w:type="dxa"/>
          </w:tcPr>
          <w:p w:rsidR="0025715A" w:rsidRDefault="005322F5">
            <w:pPr>
              <w:pStyle w:val="4"/>
              <w:numPr>
                <w:ilvl w:val="3"/>
                <w:numId w:val="0"/>
              </w:numPr>
              <w:tabs>
                <w:tab w:val="left" w:pos="432"/>
              </w:tabs>
              <w:spacing w:after="120"/>
              <w:outlineLvl w:val="3"/>
              <w:rPr>
                <w:rFonts w:eastAsia="等线"/>
                <w:sz w:val="21"/>
                <w:szCs w:val="21"/>
              </w:rPr>
            </w:pPr>
            <w:r>
              <w:rPr>
                <w:rFonts w:eastAsia="等线" w:hint="eastAsia"/>
                <w:sz w:val="21"/>
                <w:szCs w:val="21"/>
                <w:highlight w:val="yellow"/>
              </w:rPr>
              <w:t>[M</w:t>
            </w:r>
            <w:r>
              <w:rPr>
                <w:rFonts w:eastAsia="等线"/>
                <w:sz w:val="21"/>
                <w:szCs w:val="21"/>
                <w:highlight w:val="yellow"/>
              </w:rPr>
              <w:t>]</w:t>
            </w:r>
            <w:r>
              <w:rPr>
                <w:rFonts w:eastAsia="等线" w:hint="eastAsia"/>
                <w:sz w:val="21"/>
                <w:szCs w:val="21"/>
                <w:highlight w:val="yellow"/>
              </w:rPr>
              <w:t xml:space="preserve"> </w:t>
            </w:r>
            <w:r>
              <w:rPr>
                <w:rFonts w:eastAsia="等线"/>
                <w:sz w:val="21"/>
                <w:szCs w:val="21"/>
                <w:highlight w:val="yellow"/>
              </w:rPr>
              <w:t>Proposal</w:t>
            </w:r>
            <w:r>
              <w:rPr>
                <w:rFonts w:eastAsia="等线" w:hint="eastAsia"/>
                <w:sz w:val="21"/>
                <w:szCs w:val="21"/>
                <w:highlight w:val="yellow"/>
              </w:rPr>
              <w:t xml:space="preserve"> 4-2-v2</w:t>
            </w:r>
          </w:p>
          <w:p w:rsidR="0025715A" w:rsidRDefault="005322F5">
            <w:pPr>
              <w:spacing w:before="120" w:after="120"/>
              <w:rPr>
                <w:rFonts w:eastAsiaTheme="minorEastAsia"/>
                <w:iCs/>
                <w:szCs w:val="21"/>
              </w:rPr>
            </w:pPr>
            <w:r>
              <w:rPr>
                <w:rFonts w:eastAsiaTheme="minorEastAsia"/>
                <w:iCs/>
                <w:szCs w:val="21"/>
              </w:rPr>
              <w:t>A D2R chip corresponds to one modulated symbol for OOK and BPSK. RAN1 further defines the D2R chip duration considering at least the following:</w:t>
            </w:r>
          </w:p>
          <w:p w:rsidR="0025715A" w:rsidRDefault="005322F5">
            <w:pPr>
              <w:pStyle w:val="af5"/>
              <w:numPr>
                <w:ilvl w:val="0"/>
                <w:numId w:val="16"/>
              </w:numPr>
              <w:spacing w:before="120" w:afterLines="0" w:after="120"/>
              <w:ind w:leftChars="400" w:left="1280"/>
              <w:contextualSpacing w:val="0"/>
              <w:rPr>
                <w:rFonts w:eastAsiaTheme="minorEastAsia"/>
                <w:iCs/>
                <w:sz w:val="21"/>
                <w:szCs w:val="21"/>
              </w:rPr>
            </w:pPr>
            <w:r>
              <w:rPr>
                <w:rFonts w:eastAsiaTheme="minorEastAsia"/>
                <w:iCs/>
                <w:sz w:val="21"/>
                <w:szCs w:val="21"/>
              </w:rPr>
              <w:t xml:space="preserve">A D2R chip duration is </w:t>
            </w:r>
            <w:r w:rsidRPr="00DE5174">
              <w:rPr>
                <w:rFonts w:eastAsiaTheme="minorEastAsia"/>
                <w:iCs/>
                <w:strike/>
                <w:sz w:val="21"/>
                <w:szCs w:val="21"/>
              </w:rPr>
              <w:t>a multiple division or multiplication</w:t>
            </w:r>
            <w:r w:rsidRPr="00DE5174">
              <w:rPr>
                <w:rFonts w:eastAsiaTheme="minorEastAsia"/>
                <w:iCs/>
                <w:sz w:val="21"/>
                <w:szCs w:val="21"/>
              </w:rPr>
              <w:t xml:space="preserve"> a multiple or a factor of</w:t>
            </w:r>
            <w:r>
              <w:rPr>
                <w:rFonts w:eastAsiaTheme="minorEastAsia"/>
                <w:iCs/>
                <w:sz w:val="21"/>
                <w:szCs w:val="21"/>
              </w:rPr>
              <w:t xml:space="preserve"> a R2D chip duration, to avoid introducing additional counting errors.</w:t>
            </w:r>
          </w:p>
          <w:p w:rsidR="0025715A" w:rsidRDefault="005322F5">
            <w:pPr>
              <w:pStyle w:val="af5"/>
              <w:numPr>
                <w:ilvl w:val="0"/>
                <w:numId w:val="16"/>
              </w:numPr>
              <w:spacing w:before="120" w:afterLines="0" w:after="120"/>
              <w:ind w:leftChars="400" w:left="1280"/>
              <w:contextualSpacing w:val="0"/>
              <w:rPr>
                <w:rFonts w:eastAsiaTheme="minorEastAsia"/>
                <w:iCs/>
                <w:sz w:val="21"/>
                <w:szCs w:val="21"/>
              </w:rPr>
            </w:pPr>
            <w:r>
              <w:rPr>
                <w:rFonts w:eastAsiaTheme="minorEastAsia"/>
                <w:iCs/>
                <w:sz w:val="21"/>
                <w:szCs w:val="21"/>
              </w:rPr>
              <w:t xml:space="preserve">The minimum D2R chip duration should be </w:t>
            </w:r>
            <w:r>
              <w:rPr>
                <w:rFonts w:eastAsiaTheme="minorEastAsia" w:hint="eastAsia"/>
                <w:iCs/>
                <w:sz w:val="21"/>
                <w:szCs w:val="21"/>
              </w:rPr>
              <w:t>comparable to</w:t>
            </w:r>
            <w:r>
              <w:rPr>
                <w:rFonts w:eastAsiaTheme="minorEastAsia"/>
                <w:iCs/>
                <w:sz w:val="21"/>
                <w:szCs w:val="21"/>
              </w:rPr>
              <w:t xml:space="preserve"> </w:t>
            </w:r>
            <w:r>
              <w:rPr>
                <w:rFonts w:eastAsiaTheme="minorEastAsia"/>
                <w:iCs/>
                <w:color w:val="000000" w:themeColor="text1"/>
                <w:sz w:val="21"/>
                <w:szCs w:val="21"/>
              </w:rPr>
              <w:t>1</w:t>
            </w:r>
            <w:proofErr w:type="gramStart"/>
            <w:r>
              <w:rPr>
                <w:rFonts w:eastAsiaTheme="minorEastAsia"/>
                <w:iCs/>
                <w:color w:val="000000" w:themeColor="text1"/>
                <w:sz w:val="21"/>
                <w:szCs w:val="21"/>
              </w:rPr>
              <w:t>/(</w:t>
            </w:r>
            <w:proofErr w:type="gramEnd"/>
            <w:r>
              <w:rPr>
                <w:rFonts w:eastAsiaTheme="minorEastAsia"/>
                <w:iCs/>
                <w:color w:val="000000" w:themeColor="text1"/>
                <w:sz w:val="21"/>
                <w:szCs w:val="21"/>
              </w:rPr>
              <w:t>640*2 kHz)= 0.78</w:t>
            </w:r>
            <w:r>
              <w:rPr>
                <w:rFonts w:eastAsiaTheme="minorEastAsia"/>
                <w:iCs/>
                <w:sz w:val="21"/>
                <w:szCs w:val="21"/>
              </w:rPr>
              <w:t xml:space="preserve"> us and include at least 2 sampling points per chip. </w:t>
            </w:r>
          </w:p>
          <w:p w:rsidR="0025715A" w:rsidRDefault="005322F5">
            <w:pPr>
              <w:pStyle w:val="af5"/>
              <w:numPr>
                <w:ilvl w:val="0"/>
                <w:numId w:val="16"/>
              </w:numPr>
              <w:spacing w:before="120" w:afterLines="0" w:after="120"/>
              <w:ind w:leftChars="400" w:left="1280"/>
              <w:contextualSpacing w:val="0"/>
              <w:rPr>
                <w:rFonts w:eastAsiaTheme="minorEastAsia"/>
                <w:iCs/>
                <w:sz w:val="21"/>
                <w:szCs w:val="21"/>
              </w:rPr>
            </w:pPr>
            <w:r>
              <w:rPr>
                <w:rFonts w:eastAsiaTheme="minorEastAsia"/>
                <w:iCs/>
                <w:sz w:val="21"/>
                <w:szCs w:val="21"/>
              </w:rPr>
              <w:t>The maximum D2R chip duration should be no smaller than 133.33 us.</w:t>
            </w:r>
          </w:p>
        </w:tc>
      </w:tr>
    </w:tbl>
    <w:p w:rsidR="0025715A" w:rsidRDefault="0025715A">
      <w:pPr>
        <w:spacing w:before="120" w:after="120"/>
      </w:pPr>
    </w:p>
    <w:p w:rsidR="0025715A" w:rsidRDefault="005322F5">
      <w:pPr>
        <w:spacing w:before="120" w:after="120"/>
      </w:pPr>
      <w:r>
        <w:t xml:space="preserve">For the D2R chip duration, it may not be that helpful for </w:t>
      </w:r>
      <w:r>
        <w:rPr>
          <w:rFonts w:hint="eastAsia"/>
        </w:rPr>
        <w:t>it</w:t>
      </w:r>
      <w:r>
        <w:t xml:space="preserve"> to be an integer number of samples at the nominal sampling clock of an A-IoT device since the A-IoT device sampling clock inherently has sampling frequency offset</w:t>
      </w:r>
      <w:r>
        <w:rPr>
          <w:rFonts w:hint="eastAsia"/>
        </w:rPr>
        <w:t xml:space="preserve"> and the device sampling clock frequency depends on device implementation</w:t>
      </w:r>
      <w:r>
        <w:t>.</w:t>
      </w:r>
    </w:p>
    <w:p w:rsidR="0025715A" w:rsidRDefault="005322F5">
      <w:pPr>
        <w:spacing w:before="120" w:after="120"/>
      </w:pPr>
      <w:r>
        <w:lastRenderedPageBreak/>
        <w:t xml:space="preserve">On the other hand, it would be beneficial for </w:t>
      </w:r>
      <w:r>
        <w:rPr>
          <w:rFonts w:hint="eastAsia"/>
        </w:rPr>
        <w:t xml:space="preserve">device </w:t>
      </w:r>
      <w:r>
        <w:t>clock synchronization</w:t>
      </w:r>
      <w:r>
        <w:rPr>
          <w:rFonts w:hint="eastAsia"/>
        </w:rPr>
        <w:t xml:space="preserve"> </w:t>
      </w:r>
      <w:r>
        <w:t>when a D2R chip duration is a multiple or a factor of a R2D chip duration, wherein the R2D chip duration is 66.67</w:t>
      </w:r>
      <w:r>
        <w:rPr>
          <w:rFonts w:hint="eastAsia"/>
        </w:rPr>
        <w:t xml:space="preserve">/M </w:t>
      </w:r>
      <w:proofErr w:type="spellStart"/>
      <w:r>
        <w:t>μs</w:t>
      </w:r>
      <w:proofErr w:type="spellEnd"/>
      <w:r>
        <w:rPr>
          <w:rFonts w:hint="eastAsia"/>
        </w:rPr>
        <w:t>, and M can be 1,</w:t>
      </w:r>
      <w:proofErr w:type="gramStart"/>
      <w:r>
        <w:rPr>
          <w:rFonts w:hint="eastAsia"/>
        </w:rPr>
        <w:t>2,4,...</w:t>
      </w:r>
      <w:proofErr w:type="gramEnd"/>
      <w:r>
        <w:rPr>
          <w:rFonts w:hint="eastAsia"/>
        </w:rPr>
        <w:t>,24</w:t>
      </w:r>
      <w:r>
        <w:t xml:space="preserve"> </w:t>
      </w:r>
      <w:r>
        <w:rPr>
          <w:rFonts w:hint="eastAsia"/>
        </w:rPr>
        <w:t xml:space="preserve">as discussed </w:t>
      </w:r>
      <w:r>
        <w:t>in [2].</w:t>
      </w:r>
    </w:p>
    <w:p w:rsidR="0025715A" w:rsidRDefault="005322F5">
      <w:pPr>
        <w:spacing w:before="120" w:after="120"/>
      </w:pPr>
      <w:r>
        <w:t xml:space="preserve">Based on the discussion above, the D2R chip durations can be considered as </w:t>
      </w:r>
      <w:r>
        <w:rPr>
          <w:rFonts w:hint="eastAsia"/>
        </w:rPr>
        <w:t xml:space="preserve">{133.33, 66.67, 33.33, 16.67, 11.11, 8.33, 5.56, 4.17, 2.78, 2.08, 1.39, 1.04, 0.69, </w:t>
      </w:r>
      <w:proofErr w:type="gramStart"/>
      <w:r>
        <w:rPr>
          <w:rFonts w:hint="eastAsia"/>
        </w:rPr>
        <w:t>0.52</w:t>
      </w:r>
      <w:r>
        <w:t>}</w:t>
      </w:r>
      <w:proofErr w:type="spellStart"/>
      <w:r>
        <w:t>μ</w:t>
      </w:r>
      <w:proofErr w:type="gramEnd"/>
      <w:r>
        <w:t>s</w:t>
      </w:r>
      <w:proofErr w:type="spellEnd"/>
      <w:r>
        <w:t xml:space="preserve"> with potential down selection </w:t>
      </w:r>
      <w:r>
        <w:rPr>
          <w:rFonts w:hint="eastAsia"/>
        </w:rPr>
        <w:t>considering the</w:t>
      </w:r>
      <w:r>
        <w:t xml:space="preserve"> device sampling </w:t>
      </w:r>
      <w:r>
        <w:rPr>
          <w:rFonts w:hint="eastAsia"/>
        </w:rPr>
        <w:t>frequency and the indication overhead of D2R chip</w:t>
      </w:r>
      <w:r>
        <w:t xml:space="preserve">. </w:t>
      </w:r>
      <w:r>
        <w:rPr>
          <w:rFonts w:eastAsiaTheme="minorEastAsia"/>
        </w:rPr>
        <w:t>It can be pointed out that these D2R chip durations are {2, 1, 1/2, 1/4, 1/6, 1/8, 1/12, 1/16, 1/24, 1/32, 1/48, 1/64, 1/96, 1/128} of the</w:t>
      </w:r>
      <w:r>
        <w:rPr>
          <w:rFonts w:eastAsiaTheme="minorEastAsia" w:hint="eastAsia"/>
        </w:rPr>
        <w:t xml:space="preserve"> maximum</w:t>
      </w:r>
      <w:r>
        <w:rPr>
          <w:rFonts w:eastAsiaTheme="minorEastAsia"/>
        </w:rPr>
        <w:t xml:space="preserve"> R2D chip duration. </w:t>
      </w:r>
      <w:r>
        <w:t>More details are as follows.</w:t>
      </w:r>
    </w:p>
    <w:p w:rsidR="0025715A" w:rsidRDefault="005322F5">
      <w:pPr>
        <w:pStyle w:val="af5"/>
        <w:numPr>
          <w:ilvl w:val="0"/>
          <w:numId w:val="17"/>
        </w:numPr>
        <w:spacing w:before="120" w:after="120"/>
      </w:pPr>
      <w:r>
        <w:rPr>
          <w:rFonts w:eastAsiaTheme="minorEastAsia"/>
          <w:sz w:val="21"/>
        </w:rPr>
        <w:t xml:space="preserve">Taking 1.92 MHz sampling clock as an example, the D2R chip durations can be {133.33, 66.67, 33.33, 16.67, 11.11, 8.33, 5.56, 4.17, 2.78, 2.08, 1.39, </w:t>
      </w:r>
      <w:proofErr w:type="gramStart"/>
      <w:r>
        <w:rPr>
          <w:rFonts w:eastAsiaTheme="minorEastAsia"/>
          <w:sz w:val="21"/>
        </w:rPr>
        <w:t>1.04}</w:t>
      </w:r>
      <w:proofErr w:type="spellStart"/>
      <w:r>
        <w:rPr>
          <w:sz w:val="21"/>
        </w:rPr>
        <w:t>μ</w:t>
      </w:r>
      <w:proofErr w:type="gramEnd"/>
      <w:r>
        <w:rPr>
          <w:sz w:val="21"/>
        </w:rPr>
        <w:t>s</w:t>
      </w:r>
      <w:proofErr w:type="spellEnd"/>
      <w:r>
        <w:rPr>
          <w:rFonts w:eastAsiaTheme="minorEastAsia"/>
          <w:sz w:val="21"/>
        </w:rPr>
        <w:t>, wherein the minimum D2R chip duration is 1.04</w:t>
      </w:r>
      <w:r>
        <w:rPr>
          <w:sz w:val="21"/>
        </w:rPr>
        <w:t>μ</w:t>
      </w:r>
      <w:r>
        <w:rPr>
          <w:rFonts w:eastAsiaTheme="minorEastAsia"/>
          <w:sz w:val="21"/>
        </w:rPr>
        <w:t>s to ensure 2 sampling points under the 1.92 MHz sampling clock.</w:t>
      </w:r>
      <w:r>
        <w:rPr>
          <w:rFonts w:eastAsiaTheme="minorEastAsia" w:hint="eastAsia"/>
          <w:sz w:val="21"/>
        </w:rPr>
        <w:t xml:space="preserve"> It is noted that in this example, the peak data rate without FEC is 480KHz, which is smaller than 640KHz.</w:t>
      </w:r>
    </w:p>
    <w:p w:rsidR="0025715A" w:rsidRDefault="005322F5">
      <w:pPr>
        <w:pStyle w:val="af5"/>
        <w:numPr>
          <w:ilvl w:val="0"/>
          <w:numId w:val="17"/>
        </w:numPr>
        <w:spacing w:before="120" w:after="120"/>
      </w:pPr>
      <w:r>
        <w:rPr>
          <w:rFonts w:eastAsiaTheme="minorEastAsia"/>
          <w:sz w:val="21"/>
        </w:rPr>
        <w:t xml:space="preserve">Taking 2.88 MHz sampling clock as an example, the D2R chip durations can be {133.33, 66.67, 33.33, 16.67, 11.11, 8.33, 5.56, 4.17, 2.78, 2.08, 1.39, 1.04, </w:t>
      </w:r>
      <w:proofErr w:type="gramStart"/>
      <w:r>
        <w:rPr>
          <w:rFonts w:eastAsiaTheme="minorEastAsia"/>
          <w:sz w:val="21"/>
        </w:rPr>
        <w:t>0.69}</w:t>
      </w:r>
      <w:proofErr w:type="spellStart"/>
      <w:r>
        <w:rPr>
          <w:sz w:val="21"/>
        </w:rPr>
        <w:t>μ</w:t>
      </w:r>
      <w:proofErr w:type="gramEnd"/>
      <w:r>
        <w:rPr>
          <w:sz w:val="21"/>
        </w:rPr>
        <w:t>s</w:t>
      </w:r>
      <w:proofErr w:type="spellEnd"/>
      <w:r>
        <w:rPr>
          <w:rFonts w:eastAsiaTheme="minorEastAsia"/>
          <w:sz w:val="21"/>
        </w:rPr>
        <w:t xml:space="preserve">, wherein the minimum D2R chip duration is </w:t>
      </w:r>
      <w:r>
        <w:rPr>
          <w:rFonts w:eastAsiaTheme="minorEastAsia" w:hint="eastAsia"/>
          <w:sz w:val="21"/>
        </w:rPr>
        <w:t>0.69</w:t>
      </w:r>
      <w:r>
        <w:rPr>
          <w:sz w:val="21"/>
        </w:rPr>
        <w:t>μ</w:t>
      </w:r>
      <w:r>
        <w:rPr>
          <w:rFonts w:eastAsiaTheme="minorEastAsia"/>
          <w:sz w:val="21"/>
        </w:rPr>
        <w:t>s to ensure 2 sampling points under the 2.</w:t>
      </w:r>
      <w:r>
        <w:rPr>
          <w:rFonts w:eastAsiaTheme="minorEastAsia" w:hint="eastAsia"/>
          <w:sz w:val="21"/>
        </w:rPr>
        <w:t>88</w:t>
      </w:r>
      <w:r>
        <w:rPr>
          <w:rFonts w:eastAsiaTheme="minorEastAsia"/>
          <w:sz w:val="21"/>
        </w:rPr>
        <w:t xml:space="preserve"> MHz sampling clock.</w:t>
      </w:r>
    </w:p>
    <w:p w:rsidR="0025715A" w:rsidRDefault="005322F5">
      <w:pPr>
        <w:pStyle w:val="af5"/>
        <w:numPr>
          <w:ilvl w:val="0"/>
          <w:numId w:val="17"/>
        </w:numPr>
        <w:spacing w:before="120" w:after="120"/>
      </w:pPr>
      <w:r>
        <w:rPr>
          <w:rFonts w:eastAsiaTheme="minorEastAsia"/>
          <w:sz w:val="21"/>
        </w:rPr>
        <w:t xml:space="preserve">Taking 3.84 MHz sampling clock as an example, the D2R chip durations can be {133.33, 66.67, 33.33, 16.67, 11.11, 8.33, 5.56, 4.17, 2.78, 2.08, 1.39, 1.04, 0.69, </w:t>
      </w:r>
      <w:proofErr w:type="gramStart"/>
      <w:r>
        <w:rPr>
          <w:rFonts w:eastAsiaTheme="minorEastAsia"/>
          <w:sz w:val="21"/>
        </w:rPr>
        <w:t>0.52}</w:t>
      </w:r>
      <w:proofErr w:type="spellStart"/>
      <w:r>
        <w:rPr>
          <w:sz w:val="21"/>
        </w:rPr>
        <w:t>μ</w:t>
      </w:r>
      <w:proofErr w:type="gramEnd"/>
      <w:r>
        <w:rPr>
          <w:sz w:val="21"/>
        </w:rPr>
        <w:t>s</w:t>
      </w:r>
      <w:proofErr w:type="spellEnd"/>
      <w:r>
        <w:rPr>
          <w:sz w:val="21"/>
        </w:rPr>
        <w:t>,</w:t>
      </w:r>
      <w:r>
        <w:rPr>
          <w:rFonts w:eastAsiaTheme="minorEastAsia"/>
          <w:sz w:val="21"/>
        </w:rPr>
        <w:t xml:space="preserve"> wherein the minimum D2R chip duration is </w:t>
      </w:r>
      <w:r>
        <w:rPr>
          <w:rFonts w:eastAsiaTheme="minorEastAsia" w:hint="eastAsia"/>
          <w:sz w:val="21"/>
        </w:rPr>
        <w:t>0.52</w:t>
      </w:r>
      <w:r>
        <w:rPr>
          <w:sz w:val="21"/>
        </w:rPr>
        <w:t>μ</w:t>
      </w:r>
      <w:r>
        <w:rPr>
          <w:rFonts w:eastAsiaTheme="minorEastAsia"/>
          <w:sz w:val="21"/>
        </w:rPr>
        <w:t>s to ensure 2 sampling points under the 3.84 MHz sampling clock.</w:t>
      </w:r>
    </w:p>
    <w:p w:rsidR="0025715A" w:rsidRDefault="005322F5">
      <w:pPr>
        <w:spacing w:before="120" w:after="120"/>
        <w:rPr>
          <w:bCs/>
        </w:rPr>
      </w:pPr>
      <w:r>
        <w:rPr>
          <w:rFonts w:eastAsiaTheme="minorEastAsia"/>
        </w:rPr>
        <w:t xml:space="preserve">Besides, according to the double-side bandwidth </w:t>
      </w:r>
      <w:proofErr w:type="gramStart"/>
      <w:r>
        <w:rPr>
          <w:bCs/>
          <w:i/>
          <w:iCs/>
        </w:rPr>
        <w:t>B</w:t>
      </w:r>
      <w:r>
        <w:rPr>
          <w:bCs/>
          <w:i/>
          <w:vertAlign w:val="subscript"/>
        </w:rPr>
        <w:t>tx,D</w:t>
      </w:r>
      <w:proofErr w:type="gramEnd"/>
      <w:r>
        <w:rPr>
          <w:bCs/>
          <w:i/>
          <w:vertAlign w:val="subscript"/>
        </w:rPr>
        <w:t>2</w:t>
      </w:r>
      <w:r>
        <w:rPr>
          <w:bCs/>
          <w:vertAlign w:val="subscript"/>
        </w:rPr>
        <w:t>R</w:t>
      </w:r>
      <w:r>
        <w:rPr>
          <w:bCs/>
        </w:rPr>
        <w:t xml:space="preserve">=4/Tb=2/(R*Tc), the correspondingly DSB of these D2R chip durations </w:t>
      </w:r>
      <w:r>
        <w:rPr>
          <w:rFonts w:hint="eastAsia"/>
          <w:bCs/>
        </w:rPr>
        <w:t>for</w:t>
      </w:r>
      <w:r>
        <w:rPr>
          <w:bCs/>
        </w:rPr>
        <w:t xml:space="preserve"> R=1 are {15, 30, 60, 120, 180, 240, 360, 480, 720, 960, 1440, 1920, 2880, 3840}KHz.</w:t>
      </w:r>
    </w:p>
    <w:p w:rsidR="0025715A" w:rsidRDefault="005322F5">
      <w:pPr>
        <w:pStyle w:val="YJ-Proposal"/>
        <w:spacing w:before="120" w:after="120"/>
        <w:rPr>
          <w:lang w:val="en-US" w:eastAsia="zh-CN"/>
        </w:rPr>
      </w:pPr>
      <w:r>
        <w:rPr>
          <w:lang w:val="en-US" w:eastAsia="zh-CN"/>
        </w:rPr>
        <w:t>The</w:t>
      </w:r>
      <w:r>
        <w:rPr>
          <w:rFonts w:hint="eastAsia"/>
          <w:lang w:val="en-US" w:eastAsia="zh-CN"/>
        </w:rPr>
        <w:t xml:space="preserve"> starting point of</w:t>
      </w:r>
      <w:r>
        <w:rPr>
          <w:lang w:val="en-US" w:eastAsia="zh-CN"/>
        </w:rPr>
        <w:t xml:space="preserve"> D2R chip durations </w:t>
      </w:r>
      <w:r>
        <w:rPr>
          <w:rFonts w:hint="eastAsia"/>
          <w:lang w:val="en-US" w:eastAsia="zh-CN"/>
        </w:rPr>
        <w:t xml:space="preserve">can be </w:t>
      </w:r>
      <w:r>
        <w:rPr>
          <w:lang w:val="en-US" w:eastAsia="zh-CN"/>
        </w:rPr>
        <w:t xml:space="preserve">{133.33, 66.67, 33.33, 16.67, 11.11, 8.33, 5.56, 4.17, 2.78, 2.08, 1.39, 1.04, 0.69, </w:t>
      </w:r>
      <w:proofErr w:type="gramStart"/>
      <w:r>
        <w:rPr>
          <w:lang w:val="en-US" w:eastAsia="zh-CN"/>
        </w:rPr>
        <w:t>0.52}</w:t>
      </w:r>
      <w:proofErr w:type="spellStart"/>
      <w:r>
        <w:t>μ</w:t>
      </w:r>
      <w:proofErr w:type="gramEnd"/>
      <w:r>
        <w:t>s</w:t>
      </w:r>
      <w:proofErr w:type="spellEnd"/>
      <w:r>
        <w:rPr>
          <w:lang w:val="en-US" w:eastAsia="zh-CN"/>
        </w:rPr>
        <w:t xml:space="preserve"> with potential down selection </w:t>
      </w:r>
      <w:r>
        <w:rPr>
          <w:rFonts w:hint="eastAsia"/>
          <w:lang w:val="en-US" w:eastAsia="zh-CN"/>
        </w:rPr>
        <w:t>considering peak data rate, clock sampling frequency, and indication overhead</w:t>
      </w:r>
      <w:r>
        <w:rPr>
          <w:lang w:val="en-US" w:eastAsia="zh-CN"/>
        </w:rPr>
        <w:t>.</w:t>
      </w:r>
    </w:p>
    <w:p w:rsidR="0025715A" w:rsidRDefault="005322F5">
      <w:pPr>
        <w:pStyle w:val="2"/>
        <w:numPr>
          <w:ilvl w:val="1"/>
          <w:numId w:val="8"/>
        </w:numPr>
        <w:spacing w:before="120" w:after="120"/>
        <w:ind w:right="210"/>
        <w:rPr>
          <w:rFonts w:ascii="Times New Roman" w:eastAsia="宋体" w:hAnsi="Times New Roman"/>
          <w:b/>
          <w:bCs/>
          <w:sz w:val="21"/>
          <w:szCs w:val="21"/>
        </w:rPr>
      </w:pPr>
      <w:r>
        <w:rPr>
          <w:rFonts w:ascii="Times New Roman" w:eastAsia="宋体" w:hAnsi="Times New Roman"/>
          <w:b/>
          <w:bCs/>
          <w:sz w:val="21"/>
          <w:szCs w:val="21"/>
        </w:rPr>
        <w:t>SFS factor R</w:t>
      </w:r>
    </w:p>
    <w:p w:rsidR="0025715A" w:rsidRDefault="005322F5">
      <w:pPr>
        <w:spacing w:before="120" w:after="120"/>
      </w:pPr>
      <w:r>
        <w:rPr>
          <w:rFonts w:hint="eastAsia"/>
        </w:rPr>
        <w:t>In RAN1#120 meeting, the mechanism to achieve small frequency shift was agreed as below. And two options for small frequency shift factors were discussed.</w:t>
      </w:r>
    </w:p>
    <w:tbl>
      <w:tblPr>
        <w:tblStyle w:val="af0"/>
        <w:tblW w:w="0" w:type="auto"/>
        <w:tblLook w:val="04A0" w:firstRow="1" w:lastRow="0" w:firstColumn="1" w:lastColumn="0" w:noHBand="0" w:noVBand="1"/>
      </w:tblPr>
      <w:tblGrid>
        <w:gridCol w:w="9650"/>
      </w:tblGrid>
      <w:tr w:rsidR="0025715A">
        <w:tc>
          <w:tcPr>
            <w:tcW w:w="9650" w:type="dxa"/>
          </w:tcPr>
          <w:p w:rsidR="0025715A" w:rsidRDefault="005322F5">
            <w:pPr>
              <w:spacing w:before="120" w:after="120"/>
              <w:rPr>
                <w:szCs w:val="21"/>
              </w:rPr>
            </w:pPr>
            <w:r>
              <w:rPr>
                <w:szCs w:val="21"/>
                <w:highlight w:val="green"/>
              </w:rPr>
              <w:t>Agreement</w:t>
            </w:r>
          </w:p>
          <w:p w:rsidR="0025715A" w:rsidRDefault="005322F5">
            <w:pPr>
              <w:spacing w:before="120" w:after="120"/>
              <w:rPr>
                <w:rFonts w:eastAsiaTheme="minorEastAsia"/>
                <w:bCs/>
                <w:szCs w:val="21"/>
              </w:rPr>
            </w:pPr>
            <w:r>
              <w:rPr>
                <w:rFonts w:eastAsiaTheme="minorEastAsia" w:hint="eastAsia"/>
                <w:bCs/>
                <w:szCs w:val="21"/>
              </w:rPr>
              <w:t xml:space="preserve">For D2R transmission with </w:t>
            </w:r>
            <w:r>
              <w:rPr>
                <w:rFonts w:eastAsiaTheme="minorEastAsia"/>
                <w:bCs/>
                <w:szCs w:val="21"/>
              </w:rPr>
              <w:t>small</w:t>
            </w:r>
            <w:r>
              <w:rPr>
                <w:rFonts w:eastAsiaTheme="minorEastAsia" w:hint="eastAsia"/>
                <w:bCs/>
                <w:szCs w:val="21"/>
              </w:rPr>
              <w:t xml:space="preserve"> frequency shift</w:t>
            </w:r>
            <w:r>
              <w:rPr>
                <w:rFonts w:eastAsiaTheme="minorEastAsia"/>
                <w:bCs/>
                <w:szCs w:val="21"/>
              </w:rPr>
              <w:t xml:space="preserve"> +/-</w:t>
            </w:r>
            <w:r>
              <w:rPr>
                <w:rFonts w:eastAsiaTheme="minorEastAsia" w:hint="eastAsia"/>
                <w:bCs/>
                <w:szCs w:val="21"/>
              </w:rPr>
              <w:t xml:space="preserve"> </w:t>
            </w:r>
            <w:r>
              <w:rPr>
                <w:rFonts w:eastAsiaTheme="minorEastAsia" w:hint="eastAsia"/>
                <w:bCs/>
                <w:i/>
                <w:iCs/>
                <w:szCs w:val="21"/>
              </w:rPr>
              <w:t>R</w:t>
            </w:r>
            <w:r>
              <w:rPr>
                <w:rFonts w:eastAsiaTheme="minorEastAsia" w:hint="eastAsia"/>
                <w:bCs/>
                <w:szCs w:val="21"/>
              </w:rPr>
              <w:t>/</w:t>
            </w:r>
            <w:r>
              <w:rPr>
                <w:rFonts w:eastAsiaTheme="minorEastAsia"/>
                <w:bCs/>
                <w:i/>
                <w:iCs/>
                <w:szCs w:val="21"/>
              </w:rPr>
              <w:t>T</w:t>
            </w:r>
            <w:r>
              <w:rPr>
                <w:rFonts w:eastAsiaTheme="minorEastAsia"/>
                <w:bCs/>
                <w:szCs w:val="21"/>
                <w:vertAlign w:val="subscript"/>
              </w:rPr>
              <w:t>b</w:t>
            </w:r>
            <w:r>
              <w:rPr>
                <w:rFonts w:eastAsiaTheme="minorEastAsia" w:hint="eastAsia"/>
                <w:bCs/>
                <w:szCs w:val="21"/>
              </w:rPr>
              <w:t xml:space="preserve"> Hz, where</w:t>
            </w:r>
            <w:r>
              <w:rPr>
                <w:rFonts w:eastAsiaTheme="minorEastAsia"/>
                <w:bCs/>
                <w:szCs w:val="21"/>
              </w:rPr>
              <w:t xml:space="preserve"> time duration</w:t>
            </w:r>
            <w:r>
              <w:rPr>
                <w:rFonts w:eastAsiaTheme="minorEastAsia" w:hint="eastAsia"/>
                <w:bCs/>
                <w:szCs w:val="21"/>
              </w:rPr>
              <w:t xml:space="preserve"> </w:t>
            </w:r>
            <w:r>
              <w:rPr>
                <w:rFonts w:eastAsiaTheme="minorEastAsia"/>
                <w:bCs/>
                <w:i/>
                <w:iCs/>
                <w:szCs w:val="21"/>
              </w:rPr>
              <w:t>T</w:t>
            </w:r>
            <w:r>
              <w:rPr>
                <w:rFonts w:eastAsiaTheme="minorEastAsia"/>
                <w:bCs/>
                <w:szCs w:val="21"/>
                <w:vertAlign w:val="subscript"/>
              </w:rPr>
              <w:t>b</w:t>
            </w:r>
            <w:r>
              <w:rPr>
                <w:rFonts w:eastAsiaTheme="minorEastAsia"/>
                <w:bCs/>
                <w:szCs w:val="21"/>
              </w:rPr>
              <w:t xml:space="preserve"> corresponding to a</w:t>
            </w:r>
            <w:r>
              <w:rPr>
                <w:rFonts w:eastAsiaTheme="minorEastAsia" w:hint="eastAsia"/>
                <w:bCs/>
                <w:szCs w:val="21"/>
              </w:rPr>
              <w:t xml:space="preserve"> </w:t>
            </w:r>
            <w:r>
              <w:rPr>
                <w:rFonts w:eastAsiaTheme="minorEastAsia"/>
                <w:bCs/>
                <w:szCs w:val="21"/>
              </w:rPr>
              <w:t>bi</w:t>
            </w:r>
            <w:r>
              <w:rPr>
                <w:rFonts w:eastAsiaTheme="minorEastAsia" w:hint="eastAsia"/>
                <w:bCs/>
                <w:szCs w:val="21"/>
              </w:rPr>
              <w:t xml:space="preserve">t (that is after FEC if applied) </w:t>
            </w:r>
            <w:r>
              <w:rPr>
                <w:rFonts w:eastAsiaTheme="minorEastAsia"/>
                <w:bCs/>
                <w:szCs w:val="21"/>
              </w:rPr>
              <w:t>and</w:t>
            </w:r>
            <w:r>
              <w:rPr>
                <w:rFonts w:eastAsiaTheme="minorEastAsia" w:hint="eastAsia"/>
                <w:bCs/>
                <w:szCs w:val="21"/>
              </w:rPr>
              <w:t xml:space="preserve"> </w:t>
            </w:r>
            <w:r>
              <w:rPr>
                <w:rFonts w:eastAsiaTheme="minorEastAsia"/>
                <w:bCs/>
                <w:i/>
                <w:iCs/>
                <w:szCs w:val="21"/>
              </w:rPr>
              <w:t>R</w:t>
            </w:r>
            <w:r>
              <w:rPr>
                <w:rFonts w:eastAsiaTheme="minorEastAsia"/>
                <w:bCs/>
                <w:szCs w:val="21"/>
              </w:rPr>
              <w:t xml:space="preserve"> = </w:t>
            </w:r>
            <w:r>
              <w:rPr>
                <w:rFonts w:eastAsiaTheme="minorEastAsia"/>
                <w:bCs/>
                <w:i/>
                <w:iCs/>
                <w:szCs w:val="21"/>
              </w:rPr>
              <w:t>T</w:t>
            </w:r>
            <w:r>
              <w:rPr>
                <w:rFonts w:eastAsiaTheme="minorEastAsia"/>
                <w:bCs/>
                <w:szCs w:val="21"/>
                <w:vertAlign w:val="subscript"/>
              </w:rPr>
              <w:t>b</w:t>
            </w:r>
            <w:proofErr w:type="gramStart"/>
            <w:r>
              <w:rPr>
                <w:rFonts w:eastAsiaTheme="minorEastAsia"/>
                <w:bCs/>
                <w:szCs w:val="21"/>
              </w:rPr>
              <w:t>/(</w:t>
            </w:r>
            <w:proofErr w:type="gramEnd"/>
            <w:r>
              <w:rPr>
                <w:rFonts w:eastAsiaTheme="minorEastAsia"/>
                <w:bCs/>
                <w:szCs w:val="21"/>
              </w:rPr>
              <w:t xml:space="preserve">2 × </w:t>
            </w:r>
            <w:r>
              <w:rPr>
                <w:rFonts w:eastAsiaTheme="minorEastAsia" w:hint="eastAsia"/>
                <w:bCs/>
                <w:szCs w:val="21"/>
              </w:rPr>
              <w:t xml:space="preserve">D2R </w:t>
            </w:r>
            <w:r>
              <w:rPr>
                <w:rFonts w:eastAsiaTheme="minorEastAsia"/>
                <w:bCs/>
                <w:szCs w:val="21"/>
              </w:rPr>
              <w:t>chip length):</w:t>
            </w:r>
          </w:p>
          <w:p w:rsidR="0025715A" w:rsidRDefault="005322F5">
            <w:pPr>
              <w:pStyle w:val="af5"/>
              <w:numPr>
                <w:ilvl w:val="0"/>
                <w:numId w:val="9"/>
              </w:numPr>
              <w:spacing w:before="120" w:afterLines="0" w:after="120"/>
              <w:contextualSpacing w:val="0"/>
              <w:jc w:val="left"/>
              <w:rPr>
                <w:rFonts w:eastAsia="宋体"/>
                <w:sz w:val="21"/>
                <w:szCs w:val="21"/>
              </w:rPr>
            </w:pPr>
            <w:r>
              <w:rPr>
                <w:rFonts w:eastAsia="宋体" w:hint="eastAsia"/>
                <w:sz w:val="21"/>
                <w:szCs w:val="21"/>
              </w:rPr>
              <w:t xml:space="preserve">the transmitted 2R chips for bit 1 and bit 0 are [0 1 0 1 </w:t>
            </w:r>
            <w:r>
              <w:rPr>
                <w:rFonts w:eastAsia="宋体"/>
                <w:sz w:val="21"/>
                <w:szCs w:val="21"/>
              </w:rPr>
              <w:t>…</w:t>
            </w:r>
            <w:r>
              <w:rPr>
                <w:rFonts w:eastAsia="宋体" w:hint="eastAsia"/>
                <w:sz w:val="21"/>
                <w:szCs w:val="21"/>
              </w:rPr>
              <w:t xml:space="preserve">] and [1 0 1 0 </w:t>
            </w:r>
            <w:r>
              <w:rPr>
                <w:rFonts w:eastAsia="宋体"/>
                <w:sz w:val="21"/>
                <w:szCs w:val="21"/>
              </w:rPr>
              <w:t>…</w:t>
            </w:r>
            <w:r>
              <w:rPr>
                <w:rFonts w:eastAsia="宋体" w:hint="eastAsia"/>
                <w:sz w:val="21"/>
                <w:szCs w:val="21"/>
              </w:rPr>
              <w:t xml:space="preserve">], respectively, for OOK </w:t>
            </w:r>
            <w:r>
              <w:rPr>
                <w:rFonts w:eastAsia="宋体"/>
                <w:sz w:val="21"/>
                <w:szCs w:val="21"/>
              </w:rPr>
              <w:t>modulation</w:t>
            </w:r>
          </w:p>
          <w:p w:rsidR="0025715A" w:rsidRDefault="005322F5">
            <w:pPr>
              <w:pStyle w:val="af5"/>
              <w:numPr>
                <w:ilvl w:val="0"/>
                <w:numId w:val="9"/>
              </w:numPr>
              <w:spacing w:before="120" w:afterLines="0" w:after="120"/>
              <w:contextualSpacing w:val="0"/>
              <w:jc w:val="left"/>
              <w:rPr>
                <w:rFonts w:eastAsia="宋体"/>
                <w:sz w:val="21"/>
                <w:szCs w:val="21"/>
              </w:rPr>
            </w:pPr>
            <w:r>
              <w:rPr>
                <w:rFonts w:eastAsia="宋体" w:hint="eastAsia"/>
                <w:sz w:val="21"/>
                <w:szCs w:val="21"/>
              </w:rPr>
              <w:t xml:space="preserve">the transmitted 2R chips for bit 1 and bit 0 are [-1 +1 -1 +1 </w:t>
            </w:r>
            <w:r>
              <w:rPr>
                <w:rFonts w:eastAsia="宋体"/>
                <w:sz w:val="21"/>
                <w:szCs w:val="21"/>
              </w:rPr>
              <w:t>…</w:t>
            </w:r>
            <w:r>
              <w:rPr>
                <w:rFonts w:eastAsia="宋体" w:hint="eastAsia"/>
                <w:sz w:val="21"/>
                <w:szCs w:val="21"/>
              </w:rPr>
              <w:t xml:space="preserve">] and [+1 -1 +1 -1 </w:t>
            </w:r>
            <w:r>
              <w:rPr>
                <w:rFonts w:eastAsia="宋体"/>
                <w:sz w:val="21"/>
                <w:szCs w:val="21"/>
              </w:rPr>
              <w:t>…</w:t>
            </w:r>
            <w:r>
              <w:rPr>
                <w:rFonts w:eastAsia="宋体" w:hint="eastAsia"/>
                <w:sz w:val="21"/>
                <w:szCs w:val="21"/>
              </w:rPr>
              <w:t xml:space="preserve">], respectively, for BPSK </w:t>
            </w:r>
            <w:r>
              <w:rPr>
                <w:rFonts w:eastAsia="宋体"/>
                <w:sz w:val="21"/>
                <w:szCs w:val="21"/>
              </w:rPr>
              <w:t>modulation</w:t>
            </w:r>
            <w:r>
              <w:rPr>
                <w:rFonts w:eastAsia="宋体" w:hint="eastAsia"/>
                <w:sz w:val="21"/>
                <w:szCs w:val="21"/>
              </w:rPr>
              <w:t>.</w:t>
            </w:r>
          </w:p>
          <w:p w:rsidR="0025715A" w:rsidRDefault="005322F5">
            <w:pPr>
              <w:pStyle w:val="af5"/>
              <w:numPr>
                <w:ilvl w:val="0"/>
                <w:numId w:val="9"/>
              </w:numPr>
              <w:spacing w:before="120" w:afterLines="0" w:after="120"/>
              <w:contextualSpacing w:val="0"/>
              <w:jc w:val="left"/>
              <w:rPr>
                <w:rFonts w:eastAsia="宋体"/>
                <w:sz w:val="21"/>
                <w:szCs w:val="21"/>
              </w:rPr>
            </w:pPr>
            <w:r>
              <w:rPr>
                <w:rFonts w:eastAsia="宋体" w:hint="eastAsia"/>
                <w:sz w:val="21"/>
                <w:szCs w:val="21"/>
              </w:rPr>
              <w:t xml:space="preserve">Note: </w:t>
            </w:r>
            <w:r>
              <w:rPr>
                <w:rFonts w:eastAsia="宋体"/>
                <w:sz w:val="21"/>
                <w:szCs w:val="21"/>
              </w:rPr>
              <w:t>The case of R=1 is equivalent to using a Manchester</w:t>
            </w:r>
            <w:r>
              <w:rPr>
                <w:rFonts w:eastAsia="宋体" w:hint="eastAsia"/>
                <w:sz w:val="21"/>
                <w:szCs w:val="21"/>
              </w:rPr>
              <w:t xml:space="preserve"> line code</w:t>
            </w:r>
            <w:r>
              <w:rPr>
                <w:rFonts w:eastAsia="宋体"/>
                <w:sz w:val="21"/>
                <w:szCs w:val="21"/>
              </w:rPr>
              <w:t xml:space="preserve"> without repeating </w:t>
            </w:r>
            <w:r>
              <w:rPr>
                <w:rFonts w:eastAsia="宋体" w:hint="eastAsia"/>
                <w:sz w:val="21"/>
                <w:szCs w:val="21"/>
              </w:rPr>
              <w:t>e</w:t>
            </w:r>
            <w:r>
              <w:rPr>
                <w:rFonts w:eastAsia="宋体"/>
                <w:sz w:val="21"/>
                <w:szCs w:val="21"/>
              </w:rPr>
              <w:t>ach Manchester codeword</w:t>
            </w:r>
            <w:r>
              <w:rPr>
                <w:rFonts w:eastAsia="宋体" w:hint="eastAsia"/>
                <w:sz w:val="21"/>
                <w:szCs w:val="21"/>
              </w:rPr>
              <w:t>.</w:t>
            </w:r>
          </w:p>
          <w:p w:rsidR="0025715A" w:rsidRDefault="005322F5">
            <w:pPr>
              <w:pStyle w:val="4"/>
              <w:numPr>
                <w:ilvl w:val="3"/>
                <w:numId w:val="0"/>
              </w:numPr>
              <w:tabs>
                <w:tab w:val="left" w:pos="432"/>
              </w:tabs>
              <w:spacing w:after="120"/>
              <w:outlineLvl w:val="3"/>
              <w:rPr>
                <w:rFonts w:eastAsia="等线"/>
                <w:sz w:val="21"/>
                <w:szCs w:val="21"/>
              </w:rPr>
            </w:pPr>
            <w:r>
              <w:rPr>
                <w:rFonts w:eastAsia="等线" w:hint="eastAsia"/>
                <w:sz w:val="21"/>
                <w:szCs w:val="21"/>
                <w:highlight w:val="yellow"/>
              </w:rPr>
              <w:t>[M</w:t>
            </w:r>
            <w:r>
              <w:rPr>
                <w:rFonts w:eastAsia="等线"/>
                <w:sz w:val="21"/>
                <w:szCs w:val="21"/>
                <w:highlight w:val="yellow"/>
              </w:rPr>
              <w:t>]</w:t>
            </w:r>
            <w:r>
              <w:rPr>
                <w:rFonts w:eastAsia="等线" w:hint="eastAsia"/>
                <w:sz w:val="21"/>
                <w:szCs w:val="21"/>
                <w:highlight w:val="yellow"/>
              </w:rPr>
              <w:t xml:space="preserve"> </w:t>
            </w:r>
            <w:r>
              <w:rPr>
                <w:rFonts w:eastAsia="等线"/>
                <w:sz w:val="21"/>
                <w:szCs w:val="21"/>
                <w:highlight w:val="yellow"/>
              </w:rPr>
              <w:t>Proposal</w:t>
            </w:r>
            <w:r>
              <w:rPr>
                <w:rFonts w:eastAsia="等线" w:hint="eastAsia"/>
                <w:sz w:val="21"/>
                <w:szCs w:val="21"/>
                <w:highlight w:val="yellow"/>
              </w:rPr>
              <w:t xml:space="preserve"> 4-4-v3</w:t>
            </w:r>
          </w:p>
          <w:p w:rsidR="0025715A" w:rsidRDefault="005322F5">
            <w:pPr>
              <w:spacing w:before="120" w:after="120"/>
              <w:rPr>
                <w:rFonts w:eastAsiaTheme="minorEastAsia"/>
                <w:iCs/>
                <w:szCs w:val="21"/>
              </w:rPr>
            </w:pPr>
            <w:r>
              <w:rPr>
                <w:rFonts w:eastAsiaTheme="minorEastAsia"/>
                <w:bCs/>
                <w:szCs w:val="21"/>
              </w:rPr>
              <w:t xml:space="preserve">For D2R transmission with small frequency shift +/- </w:t>
            </w:r>
            <w:r>
              <w:rPr>
                <w:rFonts w:eastAsiaTheme="minorEastAsia"/>
                <w:bCs/>
                <w:i/>
                <w:iCs/>
                <w:szCs w:val="21"/>
              </w:rPr>
              <w:t>R</w:t>
            </w:r>
            <w:r>
              <w:rPr>
                <w:rFonts w:eastAsiaTheme="minorEastAsia"/>
                <w:bCs/>
                <w:szCs w:val="21"/>
              </w:rPr>
              <w:t>/</w:t>
            </w:r>
            <w:r>
              <w:rPr>
                <w:rFonts w:eastAsiaTheme="minorEastAsia"/>
                <w:bCs/>
                <w:i/>
                <w:iCs/>
                <w:szCs w:val="21"/>
              </w:rPr>
              <w:t>T</w:t>
            </w:r>
            <w:r>
              <w:rPr>
                <w:rFonts w:eastAsiaTheme="minorEastAsia"/>
                <w:bCs/>
                <w:szCs w:val="21"/>
                <w:vertAlign w:val="subscript"/>
              </w:rPr>
              <w:t>b</w:t>
            </w:r>
            <w:r>
              <w:rPr>
                <w:rFonts w:eastAsiaTheme="minorEastAsia"/>
                <w:bCs/>
                <w:szCs w:val="21"/>
              </w:rPr>
              <w:t xml:space="preserve"> Hz</w:t>
            </w:r>
            <w:r>
              <w:rPr>
                <w:rFonts w:eastAsiaTheme="minorEastAsia"/>
                <w:iCs/>
                <w:szCs w:val="21"/>
              </w:rPr>
              <w:t xml:space="preserve">, for the value </w:t>
            </w:r>
            <w:r>
              <w:rPr>
                <w:rFonts w:eastAsiaTheme="minorEastAsia"/>
                <w:i/>
                <w:szCs w:val="21"/>
              </w:rPr>
              <w:t>R</w:t>
            </w:r>
            <w:r>
              <w:rPr>
                <w:rFonts w:eastAsiaTheme="minorEastAsia"/>
                <w:iCs/>
                <w:szCs w:val="21"/>
              </w:rPr>
              <w:t xml:space="preserve">, </w:t>
            </w:r>
            <w:r>
              <w:rPr>
                <w:rFonts w:eastAsiaTheme="minorEastAsia" w:hint="eastAsia"/>
                <w:iCs/>
                <w:szCs w:val="21"/>
              </w:rPr>
              <w:t xml:space="preserve">a set of values are selected </w:t>
            </w:r>
            <w:r>
              <w:rPr>
                <w:rFonts w:eastAsiaTheme="minorEastAsia"/>
                <w:iCs/>
                <w:strike/>
                <w:szCs w:val="21"/>
              </w:rPr>
              <w:t>down-select</w:t>
            </w:r>
            <w:r>
              <w:rPr>
                <w:rFonts w:eastAsiaTheme="minorEastAsia"/>
                <w:iCs/>
                <w:szCs w:val="21"/>
              </w:rPr>
              <w:t xml:space="preserve"> from the two alternatives:</w:t>
            </w:r>
          </w:p>
          <w:p w:rsidR="0025715A" w:rsidRDefault="005322F5">
            <w:pPr>
              <w:pStyle w:val="af5"/>
              <w:numPr>
                <w:ilvl w:val="0"/>
                <w:numId w:val="18"/>
              </w:numPr>
              <w:spacing w:before="120" w:afterLines="0" w:after="120"/>
              <w:ind w:leftChars="400" w:left="1280"/>
              <w:contextualSpacing w:val="0"/>
              <w:jc w:val="left"/>
              <w:rPr>
                <w:rFonts w:eastAsiaTheme="minorEastAsia"/>
                <w:iCs/>
                <w:sz w:val="21"/>
                <w:szCs w:val="21"/>
              </w:rPr>
            </w:pPr>
            <w:r>
              <w:rPr>
                <w:rFonts w:eastAsiaTheme="minorEastAsia"/>
                <w:iCs/>
                <w:sz w:val="21"/>
                <w:szCs w:val="21"/>
              </w:rPr>
              <w:t xml:space="preserve">Alt. 1: A subset of </w:t>
            </w:r>
            <w:r>
              <w:rPr>
                <w:rFonts w:eastAsiaTheme="minorEastAsia"/>
                <w:i/>
                <w:sz w:val="21"/>
                <w:szCs w:val="21"/>
              </w:rPr>
              <w:t>R</w:t>
            </w:r>
            <w:r>
              <w:rPr>
                <w:rFonts w:eastAsiaTheme="minorEastAsia"/>
                <w:iCs/>
                <w:sz w:val="21"/>
                <w:szCs w:val="21"/>
              </w:rPr>
              <w:t xml:space="preserve"> = 2</w:t>
            </w:r>
            <w:r>
              <w:rPr>
                <w:rFonts w:eastAsiaTheme="minorEastAsia"/>
                <w:i/>
                <w:sz w:val="21"/>
                <w:szCs w:val="21"/>
                <w:vertAlign w:val="superscript"/>
              </w:rPr>
              <w:t>n</w:t>
            </w:r>
            <w:r>
              <w:rPr>
                <w:rFonts w:eastAsiaTheme="minorEastAsia"/>
                <w:i/>
                <w:sz w:val="21"/>
                <w:szCs w:val="21"/>
              </w:rPr>
              <w:t xml:space="preserve">, n = </w:t>
            </w:r>
            <w:r>
              <w:rPr>
                <w:rFonts w:eastAsiaTheme="minorEastAsia"/>
                <w:iCs/>
                <w:sz w:val="21"/>
                <w:szCs w:val="21"/>
              </w:rPr>
              <w:t xml:space="preserve">0, </w:t>
            </w:r>
            <w:proofErr w:type="gramStart"/>
            <w:r>
              <w:rPr>
                <w:rFonts w:eastAsiaTheme="minorEastAsia"/>
                <w:iCs/>
                <w:sz w:val="21"/>
                <w:szCs w:val="21"/>
              </w:rPr>
              <w:t>1,…</w:t>
            </w:r>
            <w:proofErr w:type="gramEnd"/>
          </w:p>
          <w:p w:rsidR="0025715A" w:rsidRDefault="005322F5">
            <w:pPr>
              <w:pStyle w:val="af5"/>
              <w:numPr>
                <w:ilvl w:val="0"/>
                <w:numId w:val="18"/>
              </w:numPr>
              <w:spacing w:before="120" w:afterLines="0" w:after="120"/>
              <w:ind w:leftChars="400" w:left="1280"/>
              <w:contextualSpacing w:val="0"/>
              <w:jc w:val="left"/>
              <w:rPr>
                <w:rFonts w:eastAsiaTheme="minorEastAsia"/>
                <w:iCs/>
                <w:sz w:val="21"/>
                <w:szCs w:val="21"/>
              </w:rPr>
            </w:pPr>
            <w:r>
              <w:rPr>
                <w:rFonts w:eastAsiaTheme="minorEastAsia"/>
                <w:iCs/>
                <w:sz w:val="21"/>
                <w:szCs w:val="21"/>
              </w:rPr>
              <w:t xml:space="preserve">Alt. 2: A subset of </w:t>
            </w:r>
            <w:r>
              <w:rPr>
                <w:rFonts w:eastAsiaTheme="minorEastAsia"/>
                <w:i/>
                <w:sz w:val="21"/>
                <w:szCs w:val="21"/>
              </w:rPr>
              <w:t>R</w:t>
            </w:r>
            <w:r>
              <w:rPr>
                <w:rFonts w:eastAsiaTheme="minorEastAsia"/>
                <w:iCs/>
                <w:sz w:val="21"/>
                <w:szCs w:val="21"/>
              </w:rPr>
              <w:t xml:space="preserve"> = 1 and 2</w:t>
            </w:r>
            <w:r>
              <w:rPr>
                <w:rFonts w:eastAsiaTheme="minorEastAsia" w:hint="eastAsia"/>
                <w:i/>
                <w:sz w:val="21"/>
                <w:szCs w:val="21"/>
              </w:rPr>
              <w:t>m</w:t>
            </w:r>
            <w:r>
              <w:rPr>
                <w:rFonts w:eastAsiaTheme="minorEastAsia"/>
                <w:i/>
                <w:sz w:val="21"/>
                <w:szCs w:val="21"/>
              </w:rPr>
              <w:t xml:space="preserve">, </w:t>
            </w:r>
            <w:r>
              <w:rPr>
                <w:rFonts w:eastAsiaTheme="minorEastAsia" w:hint="eastAsia"/>
                <w:i/>
                <w:sz w:val="21"/>
                <w:szCs w:val="21"/>
              </w:rPr>
              <w:t>m</w:t>
            </w:r>
            <w:r>
              <w:rPr>
                <w:rFonts w:eastAsiaTheme="minorEastAsia"/>
                <w:i/>
                <w:sz w:val="21"/>
                <w:szCs w:val="21"/>
              </w:rPr>
              <w:t xml:space="preserve"> =</w:t>
            </w:r>
            <w:r>
              <w:rPr>
                <w:rFonts w:eastAsiaTheme="minorEastAsia"/>
                <w:iCs/>
                <w:sz w:val="21"/>
                <w:szCs w:val="21"/>
              </w:rPr>
              <w:t xml:space="preserve"> 1, 2, …</w:t>
            </w:r>
          </w:p>
          <w:p w:rsidR="0025715A" w:rsidRDefault="005322F5">
            <w:pPr>
              <w:spacing w:before="120" w:after="120"/>
            </w:pPr>
            <w:r>
              <w:rPr>
                <w:rFonts w:eastAsiaTheme="minorEastAsia"/>
                <w:iCs/>
                <w:szCs w:val="21"/>
              </w:rPr>
              <w:t xml:space="preserve">FFS the values of </w:t>
            </w:r>
            <w:r>
              <w:rPr>
                <w:rFonts w:eastAsiaTheme="minorEastAsia"/>
                <w:i/>
                <w:szCs w:val="21"/>
              </w:rPr>
              <w:t>n</w:t>
            </w:r>
            <w:r>
              <w:rPr>
                <w:rFonts w:eastAsiaTheme="minorEastAsia" w:hint="eastAsia"/>
                <w:i/>
                <w:szCs w:val="21"/>
              </w:rPr>
              <w:t>, m</w:t>
            </w:r>
            <w:r>
              <w:rPr>
                <w:rFonts w:eastAsiaTheme="minorEastAsia"/>
                <w:iCs/>
                <w:szCs w:val="21"/>
              </w:rPr>
              <w:t xml:space="preserve"> and maximum value of </w:t>
            </w:r>
            <w:r>
              <w:rPr>
                <w:rFonts w:eastAsiaTheme="minorEastAsia"/>
                <w:i/>
                <w:szCs w:val="21"/>
              </w:rPr>
              <w:t>R</w:t>
            </w:r>
            <w:r>
              <w:rPr>
                <w:rFonts w:eastAsiaTheme="minorEastAsia"/>
                <w:iCs/>
                <w:szCs w:val="21"/>
              </w:rPr>
              <w:t>, depending on at least the device sampling clock, maximum</w:t>
            </w:r>
            <w:r>
              <w:rPr>
                <w:rFonts w:eastAsiaTheme="minorEastAsia"/>
                <w:iCs/>
                <w:strike/>
                <w:szCs w:val="21"/>
              </w:rPr>
              <w:t xml:space="preserve"> minimum</w:t>
            </w:r>
            <w:r>
              <w:rPr>
                <w:rFonts w:eastAsiaTheme="minorEastAsia"/>
                <w:iCs/>
                <w:szCs w:val="21"/>
              </w:rPr>
              <w:t xml:space="preserve"> D2R chip duration, number of multiplexed devices, indication overhead.</w:t>
            </w:r>
          </w:p>
        </w:tc>
      </w:tr>
    </w:tbl>
    <w:p w:rsidR="0025715A" w:rsidRDefault="0025715A">
      <w:pPr>
        <w:spacing w:before="120" w:after="120"/>
      </w:pPr>
    </w:p>
    <w:p w:rsidR="0025715A" w:rsidRDefault="005322F5">
      <w:pPr>
        <w:spacing w:before="120" w:after="120"/>
      </w:pPr>
      <w:r>
        <w:lastRenderedPageBreak/>
        <w:t>For Ambient IoT D2R transmission</w:t>
      </w:r>
      <w:r>
        <w:rPr>
          <w:rFonts w:hint="eastAsia"/>
        </w:rPr>
        <w:t xml:space="preserve"> with small frequency shift</w:t>
      </w:r>
      <w:r>
        <w:t xml:space="preserve">, the frequency </w:t>
      </w:r>
      <w:r>
        <w:rPr>
          <w:rFonts w:hint="eastAsia"/>
        </w:rPr>
        <w:t xml:space="preserve">position and bandwidth of the main lope </w:t>
      </w:r>
      <w:r>
        <w:t xml:space="preserve">can be calculated according to </w:t>
      </w:r>
      <w:proofErr w:type="spellStart"/>
      <w:r>
        <w:t>Δf</w:t>
      </w:r>
      <w:proofErr w:type="spellEnd"/>
      <w:r>
        <w:t>=R/Tb=1/(2*Tc) and DSB=4/Tb=2/(R*Tc)</w:t>
      </w:r>
      <w:r>
        <w:rPr>
          <w:rFonts w:hint="eastAsia"/>
        </w:rPr>
        <w:t>, respectively</w:t>
      </w:r>
      <w:r>
        <w:t>, wherein Tb</w:t>
      </w:r>
      <w:r>
        <w:rPr>
          <w:rFonts w:hint="eastAsia"/>
        </w:rPr>
        <w:t>,</w:t>
      </w:r>
      <w:r>
        <w:t xml:space="preserve"> Tc and R are the D2R bit duration, D2R chip duration and small frequency shift factor of the A-IoT device. Correspondingly, the main-lobe of the A-IoT on the single-side is [(R-1)/Tb, (R+1)/Tb], as illustrated in Figure 1. </w:t>
      </w:r>
    </w:p>
    <w:p w:rsidR="0025715A" w:rsidRDefault="005322F5">
      <w:pPr>
        <w:pStyle w:val="a0"/>
        <w:spacing w:before="120"/>
        <w:jc w:val="center"/>
      </w:pPr>
      <w:r>
        <w:object w:dxaOrig="8587" w:dyaOrig="3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3pt;height:167.1pt" o:ole="">
            <v:imagedata r:id="rId9" o:title=""/>
          </v:shape>
          <o:OLEObject Type="Embed" ProgID="Visio.Drawing.15" ShapeID="_x0000_i1025" DrawAspect="Content" ObjectID="_1804687162" r:id="rId10"/>
        </w:object>
      </w:r>
    </w:p>
    <w:p w:rsidR="0025715A" w:rsidRDefault="005322F5">
      <w:pPr>
        <w:spacing w:before="120" w:after="120"/>
        <w:jc w:val="center"/>
        <w:rPr>
          <w:rFonts w:eastAsiaTheme="minorEastAsia"/>
        </w:rPr>
      </w:pPr>
      <w:r>
        <w:rPr>
          <w:rFonts w:eastAsiaTheme="minorEastAsia" w:hint="eastAsia"/>
        </w:rPr>
        <w:t>Figure</w:t>
      </w:r>
      <w:r>
        <w:rPr>
          <w:rFonts w:eastAsiaTheme="minorEastAsia"/>
        </w:rPr>
        <w:t xml:space="preserve"> 1</w:t>
      </w:r>
      <w:r>
        <w:rPr>
          <w:rFonts w:eastAsiaTheme="minorEastAsia" w:hint="eastAsia"/>
        </w:rPr>
        <w:t xml:space="preserve"> Relationship with D2R transmission bandwidth, D2R chip </w:t>
      </w:r>
      <w:r>
        <w:rPr>
          <w:rFonts w:eastAsiaTheme="minorEastAsia"/>
        </w:rPr>
        <w:t>duration</w:t>
      </w:r>
      <w:r>
        <w:rPr>
          <w:rFonts w:eastAsiaTheme="minorEastAsia" w:hint="eastAsia"/>
        </w:rPr>
        <w:t>, SFS factor R</w:t>
      </w:r>
    </w:p>
    <w:p w:rsidR="0025715A" w:rsidRDefault="005322F5">
      <w:pPr>
        <w:pStyle w:val="a0"/>
        <w:spacing w:before="120"/>
      </w:pPr>
      <w:r>
        <w:rPr>
          <w:rFonts w:hint="eastAsia"/>
        </w:rPr>
        <w:t>To mitigate the interference between the FDM-</w:t>
      </w:r>
      <w:proofErr w:type="spellStart"/>
      <w:r>
        <w:rPr>
          <w:rFonts w:hint="eastAsia"/>
        </w:rPr>
        <w:t>ed</w:t>
      </w:r>
      <w:proofErr w:type="spellEnd"/>
      <w:r>
        <w:rPr>
          <w:rFonts w:hint="eastAsia"/>
        </w:rPr>
        <w:t xml:space="preserve"> devices, at a minimum, the overlap of main lobes between different devices should be avoided. However, whether to eliminate cases where the 3rd or 5th harmonics overlap through proper design of the R value set requires further discussion.</w:t>
      </w:r>
    </w:p>
    <w:p w:rsidR="0025715A" w:rsidRDefault="005322F5">
      <w:pPr>
        <w:spacing w:before="120" w:after="120"/>
      </w:pPr>
      <w:r>
        <w:t>Assuming the D2R bit duration is the same for all multi</w:t>
      </w:r>
      <w:r>
        <w:rPr>
          <w:rFonts w:hint="eastAsia"/>
        </w:rPr>
        <w:t>plexed</w:t>
      </w:r>
      <w:r>
        <w:t xml:space="preserve"> A-IoT devices, </w:t>
      </w:r>
      <w:r>
        <w:rPr>
          <w:rFonts w:hint="eastAsia"/>
        </w:rPr>
        <w:t xml:space="preserve">the main lopes and harmonics of D2R transmission are directly determined by R values. </w:t>
      </w:r>
    </w:p>
    <w:p w:rsidR="0025715A" w:rsidRDefault="005322F5">
      <w:pPr>
        <w:numPr>
          <w:ilvl w:val="0"/>
          <w:numId w:val="19"/>
        </w:numPr>
        <w:spacing w:before="120" w:after="120"/>
      </w:pPr>
      <w:r>
        <w:rPr>
          <w:rFonts w:hint="eastAsia"/>
        </w:rPr>
        <w:t>T</w:t>
      </w:r>
      <w:r>
        <w:t xml:space="preserve">he R values of these devices should at least satisfy </w:t>
      </w:r>
      <w:proofErr w:type="spellStart"/>
      <w:r>
        <w:t>Rj</w:t>
      </w:r>
      <w:proofErr w:type="spellEnd"/>
      <w:r>
        <w:rPr>
          <w:rFonts w:hint="eastAsia"/>
        </w:rPr>
        <w:t>&gt;</w:t>
      </w:r>
      <w:r>
        <w:t xml:space="preserve">Ri+2 for any </w:t>
      </w:r>
      <w:proofErr w:type="spellStart"/>
      <w:r>
        <w:t>Rj</w:t>
      </w:r>
      <w:proofErr w:type="spellEnd"/>
      <w:r>
        <w:t>&gt;</w:t>
      </w:r>
      <w:proofErr w:type="spellStart"/>
      <w:r>
        <w:t>Ri</w:t>
      </w:r>
      <w:proofErr w:type="spellEnd"/>
      <w:r>
        <w:t xml:space="preserve"> to avoid the main-lobe overlap, as illustrated in Figure 2 case1.</w:t>
      </w:r>
    </w:p>
    <w:p w:rsidR="0025715A" w:rsidRDefault="005322F5">
      <w:pPr>
        <w:numPr>
          <w:ilvl w:val="0"/>
          <w:numId w:val="19"/>
        </w:numPr>
        <w:spacing w:before="120" w:after="120"/>
      </w:pPr>
      <w:r>
        <w:rPr>
          <w:rFonts w:hint="eastAsia"/>
        </w:rPr>
        <w:t>T</w:t>
      </w:r>
      <w:r>
        <w:t xml:space="preserve">he R values </w:t>
      </w:r>
      <w:r>
        <w:rPr>
          <w:rFonts w:hint="eastAsia"/>
        </w:rPr>
        <w:t xml:space="preserve">should </w:t>
      </w:r>
      <w:r>
        <w:t xml:space="preserve">at least satisfy </w:t>
      </w:r>
      <w:proofErr w:type="spellStart"/>
      <w:r>
        <w:t>Rj</w:t>
      </w:r>
      <w:proofErr w:type="spellEnd"/>
      <w:r>
        <w:rPr>
          <w:rFonts w:hint="eastAsia"/>
        </w:rPr>
        <w:t>&gt;</w:t>
      </w:r>
      <w:r>
        <w:t>3*Ri+2 (as illustrated in Figure 2 case2) or Ri+2&lt;</w:t>
      </w:r>
      <w:proofErr w:type="spellStart"/>
      <w:r>
        <w:t>Rj</w:t>
      </w:r>
      <w:proofErr w:type="spellEnd"/>
      <w:r>
        <w:t xml:space="preserve">&lt;3*Ri-2 (as illustrated in Figure 2 case1) for any </w:t>
      </w:r>
      <w:proofErr w:type="spellStart"/>
      <w:r>
        <w:t>Rj</w:t>
      </w:r>
      <w:proofErr w:type="spellEnd"/>
      <w:r>
        <w:t>&gt;</w:t>
      </w:r>
      <w:proofErr w:type="spellStart"/>
      <w:r>
        <w:t>Ri</w:t>
      </w:r>
      <w:proofErr w:type="spellEnd"/>
      <w:r>
        <w:t xml:space="preserve"> to avoid the interference of 3rd harmonics. </w:t>
      </w:r>
    </w:p>
    <w:p w:rsidR="0025715A" w:rsidRDefault="005322F5">
      <w:pPr>
        <w:numPr>
          <w:ilvl w:val="0"/>
          <w:numId w:val="19"/>
        </w:numPr>
        <w:spacing w:before="120" w:after="120"/>
      </w:pPr>
      <w:r>
        <w:rPr>
          <w:rFonts w:hint="eastAsia"/>
        </w:rPr>
        <w:t>T</w:t>
      </w:r>
      <w:r>
        <w:t xml:space="preserve">he R values </w:t>
      </w:r>
      <w:r>
        <w:rPr>
          <w:rFonts w:hint="eastAsia"/>
        </w:rPr>
        <w:t xml:space="preserve">should </w:t>
      </w:r>
      <w:r>
        <w:t>at least satisfy Ri+2&lt;</w:t>
      </w:r>
      <w:proofErr w:type="spellStart"/>
      <w:r>
        <w:t>Rj</w:t>
      </w:r>
      <w:proofErr w:type="spellEnd"/>
      <w:r>
        <w:t xml:space="preserve">&lt;3*Ri-2 (as illustrated in Figure 2 case1) or 3*Ri+2&lt; </w:t>
      </w:r>
      <w:proofErr w:type="spellStart"/>
      <w:r>
        <w:t>Rj</w:t>
      </w:r>
      <w:proofErr w:type="spellEnd"/>
      <w:r>
        <w:t xml:space="preserve">&lt; 5*Ri-2 (as illustrated in Figure 2 case2) or </w:t>
      </w:r>
      <w:proofErr w:type="spellStart"/>
      <w:r>
        <w:t>Rj</w:t>
      </w:r>
      <w:proofErr w:type="spellEnd"/>
      <w:r>
        <w:rPr>
          <w:rFonts w:hint="eastAsia"/>
        </w:rPr>
        <w:t>&gt;</w:t>
      </w:r>
      <w:r>
        <w:t xml:space="preserve">5*Ri+2 (as illustrated in Figure 2 case3) for any </w:t>
      </w:r>
      <w:proofErr w:type="spellStart"/>
      <w:r>
        <w:t>Rj</w:t>
      </w:r>
      <w:proofErr w:type="spellEnd"/>
      <w:r>
        <w:t>&gt;</w:t>
      </w:r>
      <w:proofErr w:type="spellStart"/>
      <w:r>
        <w:t>Ri</w:t>
      </w:r>
      <w:proofErr w:type="spellEnd"/>
      <w:r>
        <w:t xml:space="preserve"> </w:t>
      </w:r>
      <w:r>
        <w:rPr>
          <w:rFonts w:hint="eastAsia"/>
        </w:rPr>
        <w:t xml:space="preserve">to </w:t>
      </w:r>
      <w:r>
        <w:t xml:space="preserve">avoid the interference of </w:t>
      </w:r>
      <w:r>
        <w:rPr>
          <w:rFonts w:hint="eastAsia"/>
        </w:rPr>
        <w:t>5th</w:t>
      </w:r>
      <w:r>
        <w:t xml:space="preserve"> harmonics</w:t>
      </w:r>
      <w:r>
        <w:rPr>
          <w:rFonts w:hint="eastAsia"/>
        </w:rPr>
        <w:t>.</w:t>
      </w:r>
    </w:p>
    <w:p w:rsidR="0025715A" w:rsidRDefault="005322F5">
      <w:pPr>
        <w:spacing w:before="120" w:after="120"/>
      </w:pPr>
      <w:r>
        <w:object w:dxaOrig="9649" w:dyaOrig="2591">
          <v:shape id="_x0000_i1026" type="#_x0000_t75" style="width:482.25pt;height:129.75pt" o:ole="">
            <v:imagedata r:id="rId11" o:title=""/>
          </v:shape>
          <o:OLEObject Type="Embed" ProgID="Visio.Drawing.15" ShapeID="_x0000_i1026" DrawAspect="Content" ObjectID="_1804687163" r:id="rId12"/>
        </w:object>
      </w:r>
    </w:p>
    <w:p w:rsidR="0025715A" w:rsidRDefault="00D45689">
      <w:pPr>
        <w:spacing w:before="120" w:after="120"/>
        <w:jc w:val="center"/>
      </w:pPr>
      <w:r>
        <w:t>Figure 2</w:t>
      </w:r>
      <w:r w:rsidR="005322F5">
        <w:t xml:space="preserve"> Illustration of different overlap avoidance</w:t>
      </w:r>
    </w:p>
    <w:p w:rsidR="0025715A" w:rsidRDefault="005322F5">
      <w:pPr>
        <w:spacing w:before="120" w:after="120"/>
      </w:pPr>
      <w:r>
        <w:t>Moreover, the</w:t>
      </w:r>
      <w:r>
        <w:rPr>
          <w:rFonts w:hint="eastAsia"/>
        </w:rPr>
        <w:t xml:space="preserve"> frequency resources occupied by a AIOT device are impacted by SFO. The</w:t>
      </w:r>
      <w:r>
        <w:t xml:space="preserve"> difference among R(s) </w:t>
      </w:r>
      <w:r>
        <w:rPr>
          <w:rFonts w:hint="eastAsia"/>
        </w:rPr>
        <w:t xml:space="preserve">needs to </w:t>
      </w:r>
      <w:r>
        <w:t>be further enlarged considering the SFO and guard band. In terms of SFO (unit, PPM), let a = SFO/1E6 to represent SFO</w:t>
      </w:r>
      <w:r>
        <w:rPr>
          <w:rFonts w:hint="eastAsia"/>
        </w:rPr>
        <w:t xml:space="preserve"> error</w:t>
      </w:r>
      <w:r>
        <w:t xml:space="preserve">, </w:t>
      </w:r>
      <w:r>
        <w:rPr>
          <w:rFonts w:hint="eastAsia"/>
        </w:rPr>
        <w:t>the above formula</w:t>
      </w:r>
      <w:r>
        <w:t>s</w:t>
      </w:r>
      <w:r>
        <w:rPr>
          <w:rFonts w:hint="eastAsia"/>
        </w:rPr>
        <w:t xml:space="preserve"> are updated as below.</w:t>
      </w:r>
    </w:p>
    <w:p w:rsidR="0025715A" w:rsidRDefault="005322F5">
      <w:pPr>
        <w:numPr>
          <w:ilvl w:val="0"/>
          <w:numId w:val="19"/>
        </w:numPr>
        <w:spacing w:before="120" w:after="120"/>
      </w:pPr>
      <w:r>
        <w:rPr>
          <w:rFonts w:hint="eastAsia"/>
        </w:rPr>
        <w:t>T</w:t>
      </w:r>
      <w:r>
        <w:t xml:space="preserve">he R values should satisfy </w:t>
      </w:r>
      <w:proofErr w:type="spellStart"/>
      <w:r>
        <w:rPr>
          <w:rFonts w:hint="eastAsia"/>
          <w:sz w:val="22"/>
          <w:szCs w:val="22"/>
        </w:rPr>
        <w:t>Rj</w:t>
      </w:r>
      <w:proofErr w:type="spellEnd"/>
      <w:r w:rsidR="00200E0A" w:rsidRPr="00200E0A">
        <w:rPr>
          <w:sz w:val="24"/>
          <w:szCs w:val="22"/>
        </w:rPr>
        <w:t>≥</w:t>
      </w:r>
      <w:r>
        <w:rPr>
          <w:sz w:val="22"/>
          <w:szCs w:val="22"/>
        </w:rPr>
        <w:t>(Ri+</w:t>
      </w:r>
      <w:r>
        <w:rPr>
          <w:rFonts w:hint="eastAsia"/>
          <w:sz w:val="22"/>
          <w:szCs w:val="22"/>
        </w:rPr>
        <w:t>1</w:t>
      </w:r>
      <w:r>
        <w:rPr>
          <w:sz w:val="22"/>
          <w:szCs w:val="22"/>
        </w:rPr>
        <w:t>)(1+a)</w:t>
      </w:r>
      <w:r>
        <w:rPr>
          <w:rFonts w:hint="eastAsia"/>
          <w:sz w:val="22"/>
          <w:szCs w:val="22"/>
        </w:rPr>
        <w:t>/</w:t>
      </w:r>
      <w:r>
        <w:rPr>
          <w:sz w:val="22"/>
          <w:szCs w:val="22"/>
        </w:rPr>
        <w:t xml:space="preserve">(1-a)+1 for </w:t>
      </w:r>
      <w:r>
        <w:t xml:space="preserve">any </w:t>
      </w:r>
      <w:proofErr w:type="spellStart"/>
      <w:r>
        <w:t>Rj</w:t>
      </w:r>
      <w:proofErr w:type="spellEnd"/>
      <w:r>
        <w:t>&gt;</w:t>
      </w:r>
      <w:proofErr w:type="spellStart"/>
      <w:r>
        <w:t>Ri</w:t>
      </w:r>
      <w:proofErr w:type="spellEnd"/>
      <w:r>
        <w:t xml:space="preserve"> to avoid the main-lobe overlap and performance </w:t>
      </w:r>
      <w:r>
        <w:rPr>
          <w:rFonts w:hint="eastAsia"/>
        </w:rPr>
        <w:t xml:space="preserve">degradation </w:t>
      </w:r>
      <w:r>
        <w:t>in the presence of SFO.</w:t>
      </w:r>
    </w:p>
    <w:p w:rsidR="0025715A" w:rsidRDefault="005322F5">
      <w:pPr>
        <w:numPr>
          <w:ilvl w:val="0"/>
          <w:numId w:val="19"/>
        </w:numPr>
        <w:spacing w:before="120" w:after="120"/>
      </w:pPr>
      <w:r>
        <w:rPr>
          <w:rFonts w:hint="eastAsia"/>
        </w:rPr>
        <w:lastRenderedPageBreak/>
        <w:t>T</w:t>
      </w:r>
      <w:r>
        <w:t xml:space="preserve">he R values can further satisfy </w:t>
      </w:r>
      <w:proofErr w:type="spellStart"/>
      <w:r>
        <w:rPr>
          <w:rFonts w:hint="eastAsia"/>
          <w:sz w:val="22"/>
          <w:szCs w:val="22"/>
        </w:rPr>
        <w:t>R</w:t>
      </w:r>
      <w:r>
        <w:rPr>
          <w:sz w:val="22"/>
          <w:szCs w:val="22"/>
        </w:rPr>
        <w:t>j</w:t>
      </w:r>
      <w:proofErr w:type="spellEnd"/>
      <w:r w:rsidR="00200E0A" w:rsidRPr="00200E0A">
        <w:rPr>
          <w:sz w:val="24"/>
          <w:szCs w:val="22"/>
        </w:rPr>
        <w:t>≥</w:t>
      </w:r>
      <w:r>
        <w:rPr>
          <w:sz w:val="22"/>
          <w:szCs w:val="22"/>
        </w:rPr>
        <w:t>(</w:t>
      </w:r>
      <w:r>
        <w:rPr>
          <w:rFonts w:hint="eastAsia"/>
          <w:sz w:val="22"/>
          <w:szCs w:val="22"/>
        </w:rPr>
        <w:t>3*</w:t>
      </w:r>
      <w:r>
        <w:rPr>
          <w:sz w:val="22"/>
          <w:szCs w:val="22"/>
        </w:rPr>
        <w:t>Ri+</w:t>
      </w:r>
      <w:r>
        <w:rPr>
          <w:rFonts w:hint="eastAsia"/>
          <w:sz w:val="22"/>
          <w:szCs w:val="22"/>
        </w:rPr>
        <w:t>1</w:t>
      </w:r>
      <w:r>
        <w:rPr>
          <w:sz w:val="22"/>
          <w:szCs w:val="22"/>
        </w:rPr>
        <w:t>)(1+a)</w:t>
      </w:r>
      <w:r>
        <w:rPr>
          <w:rFonts w:hint="eastAsia"/>
          <w:sz w:val="22"/>
          <w:szCs w:val="22"/>
        </w:rPr>
        <w:t>/</w:t>
      </w:r>
      <w:r>
        <w:rPr>
          <w:sz w:val="22"/>
          <w:szCs w:val="22"/>
        </w:rPr>
        <w:t xml:space="preserve">(1-a)+1 or </w:t>
      </w:r>
      <w:r>
        <w:rPr>
          <w:rFonts w:hint="eastAsia"/>
          <w:sz w:val="22"/>
          <w:szCs w:val="22"/>
        </w:rPr>
        <w:t>(</w:t>
      </w:r>
      <w:r>
        <w:rPr>
          <w:sz w:val="22"/>
          <w:szCs w:val="22"/>
        </w:rPr>
        <w:t>Ri+1)(1+a)</w:t>
      </w:r>
      <w:r>
        <w:rPr>
          <w:rFonts w:hint="eastAsia"/>
          <w:sz w:val="22"/>
          <w:szCs w:val="22"/>
        </w:rPr>
        <w:t>/</w:t>
      </w:r>
      <w:r>
        <w:rPr>
          <w:sz w:val="22"/>
          <w:szCs w:val="22"/>
        </w:rPr>
        <w:t>(1-a)+1</w:t>
      </w:r>
      <w:r w:rsidRPr="00200E0A">
        <w:rPr>
          <w:sz w:val="22"/>
          <w:szCs w:val="22"/>
        </w:rPr>
        <w:t>≤</w:t>
      </w:r>
      <w:proofErr w:type="spellStart"/>
      <w:r>
        <w:rPr>
          <w:sz w:val="22"/>
          <w:szCs w:val="22"/>
        </w:rPr>
        <w:t>Rj</w:t>
      </w:r>
      <w:proofErr w:type="spellEnd"/>
      <w:r w:rsidRPr="00200E0A">
        <w:rPr>
          <w:sz w:val="22"/>
          <w:szCs w:val="22"/>
        </w:rPr>
        <w:t>≤</w:t>
      </w:r>
      <w:r>
        <w:rPr>
          <w:rFonts w:hint="eastAsia"/>
          <w:sz w:val="22"/>
          <w:szCs w:val="22"/>
        </w:rPr>
        <w:t>(</w:t>
      </w:r>
      <w:r>
        <w:rPr>
          <w:sz w:val="22"/>
          <w:szCs w:val="22"/>
        </w:rPr>
        <w:t>3*Ri-1)(1-a)/(1+a)-1 for</w:t>
      </w:r>
      <w:r>
        <w:t xml:space="preserve"> any </w:t>
      </w:r>
      <w:proofErr w:type="spellStart"/>
      <w:r>
        <w:t>Rj</w:t>
      </w:r>
      <w:proofErr w:type="spellEnd"/>
      <w:r>
        <w:t>&gt;</w:t>
      </w:r>
      <w:proofErr w:type="spellStart"/>
      <w:r>
        <w:t>Ri</w:t>
      </w:r>
      <w:proofErr w:type="spellEnd"/>
      <w:r>
        <w:t xml:space="preserve"> to avoid the interference of 3</w:t>
      </w:r>
      <w:r>
        <w:rPr>
          <w:vertAlign w:val="superscript"/>
        </w:rPr>
        <w:t>rd</w:t>
      </w:r>
      <w:r>
        <w:t xml:space="preserve"> harmonics. </w:t>
      </w:r>
    </w:p>
    <w:p w:rsidR="0025715A" w:rsidRPr="00200E0A" w:rsidRDefault="005322F5">
      <w:pPr>
        <w:numPr>
          <w:ilvl w:val="0"/>
          <w:numId w:val="19"/>
        </w:numPr>
        <w:spacing w:before="120" w:after="120"/>
      </w:pPr>
      <w:r w:rsidRPr="00200E0A">
        <w:t xml:space="preserve">The R values can satisfy </w:t>
      </w:r>
      <w:proofErr w:type="spellStart"/>
      <w:r w:rsidRPr="00200E0A">
        <w:rPr>
          <w:sz w:val="22"/>
          <w:szCs w:val="22"/>
        </w:rPr>
        <w:t>Rj</w:t>
      </w:r>
      <w:proofErr w:type="spellEnd"/>
      <w:r w:rsidRPr="00200E0A">
        <w:rPr>
          <w:sz w:val="22"/>
          <w:szCs w:val="22"/>
        </w:rPr>
        <w:t>≥(5*Ri+1)(1+a)/(1-a)+1 or (Ri+1)(1+a)/(1-a)+1≤</w:t>
      </w:r>
      <w:proofErr w:type="spellStart"/>
      <w:r w:rsidRPr="00200E0A">
        <w:rPr>
          <w:sz w:val="22"/>
          <w:szCs w:val="22"/>
        </w:rPr>
        <w:t>Rj</w:t>
      </w:r>
      <w:proofErr w:type="spellEnd"/>
      <w:r w:rsidRPr="00200E0A">
        <w:rPr>
          <w:sz w:val="22"/>
          <w:szCs w:val="22"/>
        </w:rPr>
        <w:t>≤(3*Ri-1)(1-a)/(1+a)-1 or (3*Ri+1)(1+a)/(1-a)+1≤</w:t>
      </w:r>
      <w:proofErr w:type="spellStart"/>
      <w:r w:rsidRPr="00200E0A">
        <w:rPr>
          <w:sz w:val="22"/>
          <w:szCs w:val="22"/>
        </w:rPr>
        <w:t>Rj</w:t>
      </w:r>
      <w:proofErr w:type="spellEnd"/>
      <w:r w:rsidRPr="00200E0A">
        <w:rPr>
          <w:sz w:val="22"/>
          <w:szCs w:val="22"/>
        </w:rPr>
        <w:t xml:space="preserve">≤(5*Ri-1)(1-a)/(1+a)-1 for </w:t>
      </w:r>
      <w:r w:rsidRPr="00200E0A">
        <w:t xml:space="preserve">any </w:t>
      </w:r>
      <w:proofErr w:type="spellStart"/>
      <w:r w:rsidRPr="00200E0A">
        <w:t>Rj</w:t>
      </w:r>
      <w:proofErr w:type="spellEnd"/>
      <w:r w:rsidRPr="00200E0A">
        <w:t>&gt;</w:t>
      </w:r>
      <w:proofErr w:type="spellStart"/>
      <w:r w:rsidRPr="00200E0A">
        <w:t>Ri</w:t>
      </w:r>
      <w:proofErr w:type="spellEnd"/>
      <w:r w:rsidRPr="00200E0A">
        <w:t xml:space="preserve"> </w:t>
      </w:r>
      <w:proofErr w:type="spellStart"/>
      <w:r w:rsidRPr="00200E0A">
        <w:t>toavoid</w:t>
      </w:r>
      <w:proofErr w:type="spellEnd"/>
      <w:r w:rsidRPr="00200E0A">
        <w:t xml:space="preserve"> the interference of 5th harmonics.</w:t>
      </w:r>
    </w:p>
    <w:p w:rsidR="0025715A" w:rsidRDefault="005322F5">
      <w:pPr>
        <w:pStyle w:val="a0"/>
        <w:spacing w:before="120"/>
      </w:pPr>
      <w:r>
        <w:t>A</w:t>
      </w:r>
      <w:r>
        <w:rPr>
          <w:rFonts w:hint="eastAsia"/>
        </w:rPr>
        <w:t>s</w:t>
      </w:r>
      <w:r>
        <w:t xml:space="preserve"> for the values of R, a set of values are selected </w:t>
      </w:r>
      <w:r>
        <w:rPr>
          <w:rFonts w:hint="eastAsia"/>
        </w:rPr>
        <w:t xml:space="preserve">based on </w:t>
      </w:r>
      <w:r>
        <w:t xml:space="preserve">the </w:t>
      </w:r>
      <w:r>
        <w:rPr>
          <w:rFonts w:hint="eastAsia"/>
        </w:rPr>
        <w:t xml:space="preserve">following </w:t>
      </w:r>
      <w:r>
        <w:t xml:space="preserve">two alternatives: </w:t>
      </w:r>
    </w:p>
    <w:p w:rsidR="0025715A" w:rsidRDefault="005322F5">
      <w:pPr>
        <w:numPr>
          <w:ilvl w:val="0"/>
          <w:numId w:val="19"/>
        </w:numPr>
        <w:spacing w:before="120" w:after="120"/>
      </w:pPr>
      <w:r>
        <w:t xml:space="preserve">Alt.1: A subset of R = 2n, n = 0, </w:t>
      </w:r>
      <w:proofErr w:type="gramStart"/>
      <w:r>
        <w:t>1,…</w:t>
      </w:r>
      <w:proofErr w:type="gramEnd"/>
    </w:p>
    <w:p w:rsidR="0025715A" w:rsidRDefault="005322F5">
      <w:pPr>
        <w:numPr>
          <w:ilvl w:val="0"/>
          <w:numId w:val="19"/>
        </w:numPr>
        <w:spacing w:before="120" w:after="120"/>
      </w:pPr>
      <w:r>
        <w:t xml:space="preserve">Alt.2: A subset of R = 1 and 2m, m = 1, </w:t>
      </w:r>
      <w:proofErr w:type="gramStart"/>
      <w:r>
        <w:t>2,…</w:t>
      </w:r>
      <w:proofErr w:type="gramEnd"/>
    </w:p>
    <w:p w:rsidR="0025715A" w:rsidRDefault="005322F5">
      <w:pPr>
        <w:spacing w:before="120" w:after="120"/>
        <w:rPr>
          <w:rFonts w:eastAsiaTheme="minorEastAsia"/>
          <w:iCs/>
          <w:szCs w:val="21"/>
        </w:rPr>
      </w:pPr>
      <w:r>
        <w:rPr>
          <w:rFonts w:eastAsiaTheme="minorEastAsia"/>
          <w:iCs/>
          <w:szCs w:val="21"/>
        </w:rPr>
        <w:t xml:space="preserve">First of all, R=1 is not recommended for the multi-access scenario since it cannot avoid the self-interference, which would further impact the multi-access performance. Nevertheless, R=1 can be used for the case of quite large DSB (e.g., 1920KHz, 2880KHz and 3840 KHz if supported) which can only support R=1 to ensure </w:t>
      </w:r>
      <w:r>
        <w:rPr>
          <w:rFonts w:eastAsiaTheme="minorEastAsia"/>
        </w:rPr>
        <w:t xml:space="preserve">2 sampling points (that is, </w:t>
      </w:r>
      <w:r>
        <w:rPr>
          <w:rFonts w:hint="eastAsia"/>
        </w:rPr>
        <w:t>non-FDMA based D2R transmission</w:t>
      </w:r>
      <w:r>
        <w:rPr>
          <w:rFonts w:eastAsiaTheme="minorEastAsia"/>
        </w:rPr>
        <w:t>).</w:t>
      </w:r>
      <w:r>
        <w:rPr>
          <w:rFonts w:eastAsiaTheme="minorEastAsia"/>
          <w:iCs/>
          <w:szCs w:val="21"/>
        </w:rPr>
        <w:t xml:space="preserve"> Therefore, the minimum value of a set of R(s) for multi-access can be 2.</w:t>
      </w:r>
    </w:p>
    <w:p w:rsidR="0025715A" w:rsidRDefault="005322F5">
      <w:pPr>
        <w:spacing w:before="120" w:after="120"/>
        <w:rPr>
          <w:sz w:val="22"/>
          <w:szCs w:val="22"/>
        </w:rPr>
      </w:pPr>
      <w:r>
        <w:rPr>
          <w:rFonts w:eastAsiaTheme="minorEastAsia"/>
          <w:iCs/>
          <w:szCs w:val="21"/>
        </w:rPr>
        <w:t xml:space="preserve">To design a set of R values, the primary criterion is to avoid the main-lobe overlap in the presence of SFO. For some small </w:t>
      </w:r>
      <w:proofErr w:type="spellStart"/>
      <w:r>
        <w:rPr>
          <w:rFonts w:eastAsiaTheme="minorEastAsia"/>
          <w:iCs/>
          <w:szCs w:val="21"/>
        </w:rPr>
        <w:t>Ri</w:t>
      </w:r>
      <w:proofErr w:type="spellEnd"/>
      <w:r>
        <w:rPr>
          <w:rFonts w:eastAsiaTheme="minorEastAsia"/>
          <w:iCs/>
          <w:szCs w:val="21"/>
        </w:rPr>
        <w:t xml:space="preserve"> (</w:t>
      </w:r>
      <w:proofErr w:type="gramStart"/>
      <w:r>
        <w:rPr>
          <w:rFonts w:eastAsiaTheme="minorEastAsia"/>
          <w:iCs/>
          <w:szCs w:val="21"/>
        </w:rPr>
        <w:t>e.g.,</w:t>
      </w:r>
      <w:r>
        <w:rPr>
          <w:rFonts w:ascii="Arial" w:eastAsiaTheme="minorEastAsia" w:hAnsi="Arial" w:cs="Arial"/>
          <w:iCs/>
          <w:szCs w:val="21"/>
        </w:rPr>
        <w:t>≤</w:t>
      </w:r>
      <w:proofErr w:type="gramEnd"/>
      <w:r>
        <w:rPr>
          <w:rFonts w:eastAsiaTheme="minorEastAsia"/>
          <w:iCs/>
          <w:szCs w:val="21"/>
        </w:rPr>
        <w:t xml:space="preserve">16), the minimum </w:t>
      </w:r>
      <w:proofErr w:type="spellStart"/>
      <w:r>
        <w:rPr>
          <w:rFonts w:eastAsiaTheme="minorEastAsia"/>
          <w:iCs/>
          <w:szCs w:val="21"/>
        </w:rPr>
        <w:t>Rj</w:t>
      </w:r>
      <w:proofErr w:type="spellEnd"/>
      <w:r>
        <w:rPr>
          <w:rFonts w:eastAsiaTheme="minorEastAsia"/>
          <w:iCs/>
          <w:szCs w:val="21"/>
        </w:rPr>
        <w:t xml:space="preserve"> not smaller than </w:t>
      </w:r>
      <w:r>
        <w:rPr>
          <w:sz w:val="22"/>
          <w:szCs w:val="22"/>
        </w:rPr>
        <w:t>(Ri+</w:t>
      </w:r>
      <w:r>
        <w:rPr>
          <w:rFonts w:hint="eastAsia"/>
          <w:sz w:val="22"/>
          <w:szCs w:val="22"/>
        </w:rPr>
        <w:t>1</w:t>
      </w:r>
      <w:r>
        <w:rPr>
          <w:sz w:val="22"/>
          <w:szCs w:val="22"/>
        </w:rPr>
        <w:t>)(1+a)</w:t>
      </w:r>
      <w:r>
        <w:rPr>
          <w:rFonts w:hint="eastAsia"/>
          <w:sz w:val="22"/>
          <w:szCs w:val="22"/>
        </w:rPr>
        <w:t>/</w:t>
      </w:r>
      <w:r>
        <w:rPr>
          <w:sz w:val="22"/>
          <w:szCs w:val="22"/>
        </w:rPr>
        <w:t xml:space="preserve">(1-a)+1 is respectively shown in Table 1, wherein a=0.1 assuming SFO=1E5 PPM. Considering the </w:t>
      </w:r>
      <w:r>
        <w:rPr>
          <w:rFonts w:hint="eastAsia"/>
          <w:sz w:val="22"/>
          <w:szCs w:val="22"/>
        </w:rPr>
        <w:t xml:space="preserve">smallest value </w:t>
      </w:r>
      <w:r>
        <w:rPr>
          <w:sz w:val="22"/>
          <w:szCs w:val="22"/>
        </w:rPr>
        <w:t xml:space="preserve">R=2, the </w:t>
      </w:r>
      <w:r>
        <w:rPr>
          <w:rFonts w:hint="eastAsia"/>
          <w:sz w:val="22"/>
          <w:szCs w:val="22"/>
        </w:rPr>
        <w:t xml:space="preserve">next smallest </w:t>
      </w:r>
      <w:r>
        <w:rPr>
          <w:sz w:val="22"/>
          <w:szCs w:val="22"/>
        </w:rPr>
        <w:t>R is preferred to be 8</w:t>
      </w:r>
      <w:r>
        <w:rPr>
          <w:rFonts w:hint="eastAsia"/>
          <w:sz w:val="22"/>
          <w:szCs w:val="22"/>
        </w:rPr>
        <w:t>(instead of 6)</w:t>
      </w:r>
      <w:r>
        <w:rPr>
          <w:sz w:val="22"/>
          <w:szCs w:val="22"/>
        </w:rPr>
        <w:t xml:space="preserve"> to provide</w:t>
      </w:r>
      <w:r>
        <w:rPr>
          <w:rFonts w:hint="eastAsia"/>
          <w:sz w:val="22"/>
          <w:szCs w:val="22"/>
        </w:rPr>
        <w:t xml:space="preserve"> sufficient</w:t>
      </w:r>
      <w:r>
        <w:rPr>
          <w:sz w:val="22"/>
          <w:szCs w:val="22"/>
        </w:rPr>
        <w:t xml:space="preserve"> guard band. Then the third R value </w:t>
      </w:r>
      <w:r>
        <w:rPr>
          <w:rFonts w:hint="eastAsia"/>
          <w:sz w:val="22"/>
          <w:szCs w:val="22"/>
        </w:rPr>
        <w:t xml:space="preserve">should </w:t>
      </w:r>
      <w:r>
        <w:rPr>
          <w:sz w:val="22"/>
          <w:szCs w:val="22"/>
        </w:rPr>
        <w:t xml:space="preserve">be 16 rather than 14 to avoid introducing </w:t>
      </w:r>
      <w:r>
        <w:rPr>
          <w:rFonts w:hint="eastAsia"/>
          <w:sz w:val="22"/>
          <w:szCs w:val="22"/>
        </w:rPr>
        <w:t xml:space="preserve">non-candidate </w:t>
      </w:r>
      <w:r>
        <w:rPr>
          <w:sz w:val="22"/>
          <w:szCs w:val="22"/>
        </w:rPr>
        <w:t xml:space="preserve">D2R chip duration. Consequently, </w:t>
      </w:r>
      <w:r>
        <w:rPr>
          <w:rFonts w:eastAsiaTheme="minorEastAsia"/>
          <w:iCs/>
          <w:szCs w:val="21"/>
        </w:rPr>
        <w:t>Alt.2 only provides additional large R values (e.g., &gt;16) when avoiding the main-lobe overlap. Besides, these large R values are only available for DSB not larger than 60KHz, while in these cases, Alt.1 already have sufficient candidate R values. Therefore, Alt.1 is preferred.</w:t>
      </w:r>
    </w:p>
    <w:p w:rsidR="0025715A" w:rsidRDefault="00D45689">
      <w:pPr>
        <w:pStyle w:val="a0"/>
        <w:spacing w:before="120"/>
        <w:jc w:val="center"/>
      </w:pPr>
      <w:r>
        <w:t>Table1</w:t>
      </w:r>
      <w:r w:rsidR="005322F5">
        <w:t xml:space="preserve"> Minimum </w:t>
      </w:r>
      <w:proofErr w:type="spellStart"/>
      <w:r w:rsidR="005322F5">
        <w:t>Rj</w:t>
      </w:r>
      <w:proofErr w:type="spellEnd"/>
      <w:r w:rsidR="005322F5">
        <w:t xml:space="preserve"> not smaller than </w:t>
      </w:r>
      <w:r w:rsidR="005322F5">
        <w:rPr>
          <w:sz w:val="22"/>
          <w:szCs w:val="22"/>
        </w:rPr>
        <w:t>(Ri+</w:t>
      </w:r>
      <w:proofErr w:type="gramStart"/>
      <w:r w:rsidR="005322F5">
        <w:rPr>
          <w:rFonts w:hint="eastAsia"/>
          <w:sz w:val="22"/>
          <w:szCs w:val="22"/>
        </w:rPr>
        <w:t>1</w:t>
      </w:r>
      <w:r w:rsidR="005322F5">
        <w:rPr>
          <w:sz w:val="22"/>
          <w:szCs w:val="22"/>
        </w:rPr>
        <w:t>)(</w:t>
      </w:r>
      <w:proofErr w:type="gramEnd"/>
      <w:r w:rsidR="005322F5">
        <w:rPr>
          <w:sz w:val="22"/>
          <w:szCs w:val="22"/>
        </w:rPr>
        <w:t>1+a)</w:t>
      </w:r>
      <w:r w:rsidR="005322F5">
        <w:rPr>
          <w:rFonts w:hint="eastAsia"/>
          <w:sz w:val="22"/>
          <w:szCs w:val="22"/>
        </w:rPr>
        <w:t>/</w:t>
      </w:r>
      <w:r w:rsidR="005322F5">
        <w:rPr>
          <w:sz w:val="22"/>
          <w:szCs w:val="22"/>
        </w:rPr>
        <w:t>(1-a)+1 for some small Ri</w:t>
      </w:r>
      <w:r w:rsidR="005322F5">
        <w:rPr>
          <w:rFonts w:ascii="Arial" w:hAnsi="Arial" w:cs="Arial"/>
          <w:sz w:val="22"/>
          <w:szCs w:val="22"/>
        </w:rPr>
        <w:t>≤</w:t>
      </w:r>
      <w:r w:rsidR="005322F5">
        <w:rPr>
          <w:rFonts w:eastAsiaTheme="minorEastAsia"/>
          <w:iCs/>
          <w:szCs w:val="21"/>
        </w:rPr>
        <w:t>16</w:t>
      </w:r>
    </w:p>
    <w:tbl>
      <w:tblPr>
        <w:tblStyle w:val="af0"/>
        <w:tblW w:w="4723" w:type="pct"/>
        <w:tblLook w:val="04A0" w:firstRow="1" w:lastRow="0" w:firstColumn="1" w:lastColumn="0" w:noHBand="0" w:noVBand="1"/>
      </w:tblPr>
      <w:tblGrid>
        <w:gridCol w:w="3401"/>
        <w:gridCol w:w="717"/>
        <w:gridCol w:w="715"/>
        <w:gridCol w:w="716"/>
        <w:gridCol w:w="716"/>
        <w:gridCol w:w="716"/>
        <w:gridCol w:w="716"/>
        <w:gridCol w:w="716"/>
        <w:gridCol w:w="702"/>
      </w:tblGrid>
      <w:tr w:rsidR="0025715A">
        <w:tc>
          <w:tcPr>
            <w:tcW w:w="1865" w:type="pct"/>
          </w:tcPr>
          <w:p w:rsidR="0025715A" w:rsidRDefault="005322F5">
            <w:pPr>
              <w:pStyle w:val="a0"/>
              <w:spacing w:before="120"/>
            </w:pPr>
            <w:proofErr w:type="spellStart"/>
            <w:r>
              <w:rPr>
                <w:rFonts w:hint="eastAsia"/>
              </w:rPr>
              <w:t>R</w:t>
            </w:r>
            <w:r>
              <w:t>i</w:t>
            </w:r>
            <w:proofErr w:type="spellEnd"/>
          </w:p>
        </w:tc>
        <w:tc>
          <w:tcPr>
            <w:tcW w:w="393" w:type="pct"/>
          </w:tcPr>
          <w:p w:rsidR="0025715A" w:rsidRDefault="005322F5">
            <w:pPr>
              <w:pStyle w:val="a0"/>
              <w:spacing w:before="120"/>
            </w:pPr>
            <w:r>
              <w:rPr>
                <w:rFonts w:hint="eastAsia"/>
              </w:rPr>
              <w:t>2</w:t>
            </w:r>
          </w:p>
        </w:tc>
        <w:tc>
          <w:tcPr>
            <w:tcW w:w="392" w:type="pct"/>
          </w:tcPr>
          <w:p w:rsidR="0025715A" w:rsidRDefault="005322F5">
            <w:pPr>
              <w:pStyle w:val="a0"/>
              <w:spacing w:before="120"/>
            </w:pPr>
            <w:r>
              <w:rPr>
                <w:rFonts w:hint="eastAsia"/>
              </w:rPr>
              <w:t>4</w:t>
            </w:r>
          </w:p>
        </w:tc>
        <w:tc>
          <w:tcPr>
            <w:tcW w:w="393" w:type="pct"/>
          </w:tcPr>
          <w:p w:rsidR="0025715A" w:rsidRDefault="005322F5">
            <w:pPr>
              <w:pStyle w:val="a0"/>
              <w:spacing w:before="120"/>
            </w:pPr>
            <w:r>
              <w:rPr>
                <w:rFonts w:hint="eastAsia"/>
              </w:rPr>
              <w:t>6</w:t>
            </w:r>
          </w:p>
        </w:tc>
        <w:tc>
          <w:tcPr>
            <w:tcW w:w="393" w:type="pct"/>
          </w:tcPr>
          <w:p w:rsidR="0025715A" w:rsidRDefault="005322F5">
            <w:pPr>
              <w:pStyle w:val="a0"/>
              <w:spacing w:before="120"/>
            </w:pPr>
            <w:r>
              <w:rPr>
                <w:rFonts w:hint="eastAsia"/>
              </w:rPr>
              <w:t>8</w:t>
            </w:r>
          </w:p>
        </w:tc>
        <w:tc>
          <w:tcPr>
            <w:tcW w:w="393" w:type="pct"/>
          </w:tcPr>
          <w:p w:rsidR="0025715A" w:rsidRDefault="005322F5">
            <w:pPr>
              <w:pStyle w:val="a0"/>
              <w:spacing w:before="120"/>
            </w:pPr>
            <w:r>
              <w:rPr>
                <w:rFonts w:hint="eastAsia"/>
              </w:rPr>
              <w:t>1</w:t>
            </w:r>
            <w:r>
              <w:t>0</w:t>
            </w:r>
          </w:p>
        </w:tc>
        <w:tc>
          <w:tcPr>
            <w:tcW w:w="393" w:type="pct"/>
          </w:tcPr>
          <w:p w:rsidR="0025715A" w:rsidRDefault="005322F5">
            <w:pPr>
              <w:pStyle w:val="a0"/>
              <w:spacing w:before="120"/>
            </w:pPr>
            <w:r>
              <w:rPr>
                <w:rFonts w:hint="eastAsia"/>
              </w:rPr>
              <w:t>1</w:t>
            </w:r>
            <w:r>
              <w:t>2</w:t>
            </w:r>
          </w:p>
        </w:tc>
        <w:tc>
          <w:tcPr>
            <w:tcW w:w="393" w:type="pct"/>
          </w:tcPr>
          <w:p w:rsidR="0025715A" w:rsidRDefault="005322F5">
            <w:pPr>
              <w:pStyle w:val="a0"/>
              <w:spacing w:before="120"/>
            </w:pPr>
            <w:r>
              <w:rPr>
                <w:rFonts w:hint="eastAsia"/>
              </w:rPr>
              <w:t>1</w:t>
            </w:r>
            <w:r>
              <w:t>4</w:t>
            </w:r>
          </w:p>
        </w:tc>
        <w:tc>
          <w:tcPr>
            <w:tcW w:w="387" w:type="pct"/>
          </w:tcPr>
          <w:p w:rsidR="0025715A" w:rsidRDefault="005322F5">
            <w:pPr>
              <w:pStyle w:val="a0"/>
              <w:spacing w:before="120"/>
            </w:pPr>
            <w:r>
              <w:rPr>
                <w:rFonts w:hint="eastAsia"/>
              </w:rPr>
              <w:t>1</w:t>
            </w:r>
            <w:r>
              <w:t>6</w:t>
            </w:r>
          </w:p>
        </w:tc>
      </w:tr>
      <w:tr w:rsidR="0025715A">
        <w:tc>
          <w:tcPr>
            <w:tcW w:w="1865" w:type="pct"/>
          </w:tcPr>
          <w:p w:rsidR="0025715A" w:rsidRDefault="005322F5">
            <w:pPr>
              <w:pStyle w:val="a0"/>
              <w:spacing w:before="120"/>
            </w:pPr>
            <w:r>
              <w:t xml:space="preserve">minimum </w:t>
            </w:r>
            <w:proofErr w:type="spellStart"/>
            <w:r>
              <w:rPr>
                <w:rFonts w:hint="eastAsia"/>
              </w:rPr>
              <w:t>R</w:t>
            </w:r>
            <w:r>
              <w:t>j</w:t>
            </w:r>
            <w:proofErr w:type="spellEnd"/>
            <w:r>
              <w:rPr>
                <w:rFonts w:ascii="Arial" w:hAnsi="Arial" w:cs="Arial"/>
                <w:sz w:val="22"/>
                <w:szCs w:val="22"/>
              </w:rPr>
              <w:t>≥</w:t>
            </w:r>
            <w:r>
              <w:rPr>
                <w:sz w:val="22"/>
                <w:szCs w:val="22"/>
              </w:rPr>
              <w:t>(Ri+</w:t>
            </w:r>
            <w:r>
              <w:rPr>
                <w:rFonts w:hint="eastAsia"/>
                <w:sz w:val="22"/>
                <w:szCs w:val="22"/>
              </w:rPr>
              <w:t>1</w:t>
            </w:r>
            <w:r>
              <w:rPr>
                <w:sz w:val="22"/>
                <w:szCs w:val="22"/>
              </w:rPr>
              <w:t>)(1+a)</w:t>
            </w:r>
            <w:r>
              <w:rPr>
                <w:rFonts w:hint="eastAsia"/>
                <w:sz w:val="22"/>
                <w:szCs w:val="22"/>
              </w:rPr>
              <w:t>/</w:t>
            </w:r>
            <w:r>
              <w:rPr>
                <w:sz w:val="22"/>
                <w:szCs w:val="22"/>
              </w:rPr>
              <w:t>(1-a)+1</w:t>
            </w:r>
          </w:p>
        </w:tc>
        <w:tc>
          <w:tcPr>
            <w:tcW w:w="393" w:type="pct"/>
          </w:tcPr>
          <w:p w:rsidR="0025715A" w:rsidRDefault="005322F5">
            <w:pPr>
              <w:pStyle w:val="a0"/>
              <w:spacing w:before="120"/>
            </w:pPr>
            <w:r>
              <w:rPr>
                <w:rFonts w:hint="eastAsia"/>
              </w:rPr>
              <w:t>6</w:t>
            </w:r>
          </w:p>
        </w:tc>
        <w:tc>
          <w:tcPr>
            <w:tcW w:w="392" w:type="pct"/>
          </w:tcPr>
          <w:p w:rsidR="0025715A" w:rsidRDefault="005322F5">
            <w:pPr>
              <w:pStyle w:val="a0"/>
              <w:spacing w:before="120"/>
            </w:pPr>
            <w:r>
              <w:rPr>
                <w:rFonts w:hint="eastAsia"/>
              </w:rPr>
              <w:t>8</w:t>
            </w:r>
          </w:p>
        </w:tc>
        <w:tc>
          <w:tcPr>
            <w:tcW w:w="393" w:type="pct"/>
          </w:tcPr>
          <w:p w:rsidR="0025715A" w:rsidRDefault="005322F5">
            <w:pPr>
              <w:pStyle w:val="a0"/>
              <w:spacing w:before="120"/>
            </w:pPr>
            <w:r>
              <w:rPr>
                <w:rFonts w:hint="eastAsia"/>
              </w:rPr>
              <w:t>1</w:t>
            </w:r>
            <w:r>
              <w:t>0</w:t>
            </w:r>
          </w:p>
        </w:tc>
        <w:tc>
          <w:tcPr>
            <w:tcW w:w="393" w:type="pct"/>
          </w:tcPr>
          <w:p w:rsidR="0025715A" w:rsidRDefault="005322F5">
            <w:pPr>
              <w:pStyle w:val="a0"/>
              <w:spacing w:before="120"/>
            </w:pPr>
            <w:r>
              <w:rPr>
                <w:rFonts w:hint="eastAsia"/>
              </w:rPr>
              <w:t>1</w:t>
            </w:r>
            <w:r>
              <w:t>2</w:t>
            </w:r>
          </w:p>
        </w:tc>
        <w:tc>
          <w:tcPr>
            <w:tcW w:w="393" w:type="pct"/>
          </w:tcPr>
          <w:p w:rsidR="0025715A" w:rsidRDefault="005322F5">
            <w:pPr>
              <w:pStyle w:val="a0"/>
              <w:spacing w:before="120"/>
            </w:pPr>
            <w:r>
              <w:rPr>
                <w:rFonts w:hint="eastAsia"/>
              </w:rPr>
              <w:t>1</w:t>
            </w:r>
            <w:r>
              <w:t>6</w:t>
            </w:r>
          </w:p>
        </w:tc>
        <w:tc>
          <w:tcPr>
            <w:tcW w:w="393" w:type="pct"/>
          </w:tcPr>
          <w:p w:rsidR="0025715A" w:rsidRDefault="005322F5">
            <w:pPr>
              <w:pStyle w:val="a0"/>
              <w:spacing w:before="120"/>
            </w:pPr>
            <w:r>
              <w:rPr>
                <w:rFonts w:hint="eastAsia"/>
              </w:rPr>
              <w:t>1</w:t>
            </w:r>
            <w:r>
              <w:t>8</w:t>
            </w:r>
          </w:p>
        </w:tc>
        <w:tc>
          <w:tcPr>
            <w:tcW w:w="393" w:type="pct"/>
          </w:tcPr>
          <w:p w:rsidR="0025715A" w:rsidRDefault="005322F5">
            <w:pPr>
              <w:pStyle w:val="a0"/>
              <w:spacing w:before="120"/>
            </w:pPr>
            <w:r>
              <w:rPr>
                <w:rFonts w:hint="eastAsia"/>
              </w:rPr>
              <w:t>2</w:t>
            </w:r>
            <w:r>
              <w:t>0</w:t>
            </w:r>
          </w:p>
        </w:tc>
        <w:tc>
          <w:tcPr>
            <w:tcW w:w="387" w:type="pct"/>
          </w:tcPr>
          <w:p w:rsidR="0025715A" w:rsidRDefault="005322F5">
            <w:pPr>
              <w:pStyle w:val="a0"/>
              <w:spacing w:before="120"/>
            </w:pPr>
            <w:r>
              <w:rPr>
                <w:rFonts w:hint="eastAsia"/>
              </w:rPr>
              <w:t>2</w:t>
            </w:r>
            <w:r>
              <w:t>2</w:t>
            </w:r>
          </w:p>
        </w:tc>
      </w:tr>
    </w:tbl>
    <w:p w:rsidR="0025715A" w:rsidRDefault="0025715A">
      <w:pPr>
        <w:pStyle w:val="a0"/>
        <w:spacing w:before="120"/>
      </w:pPr>
    </w:p>
    <w:p w:rsidR="0025715A" w:rsidRDefault="005322F5">
      <w:pPr>
        <w:spacing w:before="120" w:after="120"/>
        <w:rPr>
          <w:rFonts w:eastAsiaTheme="minorEastAsia"/>
          <w:iCs/>
          <w:szCs w:val="21"/>
        </w:rPr>
      </w:pPr>
      <w:r>
        <w:rPr>
          <w:rFonts w:hint="eastAsia"/>
        </w:rPr>
        <w:t>Furthermore</w:t>
      </w:r>
      <w:r>
        <w:t xml:space="preserve">, Table 2 provides the candidate R set of different D2R DSB for multi-access transmission assuming that the values of </w:t>
      </w:r>
      <w:proofErr w:type="spellStart"/>
      <w:r>
        <w:t>R are</w:t>
      </w:r>
      <w:proofErr w:type="spellEnd"/>
      <w:r>
        <w:t xml:space="preserve"> selected from a subset of </w:t>
      </w:r>
      <w:r>
        <w:rPr>
          <w:i/>
        </w:rPr>
        <w:t>R</w:t>
      </w:r>
      <w:r>
        <w:rPr>
          <w:iCs/>
        </w:rPr>
        <w:t xml:space="preserve"> = 2</w:t>
      </w:r>
      <w:r>
        <w:rPr>
          <w:i/>
          <w:vertAlign w:val="superscript"/>
        </w:rPr>
        <w:t>n</w:t>
      </w:r>
      <w:r>
        <w:rPr>
          <w:i/>
        </w:rPr>
        <w:t xml:space="preserve"> (n = </w:t>
      </w:r>
      <w:proofErr w:type="gramStart"/>
      <w:r>
        <w:rPr>
          <w:iCs/>
        </w:rPr>
        <w:t>1,2,…</w:t>
      </w:r>
      <w:proofErr w:type="gramEnd"/>
      <w:r>
        <w:rPr>
          <w:iCs/>
        </w:rPr>
        <w:t xml:space="preserve">). </w:t>
      </w:r>
      <w:r>
        <w:t xml:space="preserve">The maximum R of different DSB is determined with the constraint that the minimum D2R chip duration should </w:t>
      </w:r>
      <w:r>
        <w:rPr>
          <w:rFonts w:eastAsiaTheme="minorEastAsia"/>
          <w:iCs/>
          <w:szCs w:val="21"/>
        </w:rPr>
        <w:t xml:space="preserve">correspond to at least 2 sampling points at the A-IoT device sampling clock. Therefore, the R values in blue color are only </w:t>
      </w:r>
      <w:r>
        <w:rPr>
          <w:rFonts w:eastAsiaTheme="minorEastAsia" w:hint="eastAsia"/>
          <w:iCs/>
          <w:szCs w:val="21"/>
        </w:rPr>
        <w:t xml:space="preserve">feasible </w:t>
      </w:r>
      <w:r>
        <w:rPr>
          <w:rFonts w:eastAsiaTheme="minorEastAsia"/>
          <w:iCs/>
          <w:szCs w:val="21"/>
        </w:rPr>
        <w:t xml:space="preserve">when the sampling clock is 3.84MHz and the R values in green color are </w:t>
      </w:r>
      <w:r>
        <w:rPr>
          <w:rFonts w:eastAsiaTheme="minorEastAsia" w:hint="eastAsia"/>
          <w:iCs/>
          <w:szCs w:val="21"/>
        </w:rPr>
        <w:t xml:space="preserve">feasible </w:t>
      </w:r>
      <w:r>
        <w:rPr>
          <w:rFonts w:eastAsiaTheme="minorEastAsia"/>
          <w:iCs/>
          <w:szCs w:val="21"/>
        </w:rPr>
        <w:t xml:space="preserve">for both 2.88MHz and 3.84MHz sampling clock. </w:t>
      </w:r>
    </w:p>
    <w:p w:rsidR="0025715A" w:rsidRDefault="00D45689">
      <w:pPr>
        <w:spacing w:before="120" w:after="120"/>
        <w:jc w:val="center"/>
        <w:rPr>
          <w:iCs/>
        </w:rPr>
      </w:pPr>
      <w:r>
        <w:rPr>
          <w:iCs/>
        </w:rPr>
        <w:t>Table 2</w:t>
      </w:r>
      <w:r w:rsidR="005322F5">
        <w:rPr>
          <w:iCs/>
        </w:rPr>
        <w:t xml:space="preserve"> </w:t>
      </w:r>
      <w:r w:rsidR="005322F5">
        <w:t>the candidate R set for different D2R transmission DSB assuming R is a power of 2</w:t>
      </w:r>
    </w:p>
    <w:tbl>
      <w:tblPr>
        <w:tblStyle w:val="af0"/>
        <w:tblW w:w="0" w:type="auto"/>
        <w:jc w:val="center"/>
        <w:tblLook w:val="04A0" w:firstRow="1" w:lastRow="0" w:firstColumn="1" w:lastColumn="0" w:noHBand="0" w:noVBand="1"/>
      </w:tblPr>
      <w:tblGrid>
        <w:gridCol w:w="1129"/>
        <w:gridCol w:w="1560"/>
        <w:gridCol w:w="1842"/>
        <w:gridCol w:w="1843"/>
        <w:gridCol w:w="2126"/>
      </w:tblGrid>
      <w:tr w:rsidR="0025715A">
        <w:trPr>
          <w:jc w:val="center"/>
        </w:trPr>
        <w:tc>
          <w:tcPr>
            <w:tcW w:w="1129" w:type="dxa"/>
            <w:vMerge w:val="restart"/>
            <w:vAlign w:val="center"/>
          </w:tcPr>
          <w:p w:rsidR="0025715A" w:rsidRDefault="005322F5">
            <w:pPr>
              <w:spacing w:before="120" w:after="120"/>
              <w:jc w:val="center"/>
              <w:rPr>
                <w:rFonts w:eastAsia="等线"/>
                <w:iCs/>
                <w:sz w:val="18"/>
              </w:rPr>
            </w:pPr>
            <w:r>
              <w:rPr>
                <w:rFonts w:eastAsia="等线"/>
                <w:iCs/>
                <w:sz w:val="18"/>
              </w:rPr>
              <w:t>DSB</w:t>
            </w:r>
            <w:r>
              <w:rPr>
                <w:rFonts w:eastAsia="等线"/>
                <w:i/>
                <w:iCs/>
                <w:sz w:val="18"/>
              </w:rPr>
              <w:t xml:space="preserve"> B</w:t>
            </w:r>
            <w:r>
              <w:rPr>
                <w:rFonts w:eastAsia="等线"/>
                <w:sz w:val="18"/>
                <w:vertAlign w:val="subscript"/>
              </w:rPr>
              <w:t>tx,D2R</w:t>
            </w:r>
            <w:r>
              <w:rPr>
                <w:rFonts w:eastAsiaTheme="minorEastAsia"/>
                <w:sz w:val="18"/>
              </w:rPr>
              <w:t xml:space="preserve"> [unit: KHz]</w:t>
            </w:r>
          </w:p>
        </w:tc>
        <w:tc>
          <w:tcPr>
            <w:tcW w:w="3402" w:type="dxa"/>
            <w:gridSpan w:val="2"/>
            <w:vAlign w:val="center"/>
          </w:tcPr>
          <w:p w:rsidR="0025715A" w:rsidRDefault="005322F5">
            <w:pPr>
              <w:spacing w:before="120" w:after="120"/>
              <w:jc w:val="center"/>
              <w:rPr>
                <w:rFonts w:eastAsiaTheme="minorEastAsia"/>
                <w:sz w:val="18"/>
              </w:rPr>
            </w:pPr>
            <w:r>
              <w:rPr>
                <w:rFonts w:eastAsiaTheme="minorEastAsia" w:hint="eastAsia"/>
                <w:sz w:val="18"/>
              </w:rPr>
              <w:t>M</w:t>
            </w:r>
            <w:r>
              <w:rPr>
                <w:rFonts w:eastAsiaTheme="minorEastAsia"/>
                <w:sz w:val="18"/>
              </w:rPr>
              <w:t>ain-lobes</w:t>
            </w:r>
            <w:r>
              <w:rPr>
                <w:rFonts w:eastAsiaTheme="minorEastAsia" w:hint="eastAsia"/>
                <w:sz w:val="18"/>
              </w:rPr>
              <w:t xml:space="preserve"> are n</w:t>
            </w:r>
            <w:r>
              <w:rPr>
                <w:rFonts w:eastAsiaTheme="minorEastAsia"/>
                <w:sz w:val="18"/>
              </w:rPr>
              <w:t>on-overlapping</w:t>
            </w:r>
          </w:p>
        </w:tc>
        <w:tc>
          <w:tcPr>
            <w:tcW w:w="1843" w:type="dxa"/>
            <w:vAlign w:val="center"/>
          </w:tcPr>
          <w:p w:rsidR="0025715A" w:rsidRDefault="005322F5">
            <w:pPr>
              <w:spacing w:before="120" w:after="120"/>
              <w:jc w:val="center"/>
              <w:rPr>
                <w:rFonts w:eastAsiaTheme="minorEastAsia"/>
                <w:sz w:val="18"/>
              </w:rPr>
            </w:pPr>
            <w:r>
              <w:rPr>
                <w:rFonts w:eastAsiaTheme="minorEastAsia" w:hint="eastAsia"/>
                <w:sz w:val="18"/>
              </w:rPr>
              <w:t>M</w:t>
            </w:r>
            <w:r>
              <w:rPr>
                <w:rFonts w:eastAsiaTheme="minorEastAsia"/>
                <w:sz w:val="18"/>
              </w:rPr>
              <w:t>ain-lobes and 3</w:t>
            </w:r>
            <w:r>
              <w:rPr>
                <w:rFonts w:eastAsiaTheme="minorEastAsia"/>
                <w:sz w:val="18"/>
                <w:vertAlign w:val="superscript"/>
              </w:rPr>
              <w:t>rd</w:t>
            </w:r>
            <w:r>
              <w:rPr>
                <w:rFonts w:eastAsiaTheme="minorEastAsia"/>
                <w:sz w:val="18"/>
              </w:rPr>
              <w:t xml:space="preserve"> harmonics</w:t>
            </w:r>
            <w:r>
              <w:rPr>
                <w:rFonts w:eastAsiaTheme="minorEastAsia" w:hint="eastAsia"/>
                <w:sz w:val="18"/>
              </w:rPr>
              <w:t xml:space="preserve"> are n</w:t>
            </w:r>
            <w:r>
              <w:rPr>
                <w:rFonts w:eastAsiaTheme="minorEastAsia"/>
                <w:sz w:val="18"/>
              </w:rPr>
              <w:t>on-overlapping</w:t>
            </w:r>
          </w:p>
        </w:tc>
        <w:tc>
          <w:tcPr>
            <w:tcW w:w="2126" w:type="dxa"/>
            <w:vAlign w:val="center"/>
          </w:tcPr>
          <w:p w:rsidR="0025715A" w:rsidRDefault="005322F5">
            <w:pPr>
              <w:spacing w:before="120" w:after="120"/>
              <w:jc w:val="center"/>
              <w:rPr>
                <w:rFonts w:eastAsiaTheme="minorEastAsia"/>
                <w:sz w:val="18"/>
              </w:rPr>
            </w:pPr>
            <w:r>
              <w:rPr>
                <w:rFonts w:eastAsiaTheme="minorEastAsia" w:hint="eastAsia"/>
                <w:sz w:val="18"/>
              </w:rPr>
              <w:t>M</w:t>
            </w:r>
            <w:r>
              <w:rPr>
                <w:rFonts w:eastAsiaTheme="minorEastAsia"/>
                <w:sz w:val="18"/>
              </w:rPr>
              <w:t>ain-lobes, 3</w:t>
            </w:r>
            <w:r>
              <w:rPr>
                <w:rFonts w:eastAsiaTheme="minorEastAsia"/>
                <w:sz w:val="18"/>
                <w:vertAlign w:val="superscript"/>
              </w:rPr>
              <w:t>rd</w:t>
            </w:r>
            <w:r>
              <w:rPr>
                <w:rFonts w:eastAsiaTheme="minorEastAsia"/>
                <w:sz w:val="18"/>
              </w:rPr>
              <w:t xml:space="preserve"> and 5</w:t>
            </w:r>
            <w:r>
              <w:rPr>
                <w:rFonts w:eastAsiaTheme="minorEastAsia"/>
                <w:sz w:val="18"/>
                <w:vertAlign w:val="superscript"/>
              </w:rPr>
              <w:t>th</w:t>
            </w:r>
            <w:r>
              <w:rPr>
                <w:rFonts w:eastAsiaTheme="minorEastAsia"/>
                <w:sz w:val="18"/>
              </w:rPr>
              <w:t xml:space="preserve"> harmonics</w:t>
            </w:r>
            <w:r>
              <w:rPr>
                <w:rFonts w:eastAsiaTheme="minorEastAsia" w:hint="eastAsia"/>
                <w:sz w:val="18"/>
              </w:rPr>
              <w:t xml:space="preserve"> are n</w:t>
            </w:r>
            <w:r>
              <w:rPr>
                <w:rFonts w:eastAsiaTheme="minorEastAsia"/>
                <w:sz w:val="18"/>
              </w:rPr>
              <w:t>on-overlapping</w:t>
            </w:r>
          </w:p>
        </w:tc>
      </w:tr>
      <w:tr w:rsidR="0025715A">
        <w:trPr>
          <w:jc w:val="center"/>
        </w:trPr>
        <w:tc>
          <w:tcPr>
            <w:tcW w:w="1129" w:type="dxa"/>
            <w:vMerge/>
            <w:vAlign w:val="center"/>
          </w:tcPr>
          <w:p w:rsidR="0025715A" w:rsidRDefault="0025715A">
            <w:pPr>
              <w:spacing w:before="120" w:after="120"/>
              <w:jc w:val="center"/>
              <w:rPr>
                <w:rFonts w:eastAsiaTheme="minorEastAsia"/>
                <w:sz w:val="18"/>
              </w:rPr>
            </w:pPr>
          </w:p>
        </w:tc>
        <w:tc>
          <w:tcPr>
            <w:tcW w:w="1560" w:type="dxa"/>
            <w:vAlign w:val="center"/>
          </w:tcPr>
          <w:p w:rsidR="0025715A" w:rsidRDefault="005322F5">
            <w:pPr>
              <w:spacing w:before="120" w:after="120"/>
              <w:jc w:val="center"/>
              <w:rPr>
                <w:rFonts w:eastAsiaTheme="minorEastAsia"/>
                <w:sz w:val="18"/>
              </w:rPr>
            </w:pPr>
            <w:r>
              <w:rPr>
                <w:rFonts w:eastAsiaTheme="minorEastAsia"/>
                <w:sz w:val="18"/>
              </w:rPr>
              <w:t>{R}</w:t>
            </w:r>
          </w:p>
        </w:tc>
        <w:tc>
          <w:tcPr>
            <w:tcW w:w="1842" w:type="dxa"/>
            <w:vAlign w:val="center"/>
          </w:tcPr>
          <w:p w:rsidR="0025715A" w:rsidRDefault="005322F5">
            <w:pPr>
              <w:spacing w:before="120" w:after="120"/>
              <w:jc w:val="center"/>
              <w:rPr>
                <w:rFonts w:eastAsiaTheme="minorEastAsia"/>
                <w:sz w:val="18"/>
              </w:rPr>
            </w:pPr>
            <w:r>
              <w:rPr>
                <w:rFonts w:eastAsiaTheme="minorEastAsia" w:hint="eastAsia"/>
                <w:sz w:val="18"/>
              </w:rPr>
              <w:t>c</w:t>
            </w:r>
            <w:r>
              <w:rPr>
                <w:rFonts w:eastAsiaTheme="minorEastAsia"/>
                <w:sz w:val="18"/>
              </w:rPr>
              <w:t>orresponding chip durations [unit: us]</w:t>
            </w:r>
          </w:p>
        </w:tc>
        <w:tc>
          <w:tcPr>
            <w:tcW w:w="1843" w:type="dxa"/>
            <w:vAlign w:val="center"/>
          </w:tcPr>
          <w:p w:rsidR="0025715A" w:rsidRDefault="005322F5">
            <w:pPr>
              <w:spacing w:before="120" w:after="120"/>
              <w:jc w:val="center"/>
              <w:rPr>
                <w:rFonts w:eastAsiaTheme="minorEastAsia"/>
                <w:sz w:val="18"/>
              </w:rPr>
            </w:pPr>
            <w:r>
              <w:rPr>
                <w:rFonts w:eastAsiaTheme="minorEastAsia"/>
                <w:sz w:val="18"/>
              </w:rPr>
              <w:t>{R}</w:t>
            </w:r>
          </w:p>
        </w:tc>
        <w:tc>
          <w:tcPr>
            <w:tcW w:w="2126" w:type="dxa"/>
            <w:vAlign w:val="center"/>
          </w:tcPr>
          <w:p w:rsidR="0025715A" w:rsidRDefault="005322F5">
            <w:pPr>
              <w:spacing w:before="120" w:after="120"/>
              <w:jc w:val="center"/>
              <w:rPr>
                <w:rFonts w:eastAsiaTheme="minorEastAsia"/>
                <w:sz w:val="18"/>
              </w:rPr>
            </w:pPr>
            <w:r>
              <w:rPr>
                <w:rFonts w:eastAsiaTheme="minorEastAsia"/>
                <w:sz w:val="18"/>
              </w:rPr>
              <w:t>{R}</w:t>
            </w:r>
          </w:p>
        </w:tc>
      </w:tr>
      <w:tr w:rsidR="0025715A">
        <w:trPr>
          <w:jc w:val="center"/>
        </w:trPr>
        <w:tc>
          <w:tcPr>
            <w:tcW w:w="1129" w:type="dxa"/>
            <w:vAlign w:val="center"/>
          </w:tcPr>
          <w:p w:rsidR="0025715A" w:rsidRDefault="005322F5">
            <w:pPr>
              <w:spacing w:before="120" w:after="120"/>
              <w:jc w:val="center"/>
              <w:rPr>
                <w:rFonts w:eastAsiaTheme="minorEastAsia"/>
                <w:sz w:val="18"/>
              </w:rPr>
            </w:pPr>
            <w:r>
              <w:rPr>
                <w:rFonts w:eastAsiaTheme="minorEastAsia"/>
                <w:sz w:val="18"/>
              </w:rPr>
              <w:t>15</w:t>
            </w:r>
          </w:p>
        </w:tc>
        <w:tc>
          <w:tcPr>
            <w:tcW w:w="1560" w:type="dxa"/>
            <w:vAlign w:val="center"/>
          </w:tcPr>
          <w:p w:rsidR="0025715A" w:rsidRDefault="005322F5">
            <w:pPr>
              <w:spacing w:before="120" w:after="120"/>
              <w:jc w:val="center"/>
              <w:rPr>
                <w:rFonts w:eastAsiaTheme="minorEastAsia"/>
                <w:sz w:val="18"/>
              </w:rPr>
            </w:pPr>
            <w:r>
              <w:rPr>
                <w:rFonts w:eastAsiaTheme="minorEastAsia"/>
                <w:sz w:val="18"/>
              </w:rPr>
              <w:t>{2, 8, 16, 32, 64, 128,</w:t>
            </w:r>
            <w:r>
              <w:rPr>
                <w:rFonts w:eastAsiaTheme="minorEastAsia"/>
                <w:color w:val="4F81BD" w:themeColor="accent1"/>
                <w:sz w:val="18"/>
              </w:rPr>
              <w:t>256</w:t>
            </w:r>
            <w:r>
              <w:rPr>
                <w:rFonts w:eastAsiaTheme="minorEastAsia"/>
                <w:sz w:val="18"/>
              </w:rPr>
              <w:t>}</w:t>
            </w:r>
          </w:p>
        </w:tc>
        <w:tc>
          <w:tcPr>
            <w:tcW w:w="1842" w:type="dxa"/>
            <w:vAlign w:val="center"/>
          </w:tcPr>
          <w:p w:rsidR="0025715A" w:rsidRDefault="005322F5">
            <w:pPr>
              <w:spacing w:before="120" w:after="120"/>
              <w:jc w:val="center"/>
              <w:rPr>
                <w:rFonts w:eastAsiaTheme="minorEastAsia"/>
                <w:sz w:val="18"/>
              </w:rPr>
            </w:pPr>
            <w:r>
              <w:rPr>
                <w:rFonts w:eastAsiaTheme="minorEastAsia"/>
                <w:sz w:val="18"/>
                <w:szCs w:val="18"/>
              </w:rPr>
              <w:t xml:space="preserve">66.67, 16.67, 8.33, 4.17, 2.08, 1.04, </w:t>
            </w:r>
            <w:r>
              <w:rPr>
                <w:rFonts w:eastAsiaTheme="minorEastAsia"/>
                <w:color w:val="4F81BD" w:themeColor="accent1"/>
                <w:sz w:val="18"/>
                <w:szCs w:val="18"/>
              </w:rPr>
              <w:t>0.52</w:t>
            </w:r>
          </w:p>
        </w:tc>
        <w:tc>
          <w:tcPr>
            <w:tcW w:w="1843" w:type="dxa"/>
            <w:vAlign w:val="center"/>
          </w:tcPr>
          <w:p w:rsidR="0025715A" w:rsidRDefault="005322F5">
            <w:pPr>
              <w:spacing w:before="120" w:after="120"/>
              <w:jc w:val="center"/>
              <w:rPr>
                <w:rFonts w:eastAsiaTheme="minorEastAsia"/>
                <w:sz w:val="18"/>
              </w:rPr>
            </w:pPr>
            <w:r>
              <w:rPr>
                <w:rFonts w:eastAsiaTheme="minorEastAsia" w:hint="eastAsia"/>
                <w:sz w:val="18"/>
              </w:rPr>
              <w:t>{</w:t>
            </w:r>
            <w:r>
              <w:rPr>
                <w:rFonts w:eastAsiaTheme="minorEastAsia"/>
                <w:sz w:val="18"/>
              </w:rPr>
              <w:t>2, 16, 32, 64, 128,</w:t>
            </w:r>
            <w:r>
              <w:rPr>
                <w:rFonts w:eastAsiaTheme="minorEastAsia"/>
                <w:color w:val="4F81BD" w:themeColor="accent1"/>
                <w:sz w:val="18"/>
              </w:rPr>
              <w:t xml:space="preserve"> 256</w:t>
            </w:r>
            <w:r>
              <w:rPr>
                <w:rFonts w:eastAsiaTheme="minorEastAsia"/>
                <w:sz w:val="18"/>
              </w:rPr>
              <w:t>}</w:t>
            </w:r>
          </w:p>
        </w:tc>
        <w:tc>
          <w:tcPr>
            <w:tcW w:w="2126" w:type="dxa"/>
            <w:vAlign w:val="center"/>
          </w:tcPr>
          <w:p w:rsidR="0025715A" w:rsidRDefault="005322F5">
            <w:pPr>
              <w:spacing w:before="120" w:after="120"/>
              <w:jc w:val="center"/>
              <w:rPr>
                <w:rFonts w:eastAsiaTheme="minorEastAsia"/>
                <w:sz w:val="18"/>
              </w:rPr>
            </w:pPr>
            <w:r>
              <w:rPr>
                <w:rFonts w:eastAsiaTheme="minorEastAsia"/>
                <w:sz w:val="18"/>
                <w:szCs w:val="18"/>
              </w:rPr>
              <w:t>{2, 16, 32, 128,</w:t>
            </w:r>
            <w:r>
              <w:rPr>
                <w:rFonts w:eastAsiaTheme="minorEastAsia"/>
                <w:color w:val="4F81BD" w:themeColor="accent1"/>
                <w:sz w:val="18"/>
              </w:rPr>
              <w:t xml:space="preserve"> 256</w:t>
            </w:r>
            <w:r>
              <w:rPr>
                <w:rFonts w:eastAsiaTheme="minorEastAsia"/>
                <w:sz w:val="18"/>
                <w:szCs w:val="18"/>
              </w:rPr>
              <w:t>}</w:t>
            </w:r>
          </w:p>
        </w:tc>
      </w:tr>
      <w:tr w:rsidR="0025715A">
        <w:trPr>
          <w:jc w:val="center"/>
        </w:trPr>
        <w:tc>
          <w:tcPr>
            <w:tcW w:w="1129" w:type="dxa"/>
            <w:vAlign w:val="center"/>
          </w:tcPr>
          <w:p w:rsidR="0025715A" w:rsidRDefault="005322F5">
            <w:pPr>
              <w:spacing w:before="120" w:after="120"/>
              <w:jc w:val="center"/>
              <w:rPr>
                <w:rFonts w:eastAsiaTheme="minorEastAsia"/>
                <w:sz w:val="18"/>
              </w:rPr>
            </w:pPr>
            <w:r>
              <w:rPr>
                <w:rFonts w:eastAsiaTheme="minorEastAsia"/>
                <w:sz w:val="18"/>
              </w:rPr>
              <w:t>30</w:t>
            </w:r>
          </w:p>
        </w:tc>
        <w:tc>
          <w:tcPr>
            <w:tcW w:w="1560" w:type="dxa"/>
            <w:vAlign w:val="center"/>
          </w:tcPr>
          <w:p w:rsidR="0025715A" w:rsidRDefault="005322F5">
            <w:pPr>
              <w:spacing w:before="120" w:after="120"/>
              <w:jc w:val="center"/>
              <w:rPr>
                <w:rFonts w:eastAsiaTheme="minorEastAsia"/>
                <w:sz w:val="18"/>
              </w:rPr>
            </w:pPr>
            <w:r>
              <w:rPr>
                <w:rFonts w:eastAsiaTheme="minorEastAsia"/>
                <w:sz w:val="18"/>
              </w:rPr>
              <w:t>{2, 8, 16, 32, 64,</w:t>
            </w:r>
            <w:r>
              <w:rPr>
                <w:rFonts w:eastAsiaTheme="minorEastAsia"/>
                <w:color w:val="4F81BD" w:themeColor="accent1"/>
                <w:sz w:val="18"/>
              </w:rPr>
              <w:t>128</w:t>
            </w:r>
            <w:r>
              <w:rPr>
                <w:rFonts w:eastAsiaTheme="minorEastAsia"/>
                <w:sz w:val="18"/>
              </w:rPr>
              <w:t>}</w:t>
            </w:r>
          </w:p>
        </w:tc>
        <w:tc>
          <w:tcPr>
            <w:tcW w:w="1842" w:type="dxa"/>
            <w:vAlign w:val="center"/>
          </w:tcPr>
          <w:p w:rsidR="0025715A" w:rsidRDefault="005322F5">
            <w:pPr>
              <w:spacing w:before="120" w:after="120"/>
              <w:jc w:val="center"/>
              <w:rPr>
                <w:rFonts w:eastAsiaTheme="minorEastAsia"/>
                <w:sz w:val="18"/>
              </w:rPr>
            </w:pPr>
            <w:r>
              <w:rPr>
                <w:rFonts w:eastAsiaTheme="minorEastAsia"/>
                <w:sz w:val="18"/>
                <w:szCs w:val="18"/>
              </w:rPr>
              <w:t xml:space="preserve">33.33, 8.33, 4.17, 2.08, 1.04, </w:t>
            </w:r>
            <w:r>
              <w:rPr>
                <w:rFonts w:eastAsiaTheme="minorEastAsia"/>
                <w:color w:val="4F81BD" w:themeColor="accent1"/>
                <w:sz w:val="18"/>
                <w:szCs w:val="18"/>
              </w:rPr>
              <w:t>0.52</w:t>
            </w:r>
          </w:p>
        </w:tc>
        <w:tc>
          <w:tcPr>
            <w:tcW w:w="1843" w:type="dxa"/>
            <w:vAlign w:val="center"/>
          </w:tcPr>
          <w:p w:rsidR="0025715A" w:rsidRDefault="005322F5">
            <w:pPr>
              <w:spacing w:before="120" w:after="120"/>
              <w:jc w:val="center"/>
              <w:rPr>
                <w:rFonts w:eastAsiaTheme="minorEastAsia"/>
                <w:sz w:val="18"/>
              </w:rPr>
            </w:pPr>
            <w:r>
              <w:rPr>
                <w:rFonts w:eastAsiaTheme="minorEastAsia" w:hint="eastAsia"/>
                <w:sz w:val="18"/>
              </w:rPr>
              <w:t>{</w:t>
            </w:r>
            <w:r>
              <w:rPr>
                <w:rFonts w:eastAsiaTheme="minorEastAsia"/>
                <w:sz w:val="18"/>
              </w:rPr>
              <w:t xml:space="preserve">2, 16, 32, 64, </w:t>
            </w:r>
            <w:r>
              <w:rPr>
                <w:rFonts w:eastAsiaTheme="minorEastAsia"/>
                <w:color w:val="4F81BD" w:themeColor="accent1"/>
                <w:sz w:val="18"/>
              </w:rPr>
              <w:t>128</w:t>
            </w:r>
            <w:r>
              <w:rPr>
                <w:rFonts w:eastAsiaTheme="minorEastAsia"/>
                <w:sz w:val="18"/>
              </w:rPr>
              <w:t>}</w:t>
            </w:r>
          </w:p>
        </w:tc>
        <w:tc>
          <w:tcPr>
            <w:tcW w:w="2126" w:type="dxa"/>
            <w:vAlign w:val="center"/>
          </w:tcPr>
          <w:p w:rsidR="0025715A" w:rsidRDefault="005322F5">
            <w:pPr>
              <w:spacing w:before="120" w:after="120"/>
              <w:jc w:val="center"/>
              <w:rPr>
                <w:rFonts w:eastAsiaTheme="minorEastAsia"/>
                <w:sz w:val="18"/>
              </w:rPr>
            </w:pPr>
            <w:r>
              <w:rPr>
                <w:rFonts w:eastAsiaTheme="minorEastAsia"/>
                <w:sz w:val="18"/>
                <w:szCs w:val="18"/>
              </w:rPr>
              <w:t>{2, 16, 32,</w:t>
            </w:r>
            <w:r>
              <w:rPr>
                <w:rFonts w:eastAsiaTheme="minorEastAsia"/>
                <w:color w:val="4F81BD" w:themeColor="accent1"/>
                <w:sz w:val="18"/>
              </w:rPr>
              <w:t xml:space="preserve"> 128</w:t>
            </w:r>
            <w:r>
              <w:rPr>
                <w:rFonts w:eastAsiaTheme="minorEastAsia"/>
                <w:sz w:val="18"/>
                <w:szCs w:val="18"/>
              </w:rPr>
              <w:t>}</w:t>
            </w:r>
          </w:p>
        </w:tc>
      </w:tr>
      <w:tr w:rsidR="0025715A">
        <w:trPr>
          <w:jc w:val="center"/>
        </w:trPr>
        <w:tc>
          <w:tcPr>
            <w:tcW w:w="1129" w:type="dxa"/>
            <w:vAlign w:val="center"/>
          </w:tcPr>
          <w:p w:rsidR="0025715A" w:rsidRDefault="005322F5">
            <w:pPr>
              <w:spacing w:before="120" w:after="120"/>
              <w:jc w:val="center"/>
              <w:rPr>
                <w:rFonts w:eastAsiaTheme="minorEastAsia"/>
                <w:sz w:val="18"/>
              </w:rPr>
            </w:pPr>
            <w:r>
              <w:rPr>
                <w:rFonts w:eastAsiaTheme="minorEastAsia"/>
                <w:sz w:val="18"/>
              </w:rPr>
              <w:t>60</w:t>
            </w:r>
          </w:p>
        </w:tc>
        <w:tc>
          <w:tcPr>
            <w:tcW w:w="1560" w:type="dxa"/>
            <w:vAlign w:val="center"/>
          </w:tcPr>
          <w:p w:rsidR="0025715A" w:rsidRDefault="005322F5">
            <w:pPr>
              <w:spacing w:before="120" w:after="120"/>
              <w:jc w:val="center"/>
              <w:rPr>
                <w:rFonts w:eastAsiaTheme="minorEastAsia"/>
                <w:sz w:val="18"/>
              </w:rPr>
            </w:pPr>
            <w:r>
              <w:rPr>
                <w:rFonts w:eastAsiaTheme="minorEastAsia"/>
                <w:sz w:val="18"/>
              </w:rPr>
              <w:t>{2,8,16,32,</w:t>
            </w:r>
            <w:r>
              <w:rPr>
                <w:rFonts w:eastAsiaTheme="minorEastAsia"/>
                <w:color w:val="4F81BD" w:themeColor="accent1"/>
                <w:sz w:val="18"/>
              </w:rPr>
              <w:t>64</w:t>
            </w:r>
            <w:r>
              <w:rPr>
                <w:rFonts w:eastAsiaTheme="minorEastAsia"/>
                <w:sz w:val="18"/>
              </w:rPr>
              <w:t>}</w:t>
            </w:r>
          </w:p>
        </w:tc>
        <w:tc>
          <w:tcPr>
            <w:tcW w:w="1842" w:type="dxa"/>
            <w:vAlign w:val="center"/>
          </w:tcPr>
          <w:p w:rsidR="0025715A" w:rsidRDefault="005322F5">
            <w:pPr>
              <w:spacing w:before="120" w:after="120"/>
              <w:jc w:val="center"/>
              <w:rPr>
                <w:rFonts w:eastAsiaTheme="minorEastAsia"/>
                <w:sz w:val="18"/>
              </w:rPr>
            </w:pPr>
            <w:r>
              <w:rPr>
                <w:rFonts w:eastAsiaTheme="minorEastAsia"/>
                <w:sz w:val="18"/>
                <w:szCs w:val="18"/>
              </w:rPr>
              <w:t xml:space="preserve">16.67, 4.17, 2.08, 1.04, </w:t>
            </w:r>
            <w:r>
              <w:rPr>
                <w:rFonts w:eastAsiaTheme="minorEastAsia"/>
                <w:color w:val="4F81BD" w:themeColor="accent1"/>
                <w:sz w:val="18"/>
                <w:szCs w:val="18"/>
              </w:rPr>
              <w:t>0.52</w:t>
            </w:r>
          </w:p>
        </w:tc>
        <w:tc>
          <w:tcPr>
            <w:tcW w:w="1843" w:type="dxa"/>
            <w:vAlign w:val="center"/>
          </w:tcPr>
          <w:p w:rsidR="0025715A" w:rsidRDefault="005322F5">
            <w:pPr>
              <w:spacing w:before="120" w:after="120"/>
              <w:jc w:val="center"/>
              <w:rPr>
                <w:rFonts w:eastAsiaTheme="minorEastAsia"/>
                <w:sz w:val="18"/>
              </w:rPr>
            </w:pPr>
            <w:r>
              <w:rPr>
                <w:rFonts w:eastAsiaTheme="minorEastAsia" w:hint="eastAsia"/>
                <w:sz w:val="18"/>
              </w:rPr>
              <w:t>{</w:t>
            </w:r>
            <w:r>
              <w:rPr>
                <w:rFonts w:eastAsiaTheme="minorEastAsia"/>
                <w:sz w:val="18"/>
              </w:rPr>
              <w:t>2, 16,32,</w:t>
            </w:r>
            <w:r>
              <w:rPr>
                <w:rFonts w:eastAsiaTheme="minorEastAsia"/>
                <w:color w:val="4F81BD" w:themeColor="accent1"/>
                <w:sz w:val="18"/>
              </w:rPr>
              <w:t xml:space="preserve"> 64</w:t>
            </w:r>
            <w:r>
              <w:rPr>
                <w:rFonts w:eastAsiaTheme="minorEastAsia"/>
                <w:sz w:val="18"/>
              </w:rPr>
              <w:t>}</w:t>
            </w:r>
          </w:p>
        </w:tc>
        <w:tc>
          <w:tcPr>
            <w:tcW w:w="2126" w:type="dxa"/>
            <w:vAlign w:val="center"/>
          </w:tcPr>
          <w:p w:rsidR="0025715A" w:rsidRDefault="005322F5">
            <w:pPr>
              <w:spacing w:before="120" w:after="120"/>
              <w:jc w:val="center"/>
              <w:rPr>
                <w:rFonts w:eastAsiaTheme="minorEastAsia"/>
                <w:sz w:val="18"/>
              </w:rPr>
            </w:pPr>
            <w:r>
              <w:rPr>
                <w:rFonts w:eastAsiaTheme="minorEastAsia"/>
                <w:sz w:val="18"/>
                <w:szCs w:val="18"/>
              </w:rPr>
              <w:t>{2,16,32,</w:t>
            </w:r>
            <w:r>
              <w:rPr>
                <w:rFonts w:eastAsiaTheme="minorEastAsia"/>
                <w:color w:val="4F81BD" w:themeColor="accent1"/>
                <w:sz w:val="18"/>
              </w:rPr>
              <w:t xml:space="preserve"> 64</w:t>
            </w:r>
            <w:r>
              <w:rPr>
                <w:rFonts w:eastAsiaTheme="minorEastAsia"/>
                <w:sz w:val="18"/>
                <w:szCs w:val="18"/>
              </w:rPr>
              <w:t>}</w:t>
            </w:r>
          </w:p>
        </w:tc>
      </w:tr>
      <w:tr w:rsidR="0025715A">
        <w:trPr>
          <w:jc w:val="center"/>
        </w:trPr>
        <w:tc>
          <w:tcPr>
            <w:tcW w:w="1129" w:type="dxa"/>
            <w:vAlign w:val="center"/>
          </w:tcPr>
          <w:p w:rsidR="0025715A" w:rsidRDefault="005322F5">
            <w:pPr>
              <w:spacing w:before="120" w:after="120"/>
              <w:jc w:val="center"/>
              <w:rPr>
                <w:rFonts w:eastAsiaTheme="minorEastAsia"/>
                <w:sz w:val="18"/>
              </w:rPr>
            </w:pPr>
            <w:r>
              <w:rPr>
                <w:rFonts w:eastAsiaTheme="minorEastAsia"/>
                <w:sz w:val="18"/>
              </w:rPr>
              <w:lastRenderedPageBreak/>
              <w:t>120</w:t>
            </w:r>
          </w:p>
        </w:tc>
        <w:tc>
          <w:tcPr>
            <w:tcW w:w="1560" w:type="dxa"/>
            <w:vAlign w:val="center"/>
          </w:tcPr>
          <w:p w:rsidR="0025715A" w:rsidRDefault="005322F5">
            <w:pPr>
              <w:spacing w:before="120" w:after="120"/>
              <w:jc w:val="center"/>
              <w:rPr>
                <w:rFonts w:eastAsiaTheme="minorEastAsia"/>
                <w:sz w:val="18"/>
              </w:rPr>
            </w:pPr>
            <w:r>
              <w:rPr>
                <w:rFonts w:eastAsiaTheme="minorEastAsia"/>
                <w:sz w:val="18"/>
              </w:rPr>
              <w:t>{2, 8,16,</w:t>
            </w:r>
            <w:r>
              <w:rPr>
                <w:rFonts w:eastAsiaTheme="minorEastAsia"/>
                <w:color w:val="4F81BD" w:themeColor="accent1"/>
                <w:sz w:val="18"/>
              </w:rPr>
              <w:t>32</w:t>
            </w:r>
            <w:r>
              <w:rPr>
                <w:rFonts w:eastAsiaTheme="minorEastAsia"/>
                <w:sz w:val="18"/>
              </w:rPr>
              <w:t>}</w:t>
            </w:r>
          </w:p>
        </w:tc>
        <w:tc>
          <w:tcPr>
            <w:tcW w:w="1842" w:type="dxa"/>
            <w:vAlign w:val="center"/>
          </w:tcPr>
          <w:p w:rsidR="0025715A" w:rsidRDefault="005322F5">
            <w:pPr>
              <w:spacing w:before="120" w:after="120"/>
              <w:jc w:val="center"/>
              <w:rPr>
                <w:rFonts w:eastAsiaTheme="minorEastAsia"/>
                <w:sz w:val="18"/>
              </w:rPr>
            </w:pPr>
            <w:r>
              <w:rPr>
                <w:rFonts w:eastAsiaTheme="minorEastAsia"/>
                <w:sz w:val="18"/>
                <w:szCs w:val="18"/>
              </w:rPr>
              <w:t xml:space="preserve">8.33, 2.08, 1.04, </w:t>
            </w:r>
            <w:r>
              <w:rPr>
                <w:rFonts w:eastAsiaTheme="minorEastAsia"/>
                <w:color w:val="4F81BD" w:themeColor="accent1"/>
                <w:sz w:val="18"/>
                <w:szCs w:val="18"/>
              </w:rPr>
              <w:t>0.52</w:t>
            </w:r>
          </w:p>
        </w:tc>
        <w:tc>
          <w:tcPr>
            <w:tcW w:w="1843" w:type="dxa"/>
            <w:vAlign w:val="center"/>
          </w:tcPr>
          <w:p w:rsidR="0025715A" w:rsidRDefault="005322F5">
            <w:pPr>
              <w:spacing w:before="120" w:after="120"/>
              <w:jc w:val="center"/>
              <w:rPr>
                <w:rFonts w:eastAsiaTheme="minorEastAsia"/>
                <w:sz w:val="18"/>
              </w:rPr>
            </w:pPr>
            <w:r>
              <w:rPr>
                <w:rFonts w:eastAsiaTheme="minorEastAsia" w:hint="eastAsia"/>
                <w:sz w:val="18"/>
              </w:rPr>
              <w:t>{</w:t>
            </w:r>
            <w:r>
              <w:rPr>
                <w:rFonts w:eastAsiaTheme="minorEastAsia"/>
                <w:sz w:val="18"/>
              </w:rPr>
              <w:t>2,16,</w:t>
            </w:r>
            <w:r>
              <w:rPr>
                <w:rFonts w:eastAsiaTheme="minorEastAsia"/>
                <w:color w:val="4F81BD" w:themeColor="accent1"/>
                <w:sz w:val="18"/>
              </w:rPr>
              <w:t xml:space="preserve"> 32</w:t>
            </w:r>
            <w:r>
              <w:rPr>
                <w:rFonts w:eastAsiaTheme="minorEastAsia"/>
                <w:sz w:val="18"/>
              </w:rPr>
              <w:t>}</w:t>
            </w:r>
          </w:p>
        </w:tc>
        <w:tc>
          <w:tcPr>
            <w:tcW w:w="2126" w:type="dxa"/>
            <w:vAlign w:val="center"/>
          </w:tcPr>
          <w:p w:rsidR="0025715A" w:rsidRDefault="005322F5">
            <w:pPr>
              <w:spacing w:before="120" w:after="120"/>
              <w:jc w:val="center"/>
              <w:rPr>
                <w:rFonts w:eastAsiaTheme="minorEastAsia"/>
                <w:sz w:val="18"/>
              </w:rPr>
            </w:pPr>
            <w:r>
              <w:rPr>
                <w:rFonts w:eastAsiaTheme="minorEastAsia"/>
                <w:sz w:val="18"/>
              </w:rPr>
              <w:t>{2,16,</w:t>
            </w:r>
            <w:r>
              <w:rPr>
                <w:rFonts w:eastAsiaTheme="minorEastAsia"/>
                <w:color w:val="4F81BD" w:themeColor="accent1"/>
                <w:sz w:val="18"/>
              </w:rPr>
              <w:t xml:space="preserve"> 32</w:t>
            </w:r>
            <w:r>
              <w:rPr>
                <w:rFonts w:eastAsiaTheme="minorEastAsia"/>
                <w:sz w:val="18"/>
              </w:rPr>
              <w:t>}</w:t>
            </w:r>
          </w:p>
        </w:tc>
      </w:tr>
      <w:tr w:rsidR="0025715A">
        <w:trPr>
          <w:jc w:val="center"/>
        </w:trPr>
        <w:tc>
          <w:tcPr>
            <w:tcW w:w="1129" w:type="dxa"/>
            <w:vAlign w:val="center"/>
          </w:tcPr>
          <w:p w:rsidR="0025715A" w:rsidRDefault="005322F5">
            <w:pPr>
              <w:spacing w:before="120" w:after="120"/>
              <w:jc w:val="center"/>
              <w:rPr>
                <w:rFonts w:eastAsiaTheme="minorEastAsia"/>
                <w:sz w:val="18"/>
              </w:rPr>
            </w:pPr>
            <w:r>
              <w:rPr>
                <w:rFonts w:eastAsiaTheme="minorEastAsia"/>
                <w:sz w:val="18"/>
              </w:rPr>
              <w:t>180</w:t>
            </w:r>
          </w:p>
        </w:tc>
        <w:tc>
          <w:tcPr>
            <w:tcW w:w="1560" w:type="dxa"/>
            <w:vAlign w:val="center"/>
          </w:tcPr>
          <w:p w:rsidR="0025715A" w:rsidRDefault="005322F5">
            <w:pPr>
              <w:spacing w:before="120" w:after="120"/>
              <w:jc w:val="center"/>
              <w:rPr>
                <w:rFonts w:eastAsiaTheme="minorEastAsia"/>
                <w:sz w:val="18"/>
              </w:rPr>
            </w:pPr>
            <w:r>
              <w:rPr>
                <w:rFonts w:eastAsiaTheme="minorEastAsia"/>
                <w:sz w:val="18"/>
              </w:rPr>
              <w:t>{2,8,</w:t>
            </w:r>
            <w:r>
              <w:rPr>
                <w:rFonts w:eastAsiaTheme="minorEastAsia"/>
                <w:color w:val="9BBB59" w:themeColor="accent3"/>
                <w:sz w:val="18"/>
              </w:rPr>
              <w:t>16</w:t>
            </w:r>
            <w:r>
              <w:rPr>
                <w:rFonts w:eastAsiaTheme="minorEastAsia"/>
                <w:sz w:val="18"/>
              </w:rPr>
              <w:t>}</w:t>
            </w:r>
          </w:p>
        </w:tc>
        <w:tc>
          <w:tcPr>
            <w:tcW w:w="1842" w:type="dxa"/>
            <w:vAlign w:val="center"/>
          </w:tcPr>
          <w:p w:rsidR="0025715A" w:rsidRDefault="005322F5">
            <w:pPr>
              <w:spacing w:before="120" w:after="120"/>
              <w:jc w:val="center"/>
              <w:rPr>
                <w:rFonts w:eastAsiaTheme="minorEastAsia"/>
                <w:sz w:val="18"/>
              </w:rPr>
            </w:pPr>
            <w:r>
              <w:rPr>
                <w:rFonts w:hint="eastAsia"/>
                <w:sz w:val="18"/>
                <w:szCs w:val="18"/>
              </w:rPr>
              <w:t>5</w:t>
            </w:r>
            <w:r>
              <w:rPr>
                <w:sz w:val="18"/>
                <w:szCs w:val="18"/>
              </w:rPr>
              <w:t xml:space="preserve">.56, 1.39, </w:t>
            </w:r>
            <w:r>
              <w:rPr>
                <w:color w:val="9BBB59" w:themeColor="accent3"/>
                <w:sz w:val="18"/>
                <w:szCs w:val="18"/>
              </w:rPr>
              <w:t>0.69</w:t>
            </w:r>
          </w:p>
        </w:tc>
        <w:tc>
          <w:tcPr>
            <w:tcW w:w="1843" w:type="dxa"/>
            <w:vAlign w:val="center"/>
          </w:tcPr>
          <w:p w:rsidR="0025715A" w:rsidRDefault="005322F5">
            <w:pPr>
              <w:spacing w:before="120" w:after="120"/>
              <w:jc w:val="center"/>
              <w:rPr>
                <w:rFonts w:eastAsiaTheme="minorEastAsia"/>
                <w:sz w:val="18"/>
              </w:rPr>
            </w:pPr>
            <w:r>
              <w:rPr>
                <w:rFonts w:eastAsiaTheme="minorEastAsia" w:hint="eastAsia"/>
                <w:sz w:val="18"/>
              </w:rPr>
              <w:t>{</w:t>
            </w:r>
            <w:r>
              <w:rPr>
                <w:rFonts w:eastAsiaTheme="minorEastAsia"/>
                <w:sz w:val="18"/>
              </w:rPr>
              <w:t xml:space="preserve">2, </w:t>
            </w:r>
            <w:r>
              <w:rPr>
                <w:rFonts w:eastAsiaTheme="minorEastAsia"/>
                <w:color w:val="9BBB59" w:themeColor="accent3"/>
                <w:sz w:val="18"/>
              </w:rPr>
              <w:t>16</w:t>
            </w:r>
            <w:r>
              <w:rPr>
                <w:rFonts w:eastAsiaTheme="minorEastAsia"/>
                <w:sz w:val="18"/>
              </w:rPr>
              <w:t>}</w:t>
            </w:r>
          </w:p>
        </w:tc>
        <w:tc>
          <w:tcPr>
            <w:tcW w:w="2126" w:type="dxa"/>
            <w:vAlign w:val="center"/>
          </w:tcPr>
          <w:p w:rsidR="0025715A" w:rsidRDefault="005322F5">
            <w:pPr>
              <w:spacing w:before="120" w:after="120"/>
              <w:jc w:val="center"/>
              <w:rPr>
                <w:rFonts w:eastAsiaTheme="minorEastAsia"/>
                <w:sz w:val="18"/>
              </w:rPr>
            </w:pPr>
            <w:r>
              <w:rPr>
                <w:rFonts w:eastAsiaTheme="minorEastAsia"/>
                <w:sz w:val="18"/>
              </w:rPr>
              <w:t>{2,</w:t>
            </w:r>
            <w:r>
              <w:rPr>
                <w:rFonts w:eastAsiaTheme="minorEastAsia"/>
                <w:color w:val="4F81BD" w:themeColor="accent1"/>
                <w:sz w:val="18"/>
              </w:rPr>
              <w:t xml:space="preserve"> </w:t>
            </w:r>
            <w:r>
              <w:rPr>
                <w:rFonts w:eastAsiaTheme="minorEastAsia"/>
                <w:color w:val="9BBB59" w:themeColor="accent3"/>
                <w:sz w:val="18"/>
              </w:rPr>
              <w:t>16</w:t>
            </w:r>
            <w:r>
              <w:rPr>
                <w:rFonts w:eastAsiaTheme="minorEastAsia"/>
                <w:sz w:val="18"/>
              </w:rPr>
              <w:t>}</w:t>
            </w:r>
          </w:p>
        </w:tc>
      </w:tr>
      <w:tr w:rsidR="0025715A">
        <w:trPr>
          <w:jc w:val="center"/>
        </w:trPr>
        <w:tc>
          <w:tcPr>
            <w:tcW w:w="1129" w:type="dxa"/>
            <w:vAlign w:val="center"/>
          </w:tcPr>
          <w:p w:rsidR="0025715A" w:rsidRDefault="005322F5">
            <w:pPr>
              <w:spacing w:before="120" w:after="120"/>
              <w:jc w:val="center"/>
              <w:rPr>
                <w:rFonts w:eastAsiaTheme="minorEastAsia"/>
                <w:sz w:val="18"/>
              </w:rPr>
            </w:pPr>
            <w:r>
              <w:rPr>
                <w:rFonts w:eastAsiaTheme="minorEastAsia"/>
                <w:sz w:val="18"/>
              </w:rPr>
              <w:t>240</w:t>
            </w:r>
          </w:p>
        </w:tc>
        <w:tc>
          <w:tcPr>
            <w:tcW w:w="1560" w:type="dxa"/>
            <w:vAlign w:val="center"/>
          </w:tcPr>
          <w:p w:rsidR="0025715A" w:rsidRDefault="005322F5">
            <w:pPr>
              <w:spacing w:before="120" w:after="120"/>
              <w:jc w:val="center"/>
              <w:rPr>
                <w:rFonts w:eastAsiaTheme="minorEastAsia"/>
                <w:sz w:val="18"/>
              </w:rPr>
            </w:pPr>
            <w:r>
              <w:rPr>
                <w:rFonts w:eastAsiaTheme="minorEastAsia"/>
                <w:sz w:val="18"/>
              </w:rPr>
              <w:t>{2,8,</w:t>
            </w:r>
            <w:r>
              <w:rPr>
                <w:rFonts w:eastAsiaTheme="minorEastAsia"/>
                <w:color w:val="4F81BD" w:themeColor="accent1"/>
                <w:sz w:val="18"/>
              </w:rPr>
              <w:t>16</w:t>
            </w:r>
            <w:r>
              <w:rPr>
                <w:rFonts w:eastAsiaTheme="minorEastAsia"/>
                <w:sz w:val="18"/>
              </w:rPr>
              <w:t>}</w:t>
            </w:r>
          </w:p>
        </w:tc>
        <w:tc>
          <w:tcPr>
            <w:tcW w:w="1842" w:type="dxa"/>
            <w:vAlign w:val="center"/>
          </w:tcPr>
          <w:p w:rsidR="0025715A" w:rsidRDefault="005322F5">
            <w:pPr>
              <w:spacing w:before="120" w:after="120"/>
              <w:jc w:val="center"/>
              <w:rPr>
                <w:rFonts w:eastAsiaTheme="minorEastAsia"/>
                <w:sz w:val="18"/>
              </w:rPr>
            </w:pPr>
            <w:r>
              <w:rPr>
                <w:rFonts w:eastAsiaTheme="minorEastAsia"/>
                <w:sz w:val="18"/>
                <w:szCs w:val="18"/>
              </w:rPr>
              <w:t xml:space="preserve">4.17, 1.04, </w:t>
            </w:r>
            <w:r>
              <w:rPr>
                <w:rFonts w:eastAsiaTheme="minorEastAsia"/>
                <w:color w:val="4F81BD" w:themeColor="accent1"/>
                <w:sz w:val="18"/>
                <w:szCs w:val="18"/>
              </w:rPr>
              <w:t>0.52</w:t>
            </w:r>
          </w:p>
        </w:tc>
        <w:tc>
          <w:tcPr>
            <w:tcW w:w="1843" w:type="dxa"/>
            <w:vAlign w:val="center"/>
          </w:tcPr>
          <w:p w:rsidR="0025715A" w:rsidRDefault="005322F5">
            <w:pPr>
              <w:spacing w:before="120" w:after="120"/>
              <w:jc w:val="center"/>
              <w:rPr>
                <w:rFonts w:eastAsiaTheme="minorEastAsia"/>
                <w:sz w:val="18"/>
              </w:rPr>
            </w:pPr>
            <w:r>
              <w:rPr>
                <w:rFonts w:eastAsiaTheme="minorEastAsia" w:hint="eastAsia"/>
                <w:sz w:val="18"/>
              </w:rPr>
              <w:t>{</w:t>
            </w:r>
            <w:r>
              <w:rPr>
                <w:rFonts w:eastAsiaTheme="minorEastAsia"/>
                <w:sz w:val="18"/>
              </w:rPr>
              <w:t xml:space="preserve">2, </w:t>
            </w:r>
            <w:r>
              <w:rPr>
                <w:rFonts w:eastAsiaTheme="minorEastAsia"/>
                <w:color w:val="4F81BD" w:themeColor="accent1"/>
                <w:sz w:val="18"/>
              </w:rPr>
              <w:t>16</w:t>
            </w:r>
            <w:r>
              <w:rPr>
                <w:rFonts w:eastAsiaTheme="minorEastAsia"/>
                <w:sz w:val="18"/>
              </w:rPr>
              <w:t>}</w:t>
            </w:r>
          </w:p>
        </w:tc>
        <w:tc>
          <w:tcPr>
            <w:tcW w:w="2126" w:type="dxa"/>
            <w:vAlign w:val="center"/>
          </w:tcPr>
          <w:p w:rsidR="0025715A" w:rsidRDefault="005322F5">
            <w:pPr>
              <w:spacing w:before="120" w:after="120"/>
              <w:jc w:val="center"/>
              <w:rPr>
                <w:rFonts w:eastAsiaTheme="minorEastAsia"/>
                <w:sz w:val="18"/>
              </w:rPr>
            </w:pPr>
            <w:r>
              <w:rPr>
                <w:rFonts w:eastAsiaTheme="minorEastAsia"/>
                <w:sz w:val="18"/>
              </w:rPr>
              <w:t>{2,</w:t>
            </w:r>
            <w:r>
              <w:rPr>
                <w:rFonts w:eastAsiaTheme="minorEastAsia"/>
                <w:color w:val="4F81BD" w:themeColor="accent1"/>
                <w:sz w:val="18"/>
              </w:rPr>
              <w:t xml:space="preserve"> 16</w:t>
            </w:r>
            <w:r>
              <w:rPr>
                <w:rFonts w:eastAsiaTheme="minorEastAsia"/>
                <w:sz w:val="18"/>
              </w:rPr>
              <w:t>}</w:t>
            </w:r>
          </w:p>
        </w:tc>
      </w:tr>
      <w:tr w:rsidR="0025715A">
        <w:trPr>
          <w:jc w:val="center"/>
        </w:trPr>
        <w:tc>
          <w:tcPr>
            <w:tcW w:w="1129" w:type="dxa"/>
            <w:vAlign w:val="center"/>
          </w:tcPr>
          <w:p w:rsidR="0025715A" w:rsidRDefault="005322F5">
            <w:pPr>
              <w:spacing w:before="120" w:after="120"/>
              <w:jc w:val="center"/>
              <w:rPr>
                <w:rFonts w:eastAsiaTheme="minorEastAsia"/>
                <w:sz w:val="18"/>
              </w:rPr>
            </w:pPr>
            <w:r>
              <w:rPr>
                <w:rFonts w:eastAsiaTheme="minorEastAsia" w:hint="eastAsia"/>
                <w:sz w:val="18"/>
              </w:rPr>
              <w:t>3</w:t>
            </w:r>
            <w:r>
              <w:rPr>
                <w:rFonts w:eastAsiaTheme="minorEastAsia"/>
                <w:sz w:val="18"/>
              </w:rPr>
              <w:t>60</w:t>
            </w:r>
          </w:p>
        </w:tc>
        <w:tc>
          <w:tcPr>
            <w:tcW w:w="1560" w:type="dxa"/>
            <w:vAlign w:val="center"/>
          </w:tcPr>
          <w:p w:rsidR="0025715A" w:rsidRDefault="005322F5">
            <w:pPr>
              <w:spacing w:before="120" w:after="120"/>
              <w:jc w:val="center"/>
              <w:rPr>
                <w:rFonts w:eastAsiaTheme="minorEastAsia"/>
                <w:sz w:val="18"/>
              </w:rPr>
            </w:pPr>
            <w:r>
              <w:rPr>
                <w:rFonts w:eastAsiaTheme="minorEastAsia"/>
                <w:sz w:val="18"/>
              </w:rPr>
              <w:t>{2,</w:t>
            </w:r>
            <w:r>
              <w:rPr>
                <w:rFonts w:eastAsiaTheme="minorEastAsia"/>
                <w:color w:val="9BBB59" w:themeColor="accent3"/>
                <w:sz w:val="18"/>
              </w:rPr>
              <w:t>8</w:t>
            </w:r>
            <w:r>
              <w:rPr>
                <w:rFonts w:eastAsiaTheme="minorEastAsia"/>
                <w:sz w:val="18"/>
              </w:rPr>
              <w:t>}</w:t>
            </w:r>
          </w:p>
        </w:tc>
        <w:tc>
          <w:tcPr>
            <w:tcW w:w="1842" w:type="dxa"/>
            <w:vAlign w:val="center"/>
          </w:tcPr>
          <w:p w:rsidR="0025715A" w:rsidRDefault="005322F5">
            <w:pPr>
              <w:spacing w:before="120" w:after="120"/>
              <w:jc w:val="center"/>
              <w:rPr>
                <w:rFonts w:eastAsiaTheme="minorEastAsia"/>
                <w:sz w:val="18"/>
              </w:rPr>
            </w:pPr>
            <w:r>
              <w:rPr>
                <w:sz w:val="18"/>
                <w:szCs w:val="18"/>
              </w:rPr>
              <w:t xml:space="preserve">2.78, </w:t>
            </w:r>
            <w:r>
              <w:rPr>
                <w:color w:val="9BBB59" w:themeColor="accent3"/>
                <w:sz w:val="18"/>
                <w:szCs w:val="18"/>
              </w:rPr>
              <w:t>0.69</w:t>
            </w:r>
          </w:p>
        </w:tc>
        <w:tc>
          <w:tcPr>
            <w:tcW w:w="1843" w:type="dxa"/>
            <w:vAlign w:val="center"/>
          </w:tcPr>
          <w:p w:rsidR="0025715A" w:rsidRDefault="005322F5">
            <w:pPr>
              <w:spacing w:before="120" w:after="120"/>
              <w:jc w:val="center"/>
              <w:rPr>
                <w:rFonts w:eastAsiaTheme="minorEastAsia"/>
                <w:sz w:val="18"/>
              </w:rPr>
            </w:pPr>
            <w:r>
              <w:rPr>
                <w:rFonts w:eastAsiaTheme="minorEastAsia"/>
                <w:sz w:val="18"/>
              </w:rPr>
              <w:t xml:space="preserve">{2, </w:t>
            </w:r>
            <w:r>
              <w:rPr>
                <w:rFonts w:eastAsiaTheme="minorEastAsia"/>
                <w:color w:val="9BBB59" w:themeColor="accent3"/>
                <w:sz w:val="18"/>
              </w:rPr>
              <w:t>8</w:t>
            </w:r>
            <w:r>
              <w:rPr>
                <w:rFonts w:eastAsiaTheme="minorEastAsia"/>
                <w:sz w:val="18"/>
              </w:rPr>
              <w:t>}</w:t>
            </w:r>
          </w:p>
        </w:tc>
        <w:tc>
          <w:tcPr>
            <w:tcW w:w="2126" w:type="dxa"/>
            <w:vAlign w:val="center"/>
          </w:tcPr>
          <w:p w:rsidR="0025715A" w:rsidRDefault="005322F5">
            <w:pPr>
              <w:spacing w:before="120" w:after="120"/>
              <w:jc w:val="center"/>
              <w:rPr>
                <w:rFonts w:eastAsiaTheme="minorEastAsia"/>
                <w:sz w:val="18"/>
              </w:rPr>
            </w:pPr>
            <w:r>
              <w:rPr>
                <w:rFonts w:eastAsiaTheme="minorEastAsia"/>
                <w:sz w:val="18"/>
              </w:rPr>
              <w:t>{2}</w:t>
            </w:r>
          </w:p>
        </w:tc>
      </w:tr>
      <w:tr w:rsidR="0025715A">
        <w:trPr>
          <w:jc w:val="center"/>
        </w:trPr>
        <w:tc>
          <w:tcPr>
            <w:tcW w:w="1129" w:type="dxa"/>
            <w:vAlign w:val="center"/>
          </w:tcPr>
          <w:p w:rsidR="0025715A" w:rsidRDefault="005322F5">
            <w:pPr>
              <w:spacing w:before="120" w:after="120"/>
              <w:jc w:val="center"/>
              <w:rPr>
                <w:rFonts w:eastAsiaTheme="minorEastAsia"/>
                <w:sz w:val="18"/>
              </w:rPr>
            </w:pPr>
            <w:r>
              <w:rPr>
                <w:rFonts w:eastAsiaTheme="minorEastAsia"/>
                <w:sz w:val="18"/>
              </w:rPr>
              <w:t>480</w:t>
            </w:r>
          </w:p>
        </w:tc>
        <w:tc>
          <w:tcPr>
            <w:tcW w:w="1560" w:type="dxa"/>
            <w:vAlign w:val="center"/>
          </w:tcPr>
          <w:p w:rsidR="0025715A" w:rsidRDefault="005322F5">
            <w:pPr>
              <w:spacing w:before="120" w:after="120"/>
              <w:jc w:val="center"/>
              <w:rPr>
                <w:rFonts w:eastAsiaTheme="minorEastAsia"/>
                <w:sz w:val="18"/>
              </w:rPr>
            </w:pPr>
            <w:r>
              <w:rPr>
                <w:rFonts w:eastAsiaTheme="minorEastAsia"/>
                <w:sz w:val="18"/>
              </w:rPr>
              <w:t>{2,</w:t>
            </w:r>
            <w:r>
              <w:rPr>
                <w:rFonts w:eastAsiaTheme="minorEastAsia"/>
                <w:color w:val="4F81BD" w:themeColor="accent1"/>
                <w:sz w:val="18"/>
              </w:rPr>
              <w:t>8</w:t>
            </w:r>
            <w:r>
              <w:rPr>
                <w:rFonts w:eastAsiaTheme="minorEastAsia"/>
                <w:sz w:val="18"/>
              </w:rPr>
              <w:t>}</w:t>
            </w:r>
          </w:p>
        </w:tc>
        <w:tc>
          <w:tcPr>
            <w:tcW w:w="1842" w:type="dxa"/>
            <w:vAlign w:val="center"/>
          </w:tcPr>
          <w:p w:rsidR="0025715A" w:rsidRDefault="005322F5">
            <w:pPr>
              <w:spacing w:before="120" w:after="120"/>
              <w:jc w:val="center"/>
              <w:rPr>
                <w:rFonts w:eastAsiaTheme="minorEastAsia"/>
                <w:sz w:val="18"/>
              </w:rPr>
            </w:pPr>
            <w:r>
              <w:rPr>
                <w:rFonts w:eastAsiaTheme="minorEastAsia"/>
                <w:sz w:val="18"/>
                <w:szCs w:val="18"/>
              </w:rPr>
              <w:t xml:space="preserve">2.08, </w:t>
            </w:r>
            <w:r>
              <w:rPr>
                <w:rFonts w:eastAsiaTheme="minorEastAsia"/>
                <w:color w:val="4F81BD" w:themeColor="accent1"/>
                <w:sz w:val="18"/>
                <w:szCs w:val="18"/>
              </w:rPr>
              <w:t>0.52</w:t>
            </w:r>
          </w:p>
        </w:tc>
        <w:tc>
          <w:tcPr>
            <w:tcW w:w="1843" w:type="dxa"/>
            <w:vAlign w:val="center"/>
          </w:tcPr>
          <w:p w:rsidR="0025715A" w:rsidRDefault="005322F5">
            <w:pPr>
              <w:spacing w:before="120" w:after="120"/>
              <w:jc w:val="center"/>
              <w:rPr>
                <w:rFonts w:eastAsiaTheme="minorEastAsia"/>
                <w:sz w:val="18"/>
              </w:rPr>
            </w:pPr>
            <w:r>
              <w:rPr>
                <w:rFonts w:eastAsiaTheme="minorEastAsia"/>
                <w:sz w:val="18"/>
              </w:rPr>
              <w:t xml:space="preserve">{2, </w:t>
            </w:r>
            <w:r>
              <w:rPr>
                <w:rFonts w:eastAsiaTheme="minorEastAsia"/>
                <w:color w:val="4F81BD" w:themeColor="accent1"/>
                <w:sz w:val="18"/>
              </w:rPr>
              <w:t>8</w:t>
            </w:r>
            <w:r>
              <w:rPr>
                <w:rFonts w:eastAsiaTheme="minorEastAsia"/>
                <w:sz w:val="18"/>
              </w:rPr>
              <w:t>}</w:t>
            </w:r>
          </w:p>
        </w:tc>
        <w:tc>
          <w:tcPr>
            <w:tcW w:w="2126" w:type="dxa"/>
            <w:vAlign w:val="center"/>
          </w:tcPr>
          <w:p w:rsidR="0025715A" w:rsidRDefault="005322F5">
            <w:pPr>
              <w:spacing w:before="120" w:after="120"/>
              <w:jc w:val="center"/>
              <w:rPr>
                <w:rFonts w:eastAsiaTheme="minorEastAsia"/>
                <w:sz w:val="18"/>
              </w:rPr>
            </w:pPr>
            <w:r>
              <w:rPr>
                <w:rFonts w:eastAsiaTheme="minorEastAsia"/>
                <w:sz w:val="18"/>
              </w:rPr>
              <w:t>{2}</w:t>
            </w:r>
          </w:p>
        </w:tc>
      </w:tr>
      <w:tr w:rsidR="0025715A">
        <w:trPr>
          <w:jc w:val="center"/>
        </w:trPr>
        <w:tc>
          <w:tcPr>
            <w:tcW w:w="1129" w:type="dxa"/>
            <w:vAlign w:val="center"/>
          </w:tcPr>
          <w:p w:rsidR="0025715A" w:rsidRDefault="005322F5">
            <w:pPr>
              <w:spacing w:before="120" w:after="120"/>
              <w:jc w:val="center"/>
              <w:rPr>
                <w:rFonts w:eastAsiaTheme="minorEastAsia"/>
                <w:sz w:val="18"/>
              </w:rPr>
            </w:pPr>
            <w:r>
              <w:rPr>
                <w:rFonts w:eastAsiaTheme="minorEastAsia" w:hint="eastAsia"/>
                <w:sz w:val="18"/>
              </w:rPr>
              <w:t>7</w:t>
            </w:r>
            <w:r>
              <w:rPr>
                <w:rFonts w:eastAsiaTheme="minorEastAsia"/>
                <w:sz w:val="18"/>
              </w:rPr>
              <w:t>20</w:t>
            </w:r>
          </w:p>
        </w:tc>
        <w:tc>
          <w:tcPr>
            <w:tcW w:w="1560" w:type="dxa"/>
            <w:vAlign w:val="center"/>
          </w:tcPr>
          <w:p w:rsidR="0025715A" w:rsidRDefault="005322F5">
            <w:pPr>
              <w:spacing w:before="120" w:after="120"/>
              <w:jc w:val="center"/>
              <w:rPr>
                <w:rFonts w:eastAsiaTheme="minorEastAsia"/>
                <w:sz w:val="18"/>
              </w:rPr>
            </w:pPr>
            <w:r>
              <w:rPr>
                <w:rFonts w:eastAsiaTheme="minorEastAsia" w:hint="eastAsia"/>
                <w:sz w:val="18"/>
              </w:rPr>
              <w:t>{</w:t>
            </w:r>
            <w:r>
              <w:rPr>
                <w:rFonts w:eastAsiaTheme="minorEastAsia"/>
                <w:sz w:val="18"/>
              </w:rPr>
              <w:t>2}</w:t>
            </w:r>
          </w:p>
        </w:tc>
        <w:tc>
          <w:tcPr>
            <w:tcW w:w="1842" w:type="dxa"/>
            <w:vAlign w:val="center"/>
          </w:tcPr>
          <w:p w:rsidR="0025715A" w:rsidRDefault="005322F5">
            <w:pPr>
              <w:spacing w:before="120" w:after="120"/>
              <w:jc w:val="center"/>
              <w:rPr>
                <w:rFonts w:eastAsiaTheme="minorEastAsia"/>
                <w:sz w:val="18"/>
              </w:rPr>
            </w:pPr>
            <w:r>
              <w:rPr>
                <w:sz w:val="18"/>
                <w:szCs w:val="18"/>
              </w:rPr>
              <w:t>1.39</w:t>
            </w:r>
          </w:p>
        </w:tc>
        <w:tc>
          <w:tcPr>
            <w:tcW w:w="1843" w:type="dxa"/>
            <w:vAlign w:val="center"/>
          </w:tcPr>
          <w:p w:rsidR="0025715A" w:rsidRDefault="005322F5">
            <w:pPr>
              <w:spacing w:before="120" w:after="120"/>
              <w:jc w:val="center"/>
              <w:rPr>
                <w:rFonts w:eastAsiaTheme="minorEastAsia"/>
                <w:sz w:val="18"/>
              </w:rPr>
            </w:pPr>
            <w:r>
              <w:rPr>
                <w:rFonts w:eastAsiaTheme="minorEastAsia" w:hint="eastAsia"/>
                <w:sz w:val="18"/>
              </w:rPr>
              <w:t>{</w:t>
            </w:r>
            <w:r>
              <w:rPr>
                <w:rFonts w:eastAsiaTheme="minorEastAsia"/>
                <w:sz w:val="18"/>
              </w:rPr>
              <w:t>2}</w:t>
            </w:r>
          </w:p>
        </w:tc>
        <w:tc>
          <w:tcPr>
            <w:tcW w:w="2126" w:type="dxa"/>
            <w:vAlign w:val="center"/>
          </w:tcPr>
          <w:p w:rsidR="0025715A" w:rsidRDefault="005322F5">
            <w:pPr>
              <w:spacing w:before="120" w:after="120"/>
              <w:jc w:val="center"/>
              <w:rPr>
                <w:rFonts w:eastAsiaTheme="minorEastAsia"/>
                <w:sz w:val="18"/>
              </w:rPr>
            </w:pPr>
            <w:r>
              <w:rPr>
                <w:rFonts w:eastAsiaTheme="minorEastAsia" w:hint="eastAsia"/>
                <w:sz w:val="18"/>
              </w:rPr>
              <w:t>{</w:t>
            </w:r>
            <w:r>
              <w:rPr>
                <w:rFonts w:eastAsiaTheme="minorEastAsia"/>
                <w:sz w:val="18"/>
              </w:rPr>
              <w:t>2}</w:t>
            </w:r>
          </w:p>
        </w:tc>
      </w:tr>
      <w:tr w:rsidR="0025715A">
        <w:trPr>
          <w:jc w:val="center"/>
        </w:trPr>
        <w:tc>
          <w:tcPr>
            <w:tcW w:w="1129" w:type="dxa"/>
            <w:vAlign w:val="center"/>
          </w:tcPr>
          <w:p w:rsidR="0025715A" w:rsidRDefault="005322F5">
            <w:pPr>
              <w:spacing w:before="120" w:after="120"/>
              <w:jc w:val="center"/>
              <w:rPr>
                <w:rFonts w:eastAsiaTheme="minorEastAsia"/>
                <w:sz w:val="18"/>
              </w:rPr>
            </w:pPr>
            <w:r>
              <w:rPr>
                <w:rFonts w:eastAsiaTheme="minorEastAsia"/>
                <w:sz w:val="18"/>
              </w:rPr>
              <w:t>960</w:t>
            </w:r>
          </w:p>
        </w:tc>
        <w:tc>
          <w:tcPr>
            <w:tcW w:w="1560" w:type="dxa"/>
            <w:vAlign w:val="center"/>
          </w:tcPr>
          <w:p w:rsidR="0025715A" w:rsidRDefault="005322F5">
            <w:pPr>
              <w:spacing w:before="120" w:after="120"/>
              <w:jc w:val="center"/>
              <w:rPr>
                <w:rFonts w:eastAsiaTheme="minorEastAsia"/>
                <w:sz w:val="18"/>
              </w:rPr>
            </w:pPr>
            <w:r>
              <w:rPr>
                <w:rFonts w:eastAsiaTheme="minorEastAsia" w:hint="eastAsia"/>
                <w:sz w:val="18"/>
              </w:rPr>
              <w:t>{</w:t>
            </w:r>
            <w:r>
              <w:rPr>
                <w:rFonts w:eastAsiaTheme="minorEastAsia"/>
                <w:sz w:val="18"/>
              </w:rPr>
              <w:t>2}</w:t>
            </w:r>
          </w:p>
        </w:tc>
        <w:tc>
          <w:tcPr>
            <w:tcW w:w="1842" w:type="dxa"/>
            <w:vAlign w:val="center"/>
          </w:tcPr>
          <w:p w:rsidR="0025715A" w:rsidRDefault="005322F5">
            <w:pPr>
              <w:spacing w:before="120" w:after="120"/>
              <w:jc w:val="center"/>
              <w:rPr>
                <w:rFonts w:eastAsiaTheme="minorEastAsia"/>
                <w:sz w:val="18"/>
              </w:rPr>
            </w:pPr>
            <w:r>
              <w:rPr>
                <w:rFonts w:eastAsiaTheme="minorEastAsia" w:hint="eastAsia"/>
                <w:sz w:val="18"/>
              </w:rPr>
              <w:t>1</w:t>
            </w:r>
            <w:r>
              <w:rPr>
                <w:rFonts w:eastAsiaTheme="minorEastAsia"/>
                <w:sz w:val="18"/>
              </w:rPr>
              <w:t>.04</w:t>
            </w:r>
          </w:p>
        </w:tc>
        <w:tc>
          <w:tcPr>
            <w:tcW w:w="1843" w:type="dxa"/>
            <w:vAlign w:val="center"/>
          </w:tcPr>
          <w:p w:rsidR="0025715A" w:rsidRDefault="005322F5">
            <w:pPr>
              <w:spacing w:before="120" w:after="120"/>
              <w:jc w:val="center"/>
              <w:rPr>
                <w:rFonts w:eastAsiaTheme="minorEastAsia"/>
                <w:sz w:val="18"/>
              </w:rPr>
            </w:pPr>
            <w:r>
              <w:rPr>
                <w:rFonts w:eastAsiaTheme="minorEastAsia" w:hint="eastAsia"/>
                <w:sz w:val="18"/>
              </w:rPr>
              <w:t>{</w:t>
            </w:r>
            <w:r>
              <w:rPr>
                <w:rFonts w:eastAsiaTheme="minorEastAsia"/>
                <w:sz w:val="18"/>
              </w:rPr>
              <w:t>2}</w:t>
            </w:r>
          </w:p>
        </w:tc>
        <w:tc>
          <w:tcPr>
            <w:tcW w:w="2126" w:type="dxa"/>
            <w:vAlign w:val="center"/>
          </w:tcPr>
          <w:p w:rsidR="0025715A" w:rsidRDefault="005322F5">
            <w:pPr>
              <w:spacing w:before="120" w:after="120"/>
              <w:jc w:val="center"/>
              <w:rPr>
                <w:rFonts w:eastAsiaTheme="minorEastAsia"/>
                <w:sz w:val="18"/>
              </w:rPr>
            </w:pPr>
            <w:r>
              <w:rPr>
                <w:rFonts w:eastAsiaTheme="minorEastAsia" w:hint="eastAsia"/>
                <w:sz w:val="18"/>
              </w:rPr>
              <w:t>{</w:t>
            </w:r>
            <w:r>
              <w:rPr>
                <w:rFonts w:eastAsiaTheme="minorEastAsia"/>
                <w:sz w:val="18"/>
              </w:rPr>
              <w:t>2}</w:t>
            </w:r>
          </w:p>
        </w:tc>
      </w:tr>
      <w:tr w:rsidR="0025715A">
        <w:trPr>
          <w:jc w:val="center"/>
        </w:trPr>
        <w:tc>
          <w:tcPr>
            <w:tcW w:w="1129" w:type="dxa"/>
            <w:vAlign w:val="center"/>
          </w:tcPr>
          <w:p w:rsidR="0025715A" w:rsidRDefault="005322F5">
            <w:pPr>
              <w:spacing w:before="120" w:after="120"/>
              <w:jc w:val="center"/>
              <w:rPr>
                <w:rFonts w:eastAsiaTheme="minorEastAsia"/>
                <w:sz w:val="18"/>
              </w:rPr>
            </w:pPr>
            <w:r>
              <w:rPr>
                <w:rFonts w:eastAsiaTheme="minorEastAsia" w:hint="eastAsia"/>
                <w:sz w:val="18"/>
              </w:rPr>
              <w:t>1</w:t>
            </w:r>
            <w:r>
              <w:rPr>
                <w:rFonts w:eastAsiaTheme="minorEastAsia"/>
                <w:sz w:val="18"/>
              </w:rPr>
              <w:t>440</w:t>
            </w:r>
          </w:p>
        </w:tc>
        <w:tc>
          <w:tcPr>
            <w:tcW w:w="1560" w:type="dxa"/>
            <w:vAlign w:val="center"/>
          </w:tcPr>
          <w:p w:rsidR="0025715A" w:rsidRDefault="005322F5">
            <w:pPr>
              <w:spacing w:before="120" w:after="120"/>
              <w:jc w:val="center"/>
              <w:rPr>
                <w:rFonts w:eastAsiaTheme="minorEastAsia"/>
                <w:sz w:val="18"/>
              </w:rPr>
            </w:pPr>
            <w:r>
              <w:rPr>
                <w:rFonts w:eastAsiaTheme="minorEastAsia"/>
                <w:color w:val="9BBB59" w:themeColor="accent3"/>
                <w:sz w:val="18"/>
              </w:rPr>
              <w:t>{2}</w:t>
            </w:r>
          </w:p>
        </w:tc>
        <w:tc>
          <w:tcPr>
            <w:tcW w:w="1842" w:type="dxa"/>
            <w:vAlign w:val="center"/>
          </w:tcPr>
          <w:p w:rsidR="0025715A" w:rsidRDefault="005322F5">
            <w:pPr>
              <w:spacing w:before="120" w:after="120"/>
              <w:jc w:val="center"/>
              <w:rPr>
                <w:rFonts w:eastAsiaTheme="minorEastAsia"/>
                <w:sz w:val="18"/>
              </w:rPr>
            </w:pPr>
            <w:r>
              <w:rPr>
                <w:color w:val="9BBB59" w:themeColor="accent3"/>
                <w:sz w:val="18"/>
                <w:szCs w:val="18"/>
              </w:rPr>
              <w:t>0.69</w:t>
            </w:r>
          </w:p>
        </w:tc>
        <w:tc>
          <w:tcPr>
            <w:tcW w:w="1843" w:type="dxa"/>
            <w:vAlign w:val="center"/>
          </w:tcPr>
          <w:p w:rsidR="0025715A" w:rsidRDefault="005322F5">
            <w:pPr>
              <w:spacing w:before="120" w:after="120"/>
              <w:jc w:val="center"/>
              <w:rPr>
                <w:rFonts w:eastAsiaTheme="minorEastAsia"/>
                <w:sz w:val="18"/>
              </w:rPr>
            </w:pPr>
            <w:r>
              <w:rPr>
                <w:rFonts w:eastAsiaTheme="minorEastAsia"/>
                <w:color w:val="9BBB59" w:themeColor="accent3"/>
                <w:sz w:val="18"/>
              </w:rPr>
              <w:t>{2}</w:t>
            </w:r>
          </w:p>
        </w:tc>
        <w:tc>
          <w:tcPr>
            <w:tcW w:w="2126" w:type="dxa"/>
            <w:vAlign w:val="center"/>
          </w:tcPr>
          <w:p w:rsidR="0025715A" w:rsidRDefault="005322F5">
            <w:pPr>
              <w:spacing w:before="120" w:after="120"/>
              <w:jc w:val="center"/>
              <w:rPr>
                <w:rFonts w:eastAsiaTheme="minorEastAsia"/>
                <w:sz w:val="18"/>
              </w:rPr>
            </w:pPr>
            <w:r>
              <w:rPr>
                <w:rFonts w:eastAsiaTheme="minorEastAsia"/>
                <w:color w:val="9BBB59" w:themeColor="accent3"/>
                <w:sz w:val="18"/>
              </w:rPr>
              <w:t>{2}</w:t>
            </w:r>
          </w:p>
        </w:tc>
      </w:tr>
      <w:tr w:rsidR="0025715A">
        <w:trPr>
          <w:jc w:val="center"/>
        </w:trPr>
        <w:tc>
          <w:tcPr>
            <w:tcW w:w="1129" w:type="dxa"/>
            <w:vAlign w:val="center"/>
          </w:tcPr>
          <w:p w:rsidR="0025715A" w:rsidRDefault="005322F5">
            <w:pPr>
              <w:spacing w:before="120" w:after="120"/>
              <w:jc w:val="center"/>
              <w:rPr>
                <w:rFonts w:eastAsiaTheme="minorEastAsia"/>
                <w:sz w:val="18"/>
              </w:rPr>
            </w:pPr>
            <w:r>
              <w:rPr>
                <w:rFonts w:eastAsiaTheme="minorEastAsia"/>
                <w:sz w:val="18"/>
              </w:rPr>
              <w:t>1920</w:t>
            </w:r>
          </w:p>
        </w:tc>
        <w:tc>
          <w:tcPr>
            <w:tcW w:w="1560" w:type="dxa"/>
          </w:tcPr>
          <w:p w:rsidR="0025715A" w:rsidRDefault="005322F5">
            <w:pPr>
              <w:spacing w:before="120" w:after="120"/>
              <w:jc w:val="center"/>
              <w:rPr>
                <w:rFonts w:eastAsiaTheme="minorEastAsia"/>
                <w:sz w:val="18"/>
              </w:rPr>
            </w:pPr>
            <w:r>
              <w:rPr>
                <w:rFonts w:eastAsiaTheme="minorEastAsia"/>
                <w:color w:val="4F81BD" w:themeColor="accent1"/>
                <w:sz w:val="18"/>
              </w:rPr>
              <w:t>{2}</w:t>
            </w:r>
          </w:p>
        </w:tc>
        <w:tc>
          <w:tcPr>
            <w:tcW w:w="1842" w:type="dxa"/>
            <w:vAlign w:val="center"/>
          </w:tcPr>
          <w:p w:rsidR="0025715A" w:rsidRDefault="005322F5">
            <w:pPr>
              <w:spacing w:before="120" w:after="120"/>
              <w:jc w:val="center"/>
              <w:rPr>
                <w:rFonts w:eastAsiaTheme="minorEastAsia"/>
                <w:sz w:val="18"/>
              </w:rPr>
            </w:pPr>
            <w:r>
              <w:rPr>
                <w:rFonts w:eastAsiaTheme="minorEastAsia"/>
                <w:color w:val="4F81BD" w:themeColor="accent1"/>
                <w:sz w:val="18"/>
              </w:rPr>
              <w:t>0.52</w:t>
            </w:r>
          </w:p>
        </w:tc>
        <w:tc>
          <w:tcPr>
            <w:tcW w:w="1843" w:type="dxa"/>
            <w:vAlign w:val="center"/>
          </w:tcPr>
          <w:p w:rsidR="0025715A" w:rsidRDefault="005322F5">
            <w:pPr>
              <w:spacing w:before="120" w:after="120"/>
              <w:jc w:val="center"/>
              <w:rPr>
                <w:rFonts w:eastAsiaTheme="minorEastAsia"/>
                <w:color w:val="4F81BD" w:themeColor="accent1"/>
                <w:sz w:val="18"/>
              </w:rPr>
            </w:pPr>
            <w:r>
              <w:rPr>
                <w:rFonts w:eastAsiaTheme="minorEastAsia"/>
                <w:color w:val="4F81BD" w:themeColor="accent1"/>
                <w:sz w:val="18"/>
              </w:rPr>
              <w:t>{2}</w:t>
            </w:r>
          </w:p>
        </w:tc>
        <w:tc>
          <w:tcPr>
            <w:tcW w:w="2126" w:type="dxa"/>
            <w:vAlign w:val="center"/>
          </w:tcPr>
          <w:p w:rsidR="0025715A" w:rsidRDefault="005322F5">
            <w:pPr>
              <w:spacing w:before="120" w:after="120"/>
              <w:jc w:val="center"/>
              <w:rPr>
                <w:rFonts w:eastAsiaTheme="minorEastAsia"/>
                <w:color w:val="4F81BD" w:themeColor="accent1"/>
                <w:sz w:val="18"/>
              </w:rPr>
            </w:pPr>
            <w:r>
              <w:rPr>
                <w:rFonts w:eastAsiaTheme="minorEastAsia"/>
                <w:color w:val="4F81BD" w:themeColor="accent1"/>
                <w:sz w:val="18"/>
              </w:rPr>
              <w:t>{2}</w:t>
            </w:r>
          </w:p>
        </w:tc>
      </w:tr>
    </w:tbl>
    <w:p w:rsidR="0025715A" w:rsidRDefault="0025715A">
      <w:pPr>
        <w:spacing w:before="120" w:after="120"/>
        <w:rPr>
          <w:iCs/>
        </w:rPr>
      </w:pPr>
    </w:p>
    <w:p w:rsidR="0025715A" w:rsidRDefault="005322F5">
      <w:pPr>
        <w:spacing w:before="120" w:after="120"/>
        <w:rPr>
          <w:rFonts w:eastAsiaTheme="minorEastAsia"/>
          <w:iCs/>
          <w:szCs w:val="21"/>
        </w:rPr>
      </w:pPr>
      <w:r>
        <w:rPr>
          <w:rFonts w:eastAsiaTheme="minorEastAsia"/>
          <w:iCs/>
          <w:szCs w:val="21"/>
        </w:rPr>
        <w:t>Based on Table 2,</w:t>
      </w:r>
      <w:r>
        <w:rPr>
          <w:rFonts w:eastAsiaTheme="minorEastAsia" w:hint="eastAsia"/>
          <w:iCs/>
          <w:szCs w:val="21"/>
        </w:rPr>
        <w:t xml:space="preserve"> it can be observed that the R value set for different D2R transmission bandwidth/bit duration </w:t>
      </w:r>
      <w:r>
        <w:rPr>
          <w:rFonts w:eastAsiaTheme="minorEastAsia"/>
          <w:iCs/>
          <w:szCs w:val="21"/>
        </w:rPr>
        <w:t>is</w:t>
      </w:r>
      <w:r>
        <w:rPr>
          <w:rFonts w:eastAsiaTheme="minorEastAsia" w:hint="eastAsia"/>
          <w:iCs/>
          <w:szCs w:val="21"/>
        </w:rPr>
        <w:t xml:space="preserve"> nested, i.e., the R value sets of larger D2R transmission bandwidth (</w:t>
      </w:r>
      <w:proofErr w:type="spellStart"/>
      <w:r>
        <w:rPr>
          <w:rFonts w:eastAsiaTheme="minorEastAsia" w:hint="eastAsia"/>
          <w:iCs/>
          <w:szCs w:val="21"/>
        </w:rPr>
        <w:t>a.k.a</w:t>
      </w:r>
      <w:proofErr w:type="spellEnd"/>
      <w:r>
        <w:rPr>
          <w:rFonts w:eastAsiaTheme="minorEastAsia" w:hint="eastAsia"/>
          <w:iCs/>
          <w:szCs w:val="21"/>
        </w:rPr>
        <w:t xml:space="preserve"> smaller bit duration) are a sub-set of th</w:t>
      </w:r>
      <w:r>
        <w:rPr>
          <w:rFonts w:eastAsiaTheme="minorEastAsia"/>
          <w:iCs/>
          <w:szCs w:val="21"/>
        </w:rPr>
        <w:t>ose</w:t>
      </w:r>
      <w:r>
        <w:rPr>
          <w:rFonts w:eastAsiaTheme="minorEastAsia" w:hint="eastAsia"/>
          <w:iCs/>
          <w:szCs w:val="21"/>
        </w:rPr>
        <w:t xml:space="preserve"> of smaller D2R transmission bandwidth (</w:t>
      </w:r>
      <w:proofErr w:type="spellStart"/>
      <w:r>
        <w:rPr>
          <w:rFonts w:eastAsiaTheme="minorEastAsia" w:hint="eastAsia"/>
          <w:iCs/>
          <w:szCs w:val="21"/>
        </w:rPr>
        <w:t>a.k.a</w:t>
      </w:r>
      <w:proofErr w:type="spellEnd"/>
      <w:r>
        <w:rPr>
          <w:rFonts w:eastAsiaTheme="minorEastAsia" w:hint="eastAsia"/>
          <w:iCs/>
          <w:szCs w:val="21"/>
        </w:rPr>
        <w:t xml:space="preserve"> larger bit duration). Therefore,</w:t>
      </w:r>
      <w:r>
        <w:rPr>
          <w:rFonts w:eastAsiaTheme="minorEastAsia"/>
          <w:iCs/>
          <w:szCs w:val="21"/>
        </w:rPr>
        <w:t xml:space="preserve"> </w:t>
      </w:r>
      <w:r>
        <w:rPr>
          <w:rFonts w:eastAsiaTheme="minorEastAsia" w:hint="eastAsia"/>
          <w:iCs/>
          <w:szCs w:val="21"/>
        </w:rPr>
        <w:t>one</w:t>
      </w:r>
      <w:r>
        <w:rPr>
          <w:rFonts w:eastAsiaTheme="minorEastAsia"/>
          <w:iCs/>
          <w:szCs w:val="21"/>
        </w:rPr>
        <w:t xml:space="preserve"> R set can be proposed for different DSB w</w:t>
      </w:r>
      <w:r>
        <w:rPr>
          <w:rFonts w:eastAsiaTheme="minorEastAsia" w:hint="eastAsia"/>
          <w:iCs/>
          <w:szCs w:val="21"/>
        </w:rPr>
        <w:t>ith small frequency shift</w:t>
      </w:r>
      <w:r>
        <w:rPr>
          <w:rFonts w:eastAsiaTheme="minorEastAsia"/>
          <w:iCs/>
          <w:szCs w:val="21"/>
        </w:rPr>
        <w:t>, which is as follows:</w:t>
      </w:r>
    </w:p>
    <w:p w:rsidR="0025715A" w:rsidRDefault="005322F5">
      <w:pPr>
        <w:spacing w:before="120" w:after="120"/>
      </w:pPr>
      <w:r>
        <w:rPr>
          <w:rFonts w:hint="eastAsia"/>
        </w:rPr>
        <w:t>•</w:t>
      </w:r>
      <w:r>
        <w:tab/>
        <w:t>Considering</w:t>
      </w:r>
      <w:r>
        <w:rPr>
          <w:rFonts w:hint="eastAsia"/>
        </w:rPr>
        <w:t xml:space="preserve"> the</w:t>
      </w:r>
      <w:r>
        <w:t xml:space="preserve"> non-overlapping of </w:t>
      </w:r>
      <w:r>
        <w:rPr>
          <w:rFonts w:hint="eastAsia"/>
        </w:rPr>
        <w:t>m</w:t>
      </w:r>
      <w:r>
        <w:t>ain-lobes, the R set can be {2, 8, 16, 32, 64, 128, 256};</w:t>
      </w:r>
    </w:p>
    <w:p w:rsidR="0025715A" w:rsidRDefault="005322F5">
      <w:pPr>
        <w:pStyle w:val="af5"/>
        <w:numPr>
          <w:ilvl w:val="0"/>
          <w:numId w:val="20"/>
        </w:numPr>
        <w:spacing w:before="120" w:after="120"/>
      </w:pPr>
      <w:r>
        <w:rPr>
          <w:rFonts w:eastAsiaTheme="minorEastAsia"/>
          <w:sz w:val="21"/>
        </w:rPr>
        <w:t xml:space="preserve">Considering </w:t>
      </w:r>
      <w:r>
        <w:rPr>
          <w:rFonts w:eastAsiaTheme="minorEastAsia" w:hint="eastAsia"/>
          <w:sz w:val="21"/>
        </w:rPr>
        <w:t xml:space="preserve">the </w:t>
      </w:r>
      <w:r>
        <w:rPr>
          <w:rFonts w:eastAsiaTheme="minorEastAsia"/>
          <w:sz w:val="21"/>
        </w:rPr>
        <w:t xml:space="preserve">non-overlapping of </w:t>
      </w:r>
      <w:r>
        <w:rPr>
          <w:rFonts w:hint="eastAsia"/>
        </w:rPr>
        <w:t>m</w:t>
      </w:r>
      <w:r>
        <w:rPr>
          <w:rFonts w:eastAsiaTheme="minorEastAsia"/>
          <w:sz w:val="21"/>
        </w:rPr>
        <w:t>ain-lobes and 3</w:t>
      </w:r>
      <w:r>
        <w:rPr>
          <w:rFonts w:eastAsiaTheme="minorEastAsia"/>
          <w:sz w:val="21"/>
          <w:vertAlign w:val="superscript"/>
        </w:rPr>
        <w:t>rd</w:t>
      </w:r>
      <w:r>
        <w:rPr>
          <w:rFonts w:eastAsiaTheme="minorEastAsia"/>
          <w:sz w:val="21"/>
        </w:rPr>
        <w:t xml:space="preserve"> harmonics, the R set can be {2, 16, 32, 64, 128, 256};</w:t>
      </w:r>
    </w:p>
    <w:p w:rsidR="0025715A" w:rsidRDefault="005322F5">
      <w:pPr>
        <w:pStyle w:val="af5"/>
        <w:numPr>
          <w:ilvl w:val="0"/>
          <w:numId w:val="20"/>
        </w:numPr>
        <w:spacing w:before="120" w:after="120"/>
      </w:pPr>
      <w:r>
        <w:rPr>
          <w:rFonts w:eastAsiaTheme="minorEastAsia"/>
          <w:sz w:val="21"/>
        </w:rPr>
        <w:t xml:space="preserve">Considering </w:t>
      </w:r>
      <w:r>
        <w:rPr>
          <w:rFonts w:eastAsiaTheme="minorEastAsia" w:hint="eastAsia"/>
          <w:sz w:val="21"/>
        </w:rPr>
        <w:t xml:space="preserve">the </w:t>
      </w:r>
      <w:r>
        <w:rPr>
          <w:rFonts w:eastAsiaTheme="minorEastAsia"/>
          <w:sz w:val="21"/>
        </w:rPr>
        <w:t xml:space="preserve">non-overlapping of </w:t>
      </w:r>
      <w:r>
        <w:rPr>
          <w:rFonts w:eastAsiaTheme="minorEastAsia" w:hint="eastAsia"/>
          <w:sz w:val="21"/>
        </w:rPr>
        <w:t>m</w:t>
      </w:r>
      <w:r>
        <w:rPr>
          <w:rFonts w:eastAsiaTheme="minorEastAsia"/>
          <w:sz w:val="21"/>
        </w:rPr>
        <w:t>ain-lobes, 3</w:t>
      </w:r>
      <w:r>
        <w:rPr>
          <w:rFonts w:eastAsiaTheme="minorEastAsia"/>
          <w:sz w:val="21"/>
          <w:vertAlign w:val="superscript"/>
        </w:rPr>
        <w:t>rd</w:t>
      </w:r>
      <w:r>
        <w:rPr>
          <w:rFonts w:eastAsiaTheme="minorEastAsia"/>
          <w:sz w:val="21"/>
        </w:rPr>
        <w:t xml:space="preserve"> and 5</w:t>
      </w:r>
      <w:r>
        <w:rPr>
          <w:rFonts w:eastAsiaTheme="minorEastAsia"/>
          <w:sz w:val="21"/>
          <w:vertAlign w:val="superscript"/>
        </w:rPr>
        <w:t>th</w:t>
      </w:r>
      <w:r>
        <w:rPr>
          <w:rFonts w:eastAsiaTheme="minorEastAsia"/>
          <w:sz w:val="21"/>
        </w:rPr>
        <w:t xml:space="preserve"> harmonics, the R set can be {2, 16, 32,128,256}.</w:t>
      </w:r>
    </w:p>
    <w:p w:rsidR="0025715A" w:rsidRDefault="005322F5">
      <w:pPr>
        <w:pStyle w:val="YJ-Observation"/>
        <w:tabs>
          <w:tab w:val="clear" w:pos="420"/>
        </w:tabs>
        <w:adjustRightInd w:val="0"/>
        <w:snapToGrid w:val="0"/>
        <w:spacing w:before="120" w:after="120"/>
        <w:rPr>
          <w:iCs/>
        </w:rPr>
      </w:pPr>
      <w:r>
        <w:rPr>
          <w:iCs/>
        </w:rPr>
        <w:t>T</w:t>
      </w:r>
      <w:r>
        <w:rPr>
          <w:rFonts w:hint="eastAsia"/>
          <w:iCs/>
        </w:rPr>
        <w:t xml:space="preserve">he R value set for different D2R transmission bandwidth/bit duration </w:t>
      </w:r>
      <w:r>
        <w:rPr>
          <w:iCs/>
        </w:rPr>
        <w:t>is</w:t>
      </w:r>
      <w:r>
        <w:rPr>
          <w:rFonts w:hint="eastAsia"/>
          <w:iCs/>
        </w:rPr>
        <w:t xml:space="preserve"> nested, i.e., the R value sets of larger D2R transmission bandwidth (</w:t>
      </w:r>
      <w:proofErr w:type="spellStart"/>
      <w:r>
        <w:rPr>
          <w:rFonts w:hint="eastAsia"/>
          <w:iCs/>
        </w:rPr>
        <w:t>a.k.a</w:t>
      </w:r>
      <w:proofErr w:type="spellEnd"/>
      <w:r>
        <w:rPr>
          <w:rFonts w:hint="eastAsia"/>
          <w:iCs/>
        </w:rPr>
        <w:t xml:space="preserve"> smaller bit duration) are a sub-set of th</w:t>
      </w:r>
      <w:r>
        <w:rPr>
          <w:iCs/>
        </w:rPr>
        <w:t>ose</w:t>
      </w:r>
      <w:r>
        <w:rPr>
          <w:rFonts w:hint="eastAsia"/>
          <w:iCs/>
        </w:rPr>
        <w:t xml:space="preserve"> of smaller D2R transmission bandwidth (</w:t>
      </w:r>
      <w:proofErr w:type="spellStart"/>
      <w:r>
        <w:rPr>
          <w:rFonts w:hint="eastAsia"/>
          <w:iCs/>
        </w:rPr>
        <w:t>a.k.a</w:t>
      </w:r>
      <w:proofErr w:type="spellEnd"/>
      <w:r>
        <w:rPr>
          <w:rFonts w:hint="eastAsia"/>
          <w:iCs/>
        </w:rPr>
        <w:t xml:space="preserve"> larger bit duration)</w:t>
      </w:r>
      <w:r>
        <w:rPr>
          <w:iCs/>
        </w:rPr>
        <w:t>.</w:t>
      </w:r>
    </w:p>
    <w:p w:rsidR="0025715A" w:rsidRDefault="005322F5">
      <w:pPr>
        <w:spacing w:before="120" w:after="120"/>
      </w:pPr>
      <w:r>
        <w:t xml:space="preserve">The key to determining the R set is the impact of harmonics on multi-access performance. Theoretically, the power property of the main-lobe and harmonics depends on the square wave used in small frequency shift, and the baseband information bit stream is to determine the shape of the lobes. Since the square wave, denoted as w(t), can be expressed mathematically in an infinite sum of sinusoids using Fourier series as </w:t>
      </w:r>
      <m:oMath>
        <m:r>
          <w:rPr>
            <w:rFonts w:ascii="Cambria Math" w:hAnsi="Cambria Math"/>
          </w:rPr>
          <m:t>w</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r>
              <w:rPr>
                <w:rFonts w:ascii="Cambria Math" w:hAnsi="Cambria Math"/>
              </w:rPr>
              <m:t>4</m:t>
            </m:r>
          </m:num>
          <m:den>
            <m:r>
              <w:rPr>
                <w:rFonts w:ascii="Cambria Math" w:hAnsi="Cambria Math"/>
              </w:rPr>
              <m:t>π</m:t>
            </m:r>
          </m:den>
        </m:f>
        <m:nary>
          <m:naryPr>
            <m:chr m:val="∑"/>
            <m:ctrlPr>
              <w:rPr>
                <w:rFonts w:ascii="Cambria Math" w:hAnsi="Cambria Math"/>
                <w:i/>
              </w:rPr>
            </m:ctrlPr>
          </m:naryPr>
          <m:sub>
            <m:r>
              <w:rPr>
                <w:rFonts w:ascii="Cambria Math" w:hAnsi="Cambria Math"/>
              </w:rPr>
              <m:t>n=1,odd</m:t>
            </m:r>
          </m:sub>
          <m:sup>
            <m:r>
              <w:rPr>
                <w:rFonts w:ascii="Cambria Math" w:hAnsi="Cambria Math"/>
              </w:rPr>
              <m:t>∞</m:t>
            </m:r>
          </m:sup>
          <m:e>
            <m:f>
              <m:fPr>
                <m:ctrlPr>
                  <w:rPr>
                    <w:rFonts w:ascii="Cambria Math" w:hAnsi="Cambria Math"/>
                    <w:i/>
                  </w:rPr>
                </m:ctrlPr>
              </m:fPr>
              <m:num>
                <m:r>
                  <w:rPr>
                    <w:rFonts w:ascii="Cambria Math" w:hAnsi="Cambria Math"/>
                  </w:rPr>
                  <m:t>1</m:t>
                </m:r>
              </m:num>
              <m:den>
                <m:r>
                  <w:rPr>
                    <w:rFonts w:ascii="Cambria Math" w:hAnsi="Cambria Math"/>
                  </w:rPr>
                  <m:t>n</m:t>
                </m:r>
              </m:den>
            </m:f>
            <m:r>
              <m:rPr>
                <m:sty m:val="p"/>
              </m:rPr>
              <w:rPr>
                <w:rFonts w:ascii="Cambria Math" w:hAnsi="Cambria Math"/>
              </w:rPr>
              <m:t>sin⁡</m:t>
            </m:r>
            <m:r>
              <w:rPr>
                <w:rFonts w:ascii="Cambria Math" w:hAnsi="Cambria Math"/>
              </w:rPr>
              <m:t>(2πnft)</m:t>
            </m:r>
          </m:e>
        </m:nary>
        <m:r>
          <w:rPr>
            <w:rFonts w:ascii="Cambria Math" w:hAnsi="Cambria Math"/>
          </w:rPr>
          <m:t>=</m:t>
        </m:r>
        <m:f>
          <m:fPr>
            <m:ctrlPr>
              <w:rPr>
                <w:rFonts w:ascii="Cambria Math" w:hAnsi="Cambria Math"/>
                <w:i/>
              </w:rPr>
            </m:ctrlPr>
          </m:fPr>
          <m:num>
            <m:r>
              <w:rPr>
                <w:rFonts w:ascii="Cambria Math" w:hAnsi="Cambria Math"/>
              </w:rPr>
              <m:t>4</m:t>
            </m:r>
          </m:num>
          <m:den>
            <m:r>
              <w:rPr>
                <w:rFonts w:ascii="Cambria Math" w:hAnsi="Cambria Math"/>
              </w:rPr>
              <m:t>π</m:t>
            </m:r>
          </m:den>
        </m:f>
        <m:d>
          <m:dPr>
            <m:ctrlPr>
              <w:rPr>
                <w:rFonts w:ascii="Cambria Math" w:hAnsi="Cambria Math"/>
                <w:i/>
              </w:rPr>
            </m:ctrlPr>
          </m:dPr>
          <m:e>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2πft</m:t>
                    </m:r>
                  </m:e>
                </m:d>
              </m:e>
            </m:fun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sin</m:t>
            </m:r>
            <m:d>
              <m:dPr>
                <m:ctrlPr>
                  <w:rPr>
                    <w:rFonts w:ascii="Cambria Math" w:hAnsi="Cambria Math"/>
                    <w:i/>
                  </w:rPr>
                </m:ctrlPr>
              </m:dPr>
              <m:e>
                <m:r>
                  <w:rPr>
                    <w:rFonts w:ascii="Cambria Math" w:hAnsi="Cambria Math"/>
                  </w:rPr>
                  <m:t>2π3ft</m:t>
                </m:r>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5</m:t>
                </m:r>
              </m:den>
            </m:f>
            <m:r>
              <w:rPr>
                <w:rFonts w:ascii="Cambria Math" w:hAnsi="Cambria Math"/>
              </w:rPr>
              <m:t>sin</m:t>
            </m:r>
            <m:d>
              <m:dPr>
                <m:ctrlPr>
                  <w:rPr>
                    <w:rFonts w:ascii="Cambria Math" w:hAnsi="Cambria Math"/>
                    <w:i/>
                  </w:rPr>
                </m:ctrlPr>
              </m:dPr>
              <m:e>
                <m:r>
                  <w:rPr>
                    <w:rFonts w:ascii="Cambria Math" w:hAnsi="Cambria Math"/>
                  </w:rPr>
                  <m:t>2π5ft</m:t>
                </m:r>
              </m:e>
            </m:d>
            <m:r>
              <w:rPr>
                <w:rFonts w:ascii="Cambria Math" w:hAnsi="Cambria Math"/>
              </w:rPr>
              <m:t>+…</m:t>
            </m:r>
          </m:e>
        </m:d>
      </m:oMath>
      <w:r>
        <w:rPr>
          <w:rFonts w:hint="eastAsia"/>
        </w:rPr>
        <w:t>,</w:t>
      </w:r>
      <w:r>
        <w:t xml:space="preserve"> wherein </w:t>
      </w:r>
      <m:oMath>
        <m:r>
          <w:rPr>
            <w:rFonts w:ascii="Cambria Math" w:hAnsi="Cambria Math"/>
          </w:rPr>
          <m:t>f=</m:t>
        </m:r>
        <m:f>
          <m:fPr>
            <m:ctrlPr>
              <w:rPr>
                <w:rFonts w:ascii="Cambria Math" w:hAnsi="Cambria Math"/>
                <w:i/>
              </w:rPr>
            </m:ctrlPr>
          </m:fPr>
          <m:num>
            <m:r>
              <w:rPr>
                <w:rFonts w:ascii="Cambria Math" w:hAnsi="Cambria Math"/>
              </w:rPr>
              <m:t>1</m:t>
            </m:r>
          </m:num>
          <m:den>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rPr>
                  <m:t>c</m:t>
                </m:r>
              </m:sub>
            </m:sSub>
          </m:den>
        </m:f>
      </m:oMath>
      <w:r>
        <w:rPr>
          <w:rFonts w:hint="eastAsia"/>
        </w:rPr>
        <w:t xml:space="preserve"> </w:t>
      </w:r>
      <w:r>
        <w:t>is the fundamental frequency of the square wave and Tc is the chip duration. It can be pointed out that the power of the main-lobe is about 9.5dB and 14dB larger than that of 3</w:t>
      </w:r>
      <w:r>
        <w:rPr>
          <w:vertAlign w:val="superscript"/>
        </w:rPr>
        <w:t>rd</w:t>
      </w:r>
      <w:r>
        <w:t xml:space="preserve"> and 5</w:t>
      </w:r>
      <w:r>
        <w:rPr>
          <w:vertAlign w:val="superscript"/>
        </w:rPr>
        <w:t>th</w:t>
      </w:r>
      <w:r>
        <w:t xml:space="preserve"> harmonic respectively. Therefore, the impact of interference of harmonics is much smaller than the that of main-lobe overlapping. Consequently, the R set is preferred to be {2, 8, 16, 32, 64, 128, 256} for the D2R FDM transmission.</w:t>
      </w:r>
    </w:p>
    <w:p w:rsidR="0025715A" w:rsidRDefault="005322F5">
      <w:pPr>
        <w:spacing w:before="120" w:after="120"/>
      </w:pPr>
      <w:r>
        <w:t xml:space="preserve">Furthermore, we </w:t>
      </w:r>
      <w:r>
        <w:rPr>
          <w:rFonts w:hint="eastAsia"/>
        </w:rPr>
        <w:t xml:space="preserve">perform </w:t>
      </w:r>
      <w:r>
        <w:t>some simulations to investigate this. Taking A-IoT device sampling clock being 1.92 MHz, DSB being 15 KHz and SFO being 1E5 ppm as an example, the simulations compare the average performances of 2 devices using R</w:t>
      </w:r>
      <w:proofErr w:type="gramStart"/>
      <w:r>
        <w:t>={</w:t>
      </w:r>
      <w:proofErr w:type="gramEnd"/>
      <w:r>
        <w:t>2, 8} or R={2, 16} or R={2, 64}, wherein the main-lobes of R=8,16 are overlapped with the</w:t>
      </w:r>
      <w:r>
        <w:rPr>
          <w:rFonts w:hint="eastAsia"/>
        </w:rPr>
        <w:t xml:space="preserve"> </w:t>
      </w:r>
      <w:r>
        <w:t>3</w:t>
      </w:r>
      <w:r>
        <w:rPr>
          <w:vertAlign w:val="superscript"/>
        </w:rPr>
        <w:t>rd</w:t>
      </w:r>
      <w:r>
        <w:t xml:space="preserve"> harmonic and 5</w:t>
      </w:r>
      <w:r>
        <w:rPr>
          <w:vertAlign w:val="superscript"/>
        </w:rPr>
        <w:t>th</w:t>
      </w:r>
      <w:r>
        <w:t xml:space="preserve"> harmonic of R=2 respectively, while the</w:t>
      </w:r>
      <w:r>
        <w:rPr>
          <w:rFonts w:hint="eastAsia"/>
        </w:rPr>
        <w:t>re is sufficient gap between the</w:t>
      </w:r>
      <w:r>
        <w:t xml:space="preserve"> main-lobes of R=64 and R=2 </w:t>
      </w:r>
      <w:r>
        <w:rPr>
          <w:rFonts w:hint="eastAsia"/>
        </w:rPr>
        <w:t>to avoid</w:t>
      </w:r>
      <w:r>
        <w:t xml:space="preserve"> the interference of harmonics. Other simulation assumptions can refer to the Annex.</w:t>
      </w:r>
    </w:p>
    <w:p w:rsidR="0025715A" w:rsidRDefault="005322F5">
      <w:pPr>
        <w:pStyle w:val="a0"/>
        <w:spacing w:before="120"/>
      </w:pPr>
      <w:r>
        <w:t>As shown in Figure 3, the average performance of 2 devices using R</w:t>
      </w:r>
      <w:proofErr w:type="gramStart"/>
      <w:r>
        <w:t>={</w:t>
      </w:r>
      <w:proofErr w:type="gramEnd"/>
      <w:r>
        <w:t xml:space="preserve">2, 8} </w:t>
      </w:r>
      <w:r w:rsidR="00DE5174">
        <w:t xml:space="preserve">and </w:t>
      </w:r>
      <w:r w:rsidR="00DE5174">
        <w:t>R={2, 16}</w:t>
      </w:r>
      <w:r w:rsidR="00DE5174">
        <w:t xml:space="preserve"> </w:t>
      </w:r>
      <w:r>
        <w:t>is sim</w:t>
      </w:r>
      <w:r w:rsidR="00DE5174">
        <w:t>ilar to that of 2 devices using</w:t>
      </w:r>
      <w:r>
        <w:t xml:space="preserve"> R={2, 64}, verifying that </w:t>
      </w:r>
      <w:r w:rsidR="00DE5174">
        <w:t>the</w:t>
      </w:r>
      <w:r>
        <w:t xml:space="preserve"> </w:t>
      </w:r>
      <w:r w:rsidR="00DE5174">
        <w:t>3</w:t>
      </w:r>
      <w:r w:rsidR="00DE5174" w:rsidRPr="00DE5174">
        <w:rPr>
          <w:vertAlign w:val="superscript"/>
        </w:rPr>
        <w:t>rd</w:t>
      </w:r>
      <w:r w:rsidR="00DE5174">
        <w:t xml:space="preserve"> and 5</w:t>
      </w:r>
      <w:r w:rsidR="00DE5174" w:rsidRPr="00DE5174">
        <w:rPr>
          <w:vertAlign w:val="superscript"/>
        </w:rPr>
        <w:t>th</w:t>
      </w:r>
      <w:r w:rsidR="00DE5174">
        <w:t xml:space="preserve"> </w:t>
      </w:r>
      <w:r>
        <w:t xml:space="preserve">harmonics </w:t>
      </w:r>
      <w:r w:rsidR="00DE5174">
        <w:t>has very slight impact on the multi-accessed performance.</w:t>
      </w:r>
    </w:p>
    <w:p w:rsidR="0025715A" w:rsidRDefault="005322F5" w:rsidP="00DE5174">
      <w:pPr>
        <w:spacing w:before="120" w:after="120"/>
        <w:jc w:val="center"/>
      </w:pPr>
      <w:r w:rsidRPr="005322F5">
        <w:rPr>
          <w:noProof/>
        </w:rPr>
        <w:lastRenderedPageBreak/>
        <w:drawing>
          <wp:inline distT="0" distB="0" distL="0" distR="0">
            <wp:extent cx="3717985" cy="279004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5665" cy="2795804"/>
                    </a:xfrm>
                    <a:prstGeom prst="rect">
                      <a:avLst/>
                    </a:prstGeom>
                    <a:noFill/>
                    <a:ln>
                      <a:noFill/>
                    </a:ln>
                  </pic:spPr>
                </pic:pic>
              </a:graphicData>
            </a:graphic>
          </wp:inline>
        </w:drawing>
      </w:r>
    </w:p>
    <w:p w:rsidR="005322F5" w:rsidRPr="005322F5" w:rsidRDefault="005322F5" w:rsidP="00DE5174">
      <w:pPr>
        <w:pStyle w:val="a0"/>
        <w:spacing w:before="120"/>
        <w:jc w:val="center"/>
        <w:rPr>
          <w:rFonts w:hint="eastAsia"/>
        </w:rPr>
      </w:pPr>
      <w:r>
        <w:rPr>
          <w:rFonts w:hint="eastAsia"/>
        </w:rPr>
        <w:t>F</w:t>
      </w:r>
      <w:r w:rsidR="00D45689">
        <w:t>igure 3</w:t>
      </w:r>
      <w:r>
        <w:t xml:space="preserve"> Average performance of 2 devices using R</w:t>
      </w:r>
      <w:proofErr w:type="gramStart"/>
      <w:r>
        <w:t>={</w:t>
      </w:r>
      <w:proofErr w:type="gramEnd"/>
      <w:r>
        <w:t>2, 8} or R={2, 16} or R={2, 64},</w:t>
      </w:r>
    </w:p>
    <w:p w:rsidR="0025715A" w:rsidRDefault="0025715A">
      <w:pPr>
        <w:pStyle w:val="YJ-Proposal"/>
        <w:numPr>
          <w:ilvl w:val="0"/>
          <w:numId w:val="0"/>
        </w:numPr>
        <w:spacing w:before="120" w:after="120"/>
        <w:rPr>
          <w:b w:val="0"/>
          <w:lang w:eastAsia="zh-CN"/>
        </w:rPr>
      </w:pPr>
    </w:p>
    <w:p w:rsidR="0025715A" w:rsidRDefault="005322F5">
      <w:pPr>
        <w:pStyle w:val="YJ-Proposal"/>
        <w:spacing w:before="120" w:after="120"/>
      </w:pPr>
      <w:r>
        <w:rPr>
          <w:lang w:val="en-US" w:eastAsia="zh-CN"/>
        </w:rPr>
        <w:t xml:space="preserve">The R set is </w:t>
      </w:r>
      <w:r>
        <w:rPr>
          <w:rFonts w:hint="eastAsia"/>
          <w:lang w:val="en-US" w:eastAsia="zh-CN"/>
        </w:rPr>
        <w:t xml:space="preserve">suggested as </w:t>
      </w:r>
      <w:r>
        <w:t>{2, 8, 16, 32, 64, 128, 256}</w:t>
      </w:r>
      <w:r>
        <w:rPr>
          <w:rFonts w:hint="eastAsia"/>
          <w:lang w:val="en-US" w:eastAsia="zh-CN"/>
        </w:rPr>
        <w:t xml:space="preserve"> for small frequency shift.</w:t>
      </w:r>
      <w:r>
        <w:t xml:space="preserve"> </w:t>
      </w:r>
    </w:p>
    <w:p w:rsidR="0025715A" w:rsidRDefault="0025715A">
      <w:pPr>
        <w:spacing w:before="120" w:after="120"/>
        <w:rPr>
          <w:lang w:val="en-GB"/>
        </w:rPr>
      </w:pPr>
    </w:p>
    <w:p w:rsidR="0025715A" w:rsidRDefault="005322F5">
      <w:pPr>
        <w:pStyle w:val="2"/>
        <w:numPr>
          <w:ilvl w:val="1"/>
          <w:numId w:val="8"/>
        </w:numPr>
        <w:spacing w:before="120" w:after="120"/>
        <w:ind w:right="210"/>
        <w:rPr>
          <w:rFonts w:ascii="Times New Roman" w:eastAsia="宋体" w:hAnsi="Times New Roman"/>
          <w:b/>
          <w:bCs/>
          <w:sz w:val="21"/>
          <w:szCs w:val="21"/>
        </w:rPr>
      </w:pPr>
      <w:r>
        <w:rPr>
          <w:rFonts w:ascii="Times New Roman" w:eastAsia="宋体" w:hAnsi="Times New Roman"/>
          <w:b/>
          <w:bCs/>
          <w:sz w:val="21"/>
          <w:szCs w:val="21"/>
        </w:rPr>
        <w:t>Indication of D2R transmission resource</w:t>
      </w:r>
    </w:p>
    <w:p w:rsidR="0025715A" w:rsidRDefault="005322F5">
      <w:pPr>
        <w:spacing w:before="120" w:after="120"/>
      </w:pPr>
      <w:r>
        <w:rPr>
          <w:rFonts w:hint="eastAsia"/>
        </w:rPr>
        <w:t xml:space="preserve">As discussed above, </w:t>
      </w:r>
      <w:r>
        <w:t xml:space="preserve">the small frequency shift amount depends on the D2R chip duration, and the D2R transmission </w:t>
      </w:r>
      <w:r>
        <w:rPr>
          <w:rFonts w:hint="eastAsia"/>
        </w:rPr>
        <w:t>bandwidth</w:t>
      </w:r>
      <w:r>
        <w:t xml:space="preserve"> depends on the D2R chip duration and R. Therefore, the indication of D2R transmission resource should at least include the D2R chip duration and the R.</w:t>
      </w:r>
    </w:p>
    <w:tbl>
      <w:tblPr>
        <w:tblStyle w:val="af0"/>
        <w:tblW w:w="0" w:type="auto"/>
        <w:tblLook w:val="04A0" w:firstRow="1" w:lastRow="0" w:firstColumn="1" w:lastColumn="0" w:noHBand="0" w:noVBand="1"/>
      </w:tblPr>
      <w:tblGrid>
        <w:gridCol w:w="9650"/>
      </w:tblGrid>
      <w:tr w:rsidR="0025715A">
        <w:trPr>
          <w:trHeight w:val="931"/>
        </w:trPr>
        <w:tc>
          <w:tcPr>
            <w:tcW w:w="9650" w:type="dxa"/>
          </w:tcPr>
          <w:p w:rsidR="0025715A" w:rsidRDefault="005322F5">
            <w:pPr>
              <w:pStyle w:val="af5"/>
              <w:numPr>
                <w:ilvl w:val="255"/>
                <w:numId w:val="0"/>
              </w:numPr>
              <w:adjustRightInd w:val="0"/>
              <w:snapToGrid w:val="0"/>
              <w:spacing w:after="120"/>
              <w:rPr>
                <w:sz w:val="20"/>
              </w:rPr>
            </w:pPr>
            <w:r>
              <w:rPr>
                <w:sz w:val="20"/>
                <w:szCs w:val="20"/>
                <w:highlight w:val="green"/>
              </w:rPr>
              <w:t>Agreement</w:t>
            </w:r>
          </w:p>
          <w:p w:rsidR="0025715A" w:rsidRDefault="005322F5">
            <w:pPr>
              <w:pStyle w:val="af5"/>
              <w:numPr>
                <w:ilvl w:val="255"/>
                <w:numId w:val="0"/>
              </w:numPr>
              <w:adjustRightInd w:val="0"/>
              <w:snapToGrid w:val="0"/>
              <w:spacing w:after="120"/>
              <w:rPr>
                <w:rFonts w:eastAsia="等线"/>
                <w:bCs/>
                <w:sz w:val="20"/>
              </w:rPr>
            </w:pPr>
            <w:r>
              <w:rPr>
                <w:rFonts w:eastAsia="等线"/>
                <w:bCs/>
                <w:sz w:val="20"/>
                <w:szCs w:val="20"/>
              </w:rPr>
              <w:t xml:space="preserve">The following is supported for indicating the D2R chip duration: </w:t>
            </w:r>
          </w:p>
          <w:p w:rsidR="0025715A" w:rsidRDefault="005322F5">
            <w:pPr>
              <w:pStyle w:val="af5"/>
              <w:numPr>
                <w:ilvl w:val="0"/>
                <w:numId w:val="21"/>
              </w:numPr>
              <w:adjustRightInd w:val="0"/>
              <w:snapToGrid w:val="0"/>
              <w:spacing w:after="120"/>
              <w:rPr>
                <w:sz w:val="20"/>
              </w:rPr>
            </w:pPr>
            <w:r>
              <w:rPr>
                <w:rFonts w:eastAsia="等线"/>
                <w:bCs/>
                <w:sz w:val="20"/>
                <w:szCs w:val="20"/>
              </w:rPr>
              <w:t>The D2R chip duration is indicated in R2D control information from predefined a set of D2R chip duration values</w:t>
            </w:r>
          </w:p>
        </w:tc>
      </w:tr>
    </w:tbl>
    <w:p w:rsidR="0025715A" w:rsidRDefault="005322F5">
      <w:pPr>
        <w:spacing w:before="120" w:after="120"/>
      </w:pPr>
      <w:r>
        <w:rPr>
          <w:rFonts w:hint="eastAsia"/>
        </w:rPr>
        <w:t>According to the above agreement, for non-FDMA based D2R transmission, reader only needs to indicate a single pair of D2R chip and small frequency shift factor. However, for FDMA based D2R transmission, if reader has to indicate a pair of D2R chip and small frequency shift factor R for each FDM-</w:t>
      </w:r>
      <w:proofErr w:type="spellStart"/>
      <w:r>
        <w:rPr>
          <w:rFonts w:hint="eastAsia"/>
        </w:rPr>
        <w:t>ed</w:t>
      </w:r>
      <w:proofErr w:type="spellEnd"/>
      <w:r>
        <w:rPr>
          <w:rFonts w:hint="eastAsia"/>
        </w:rPr>
        <w:t xml:space="preserve"> device, the indication overhead will increase linearly with the number of FDM-</w:t>
      </w:r>
      <w:proofErr w:type="spellStart"/>
      <w:r>
        <w:rPr>
          <w:rFonts w:hint="eastAsia"/>
        </w:rPr>
        <w:t>ed</w:t>
      </w:r>
      <w:proofErr w:type="spellEnd"/>
      <w:r>
        <w:rPr>
          <w:rFonts w:hint="eastAsia"/>
        </w:rPr>
        <w:t xml:space="preserve"> devices.</w:t>
      </w:r>
    </w:p>
    <w:p w:rsidR="0025715A" w:rsidRDefault="005322F5">
      <w:pPr>
        <w:spacing w:before="120" w:after="120"/>
      </w:pPr>
      <w:r>
        <w:rPr>
          <w:rFonts w:hint="eastAsia"/>
        </w:rPr>
        <w:t>It is noted that the bit duration can be the same for these different FDM-</w:t>
      </w:r>
      <w:proofErr w:type="spellStart"/>
      <w:r>
        <w:rPr>
          <w:rFonts w:hint="eastAsia"/>
        </w:rPr>
        <w:t>ed</w:t>
      </w:r>
      <w:proofErr w:type="spellEnd"/>
      <w:r>
        <w:rPr>
          <w:rFonts w:hint="eastAsia"/>
        </w:rPr>
        <w:t xml:space="preserve"> devices. Hence, the indication overhead can be reduced by </w:t>
      </w:r>
      <w:r>
        <w:rPr>
          <w:rFonts w:eastAsia="等线"/>
          <w:sz w:val="20"/>
        </w:rPr>
        <w:t xml:space="preserve">signaling </w:t>
      </w:r>
      <w:r>
        <w:rPr>
          <w:rFonts w:hint="eastAsia"/>
        </w:rPr>
        <w:t>a predefined D2R chip which is common for all FDM-</w:t>
      </w:r>
      <w:proofErr w:type="spellStart"/>
      <w:r>
        <w:rPr>
          <w:rFonts w:hint="eastAsia"/>
        </w:rPr>
        <w:t>ed</w:t>
      </w:r>
      <w:proofErr w:type="spellEnd"/>
      <w:r>
        <w:rPr>
          <w:rFonts w:hint="eastAsia"/>
        </w:rPr>
        <w:t xml:space="preserve"> D2R transmissions, instead of individually indicating the D2R chip for each device. For example, the predefined D2R chip can be could be associated with R = 1 or R = 2. If a device selects a different R value, t</w:t>
      </w:r>
      <w:r>
        <w:rPr>
          <w:lang w:bidi="ar"/>
        </w:rPr>
        <w:t xml:space="preserve">he D2R chip duration can be determined according to </w:t>
      </w:r>
      <w:proofErr w:type="spellStart"/>
      <w:r>
        <w:t>Tc</w:t>
      </w:r>
      <w:r>
        <w:rPr>
          <w:vertAlign w:val="subscript"/>
        </w:rPr>
        <w:t>j</w:t>
      </w:r>
      <w:proofErr w:type="spellEnd"/>
      <w:r>
        <w:t>=</w:t>
      </w:r>
      <w:proofErr w:type="spellStart"/>
      <w:r>
        <w:t>Tc</w:t>
      </w:r>
      <w:r>
        <w:rPr>
          <w:vertAlign w:val="subscript"/>
        </w:rPr>
        <w:t>i</w:t>
      </w:r>
      <w:proofErr w:type="spellEnd"/>
      <w:r>
        <w:t>*</w:t>
      </w:r>
      <w:proofErr w:type="spellStart"/>
      <w:r>
        <w:t>R</w:t>
      </w:r>
      <w:r>
        <w:rPr>
          <w:vertAlign w:val="subscript"/>
        </w:rPr>
        <w:t>i</w:t>
      </w:r>
      <w:proofErr w:type="spellEnd"/>
      <w:r>
        <w:t>/</w:t>
      </w:r>
      <w:proofErr w:type="spellStart"/>
      <w:r>
        <w:t>R</w:t>
      </w:r>
      <w:r>
        <w:rPr>
          <w:vertAlign w:val="subscript"/>
        </w:rPr>
        <w:t>j</w:t>
      </w:r>
      <w:proofErr w:type="spellEnd"/>
      <w:r>
        <w:t xml:space="preserve">, wherein </w:t>
      </w:r>
      <w:proofErr w:type="spellStart"/>
      <w:r>
        <w:t>Tc</w:t>
      </w:r>
      <w:r>
        <w:rPr>
          <w:vertAlign w:val="subscript"/>
        </w:rPr>
        <w:t>i</w:t>
      </w:r>
      <w:proofErr w:type="spellEnd"/>
      <w:r>
        <w:rPr>
          <w:vertAlign w:val="subscript"/>
        </w:rPr>
        <w:t xml:space="preserve"> </w:t>
      </w:r>
      <w:r>
        <w:t xml:space="preserve">(or </w:t>
      </w:r>
      <w:proofErr w:type="spellStart"/>
      <w:r>
        <w:t>Tc</w:t>
      </w:r>
      <w:r>
        <w:rPr>
          <w:vertAlign w:val="subscript"/>
        </w:rPr>
        <w:t>j</w:t>
      </w:r>
      <w:proofErr w:type="spellEnd"/>
      <w:r>
        <w:t xml:space="preserve">) corresponds to the chip duration of </w:t>
      </w:r>
      <w:proofErr w:type="spellStart"/>
      <w:r>
        <w:t>R</w:t>
      </w:r>
      <w:r>
        <w:rPr>
          <w:vertAlign w:val="subscript"/>
        </w:rPr>
        <w:t>i</w:t>
      </w:r>
      <w:proofErr w:type="spellEnd"/>
      <w:r>
        <w:rPr>
          <w:vertAlign w:val="subscript"/>
        </w:rPr>
        <w:t xml:space="preserve"> </w:t>
      </w:r>
      <w:r>
        <w:t xml:space="preserve">(or </w:t>
      </w:r>
      <w:proofErr w:type="spellStart"/>
      <w:r>
        <w:t>R</w:t>
      </w:r>
      <w:r>
        <w:rPr>
          <w:vertAlign w:val="subscript"/>
        </w:rPr>
        <w:t>j</w:t>
      </w:r>
      <w:proofErr w:type="spellEnd"/>
      <w:r>
        <w:t>)</w:t>
      </w:r>
      <w:r>
        <w:rPr>
          <w:rFonts w:hint="eastAsia"/>
        </w:rPr>
        <w:t>.</w:t>
      </w:r>
    </w:p>
    <w:p w:rsidR="0025715A" w:rsidRDefault="005322F5">
      <w:pPr>
        <w:pStyle w:val="YJ-Proposal"/>
        <w:spacing w:before="120" w:after="120"/>
        <w:rPr>
          <w:lang w:val="en-US" w:eastAsia="zh-CN"/>
        </w:rPr>
      </w:pPr>
      <w:bookmarkStart w:id="5" w:name="_Toc30538"/>
      <w:bookmarkStart w:id="6" w:name="_Toc10602"/>
      <w:bookmarkStart w:id="7" w:name="_Toc11629"/>
      <w:r>
        <w:rPr>
          <w:lang w:val="en-US" w:eastAsia="zh-CN"/>
        </w:rPr>
        <w:t xml:space="preserve">Clarify that ‘Chip duration’ for D2R scheduling indicates </w:t>
      </w:r>
      <w:bookmarkEnd w:id="5"/>
      <w:bookmarkEnd w:id="6"/>
      <w:bookmarkEnd w:id="7"/>
      <w:r>
        <w:rPr>
          <w:lang w:val="en-US" w:eastAsia="zh-CN"/>
        </w:rPr>
        <w:t>D2R chip duration corresponds to the chip duration of a predefined R value, for example R=1,2, to reduce indication overhead.</w:t>
      </w:r>
    </w:p>
    <w:p w:rsidR="0025715A" w:rsidRDefault="005322F5">
      <w:pPr>
        <w:pStyle w:val="YJ-Observation"/>
        <w:tabs>
          <w:tab w:val="clear" w:pos="420"/>
        </w:tabs>
        <w:adjustRightInd w:val="0"/>
        <w:snapToGrid w:val="0"/>
        <w:spacing w:before="120" w:after="120"/>
      </w:pPr>
      <w:r>
        <w:rPr>
          <w:iCs/>
        </w:rPr>
        <w:t xml:space="preserve">Assuming the indicated D2R chip duration corresponds to </w:t>
      </w:r>
      <w:r>
        <w:rPr>
          <w:rFonts w:hint="eastAsia"/>
          <w:iCs/>
        </w:rPr>
        <w:t>a predefined R value</w:t>
      </w:r>
      <w:r>
        <w:rPr>
          <w:iCs/>
        </w:rPr>
        <w:t xml:space="preserve">, the D2R chip duration corresponds to other R can be determined according to </w:t>
      </w:r>
      <w:proofErr w:type="spellStart"/>
      <w:r>
        <w:rPr>
          <w:iCs/>
        </w:rPr>
        <w:t>Tc</w:t>
      </w:r>
      <w:r>
        <w:rPr>
          <w:b w:val="0"/>
          <w:bCs w:val="0"/>
          <w:iCs/>
        </w:rPr>
        <w:t>j</w:t>
      </w:r>
      <w:proofErr w:type="spellEnd"/>
      <w:r>
        <w:rPr>
          <w:iCs/>
        </w:rPr>
        <w:t>=</w:t>
      </w:r>
      <w:proofErr w:type="spellStart"/>
      <w:r>
        <w:rPr>
          <w:iCs/>
        </w:rPr>
        <w:t>Tci</w:t>
      </w:r>
      <w:proofErr w:type="spellEnd"/>
      <w:r>
        <w:rPr>
          <w:iCs/>
        </w:rPr>
        <w:t>*</w:t>
      </w:r>
      <w:proofErr w:type="spellStart"/>
      <w:r>
        <w:rPr>
          <w:iCs/>
        </w:rPr>
        <w:t>R</w:t>
      </w:r>
      <w:r>
        <w:rPr>
          <w:b w:val="0"/>
          <w:bCs w:val="0"/>
          <w:iCs/>
        </w:rPr>
        <w:t>i</w:t>
      </w:r>
      <w:proofErr w:type="spellEnd"/>
      <w:r>
        <w:rPr>
          <w:iCs/>
        </w:rPr>
        <w:t>/</w:t>
      </w:r>
      <w:proofErr w:type="spellStart"/>
      <w:r>
        <w:rPr>
          <w:iCs/>
        </w:rPr>
        <w:t>R</w:t>
      </w:r>
      <w:r>
        <w:rPr>
          <w:b w:val="0"/>
          <w:bCs w:val="0"/>
          <w:iCs/>
        </w:rPr>
        <w:t>j</w:t>
      </w:r>
      <w:proofErr w:type="spellEnd"/>
      <w:r>
        <w:rPr>
          <w:iCs/>
        </w:rPr>
        <w:t xml:space="preserve">, wherein </w:t>
      </w:r>
      <w:proofErr w:type="spellStart"/>
      <w:r>
        <w:rPr>
          <w:iCs/>
        </w:rPr>
        <w:t>Tc</w:t>
      </w:r>
      <w:r>
        <w:rPr>
          <w:b w:val="0"/>
          <w:bCs w:val="0"/>
          <w:iCs/>
        </w:rPr>
        <w:t>i</w:t>
      </w:r>
      <w:proofErr w:type="spellEnd"/>
      <w:r>
        <w:rPr>
          <w:b w:val="0"/>
          <w:bCs w:val="0"/>
          <w:iCs/>
        </w:rPr>
        <w:t xml:space="preserve"> </w:t>
      </w:r>
      <w:r>
        <w:rPr>
          <w:iCs/>
        </w:rPr>
        <w:t xml:space="preserve">(or </w:t>
      </w:r>
      <w:proofErr w:type="spellStart"/>
      <w:r>
        <w:rPr>
          <w:iCs/>
        </w:rPr>
        <w:t>Tc</w:t>
      </w:r>
      <w:r>
        <w:rPr>
          <w:b w:val="0"/>
          <w:bCs w:val="0"/>
          <w:iCs/>
        </w:rPr>
        <w:t>j</w:t>
      </w:r>
      <w:proofErr w:type="spellEnd"/>
      <w:r>
        <w:rPr>
          <w:iCs/>
        </w:rPr>
        <w:t xml:space="preserve">) corresponds to the chip duration of </w:t>
      </w:r>
      <w:proofErr w:type="spellStart"/>
      <w:r>
        <w:rPr>
          <w:iCs/>
        </w:rPr>
        <w:t>R</w:t>
      </w:r>
      <w:r>
        <w:rPr>
          <w:b w:val="0"/>
          <w:bCs w:val="0"/>
          <w:iCs/>
        </w:rPr>
        <w:t>i</w:t>
      </w:r>
      <w:proofErr w:type="spellEnd"/>
      <w:r>
        <w:rPr>
          <w:b w:val="0"/>
          <w:bCs w:val="0"/>
          <w:iCs/>
        </w:rPr>
        <w:t xml:space="preserve"> </w:t>
      </w:r>
      <w:r>
        <w:rPr>
          <w:iCs/>
        </w:rPr>
        <w:t xml:space="preserve">(or </w:t>
      </w:r>
      <w:proofErr w:type="spellStart"/>
      <w:r>
        <w:rPr>
          <w:iCs/>
        </w:rPr>
        <w:t>R</w:t>
      </w:r>
      <w:r>
        <w:rPr>
          <w:b w:val="0"/>
          <w:bCs w:val="0"/>
          <w:iCs/>
        </w:rPr>
        <w:t>j</w:t>
      </w:r>
      <w:proofErr w:type="spellEnd"/>
      <w:r>
        <w:rPr>
          <w:iCs/>
        </w:rPr>
        <w:t>).</w:t>
      </w:r>
    </w:p>
    <w:p w:rsidR="0025715A" w:rsidRDefault="005322F5">
      <w:pPr>
        <w:spacing w:before="120" w:after="120"/>
      </w:pPr>
      <w:r>
        <w:t xml:space="preserve">As for the indication of R values(s), a candidate R set can be </w:t>
      </w:r>
      <w:r>
        <w:rPr>
          <w:rFonts w:hint="eastAsia"/>
        </w:rPr>
        <w:t xml:space="preserve">first </w:t>
      </w:r>
      <w:r>
        <w:t xml:space="preserve">defined, then one or multiple R values </w:t>
      </w:r>
      <w:r>
        <w:rPr>
          <w:rFonts w:hint="eastAsia"/>
        </w:rPr>
        <w:t xml:space="preserve">used by D2R transmission can be indicated </w:t>
      </w:r>
      <w:r>
        <w:t xml:space="preserve">from the candidate set. </w:t>
      </w:r>
      <w:r>
        <w:rPr>
          <w:szCs w:val="21"/>
        </w:rPr>
        <w:t xml:space="preserve">Three alternatives could be considered for the </w:t>
      </w:r>
      <w:r>
        <w:rPr>
          <w:iCs/>
          <w:szCs w:val="21"/>
        </w:rPr>
        <w:t>indication of R values</w:t>
      </w:r>
      <w:r>
        <w:rPr>
          <w:szCs w:val="21"/>
        </w:rPr>
        <w:t xml:space="preserve">: </w:t>
      </w:r>
    </w:p>
    <w:p w:rsidR="0025715A" w:rsidRDefault="005322F5">
      <w:pPr>
        <w:spacing w:before="120" w:after="120"/>
        <w:rPr>
          <w:szCs w:val="21"/>
        </w:rPr>
      </w:pPr>
      <w:r>
        <w:rPr>
          <w:szCs w:val="21"/>
        </w:rPr>
        <w:lastRenderedPageBreak/>
        <w:t xml:space="preserve">Alt. </w:t>
      </w:r>
      <w:r>
        <w:rPr>
          <w:rFonts w:hint="eastAsia"/>
          <w:szCs w:val="21"/>
        </w:rPr>
        <w:t>1</w:t>
      </w:r>
      <w:r>
        <w:rPr>
          <w:szCs w:val="21"/>
        </w:rPr>
        <w:t>:</w:t>
      </w:r>
      <w:r>
        <w:rPr>
          <w:rFonts w:hint="eastAsia"/>
          <w:szCs w:val="21"/>
        </w:rPr>
        <w:t xml:space="preserve"> bit</w:t>
      </w:r>
      <w:r>
        <w:rPr>
          <w:szCs w:val="21"/>
        </w:rPr>
        <w:t>map indication.</w:t>
      </w:r>
    </w:p>
    <w:p w:rsidR="0025715A" w:rsidRDefault="005322F5">
      <w:pPr>
        <w:spacing w:before="120" w:after="120"/>
        <w:rPr>
          <w:szCs w:val="21"/>
        </w:rPr>
      </w:pPr>
      <w:r>
        <w:rPr>
          <w:szCs w:val="21"/>
        </w:rPr>
        <w:t>Alt. 2:</w:t>
      </w:r>
      <w:r>
        <w:rPr>
          <w:rFonts w:hint="eastAsia"/>
          <w:szCs w:val="21"/>
        </w:rPr>
        <w:t xml:space="preserve"> interval and the number of R values</w:t>
      </w:r>
      <w:r>
        <w:rPr>
          <w:szCs w:val="21"/>
        </w:rPr>
        <w:t>.</w:t>
      </w:r>
    </w:p>
    <w:p w:rsidR="0025715A" w:rsidRDefault="005322F5">
      <w:pPr>
        <w:spacing w:before="120" w:after="120"/>
        <w:rPr>
          <w:szCs w:val="21"/>
        </w:rPr>
      </w:pPr>
      <w:r>
        <w:rPr>
          <w:szCs w:val="21"/>
        </w:rPr>
        <w:t>Alt. 3:</w:t>
      </w:r>
      <w:r>
        <w:rPr>
          <w:rFonts w:hint="eastAsia"/>
          <w:szCs w:val="21"/>
        </w:rPr>
        <w:t xml:space="preserve"> interval</w:t>
      </w:r>
      <w:r>
        <w:rPr>
          <w:szCs w:val="21"/>
        </w:rPr>
        <w:t xml:space="preserve"> or the number of R values</w:t>
      </w:r>
      <w:r>
        <w:rPr>
          <w:rFonts w:hint="eastAsia"/>
          <w:szCs w:val="21"/>
        </w:rPr>
        <w:t xml:space="preserve">, while the maximum R value is </w:t>
      </w:r>
      <w:r>
        <w:rPr>
          <w:szCs w:val="21"/>
        </w:rPr>
        <w:t>predefined.</w:t>
      </w:r>
    </w:p>
    <w:p w:rsidR="0025715A" w:rsidRDefault="005322F5">
      <w:pPr>
        <w:spacing w:before="120" w:after="120"/>
        <w:rPr>
          <w:szCs w:val="21"/>
        </w:rPr>
      </w:pPr>
      <w:r>
        <w:rPr>
          <w:rFonts w:hint="eastAsia"/>
          <w:szCs w:val="21"/>
        </w:rPr>
        <w:t xml:space="preserve">The detailed analysis of the three alternatives are provided as below assuming </w:t>
      </w:r>
      <w:r>
        <w:rPr>
          <w:rFonts w:hint="eastAsia"/>
        </w:rPr>
        <w:t>the</w:t>
      </w:r>
      <w:r>
        <w:t xml:space="preserve"> candidate R set </w:t>
      </w:r>
      <w:r>
        <w:rPr>
          <w:rFonts w:hint="eastAsia"/>
        </w:rPr>
        <w:t xml:space="preserve">is </w:t>
      </w:r>
      <w:r>
        <w:t>{2,8,16,32,64,128,256}</w:t>
      </w:r>
      <w:r>
        <w:rPr>
          <w:rFonts w:hint="eastAsia"/>
          <w:szCs w:val="21"/>
        </w:rPr>
        <w:t>.</w:t>
      </w:r>
      <w:r>
        <w:rPr>
          <w:szCs w:val="21"/>
        </w:rPr>
        <w:t xml:space="preserve"> </w:t>
      </w:r>
    </w:p>
    <w:p w:rsidR="0025715A" w:rsidRDefault="005322F5">
      <w:pPr>
        <w:spacing w:before="120" w:after="120"/>
        <w:rPr>
          <w:b/>
          <w:szCs w:val="21"/>
          <w:u w:val="single"/>
        </w:rPr>
      </w:pPr>
      <w:r>
        <w:rPr>
          <w:b/>
          <w:szCs w:val="21"/>
          <w:u w:val="single"/>
        </w:rPr>
        <w:t xml:space="preserve">Alt. </w:t>
      </w:r>
      <w:r>
        <w:rPr>
          <w:rFonts w:hint="eastAsia"/>
          <w:b/>
          <w:szCs w:val="21"/>
          <w:u w:val="single"/>
        </w:rPr>
        <w:t>1</w:t>
      </w:r>
      <w:r>
        <w:rPr>
          <w:b/>
          <w:szCs w:val="21"/>
          <w:u w:val="single"/>
        </w:rPr>
        <w:t>:</w:t>
      </w:r>
      <w:r>
        <w:rPr>
          <w:rFonts w:hint="eastAsia"/>
          <w:b/>
          <w:szCs w:val="21"/>
          <w:u w:val="single"/>
        </w:rPr>
        <w:t xml:space="preserve"> </w:t>
      </w:r>
      <w:r>
        <w:rPr>
          <w:b/>
          <w:szCs w:val="21"/>
          <w:u w:val="single"/>
        </w:rPr>
        <w:t>bitmap indication.</w:t>
      </w:r>
    </w:p>
    <w:p w:rsidR="0025715A" w:rsidRDefault="005322F5">
      <w:pPr>
        <w:spacing w:before="120" w:after="120"/>
      </w:pPr>
      <w:r>
        <w:rPr>
          <w:lang w:val="en-GB"/>
        </w:rPr>
        <w:t xml:space="preserve">Given the candidate </w:t>
      </w:r>
      <w:r>
        <w:t>R set predefined as {2,8,16,32,64,128,256}, the indication of R values could be 7 bits-</w:t>
      </w:r>
      <w:r>
        <w:rPr>
          <w:rFonts w:hint="eastAsia"/>
        </w:rPr>
        <w:t>bit</w:t>
      </w:r>
      <w:r>
        <w:t xml:space="preserve">map. </w:t>
      </w:r>
    </w:p>
    <w:p w:rsidR="0025715A" w:rsidRDefault="005322F5">
      <w:pPr>
        <w:spacing w:before="120" w:after="120"/>
      </w:pPr>
      <w:r>
        <w:t>Notably, this alternative can intuitively and explicitly indicate the available R values from the predefined candidate R set with relatively high indication overhead.</w:t>
      </w:r>
    </w:p>
    <w:p w:rsidR="0025715A" w:rsidRDefault="005322F5">
      <w:pPr>
        <w:spacing w:before="120" w:after="120"/>
        <w:rPr>
          <w:b/>
          <w:szCs w:val="21"/>
          <w:u w:val="single"/>
        </w:rPr>
      </w:pPr>
      <w:r>
        <w:rPr>
          <w:b/>
          <w:szCs w:val="21"/>
          <w:u w:val="single"/>
        </w:rPr>
        <w:t>Alt. 2:</w:t>
      </w:r>
      <w:r>
        <w:rPr>
          <w:rFonts w:hint="eastAsia"/>
          <w:b/>
          <w:szCs w:val="21"/>
          <w:u w:val="single"/>
        </w:rPr>
        <w:t xml:space="preserve"> </w:t>
      </w:r>
      <w:r>
        <w:rPr>
          <w:b/>
          <w:szCs w:val="21"/>
          <w:u w:val="single"/>
        </w:rPr>
        <w:t>interval and the number of R values.</w:t>
      </w:r>
    </w:p>
    <w:p w:rsidR="0025715A" w:rsidRDefault="005322F5">
      <w:pPr>
        <w:spacing w:before="120" w:after="120"/>
      </w:pPr>
      <w:r>
        <w:t xml:space="preserve">In order to reduce the indication overhead, </w:t>
      </w:r>
      <w:r>
        <w:rPr>
          <w:rFonts w:hint="eastAsia"/>
        </w:rPr>
        <w:t xml:space="preserve">the </w:t>
      </w:r>
      <w:r>
        <w:t xml:space="preserve">R values can be indirectly indicated by the interval and the number of R values, wherein the interval denotes the </w:t>
      </w:r>
      <w:r>
        <w:rPr>
          <w:rFonts w:hint="eastAsia"/>
        </w:rPr>
        <w:t xml:space="preserve">position spacing </w:t>
      </w:r>
      <w:r>
        <w:t>of R values in the candidate R set. It’s noted that the interval indication is beneficial for the reader to flexibly balance the number of multi-accessed devices and the interference among them. To be specific, the larger interval, the fewer number of multi-accessed devices, and the less interference caused by harmonics.</w:t>
      </w:r>
    </w:p>
    <w:p w:rsidR="0025715A" w:rsidRDefault="005322F5">
      <w:pPr>
        <w:spacing w:before="120" w:after="120"/>
      </w:pPr>
      <w:r>
        <w:t xml:space="preserve">Given the </w:t>
      </w:r>
      <w:r>
        <w:rPr>
          <w:lang w:val="en-GB"/>
        </w:rPr>
        <w:t xml:space="preserve">candidate </w:t>
      </w:r>
      <w:r>
        <w:t xml:space="preserve">R set </w:t>
      </w:r>
      <w:r>
        <w:rPr>
          <w:rFonts w:hint="eastAsia"/>
        </w:rPr>
        <w:t>is suggested</w:t>
      </w:r>
      <w:r>
        <w:t xml:space="preserve"> as {2,8,16,32,64,128,256}, the interval of R values can be 1/2/3/4/5/6/7, and the correspondingly selected R subsets with different intervals are illustrated in </w:t>
      </w:r>
      <w:r w:rsidRPr="00DE5174">
        <w:t xml:space="preserve">Table </w:t>
      </w:r>
      <w:r>
        <w:t>3. Therefore</w:t>
      </w:r>
      <w:r>
        <w:rPr>
          <w:rFonts w:hint="eastAsia"/>
        </w:rPr>
        <w:t>,</w:t>
      </w:r>
      <w:r>
        <w:t xml:space="preserve"> the indication of interval requires 3 bits. </w:t>
      </w:r>
    </w:p>
    <w:p w:rsidR="0025715A" w:rsidRDefault="005322F5">
      <w:pPr>
        <w:spacing w:before="120" w:after="120"/>
        <w:jc w:val="center"/>
      </w:pPr>
      <w:r w:rsidRPr="00DE5174">
        <w:t xml:space="preserve">Table </w:t>
      </w:r>
      <w:r w:rsidR="00D45689">
        <w:t>3</w:t>
      </w:r>
      <w:r>
        <w:t xml:space="preserve"> </w:t>
      </w:r>
      <w:r>
        <w:rPr>
          <w:rFonts w:hint="eastAsia"/>
        </w:rPr>
        <w:t>S</w:t>
      </w:r>
      <w:r>
        <w:t xml:space="preserve">elected R subsets with different </w:t>
      </w:r>
      <w:r>
        <w:rPr>
          <w:rFonts w:hint="eastAsia"/>
        </w:rPr>
        <w:t xml:space="preserve">position </w:t>
      </w:r>
      <w:r>
        <w:t>intervals</w:t>
      </w:r>
    </w:p>
    <w:tbl>
      <w:tblPr>
        <w:tblStyle w:val="af0"/>
        <w:tblW w:w="0" w:type="auto"/>
        <w:jc w:val="center"/>
        <w:tblLook w:val="04A0" w:firstRow="1" w:lastRow="0" w:firstColumn="1" w:lastColumn="0" w:noHBand="0" w:noVBand="1"/>
      </w:tblPr>
      <w:tblGrid>
        <w:gridCol w:w="1853"/>
        <w:gridCol w:w="3959"/>
      </w:tblGrid>
      <w:tr w:rsidR="0025715A">
        <w:trPr>
          <w:jc w:val="center"/>
        </w:trPr>
        <w:tc>
          <w:tcPr>
            <w:tcW w:w="1853" w:type="dxa"/>
          </w:tcPr>
          <w:p w:rsidR="0025715A" w:rsidRDefault="005322F5">
            <w:pPr>
              <w:spacing w:before="120" w:after="120"/>
            </w:pPr>
            <w:r>
              <w:rPr>
                <w:rFonts w:hint="eastAsia"/>
              </w:rPr>
              <w:t xml:space="preserve">Position </w:t>
            </w:r>
            <w:r>
              <w:t>interval</w:t>
            </w:r>
          </w:p>
        </w:tc>
        <w:tc>
          <w:tcPr>
            <w:tcW w:w="3959" w:type="dxa"/>
          </w:tcPr>
          <w:p w:rsidR="0025715A" w:rsidRDefault="005322F5">
            <w:pPr>
              <w:spacing w:before="120" w:after="120"/>
            </w:pPr>
            <w:r>
              <w:rPr>
                <w:rFonts w:hint="eastAsia"/>
              </w:rPr>
              <w:t>S</w:t>
            </w:r>
            <w:r>
              <w:t>elected R subset from the candidate R set</w:t>
            </w:r>
          </w:p>
        </w:tc>
      </w:tr>
      <w:tr w:rsidR="0025715A">
        <w:trPr>
          <w:jc w:val="center"/>
        </w:trPr>
        <w:tc>
          <w:tcPr>
            <w:tcW w:w="1853" w:type="dxa"/>
          </w:tcPr>
          <w:p w:rsidR="0025715A" w:rsidRDefault="005322F5">
            <w:pPr>
              <w:spacing w:before="120" w:after="120"/>
            </w:pPr>
            <w:r>
              <w:rPr>
                <w:rFonts w:hint="eastAsia"/>
              </w:rPr>
              <w:t>1</w:t>
            </w:r>
          </w:p>
        </w:tc>
        <w:tc>
          <w:tcPr>
            <w:tcW w:w="3959" w:type="dxa"/>
          </w:tcPr>
          <w:p w:rsidR="0025715A" w:rsidRDefault="005322F5">
            <w:pPr>
              <w:spacing w:before="120" w:after="120"/>
            </w:pPr>
            <w:r>
              <w:rPr>
                <w:rFonts w:hint="eastAsia"/>
              </w:rPr>
              <w:t>{</w:t>
            </w:r>
            <w:r>
              <w:t>2,8,16,32,64,128,256}</w:t>
            </w:r>
          </w:p>
        </w:tc>
      </w:tr>
      <w:tr w:rsidR="0025715A">
        <w:trPr>
          <w:jc w:val="center"/>
        </w:trPr>
        <w:tc>
          <w:tcPr>
            <w:tcW w:w="1853" w:type="dxa"/>
          </w:tcPr>
          <w:p w:rsidR="0025715A" w:rsidRDefault="005322F5">
            <w:pPr>
              <w:spacing w:before="120" w:after="120"/>
            </w:pPr>
            <w:r>
              <w:rPr>
                <w:rFonts w:hint="eastAsia"/>
              </w:rPr>
              <w:t>2</w:t>
            </w:r>
          </w:p>
        </w:tc>
        <w:tc>
          <w:tcPr>
            <w:tcW w:w="3959" w:type="dxa"/>
          </w:tcPr>
          <w:p w:rsidR="0025715A" w:rsidRDefault="005322F5">
            <w:pPr>
              <w:spacing w:before="120" w:after="120"/>
            </w:pPr>
            <w:r>
              <w:rPr>
                <w:rFonts w:hint="eastAsia"/>
              </w:rPr>
              <w:t>{</w:t>
            </w:r>
            <w:r>
              <w:t>2,16,64,256}</w:t>
            </w:r>
          </w:p>
        </w:tc>
      </w:tr>
      <w:tr w:rsidR="0025715A">
        <w:trPr>
          <w:jc w:val="center"/>
        </w:trPr>
        <w:tc>
          <w:tcPr>
            <w:tcW w:w="1853" w:type="dxa"/>
          </w:tcPr>
          <w:p w:rsidR="0025715A" w:rsidRDefault="005322F5">
            <w:pPr>
              <w:spacing w:before="120" w:after="120"/>
            </w:pPr>
            <w:r>
              <w:rPr>
                <w:rFonts w:hint="eastAsia"/>
              </w:rPr>
              <w:t>3</w:t>
            </w:r>
          </w:p>
        </w:tc>
        <w:tc>
          <w:tcPr>
            <w:tcW w:w="3959" w:type="dxa"/>
          </w:tcPr>
          <w:p w:rsidR="0025715A" w:rsidRDefault="005322F5">
            <w:pPr>
              <w:spacing w:before="120" w:after="120"/>
            </w:pPr>
            <w:r>
              <w:rPr>
                <w:rFonts w:hint="eastAsia"/>
              </w:rPr>
              <w:t>{</w:t>
            </w:r>
            <w:r>
              <w:t>2,32,256}</w:t>
            </w:r>
          </w:p>
        </w:tc>
      </w:tr>
      <w:tr w:rsidR="0025715A">
        <w:trPr>
          <w:jc w:val="center"/>
        </w:trPr>
        <w:tc>
          <w:tcPr>
            <w:tcW w:w="1853" w:type="dxa"/>
          </w:tcPr>
          <w:p w:rsidR="0025715A" w:rsidRDefault="005322F5">
            <w:pPr>
              <w:spacing w:before="120" w:after="120"/>
            </w:pPr>
            <w:r>
              <w:rPr>
                <w:rFonts w:hint="eastAsia"/>
              </w:rPr>
              <w:t>4</w:t>
            </w:r>
          </w:p>
        </w:tc>
        <w:tc>
          <w:tcPr>
            <w:tcW w:w="3959" w:type="dxa"/>
          </w:tcPr>
          <w:p w:rsidR="0025715A" w:rsidRDefault="005322F5">
            <w:pPr>
              <w:spacing w:before="120" w:after="120"/>
            </w:pPr>
            <w:r>
              <w:rPr>
                <w:rFonts w:hint="eastAsia"/>
              </w:rPr>
              <w:t>{</w:t>
            </w:r>
            <w:r>
              <w:t>2,64}</w:t>
            </w:r>
          </w:p>
        </w:tc>
      </w:tr>
      <w:tr w:rsidR="0025715A">
        <w:trPr>
          <w:jc w:val="center"/>
        </w:trPr>
        <w:tc>
          <w:tcPr>
            <w:tcW w:w="1853" w:type="dxa"/>
          </w:tcPr>
          <w:p w:rsidR="0025715A" w:rsidRDefault="005322F5">
            <w:pPr>
              <w:spacing w:before="120" w:after="120"/>
            </w:pPr>
            <w:r>
              <w:rPr>
                <w:rFonts w:hint="eastAsia"/>
              </w:rPr>
              <w:t>5</w:t>
            </w:r>
          </w:p>
        </w:tc>
        <w:tc>
          <w:tcPr>
            <w:tcW w:w="3959" w:type="dxa"/>
          </w:tcPr>
          <w:p w:rsidR="0025715A" w:rsidRDefault="005322F5">
            <w:pPr>
              <w:spacing w:before="120" w:after="120"/>
            </w:pPr>
            <w:r>
              <w:rPr>
                <w:rFonts w:hint="eastAsia"/>
              </w:rPr>
              <w:t>{</w:t>
            </w:r>
            <w:r>
              <w:t>2,128}</w:t>
            </w:r>
          </w:p>
        </w:tc>
      </w:tr>
      <w:tr w:rsidR="0025715A">
        <w:trPr>
          <w:jc w:val="center"/>
        </w:trPr>
        <w:tc>
          <w:tcPr>
            <w:tcW w:w="1853" w:type="dxa"/>
          </w:tcPr>
          <w:p w:rsidR="0025715A" w:rsidRDefault="005322F5">
            <w:pPr>
              <w:spacing w:before="120" w:after="120"/>
            </w:pPr>
            <w:r>
              <w:rPr>
                <w:rFonts w:hint="eastAsia"/>
              </w:rPr>
              <w:t>6</w:t>
            </w:r>
          </w:p>
        </w:tc>
        <w:tc>
          <w:tcPr>
            <w:tcW w:w="3959" w:type="dxa"/>
          </w:tcPr>
          <w:p w:rsidR="0025715A" w:rsidRDefault="005322F5">
            <w:pPr>
              <w:spacing w:before="120" w:after="120"/>
            </w:pPr>
            <w:r>
              <w:rPr>
                <w:rFonts w:hint="eastAsia"/>
              </w:rPr>
              <w:t>{</w:t>
            </w:r>
            <w:r>
              <w:t>2,256}</w:t>
            </w:r>
          </w:p>
        </w:tc>
      </w:tr>
      <w:tr w:rsidR="0025715A">
        <w:trPr>
          <w:jc w:val="center"/>
        </w:trPr>
        <w:tc>
          <w:tcPr>
            <w:tcW w:w="1853" w:type="dxa"/>
          </w:tcPr>
          <w:p w:rsidR="0025715A" w:rsidRDefault="005322F5">
            <w:pPr>
              <w:spacing w:before="120" w:after="120"/>
            </w:pPr>
            <w:r>
              <w:rPr>
                <w:rFonts w:hint="eastAsia"/>
              </w:rPr>
              <w:t>7</w:t>
            </w:r>
          </w:p>
        </w:tc>
        <w:tc>
          <w:tcPr>
            <w:tcW w:w="3959" w:type="dxa"/>
          </w:tcPr>
          <w:p w:rsidR="0025715A" w:rsidRDefault="005322F5">
            <w:pPr>
              <w:spacing w:before="120" w:after="120"/>
            </w:pPr>
            <w:r>
              <w:rPr>
                <w:rFonts w:hint="eastAsia"/>
              </w:rPr>
              <w:t>{</w:t>
            </w:r>
            <w:r>
              <w:t>2}</w:t>
            </w:r>
          </w:p>
        </w:tc>
      </w:tr>
    </w:tbl>
    <w:p w:rsidR="0025715A" w:rsidRDefault="005322F5">
      <w:pPr>
        <w:spacing w:before="120" w:after="120"/>
      </w:pPr>
      <w:r>
        <w:t xml:space="preserve">Subsequently, the number of R values (denoted as n) indicates that the R values are the former n values of the selected R subset. It can be </w:t>
      </w:r>
      <w:r>
        <w:rPr>
          <w:rFonts w:hint="eastAsia"/>
        </w:rPr>
        <w:t>observed</w:t>
      </w:r>
      <w:r>
        <w:t xml:space="preserve"> from </w:t>
      </w:r>
      <w:r w:rsidRPr="00DE5174">
        <w:t>Table 3</w:t>
      </w:r>
      <w:r>
        <w:t xml:space="preserve"> that n can be 1/2/3/4/5/6/7, therefore the indication of quantity requires 3 bits.</w:t>
      </w:r>
    </w:p>
    <w:p w:rsidR="0025715A" w:rsidRDefault="005322F5">
      <w:pPr>
        <w:spacing w:before="120" w:after="120"/>
      </w:pPr>
      <w:r>
        <w:t>Compared with Alt.1, this alternative only requires 6 bits to indicate the R values through the interval and the number of R values.</w:t>
      </w:r>
    </w:p>
    <w:p w:rsidR="0025715A" w:rsidRDefault="005322F5">
      <w:pPr>
        <w:spacing w:before="120" w:after="120"/>
        <w:rPr>
          <w:b/>
          <w:szCs w:val="21"/>
          <w:u w:val="single"/>
        </w:rPr>
      </w:pPr>
      <w:r>
        <w:rPr>
          <w:b/>
          <w:szCs w:val="21"/>
          <w:u w:val="single"/>
        </w:rPr>
        <w:t>Alt. 3: interval or the number of R values, while the maximum R value is predefined.</w:t>
      </w:r>
    </w:p>
    <w:p w:rsidR="0025715A" w:rsidRDefault="005322F5">
      <w:pPr>
        <w:spacing w:before="120" w:after="120"/>
      </w:pPr>
      <w:r>
        <w:t xml:space="preserve">It can be observed from </w:t>
      </w:r>
      <w:r w:rsidRPr="00DE5174">
        <w:t>Table 2</w:t>
      </w:r>
      <w:r>
        <w:t xml:space="preserve"> that, </w:t>
      </w:r>
      <w:r>
        <w:rPr>
          <w:rFonts w:eastAsiaTheme="minorEastAsia" w:hint="eastAsia"/>
          <w:iCs/>
          <w:szCs w:val="21"/>
        </w:rPr>
        <w:t xml:space="preserve">the R value sets of larger D2R </w:t>
      </w:r>
      <w:r>
        <w:rPr>
          <w:rFonts w:eastAsiaTheme="minorEastAsia"/>
          <w:iCs/>
          <w:szCs w:val="21"/>
        </w:rPr>
        <w:t>DSB</w:t>
      </w:r>
      <w:r>
        <w:rPr>
          <w:rFonts w:eastAsiaTheme="minorEastAsia" w:hint="eastAsia"/>
          <w:iCs/>
          <w:szCs w:val="21"/>
        </w:rPr>
        <w:t xml:space="preserve"> are a subset of th</w:t>
      </w:r>
      <w:r>
        <w:rPr>
          <w:rFonts w:eastAsiaTheme="minorEastAsia"/>
          <w:iCs/>
          <w:szCs w:val="21"/>
        </w:rPr>
        <w:t>ose</w:t>
      </w:r>
      <w:r>
        <w:rPr>
          <w:rFonts w:eastAsiaTheme="minorEastAsia" w:hint="eastAsia"/>
          <w:iCs/>
          <w:szCs w:val="21"/>
        </w:rPr>
        <w:t xml:space="preserve"> of smaller D2R </w:t>
      </w:r>
      <w:r>
        <w:rPr>
          <w:rFonts w:eastAsiaTheme="minorEastAsia"/>
          <w:iCs/>
          <w:szCs w:val="21"/>
        </w:rPr>
        <w:t xml:space="preserve">DSB, wherein the subset is determined according to maximum R values supported by the D2R DSB. Therefore, </w:t>
      </w:r>
      <w:r>
        <w:t xml:space="preserve">it is beneficial to predefined the maximum R of every D2R chip duration to further reduce the indication overhead. Based on this </w:t>
      </w:r>
      <w:r>
        <w:rPr>
          <w:rFonts w:hint="eastAsia"/>
        </w:rPr>
        <w:t>method</w:t>
      </w:r>
      <w:r>
        <w:t xml:space="preserve">, once the reader indicates a D2R chip duration, a R subset can be determined from the predefined </w:t>
      </w:r>
      <w:r>
        <w:lastRenderedPageBreak/>
        <w:t>candidate R set. Then the R values can be indicated by only the interval or the number of R values. The interval denotes the position spacing of R values in the R subset. The indication of the number of R values (denoted as n) can be one of the following options:</w:t>
      </w:r>
    </w:p>
    <w:p w:rsidR="0025715A" w:rsidRDefault="005322F5">
      <w:pPr>
        <w:spacing w:before="120" w:after="120"/>
      </w:pPr>
      <w:r>
        <w:rPr>
          <w:b/>
        </w:rPr>
        <w:t>Option 1</w:t>
      </w:r>
      <w:r w:rsidR="00AE25E1">
        <w:t>: T</w:t>
      </w:r>
      <w:r>
        <w:t>he R values are the former n values of the R subset.</w:t>
      </w:r>
    </w:p>
    <w:p w:rsidR="0025715A" w:rsidRDefault="005322F5">
      <w:pPr>
        <w:spacing w:before="120" w:after="120"/>
      </w:pPr>
      <w:r>
        <w:rPr>
          <w:b/>
        </w:rPr>
        <w:t>Option 2</w:t>
      </w:r>
      <w:r>
        <w:t xml:space="preserve">: </w:t>
      </w:r>
      <w:r w:rsidR="00AE25E1">
        <w:t>T</w:t>
      </w:r>
      <w:r>
        <w:t>he R values are the n values in the R subset at equal intervals. When n=1, the R value can be the first value of the R subset.</w:t>
      </w:r>
    </w:p>
    <w:p w:rsidR="0025715A" w:rsidRDefault="005322F5">
      <w:pPr>
        <w:spacing w:before="120" w:after="120"/>
      </w:pPr>
      <w:r>
        <w:rPr>
          <w:rFonts w:hint="eastAsia"/>
        </w:rPr>
        <w:t>If</w:t>
      </w:r>
      <w:r>
        <w:t xml:space="preserve"> the </w:t>
      </w:r>
      <w:r>
        <w:rPr>
          <w:lang w:val="en-GB"/>
        </w:rPr>
        <w:t xml:space="preserve">candidate </w:t>
      </w:r>
      <w:r>
        <w:t xml:space="preserve">R set </w:t>
      </w:r>
      <w:r>
        <w:rPr>
          <w:rFonts w:hint="eastAsia"/>
        </w:rPr>
        <w:t>i</w:t>
      </w:r>
      <w:r>
        <w:t>s {2,8,16,32,64,128,256}, the interval of R values can be 1/2/3/4/5/6, so the indication of interval requires 3 bits. Alternatively, the number of R values can be 1/2/3/4/5/6/7, so the indication of the number of R values also requires 3 bits.</w:t>
      </w:r>
      <w:r>
        <w:rPr>
          <w:rFonts w:eastAsiaTheme="minorEastAsia" w:hint="eastAsia"/>
          <w:iCs/>
          <w:szCs w:val="21"/>
        </w:rPr>
        <w:t xml:space="preserve"> </w:t>
      </w:r>
      <w:r>
        <w:t>Obviously, compared with the first two alternatives, Alt.3 requires the least indication overhead with extra but simple predefinition.</w:t>
      </w:r>
    </w:p>
    <w:p w:rsidR="0025715A" w:rsidRDefault="005322F5">
      <w:pPr>
        <w:spacing w:before="120" w:after="120"/>
      </w:pPr>
      <w:r>
        <w:t xml:space="preserve">Taking the indicated D2R chip duration being 66.67us and corresponding to R=2 as an example, the maximum R can be predefined as 128 when the sampling clock is 1.92 MHz, so the R subset from the candidate R set is {2,8,16,32,64,128}. </w:t>
      </w:r>
    </w:p>
    <w:p w:rsidR="0025715A" w:rsidRDefault="005322F5">
      <w:pPr>
        <w:spacing w:before="120" w:after="120"/>
      </w:pPr>
      <w:r>
        <w:t>Subsequently, the R values can be indicated by the interval. When the indicated interval is 1/2/3/4/5/6, the R values of the R subset is {2,8,16,32,64,128}/ {2,16,64}/ {2,32}/ {2,64}/ {2,128}/ {2} respectively. Furthermore, the elements in the candidate R set can be arranged in descending order, i.e., {256,128,64,32,16,8,2} to enhance the multi-access performance. Then the R subset in this example is {128,64,32,16,8,2}, and the R values when the interval being 1/2/3/4/5/6 are {128,64,32,16,8,2}/ {128,32,8}</w:t>
      </w:r>
      <w:proofErr w:type="gramStart"/>
      <w:r>
        <w:t>/{</w:t>
      </w:r>
      <w:proofErr w:type="gramEnd"/>
      <w:r>
        <w:t>128,16}/{128,8}/{128,2}/{128} respectively.</w:t>
      </w:r>
    </w:p>
    <w:p w:rsidR="0025715A" w:rsidRDefault="005322F5">
      <w:pPr>
        <w:pStyle w:val="a0"/>
        <w:spacing w:before="120"/>
      </w:pPr>
      <w:r>
        <w:t>Alternatively, the R values can be indicated by n, i.e., the number of R values. In the case of option 1, when n=1/2/3/4/5/6, the R values of the R subset is {2,8,16,32,64,128}/ {2,16,64}/ {2,32}/ {2,64}/ {2,128}/ {2} respectively. In the case of option 2 with m=6 is this example, when n=1, the R values is the first value of the R subset, i.e., 2. When n=2/3/4/5/6, the equal interval is 5/2/1/1/1, thereby the R values of the R subset is {2, 128}</w:t>
      </w:r>
      <w:proofErr w:type="gramStart"/>
      <w:r>
        <w:t>/{</w:t>
      </w:r>
      <w:proofErr w:type="gramEnd"/>
      <w:r>
        <w:t>2, 16, 64}/{2, 8, 16, 32}/{2, 8, 16, 32, 64}/{2, 8, 16, 32, 64, 128} respectively. It’s noted that the element order can be further optimized to reduce the interference to improve the performance.</w:t>
      </w:r>
    </w:p>
    <w:p w:rsidR="0025715A" w:rsidRDefault="005322F5" w:rsidP="00DE5174">
      <w:pPr>
        <w:pStyle w:val="YJ-Proposal"/>
        <w:spacing w:before="120" w:after="120"/>
      </w:pPr>
      <w:r>
        <w:rPr>
          <w:lang w:eastAsia="zh-CN"/>
        </w:rPr>
        <w:t>For the indication of R values based on a predefined R set, Alt.3 is preferred to reduce the indication overhead</w:t>
      </w:r>
      <w:r>
        <w:t>.</w:t>
      </w:r>
    </w:p>
    <w:p w:rsidR="0025715A" w:rsidRDefault="0025715A">
      <w:pPr>
        <w:pStyle w:val="a0"/>
        <w:spacing w:before="120"/>
        <w:rPr>
          <w:lang w:val="en-GB"/>
        </w:rPr>
      </w:pPr>
    </w:p>
    <w:p w:rsidR="0025715A" w:rsidRDefault="005322F5">
      <w:pPr>
        <w:pStyle w:val="2"/>
        <w:numPr>
          <w:ilvl w:val="1"/>
          <w:numId w:val="8"/>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Remaining aspects of FEC</w:t>
      </w:r>
    </w:p>
    <w:p w:rsidR="0025715A" w:rsidRDefault="005322F5">
      <w:pPr>
        <w:spacing w:before="120" w:after="120"/>
        <w:rPr>
          <w:rFonts w:eastAsiaTheme="minorEastAsia"/>
        </w:rPr>
      </w:pPr>
      <w:r>
        <w:rPr>
          <w:rFonts w:hint="eastAsia"/>
          <w:lang w:eastAsia="zh"/>
        </w:rPr>
        <w:t>During last meeting, the following agreements was made</w:t>
      </w:r>
      <w:r>
        <w:rPr>
          <w:rFonts w:eastAsiaTheme="minorEastAsia" w:hint="eastAsia"/>
        </w:rPr>
        <w:t>:</w:t>
      </w:r>
    </w:p>
    <w:tbl>
      <w:tblPr>
        <w:tblStyle w:val="af0"/>
        <w:tblW w:w="4913" w:type="pct"/>
        <w:jc w:val="center"/>
        <w:tblLook w:val="04A0" w:firstRow="1" w:lastRow="0" w:firstColumn="1" w:lastColumn="0" w:noHBand="0" w:noVBand="1"/>
      </w:tblPr>
      <w:tblGrid>
        <w:gridCol w:w="9482"/>
      </w:tblGrid>
      <w:tr w:rsidR="0025715A">
        <w:trPr>
          <w:jc w:val="center"/>
        </w:trPr>
        <w:tc>
          <w:tcPr>
            <w:tcW w:w="5000" w:type="pct"/>
          </w:tcPr>
          <w:p w:rsidR="0025715A" w:rsidRDefault="005322F5">
            <w:pPr>
              <w:spacing w:before="120" w:after="120"/>
            </w:pPr>
            <w:r>
              <w:rPr>
                <w:highlight w:val="green"/>
              </w:rPr>
              <w:t>Agreement</w:t>
            </w:r>
          </w:p>
          <w:p w:rsidR="0025715A" w:rsidRDefault="005322F5">
            <w:pPr>
              <w:spacing w:before="120" w:after="120"/>
              <w:jc w:val="left"/>
              <w:rPr>
                <w:rFonts w:eastAsiaTheme="minorEastAsia"/>
              </w:rPr>
            </w:pPr>
            <w:r>
              <w:t>RAN1 concludes that generator polynomials of LTE CC with constraint length of 7 and coding rate of 1/3 from TS36.212 are reused as the mother code for Ambient IoT.</w:t>
            </w:r>
          </w:p>
        </w:tc>
      </w:tr>
    </w:tbl>
    <w:p w:rsidR="0025715A" w:rsidRDefault="005322F5">
      <w:pPr>
        <w:pStyle w:val="a0"/>
        <w:spacing w:before="120"/>
      </w:pPr>
      <w:r>
        <w:rPr>
          <w:rFonts w:hint="eastAsia"/>
        </w:rPr>
        <w:t>However, there are still some issues regarding convolutional coding that have not been resolved. For example, the initialization and the coded sequence output of convolutional encoding. Here, we discussed the initialization and the format of output bit sequence of convolutional coding.</w:t>
      </w:r>
    </w:p>
    <w:p w:rsidR="0025715A" w:rsidRDefault="0025715A">
      <w:pPr>
        <w:pStyle w:val="a0"/>
        <w:spacing w:before="120"/>
      </w:pPr>
    </w:p>
    <w:p w:rsidR="0025715A" w:rsidRDefault="005322F5">
      <w:pPr>
        <w:pStyle w:val="3"/>
        <w:spacing w:after="120"/>
        <w:rPr>
          <w:iCs/>
          <w:sz w:val="21"/>
          <w:szCs w:val="21"/>
        </w:rPr>
      </w:pPr>
      <w:r>
        <w:rPr>
          <w:rFonts w:hint="eastAsia"/>
          <w:iCs/>
          <w:sz w:val="21"/>
          <w:szCs w:val="21"/>
        </w:rPr>
        <w:t>2.4.1 Initialization</w:t>
      </w:r>
      <w:r>
        <w:rPr>
          <w:iCs/>
          <w:sz w:val="21"/>
          <w:szCs w:val="21"/>
        </w:rPr>
        <w:t xml:space="preserve"> </w:t>
      </w:r>
      <w:r>
        <w:rPr>
          <w:rFonts w:hint="eastAsia"/>
          <w:iCs/>
          <w:sz w:val="21"/>
          <w:szCs w:val="21"/>
        </w:rPr>
        <w:t xml:space="preserve">of </w:t>
      </w:r>
      <w:r>
        <w:rPr>
          <w:iCs/>
          <w:sz w:val="21"/>
          <w:szCs w:val="21"/>
        </w:rPr>
        <w:t>CC</w:t>
      </w:r>
    </w:p>
    <w:p w:rsidR="0025715A" w:rsidRDefault="005322F5">
      <w:pPr>
        <w:spacing w:before="120" w:after="120"/>
        <w:rPr>
          <w:iCs/>
          <w:szCs w:val="21"/>
        </w:rPr>
      </w:pPr>
      <w:r>
        <w:rPr>
          <w:rFonts w:hint="eastAsia"/>
          <w:lang w:eastAsia="zh"/>
        </w:rPr>
        <w:t>During last meeting, the following agreements was made</w:t>
      </w:r>
      <w:r>
        <w:rPr>
          <w:rFonts w:eastAsiaTheme="minorEastAsia" w:hint="eastAsia"/>
        </w:rPr>
        <w:t>:</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2"/>
      </w:tblGrid>
      <w:tr w:rsidR="0025715A">
        <w:trPr>
          <w:jc w:val="center"/>
        </w:trPr>
        <w:tc>
          <w:tcPr>
            <w:tcW w:w="5000" w:type="pct"/>
          </w:tcPr>
          <w:p w:rsidR="0025715A" w:rsidRDefault="005322F5">
            <w:pPr>
              <w:spacing w:before="120" w:after="120"/>
              <w:rPr>
                <w:highlight w:val="green"/>
              </w:rPr>
            </w:pPr>
            <w:r>
              <w:rPr>
                <w:highlight w:val="green"/>
              </w:rPr>
              <w:t>Agreement</w:t>
            </w:r>
          </w:p>
          <w:p w:rsidR="0025715A" w:rsidRDefault="005322F5">
            <w:pPr>
              <w:spacing w:before="120" w:after="120"/>
            </w:pPr>
            <w:r>
              <w:t>For the initial values of the shift register of the CC encoder, down-select by RAN1#120bis from the following two options:</w:t>
            </w:r>
          </w:p>
          <w:p w:rsidR="0025715A" w:rsidRDefault="005322F5">
            <w:pPr>
              <w:pStyle w:val="af5"/>
              <w:numPr>
                <w:ilvl w:val="0"/>
                <w:numId w:val="14"/>
              </w:numPr>
              <w:spacing w:after="120"/>
              <w:jc w:val="left"/>
              <w:rPr>
                <w:rFonts w:eastAsiaTheme="minorEastAsia"/>
                <w:iCs/>
                <w:sz w:val="21"/>
                <w:szCs w:val="21"/>
              </w:rPr>
            </w:pPr>
            <w:r>
              <w:rPr>
                <w:rFonts w:eastAsiaTheme="minorEastAsia"/>
                <w:iCs/>
                <w:sz w:val="21"/>
                <w:szCs w:val="21"/>
              </w:rPr>
              <w:lastRenderedPageBreak/>
              <w:t>Option 1: The initial values of the shift register of the CC encoder are set to the values corresponding to the last (K-1) information bits defined in TS 36.212.</w:t>
            </w:r>
          </w:p>
          <w:p w:rsidR="0025715A" w:rsidRDefault="005322F5">
            <w:pPr>
              <w:pStyle w:val="af5"/>
              <w:numPr>
                <w:ilvl w:val="0"/>
                <w:numId w:val="14"/>
              </w:numPr>
              <w:spacing w:after="120"/>
              <w:jc w:val="left"/>
              <w:rPr>
                <w:rFonts w:eastAsiaTheme="minorEastAsia"/>
                <w:iCs/>
                <w:sz w:val="21"/>
                <w:szCs w:val="21"/>
              </w:rPr>
            </w:pPr>
            <w:r>
              <w:rPr>
                <w:rFonts w:eastAsiaTheme="minorEastAsia"/>
                <w:iCs/>
                <w:sz w:val="21"/>
                <w:szCs w:val="21"/>
              </w:rPr>
              <w:t>Option 2: The initial values of the shift register of the CC encoder are set to the values corresponding to the first (K-1) information bits, and the first (K-1) bits are appended to the end such that the initial state and ending state of the shift register are the same.</w:t>
            </w:r>
          </w:p>
          <w:p w:rsidR="0025715A" w:rsidRDefault="005322F5">
            <w:pPr>
              <w:pStyle w:val="af5"/>
              <w:numPr>
                <w:ilvl w:val="0"/>
                <w:numId w:val="14"/>
              </w:numPr>
              <w:spacing w:after="120"/>
              <w:rPr>
                <w:rFonts w:eastAsia="宋体"/>
              </w:rPr>
            </w:pPr>
            <w:r>
              <w:rPr>
                <w:rFonts w:eastAsiaTheme="minorEastAsia"/>
                <w:iCs/>
                <w:sz w:val="21"/>
                <w:szCs w:val="21"/>
              </w:rPr>
              <w:t>Note: K is the constraint length.</w:t>
            </w:r>
            <w:r>
              <w:rPr>
                <w:rFonts w:eastAsiaTheme="minorEastAsia" w:hint="eastAsia"/>
                <w:iCs/>
                <w:sz w:val="21"/>
                <w:szCs w:val="21"/>
              </w:rPr>
              <w:t xml:space="preserve"> </w:t>
            </w:r>
          </w:p>
        </w:tc>
      </w:tr>
    </w:tbl>
    <w:p w:rsidR="0025715A" w:rsidRDefault="005322F5">
      <w:pPr>
        <w:pStyle w:val="a0"/>
        <w:spacing w:before="120"/>
        <w:rPr>
          <w:iCs/>
          <w:szCs w:val="21"/>
        </w:rPr>
      </w:pPr>
      <w:r>
        <w:rPr>
          <w:rFonts w:hint="eastAsia"/>
          <w:iCs/>
          <w:szCs w:val="21"/>
        </w:rPr>
        <w:lastRenderedPageBreak/>
        <w:t>Although from the perspective of the encoding chain, Option 2 may have a slightly smaller encoding delay advantage than Option 1, as explained in [</w:t>
      </w:r>
      <w:r>
        <w:rPr>
          <w:iCs/>
          <w:szCs w:val="21"/>
        </w:rPr>
        <w:t>3</w:t>
      </w:r>
      <w:r>
        <w:rPr>
          <w:rFonts w:hint="eastAsia"/>
          <w:iCs/>
          <w:szCs w:val="21"/>
        </w:rPr>
        <w:t xml:space="preserve">]. However, this encoding delay has no practical benefit and is negligible. Firstly, the encoding clock frequency in the device is several MHz as discussed above. Therefore, option 2 may only have a few microseconds of encoding delay. Secondly, for each D2R transmission, preamble precedes the PDRCH. Therefore, the device can perform D2R preamble transmission during the D2R CRC/CC encoding period. Finally, in some devices, their data may already contain CRC bits, such as </w:t>
      </w:r>
      <w:proofErr w:type="spellStart"/>
      <w:r>
        <w:rPr>
          <w:rFonts w:hint="eastAsia"/>
          <w:iCs/>
          <w:szCs w:val="21"/>
        </w:rPr>
        <w:t>StoredCRC</w:t>
      </w:r>
      <w:proofErr w:type="spellEnd"/>
      <w:r>
        <w:rPr>
          <w:rFonts w:hint="eastAsia"/>
          <w:iCs/>
          <w:szCs w:val="21"/>
        </w:rPr>
        <w:t xml:space="preserve"> in RFID. In this case, option 1 doesn</w:t>
      </w:r>
      <w:r>
        <w:rPr>
          <w:iCs/>
          <w:szCs w:val="21"/>
        </w:rPr>
        <w:t>’</w:t>
      </w:r>
      <w:r>
        <w:rPr>
          <w:rFonts w:hint="eastAsia"/>
          <w:iCs/>
          <w:szCs w:val="21"/>
        </w:rPr>
        <w:t xml:space="preserve">t require additional time to generation of CRC bits. </w:t>
      </w:r>
    </w:p>
    <w:p w:rsidR="0025715A" w:rsidRDefault="005322F5">
      <w:pPr>
        <w:pStyle w:val="a0"/>
        <w:spacing w:before="120"/>
        <w:rPr>
          <w:iCs/>
          <w:szCs w:val="21"/>
        </w:rPr>
      </w:pPr>
      <w:r>
        <w:rPr>
          <w:rFonts w:hint="eastAsia"/>
          <w:iCs/>
          <w:szCs w:val="21"/>
        </w:rPr>
        <w:t xml:space="preserve">It is noted that compared to the time period occupied by D2R transmission and time interval between R2D and D2R, the processing delay gain of Option 2 is negligible. </w:t>
      </w:r>
    </w:p>
    <w:p w:rsidR="0025715A" w:rsidRDefault="005322F5">
      <w:pPr>
        <w:pStyle w:val="YJ-Observation"/>
        <w:tabs>
          <w:tab w:val="clear" w:pos="420"/>
        </w:tabs>
        <w:adjustRightInd w:val="0"/>
        <w:snapToGrid w:val="0"/>
        <w:spacing w:before="120" w:after="120"/>
        <w:rPr>
          <w:lang w:val="en-US" w:eastAsia="zh-CN" w:bidi="ar"/>
        </w:rPr>
      </w:pPr>
      <w:r>
        <w:rPr>
          <w:rFonts w:hint="eastAsia"/>
          <w:iCs/>
          <w:lang w:val="en-US" w:eastAsia="zh-CN"/>
        </w:rPr>
        <w:t xml:space="preserve">Compared to </w:t>
      </w:r>
      <w:r>
        <w:rPr>
          <w:rFonts w:hint="eastAsia"/>
          <w:iCs/>
        </w:rPr>
        <w:t xml:space="preserve">Option </w:t>
      </w:r>
      <w:r>
        <w:rPr>
          <w:rFonts w:hint="eastAsia"/>
          <w:iCs/>
          <w:lang w:val="en-US" w:eastAsia="zh-CN"/>
        </w:rPr>
        <w:t xml:space="preserve">1, </w:t>
      </w:r>
      <w:r>
        <w:rPr>
          <w:rFonts w:hint="eastAsia"/>
          <w:iCs/>
        </w:rPr>
        <w:t>encoding delay advantage</w:t>
      </w:r>
      <w:r>
        <w:rPr>
          <w:rFonts w:hint="eastAsia"/>
          <w:iCs/>
          <w:lang w:val="en-US" w:eastAsia="zh-CN"/>
        </w:rPr>
        <w:t xml:space="preserve"> of </w:t>
      </w:r>
      <w:r>
        <w:rPr>
          <w:rFonts w:hint="eastAsia"/>
          <w:iCs/>
        </w:rPr>
        <w:t>Option 2</w:t>
      </w:r>
      <w:r>
        <w:rPr>
          <w:rFonts w:hint="eastAsia"/>
          <w:iCs/>
          <w:lang w:val="en-US" w:eastAsia="zh-CN"/>
        </w:rPr>
        <w:t xml:space="preserve"> </w:t>
      </w:r>
      <w:r>
        <w:rPr>
          <w:rFonts w:hint="eastAsia"/>
          <w:iCs/>
        </w:rPr>
        <w:t xml:space="preserve">has no practical </w:t>
      </w:r>
      <w:r>
        <w:rPr>
          <w:rFonts w:hint="eastAsia"/>
          <w:iCs/>
          <w:lang w:val="en-US" w:eastAsia="zh-CN"/>
        </w:rPr>
        <w:t xml:space="preserve">benefit and is </w:t>
      </w:r>
      <w:r>
        <w:rPr>
          <w:rFonts w:hint="eastAsia"/>
          <w:iCs/>
        </w:rPr>
        <w:t>negligible</w:t>
      </w:r>
      <w:r>
        <w:rPr>
          <w:rFonts w:hint="eastAsia"/>
          <w:iCs/>
          <w:lang w:val="en-US" w:eastAsia="zh-CN"/>
        </w:rPr>
        <w:t xml:space="preserve">. </w:t>
      </w:r>
    </w:p>
    <w:p w:rsidR="0025715A" w:rsidRDefault="005322F5">
      <w:pPr>
        <w:pStyle w:val="a0"/>
        <w:spacing w:before="120"/>
        <w:rPr>
          <w:iCs/>
          <w:szCs w:val="21"/>
        </w:rPr>
      </w:pPr>
      <w:r>
        <w:rPr>
          <w:rFonts w:hint="eastAsia"/>
          <w:iCs/>
          <w:szCs w:val="21"/>
        </w:rPr>
        <w:t xml:space="preserve">A large number of LTE terminals and base stations are designed based on the Option1. Therefore, Option 1 is very mature, and countless products have been verified. If the initialization method was changed, additional implementation complexity is needed for the new design. </w:t>
      </w:r>
    </w:p>
    <w:p w:rsidR="0025715A" w:rsidRDefault="005322F5">
      <w:pPr>
        <w:pStyle w:val="YJ-Observation"/>
        <w:tabs>
          <w:tab w:val="clear" w:pos="420"/>
        </w:tabs>
        <w:adjustRightInd w:val="0"/>
        <w:snapToGrid w:val="0"/>
        <w:spacing w:before="120" w:after="120"/>
        <w:rPr>
          <w:lang w:val="en-US" w:eastAsia="zh-CN" w:bidi="ar"/>
        </w:rPr>
      </w:pPr>
      <w:r>
        <w:rPr>
          <w:rFonts w:hint="eastAsia"/>
          <w:iCs/>
          <w:lang w:val="en-US" w:eastAsia="zh-CN"/>
        </w:rPr>
        <w:t xml:space="preserve">Option 1 is very mature, and many products have been verified.  </w:t>
      </w:r>
    </w:p>
    <w:p w:rsidR="0025715A" w:rsidRDefault="005322F5">
      <w:pPr>
        <w:pStyle w:val="a0"/>
        <w:spacing w:before="120"/>
        <w:rPr>
          <w:lang w:bidi="ar"/>
        </w:rPr>
      </w:pPr>
      <w:r>
        <w:rPr>
          <w:rFonts w:hint="eastAsia"/>
          <w:lang w:bidi="ar"/>
        </w:rPr>
        <w:t xml:space="preserve">Since the information bits are stored within the device's memory, Option 1 follows a normal encoding process. Initially, information bits are read out to perform a CRC calculation. The last 6 bits of resulting CRC parity bits are then utilized to initialize the CC encoder. Following this, the information bits are read a second time and fed into the CC encoder. Once all CRC parity bits are input into the CC encoder, the entire encoding process is finalized. The information bits are stored in the device's memory, and the CRC parity bits are stored in the CRC encoder. Consequently, Option 1 does not require additional memory or registers to buffer information bits or processing data. </w:t>
      </w:r>
    </w:p>
    <w:p w:rsidR="0025715A" w:rsidRDefault="005322F5">
      <w:pPr>
        <w:pStyle w:val="YJ-Observation"/>
        <w:tabs>
          <w:tab w:val="clear" w:pos="420"/>
        </w:tabs>
        <w:adjustRightInd w:val="0"/>
        <w:snapToGrid w:val="0"/>
        <w:spacing w:before="120" w:after="120"/>
        <w:rPr>
          <w:lang w:val="en-US" w:eastAsia="zh-CN" w:bidi="ar"/>
        </w:rPr>
      </w:pPr>
      <w:r>
        <w:rPr>
          <w:rFonts w:hint="eastAsia"/>
          <w:szCs w:val="20"/>
          <w:lang w:val="en-US" w:eastAsia="zh-CN" w:bidi="ar"/>
        </w:rPr>
        <w:t>O</w:t>
      </w:r>
      <w:r>
        <w:rPr>
          <w:rFonts w:eastAsia="宋体" w:hint="eastAsia"/>
          <w:szCs w:val="20"/>
          <w:lang w:val="en-US" w:eastAsia="zh-CN" w:bidi="ar"/>
        </w:rPr>
        <w:t>ption 1 does not require additional memory or registers to buffer information bits or processing data</w:t>
      </w:r>
      <w:r>
        <w:rPr>
          <w:rFonts w:hint="eastAsia"/>
          <w:iCs/>
          <w:lang w:val="en-US" w:eastAsia="zh-CN"/>
        </w:rPr>
        <w:t xml:space="preserve">. </w:t>
      </w:r>
    </w:p>
    <w:p w:rsidR="0025715A" w:rsidRDefault="005322F5">
      <w:pPr>
        <w:pStyle w:val="a0"/>
        <w:spacing w:before="120"/>
        <w:rPr>
          <w:iCs/>
          <w:szCs w:val="21"/>
        </w:rPr>
      </w:pPr>
      <w:r>
        <w:rPr>
          <w:rFonts w:hint="eastAsia"/>
          <w:iCs/>
          <w:szCs w:val="21"/>
        </w:rPr>
        <w:t xml:space="preserve">Devices have the same encoding complexity for both Option 1 and Option 2. So, devices consume the same energy for both initialization methods. Compared to Option 1, Option 2 does not improve the efficiency of IoT. </w:t>
      </w:r>
    </w:p>
    <w:p w:rsidR="0025715A" w:rsidRDefault="005322F5">
      <w:pPr>
        <w:pStyle w:val="a0"/>
        <w:spacing w:before="120"/>
        <w:rPr>
          <w:lang w:bidi="ar"/>
        </w:rPr>
      </w:pPr>
      <w:r>
        <w:rPr>
          <w:rFonts w:hint="eastAsia"/>
          <w:lang w:bidi="ar"/>
        </w:rPr>
        <w:t xml:space="preserve">Typically, the Viterbi decoding algorithm, a serial decoding method, is employed for CC decoding. In the case of Option 1, the information bits precede the CRC parity bits in a normal sequence. This arrangement allows for pipelined processing of Viterbi decoding and CRC checking. Specifically, each output bit from the Viterbi decoding can be instantly directed to the CRC checking process. </w:t>
      </w:r>
    </w:p>
    <w:p w:rsidR="0025715A" w:rsidRDefault="005322F5">
      <w:pPr>
        <w:pStyle w:val="YJ-Observation"/>
        <w:tabs>
          <w:tab w:val="clear" w:pos="420"/>
        </w:tabs>
        <w:adjustRightInd w:val="0"/>
        <w:snapToGrid w:val="0"/>
        <w:spacing w:before="120" w:after="120"/>
        <w:rPr>
          <w:lang w:val="en-US" w:eastAsia="zh-CN" w:bidi="ar"/>
        </w:rPr>
      </w:pPr>
      <w:r>
        <w:rPr>
          <w:rFonts w:hint="eastAsia"/>
          <w:szCs w:val="20"/>
          <w:lang w:val="en-US" w:eastAsia="zh-CN" w:bidi="ar"/>
        </w:rPr>
        <w:t>O</w:t>
      </w:r>
      <w:r>
        <w:rPr>
          <w:rFonts w:eastAsia="宋体" w:hint="eastAsia"/>
          <w:szCs w:val="20"/>
          <w:lang w:val="en-US" w:eastAsia="zh-CN" w:bidi="ar"/>
        </w:rPr>
        <w:t>ption 1 allows for pipelined processing of Viterbi decoding and CRC checking</w:t>
      </w:r>
      <w:r>
        <w:rPr>
          <w:rFonts w:hint="eastAsia"/>
          <w:iCs/>
          <w:lang w:val="en-US" w:eastAsia="zh-CN"/>
        </w:rPr>
        <w:t xml:space="preserve">. </w:t>
      </w:r>
    </w:p>
    <w:p w:rsidR="0025715A" w:rsidRDefault="005322F5">
      <w:pPr>
        <w:pStyle w:val="a0"/>
        <w:spacing w:before="120"/>
      </w:pPr>
      <w:r>
        <w:rPr>
          <w:rFonts w:hint="eastAsia"/>
          <w:lang w:bidi="ar"/>
        </w:rPr>
        <w:t xml:space="preserve">In contrast, Option 2 involves interleaving information bits and CRC parity bits in a cyclic manner. This prevents pipelined processing and necessitates a de-interleaving operation, which shifts the last six decoded bits to the front. As a result, the decoding complexity for Option 2 may be somewhat higher than that of Option 1. </w:t>
      </w:r>
    </w:p>
    <w:p w:rsidR="0025715A" w:rsidRDefault="005322F5">
      <w:pPr>
        <w:pStyle w:val="YJ-Observation"/>
        <w:tabs>
          <w:tab w:val="clear" w:pos="420"/>
        </w:tabs>
        <w:adjustRightInd w:val="0"/>
        <w:snapToGrid w:val="0"/>
        <w:spacing w:before="120" w:after="120"/>
        <w:rPr>
          <w:lang w:val="en-US" w:eastAsia="zh-CN" w:bidi="ar"/>
        </w:rPr>
      </w:pPr>
      <w:r>
        <w:rPr>
          <w:rFonts w:eastAsia="宋体" w:hint="eastAsia"/>
          <w:szCs w:val="20"/>
          <w:lang w:val="en-US" w:eastAsia="zh-CN" w:bidi="ar"/>
        </w:rPr>
        <w:t>The decoding complexity for Option 2 may be somewhat higher than that of Option 1</w:t>
      </w:r>
      <w:r>
        <w:rPr>
          <w:rFonts w:hint="eastAsia"/>
          <w:iCs/>
          <w:lang w:val="en-US" w:eastAsia="zh-CN"/>
        </w:rPr>
        <w:t xml:space="preserve">. </w:t>
      </w:r>
    </w:p>
    <w:p w:rsidR="0025715A" w:rsidRDefault="005322F5">
      <w:pPr>
        <w:pStyle w:val="YJ-Proposal"/>
        <w:spacing w:before="120" w:after="120"/>
      </w:pPr>
      <w:r>
        <w:rPr>
          <w:rFonts w:hint="eastAsia"/>
          <w:iCs/>
          <w:lang w:val="en-US" w:eastAsia="zh-CN"/>
        </w:rPr>
        <w:t>It is proposed that t</w:t>
      </w:r>
      <w:r>
        <w:rPr>
          <w:iCs/>
          <w:lang w:eastAsia="zh-CN"/>
        </w:rPr>
        <w:t>he initial values of the shift register of the CC encoder are set to the values corresponding to the last (K-1) information bits defined in TS 36.212.</w:t>
      </w:r>
      <w:r>
        <w:rPr>
          <w:rFonts w:hint="eastAsia"/>
          <w:iCs/>
          <w:lang w:val="en-US" w:eastAsia="zh-CN"/>
        </w:rPr>
        <w:t xml:space="preserve"> </w:t>
      </w:r>
    </w:p>
    <w:p w:rsidR="0025715A" w:rsidRDefault="0025715A">
      <w:pPr>
        <w:pStyle w:val="a0"/>
        <w:spacing w:before="120"/>
      </w:pPr>
    </w:p>
    <w:p w:rsidR="0025715A" w:rsidRDefault="005322F5">
      <w:pPr>
        <w:pStyle w:val="3"/>
        <w:spacing w:after="120"/>
        <w:rPr>
          <w:iCs/>
          <w:sz w:val="21"/>
          <w:szCs w:val="21"/>
        </w:rPr>
      </w:pPr>
      <w:r>
        <w:rPr>
          <w:rFonts w:hint="eastAsia"/>
          <w:iCs/>
          <w:sz w:val="21"/>
          <w:szCs w:val="21"/>
        </w:rPr>
        <w:t>2.4.2 Output bit sequence of CC</w:t>
      </w:r>
    </w:p>
    <w:p w:rsidR="0025715A" w:rsidRDefault="005322F5">
      <w:pPr>
        <w:spacing w:before="120" w:after="120"/>
      </w:pPr>
      <w:r>
        <w:rPr>
          <w:rFonts w:hint="eastAsia"/>
        </w:rPr>
        <w:lastRenderedPageBreak/>
        <w:t xml:space="preserve">In LTE, the bits output of convolutional coding are first stored in a </w:t>
      </w:r>
      <w:r>
        <w:t xml:space="preserve">circular </w:t>
      </w:r>
      <w:r>
        <w:rPr>
          <w:rFonts w:hint="eastAsia"/>
        </w:rPr>
        <w:t xml:space="preserve">buffer. The bits in the </w:t>
      </w:r>
      <w:r>
        <w:t xml:space="preserve">circular </w:t>
      </w:r>
      <w:r>
        <w:rPr>
          <w:rFonts w:hint="eastAsia"/>
        </w:rPr>
        <w:t xml:space="preserve">buffer are </w:t>
      </w:r>
      <w:r>
        <w:t>generated as follows:</w:t>
      </w:r>
      <w:r>
        <w:rPr>
          <w:rFonts w:hint="eastAsia"/>
        </w:rPr>
        <w:t xml:space="preserve"> first store all bits of the 0</w:t>
      </w:r>
      <w:r>
        <w:rPr>
          <w:rFonts w:eastAsiaTheme="minorEastAsia" w:hint="eastAsia"/>
          <w:szCs w:val="21"/>
          <w:vertAlign w:val="superscript"/>
        </w:rPr>
        <w:t>th</w:t>
      </w:r>
      <w:r>
        <w:rPr>
          <w:rFonts w:hint="eastAsia"/>
        </w:rPr>
        <w:t xml:space="preserve"> component code, then store all bits of the 1</w:t>
      </w:r>
      <w:r>
        <w:rPr>
          <w:rFonts w:eastAsiaTheme="minorEastAsia" w:hint="eastAsia"/>
          <w:szCs w:val="21"/>
          <w:vertAlign w:val="superscript"/>
        </w:rPr>
        <w:t>st</w:t>
      </w:r>
      <w:r>
        <w:rPr>
          <w:rFonts w:hint="eastAsia"/>
        </w:rPr>
        <w:t xml:space="preserve"> component code, and finally store all bits of the 2</w:t>
      </w:r>
      <w:r>
        <w:rPr>
          <w:rFonts w:eastAsiaTheme="minorEastAsia" w:hint="eastAsia"/>
          <w:szCs w:val="21"/>
          <w:vertAlign w:val="superscript"/>
        </w:rPr>
        <w:t>nd</w:t>
      </w:r>
      <w:r>
        <w:rPr>
          <w:rFonts w:hint="eastAsia"/>
        </w:rPr>
        <w:t xml:space="preserve"> component code. For the code rate of 1/3, all bits of the 0</w:t>
      </w:r>
      <w:r>
        <w:rPr>
          <w:rFonts w:eastAsiaTheme="minorEastAsia" w:hint="eastAsia"/>
          <w:szCs w:val="21"/>
          <w:vertAlign w:val="superscript"/>
        </w:rPr>
        <w:t>th</w:t>
      </w:r>
      <w:r>
        <w:rPr>
          <w:rFonts w:hint="eastAsia"/>
        </w:rPr>
        <w:t xml:space="preserve"> component code, the 1</w:t>
      </w:r>
      <w:r>
        <w:rPr>
          <w:rFonts w:eastAsiaTheme="minorEastAsia" w:hint="eastAsia"/>
          <w:szCs w:val="21"/>
          <w:vertAlign w:val="superscript"/>
        </w:rPr>
        <w:t>st</w:t>
      </w:r>
      <w:r>
        <w:rPr>
          <w:rFonts w:hint="eastAsia"/>
        </w:rPr>
        <w:t xml:space="preserve"> component code and the 2</w:t>
      </w:r>
      <w:r>
        <w:rPr>
          <w:rFonts w:eastAsiaTheme="minorEastAsia" w:hint="eastAsia"/>
          <w:szCs w:val="21"/>
          <w:vertAlign w:val="superscript"/>
        </w:rPr>
        <w:t>nd</w:t>
      </w:r>
      <w:r>
        <w:rPr>
          <w:rFonts w:hint="eastAsia"/>
        </w:rPr>
        <w:t xml:space="preserve"> component code are output. And for the code rate of 1/2, all bits of the 0</w:t>
      </w:r>
      <w:r>
        <w:rPr>
          <w:rFonts w:eastAsiaTheme="minorEastAsia" w:hint="eastAsia"/>
          <w:szCs w:val="21"/>
          <w:vertAlign w:val="superscript"/>
        </w:rPr>
        <w:t>th</w:t>
      </w:r>
      <w:r>
        <w:rPr>
          <w:rFonts w:hint="eastAsia"/>
        </w:rPr>
        <w:t xml:space="preserve"> component code and the 1</w:t>
      </w:r>
      <w:r>
        <w:rPr>
          <w:rFonts w:eastAsiaTheme="minorEastAsia" w:hint="eastAsia"/>
          <w:szCs w:val="21"/>
          <w:vertAlign w:val="superscript"/>
        </w:rPr>
        <w:t>st</w:t>
      </w:r>
      <w:r>
        <w:rPr>
          <w:rFonts w:hint="eastAsia"/>
        </w:rPr>
        <w:t xml:space="preserve"> component code are output, i.e., all the bits of the 2</w:t>
      </w:r>
      <w:r>
        <w:rPr>
          <w:rFonts w:hint="eastAsia"/>
          <w:vertAlign w:val="superscript"/>
        </w:rPr>
        <w:t>nd</w:t>
      </w:r>
      <w:r>
        <w:rPr>
          <w:rFonts w:hint="eastAsia"/>
        </w:rPr>
        <w:t xml:space="preserve"> component code are punctured. </w:t>
      </w:r>
    </w:p>
    <w:p w:rsidR="0025715A" w:rsidRDefault="005322F5">
      <w:pPr>
        <w:pStyle w:val="YJ-Observation"/>
        <w:tabs>
          <w:tab w:val="clear" w:pos="420"/>
        </w:tabs>
        <w:adjustRightInd w:val="0"/>
        <w:snapToGrid w:val="0"/>
        <w:spacing w:before="120" w:after="120"/>
        <w:rPr>
          <w:lang w:val="en-US" w:eastAsia="zh-CN"/>
        </w:rPr>
      </w:pPr>
      <w:r>
        <w:rPr>
          <w:rFonts w:hint="eastAsia"/>
          <w:lang w:val="en-US" w:eastAsia="zh-CN"/>
        </w:rPr>
        <w:t>In LTE convolutional coding of 1/3, the encoded bits are output in the following order: first, all bits from the 0</w:t>
      </w:r>
      <w:r>
        <w:rPr>
          <w:rFonts w:hint="eastAsia"/>
          <w:vertAlign w:val="superscript"/>
          <w:lang w:val="en-US" w:eastAsia="zh-CN"/>
        </w:rPr>
        <w:t>th</w:t>
      </w:r>
      <w:r>
        <w:rPr>
          <w:rFonts w:hint="eastAsia"/>
          <w:lang w:val="en-US" w:eastAsia="zh-CN"/>
        </w:rPr>
        <w:t xml:space="preserve"> component code, followed by all bits from the 1</w:t>
      </w:r>
      <w:r>
        <w:rPr>
          <w:rFonts w:hint="eastAsia"/>
          <w:vertAlign w:val="superscript"/>
          <w:lang w:val="en-US" w:eastAsia="zh-CN"/>
        </w:rPr>
        <w:t>st</w:t>
      </w:r>
      <w:r>
        <w:rPr>
          <w:rFonts w:hint="eastAsia"/>
          <w:lang w:val="en-US" w:eastAsia="zh-CN"/>
        </w:rPr>
        <w:t xml:space="preserve"> component code, and finally all bits from the 2</w:t>
      </w:r>
      <w:r>
        <w:rPr>
          <w:rFonts w:hint="eastAsia"/>
          <w:vertAlign w:val="superscript"/>
          <w:lang w:val="en-US" w:eastAsia="zh-CN"/>
        </w:rPr>
        <w:t>nd</w:t>
      </w:r>
      <w:r>
        <w:rPr>
          <w:rFonts w:hint="eastAsia"/>
          <w:lang w:val="en-US" w:eastAsia="zh-CN"/>
        </w:rPr>
        <w:t xml:space="preserve"> component code.</w:t>
      </w:r>
    </w:p>
    <w:p w:rsidR="0025715A" w:rsidRDefault="005322F5">
      <w:pPr>
        <w:pStyle w:val="YJ-Observation"/>
        <w:tabs>
          <w:tab w:val="clear" w:pos="420"/>
        </w:tabs>
        <w:adjustRightInd w:val="0"/>
        <w:snapToGrid w:val="0"/>
        <w:spacing w:before="120" w:after="120"/>
        <w:rPr>
          <w:lang w:val="en-US" w:eastAsia="zh-CN" w:bidi="ar"/>
        </w:rPr>
      </w:pPr>
      <w:r>
        <w:rPr>
          <w:rFonts w:hint="eastAsia"/>
          <w:lang w:val="en-US" w:eastAsia="zh-CN"/>
        </w:rPr>
        <w:t>In LTE convolutional coding, for the code rate of 1/2, all bits of the 0</w:t>
      </w:r>
      <w:r>
        <w:rPr>
          <w:rFonts w:hint="eastAsia"/>
          <w:vertAlign w:val="superscript"/>
          <w:lang w:val="en-US" w:eastAsia="zh-CN"/>
        </w:rPr>
        <w:t>th</w:t>
      </w:r>
      <w:r>
        <w:rPr>
          <w:rFonts w:hint="eastAsia"/>
          <w:lang w:val="en-US" w:eastAsia="zh-CN"/>
        </w:rPr>
        <w:t xml:space="preserve"> component code and the 1</w:t>
      </w:r>
      <w:r>
        <w:rPr>
          <w:rFonts w:hint="eastAsia"/>
          <w:vertAlign w:val="superscript"/>
          <w:lang w:val="en-US" w:eastAsia="zh-CN"/>
        </w:rPr>
        <w:t>st</w:t>
      </w:r>
      <w:r>
        <w:rPr>
          <w:rFonts w:hint="eastAsia"/>
          <w:lang w:val="en-US" w:eastAsia="zh-CN"/>
        </w:rPr>
        <w:t xml:space="preserve"> component code are output</w:t>
      </w:r>
      <w:r>
        <w:rPr>
          <w:rFonts w:hint="eastAsia"/>
          <w:iCs/>
          <w:lang w:val="en-US" w:eastAsia="zh-CN"/>
        </w:rPr>
        <w:t xml:space="preserve">.  </w:t>
      </w:r>
    </w:p>
    <w:p w:rsidR="0025715A" w:rsidRDefault="005322F5">
      <w:pPr>
        <w:spacing w:before="120" w:after="120"/>
      </w:pPr>
      <w:r>
        <w:rPr>
          <w:rFonts w:hint="eastAsia"/>
        </w:rPr>
        <w:t xml:space="preserve">To simplify the implementation of IoT devices, output bit sequence of convolutional coding with natural order is preferable, as shown in the </w:t>
      </w:r>
      <w:r w:rsidRPr="00DE5174">
        <w:t>Figure 4</w:t>
      </w:r>
      <w:r>
        <w:rPr>
          <w:rFonts w:hint="eastAsia"/>
        </w:rPr>
        <w:t xml:space="preserve">. For every 1 bit input into convolutional coding, a specific length of bits </w:t>
      </w:r>
      <w:proofErr w:type="gramStart"/>
      <w:r>
        <w:rPr>
          <w:rFonts w:hint="eastAsia"/>
        </w:rPr>
        <w:t>are</w:t>
      </w:r>
      <w:proofErr w:type="gramEnd"/>
      <w:r>
        <w:rPr>
          <w:rFonts w:hint="eastAsia"/>
        </w:rPr>
        <w:t xml:space="preserve"> output.</w:t>
      </w:r>
    </w:p>
    <w:p w:rsidR="0025715A" w:rsidRDefault="005322F5">
      <w:pPr>
        <w:spacing w:before="120" w:after="120"/>
      </w:pPr>
      <w:r>
        <w:rPr>
          <w:rFonts w:hint="eastAsia"/>
        </w:rPr>
        <w:t>If code rate is 1/3, for each input bit, the length of output bits is 3, where the 0</w:t>
      </w:r>
      <w:r>
        <w:rPr>
          <w:rFonts w:hint="eastAsia"/>
          <w:vertAlign w:val="superscript"/>
        </w:rPr>
        <w:t>th</w:t>
      </w:r>
      <w:r>
        <w:rPr>
          <w:rFonts w:hint="eastAsia"/>
        </w:rPr>
        <w:t xml:space="preserve"> bit corresponds to the 0</w:t>
      </w:r>
      <w:r>
        <w:rPr>
          <w:rFonts w:hint="eastAsia"/>
          <w:vertAlign w:val="superscript"/>
        </w:rPr>
        <w:t>th</w:t>
      </w:r>
      <w:r>
        <w:rPr>
          <w:rFonts w:hint="eastAsia"/>
        </w:rPr>
        <w:t xml:space="preserve"> component code with polynomial (133), the 1</w:t>
      </w:r>
      <w:r>
        <w:rPr>
          <w:rFonts w:hint="eastAsia"/>
          <w:vertAlign w:val="superscript"/>
        </w:rPr>
        <w:t>st</w:t>
      </w:r>
      <w:r>
        <w:rPr>
          <w:rFonts w:hint="eastAsia"/>
        </w:rPr>
        <w:t xml:space="preserve"> bit corresponds to the 1</w:t>
      </w:r>
      <w:r>
        <w:rPr>
          <w:rFonts w:hint="eastAsia"/>
          <w:vertAlign w:val="superscript"/>
        </w:rPr>
        <w:t>st</w:t>
      </w:r>
      <w:r>
        <w:rPr>
          <w:rFonts w:hint="eastAsia"/>
        </w:rPr>
        <w:t xml:space="preserve"> component code with polynomial (171), and the 2</w:t>
      </w:r>
      <w:r>
        <w:rPr>
          <w:rFonts w:hint="eastAsia"/>
          <w:vertAlign w:val="superscript"/>
        </w:rPr>
        <w:t>nd</w:t>
      </w:r>
      <w:r>
        <w:rPr>
          <w:rFonts w:hint="eastAsia"/>
        </w:rPr>
        <w:t xml:space="preserve"> bit corresponds to the 2</w:t>
      </w:r>
      <w:r>
        <w:rPr>
          <w:rFonts w:hint="eastAsia"/>
          <w:vertAlign w:val="superscript"/>
        </w:rPr>
        <w:t>nd</w:t>
      </w:r>
      <w:r>
        <w:rPr>
          <w:rFonts w:hint="eastAsia"/>
        </w:rPr>
        <w:t xml:space="preserve"> component code with polynomial (165). For example, input bit sequence is </w:t>
      </w:r>
      <w:r>
        <w:rPr>
          <w:rFonts w:hint="eastAsia"/>
          <w:position w:val="-12"/>
        </w:rPr>
        <w:object w:dxaOrig="1155" w:dyaOrig="367">
          <v:shape id="_x0000_i1027" type="#_x0000_t75" style="width:57.75pt;height:18.35pt" o:ole="">
            <v:imagedata r:id="rId14" o:title=""/>
          </v:shape>
          <o:OLEObject Type="Embed" ProgID="Equation.3" ShapeID="_x0000_i1027" DrawAspect="Content" ObjectID="_1804687164" r:id="rId15"/>
        </w:object>
      </w:r>
      <w:r>
        <w:rPr>
          <w:rFonts w:hint="eastAsia"/>
        </w:rPr>
        <w:t xml:space="preserve">, and output bit sequence is </w:t>
      </w:r>
      <w:r>
        <w:rPr>
          <w:rFonts w:hint="eastAsia"/>
          <w:position w:val="-12"/>
        </w:rPr>
        <w:object w:dxaOrig="2676" w:dyaOrig="380">
          <v:shape id="_x0000_i1028" type="#_x0000_t75" style="width:133.8pt;height:19pt" o:ole="">
            <v:imagedata r:id="rId16" o:title=""/>
          </v:shape>
          <o:OLEObject Type="Embed" ProgID="Equation.3" ShapeID="_x0000_i1028" DrawAspect="Content" ObjectID="_1804687165" r:id="rId17"/>
        </w:object>
      </w:r>
      <w:r>
        <w:rPr>
          <w:rFonts w:hint="eastAsia"/>
        </w:rPr>
        <w:t xml:space="preserve">. </w:t>
      </w:r>
    </w:p>
    <w:p w:rsidR="0025715A" w:rsidRDefault="005322F5">
      <w:pPr>
        <w:spacing w:before="120" w:after="120"/>
      </w:pPr>
      <w:r>
        <w:rPr>
          <w:rFonts w:hint="eastAsia"/>
        </w:rPr>
        <w:t xml:space="preserve"> If code rate is 1/2, for each input bit, the length of output bits is 2, wherein the 0</w:t>
      </w:r>
      <w:r>
        <w:rPr>
          <w:rFonts w:hint="eastAsia"/>
          <w:vertAlign w:val="superscript"/>
        </w:rPr>
        <w:t>th</w:t>
      </w:r>
      <w:r>
        <w:rPr>
          <w:rFonts w:hint="eastAsia"/>
        </w:rPr>
        <w:t xml:space="preserve"> bit corresponds to the 0</w:t>
      </w:r>
      <w:r>
        <w:rPr>
          <w:rFonts w:hint="eastAsia"/>
          <w:vertAlign w:val="superscript"/>
        </w:rPr>
        <w:t>th</w:t>
      </w:r>
      <w:r>
        <w:rPr>
          <w:rFonts w:hint="eastAsia"/>
        </w:rPr>
        <w:t xml:space="preserve"> component code with polynomial (133) and the 1</w:t>
      </w:r>
      <w:r>
        <w:rPr>
          <w:rFonts w:hint="eastAsia"/>
          <w:vertAlign w:val="superscript"/>
        </w:rPr>
        <w:t>st</w:t>
      </w:r>
      <w:r>
        <w:rPr>
          <w:rFonts w:hint="eastAsia"/>
        </w:rPr>
        <w:t xml:space="preserve"> bit corresponds to the 1</w:t>
      </w:r>
      <w:r>
        <w:rPr>
          <w:rFonts w:hint="eastAsia"/>
          <w:vertAlign w:val="superscript"/>
        </w:rPr>
        <w:t>st</w:t>
      </w:r>
      <w:r>
        <w:rPr>
          <w:rFonts w:hint="eastAsia"/>
        </w:rPr>
        <w:t xml:space="preserve"> component code with polynomial (171). For example, input bit sequence is </w:t>
      </w:r>
      <w:r>
        <w:rPr>
          <w:rFonts w:hint="eastAsia"/>
          <w:position w:val="-12"/>
        </w:rPr>
        <w:object w:dxaOrig="1155" w:dyaOrig="367">
          <v:shape id="_x0000_i1029" type="#_x0000_t75" style="width:57.75pt;height:18.35pt" o:ole="">
            <v:imagedata r:id="rId14" o:title=""/>
          </v:shape>
          <o:OLEObject Type="Embed" ProgID="Equation.3" ShapeID="_x0000_i1029" DrawAspect="Content" ObjectID="_1804687166" r:id="rId18"/>
        </w:object>
      </w:r>
      <w:r>
        <w:rPr>
          <w:rFonts w:hint="eastAsia"/>
        </w:rPr>
        <w:t xml:space="preserve">, and output bit sequence is </w:t>
      </w:r>
      <w:r>
        <w:rPr>
          <w:rFonts w:hint="eastAsia"/>
          <w:position w:val="-12"/>
        </w:rPr>
        <w:object w:dxaOrig="2486" w:dyaOrig="380">
          <v:shape id="_x0000_i1030" type="#_x0000_t75" style="width:124.3pt;height:19pt" o:ole="">
            <v:imagedata r:id="rId19" o:title=""/>
          </v:shape>
          <o:OLEObject Type="Embed" ProgID="Equation.3" ShapeID="_x0000_i1030" DrawAspect="Content" ObjectID="_1804687167" r:id="rId20"/>
        </w:object>
      </w:r>
      <w:r>
        <w:rPr>
          <w:rFonts w:hint="eastAsia"/>
        </w:rPr>
        <w:t xml:space="preserve">. </w:t>
      </w:r>
    </w:p>
    <w:p w:rsidR="0025715A" w:rsidRDefault="005322F5">
      <w:pPr>
        <w:spacing w:before="120" w:after="120"/>
      </w:pPr>
      <w:r>
        <w:t xml:space="preserve">The advantage of </w:t>
      </w:r>
      <w:r>
        <w:rPr>
          <w:rFonts w:hint="eastAsia"/>
        </w:rPr>
        <w:t xml:space="preserve">such </w:t>
      </w:r>
      <w:r>
        <w:rPr>
          <w:rFonts w:hint="eastAsia"/>
          <w:iCs/>
          <w:szCs w:val="21"/>
        </w:rPr>
        <w:t xml:space="preserve">output bit sequence of CC encoder </w:t>
      </w:r>
      <w:r>
        <w:t xml:space="preserve">is that the </w:t>
      </w:r>
      <w:r>
        <w:rPr>
          <w:rFonts w:hint="eastAsia"/>
        </w:rPr>
        <w:t>device doesn</w:t>
      </w:r>
      <w:r>
        <w:t>’</w:t>
      </w:r>
      <w:r>
        <w:rPr>
          <w:rFonts w:hint="eastAsia"/>
        </w:rPr>
        <w:t>t need to store the encoded bits</w:t>
      </w:r>
      <w:r>
        <w:t>, which can reduce power consumption</w:t>
      </w:r>
      <w:r>
        <w:rPr>
          <w:rFonts w:hint="eastAsia"/>
        </w:rPr>
        <w:t xml:space="preserve"> and storage capacity</w:t>
      </w:r>
      <w:r>
        <w:t>.</w:t>
      </w:r>
    </w:p>
    <w:p w:rsidR="0025715A" w:rsidRDefault="005322F5">
      <w:pPr>
        <w:pStyle w:val="a0"/>
        <w:spacing w:before="120"/>
        <w:jc w:val="center"/>
      </w:pPr>
      <w:r>
        <w:rPr>
          <w:noProof/>
        </w:rPr>
        <w:drawing>
          <wp:inline distT="0" distB="0" distL="114300" distR="114300">
            <wp:extent cx="6127115" cy="1154430"/>
            <wp:effectExtent l="0" t="0" r="0" b="7620"/>
            <wp:docPr id="25"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2"/>
                    <pic:cNvPicPr>
                      <a:picLocks noChangeAspect="1"/>
                    </pic:cNvPicPr>
                  </pic:nvPicPr>
                  <pic:blipFill>
                    <a:blip r:embed="rId21"/>
                    <a:stretch>
                      <a:fillRect/>
                    </a:stretch>
                  </pic:blipFill>
                  <pic:spPr>
                    <a:xfrm>
                      <a:off x="0" y="0"/>
                      <a:ext cx="6127115" cy="1154430"/>
                    </a:xfrm>
                    <a:prstGeom prst="rect">
                      <a:avLst/>
                    </a:prstGeom>
                    <a:noFill/>
                    <a:ln>
                      <a:noFill/>
                    </a:ln>
                  </pic:spPr>
                </pic:pic>
              </a:graphicData>
            </a:graphic>
          </wp:inline>
        </w:drawing>
      </w:r>
    </w:p>
    <w:p w:rsidR="0025715A" w:rsidRDefault="005322F5">
      <w:pPr>
        <w:spacing w:before="120" w:after="120"/>
        <w:jc w:val="center"/>
        <w:rPr>
          <w:szCs w:val="21"/>
        </w:rPr>
      </w:pPr>
      <w:r>
        <w:rPr>
          <w:szCs w:val="21"/>
          <w:lang w:eastAsia="ja-JP"/>
        </w:rPr>
        <w:t xml:space="preserve">Figure </w:t>
      </w:r>
      <w:r>
        <w:rPr>
          <w:szCs w:val="21"/>
        </w:rPr>
        <w:t>4</w:t>
      </w:r>
      <w:r>
        <w:rPr>
          <w:szCs w:val="21"/>
          <w:lang w:eastAsia="ja-JP"/>
        </w:rPr>
        <w:t xml:space="preserve"> </w:t>
      </w:r>
      <w:r>
        <w:rPr>
          <w:rFonts w:hint="eastAsia"/>
        </w:rPr>
        <w:t>Bit output sequence with natural order of convolutional coding</w:t>
      </w:r>
    </w:p>
    <w:p w:rsidR="0025715A" w:rsidRDefault="005322F5">
      <w:pPr>
        <w:pStyle w:val="YJ-Proposal"/>
        <w:spacing w:before="120" w:after="120"/>
      </w:pPr>
      <w:r>
        <w:rPr>
          <w:rFonts w:hint="eastAsia"/>
          <w:lang w:val="en-US" w:eastAsia="zh-CN"/>
        </w:rPr>
        <w:t xml:space="preserve">Clarify that output bit sequence of convolutional coding is </w:t>
      </w:r>
      <w:r>
        <w:rPr>
          <w:rFonts w:hint="eastAsia"/>
          <w:position w:val="-12"/>
          <w:lang w:val="en-US" w:eastAsia="zh-CN"/>
        </w:rPr>
        <w:object w:dxaOrig="2676" w:dyaOrig="380">
          <v:shape id="_x0000_i1031" type="#_x0000_t75" style="width:133.8pt;height:19pt" o:ole="">
            <v:imagedata r:id="rId16" o:title=""/>
          </v:shape>
          <o:OLEObject Type="Embed" ProgID="Equation.3" ShapeID="_x0000_i1031" DrawAspect="Content" ObjectID="_1804687168" r:id="rId22"/>
        </w:object>
      </w:r>
      <w:r>
        <w:rPr>
          <w:rFonts w:hint="eastAsia"/>
          <w:lang w:val="en-US" w:eastAsia="zh-CN"/>
        </w:rPr>
        <w:t xml:space="preserve">for code rate 1/3 and </w:t>
      </w:r>
      <w:r>
        <w:rPr>
          <w:rFonts w:hint="eastAsia"/>
          <w:position w:val="-12"/>
          <w:lang w:val="en-US" w:eastAsia="zh-CN"/>
        </w:rPr>
        <w:object w:dxaOrig="1834" w:dyaOrig="380">
          <v:shape id="_x0000_i1032" type="#_x0000_t75" style="width:91.7pt;height:19pt" o:ole="">
            <v:imagedata r:id="rId23" o:title=""/>
          </v:shape>
          <o:OLEObject Type="Embed" ProgID="Equation.3" ShapeID="_x0000_i1032" DrawAspect="Content" ObjectID="_1804687169" r:id="rId24"/>
        </w:object>
      </w:r>
      <w:r>
        <w:rPr>
          <w:rFonts w:hint="eastAsia"/>
          <w:lang w:val="en-US" w:eastAsia="zh-CN"/>
        </w:rPr>
        <w:t xml:space="preserve">for code rate 1/2 , wherein bit </w:t>
      </w:r>
      <w:r>
        <w:rPr>
          <w:rFonts w:hint="eastAsia"/>
          <w:position w:val="-12"/>
          <w:lang w:val="en-US" w:eastAsia="zh-CN"/>
        </w:rPr>
        <w:object w:dxaOrig="299" w:dyaOrig="380">
          <v:shape id="_x0000_i1033" type="#_x0000_t75" style="width:14.95pt;height:19pt" o:ole="">
            <v:imagedata r:id="rId25" o:title=""/>
          </v:shape>
          <o:OLEObject Type="Embed" ProgID="Equation.3" ShapeID="_x0000_i1033" DrawAspect="Content" ObjectID="_1804687170" r:id="rId26"/>
        </w:object>
      </w:r>
      <w:r>
        <w:rPr>
          <w:rFonts w:hint="eastAsia"/>
          <w:lang w:val="en-US" w:eastAsia="zh-CN"/>
        </w:rPr>
        <w:t xml:space="preserve"> corresponds to the 0</w:t>
      </w:r>
      <w:r>
        <w:rPr>
          <w:rFonts w:hint="eastAsia"/>
          <w:vertAlign w:val="superscript"/>
          <w:lang w:val="en-US" w:eastAsia="zh-CN"/>
        </w:rPr>
        <w:t>th</w:t>
      </w:r>
      <w:r>
        <w:rPr>
          <w:rFonts w:hint="eastAsia"/>
          <w:lang w:val="en-US" w:eastAsia="zh-CN"/>
        </w:rPr>
        <w:t xml:space="preserve"> component code with polynomial(133), bit </w:t>
      </w:r>
      <w:r>
        <w:rPr>
          <w:rFonts w:hint="eastAsia"/>
          <w:position w:val="-12"/>
          <w:lang w:val="en-US" w:eastAsia="zh-CN"/>
        </w:rPr>
        <w:object w:dxaOrig="285" w:dyaOrig="380">
          <v:shape id="_x0000_i1034" type="#_x0000_t75" style="width:14.25pt;height:19pt" o:ole="">
            <v:imagedata r:id="rId27" o:title=""/>
          </v:shape>
          <o:OLEObject Type="Embed" ProgID="Equation.3" ShapeID="_x0000_i1034" DrawAspect="Content" ObjectID="_1804687171" r:id="rId28"/>
        </w:object>
      </w:r>
      <w:r>
        <w:rPr>
          <w:rFonts w:hint="eastAsia"/>
          <w:lang w:val="en-US" w:eastAsia="zh-CN"/>
        </w:rPr>
        <w:t xml:space="preserve"> corresponds to the 1</w:t>
      </w:r>
      <w:r>
        <w:rPr>
          <w:rFonts w:hint="eastAsia"/>
          <w:vertAlign w:val="superscript"/>
          <w:lang w:val="en-US" w:eastAsia="zh-CN"/>
        </w:rPr>
        <w:t>st</w:t>
      </w:r>
      <w:r>
        <w:rPr>
          <w:rFonts w:hint="eastAsia"/>
          <w:lang w:val="en-US" w:eastAsia="zh-CN"/>
        </w:rPr>
        <w:t xml:space="preserve"> component code with polynomial(171), and bit </w:t>
      </w:r>
      <w:r>
        <w:rPr>
          <w:rFonts w:hint="eastAsia"/>
          <w:position w:val="-12"/>
          <w:lang w:val="en-US" w:eastAsia="zh-CN"/>
        </w:rPr>
        <w:object w:dxaOrig="299" w:dyaOrig="380">
          <v:shape id="_x0000_i1035" type="#_x0000_t75" style="width:14.95pt;height:19pt" o:ole="">
            <v:imagedata r:id="rId29" o:title=""/>
          </v:shape>
          <o:OLEObject Type="Embed" ProgID="Equation.3" ShapeID="_x0000_i1035" DrawAspect="Content" ObjectID="_1804687172" r:id="rId30"/>
        </w:object>
      </w:r>
      <w:r>
        <w:rPr>
          <w:rFonts w:hint="eastAsia"/>
          <w:lang w:val="en-US" w:eastAsia="zh-CN"/>
        </w:rPr>
        <w:t xml:space="preserve"> corresponds to the 2</w:t>
      </w:r>
      <w:r>
        <w:rPr>
          <w:rFonts w:hint="eastAsia"/>
          <w:vertAlign w:val="superscript"/>
          <w:lang w:val="en-US" w:eastAsia="zh-CN"/>
        </w:rPr>
        <w:t>nd</w:t>
      </w:r>
      <w:r>
        <w:rPr>
          <w:rFonts w:hint="eastAsia"/>
          <w:lang w:val="en-US" w:eastAsia="zh-CN"/>
        </w:rPr>
        <w:t xml:space="preserve"> component code with polynomial(165)</w:t>
      </w:r>
      <w:r>
        <w:rPr>
          <w:rFonts w:hint="eastAsia"/>
          <w:iCs/>
          <w:lang w:val="en-US" w:eastAsia="zh-CN"/>
        </w:rPr>
        <w:t xml:space="preserve">. </w:t>
      </w:r>
    </w:p>
    <w:p w:rsidR="0025715A" w:rsidRDefault="0025715A">
      <w:pPr>
        <w:spacing w:before="120" w:after="120"/>
      </w:pPr>
    </w:p>
    <w:p w:rsidR="0025715A" w:rsidRDefault="005322F5">
      <w:pPr>
        <w:pStyle w:val="2"/>
        <w:numPr>
          <w:ilvl w:val="1"/>
          <w:numId w:val="8"/>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 xml:space="preserve">Code rates and repetitions determination </w:t>
      </w:r>
    </w:p>
    <w:p w:rsidR="0025715A" w:rsidRDefault="005322F5">
      <w:pPr>
        <w:spacing w:before="120" w:after="120"/>
      </w:pPr>
      <w:r>
        <w:rPr>
          <w:rFonts w:hint="eastAsia"/>
          <w:lang w:eastAsia="zh"/>
        </w:rPr>
        <w:t>During last meeting, the following agreements</w:t>
      </w:r>
      <w:r>
        <w:rPr>
          <w:rFonts w:hint="eastAsia"/>
        </w:rPr>
        <w:t xml:space="preserve"> about D2R repetition</w:t>
      </w:r>
      <w:r>
        <w:rPr>
          <w:rFonts w:hint="eastAsia"/>
          <w:lang w:eastAsia="zh"/>
        </w:rPr>
        <w:t xml:space="preserve"> was made</w:t>
      </w:r>
      <w:r>
        <w:rPr>
          <w:rFonts w:hint="eastAsia"/>
        </w:rPr>
        <w:t>. Furthermore, it was agreed in RAN#107 that D2R FEC can be disabled,</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2"/>
      </w:tblGrid>
      <w:tr w:rsidR="0025715A">
        <w:trPr>
          <w:jc w:val="center"/>
        </w:trPr>
        <w:tc>
          <w:tcPr>
            <w:tcW w:w="5000" w:type="pct"/>
          </w:tcPr>
          <w:p w:rsidR="0025715A" w:rsidRDefault="005322F5">
            <w:pPr>
              <w:spacing w:before="120" w:after="120"/>
            </w:pPr>
            <w:r>
              <w:rPr>
                <w:highlight w:val="green"/>
              </w:rPr>
              <w:t>Agreement</w:t>
            </w:r>
          </w:p>
          <w:p w:rsidR="0025715A" w:rsidRDefault="005322F5">
            <w:pPr>
              <w:spacing w:before="120" w:after="120"/>
            </w:pPr>
            <w:r>
              <w:t>For D2R repetition, block level repetition from TR38.769 is supported.</w:t>
            </w:r>
          </w:p>
        </w:tc>
      </w:tr>
      <w:tr w:rsidR="0025715A">
        <w:trPr>
          <w:jc w:val="center"/>
        </w:trPr>
        <w:tc>
          <w:tcPr>
            <w:tcW w:w="5000" w:type="pct"/>
          </w:tcPr>
          <w:p w:rsidR="0025715A" w:rsidRDefault="005322F5">
            <w:pPr>
              <w:spacing w:before="120" w:after="120"/>
            </w:pPr>
            <w:r>
              <w:rPr>
                <w:rFonts w:hint="eastAsia"/>
              </w:rPr>
              <w:lastRenderedPageBreak/>
              <w:t>WF RP-250777</w:t>
            </w:r>
          </w:p>
          <w:p w:rsidR="0025715A" w:rsidRDefault="005322F5">
            <w:pPr>
              <w:spacing w:before="120" w:after="120"/>
            </w:pPr>
            <w:r>
              <w:rPr>
                <w:rFonts w:hint="eastAsia"/>
              </w:rPr>
              <w:t>Applying or not applying the FEC to D2R is in scope of the WID, and will be specified by ensuring it is under the reader control and applies to all devices targeted by the reader.</w:t>
            </w:r>
          </w:p>
          <w:p w:rsidR="0025715A" w:rsidRDefault="005322F5">
            <w:pPr>
              <w:numPr>
                <w:ilvl w:val="0"/>
                <w:numId w:val="22"/>
              </w:numPr>
              <w:spacing w:before="120" w:after="120"/>
            </w:pPr>
            <w:r>
              <w:rPr>
                <w:rFonts w:hint="eastAsia"/>
              </w:rPr>
              <w:t>Note: all devices are assumed to support applying and not applying the FEC for D2R</w:t>
            </w:r>
          </w:p>
          <w:p w:rsidR="0025715A" w:rsidRDefault="005322F5">
            <w:pPr>
              <w:numPr>
                <w:ilvl w:val="0"/>
                <w:numId w:val="22"/>
              </w:numPr>
              <w:spacing w:before="120" w:after="120"/>
            </w:pPr>
            <w:r>
              <w:rPr>
                <w:rFonts w:hint="eastAsia"/>
              </w:rPr>
              <w:t>WID will be updated accordingly</w:t>
            </w:r>
          </w:p>
        </w:tc>
      </w:tr>
    </w:tbl>
    <w:p w:rsidR="0025715A" w:rsidRDefault="005322F5">
      <w:pPr>
        <w:pStyle w:val="a0"/>
        <w:spacing w:before="120"/>
      </w:pPr>
      <w:r>
        <w:rPr>
          <w:rFonts w:hint="eastAsia"/>
        </w:rPr>
        <w:t xml:space="preserve">Based on our evaluation in </w:t>
      </w:r>
      <w:r w:rsidRPr="00DE5174">
        <w:rPr>
          <w:rFonts w:hint="eastAsia"/>
        </w:rPr>
        <w:t xml:space="preserve">Figure </w:t>
      </w:r>
      <w:r w:rsidRPr="00DE5174">
        <w:t>5</w:t>
      </w:r>
      <w:r>
        <w:rPr>
          <w:rFonts w:hint="eastAsia"/>
        </w:rPr>
        <w:t>, it can be observed that the SNR performance gap between without/with CC is 10dB. Therefore, multiple coding rates/repetition times can be considered to minimize the SNR gap and support flexible resource allocation. And to reduce device implementation complexity, in addition to coding rate of 1/3, coding rate of 1/2 can be also supported, which can be implemented by puncturing the 2</w:t>
      </w:r>
      <w:r>
        <w:rPr>
          <w:rFonts w:hint="eastAsia"/>
          <w:vertAlign w:val="superscript"/>
        </w:rPr>
        <w:t>nd</w:t>
      </w:r>
      <w:r>
        <w:rPr>
          <w:rFonts w:hint="eastAsia"/>
        </w:rPr>
        <w:t xml:space="preserve"> component code as discussed above.</w:t>
      </w:r>
    </w:p>
    <w:p w:rsidR="0025715A" w:rsidRDefault="005322F5">
      <w:pPr>
        <w:pStyle w:val="a0"/>
        <w:spacing w:before="120"/>
      </w:pPr>
      <w:r>
        <w:rPr>
          <w:rFonts w:hint="eastAsia"/>
        </w:rPr>
        <w:t>Joint indication of code rate and repetitions can be used to reduce the number of signaling bits. The design principle is to distribute the BLER curve as evenly as possible for each combination of code rate and repetitions.</w:t>
      </w:r>
    </w:p>
    <w:p w:rsidR="0025715A" w:rsidRDefault="005322F5">
      <w:pPr>
        <w:pStyle w:val="a0"/>
        <w:spacing w:before="120"/>
      </w:pPr>
      <w:r>
        <w:rPr>
          <w:rFonts w:hint="eastAsia"/>
        </w:rPr>
        <w:t xml:space="preserve">An example as shown in </w:t>
      </w:r>
      <w:r w:rsidRPr="00DE5174">
        <w:rPr>
          <w:rFonts w:hint="eastAsia"/>
        </w:rPr>
        <w:t>Table 4</w:t>
      </w:r>
      <w:r>
        <w:rPr>
          <w:rFonts w:hint="eastAsia"/>
        </w:rPr>
        <w:t xml:space="preserve">, 2 bits are required for indication including 4 states. Convolutional coding supports three types of code rates: 1, 1/2, and 1/3. There are three types of repetitions: 1, 2, and 6. </w:t>
      </w:r>
    </w:p>
    <w:p w:rsidR="0025715A" w:rsidRDefault="005322F5">
      <w:pPr>
        <w:pStyle w:val="a0"/>
        <w:spacing w:before="120"/>
        <w:jc w:val="center"/>
        <w:rPr>
          <w:rFonts w:eastAsia="等线"/>
          <w:bCs/>
        </w:rPr>
      </w:pPr>
      <w:r>
        <w:rPr>
          <w:rFonts w:eastAsiaTheme="minorEastAsia"/>
          <w:bCs/>
        </w:rPr>
        <w:t>Table</w:t>
      </w:r>
      <w:r>
        <w:rPr>
          <w:rFonts w:eastAsiaTheme="minorEastAsia" w:hint="eastAsia"/>
          <w:bCs/>
        </w:rPr>
        <w:t xml:space="preserve"> 4 Code rates and repetitions table (2 </w:t>
      </w:r>
      <w:proofErr w:type="gramStart"/>
      <w:r>
        <w:rPr>
          <w:rFonts w:eastAsiaTheme="minorEastAsia" w:hint="eastAsia"/>
          <w:bCs/>
        </w:rPr>
        <w:t>bits</w:t>
      </w:r>
      <w:proofErr w:type="gramEnd"/>
      <w:r>
        <w:rPr>
          <w:rFonts w:eastAsiaTheme="minorEastAsia" w:hint="eastAsia"/>
          <w:bCs/>
        </w:rPr>
        <w:t xml:space="preserve"> </w:t>
      </w:r>
      <w:r>
        <w:rPr>
          <w:rFonts w:eastAsiaTheme="minorEastAsia"/>
          <w:bCs/>
        </w:rPr>
        <w:t>indication</w:t>
      </w:r>
      <w:r>
        <w:rPr>
          <w:rFonts w:eastAsiaTheme="minorEastAsia" w:hint="eastAsia"/>
          <w:bCs/>
        </w:rPr>
        <w:t>)</w:t>
      </w:r>
    </w:p>
    <w:tbl>
      <w:tblPr>
        <w:tblStyle w:val="af0"/>
        <w:tblW w:w="4728" w:type="dxa"/>
        <w:jc w:val="center"/>
        <w:tblLayout w:type="fixed"/>
        <w:tblLook w:val="04A0" w:firstRow="1" w:lastRow="0" w:firstColumn="1" w:lastColumn="0" w:noHBand="0" w:noVBand="1"/>
      </w:tblPr>
      <w:tblGrid>
        <w:gridCol w:w="1163"/>
        <w:gridCol w:w="1531"/>
        <w:gridCol w:w="2034"/>
      </w:tblGrid>
      <w:tr w:rsidR="0025715A">
        <w:trPr>
          <w:jc w:val="center"/>
        </w:trPr>
        <w:tc>
          <w:tcPr>
            <w:tcW w:w="1163" w:type="dxa"/>
            <w:vAlign w:val="center"/>
          </w:tcPr>
          <w:p w:rsidR="0025715A" w:rsidRDefault="005322F5">
            <w:pPr>
              <w:pStyle w:val="TableCell"/>
              <w:widowControl w:val="0"/>
              <w:spacing w:before="120" w:after="120"/>
              <w:jc w:val="center"/>
              <w:rPr>
                <w:sz w:val="21"/>
                <w:szCs w:val="21"/>
              </w:rPr>
            </w:pPr>
            <w:r>
              <w:rPr>
                <w:sz w:val="21"/>
                <w:szCs w:val="21"/>
              </w:rPr>
              <w:t>Index</w:t>
            </w:r>
          </w:p>
        </w:tc>
        <w:tc>
          <w:tcPr>
            <w:tcW w:w="1531" w:type="dxa"/>
            <w:vAlign w:val="center"/>
          </w:tcPr>
          <w:p w:rsidR="0025715A" w:rsidRDefault="005322F5">
            <w:pPr>
              <w:pStyle w:val="TableCell"/>
              <w:widowControl w:val="0"/>
              <w:spacing w:before="120" w:after="120"/>
              <w:jc w:val="center"/>
              <w:rPr>
                <w:sz w:val="21"/>
                <w:szCs w:val="21"/>
              </w:rPr>
            </w:pPr>
            <w:r>
              <w:rPr>
                <w:sz w:val="21"/>
                <w:szCs w:val="21"/>
              </w:rPr>
              <w:t>CC Rate</w:t>
            </w:r>
          </w:p>
        </w:tc>
        <w:tc>
          <w:tcPr>
            <w:tcW w:w="2034" w:type="dxa"/>
            <w:vAlign w:val="center"/>
          </w:tcPr>
          <w:p w:rsidR="0025715A" w:rsidRDefault="005322F5">
            <w:pPr>
              <w:pStyle w:val="TableCell"/>
              <w:widowControl w:val="0"/>
              <w:spacing w:before="120" w:after="120"/>
              <w:jc w:val="center"/>
              <w:rPr>
                <w:sz w:val="21"/>
                <w:szCs w:val="21"/>
              </w:rPr>
            </w:pPr>
            <w:r>
              <w:rPr>
                <w:sz w:val="21"/>
                <w:szCs w:val="21"/>
              </w:rPr>
              <w:t>Rep</w:t>
            </w:r>
          </w:p>
        </w:tc>
      </w:tr>
      <w:tr w:rsidR="0025715A">
        <w:trPr>
          <w:jc w:val="center"/>
        </w:trPr>
        <w:tc>
          <w:tcPr>
            <w:tcW w:w="1163" w:type="dxa"/>
            <w:vAlign w:val="center"/>
          </w:tcPr>
          <w:p w:rsidR="0025715A" w:rsidRPr="00DE5174" w:rsidRDefault="005322F5">
            <w:pPr>
              <w:spacing w:before="120" w:after="120"/>
              <w:jc w:val="center"/>
              <w:textAlignment w:val="center"/>
              <w:rPr>
                <w:color w:val="000000"/>
                <w:kern w:val="0"/>
                <w:szCs w:val="21"/>
                <w:lang w:bidi="ar"/>
              </w:rPr>
            </w:pPr>
            <w:r w:rsidRPr="00DE5174">
              <w:rPr>
                <w:color w:val="000000"/>
                <w:kern w:val="0"/>
                <w:szCs w:val="21"/>
                <w:lang w:bidi="ar"/>
              </w:rPr>
              <w:t>0</w:t>
            </w:r>
          </w:p>
        </w:tc>
        <w:tc>
          <w:tcPr>
            <w:tcW w:w="1531" w:type="dxa"/>
            <w:vAlign w:val="center"/>
          </w:tcPr>
          <w:p w:rsidR="0025715A" w:rsidRDefault="005322F5">
            <w:pPr>
              <w:spacing w:before="120" w:after="120"/>
              <w:jc w:val="center"/>
              <w:textAlignment w:val="center"/>
              <w:rPr>
                <w:szCs w:val="21"/>
              </w:rPr>
            </w:pPr>
            <w:r w:rsidRPr="00DE5174">
              <w:rPr>
                <w:color w:val="000000"/>
                <w:kern w:val="0"/>
                <w:szCs w:val="21"/>
                <w:lang w:bidi="ar"/>
              </w:rPr>
              <w:t>1</w:t>
            </w:r>
          </w:p>
        </w:tc>
        <w:tc>
          <w:tcPr>
            <w:tcW w:w="2034" w:type="dxa"/>
            <w:vAlign w:val="center"/>
          </w:tcPr>
          <w:p w:rsidR="0025715A" w:rsidRDefault="005322F5">
            <w:pPr>
              <w:spacing w:before="120" w:after="120"/>
              <w:jc w:val="center"/>
              <w:textAlignment w:val="center"/>
              <w:rPr>
                <w:szCs w:val="21"/>
              </w:rPr>
            </w:pPr>
            <w:r w:rsidRPr="00DE5174">
              <w:rPr>
                <w:color w:val="000000"/>
                <w:kern w:val="0"/>
                <w:szCs w:val="21"/>
                <w:lang w:bidi="ar"/>
              </w:rPr>
              <w:t>1</w:t>
            </w:r>
          </w:p>
        </w:tc>
      </w:tr>
      <w:tr w:rsidR="0025715A">
        <w:trPr>
          <w:jc w:val="center"/>
        </w:trPr>
        <w:tc>
          <w:tcPr>
            <w:tcW w:w="1163" w:type="dxa"/>
            <w:vAlign w:val="center"/>
          </w:tcPr>
          <w:p w:rsidR="0025715A" w:rsidRPr="00DE5174" w:rsidRDefault="005322F5">
            <w:pPr>
              <w:spacing w:before="120" w:after="120"/>
              <w:jc w:val="center"/>
              <w:textAlignment w:val="center"/>
              <w:rPr>
                <w:color w:val="000000"/>
                <w:kern w:val="0"/>
                <w:szCs w:val="21"/>
                <w:lang w:bidi="ar"/>
              </w:rPr>
            </w:pPr>
            <w:r w:rsidRPr="00DE5174">
              <w:rPr>
                <w:color w:val="000000"/>
                <w:kern w:val="0"/>
                <w:szCs w:val="21"/>
                <w:lang w:bidi="ar"/>
              </w:rPr>
              <w:t>1</w:t>
            </w:r>
          </w:p>
        </w:tc>
        <w:tc>
          <w:tcPr>
            <w:tcW w:w="1531" w:type="dxa"/>
            <w:vAlign w:val="center"/>
          </w:tcPr>
          <w:p w:rsidR="0025715A" w:rsidRDefault="005322F5">
            <w:pPr>
              <w:spacing w:before="120" w:after="120"/>
              <w:jc w:val="center"/>
              <w:textAlignment w:val="center"/>
              <w:rPr>
                <w:szCs w:val="21"/>
              </w:rPr>
            </w:pPr>
            <w:r w:rsidRPr="00DE5174">
              <w:rPr>
                <w:color w:val="000000"/>
                <w:kern w:val="0"/>
                <w:szCs w:val="21"/>
                <w:lang w:bidi="ar"/>
              </w:rPr>
              <w:t>1/2</w:t>
            </w:r>
          </w:p>
        </w:tc>
        <w:tc>
          <w:tcPr>
            <w:tcW w:w="2034" w:type="dxa"/>
            <w:vAlign w:val="center"/>
          </w:tcPr>
          <w:p w:rsidR="0025715A" w:rsidRDefault="005322F5">
            <w:pPr>
              <w:spacing w:before="120" w:after="120"/>
              <w:jc w:val="center"/>
              <w:textAlignment w:val="center"/>
              <w:rPr>
                <w:szCs w:val="21"/>
              </w:rPr>
            </w:pPr>
            <w:r w:rsidRPr="00DE5174">
              <w:rPr>
                <w:color w:val="000000"/>
                <w:kern w:val="0"/>
                <w:szCs w:val="21"/>
                <w:lang w:bidi="ar"/>
              </w:rPr>
              <w:t>1</w:t>
            </w:r>
          </w:p>
        </w:tc>
      </w:tr>
      <w:tr w:rsidR="0025715A">
        <w:trPr>
          <w:jc w:val="center"/>
        </w:trPr>
        <w:tc>
          <w:tcPr>
            <w:tcW w:w="1163" w:type="dxa"/>
            <w:vAlign w:val="center"/>
          </w:tcPr>
          <w:p w:rsidR="0025715A" w:rsidRPr="00DE5174" w:rsidRDefault="005322F5">
            <w:pPr>
              <w:spacing w:before="120" w:after="120"/>
              <w:jc w:val="center"/>
              <w:textAlignment w:val="center"/>
              <w:rPr>
                <w:color w:val="000000"/>
                <w:kern w:val="0"/>
                <w:szCs w:val="21"/>
                <w:lang w:bidi="ar"/>
              </w:rPr>
            </w:pPr>
            <w:r w:rsidRPr="00DE5174">
              <w:rPr>
                <w:color w:val="000000"/>
                <w:kern w:val="0"/>
                <w:szCs w:val="21"/>
                <w:lang w:bidi="ar"/>
              </w:rPr>
              <w:t>2</w:t>
            </w:r>
          </w:p>
        </w:tc>
        <w:tc>
          <w:tcPr>
            <w:tcW w:w="1531" w:type="dxa"/>
            <w:vAlign w:val="center"/>
          </w:tcPr>
          <w:p w:rsidR="0025715A" w:rsidRDefault="005322F5">
            <w:pPr>
              <w:spacing w:before="120" w:after="120"/>
              <w:jc w:val="center"/>
              <w:textAlignment w:val="center"/>
              <w:rPr>
                <w:szCs w:val="21"/>
              </w:rPr>
            </w:pPr>
            <w:r w:rsidRPr="00DE5174">
              <w:rPr>
                <w:color w:val="000000"/>
                <w:kern w:val="0"/>
                <w:szCs w:val="21"/>
                <w:lang w:bidi="ar"/>
              </w:rPr>
              <w:t>1/3</w:t>
            </w:r>
          </w:p>
        </w:tc>
        <w:tc>
          <w:tcPr>
            <w:tcW w:w="2034" w:type="dxa"/>
            <w:vAlign w:val="center"/>
          </w:tcPr>
          <w:p w:rsidR="0025715A" w:rsidRDefault="005322F5">
            <w:pPr>
              <w:spacing w:before="120" w:after="120"/>
              <w:jc w:val="center"/>
              <w:textAlignment w:val="center"/>
              <w:rPr>
                <w:szCs w:val="21"/>
              </w:rPr>
            </w:pPr>
            <w:r w:rsidRPr="00DE5174">
              <w:rPr>
                <w:color w:val="000000"/>
                <w:kern w:val="0"/>
                <w:szCs w:val="21"/>
                <w:lang w:bidi="ar"/>
              </w:rPr>
              <w:t>2</w:t>
            </w:r>
          </w:p>
        </w:tc>
      </w:tr>
      <w:tr w:rsidR="0025715A">
        <w:trPr>
          <w:jc w:val="center"/>
        </w:trPr>
        <w:tc>
          <w:tcPr>
            <w:tcW w:w="1163" w:type="dxa"/>
            <w:vAlign w:val="center"/>
          </w:tcPr>
          <w:p w:rsidR="0025715A" w:rsidRPr="00DE5174" w:rsidRDefault="005322F5">
            <w:pPr>
              <w:spacing w:before="120" w:after="120"/>
              <w:jc w:val="center"/>
              <w:textAlignment w:val="center"/>
              <w:rPr>
                <w:color w:val="000000"/>
                <w:kern w:val="0"/>
                <w:szCs w:val="21"/>
                <w:lang w:bidi="ar"/>
              </w:rPr>
            </w:pPr>
            <w:r w:rsidRPr="00DE5174">
              <w:rPr>
                <w:color w:val="000000"/>
                <w:kern w:val="0"/>
                <w:szCs w:val="21"/>
                <w:lang w:bidi="ar"/>
              </w:rPr>
              <w:t>3</w:t>
            </w:r>
          </w:p>
        </w:tc>
        <w:tc>
          <w:tcPr>
            <w:tcW w:w="1531" w:type="dxa"/>
            <w:vAlign w:val="center"/>
          </w:tcPr>
          <w:p w:rsidR="0025715A" w:rsidRDefault="005322F5">
            <w:pPr>
              <w:spacing w:before="120" w:after="120"/>
              <w:jc w:val="center"/>
              <w:textAlignment w:val="center"/>
              <w:rPr>
                <w:szCs w:val="21"/>
              </w:rPr>
            </w:pPr>
            <w:r w:rsidRPr="00DE5174">
              <w:rPr>
                <w:color w:val="000000"/>
                <w:kern w:val="0"/>
                <w:szCs w:val="21"/>
                <w:lang w:bidi="ar"/>
              </w:rPr>
              <w:t>1/3</w:t>
            </w:r>
          </w:p>
        </w:tc>
        <w:tc>
          <w:tcPr>
            <w:tcW w:w="2034" w:type="dxa"/>
            <w:vAlign w:val="center"/>
          </w:tcPr>
          <w:p w:rsidR="0025715A" w:rsidRDefault="005322F5">
            <w:pPr>
              <w:spacing w:before="120" w:after="120"/>
              <w:jc w:val="center"/>
              <w:textAlignment w:val="center"/>
              <w:rPr>
                <w:szCs w:val="21"/>
              </w:rPr>
            </w:pPr>
            <w:r w:rsidRPr="00DE5174">
              <w:rPr>
                <w:color w:val="000000"/>
                <w:kern w:val="0"/>
                <w:szCs w:val="21"/>
                <w:lang w:bidi="ar"/>
              </w:rPr>
              <w:t>6</w:t>
            </w:r>
          </w:p>
        </w:tc>
      </w:tr>
    </w:tbl>
    <w:p w:rsidR="0025715A" w:rsidRDefault="005322F5">
      <w:pPr>
        <w:numPr>
          <w:ilvl w:val="255"/>
          <w:numId w:val="0"/>
        </w:numPr>
        <w:spacing w:before="120" w:after="120"/>
      </w:pPr>
      <w:r>
        <w:rPr>
          <w:rFonts w:hint="eastAsia"/>
        </w:rPr>
        <w:t xml:space="preserve">The BLER performances as shown in </w:t>
      </w:r>
      <w:r w:rsidRPr="00DE5174">
        <w:rPr>
          <w:rFonts w:hint="eastAsia"/>
        </w:rPr>
        <w:t xml:space="preserve">Figure </w:t>
      </w:r>
      <w:r w:rsidRPr="00DE5174">
        <w:t>5</w:t>
      </w:r>
      <w:r>
        <w:rPr>
          <w:rFonts w:hint="eastAsia"/>
        </w:rPr>
        <w:t xml:space="preserve">, the interval between the adjacent BLER curves among indices 1~3 is approximately 5dB. </w:t>
      </w:r>
      <w:r>
        <w:t>AWGN channel, BPSK modulation, and information bits per block</w:t>
      </w:r>
      <w:r>
        <w:rPr>
          <w:rFonts w:hint="eastAsia"/>
        </w:rPr>
        <w:t xml:space="preserve"> of 96 are assumed</w:t>
      </w:r>
      <w:r>
        <w:t xml:space="preserve">. </w:t>
      </w:r>
      <w:r>
        <w:rPr>
          <w:rFonts w:hint="eastAsia"/>
        </w:rPr>
        <w:t>T</w:t>
      </w:r>
      <w:r>
        <w:t xml:space="preserve">he </w:t>
      </w:r>
      <w:r>
        <w:rPr>
          <w:rFonts w:hint="eastAsia"/>
        </w:rPr>
        <w:t>t</w:t>
      </w:r>
      <w:r>
        <w:t xml:space="preserve">ail-biting </w:t>
      </w:r>
      <w:r>
        <w:rPr>
          <w:rFonts w:hint="eastAsia"/>
        </w:rPr>
        <w:t>method and Viterbi decoding</w:t>
      </w:r>
      <w:r>
        <w:t xml:space="preserve"> </w:t>
      </w:r>
      <w:r>
        <w:rPr>
          <w:rFonts w:hint="eastAsia"/>
        </w:rPr>
        <w:t>are adopted for simulations</w:t>
      </w:r>
      <w:r>
        <w:t xml:space="preserve">. </w:t>
      </w:r>
    </w:p>
    <w:p w:rsidR="0025715A" w:rsidRDefault="005322F5">
      <w:pPr>
        <w:spacing w:before="120" w:after="120"/>
        <w:jc w:val="center"/>
      </w:pPr>
      <w:r>
        <w:rPr>
          <w:noProof/>
        </w:rPr>
        <w:drawing>
          <wp:inline distT="0" distB="0" distL="114300" distR="114300">
            <wp:extent cx="3580765" cy="2685415"/>
            <wp:effectExtent l="0" t="0" r="0" b="0"/>
            <wp:docPr id="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pic:cNvPicPr>
                      <a:picLocks noChangeAspect="1"/>
                    </pic:cNvPicPr>
                  </pic:nvPicPr>
                  <pic:blipFill>
                    <a:blip r:embed="rId31"/>
                    <a:stretch>
                      <a:fillRect/>
                    </a:stretch>
                  </pic:blipFill>
                  <pic:spPr>
                    <a:xfrm>
                      <a:off x="0" y="0"/>
                      <a:ext cx="3580765" cy="2685415"/>
                    </a:xfrm>
                    <a:prstGeom prst="rect">
                      <a:avLst/>
                    </a:prstGeom>
                    <a:noFill/>
                    <a:ln>
                      <a:noFill/>
                    </a:ln>
                  </pic:spPr>
                </pic:pic>
              </a:graphicData>
            </a:graphic>
          </wp:inline>
        </w:drawing>
      </w:r>
    </w:p>
    <w:p w:rsidR="0025715A" w:rsidRDefault="005322F5">
      <w:pPr>
        <w:spacing w:before="120" w:after="120"/>
        <w:jc w:val="center"/>
      </w:pPr>
      <w:r>
        <w:rPr>
          <w:szCs w:val="21"/>
          <w:lang w:eastAsia="ja-JP"/>
        </w:rPr>
        <w:t xml:space="preserve">Figure </w:t>
      </w:r>
      <w:r>
        <w:rPr>
          <w:szCs w:val="21"/>
        </w:rPr>
        <w:t>5</w:t>
      </w:r>
      <w:r>
        <w:rPr>
          <w:rFonts w:hint="eastAsia"/>
          <w:szCs w:val="21"/>
        </w:rPr>
        <w:t xml:space="preserve"> </w:t>
      </w:r>
      <w:r>
        <w:rPr>
          <w:rFonts w:hint="eastAsia"/>
        </w:rPr>
        <w:t xml:space="preserve">BLER performance </w:t>
      </w:r>
    </w:p>
    <w:p w:rsidR="0025715A" w:rsidRDefault="005322F5">
      <w:pPr>
        <w:pStyle w:val="a0"/>
        <w:spacing w:before="120"/>
      </w:pPr>
      <w:r>
        <w:rPr>
          <w:rFonts w:hint="eastAsia"/>
        </w:rPr>
        <w:lastRenderedPageBreak/>
        <w:t xml:space="preserve">An example as shown in </w:t>
      </w:r>
      <w:r w:rsidRPr="00DE5174">
        <w:rPr>
          <w:rFonts w:hint="eastAsia"/>
        </w:rPr>
        <w:t>Table 5</w:t>
      </w:r>
      <w:r>
        <w:rPr>
          <w:rFonts w:hint="eastAsia"/>
        </w:rPr>
        <w:t xml:space="preserve">, 3 bits are required for indication including 8 states. There are six types of repetitions: 1, 2, 4, 8,16, and 32. </w:t>
      </w:r>
    </w:p>
    <w:p w:rsidR="0025715A" w:rsidRDefault="005322F5">
      <w:pPr>
        <w:pStyle w:val="a0"/>
        <w:spacing w:before="120"/>
        <w:jc w:val="center"/>
        <w:rPr>
          <w:rFonts w:eastAsia="等线"/>
          <w:bCs/>
        </w:rPr>
      </w:pPr>
      <w:r>
        <w:rPr>
          <w:rFonts w:eastAsiaTheme="minorEastAsia"/>
          <w:bCs/>
        </w:rPr>
        <w:t>Table</w:t>
      </w:r>
      <w:r>
        <w:rPr>
          <w:rFonts w:eastAsiaTheme="minorEastAsia" w:hint="eastAsia"/>
          <w:bCs/>
        </w:rPr>
        <w:t xml:space="preserve"> 5 Code rates and repetitions table (3 </w:t>
      </w:r>
      <w:proofErr w:type="gramStart"/>
      <w:r>
        <w:rPr>
          <w:rFonts w:eastAsiaTheme="minorEastAsia" w:hint="eastAsia"/>
          <w:bCs/>
        </w:rPr>
        <w:t>bits</w:t>
      </w:r>
      <w:proofErr w:type="gramEnd"/>
      <w:r>
        <w:rPr>
          <w:rFonts w:eastAsiaTheme="minorEastAsia" w:hint="eastAsia"/>
          <w:bCs/>
        </w:rPr>
        <w:t xml:space="preserve"> </w:t>
      </w:r>
      <w:r>
        <w:rPr>
          <w:rFonts w:eastAsiaTheme="minorEastAsia"/>
          <w:bCs/>
        </w:rPr>
        <w:t>indication</w:t>
      </w:r>
      <w:r>
        <w:rPr>
          <w:rFonts w:eastAsiaTheme="minorEastAsia" w:hint="eastAsia"/>
          <w:bCs/>
        </w:rPr>
        <w:t>)</w:t>
      </w:r>
    </w:p>
    <w:tbl>
      <w:tblPr>
        <w:tblStyle w:val="af0"/>
        <w:tblW w:w="4728" w:type="dxa"/>
        <w:jc w:val="center"/>
        <w:tblLayout w:type="fixed"/>
        <w:tblLook w:val="04A0" w:firstRow="1" w:lastRow="0" w:firstColumn="1" w:lastColumn="0" w:noHBand="0" w:noVBand="1"/>
      </w:tblPr>
      <w:tblGrid>
        <w:gridCol w:w="1163"/>
        <w:gridCol w:w="1531"/>
        <w:gridCol w:w="2034"/>
      </w:tblGrid>
      <w:tr w:rsidR="0025715A">
        <w:trPr>
          <w:jc w:val="center"/>
        </w:trPr>
        <w:tc>
          <w:tcPr>
            <w:tcW w:w="1163" w:type="dxa"/>
            <w:vAlign w:val="center"/>
          </w:tcPr>
          <w:p w:rsidR="0025715A" w:rsidRDefault="005322F5">
            <w:pPr>
              <w:pStyle w:val="TableCell"/>
              <w:widowControl w:val="0"/>
              <w:spacing w:before="120" w:after="120"/>
              <w:jc w:val="center"/>
              <w:rPr>
                <w:sz w:val="21"/>
                <w:szCs w:val="21"/>
              </w:rPr>
            </w:pPr>
            <w:r>
              <w:rPr>
                <w:rFonts w:hint="eastAsia"/>
                <w:sz w:val="21"/>
                <w:szCs w:val="21"/>
              </w:rPr>
              <w:t>Index</w:t>
            </w:r>
          </w:p>
        </w:tc>
        <w:tc>
          <w:tcPr>
            <w:tcW w:w="1531" w:type="dxa"/>
            <w:vAlign w:val="center"/>
          </w:tcPr>
          <w:p w:rsidR="0025715A" w:rsidRDefault="005322F5">
            <w:pPr>
              <w:pStyle w:val="TableCell"/>
              <w:widowControl w:val="0"/>
              <w:spacing w:before="120" w:after="120"/>
              <w:jc w:val="center"/>
              <w:rPr>
                <w:sz w:val="21"/>
                <w:szCs w:val="21"/>
              </w:rPr>
            </w:pPr>
            <w:r>
              <w:rPr>
                <w:rFonts w:hint="eastAsia"/>
                <w:sz w:val="21"/>
                <w:szCs w:val="21"/>
              </w:rPr>
              <w:t>CC Rate</w:t>
            </w:r>
          </w:p>
        </w:tc>
        <w:tc>
          <w:tcPr>
            <w:tcW w:w="2034" w:type="dxa"/>
            <w:vAlign w:val="center"/>
          </w:tcPr>
          <w:p w:rsidR="0025715A" w:rsidRDefault="005322F5">
            <w:pPr>
              <w:pStyle w:val="TableCell"/>
              <w:widowControl w:val="0"/>
              <w:spacing w:before="120" w:after="120"/>
              <w:jc w:val="center"/>
              <w:rPr>
                <w:sz w:val="21"/>
                <w:szCs w:val="21"/>
              </w:rPr>
            </w:pPr>
            <w:r>
              <w:rPr>
                <w:rFonts w:hint="eastAsia"/>
                <w:sz w:val="21"/>
                <w:szCs w:val="21"/>
              </w:rPr>
              <w:t>Rep</w:t>
            </w:r>
          </w:p>
        </w:tc>
      </w:tr>
      <w:tr w:rsidR="0025715A">
        <w:trPr>
          <w:jc w:val="center"/>
        </w:trPr>
        <w:tc>
          <w:tcPr>
            <w:tcW w:w="1163" w:type="dxa"/>
            <w:vAlign w:val="center"/>
          </w:tcPr>
          <w:p w:rsidR="0025715A" w:rsidRDefault="005322F5">
            <w:pPr>
              <w:pStyle w:val="TableCell"/>
              <w:widowControl w:val="0"/>
              <w:spacing w:before="120" w:after="120"/>
              <w:jc w:val="center"/>
              <w:rPr>
                <w:sz w:val="21"/>
                <w:szCs w:val="21"/>
                <w:lang w:bidi="ar"/>
              </w:rPr>
            </w:pPr>
            <w:r>
              <w:rPr>
                <w:rFonts w:hint="eastAsia"/>
                <w:sz w:val="21"/>
                <w:szCs w:val="21"/>
                <w:lang w:bidi="ar"/>
              </w:rPr>
              <w:t>0</w:t>
            </w:r>
          </w:p>
        </w:tc>
        <w:tc>
          <w:tcPr>
            <w:tcW w:w="1531" w:type="dxa"/>
            <w:vAlign w:val="center"/>
          </w:tcPr>
          <w:p w:rsidR="0025715A" w:rsidRDefault="005322F5">
            <w:pPr>
              <w:pStyle w:val="TableCell"/>
              <w:widowControl w:val="0"/>
              <w:spacing w:before="120" w:after="120"/>
              <w:jc w:val="center"/>
              <w:rPr>
                <w:sz w:val="21"/>
                <w:szCs w:val="21"/>
                <w:lang w:bidi="ar"/>
              </w:rPr>
            </w:pPr>
            <w:r>
              <w:rPr>
                <w:rFonts w:hint="eastAsia"/>
                <w:sz w:val="21"/>
                <w:szCs w:val="21"/>
                <w:lang w:bidi="ar"/>
              </w:rPr>
              <w:t>1</w:t>
            </w:r>
          </w:p>
        </w:tc>
        <w:tc>
          <w:tcPr>
            <w:tcW w:w="2034" w:type="dxa"/>
            <w:vAlign w:val="center"/>
          </w:tcPr>
          <w:p w:rsidR="0025715A" w:rsidRDefault="005322F5">
            <w:pPr>
              <w:pStyle w:val="TableCell"/>
              <w:widowControl w:val="0"/>
              <w:spacing w:before="120" w:after="120"/>
              <w:jc w:val="center"/>
              <w:rPr>
                <w:sz w:val="21"/>
                <w:szCs w:val="21"/>
                <w:lang w:bidi="ar"/>
              </w:rPr>
            </w:pPr>
            <w:r>
              <w:rPr>
                <w:rFonts w:hint="eastAsia"/>
                <w:sz w:val="21"/>
                <w:szCs w:val="21"/>
                <w:lang w:bidi="ar"/>
              </w:rPr>
              <w:t>1</w:t>
            </w:r>
          </w:p>
        </w:tc>
      </w:tr>
      <w:tr w:rsidR="0025715A">
        <w:trPr>
          <w:jc w:val="center"/>
        </w:trPr>
        <w:tc>
          <w:tcPr>
            <w:tcW w:w="1163" w:type="dxa"/>
            <w:vAlign w:val="center"/>
          </w:tcPr>
          <w:p w:rsidR="0025715A" w:rsidRDefault="005322F5">
            <w:pPr>
              <w:pStyle w:val="TableCell"/>
              <w:widowControl w:val="0"/>
              <w:spacing w:before="120" w:after="120"/>
              <w:jc w:val="center"/>
              <w:rPr>
                <w:sz w:val="21"/>
                <w:szCs w:val="21"/>
                <w:lang w:bidi="ar"/>
              </w:rPr>
            </w:pPr>
            <w:r>
              <w:rPr>
                <w:rFonts w:hint="eastAsia"/>
                <w:sz w:val="21"/>
                <w:szCs w:val="21"/>
                <w:lang w:bidi="ar"/>
              </w:rPr>
              <w:t>1</w:t>
            </w:r>
          </w:p>
        </w:tc>
        <w:tc>
          <w:tcPr>
            <w:tcW w:w="1531" w:type="dxa"/>
            <w:vAlign w:val="center"/>
          </w:tcPr>
          <w:p w:rsidR="0025715A" w:rsidRDefault="005322F5">
            <w:pPr>
              <w:pStyle w:val="TableCell"/>
              <w:widowControl w:val="0"/>
              <w:spacing w:before="120" w:after="120"/>
              <w:jc w:val="center"/>
              <w:rPr>
                <w:sz w:val="21"/>
                <w:szCs w:val="21"/>
                <w:lang w:bidi="ar"/>
              </w:rPr>
            </w:pPr>
            <w:r>
              <w:rPr>
                <w:rFonts w:hint="eastAsia"/>
                <w:sz w:val="21"/>
                <w:szCs w:val="21"/>
                <w:lang w:bidi="ar"/>
              </w:rPr>
              <w:t>1/2</w:t>
            </w:r>
          </w:p>
        </w:tc>
        <w:tc>
          <w:tcPr>
            <w:tcW w:w="2034" w:type="dxa"/>
            <w:vAlign w:val="center"/>
          </w:tcPr>
          <w:p w:rsidR="0025715A" w:rsidRDefault="005322F5">
            <w:pPr>
              <w:pStyle w:val="TableCell"/>
              <w:widowControl w:val="0"/>
              <w:spacing w:before="120" w:after="120"/>
              <w:jc w:val="center"/>
              <w:rPr>
                <w:sz w:val="21"/>
                <w:szCs w:val="21"/>
                <w:lang w:bidi="ar"/>
              </w:rPr>
            </w:pPr>
            <w:r>
              <w:rPr>
                <w:rFonts w:hint="eastAsia"/>
                <w:sz w:val="21"/>
                <w:szCs w:val="21"/>
                <w:lang w:bidi="ar"/>
              </w:rPr>
              <w:t>1</w:t>
            </w:r>
          </w:p>
        </w:tc>
      </w:tr>
      <w:tr w:rsidR="0025715A">
        <w:trPr>
          <w:jc w:val="center"/>
        </w:trPr>
        <w:tc>
          <w:tcPr>
            <w:tcW w:w="1163" w:type="dxa"/>
            <w:vAlign w:val="center"/>
          </w:tcPr>
          <w:p w:rsidR="0025715A" w:rsidRDefault="005322F5">
            <w:pPr>
              <w:pStyle w:val="TableCell"/>
              <w:widowControl w:val="0"/>
              <w:spacing w:before="120" w:after="120"/>
              <w:jc w:val="center"/>
              <w:rPr>
                <w:sz w:val="21"/>
                <w:szCs w:val="21"/>
                <w:lang w:bidi="ar"/>
              </w:rPr>
            </w:pPr>
            <w:r>
              <w:rPr>
                <w:rFonts w:hint="eastAsia"/>
                <w:sz w:val="21"/>
                <w:szCs w:val="21"/>
                <w:lang w:bidi="ar"/>
              </w:rPr>
              <w:t>2</w:t>
            </w:r>
          </w:p>
        </w:tc>
        <w:tc>
          <w:tcPr>
            <w:tcW w:w="1531" w:type="dxa"/>
            <w:vAlign w:val="center"/>
          </w:tcPr>
          <w:p w:rsidR="0025715A" w:rsidRDefault="005322F5">
            <w:pPr>
              <w:pStyle w:val="TableCell"/>
              <w:widowControl w:val="0"/>
              <w:spacing w:before="120" w:after="120"/>
              <w:jc w:val="center"/>
              <w:rPr>
                <w:sz w:val="21"/>
                <w:szCs w:val="21"/>
                <w:lang w:bidi="ar"/>
              </w:rPr>
            </w:pPr>
            <w:r>
              <w:rPr>
                <w:rFonts w:hint="eastAsia"/>
                <w:sz w:val="21"/>
                <w:szCs w:val="21"/>
                <w:lang w:bidi="ar"/>
              </w:rPr>
              <w:t>1/3</w:t>
            </w:r>
          </w:p>
        </w:tc>
        <w:tc>
          <w:tcPr>
            <w:tcW w:w="2034" w:type="dxa"/>
            <w:vAlign w:val="center"/>
          </w:tcPr>
          <w:p w:rsidR="0025715A" w:rsidRDefault="005322F5">
            <w:pPr>
              <w:pStyle w:val="TableCell"/>
              <w:widowControl w:val="0"/>
              <w:spacing w:before="120" w:after="120"/>
              <w:jc w:val="center"/>
              <w:rPr>
                <w:sz w:val="21"/>
                <w:szCs w:val="21"/>
                <w:lang w:bidi="ar"/>
              </w:rPr>
            </w:pPr>
            <w:r>
              <w:rPr>
                <w:rFonts w:hint="eastAsia"/>
                <w:sz w:val="21"/>
                <w:szCs w:val="21"/>
                <w:lang w:bidi="ar"/>
              </w:rPr>
              <w:t>1</w:t>
            </w:r>
          </w:p>
        </w:tc>
      </w:tr>
      <w:tr w:rsidR="0025715A">
        <w:trPr>
          <w:jc w:val="center"/>
        </w:trPr>
        <w:tc>
          <w:tcPr>
            <w:tcW w:w="1163" w:type="dxa"/>
            <w:vAlign w:val="center"/>
          </w:tcPr>
          <w:p w:rsidR="0025715A" w:rsidRDefault="005322F5">
            <w:pPr>
              <w:pStyle w:val="TableCell"/>
              <w:widowControl w:val="0"/>
              <w:spacing w:before="120" w:after="120"/>
              <w:jc w:val="center"/>
              <w:rPr>
                <w:sz w:val="21"/>
                <w:szCs w:val="21"/>
                <w:lang w:bidi="ar"/>
              </w:rPr>
            </w:pPr>
            <w:r>
              <w:rPr>
                <w:rFonts w:hint="eastAsia"/>
                <w:sz w:val="21"/>
                <w:szCs w:val="21"/>
                <w:lang w:bidi="ar"/>
              </w:rPr>
              <w:t>3</w:t>
            </w:r>
          </w:p>
        </w:tc>
        <w:tc>
          <w:tcPr>
            <w:tcW w:w="1531" w:type="dxa"/>
            <w:vAlign w:val="center"/>
          </w:tcPr>
          <w:p w:rsidR="0025715A" w:rsidRDefault="005322F5">
            <w:pPr>
              <w:pStyle w:val="TableCell"/>
              <w:widowControl w:val="0"/>
              <w:spacing w:before="120" w:after="120"/>
              <w:jc w:val="center"/>
              <w:rPr>
                <w:sz w:val="21"/>
                <w:szCs w:val="21"/>
                <w:lang w:bidi="ar"/>
              </w:rPr>
            </w:pPr>
            <w:r>
              <w:rPr>
                <w:rFonts w:hint="eastAsia"/>
                <w:sz w:val="21"/>
                <w:szCs w:val="21"/>
                <w:lang w:bidi="ar"/>
              </w:rPr>
              <w:t>1/3</w:t>
            </w:r>
          </w:p>
        </w:tc>
        <w:tc>
          <w:tcPr>
            <w:tcW w:w="2034" w:type="dxa"/>
            <w:vAlign w:val="center"/>
          </w:tcPr>
          <w:p w:rsidR="0025715A" w:rsidRDefault="005322F5">
            <w:pPr>
              <w:pStyle w:val="TableCell"/>
              <w:widowControl w:val="0"/>
              <w:spacing w:before="120" w:after="120"/>
              <w:jc w:val="center"/>
              <w:rPr>
                <w:sz w:val="21"/>
                <w:szCs w:val="21"/>
                <w:lang w:bidi="ar"/>
              </w:rPr>
            </w:pPr>
            <w:r>
              <w:rPr>
                <w:rFonts w:hint="eastAsia"/>
                <w:sz w:val="21"/>
                <w:szCs w:val="21"/>
                <w:lang w:bidi="ar"/>
              </w:rPr>
              <w:t>2</w:t>
            </w:r>
          </w:p>
        </w:tc>
      </w:tr>
      <w:tr w:rsidR="0025715A">
        <w:trPr>
          <w:jc w:val="center"/>
        </w:trPr>
        <w:tc>
          <w:tcPr>
            <w:tcW w:w="1163" w:type="dxa"/>
            <w:vAlign w:val="center"/>
          </w:tcPr>
          <w:p w:rsidR="0025715A" w:rsidRDefault="005322F5">
            <w:pPr>
              <w:pStyle w:val="TableCell"/>
              <w:widowControl w:val="0"/>
              <w:spacing w:before="120" w:after="120"/>
              <w:jc w:val="center"/>
              <w:rPr>
                <w:sz w:val="21"/>
                <w:szCs w:val="21"/>
                <w:lang w:bidi="ar"/>
              </w:rPr>
            </w:pPr>
            <w:r>
              <w:rPr>
                <w:rFonts w:hint="eastAsia"/>
                <w:sz w:val="21"/>
                <w:szCs w:val="21"/>
                <w:lang w:bidi="ar"/>
              </w:rPr>
              <w:t>4</w:t>
            </w:r>
          </w:p>
        </w:tc>
        <w:tc>
          <w:tcPr>
            <w:tcW w:w="1531" w:type="dxa"/>
            <w:vAlign w:val="center"/>
          </w:tcPr>
          <w:p w:rsidR="0025715A" w:rsidRDefault="005322F5">
            <w:pPr>
              <w:pStyle w:val="TableCell"/>
              <w:widowControl w:val="0"/>
              <w:spacing w:before="120" w:after="120"/>
              <w:jc w:val="center"/>
              <w:rPr>
                <w:sz w:val="21"/>
                <w:szCs w:val="21"/>
                <w:lang w:bidi="ar"/>
              </w:rPr>
            </w:pPr>
            <w:r>
              <w:rPr>
                <w:rFonts w:hint="eastAsia"/>
                <w:sz w:val="21"/>
                <w:szCs w:val="21"/>
                <w:lang w:bidi="ar"/>
              </w:rPr>
              <w:t>1/3</w:t>
            </w:r>
          </w:p>
        </w:tc>
        <w:tc>
          <w:tcPr>
            <w:tcW w:w="2034" w:type="dxa"/>
            <w:vAlign w:val="center"/>
          </w:tcPr>
          <w:p w:rsidR="0025715A" w:rsidRDefault="005322F5">
            <w:pPr>
              <w:pStyle w:val="TableCell"/>
              <w:widowControl w:val="0"/>
              <w:spacing w:before="120" w:after="120"/>
              <w:jc w:val="center"/>
              <w:rPr>
                <w:sz w:val="21"/>
                <w:szCs w:val="21"/>
                <w:lang w:bidi="ar"/>
              </w:rPr>
            </w:pPr>
            <w:r>
              <w:rPr>
                <w:rFonts w:hint="eastAsia"/>
                <w:sz w:val="21"/>
                <w:szCs w:val="21"/>
                <w:lang w:bidi="ar"/>
              </w:rPr>
              <w:t>4</w:t>
            </w:r>
          </w:p>
        </w:tc>
      </w:tr>
      <w:tr w:rsidR="0025715A">
        <w:trPr>
          <w:jc w:val="center"/>
        </w:trPr>
        <w:tc>
          <w:tcPr>
            <w:tcW w:w="1163" w:type="dxa"/>
            <w:vAlign w:val="center"/>
          </w:tcPr>
          <w:p w:rsidR="0025715A" w:rsidRDefault="005322F5">
            <w:pPr>
              <w:pStyle w:val="TableCell"/>
              <w:widowControl w:val="0"/>
              <w:spacing w:before="120" w:after="120"/>
              <w:jc w:val="center"/>
              <w:rPr>
                <w:sz w:val="21"/>
                <w:szCs w:val="21"/>
                <w:lang w:bidi="ar"/>
              </w:rPr>
            </w:pPr>
            <w:r>
              <w:rPr>
                <w:rFonts w:hint="eastAsia"/>
                <w:sz w:val="21"/>
                <w:szCs w:val="21"/>
                <w:lang w:bidi="ar"/>
              </w:rPr>
              <w:t>5</w:t>
            </w:r>
          </w:p>
        </w:tc>
        <w:tc>
          <w:tcPr>
            <w:tcW w:w="1531" w:type="dxa"/>
            <w:vAlign w:val="center"/>
          </w:tcPr>
          <w:p w:rsidR="0025715A" w:rsidRDefault="005322F5">
            <w:pPr>
              <w:pStyle w:val="TableCell"/>
              <w:widowControl w:val="0"/>
              <w:spacing w:before="120" w:after="120"/>
              <w:jc w:val="center"/>
              <w:rPr>
                <w:sz w:val="21"/>
                <w:szCs w:val="21"/>
                <w:lang w:bidi="ar"/>
              </w:rPr>
            </w:pPr>
            <w:r>
              <w:rPr>
                <w:rFonts w:hint="eastAsia"/>
                <w:sz w:val="21"/>
                <w:szCs w:val="21"/>
                <w:lang w:bidi="ar"/>
              </w:rPr>
              <w:t>1/3</w:t>
            </w:r>
          </w:p>
        </w:tc>
        <w:tc>
          <w:tcPr>
            <w:tcW w:w="2034" w:type="dxa"/>
            <w:vAlign w:val="center"/>
          </w:tcPr>
          <w:p w:rsidR="0025715A" w:rsidRDefault="005322F5">
            <w:pPr>
              <w:pStyle w:val="TableCell"/>
              <w:widowControl w:val="0"/>
              <w:spacing w:before="120" w:after="120"/>
              <w:jc w:val="center"/>
              <w:rPr>
                <w:sz w:val="21"/>
                <w:szCs w:val="21"/>
                <w:lang w:bidi="ar"/>
              </w:rPr>
            </w:pPr>
            <w:r>
              <w:rPr>
                <w:rFonts w:hint="eastAsia"/>
                <w:sz w:val="21"/>
                <w:szCs w:val="21"/>
                <w:lang w:bidi="ar"/>
              </w:rPr>
              <w:t>8</w:t>
            </w:r>
          </w:p>
        </w:tc>
      </w:tr>
      <w:tr w:rsidR="0025715A">
        <w:trPr>
          <w:jc w:val="center"/>
        </w:trPr>
        <w:tc>
          <w:tcPr>
            <w:tcW w:w="1163" w:type="dxa"/>
            <w:vAlign w:val="center"/>
          </w:tcPr>
          <w:p w:rsidR="0025715A" w:rsidRDefault="005322F5">
            <w:pPr>
              <w:pStyle w:val="TableCell"/>
              <w:widowControl w:val="0"/>
              <w:spacing w:before="120" w:after="120"/>
              <w:jc w:val="center"/>
              <w:rPr>
                <w:sz w:val="21"/>
                <w:szCs w:val="21"/>
                <w:lang w:bidi="ar"/>
              </w:rPr>
            </w:pPr>
            <w:r>
              <w:rPr>
                <w:rFonts w:hint="eastAsia"/>
                <w:sz w:val="21"/>
                <w:szCs w:val="21"/>
                <w:lang w:bidi="ar"/>
              </w:rPr>
              <w:t>6</w:t>
            </w:r>
          </w:p>
        </w:tc>
        <w:tc>
          <w:tcPr>
            <w:tcW w:w="1531" w:type="dxa"/>
            <w:vAlign w:val="center"/>
          </w:tcPr>
          <w:p w:rsidR="0025715A" w:rsidRDefault="005322F5">
            <w:pPr>
              <w:pStyle w:val="TableCell"/>
              <w:widowControl w:val="0"/>
              <w:spacing w:before="120" w:after="120"/>
              <w:jc w:val="center"/>
              <w:rPr>
                <w:sz w:val="21"/>
                <w:szCs w:val="21"/>
                <w:lang w:bidi="ar"/>
              </w:rPr>
            </w:pPr>
            <w:r>
              <w:rPr>
                <w:rFonts w:hint="eastAsia"/>
                <w:sz w:val="21"/>
                <w:szCs w:val="21"/>
                <w:lang w:bidi="ar"/>
              </w:rPr>
              <w:t>1/3</w:t>
            </w:r>
          </w:p>
        </w:tc>
        <w:tc>
          <w:tcPr>
            <w:tcW w:w="2034" w:type="dxa"/>
            <w:vAlign w:val="center"/>
          </w:tcPr>
          <w:p w:rsidR="0025715A" w:rsidRDefault="005322F5">
            <w:pPr>
              <w:pStyle w:val="TableCell"/>
              <w:widowControl w:val="0"/>
              <w:spacing w:before="120" w:after="120"/>
              <w:jc w:val="center"/>
              <w:rPr>
                <w:sz w:val="21"/>
                <w:szCs w:val="21"/>
                <w:lang w:bidi="ar"/>
              </w:rPr>
            </w:pPr>
            <w:r>
              <w:rPr>
                <w:rFonts w:hint="eastAsia"/>
                <w:sz w:val="21"/>
                <w:szCs w:val="21"/>
                <w:lang w:bidi="ar"/>
              </w:rPr>
              <w:t>16</w:t>
            </w:r>
          </w:p>
        </w:tc>
      </w:tr>
      <w:tr w:rsidR="0025715A">
        <w:trPr>
          <w:jc w:val="center"/>
        </w:trPr>
        <w:tc>
          <w:tcPr>
            <w:tcW w:w="1163" w:type="dxa"/>
            <w:vAlign w:val="center"/>
          </w:tcPr>
          <w:p w:rsidR="0025715A" w:rsidRDefault="005322F5">
            <w:pPr>
              <w:pStyle w:val="TableCell"/>
              <w:widowControl w:val="0"/>
              <w:spacing w:before="120" w:after="120"/>
              <w:jc w:val="center"/>
              <w:rPr>
                <w:sz w:val="21"/>
                <w:szCs w:val="21"/>
                <w:lang w:bidi="ar"/>
              </w:rPr>
            </w:pPr>
            <w:r>
              <w:rPr>
                <w:rFonts w:hint="eastAsia"/>
                <w:sz w:val="21"/>
                <w:szCs w:val="21"/>
                <w:lang w:bidi="ar"/>
              </w:rPr>
              <w:t>7</w:t>
            </w:r>
          </w:p>
        </w:tc>
        <w:tc>
          <w:tcPr>
            <w:tcW w:w="1531" w:type="dxa"/>
            <w:vAlign w:val="center"/>
          </w:tcPr>
          <w:p w:rsidR="0025715A" w:rsidRDefault="005322F5">
            <w:pPr>
              <w:pStyle w:val="TableCell"/>
              <w:widowControl w:val="0"/>
              <w:spacing w:before="120" w:after="120"/>
              <w:jc w:val="center"/>
              <w:rPr>
                <w:sz w:val="21"/>
                <w:szCs w:val="21"/>
                <w:lang w:bidi="ar"/>
              </w:rPr>
            </w:pPr>
            <w:r>
              <w:rPr>
                <w:rFonts w:hint="eastAsia"/>
                <w:sz w:val="21"/>
                <w:szCs w:val="21"/>
                <w:lang w:bidi="ar"/>
              </w:rPr>
              <w:t>1/3</w:t>
            </w:r>
          </w:p>
        </w:tc>
        <w:tc>
          <w:tcPr>
            <w:tcW w:w="2034" w:type="dxa"/>
            <w:vAlign w:val="center"/>
          </w:tcPr>
          <w:p w:rsidR="0025715A" w:rsidRDefault="005322F5">
            <w:pPr>
              <w:pStyle w:val="TableCell"/>
              <w:widowControl w:val="0"/>
              <w:spacing w:before="120" w:after="120"/>
              <w:jc w:val="center"/>
              <w:rPr>
                <w:sz w:val="21"/>
                <w:szCs w:val="21"/>
                <w:lang w:bidi="ar"/>
              </w:rPr>
            </w:pPr>
            <w:r>
              <w:rPr>
                <w:rFonts w:hint="eastAsia"/>
                <w:sz w:val="21"/>
                <w:szCs w:val="21"/>
                <w:lang w:bidi="ar"/>
              </w:rPr>
              <w:t>32</w:t>
            </w:r>
          </w:p>
        </w:tc>
      </w:tr>
    </w:tbl>
    <w:p w:rsidR="0025715A" w:rsidRDefault="005322F5">
      <w:pPr>
        <w:spacing w:before="120" w:after="120"/>
      </w:pPr>
      <w:r>
        <w:rPr>
          <w:rFonts w:hint="eastAsia"/>
        </w:rPr>
        <w:t xml:space="preserve">The BLER performances as shown in </w:t>
      </w:r>
      <w:r w:rsidRPr="00DE5174">
        <w:rPr>
          <w:rFonts w:hint="eastAsia"/>
        </w:rPr>
        <w:t xml:space="preserve">Figure </w:t>
      </w:r>
      <w:r w:rsidRPr="00DE5174">
        <w:t>6</w:t>
      </w:r>
      <w:r>
        <w:rPr>
          <w:rFonts w:hint="eastAsia"/>
        </w:rPr>
        <w:t xml:space="preserve">, the interval between the adjacent BLER curves among indices 1~7 is approximately 3dB. </w:t>
      </w:r>
    </w:p>
    <w:p w:rsidR="0025715A" w:rsidRDefault="005322F5">
      <w:pPr>
        <w:spacing w:before="120" w:after="120"/>
        <w:jc w:val="center"/>
      </w:pPr>
      <w:r>
        <w:rPr>
          <w:noProof/>
        </w:rPr>
        <w:drawing>
          <wp:inline distT="0" distB="0" distL="114300" distR="114300">
            <wp:extent cx="3926205" cy="2685415"/>
            <wp:effectExtent l="0" t="0" r="0" b="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32"/>
                    <a:stretch>
                      <a:fillRect/>
                    </a:stretch>
                  </pic:blipFill>
                  <pic:spPr>
                    <a:xfrm>
                      <a:off x="0" y="0"/>
                      <a:ext cx="3926205" cy="2685415"/>
                    </a:xfrm>
                    <a:prstGeom prst="rect">
                      <a:avLst/>
                    </a:prstGeom>
                    <a:noFill/>
                    <a:ln>
                      <a:noFill/>
                    </a:ln>
                  </pic:spPr>
                </pic:pic>
              </a:graphicData>
            </a:graphic>
          </wp:inline>
        </w:drawing>
      </w:r>
    </w:p>
    <w:p w:rsidR="0025715A" w:rsidRDefault="005322F5">
      <w:pPr>
        <w:spacing w:before="120" w:after="120"/>
        <w:jc w:val="center"/>
      </w:pPr>
      <w:r>
        <w:rPr>
          <w:szCs w:val="21"/>
          <w:lang w:eastAsia="ja-JP"/>
        </w:rPr>
        <w:t xml:space="preserve">Figure </w:t>
      </w:r>
      <w:r>
        <w:rPr>
          <w:szCs w:val="21"/>
        </w:rPr>
        <w:t>6</w:t>
      </w:r>
      <w:r w:rsidR="00D45689">
        <w:rPr>
          <w:szCs w:val="21"/>
          <w:lang w:eastAsia="ja-JP"/>
        </w:rPr>
        <w:t xml:space="preserve"> </w:t>
      </w:r>
      <w:r>
        <w:rPr>
          <w:rFonts w:hint="eastAsia"/>
        </w:rPr>
        <w:t xml:space="preserve">BLER performance </w:t>
      </w:r>
    </w:p>
    <w:p w:rsidR="0025715A" w:rsidRDefault="005322F5">
      <w:pPr>
        <w:pStyle w:val="YJ-Proposal"/>
        <w:spacing w:before="120" w:after="120"/>
      </w:pPr>
      <w:bookmarkStart w:id="8" w:name="OLE_LINK212"/>
      <w:r>
        <w:rPr>
          <w:rFonts w:eastAsia="宋体" w:hint="eastAsia"/>
          <w:lang w:val="en-US" w:eastAsia="zh-CN"/>
        </w:rPr>
        <w:t xml:space="preserve">The code rates and repetitions table is </w:t>
      </w:r>
      <w:r>
        <w:rPr>
          <w:rFonts w:hint="eastAsia"/>
          <w:lang w:val="en-US" w:eastAsia="zh-CN"/>
        </w:rPr>
        <w:t xml:space="preserve">design to distribute the BLER curve as evenly as possible for each combination of code rate and repetitions. </w:t>
      </w:r>
    </w:p>
    <w:p w:rsidR="0025715A" w:rsidRDefault="005322F5">
      <w:pPr>
        <w:pStyle w:val="YJ-Proposal"/>
        <w:spacing w:before="120" w:after="120"/>
      </w:pPr>
      <w:r>
        <w:rPr>
          <w:rFonts w:eastAsia="宋体" w:hint="eastAsia"/>
          <w:lang w:val="en-US" w:eastAsia="zh-CN"/>
        </w:rPr>
        <w:t xml:space="preserve">It is proposed that code rates and repetitions are jointly indicated with M bits, </w:t>
      </w:r>
      <w:r>
        <w:rPr>
          <w:lang w:val="en-US" w:eastAsia="zh-CN"/>
        </w:rPr>
        <w:t xml:space="preserve">wherein </w:t>
      </w:r>
      <w:r>
        <w:rPr>
          <w:rFonts w:hint="eastAsia"/>
          <w:lang w:val="en-US" w:eastAsia="zh-CN"/>
        </w:rPr>
        <w:t>M</w:t>
      </w:r>
      <w:r>
        <w:rPr>
          <w:lang w:val="en-US" w:eastAsia="zh-CN"/>
        </w:rPr>
        <w:t xml:space="preserve"> is equal to </w:t>
      </w:r>
      <w:r>
        <w:rPr>
          <w:rFonts w:hint="eastAsia"/>
          <w:lang w:val="en-US" w:eastAsia="zh-CN"/>
        </w:rPr>
        <w:t>2, or 3</w:t>
      </w:r>
      <w:r>
        <w:rPr>
          <w:rFonts w:hint="eastAsia"/>
          <w:iCs/>
          <w:lang w:val="en-US" w:eastAsia="zh-CN"/>
        </w:rPr>
        <w:t xml:space="preserve">. </w:t>
      </w:r>
    </w:p>
    <w:p w:rsidR="0025715A" w:rsidRDefault="005322F5">
      <w:pPr>
        <w:pStyle w:val="YJ-Proposal"/>
        <w:spacing w:before="120" w:after="120"/>
        <w:rPr>
          <w:lang w:val="en-US" w:eastAsia="zh-CN"/>
        </w:rPr>
      </w:pPr>
      <w:r>
        <w:rPr>
          <w:rFonts w:eastAsia="宋体" w:hint="eastAsia"/>
          <w:lang w:val="en-US" w:eastAsia="zh-CN"/>
        </w:rPr>
        <w:t>In the Code rates and repetitions table indicated with 2 bits, including following the code rates and repetitions combinations: {1, 1}, {1/2, 1}, {1/3, 2}, {1/3, 6}</w:t>
      </w:r>
      <w:r>
        <w:rPr>
          <w:rFonts w:hint="eastAsia"/>
          <w:iCs/>
          <w:lang w:val="en-US" w:eastAsia="zh-CN"/>
        </w:rPr>
        <w:t xml:space="preserve">. </w:t>
      </w:r>
      <w:bookmarkEnd w:id="8"/>
    </w:p>
    <w:p w:rsidR="0025715A" w:rsidRDefault="005322F5">
      <w:pPr>
        <w:pStyle w:val="YJ-Proposal"/>
        <w:spacing w:before="120" w:after="120"/>
        <w:rPr>
          <w:lang w:val="en-US" w:eastAsia="zh-CN"/>
        </w:rPr>
      </w:pPr>
      <w:r>
        <w:rPr>
          <w:rFonts w:eastAsia="宋体" w:hint="eastAsia"/>
          <w:lang w:val="en-US" w:eastAsia="zh-CN"/>
        </w:rPr>
        <w:lastRenderedPageBreak/>
        <w:t>In the Code rates and repetitions table indicated with 3 bits, including following the code rates and repetitions combinations: {1, 1}, {1/2, 1}, {1/3, 1}, {1/3, 2}, {1/3, 4}, {1/3, 8}, {1/3, 16}, {1/3, 32}</w:t>
      </w:r>
      <w:r>
        <w:rPr>
          <w:rFonts w:hint="eastAsia"/>
          <w:iCs/>
          <w:lang w:val="en-US" w:eastAsia="zh-CN"/>
        </w:rPr>
        <w:t xml:space="preserve">. </w:t>
      </w:r>
    </w:p>
    <w:p w:rsidR="0025715A" w:rsidRDefault="0025715A">
      <w:pPr>
        <w:pStyle w:val="a0"/>
        <w:spacing w:before="120"/>
      </w:pPr>
    </w:p>
    <w:p w:rsidR="0025715A" w:rsidRDefault="005322F5">
      <w:pPr>
        <w:pStyle w:val="2"/>
        <w:numPr>
          <w:ilvl w:val="1"/>
          <w:numId w:val="8"/>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 xml:space="preserve">Payload size determination </w:t>
      </w:r>
    </w:p>
    <w:p w:rsidR="0025715A" w:rsidRDefault="005322F5">
      <w:pPr>
        <w:spacing w:before="120" w:after="120"/>
      </w:pPr>
      <w:r>
        <w:rPr>
          <w:rFonts w:hint="eastAsia"/>
          <w:lang w:eastAsia="zh"/>
        </w:rPr>
        <w:t>During last meeting, the following agreements was made</w:t>
      </w:r>
      <w:r>
        <w:rPr>
          <w:rFonts w:eastAsiaTheme="minorEastAsia" w:hint="eastAsia"/>
        </w:rPr>
        <w:t xml:space="preserve">: </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2"/>
      </w:tblGrid>
      <w:tr w:rsidR="0025715A">
        <w:trPr>
          <w:jc w:val="center"/>
        </w:trPr>
        <w:tc>
          <w:tcPr>
            <w:tcW w:w="5000" w:type="pct"/>
          </w:tcPr>
          <w:p w:rsidR="0025715A" w:rsidRDefault="005322F5">
            <w:pPr>
              <w:spacing w:before="120" w:after="120"/>
            </w:pPr>
            <w:r>
              <w:rPr>
                <w:highlight w:val="green"/>
              </w:rPr>
              <w:t>Agreement</w:t>
            </w:r>
          </w:p>
          <w:p w:rsidR="0025715A" w:rsidRDefault="005322F5">
            <w:pPr>
              <w:adjustRightInd w:val="0"/>
              <w:snapToGrid w:val="0"/>
              <w:spacing w:before="120" w:after="120"/>
            </w:pPr>
            <w:r>
              <w:rPr>
                <w:rFonts w:eastAsia="等线"/>
                <w:bCs/>
              </w:rPr>
              <w:t>The payload size (i.e. TBS-like) for PDRCH transmission with variable size is explicitly indicated in the corresponding R2D control information.</w:t>
            </w:r>
          </w:p>
        </w:tc>
      </w:tr>
    </w:tbl>
    <w:p w:rsidR="0025715A" w:rsidRDefault="005322F5">
      <w:pPr>
        <w:pStyle w:val="a0"/>
        <w:spacing w:before="120"/>
      </w:pPr>
      <w:r>
        <w:rPr>
          <w:rFonts w:hint="eastAsia"/>
        </w:rPr>
        <w:t>I</w:t>
      </w:r>
      <w:r>
        <w:t xml:space="preserve">n NR, the payload size </w:t>
      </w:r>
      <w:r>
        <w:rPr>
          <w:rFonts w:hint="eastAsia"/>
        </w:rPr>
        <w:t>is</w:t>
      </w:r>
      <w:r>
        <w:t xml:space="preserve"> determined by the number of resources and MCS</w:t>
      </w:r>
      <w:r>
        <w:rPr>
          <w:rFonts w:hint="eastAsia"/>
        </w:rPr>
        <w:t>.</w:t>
      </w:r>
      <w:r>
        <w:t xml:space="preserve"> </w:t>
      </w:r>
      <w:r>
        <w:rPr>
          <w:rFonts w:hint="eastAsia"/>
        </w:rPr>
        <w:t>However, for AIOT, i</w:t>
      </w:r>
      <w:r>
        <w:t xml:space="preserve">ndicating the payload size is the most direct and effective method. And it </w:t>
      </w:r>
      <w:r>
        <w:rPr>
          <w:rFonts w:hint="eastAsia"/>
        </w:rPr>
        <w:t>doesn</w:t>
      </w:r>
      <w:r>
        <w:t>’</w:t>
      </w:r>
      <w:r>
        <w:rPr>
          <w:rFonts w:hint="eastAsia"/>
        </w:rPr>
        <w:t xml:space="preserve">t </w:t>
      </w:r>
      <w:proofErr w:type="gramStart"/>
      <w:r>
        <w:t>coupled</w:t>
      </w:r>
      <w:proofErr w:type="gramEnd"/>
      <w:r>
        <w:t xml:space="preserve"> with various parameters such as code rate, repetitions, R value, M value, chip duration, etc. </w:t>
      </w:r>
      <w:r>
        <w:rPr>
          <w:rFonts w:hint="eastAsia"/>
        </w:rPr>
        <w:t>Furthermore, based on the SA study, the maximum message size is up to 1000bits. There is no need to introduce a fine granularity TBS indication method. Therefore</w:t>
      </w:r>
      <w:r>
        <w:t>, using a one-dimensional payload size table can be considered</w:t>
      </w:r>
      <w:r>
        <w:rPr>
          <w:rFonts w:hint="eastAsia"/>
        </w:rPr>
        <w:t xml:space="preserve"> to achieve a tradeoff between indication overhead and scheduling flexibility</w:t>
      </w:r>
      <w:r>
        <w:t>.</w:t>
      </w:r>
      <w:r>
        <w:rPr>
          <w:rFonts w:hint="eastAsia"/>
        </w:rPr>
        <w:t xml:space="preserve"> The </w:t>
      </w:r>
      <w:r>
        <w:t>payload size value</w:t>
      </w:r>
      <w:r>
        <w:rPr>
          <w:rFonts w:hint="eastAsia"/>
        </w:rPr>
        <w:t>s</w:t>
      </w:r>
      <w:r>
        <w:t xml:space="preserve"> should be evenly distributed between 8 and 1000.</w:t>
      </w:r>
      <w:r>
        <w:rPr>
          <w:rFonts w:hint="eastAsia"/>
        </w:rPr>
        <w:t xml:space="preserve"> </w:t>
      </w:r>
    </w:p>
    <w:p w:rsidR="0025715A" w:rsidRDefault="005322F5">
      <w:pPr>
        <w:pStyle w:val="a0"/>
        <w:spacing w:before="120"/>
        <w:rPr>
          <w:rFonts w:eastAsia="等线"/>
          <w:bCs/>
        </w:rPr>
      </w:pPr>
      <w:r>
        <w:rPr>
          <w:rFonts w:eastAsia="等线" w:hint="eastAsia"/>
          <w:bCs/>
        </w:rPr>
        <w:t xml:space="preserve">A payload size table indicated by 3 bits is shown in </w:t>
      </w:r>
      <w:r w:rsidRPr="00DE5174">
        <w:rPr>
          <w:rFonts w:eastAsia="等线" w:hint="eastAsia"/>
          <w:bCs/>
        </w:rPr>
        <w:t>Table 6</w:t>
      </w:r>
      <w:r>
        <w:rPr>
          <w:rFonts w:eastAsia="等线" w:hint="eastAsia"/>
          <w:bCs/>
        </w:rPr>
        <w:t xml:space="preserve">. </w:t>
      </w:r>
    </w:p>
    <w:p w:rsidR="0025715A" w:rsidRDefault="005322F5">
      <w:pPr>
        <w:pStyle w:val="a0"/>
        <w:spacing w:before="120"/>
        <w:jc w:val="center"/>
        <w:rPr>
          <w:rFonts w:eastAsia="等线"/>
          <w:bCs/>
        </w:rPr>
      </w:pPr>
      <w:r>
        <w:rPr>
          <w:rFonts w:eastAsiaTheme="minorEastAsia"/>
          <w:bCs/>
        </w:rPr>
        <w:t>Table</w:t>
      </w:r>
      <w:r>
        <w:rPr>
          <w:rFonts w:eastAsiaTheme="minorEastAsia" w:hint="eastAsia"/>
          <w:bCs/>
        </w:rPr>
        <w:t xml:space="preserve"> 6 The </w:t>
      </w:r>
      <w:r>
        <w:rPr>
          <w:rFonts w:eastAsia="等线"/>
          <w:bCs/>
        </w:rPr>
        <w:t>payload size</w:t>
      </w:r>
      <w:r>
        <w:rPr>
          <w:rFonts w:eastAsiaTheme="minorEastAsia" w:hint="eastAsia"/>
          <w:bCs/>
        </w:rPr>
        <w:t xml:space="preserve"> table (3 </w:t>
      </w:r>
      <w:proofErr w:type="gramStart"/>
      <w:r>
        <w:rPr>
          <w:rFonts w:eastAsiaTheme="minorEastAsia" w:hint="eastAsia"/>
          <w:bCs/>
        </w:rPr>
        <w:t>bits</w:t>
      </w:r>
      <w:proofErr w:type="gramEnd"/>
      <w:r>
        <w:rPr>
          <w:rFonts w:eastAsiaTheme="minorEastAsia" w:hint="eastAsia"/>
          <w:bCs/>
        </w:rPr>
        <w:t xml:space="preserve"> </w:t>
      </w:r>
      <w:r>
        <w:rPr>
          <w:rFonts w:eastAsiaTheme="minorEastAsia"/>
          <w:bCs/>
        </w:rPr>
        <w:t>indication</w:t>
      </w:r>
      <w:r>
        <w:rPr>
          <w:rFonts w:eastAsiaTheme="minorEastAsia" w:hint="eastAsia"/>
          <w:bCs/>
        </w:rPr>
        <w:t>)</w:t>
      </w:r>
    </w:p>
    <w:tbl>
      <w:tblPr>
        <w:tblW w:w="3888" w:type="pct"/>
        <w:jc w:val="center"/>
        <w:tblLayout w:type="fixed"/>
        <w:tblLook w:val="04A0" w:firstRow="1" w:lastRow="0" w:firstColumn="1" w:lastColumn="0" w:noHBand="0" w:noVBand="1"/>
      </w:tblPr>
      <w:tblGrid>
        <w:gridCol w:w="833"/>
        <w:gridCol w:w="833"/>
        <w:gridCol w:w="833"/>
        <w:gridCol w:w="833"/>
        <w:gridCol w:w="833"/>
        <w:gridCol w:w="832"/>
        <w:gridCol w:w="832"/>
        <w:gridCol w:w="832"/>
        <w:gridCol w:w="835"/>
      </w:tblGrid>
      <w:tr w:rsidR="0025715A">
        <w:trPr>
          <w:trHeight w:val="285"/>
          <w:jc w:val="center"/>
        </w:trPr>
        <w:tc>
          <w:tcPr>
            <w:tcW w:w="555"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bottom"/>
              <w:rPr>
                <w:color w:val="000000"/>
                <w:sz w:val="20"/>
              </w:rPr>
            </w:pPr>
            <w:proofErr w:type="spellStart"/>
            <w:r>
              <w:rPr>
                <w:color w:val="000000"/>
                <w:kern w:val="0"/>
                <w:sz w:val="20"/>
                <w:lang w:bidi="ar"/>
              </w:rPr>
              <w:t>Idx</w:t>
            </w:r>
            <w:proofErr w:type="spellEnd"/>
          </w:p>
        </w:tc>
        <w:tc>
          <w:tcPr>
            <w:tcW w:w="555"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0</w:t>
            </w:r>
          </w:p>
        </w:tc>
        <w:tc>
          <w:tcPr>
            <w:tcW w:w="55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1</w:t>
            </w:r>
          </w:p>
        </w:tc>
        <w:tc>
          <w:tcPr>
            <w:tcW w:w="555"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2</w:t>
            </w:r>
          </w:p>
        </w:tc>
        <w:tc>
          <w:tcPr>
            <w:tcW w:w="55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3</w:t>
            </w:r>
          </w:p>
        </w:tc>
        <w:tc>
          <w:tcPr>
            <w:tcW w:w="555"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4</w:t>
            </w:r>
          </w:p>
        </w:tc>
        <w:tc>
          <w:tcPr>
            <w:tcW w:w="55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5</w:t>
            </w:r>
          </w:p>
        </w:tc>
        <w:tc>
          <w:tcPr>
            <w:tcW w:w="555"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6</w:t>
            </w:r>
          </w:p>
        </w:tc>
        <w:tc>
          <w:tcPr>
            <w:tcW w:w="55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7</w:t>
            </w:r>
          </w:p>
        </w:tc>
      </w:tr>
      <w:tr w:rsidR="0025715A">
        <w:trPr>
          <w:trHeight w:val="285"/>
          <w:jc w:val="center"/>
        </w:trPr>
        <w:tc>
          <w:tcPr>
            <w:tcW w:w="555"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bottom"/>
              <w:rPr>
                <w:color w:val="000000"/>
                <w:sz w:val="20"/>
              </w:rPr>
            </w:pPr>
            <w:r>
              <w:rPr>
                <w:color w:val="000000"/>
                <w:kern w:val="0"/>
                <w:sz w:val="20"/>
                <w:lang w:bidi="ar"/>
              </w:rPr>
              <w:t>TBS</w:t>
            </w:r>
          </w:p>
        </w:tc>
        <w:tc>
          <w:tcPr>
            <w:tcW w:w="853"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8</w:t>
            </w:r>
          </w:p>
        </w:tc>
        <w:tc>
          <w:tcPr>
            <w:tcW w:w="85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20</w:t>
            </w:r>
          </w:p>
        </w:tc>
        <w:tc>
          <w:tcPr>
            <w:tcW w:w="85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32</w:t>
            </w:r>
          </w:p>
        </w:tc>
        <w:tc>
          <w:tcPr>
            <w:tcW w:w="85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64</w:t>
            </w:r>
          </w:p>
        </w:tc>
        <w:tc>
          <w:tcPr>
            <w:tcW w:w="85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96</w:t>
            </w:r>
          </w:p>
        </w:tc>
        <w:tc>
          <w:tcPr>
            <w:tcW w:w="85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256</w:t>
            </w:r>
          </w:p>
        </w:tc>
        <w:tc>
          <w:tcPr>
            <w:tcW w:w="85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400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1000</w:t>
            </w:r>
          </w:p>
        </w:tc>
      </w:tr>
    </w:tbl>
    <w:p w:rsidR="0025715A" w:rsidRDefault="005322F5">
      <w:pPr>
        <w:pStyle w:val="a0"/>
        <w:spacing w:before="120"/>
        <w:rPr>
          <w:rFonts w:eastAsia="等线"/>
          <w:bCs/>
        </w:rPr>
      </w:pPr>
      <w:r>
        <w:rPr>
          <w:rFonts w:eastAsia="等线" w:hint="eastAsia"/>
          <w:bCs/>
        </w:rPr>
        <w:t xml:space="preserve">An another payload size table indicated by 4 bits is shown in </w:t>
      </w:r>
      <w:r w:rsidRPr="00DE5174">
        <w:rPr>
          <w:rFonts w:eastAsia="等线" w:hint="eastAsia"/>
          <w:bCs/>
        </w:rPr>
        <w:t>Table 7</w:t>
      </w:r>
      <w:r>
        <w:rPr>
          <w:rFonts w:eastAsia="等线" w:hint="eastAsia"/>
          <w:bCs/>
        </w:rPr>
        <w:t xml:space="preserve">. </w:t>
      </w:r>
    </w:p>
    <w:p w:rsidR="0025715A" w:rsidRDefault="005322F5">
      <w:pPr>
        <w:pStyle w:val="a0"/>
        <w:spacing w:before="120"/>
        <w:jc w:val="center"/>
        <w:rPr>
          <w:rFonts w:eastAsia="等线"/>
          <w:bCs/>
        </w:rPr>
      </w:pPr>
      <w:r>
        <w:rPr>
          <w:rFonts w:eastAsiaTheme="minorEastAsia"/>
          <w:bCs/>
        </w:rPr>
        <w:t xml:space="preserve">Table </w:t>
      </w:r>
      <w:r>
        <w:rPr>
          <w:rFonts w:eastAsiaTheme="minorEastAsia" w:hint="eastAsia"/>
          <w:bCs/>
        </w:rPr>
        <w:t xml:space="preserve">7 The </w:t>
      </w:r>
      <w:r>
        <w:rPr>
          <w:rFonts w:eastAsia="等线"/>
          <w:bCs/>
        </w:rPr>
        <w:t>payload size</w:t>
      </w:r>
      <w:r>
        <w:rPr>
          <w:rFonts w:eastAsiaTheme="minorEastAsia" w:hint="eastAsia"/>
          <w:bCs/>
        </w:rPr>
        <w:t xml:space="preserve"> table (4 </w:t>
      </w:r>
      <w:proofErr w:type="gramStart"/>
      <w:r>
        <w:rPr>
          <w:rFonts w:eastAsiaTheme="minorEastAsia" w:hint="eastAsia"/>
          <w:bCs/>
        </w:rPr>
        <w:t>bits</w:t>
      </w:r>
      <w:proofErr w:type="gramEnd"/>
      <w:r>
        <w:rPr>
          <w:rFonts w:eastAsiaTheme="minorEastAsia" w:hint="eastAsia"/>
          <w:bCs/>
        </w:rPr>
        <w:t xml:space="preserve"> </w:t>
      </w:r>
      <w:r>
        <w:rPr>
          <w:rFonts w:eastAsiaTheme="minorEastAsia"/>
          <w:bCs/>
        </w:rPr>
        <w:t>indication</w:t>
      </w:r>
      <w:r>
        <w:rPr>
          <w:rFonts w:eastAsiaTheme="minorEastAsia" w:hint="eastAsia"/>
          <w:bCs/>
        </w:rPr>
        <w:t>)</w:t>
      </w:r>
    </w:p>
    <w:tbl>
      <w:tblPr>
        <w:tblW w:w="4998" w:type="pct"/>
        <w:tblLook w:val="04A0" w:firstRow="1" w:lastRow="0" w:firstColumn="1" w:lastColumn="0" w:noHBand="0" w:noVBand="1"/>
      </w:tblPr>
      <w:tblGrid>
        <w:gridCol w:w="583"/>
        <w:gridCol w:w="579"/>
        <w:gridCol w:w="561"/>
        <w:gridCol w:w="561"/>
        <w:gridCol w:w="561"/>
        <w:gridCol w:w="561"/>
        <w:gridCol w:w="561"/>
        <w:gridCol w:w="561"/>
        <w:gridCol w:w="561"/>
        <w:gridCol w:w="561"/>
        <w:gridCol w:w="561"/>
        <w:gridCol w:w="561"/>
        <w:gridCol w:w="562"/>
        <w:gridCol w:w="562"/>
        <w:gridCol w:w="562"/>
        <w:gridCol w:w="562"/>
        <w:gridCol w:w="616"/>
      </w:tblGrid>
      <w:tr w:rsidR="0025715A">
        <w:trPr>
          <w:trHeight w:val="285"/>
        </w:trPr>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bottom"/>
              <w:rPr>
                <w:color w:val="000000"/>
                <w:kern w:val="0"/>
                <w:sz w:val="20"/>
                <w:lang w:bidi="ar"/>
              </w:rPr>
            </w:pPr>
            <w:proofErr w:type="spellStart"/>
            <w:r>
              <w:rPr>
                <w:color w:val="000000"/>
                <w:kern w:val="0"/>
                <w:sz w:val="20"/>
                <w:lang w:bidi="ar"/>
              </w:rPr>
              <w:t>Idx</w:t>
            </w:r>
            <w:proofErr w:type="spellEnd"/>
          </w:p>
        </w:tc>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 xml:space="preserve">0 </w:t>
            </w:r>
          </w:p>
        </w:tc>
        <w:tc>
          <w:tcPr>
            <w:tcW w:w="293"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1 </w:t>
            </w:r>
          </w:p>
        </w:tc>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 xml:space="preserve">2 </w:t>
            </w:r>
          </w:p>
        </w:tc>
        <w:tc>
          <w:tcPr>
            <w:tcW w:w="293"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3 </w:t>
            </w:r>
          </w:p>
        </w:tc>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 xml:space="preserve">4 </w:t>
            </w:r>
          </w:p>
        </w:tc>
        <w:tc>
          <w:tcPr>
            <w:tcW w:w="293"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5 </w:t>
            </w:r>
          </w:p>
        </w:tc>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 xml:space="preserve">6 </w:t>
            </w:r>
          </w:p>
        </w:tc>
        <w:tc>
          <w:tcPr>
            <w:tcW w:w="293"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7 </w:t>
            </w:r>
          </w:p>
        </w:tc>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 xml:space="preserve">8 </w:t>
            </w:r>
          </w:p>
        </w:tc>
        <w:tc>
          <w:tcPr>
            <w:tcW w:w="293"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9 </w:t>
            </w:r>
          </w:p>
        </w:tc>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 xml:space="preserve">10 </w:t>
            </w:r>
          </w:p>
        </w:tc>
        <w:tc>
          <w:tcPr>
            <w:tcW w:w="293"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11 </w:t>
            </w:r>
          </w:p>
        </w:tc>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 xml:space="preserve">12 </w:t>
            </w:r>
          </w:p>
        </w:tc>
        <w:tc>
          <w:tcPr>
            <w:tcW w:w="293"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13 </w:t>
            </w:r>
          </w:p>
        </w:tc>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 xml:space="preserve">14 </w:t>
            </w:r>
          </w:p>
        </w:tc>
        <w:tc>
          <w:tcPr>
            <w:tcW w:w="30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15 </w:t>
            </w:r>
          </w:p>
        </w:tc>
      </w:tr>
      <w:tr w:rsidR="0025715A">
        <w:trPr>
          <w:trHeight w:val="285"/>
        </w:trPr>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bottom"/>
              <w:rPr>
                <w:color w:val="000000"/>
                <w:kern w:val="0"/>
                <w:sz w:val="20"/>
                <w:lang w:bidi="ar"/>
              </w:rPr>
            </w:pPr>
            <w:r>
              <w:rPr>
                <w:color w:val="000000"/>
                <w:kern w:val="0"/>
                <w:sz w:val="20"/>
                <w:lang w:bidi="ar"/>
              </w:rPr>
              <w:t>TBS</w:t>
            </w:r>
          </w:p>
        </w:tc>
        <w:tc>
          <w:tcPr>
            <w:tcW w:w="57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 xml:space="preserve">20 </w:t>
            </w:r>
          </w:p>
        </w:tc>
        <w:tc>
          <w:tcPr>
            <w:tcW w:w="5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32 </w:t>
            </w:r>
          </w:p>
        </w:tc>
        <w:tc>
          <w:tcPr>
            <w:tcW w:w="5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48 </w:t>
            </w:r>
          </w:p>
        </w:tc>
        <w:tc>
          <w:tcPr>
            <w:tcW w:w="5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64 </w:t>
            </w:r>
          </w:p>
        </w:tc>
        <w:tc>
          <w:tcPr>
            <w:tcW w:w="5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80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96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128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192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256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320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400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528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656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784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912 </w:t>
            </w:r>
          </w:p>
        </w:tc>
        <w:tc>
          <w:tcPr>
            <w:tcW w:w="5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1000 </w:t>
            </w:r>
          </w:p>
        </w:tc>
      </w:tr>
    </w:tbl>
    <w:p w:rsidR="0025715A" w:rsidRDefault="005322F5">
      <w:pPr>
        <w:pStyle w:val="a0"/>
        <w:spacing w:before="120"/>
        <w:rPr>
          <w:rFonts w:eastAsia="等线"/>
          <w:bCs/>
        </w:rPr>
      </w:pPr>
      <w:r>
        <w:rPr>
          <w:rFonts w:eastAsia="等线" w:hint="eastAsia"/>
          <w:bCs/>
        </w:rPr>
        <w:t xml:space="preserve">An another payload size table indicated by 5 bits is shown in </w:t>
      </w:r>
      <w:r w:rsidRPr="00DE5174">
        <w:rPr>
          <w:rFonts w:eastAsia="等线" w:hint="eastAsia"/>
          <w:bCs/>
        </w:rPr>
        <w:t>Table 8</w:t>
      </w:r>
      <w:r>
        <w:rPr>
          <w:rFonts w:eastAsia="等线" w:hint="eastAsia"/>
          <w:bCs/>
        </w:rPr>
        <w:t xml:space="preserve">. </w:t>
      </w:r>
    </w:p>
    <w:p w:rsidR="0025715A" w:rsidRDefault="005322F5">
      <w:pPr>
        <w:pStyle w:val="a0"/>
        <w:spacing w:before="120"/>
        <w:jc w:val="center"/>
        <w:rPr>
          <w:rFonts w:eastAsia="等线"/>
          <w:bCs/>
        </w:rPr>
      </w:pPr>
      <w:r>
        <w:rPr>
          <w:rFonts w:eastAsiaTheme="minorEastAsia"/>
          <w:bCs/>
        </w:rPr>
        <w:t xml:space="preserve">Table </w:t>
      </w:r>
      <w:r>
        <w:rPr>
          <w:rFonts w:eastAsiaTheme="minorEastAsia" w:hint="eastAsia"/>
          <w:bCs/>
        </w:rPr>
        <w:t xml:space="preserve">8 The </w:t>
      </w:r>
      <w:r>
        <w:rPr>
          <w:rFonts w:eastAsia="等线"/>
          <w:bCs/>
        </w:rPr>
        <w:t>payload size</w:t>
      </w:r>
      <w:r>
        <w:rPr>
          <w:rFonts w:eastAsiaTheme="minorEastAsia" w:hint="eastAsia"/>
          <w:bCs/>
        </w:rPr>
        <w:t xml:space="preserve"> table (5 </w:t>
      </w:r>
      <w:proofErr w:type="gramStart"/>
      <w:r>
        <w:rPr>
          <w:rFonts w:eastAsiaTheme="minorEastAsia" w:hint="eastAsia"/>
          <w:bCs/>
        </w:rPr>
        <w:t>bits</w:t>
      </w:r>
      <w:proofErr w:type="gramEnd"/>
      <w:r>
        <w:rPr>
          <w:rFonts w:eastAsiaTheme="minorEastAsia" w:hint="eastAsia"/>
          <w:bCs/>
        </w:rPr>
        <w:t xml:space="preserve"> </w:t>
      </w:r>
      <w:r>
        <w:rPr>
          <w:rFonts w:eastAsiaTheme="minorEastAsia"/>
          <w:bCs/>
        </w:rPr>
        <w:t>indication</w:t>
      </w:r>
      <w:r>
        <w:rPr>
          <w:rFonts w:eastAsiaTheme="minorEastAsia" w:hint="eastAsia"/>
          <w:bCs/>
        </w:rPr>
        <w:t>)</w:t>
      </w:r>
    </w:p>
    <w:tbl>
      <w:tblPr>
        <w:tblW w:w="4998" w:type="pct"/>
        <w:tblLook w:val="04A0" w:firstRow="1" w:lastRow="0" w:firstColumn="1" w:lastColumn="0" w:noHBand="0" w:noVBand="1"/>
      </w:tblPr>
      <w:tblGrid>
        <w:gridCol w:w="627"/>
        <w:gridCol w:w="555"/>
        <w:gridCol w:w="555"/>
        <w:gridCol w:w="555"/>
        <w:gridCol w:w="557"/>
        <w:gridCol w:w="557"/>
        <w:gridCol w:w="557"/>
        <w:gridCol w:w="557"/>
        <w:gridCol w:w="557"/>
        <w:gridCol w:w="557"/>
        <w:gridCol w:w="557"/>
        <w:gridCol w:w="557"/>
        <w:gridCol w:w="557"/>
        <w:gridCol w:w="557"/>
        <w:gridCol w:w="557"/>
        <w:gridCol w:w="557"/>
        <w:gridCol w:w="664"/>
      </w:tblGrid>
      <w:tr w:rsidR="0025715A">
        <w:trPr>
          <w:trHeight w:val="285"/>
        </w:trPr>
        <w:tc>
          <w:tcPr>
            <w:tcW w:w="64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proofErr w:type="spellStart"/>
            <w:r>
              <w:rPr>
                <w:color w:val="000000"/>
                <w:kern w:val="0"/>
                <w:sz w:val="20"/>
                <w:lang w:bidi="ar"/>
              </w:rPr>
              <w:t>Idx</w:t>
            </w:r>
            <w:proofErr w:type="spellEnd"/>
          </w:p>
        </w:tc>
        <w:tc>
          <w:tcPr>
            <w:tcW w:w="56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 xml:space="preserve">0 </w:t>
            </w:r>
          </w:p>
        </w:tc>
        <w:tc>
          <w:tcPr>
            <w:tcW w:w="5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1 </w:t>
            </w:r>
          </w:p>
        </w:tc>
        <w:tc>
          <w:tcPr>
            <w:tcW w:w="56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 xml:space="preserve">2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3 </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 xml:space="preserve">4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5 </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 xml:space="preserve">6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7 </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 xml:space="preserve">8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9 </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 xml:space="preserve">10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11 </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 xml:space="preserve">12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13 </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 xml:space="preserve">14 </w:t>
            </w:r>
          </w:p>
        </w:tc>
        <w:tc>
          <w:tcPr>
            <w:tcW w:w="68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15 </w:t>
            </w:r>
          </w:p>
        </w:tc>
      </w:tr>
      <w:tr w:rsidR="0025715A">
        <w:trPr>
          <w:trHeight w:val="285"/>
        </w:trPr>
        <w:tc>
          <w:tcPr>
            <w:tcW w:w="64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TBS</w:t>
            </w:r>
          </w:p>
        </w:tc>
        <w:tc>
          <w:tcPr>
            <w:tcW w:w="56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 xml:space="preserve">8 </w:t>
            </w:r>
          </w:p>
        </w:tc>
        <w:tc>
          <w:tcPr>
            <w:tcW w:w="5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16 </w:t>
            </w:r>
          </w:p>
        </w:tc>
        <w:tc>
          <w:tcPr>
            <w:tcW w:w="5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20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24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32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40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48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56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64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72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80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88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96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104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112 </w:t>
            </w:r>
          </w:p>
        </w:tc>
        <w:tc>
          <w:tcPr>
            <w:tcW w:w="68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 xml:space="preserve">120 </w:t>
            </w:r>
          </w:p>
        </w:tc>
      </w:tr>
      <w:tr w:rsidR="0025715A">
        <w:trPr>
          <w:trHeight w:val="285"/>
        </w:trPr>
        <w:tc>
          <w:tcPr>
            <w:tcW w:w="64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proofErr w:type="spellStart"/>
            <w:r>
              <w:rPr>
                <w:color w:val="000000"/>
                <w:kern w:val="0"/>
                <w:sz w:val="20"/>
                <w:lang w:bidi="ar"/>
              </w:rPr>
              <w:t>Idx</w:t>
            </w:r>
            <w:proofErr w:type="spellEnd"/>
          </w:p>
        </w:tc>
        <w:tc>
          <w:tcPr>
            <w:tcW w:w="56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16</w:t>
            </w:r>
          </w:p>
        </w:tc>
        <w:tc>
          <w:tcPr>
            <w:tcW w:w="56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17</w:t>
            </w:r>
          </w:p>
        </w:tc>
        <w:tc>
          <w:tcPr>
            <w:tcW w:w="56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18</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19</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20</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21</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22</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23</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24</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25</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26</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27</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28</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29</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30</w:t>
            </w:r>
          </w:p>
        </w:tc>
        <w:tc>
          <w:tcPr>
            <w:tcW w:w="681"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31</w:t>
            </w:r>
          </w:p>
        </w:tc>
      </w:tr>
      <w:tr w:rsidR="0025715A">
        <w:trPr>
          <w:trHeight w:val="285"/>
        </w:trPr>
        <w:tc>
          <w:tcPr>
            <w:tcW w:w="64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TBS</w:t>
            </w:r>
          </w:p>
        </w:tc>
        <w:tc>
          <w:tcPr>
            <w:tcW w:w="5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128</w:t>
            </w:r>
          </w:p>
        </w:tc>
        <w:tc>
          <w:tcPr>
            <w:tcW w:w="5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144</w:t>
            </w:r>
          </w:p>
        </w:tc>
        <w:tc>
          <w:tcPr>
            <w:tcW w:w="5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176</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208</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240</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272</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304</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336</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368</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400</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432</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color w:val="000000"/>
                <w:sz w:val="20"/>
              </w:rPr>
            </w:pPr>
            <w:r>
              <w:rPr>
                <w:color w:val="000000"/>
                <w:kern w:val="0"/>
                <w:sz w:val="20"/>
                <w:lang w:bidi="ar"/>
              </w:rPr>
              <w:t>512</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640</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768</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896</w:t>
            </w:r>
          </w:p>
        </w:tc>
        <w:tc>
          <w:tcPr>
            <w:tcW w:w="681"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color w:val="000000"/>
                <w:sz w:val="20"/>
              </w:rPr>
            </w:pPr>
            <w:r>
              <w:rPr>
                <w:color w:val="000000"/>
                <w:kern w:val="0"/>
                <w:sz w:val="20"/>
                <w:lang w:bidi="ar"/>
              </w:rPr>
              <w:t>1000</w:t>
            </w:r>
          </w:p>
        </w:tc>
      </w:tr>
    </w:tbl>
    <w:p w:rsidR="0025715A" w:rsidRDefault="005322F5">
      <w:pPr>
        <w:pStyle w:val="YJ-Proposal"/>
        <w:spacing w:before="120" w:after="120"/>
      </w:pPr>
      <w:r>
        <w:rPr>
          <w:rFonts w:eastAsia="宋体" w:hint="eastAsia"/>
          <w:lang w:val="en-US" w:eastAsia="zh-CN"/>
        </w:rPr>
        <w:t>It is proposed to support</w:t>
      </w:r>
      <w:r>
        <w:rPr>
          <w:rFonts w:eastAsia="等线" w:hint="eastAsia"/>
          <w:lang w:val="en-US" w:eastAsia="zh-CN"/>
        </w:rPr>
        <w:t xml:space="preserve"> payload sizes range of 8 to 1000. </w:t>
      </w:r>
      <w:r>
        <w:rPr>
          <w:rFonts w:hint="eastAsia"/>
          <w:iCs/>
          <w:lang w:val="en-US" w:eastAsia="zh-CN"/>
        </w:rPr>
        <w:t xml:space="preserve"> </w:t>
      </w:r>
    </w:p>
    <w:p w:rsidR="0025715A" w:rsidRDefault="005322F5">
      <w:pPr>
        <w:pStyle w:val="YJ-Proposal"/>
        <w:spacing w:before="120" w:after="120"/>
      </w:pPr>
      <w:r>
        <w:rPr>
          <w:rFonts w:eastAsia="宋体" w:hint="eastAsia"/>
          <w:lang w:val="en-US" w:eastAsia="zh-CN"/>
        </w:rPr>
        <w:t>It is proposed to support a</w:t>
      </w:r>
      <w:r>
        <w:rPr>
          <w:rFonts w:eastAsia="等线" w:hint="eastAsia"/>
          <w:lang w:val="en-US" w:eastAsia="zh-CN"/>
        </w:rPr>
        <w:t xml:space="preserve"> payload size table indicated by S bits for R2D or/and D2R</w:t>
      </w:r>
      <w:r>
        <w:rPr>
          <w:rFonts w:eastAsia="宋体" w:hint="eastAsia"/>
          <w:lang w:val="en-US" w:eastAsia="zh-CN"/>
        </w:rPr>
        <w:t xml:space="preserve">, </w:t>
      </w:r>
      <w:r>
        <w:rPr>
          <w:lang w:val="en-US" w:eastAsia="zh-CN"/>
        </w:rPr>
        <w:t xml:space="preserve">wherein </w:t>
      </w:r>
      <w:r>
        <w:rPr>
          <w:rFonts w:hint="eastAsia"/>
          <w:lang w:val="en-US" w:eastAsia="zh-CN"/>
        </w:rPr>
        <w:t>S</w:t>
      </w:r>
      <w:r>
        <w:rPr>
          <w:lang w:val="en-US" w:eastAsia="zh-CN"/>
        </w:rPr>
        <w:t xml:space="preserve"> is equal to </w:t>
      </w:r>
      <w:r>
        <w:rPr>
          <w:rFonts w:hint="eastAsia"/>
          <w:lang w:val="en-US" w:eastAsia="zh-CN"/>
        </w:rPr>
        <w:t>3, 4, or 5</w:t>
      </w:r>
      <w:r>
        <w:rPr>
          <w:rFonts w:hint="eastAsia"/>
          <w:iCs/>
          <w:lang w:val="en-US" w:eastAsia="zh-CN"/>
        </w:rPr>
        <w:t xml:space="preserve">. </w:t>
      </w:r>
    </w:p>
    <w:p w:rsidR="0025715A" w:rsidRDefault="005322F5">
      <w:pPr>
        <w:pStyle w:val="YJ-Proposal"/>
        <w:spacing w:before="120" w:after="120"/>
      </w:pPr>
      <w:r>
        <w:rPr>
          <w:rFonts w:hint="eastAsia"/>
          <w:lang w:val="en-US" w:eastAsia="zh-CN"/>
        </w:rPr>
        <w:t xml:space="preserve">If </w:t>
      </w:r>
      <w:r>
        <w:rPr>
          <w:lang w:eastAsia="zh-CN"/>
        </w:rPr>
        <w:t xml:space="preserve">3 </w:t>
      </w:r>
      <w:proofErr w:type="gramStart"/>
      <w:r>
        <w:rPr>
          <w:lang w:eastAsia="zh-CN"/>
        </w:rPr>
        <w:t>bits</w:t>
      </w:r>
      <w:proofErr w:type="gramEnd"/>
      <w:r>
        <w:rPr>
          <w:lang w:eastAsia="zh-CN"/>
        </w:rPr>
        <w:t xml:space="preserve"> indication</w:t>
      </w:r>
      <w:r>
        <w:rPr>
          <w:rFonts w:hint="eastAsia"/>
          <w:lang w:val="en-US" w:eastAsia="zh-CN"/>
        </w:rPr>
        <w:t xml:space="preserve"> is used, a</w:t>
      </w:r>
      <w:r>
        <w:rPr>
          <w:lang w:val="en-US" w:eastAsia="zh-CN"/>
        </w:rPr>
        <w:t xml:space="preserve">dopt </w:t>
      </w:r>
      <w:r>
        <w:rPr>
          <w:lang w:eastAsia="zh-CN"/>
        </w:rPr>
        <w:t>following</w:t>
      </w:r>
      <w:r>
        <w:rPr>
          <w:rFonts w:hint="eastAsia"/>
          <w:lang w:val="en-US" w:eastAsia="zh-CN"/>
        </w:rPr>
        <w:t xml:space="preserve"> </w:t>
      </w:r>
      <w:r>
        <w:rPr>
          <w:rFonts w:eastAsia="等线" w:hint="eastAsia"/>
          <w:lang w:val="en-US" w:eastAsia="zh-CN"/>
        </w:rPr>
        <w:t>payload size table</w:t>
      </w:r>
      <w:r>
        <w:rPr>
          <w:lang w:eastAsia="zh-CN"/>
        </w:rPr>
        <w:t xml:space="preserve"> for </w:t>
      </w:r>
      <w:r>
        <w:rPr>
          <w:rFonts w:eastAsia="等线" w:hint="eastAsia"/>
          <w:lang w:val="en-US" w:eastAsia="zh-CN"/>
        </w:rPr>
        <w:t xml:space="preserve">R2D or/and D2R: </w:t>
      </w:r>
    </w:p>
    <w:tbl>
      <w:tblPr>
        <w:tblW w:w="3888" w:type="pct"/>
        <w:jc w:val="center"/>
        <w:tblLayout w:type="fixed"/>
        <w:tblLook w:val="04A0" w:firstRow="1" w:lastRow="0" w:firstColumn="1" w:lastColumn="0" w:noHBand="0" w:noVBand="1"/>
      </w:tblPr>
      <w:tblGrid>
        <w:gridCol w:w="833"/>
        <w:gridCol w:w="833"/>
        <w:gridCol w:w="833"/>
        <w:gridCol w:w="833"/>
        <w:gridCol w:w="833"/>
        <w:gridCol w:w="832"/>
        <w:gridCol w:w="832"/>
        <w:gridCol w:w="832"/>
        <w:gridCol w:w="835"/>
      </w:tblGrid>
      <w:tr w:rsidR="0025715A">
        <w:trPr>
          <w:trHeight w:val="285"/>
          <w:jc w:val="center"/>
        </w:trPr>
        <w:tc>
          <w:tcPr>
            <w:tcW w:w="555"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bottom"/>
              <w:rPr>
                <w:rFonts w:eastAsiaTheme="minorEastAsia"/>
                <w:b/>
                <w:bCs/>
                <w:szCs w:val="21"/>
                <w:lang w:val="en-GB"/>
              </w:rPr>
            </w:pPr>
            <w:proofErr w:type="spellStart"/>
            <w:r>
              <w:rPr>
                <w:rFonts w:eastAsiaTheme="minorEastAsia"/>
                <w:b/>
                <w:bCs/>
                <w:szCs w:val="21"/>
                <w:lang w:val="en-GB"/>
              </w:rPr>
              <w:t>Idx</w:t>
            </w:r>
            <w:proofErr w:type="spellEnd"/>
          </w:p>
        </w:tc>
        <w:tc>
          <w:tcPr>
            <w:tcW w:w="555"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0</w:t>
            </w:r>
          </w:p>
        </w:tc>
        <w:tc>
          <w:tcPr>
            <w:tcW w:w="55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1</w:t>
            </w:r>
          </w:p>
        </w:tc>
        <w:tc>
          <w:tcPr>
            <w:tcW w:w="555"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w:t>
            </w:r>
          </w:p>
        </w:tc>
        <w:tc>
          <w:tcPr>
            <w:tcW w:w="55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3</w:t>
            </w:r>
          </w:p>
        </w:tc>
        <w:tc>
          <w:tcPr>
            <w:tcW w:w="555"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4</w:t>
            </w:r>
          </w:p>
        </w:tc>
        <w:tc>
          <w:tcPr>
            <w:tcW w:w="55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5</w:t>
            </w:r>
          </w:p>
        </w:tc>
        <w:tc>
          <w:tcPr>
            <w:tcW w:w="555"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6</w:t>
            </w:r>
          </w:p>
        </w:tc>
        <w:tc>
          <w:tcPr>
            <w:tcW w:w="55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7</w:t>
            </w:r>
          </w:p>
        </w:tc>
      </w:tr>
      <w:tr w:rsidR="0025715A">
        <w:trPr>
          <w:trHeight w:val="285"/>
          <w:jc w:val="center"/>
        </w:trPr>
        <w:tc>
          <w:tcPr>
            <w:tcW w:w="555"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bottom"/>
              <w:rPr>
                <w:rFonts w:eastAsiaTheme="minorEastAsia"/>
                <w:b/>
                <w:bCs/>
                <w:szCs w:val="21"/>
                <w:lang w:val="en-GB"/>
              </w:rPr>
            </w:pPr>
            <w:r>
              <w:rPr>
                <w:rFonts w:eastAsiaTheme="minorEastAsia"/>
                <w:b/>
                <w:bCs/>
                <w:szCs w:val="21"/>
                <w:lang w:val="en-GB"/>
              </w:rPr>
              <w:lastRenderedPageBreak/>
              <w:t>TBS</w:t>
            </w:r>
          </w:p>
        </w:tc>
        <w:tc>
          <w:tcPr>
            <w:tcW w:w="853"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8</w:t>
            </w:r>
          </w:p>
        </w:tc>
        <w:tc>
          <w:tcPr>
            <w:tcW w:w="85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20</w:t>
            </w:r>
          </w:p>
        </w:tc>
        <w:tc>
          <w:tcPr>
            <w:tcW w:w="85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32</w:t>
            </w:r>
          </w:p>
        </w:tc>
        <w:tc>
          <w:tcPr>
            <w:tcW w:w="85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64</w:t>
            </w:r>
          </w:p>
        </w:tc>
        <w:tc>
          <w:tcPr>
            <w:tcW w:w="85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96</w:t>
            </w:r>
          </w:p>
        </w:tc>
        <w:tc>
          <w:tcPr>
            <w:tcW w:w="85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256</w:t>
            </w:r>
          </w:p>
        </w:tc>
        <w:tc>
          <w:tcPr>
            <w:tcW w:w="85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400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1000</w:t>
            </w:r>
          </w:p>
        </w:tc>
      </w:tr>
    </w:tbl>
    <w:p w:rsidR="0025715A" w:rsidRDefault="005322F5">
      <w:pPr>
        <w:pStyle w:val="YJ-Proposal"/>
        <w:spacing w:before="120" w:after="120"/>
      </w:pPr>
      <w:r>
        <w:rPr>
          <w:rFonts w:hint="eastAsia"/>
          <w:lang w:val="en-US" w:eastAsia="zh-CN"/>
        </w:rPr>
        <w:t>If 4</w:t>
      </w:r>
      <w:r>
        <w:rPr>
          <w:lang w:eastAsia="zh-CN"/>
        </w:rPr>
        <w:t xml:space="preserve"> </w:t>
      </w:r>
      <w:proofErr w:type="gramStart"/>
      <w:r>
        <w:rPr>
          <w:lang w:eastAsia="zh-CN"/>
        </w:rPr>
        <w:t>bits</w:t>
      </w:r>
      <w:proofErr w:type="gramEnd"/>
      <w:r>
        <w:rPr>
          <w:lang w:eastAsia="zh-CN"/>
        </w:rPr>
        <w:t xml:space="preserve"> indication</w:t>
      </w:r>
      <w:r>
        <w:rPr>
          <w:rFonts w:hint="eastAsia"/>
          <w:lang w:val="en-US" w:eastAsia="zh-CN"/>
        </w:rPr>
        <w:t xml:space="preserve"> is used, a</w:t>
      </w:r>
      <w:r>
        <w:rPr>
          <w:lang w:val="en-US" w:eastAsia="zh-CN"/>
        </w:rPr>
        <w:t xml:space="preserve">dopt </w:t>
      </w:r>
      <w:r>
        <w:rPr>
          <w:lang w:eastAsia="zh-CN"/>
        </w:rPr>
        <w:t>following</w:t>
      </w:r>
      <w:r>
        <w:rPr>
          <w:rFonts w:hint="eastAsia"/>
          <w:lang w:val="en-US" w:eastAsia="zh-CN"/>
        </w:rPr>
        <w:t xml:space="preserve"> </w:t>
      </w:r>
      <w:r>
        <w:rPr>
          <w:rFonts w:eastAsia="等线" w:hint="eastAsia"/>
          <w:lang w:val="en-US" w:eastAsia="zh-CN"/>
        </w:rPr>
        <w:t>payload size table</w:t>
      </w:r>
      <w:r>
        <w:rPr>
          <w:lang w:eastAsia="zh-CN"/>
        </w:rPr>
        <w:t xml:space="preserve"> for </w:t>
      </w:r>
      <w:r>
        <w:rPr>
          <w:rFonts w:eastAsia="等线" w:hint="eastAsia"/>
          <w:lang w:val="en-US" w:eastAsia="zh-CN"/>
        </w:rPr>
        <w:t xml:space="preserve">R2D or/and D2R: </w:t>
      </w:r>
    </w:p>
    <w:tbl>
      <w:tblPr>
        <w:tblW w:w="4998" w:type="pct"/>
        <w:tblLook w:val="04A0" w:firstRow="1" w:lastRow="0" w:firstColumn="1" w:lastColumn="0" w:noHBand="0" w:noVBand="1"/>
      </w:tblPr>
      <w:tblGrid>
        <w:gridCol w:w="613"/>
        <w:gridCol w:w="579"/>
        <w:gridCol w:w="557"/>
        <w:gridCol w:w="557"/>
        <w:gridCol w:w="557"/>
        <w:gridCol w:w="557"/>
        <w:gridCol w:w="558"/>
        <w:gridCol w:w="558"/>
        <w:gridCol w:w="558"/>
        <w:gridCol w:w="558"/>
        <w:gridCol w:w="558"/>
        <w:gridCol w:w="558"/>
        <w:gridCol w:w="558"/>
        <w:gridCol w:w="558"/>
        <w:gridCol w:w="558"/>
        <w:gridCol w:w="558"/>
        <w:gridCol w:w="636"/>
      </w:tblGrid>
      <w:tr w:rsidR="0025715A">
        <w:trPr>
          <w:trHeight w:val="285"/>
        </w:trPr>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bottom"/>
              <w:rPr>
                <w:rFonts w:eastAsiaTheme="minorEastAsia"/>
                <w:b/>
                <w:bCs/>
                <w:szCs w:val="21"/>
                <w:lang w:val="en-GB"/>
              </w:rPr>
            </w:pPr>
            <w:proofErr w:type="spellStart"/>
            <w:r>
              <w:rPr>
                <w:rFonts w:eastAsiaTheme="minorEastAsia"/>
                <w:b/>
                <w:bCs/>
                <w:szCs w:val="21"/>
                <w:lang w:val="en-GB"/>
              </w:rPr>
              <w:t>Idx</w:t>
            </w:r>
            <w:proofErr w:type="spellEnd"/>
          </w:p>
        </w:tc>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0 </w:t>
            </w:r>
          </w:p>
        </w:tc>
        <w:tc>
          <w:tcPr>
            <w:tcW w:w="293"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 </w:t>
            </w:r>
          </w:p>
        </w:tc>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2 </w:t>
            </w:r>
          </w:p>
        </w:tc>
        <w:tc>
          <w:tcPr>
            <w:tcW w:w="293"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3 </w:t>
            </w:r>
          </w:p>
        </w:tc>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4 </w:t>
            </w:r>
          </w:p>
        </w:tc>
        <w:tc>
          <w:tcPr>
            <w:tcW w:w="293"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5 </w:t>
            </w:r>
          </w:p>
        </w:tc>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6 </w:t>
            </w:r>
          </w:p>
        </w:tc>
        <w:tc>
          <w:tcPr>
            <w:tcW w:w="293"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7 </w:t>
            </w:r>
          </w:p>
        </w:tc>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8 </w:t>
            </w:r>
          </w:p>
        </w:tc>
        <w:tc>
          <w:tcPr>
            <w:tcW w:w="293"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9 </w:t>
            </w:r>
          </w:p>
        </w:tc>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10 </w:t>
            </w:r>
          </w:p>
        </w:tc>
        <w:tc>
          <w:tcPr>
            <w:tcW w:w="293"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11 </w:t>
            </w:r>
          </w:p>
        </w:tc>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12 </w:t>
            </w:r>
          </w:p>
        </w:tc>
        <w:tc>
          <w:tcPr>
            <w:tcW w:w="293"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13 </w:t>
            </w:r>
          </w:p>
        </w:tc>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14 </w:t>
            </w:r>
          </w:p>
        </w:tc>
        <w:tc>
          <w:tcPr>
            <w:tcW w:w="30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15 </w:t>
            </w:r>
          </w:p>
        </w:tc>
      </w:tr>
      <w:tr w:rsidR="0025715A">
        <w:trPr>
          <w:trHeight w:val="285"/>
        </w:trPr>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bottom"/>
              <w:rPr>
                <w:rFonts w:eastAsiaTheme="minorEastAsia"/>
                <w:b/>
                <w:bCs/>
                <w:szCs w:val="21"/>
                <w:lang w:val="en-GB"/>
              </w:rPr>
            </w:pPr>
            <w:r>
              <w:rPr>
                <w:rFonts w:eastAsiaTheme="minorEastAsia"/>
                <w:b/>
                <w:bCs/>
                <w:szCs w:val="21"/>
                <w:lang w:val="en-GB"/>
              </w:rPr>
              <w:t>TBS</w:t>
            </w:r>
          </w:p>
        </w:tc>
        <w:tc>
          <w:tcPr>
            <w:tcW w:w="57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20 </w:t>
            </w:r>
          </w:p>
        </w:tc>
        <w:tc>
          <w:tcPr>
            <w:tcW w:w="5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32 </w:t>
            </w:r>
          </w:p>
        </w:tc>
        <w:tc>
          <w:tcPr>
            <w:tcW w:w="5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48 </w:t>
            </w:r>
          </w:p>
        </w:tc>
        <w:tc>
          <w:tcPr>
            <w:tcW w:w="5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64 </w:t>
            </w:r>
          </w:p>
        </w:tc>
        <w:tc>
          <w:tcPr>
            <w:tcW w:w="5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80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96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128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192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256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320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400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528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656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784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912 </w:t>
            </w:r>
          </w:p>
        </w:tc>
        <w:tc>
          <w:tcPr>
            <w:tcW w:w="5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1000 </w:t>
            </w:r>
          </w:p>
        </w:tc>
      </w:tr>
    </w:tbl>
    <w:p w:rsidR="0025715A" w:rsidRDefault="005322F5">
      <w:pPr>
        <w:pStyle w:val="YJ-Proposal"/>
        <w:spacing w:before="120" w:after="120"/>
      </w:pPr>
      <w:r>
        <w:rPr>
          <w:rFonts w:hint="eastAsia"/>
          <w:lang w:val="en-US" w:eastAsia="zh-CN"/>
        </w:rPr>
        <w:t>If 5</w:t>
      </w:r>
      <w:r>
        <w:rPr>
          <w:lang w:eastAsia="zh-CN"/>
        </w:rPr>
        <w:t xml:space="preserve"> </w:t>
      </w:r>
      <w:proofErr w:type="gramStart"/>
      <w:r>
        <w:rPr>
          <w:lang w:eastAsia="zh-CN"/>
        </w:rPr>
        <w:t>bits</w:t>
      </w:r>
      <w:proofErr w:type="gramEnd"/>
      <w:r>
        <w:rPr>
          <w:lang w:eastAsia="zh-CN"/>
        </w:rPr>
        <w:t xml:space="preserve"> indication</w:t>
      </w:r>
      <w:r>
        <w:rPr>
          <w:rFonts w:hint="eastAsia"/>
          <w:lang w:val="en-US" w:eastAsia="zh-CN"/>
        </w:rPr>
        <w:t xml:space="preserve"> is used, a</w:t>
      </w:r>
      <w:r>
        <w:rPr>
          <w:lang w:val="en-US" w:eastAsia="zh-CN"/>
        </w:rPr>
        <w:t xml:space="preserve">dopt </w:t>
      </w:r>
      <w:r>
        <w:rPr>
          <w:lang w:eastAsia="zh-CN"/>
        </w:rPr>
        <w:t>following</w:t>
      </w:r>
      <w:r>
        <w:rPr>
          <w:rFonts w:hint="eastAsia"/>
          <w:lang w:val="en-US" w:eastAsia="zh-CN"/>
        </w:rPr>
        <w:t xml:space="preserve"> </w:t>
      </w:r>
      <w:r>
        <w:rPr>
          <w:rFonts w:eastAsia="等线" w:hint="eastAsia"/>
          <w:lang w:val="en-US" w:eastAsia="zh-CN"/>
        </w:rPr>
        <w:t>payload size table</w:t>
      </w:r>
      <w:r>
        <w:rPr>
          <w:lang w:eastAsia="zh-CN"/>
        </w:rPr>
        <w:t xml:space="preserve"> for </w:t>
      </w:r>
      <w:r>
        <w:rPr>
          <w:rFonts w:eastAsia="等线" w:hint="eastAsia"/>
          <w:lang w:val="en-US" w:eastAsia="zh-CN"/>
        </w:rPr>
        <w:t xml:space="preserve">R2D or/and D2R: </w:t>
      </w:r>
    </w:p>
    <w:tbl>
      <w:tblPr>
        <w:tblW w:w="4998" w:type="pct"/>
        <w:tblLook w:val="04A0" w:firstRow="1" w:lastRow="0" w:firstColumn="1" w:lastColumn="0" w:noHBand="0" w:noVBand="1"/>
      </w:tblPr>
      <w:tblGrid>
        <w:gridCol w:w="627"/>
        <w:gridCol w:w="555"/>
        <w:gridCol w:w="555"/>
        <w:gridCol w:w="555"/>
        <w:gridCol w:w="557"/>
        <w:gridCol w:w="557"/>
        <w:gridCol w:w="557"/>
        <w:gridCol w:w="557"/>
        <w:gridCol w:w="557"/>
        <w:gridCol w:w="557"/>
        <w:gridCol w:w="557"/>
        <w:gridCol w:w="557"/>
        <w:gridCol w:w="557"/>
        <w:gridCol w:w="557"/>
        <w:gridCol w:w="557"/>
        <w:gridCol w:w="557"/>
        <w:gridCol w:w="664"/>
      </w:tblGrid>
      <w:tr w:rsidR="0025715A">
        <w:trPr>
          <w:trHeight w:val="285"/>
        </w:trPr>
        <w:tc>
          <w:tcPr>
            <w:tcW w:w="64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proofErr w:type="spellStart"/>
            <w:r>
              <w:rPr>
                <w:rFonts w:eastAsiaTheme="minorEastAsia"/>
                <w:b/>
                <w:bCs/>
                <w:szCs w:val="21"/>
                <w:lang w:val="en-GB"/>
              </w:rPr>
              <w:t>Idx</w:t>
            </w:r>
            <w:proofErr w:type="spellEnd"/>
          </w:p>
        </w:tc>
        <w:tc>
          <w:tcPr>
            <w:tcW w:w="56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0 </w:t>
            </w:r>
          </w:p>
        </w:tc>
        <w:tc>
          <w:tcPr>
            <w:tcW w:w="5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 </w:t>
            </w:r>
          </w:p>
        </w:tc>
        <w:tc>
          <w:tcPr>
            <w:tcW w:w="56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2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3 </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4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5 </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6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7 </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8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9 </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10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11 </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12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13 </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14 </w:t>
            </w:r>
          </w:p>
        </w:tc>
        <w:tc>
          <w:tcPr>
            <w:tcW w:w="68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15 </w:t>
            </w:r>
          </w:p>
        </w:tc>
      </w:tr>
      <w:tr w:rsidR="0025715A">
        <w:trPr>
          <w:trHeight w:val="285"/>
        </w:trPr>
        <w:tc>
          <w:tcPr>
            <w:tcW w:w="64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TBS</w:t>
            </w:r>
          </w:p>
        </w:tc>
        <w:tc>
          <w:tcPr>
            <w:tcW w:w="56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8 </w:t>
            </w:r>
          </w:p>
        </w:tc>
        <w:tc>
          <w:tcPr>
            <w:tcW w:w="5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16 </w:t>
            </w:r>
          </w:p>
        </w:tc>
        <w:tc>
          <w:tcPr>
            <w:tcW w:w="5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20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24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32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40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48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56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64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72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80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88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96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104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112 </w:t>
            </w:r>
          </w:p>
        </w:tc>
        <w:tc>
          <w:tcPr>
            <w:tcW w:w="68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120 </w:t>
            </w:r>
          </w:p>
        </w:tc>
      </w:tr>
      <w:tr w:rsidR="0025715A">
        <w:trPr>
          <w:trHeight w:val="285"/>
        </w:trPr>
        <w:tc>
          <w:tcPr>
            <w:tcW w:w="64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proofErr w:type="spellStart"/>
            <w:r>
              <w:rPr>
                <w:rFonts w:eastAsiaTheme="minorEastAsia"/>
                <w:b/>
                <w:bCs/>
                <w:szCs w:val="21"/>
                <w:lang w:val="en-GB"/>
              </w:rPr>
              <w:t>Idx</w:t>
            </w:r>
            <w:proofErr w:type="spellEnd"/>
          </w:p>
        </w:tc>
        <w:tc>
          <w:tcPr>
            <w:tcW w:w="56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16</w:t>
            </w:r>
          </w:p>
        </w:tc>
        <w:tc>
          <w:tcPr>
            <w:tcW w:w="56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17</w:t>
            </w:r>
          </w:p>
        </w:tc>
        <w:tc>
          <w:tcPr>
            <w:tcW w:w="56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18</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19</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20</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21</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22</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23</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24</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25</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26</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27</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28</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29</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30</w:t>
            </w:r>
          </w:p>
        </w:tc>
        <w:tc>
          <w:tcPr>
            <w:tcW w:w="681"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31</w:t>
            </w:r>
          </w:p>
        </w:tc>
      </w:tr>
      <w:tr w:rsidR="0025715A">
        <w:trPr>
          <w:trHeight w:val="285"/>
        </w:trPr>
        <w:tc>
          <w:tcPr>
            <w:tcW w:w="64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TBS</w:t>
            </w:r>
          </w:p>
        </w:tc>
        <w:tc>
          <w:tcPr>
            <w:tcW w:w="5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128</w:t>
            </w:r>
          </w:p>
        </w:tc>
        <w:tc>
          <w:tcPr>
            <w:tcW w:w="5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144</w:t>
            </w:r>
          </w:p>
        </w:tc>
        <w:tc>
          <w:tcPr>
            <w:tcW w:w="5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176</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208</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240</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272</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304</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336</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368</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400</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432</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512</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640</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768</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896</w:t>
            </w:r>
          </w:p>
        </w:tc>
        <w:tc>
          <w:tcPr>
            <w:tcW w:w="681"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1000</w:t>
            </w:r>
          </w:p>
        </w:tc>
      </w:tr>
    </w:tbl>
    <w:p w:rsidR="0025715A" w:rsidRDefault="0025715A">
      <w:pPr>
        <w:spacing w:before="120" w:after="120"/>
        <w:rPr>
          <w:lang w:val="en-GB"/>
        </w:rPr>
      </w:pPr>
    </w:p>
    <w:p w:rsidR="0025715A" w:rsidRDefault="005322F5">
      <w:pPr>
        <w:pStyle w:val="1"/>
        <w:numPr>
          <w:ilvl w:val="0"/>
          <w:numId w:val="8"/>
        </w:numPr>
        <w:spacing w:before="120" w:after="120"/>
        <w:rPr>
          <w:rFonts w:ascii="Times New Roman" w:eastAsia="宋体" w:hAnsi="Times New Roman"/>
          <w:b/>
          <w:bCs/>
          <w:sz w:val="28"/>
          <w:szCs w:val="28"/>
        </w:rPr>
      </w:pPr>
      <w:r>
        <w:rPr>
          <w:rFonts w:ascii="Times New Roman" w:eastAsia="宋体" w:hAnsi="Times New Roman" w:hint="eastAsia"/>
          <w:b/>
          <w:bCs/>
          <w:sz w:val="28"/>
          <w:szCs w:val="28"/>
        </w:rPr>
        <w:t>R2D and D2R CRC</w:t>
      </w:r>
    </w:p>
    <w:p w:rsidR="0025715A" w:rsidRDefault="005322F5">
      <w:pPr>
        <w:spacing w:before="120" w:after="120"/>
      </w:pPr>
      <w:r>
        <w:rPr>
          <w:rFonts w:hint="eastAsia"/>
          <w:lang w:eastAsia="zh"/>
        </w:rPr>
        <w:t>During last meeting, the following agreements was made</w:t>
      </w:r>
      <w:r>
        <w:rPr>
          <w:rFonts w:eastAsiaTheme="minorEastAsia" w:hint="eastAsia"/>
        </w:rPr>
        <w:t xml:space="preserve">: </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2"/>
      </w:tblGrid>
      <w:tr w:rsidR="0025715A">
        <w:trPr>
          <w:jc w:val="center"/>
        </w:trPr>
        <w:tc>
          <w:tcPr>
            <w:tcW w:w="5000" w:type="pct"/>
          </w:tcPr>
          <w:p w:rsidR="0025715A" w:rsidRDefault="005322F5">
            <w:pPr>
              <w:spacing w:before="120" w:after="120"/>
              <w:rPr>
                <w:szCs w:val="21"/>
              </w:rPr>
            </w:pPr>
            <w:r>
              <w:rPr>
                <w:szCs w:val="21"/>
                <w:highlight w:val="green"/>
              </w:rPr>
              <w:t>Agreement</w:t>
            </w:r>
          </w:p>
          <w:p w:rsidR="0025715A" w:rsidRDefault="005322F5">
            <w:pPr>
              <w:spacing w:before="120" w:after="120"/>
              <w:rPr>
                <w:szCs w:val="21"/>
              </w:rPr>
            </w:pPr>
            <w:r>
              <w:rPr>
                <w:szCs w:val="21"/>
              </w:rPr>
              <w:t>RAN1 concludes that the generator polynomials in TS 38.212 for 6-bit CRC and 16-bit CRC are reused for Ambient IoT.</w:t>
            </w:r>
          </w:p>
          <w:p w:rsidR="0025715A" w:rsidRDefault="005322F5">
            <w:pPr>
              <w:pStyle w:val="0Maintext"/>
              <w:spacing w:before="120" w:after="120"/>
              <w:rPr>
                <w:szCs w:val="21"/>
              </w:rPr>
            </w:pPr>
            <w:r>
              <w:rPr>
                <w:szCs w:val="21"/>
                <w:highlight w:val="green"/>
              </w:rPr>
              <w:t>Agreement</w:t>
            </w:r>
          </w:p>
          <w:p w:rsidR="0025715A" w:rsidRDefault="005322F5">
            <w:pPr>
              <w:spacing w:before="120" w:after="120"/>
              <w:rPr>
                <w:rFonts w:eastAsiaTheme="minorEastAsia"/>
                <w:iCs/>
                <w:szCs w:val="21"/>
              </w:rPr>
            </w:pPr>
            <w:r>
              <w:rPr>
                <w:rFonts w:eastAsiaTheme="minorEastAsia"/>
                <w:iCs/>
                <w:szCs w:val="21"/>
              </w:rPr>
              <w:t xml:space="preserve">When CRC is attached to a PRDCH or PDRCH transmission, </w:t>
            </w:r>
          </w:p>
          <w:p w:rsidR="0025715A" w:rsidRDefault="005322F5">
            <w:pPr>
              <w:pStyle w:val="af5"/>
              <w:numPr>
                <w:ilvl w:val="0"/>
                <w:numId w:val="10"/>
              </w:numPr>
              <w:spacing w:after="120"/>
              <w:rPr>
                <w:rFonts w:eastAsiaTheme="minorEastAsia"/>
                <w:iCs/>
                <w:sz w:val="21"/>
                <w:szCs w:val="21"/>
              </w:rPr>
            </w:pPr>
            <w:r>
              <w:rPr>
                <w:rFonts w:eastAsiaTheme="minorEastAsia"/>
                <w:iCs/>
                <w:sz w:val="21"/>
                <w:szCs w:val="21"/>
              </w:rPr>
              <w:t>When the number of information bits is ≤ X bits, CRC-6 is used. Otherwise, when the number of information bits is &gt; X bits, CRC-16 is used. Down-selection by RAN1#120bis from the following for X considering the balance of overhead and probability of undetected error:</w:t>
            </w:r>
          </w:p>
          <w:p w:rsidR="0025715A" w:rsidRDefault="005322F5">
            <w:pPr>
              <w:pStyle w:val="af5"/>
              <w:numPr>
                <w:ilvl w:val="1"/>
                <w:numId w:val="11"/>
              </w:numPr>
              <w:spacing w:after="120"/>
              <w:rPr>
                <w:rFonts w:eastAsiaTheme="minorEastAsia"/>
                <w:iCs/>
                <w:sz w:val="21"/>
                <w:szCs w:val="21"/>
              </w:rPr>
            </w:pPr>
            <w:r>
              <w:rPr>
                <w:rFonts w:eastAsiaTheme="minorEastAsia"/>
                <w:iCs/>
                <w:sz w:val="21"/>
                <w:szCs w:val="21"/>
              </w:rPr>
              <w:t>Alt. 1: 24</w:t>
            </w:r>
          </w:p>
          <w:p w:rsidR="0025715A" w:rsidRDefault="005322F5">
            <w:pPr>
              <w:pStyle w:val="af5"/>
              <w:numPr>
                <w:ilvl w:val="1"/>
                <w:numId w:val="11"/>
              </w:numPr>
              <w:spacing w:after="120"/>
              <w:rPr>
                <w:rFonts w:eastAsiaTheme="minorEastAsia"/>
                <w:iCs/>
                <w:sz w:val="21"/>
                <w:szCs w:val="21"/>
              </w:rPr>
            </w:pPr>
            <w:r>
              <w:rPr>
                <w:rFonts w:eastAsiaTheme="minorEastAsia"/>
                <w:iCs/>
                <w:sz w:val="21"/>
                <w:szCs w:val="21"/>
              </w:rPr>
              <w:t>Alt. 2: 56</w:t>
            </w:r>
          </w:p>
          <w:p w:rsidR="0025715A" w:rsidRDefault="005322F5">
            <w:pPr>
              <w:pStyle w:val="af5"/>
              <w:numPr>
                <w:ilvl w:val="0"/>
                <w:numId w:val="12"/>
              </w:numPr>
              <w:spacing w:after="120"/>
              <w:rPr>
                <w:rFonts w:eastAsiaTheme="minorEastAsia"/>
                <w:iCs/>
                <w:sz w:val="21"/>
                <w:szCs w:val="21"/>
              </w:rPr>
            </w:pPr>
            <w:r>
              <w:rPr>
                <w:rFonts w:eastAsiaTheme="minorEastAsia"/>
                <w:iCs/>
                <w:sz w:val="21"/>
                <w:szCs w:val="21"/>
              </w:rPr>
              <w:t>FFS impact of segmentation, if any</w:t>
            </w:r>
          </w:p>
          <w:p w:rsidR="0025715A" w:rsidRDefault="005322F5">
            <w:pPr>
              <w:pStyle w:val="af5"/>
              <w:numPr>
                <w:ilvl w:val="1"/>
                <w:numId w:val="11"/>
              </w:numPr>
              <w:spacing w:after="120"/>
              <w:rPr>
                <w:rFonts w:eastAsiaTheme="minorEastAsia"/>
                <w:iCs/>
                <w:sz w:val="21"/>
                <w:szCs w:val="21"/>
              </w:rPr>
            </w:pPr>
            <w:r>
              <w:rPr>
                <w:rFonts w:eastAsiaTheme="minorEastAsia"/>
                <w:iCs/>
                <w:sz w:val="21"/>
                <w:szCs w:val="21"/>
              </w:rPr>
              <w:t>Note: impact may not be in RAN1</w:t>
            </w:r>
          </w:p>
          <w:p w:rsidR="0025715A" w:rsidRDefault="005322F5">
            <w:pPr>
              <w:pStyle w:val="0Maintext"/>
              <w:spacing w:before="120" w:after="120"/>
              <w:rPr>
                <w:szCs w:val="21"/>
              </w:rPr>
            </w:pPr>
            <w:r>
              <w:rPr>
                <w:szCs w:val="21"/>
                <w:highlight w:val="green"/>
              </w:rPr>
              <w:t>Agreement</w:t>
            </w:r>
          </w:p>
          <w:p w:rsidR="0025715A" w:rsidRDefault="005322F5">
            <w:pPr>
              <w:spacing w:before="120" w:after="120"/>
              <w:rPr>
                <w:rFonts w:eastAsiaTheme="minorEastAsia"/>
                <w:iCs/>
                <w:szCs w:val="21"/>
              </w:rPr>
            </w:pPr>
            <w:r>
              <w:rPr>
                <w:rFonts w:eastAsiaTheme="minorEastAsia"/>
                <w:iCs/>
                <w:szCs w:val="21"/>
              </w:rPr>
              <w:t>One or both of the following options are supported to determine when no CRC is used,</w:t>
            </w:r>
          </w:p>
          <w:p w:rsidR="0025715A" w:rsidRDefault="005322F5">
            <w:pPr>
              <w:pStyle w:val="af5"/>
              <w:numPr>
                <w:ilvl w:val="0"/>
                <w:numId w:val="13"/>
              </w:numPr>
              <w:spacing w:after="120"/>
              <w:rPr>
                <w:rFonts w:eastAsiaTheme="minorEastAsia"/>
                <w:iCs/>
                <w:sz w:val="21"/>
                <w:szCs w:val="21"/>
              </w:rPr>
            </w:pPr>
            <w:r>
              <w:rPr>
                <w:rFonts w:eastAsiaTheme="minorEastAsia"/>
                <w:iCs/>
                <w:sz w:val="21"/>
                <w:szCs w:val="21"/>
              </w:rPr>
              <w:t>Option 1: A threshold of number of information bits Y. When the number of information bits is ≤ Y bits, no CRC is used. Down-selection from the following for Y:</w:t>
            </w:r>
          </w:p>
          <w:p w:rsidR="0025715A" w:rsidRDefault="005322F5">
            <w:pPr>
              <w:pStyle w:val="af5"/>
              <w:numPr>
                <w:ilvl w:val="1"/>
                <w:numId w:val="13"/>
              </w:numPr>
              <w:spacing w:after="120"/>
              <w:rPr>
                <w:rFonts w:eastAsiaTheme="minorEastAsia"/>
                <w:iCs/>
                <w:sz w:val="21"/>
                <w:szCs w:val="21"/>
              </w:rPr>
            </w:pPr>
            <w:r>
              <w:rPr>
                <w:rFonts w:eastAsiaTheme="minorEastAsia"/>
                <w:iCs/>
                <w:sz w:val="21"/>
                <w:szCs w:val="21"/>
              </w:rPr>
              <w:t>Alt. 1: 16</w:t>
            </w:r>
          </w:p>
          <w:p w:rsidR="0025715A" w:rsidRDefault="005322F5">
            <w:pPr>
              <w:pStyle w:val="af5"/>
              <w:numPr>
                <w:ilvl w:val="1"/>
                <w:numId w:val="13"/>
              </w:numPr>
              <w:spacing w:after="120"/>
              <w:rPr>
                <w:rFonts w:eastAsiaTheme="minorEastAsia"/>
                <w:iCs/>
                <w:sz w:val="21"/>
                <w:szCs w:val="21"/>
              </w:rPr>
            </w:pPr>
            <w:r>
              <w:rPr>
                <w:rFonts w:eastAsiaTheme="minorEastAsia"/>
                <w:iCs/>
                <w:sz w:val="21"/>
                <w:szCs w:val="21"/>
              </w:rPr>
              <w:t>Alt. 2: 8</w:t>
            </w:r>
          </w:p>
          <w:p w:rsidR="0025715A" w:rsidRDefault="005322F5">
            <w:pPr>
              <w:pStyle w:val="af5"/>
              <w:numPr>
                <w:ilvl w:val="1"/>
                <w:numId w:val="13"/>
              </w:numPr>
              <w:spacing w:after="120"/>
              <w:rPr>
                <w:rFonts w:eastAsiaTheme="minorEastAsia"/>
                <w:iCs/>
                <w:sz w:val="21"/>
                <w:szCs w:val="21"/>
              </w:rPr>
            </w:pPr>
            <w:r>
              <w:rPr>
                <w:rFonts w:eastAsiaTheme="minorEastAsia"/>
                <w:iCs/>
                <w:sz w:val="21"/>
                <w:szCs w:val="21"/>
              </w:rPr>
              <w:t>Alt. 3: 6</w:t>
            </w:r>
          </w:p>
          <w:p w:rsidR="0025715A" w:rsidRDefault="005322F5">
            <w:pPr>
              <w:pStyle w:val="af5"/>
              <w:numPr>
                <w:ilvl w:val="0"/>
                <w:numId w:val="13"/>
              </w:numPr>
              <w:spacing w:after="120"/>
              <w:rPr>
                <w:rFonts w:eastAsiaTheme="minorEastAsia"/>
                <w:iCs/>
                <w:sz w:val="21"/>
                <w:szCs w:val="21"/>
              </w:rPr>
            </w:pPr>
            <w:r>
              <w:rPr>
                <w:rFonts w:eastAsiaTheme="minorEastAsia"/>
                <w:iCs/>
                <w:sz w:val="21"/>
                <w:szCs w:val="21"/>
              </w:rPr>
              <w:t xml:space="preserve">Option 2: Specified condition(s), e.g., device transmits PDRCH for </w:t>
            </w:r>
            <w:proofErr w:type="spellStart"/>
            <w:r>
              <w:rPr>
                <w:rFonts w:eastAsiaTheme="minorEastAsia"/>
                <w:iCs/>
                <w:sz w:val="21"/>
                <w:szCs w:val="21"/>
              </w:rPr>
              <w:t>Msg</w:t>
            </w:r>
            <w:proofErr w:type="spellEnd"/>
            <w:r>
              <w:rPr>
                <w:rFonts w:eastAsiaTheme="minorEastAsia"/>
                <w:iCs/>
                <w:sz w:val="21"/>
                <w:szCs w:val="21"/>
              </w:rPr>
              <w:t xml:space="preserve"> 1 upon receiving a PRDCH triggering random access. FFS specified condition(s) and/or how to determine the specified condition(s).</w:t>
            </w:r>
          </w:p>
          <w:p w:rsidR="0025715A" w:rsidRDefault="0025715A">
            <w:pPr>
              <w:pStyle w:val="a0"/>
              <w:spacing w:before="120"/>
              <w:rPr>
                <w:rFonts w:eastAsia="等线"/>
                <w:bCs/>
              </w:rPr>
            </w:pPr>
          </w:p>
        </w:tc>
      </w:tr>
    </w:tbl>
    <w:p w:rsidR="0025715A" w:rsidRDefault="005322F5">
      <w:pPr>
        <w:spacing w:before="120" w:after="120"/>
        <w:rPr>
          <w:color w:val="060607"/>
          <w:spacing w:val="4"/>
          <w:szCs w:val="21"/>
          <w:shd w:val="clear" w:color="auto" w:fill="FFFFFF"/>
        </w:rPr>
      </w:pPr>
      <w:r>
        <w:rPr>
          <w:rFonts w:hint="eastAsia"/>
          <w:color w:val="060607"/>
          <w:spacing w:val="4"/>
          <w:szCs w:val="21"/>
          <w:shd w:val="clear" w:color="auto" w:fill="FFFFFF"/>
        </w:rPr>
        <w:lastRenderedPageBreak/>
        <w:t xml:space="preserve">There are two options to determine the CRC attachment: option 1 is based on information </w:t>
      </w:r>
      <w:proofErr w:type="gramStart"/>
      <w:r>
        <w:rPr>
          <w:rFonts w:hint="eastAsia"/>
          <w:color w:val="060607"/>
          <w:spacing w:val="4"/>
          <w:szCs w:val="21"/>
          <w:shd w:val="clear" w:color="auto" w:fill="FFFFFF"/>
        </w:rPr>
        <w:t>bits</w:t>
      </w:r>
      <w:proofErr w:type="gramEnd"/>
      <w:r>
        <w:rPr>
          <w:rFonts w:hint="eastAsia"/>
          <w:color w:val="060607"/>
          <w:spacing w:val="4"/>
          <w:szCs w:val="21"/>
          <w:shd w:val="clear" w:color="auto" w:fill="FFFFFF"/>
        </w:rPr>
        <w:t xml:space="preserve"> size, while option 2 depends on specific conditions which is relevant to message type. However, according the current agreements in RAN1/2, the contents carried by each message type remains unclear. As a result, attaching CRC based on message types would both increase the coordination between RAN1/and delay progress. Thus, it is suggested to determine the CRC attachment solely based on information bit size.</w:t>
      </w:r>
    </w:p>
    <w:p w:rsidR="0025715A" w:rsidRDefault="005322F5">
      <w:pPr>
        <w:pStyle w:val="YJ-Proposal"/>
        <w:spacing w:before="120" w:after="120"/>
        <w:rPr>
          <w:lang w:val="en-US" w:eastAsia="zh-CN"/>
        </w:rPr>
      </w:pPr>
      <w:r>
        <w:rPr>
          <w:rFonts w:hint="eastAsia"/>
          <w:lang w:val="en-US" w:eastAsia="zh-CN"/>
        </w:rPr>
        <w:t>It</w:t>
      </w:r>
      <w:r>
        <w:rPr>
          <w:rFonts w:eastAsia="宋体" w:hint="eastAsia"/>
          <w:color w:val="060607"/>
          <w:spacing w:val="4"/>
          <w:shd w:val="clear" w:color="auto" w:fill="FFFFFF"/>
          <w:lang w:val="en-US" w:eastAsia="zh-CN"/>
        </w:rPr>
        <w:t xml:space="preserve"> is suggested to determine the CRC attachment</w:t>
      </w:r>
      <w:r>
        <w:rPr>
          <w:rFonts w:hint="eastAsia"/>
          <w:color w:val="060607"/>
          <w:spacing w:val="4"/>
          <w:shd w:val="clear" w:color="auto" w:fill="FFFFFF"/>
          <w:lang w:val="en-US" w:eastAsia="zh-CN"/>
        </w:rPr>
        <w:t xml:space="preserve"> solely based on information bit size.</w:t>
      </w:r>
    </w:p>
    <w:p w:rsidR="0025715A" w:rsidRDefault="005322F5">
      <w:pPr>
        <w:spacing w:before="120" w:after="120"/>
        <w:rPr>
          <w:rFonts w:eastAsia="Helvetica"/>
          <w:color w:val="060607"/>
          <w:spacing w:val="4"/>
          <w:szCs w:val="21"/>
          <w:shd w:val="clear" w:color="auto" w:fill="FFFFFF"/>
        </w:rPr>
      </w:pPr>
      <w:r w:rsidRPr="00DE5174">
        <w:rPr>
          <w:rFonts w:eastAsia="Helvetica"/>
          <w:color w:val="060607"/>
          <w:spacing w:val="4"/>
          <w:szCs w:val="21"/>
          <w:shd w:val="clear" w:color="auto" w:fill="FFFFFF"/>
        </w:rPr>
        <w:t xml:space="preserve">Figure </w:t>
      </w:r>
      <w:r w:rsidRPr="00DE5174">
        <w:rPr>
          <w:color w:val="060607"/>
          <w:spacing w:val="4"/>
          <w:szCs w:val="21"/>
          <w:shd w:val="clear" w:color="auto" w:fill="FFFFFF"/>
        </w:rPr>
        <w:t>7</w:t>
      </w:r>
      <w:r>
        <w:rPr>
          <w:rFonts w:hint="eastAsia"/>
          <w:color w:val="060607"/>
          <w:spacing w:val="4"/>
          <w:szCs w:val="21"/>
          <w:shd w:val="clear" w:color="auto" w:fill="FFFFFF"/>
        </w:rPr>
        <w:t xml:space="preserve"> </w:t>
      </w:r>
      <w:r>
        <w:rPr>
          <w:rFonts w:eastAsia="Helvetica"/>
          <w:color w:val="060607"/>
          <w:spacing w:val="4"/>
          <w:szCs w:val="21"/>
          <w:shd w:val="clear" w:color="auto" w:fill="FFFFFF"/>
        </w:rPr>
        <w:t>show</w:t>
      </w:r>
      <w:r>
        <w:rPr>
          <w:rFonts w:hint="eastAsia"/>
          <w:color w:val="060607"/>
          <w:spacing w:val="4"/>
          <w:szCs w:val="21"/>
          <w:shd w:val="clear" w:color="auto" w:fill="FFFFFF"/>
        </w:rPr>
        <w:t>s</w:t>
      </w:r>
      <w:r>
        <w:rPr>
          <w:rFonts w:eastAsia="Helvetica"/>
          <w:color w:val="060607"/>
          <w:spacing w:val="4"/>
          <w:szCs w:val="21"/>
          <w:shd w:val="clear" w:color="auto" w:fill="FFFFFF"/>
        </w:rPr>
        <w:t xml:space="preserve"> the FAR</w:t>
      </w:r>
      <w:r>
        <w:rPr>
          <w:rFonts w:hint="eastAsia"/>
          <w:color w:val="060607"/>
          <w:spacing w:val="4"/>
          <w:szCs w:val="21"/>
          <w:shd w:val="clear" w:color="auto" w:fill="FFFFFF"/>
        </w:rPr>
        <w:t xml:space="preserve"> </w:t>
      </w:r>
      <w:r>
        <w:rPr>
          <w:rFonts w:eastAsia="Helvetica"/>
          <w:color w:val="060607"/>
          <w:spacing w:val="4"/>
          <w:szCs w:val="21"/>
          <w:shd w:val="clear" w:color="auto" w:fill="FFFFFF"/>
        </w:rPr>
        <w:t xml:space="preserve">simulation of </w:t>
      </w:r>
      <w:r>
        <w:rPr>
          <w:rFonts w:hint="eastAsia"/>
          <w:color w:val="060607"/>
          <w:spacing w:val="4"/>
          <w:szCs w:val="21"/>
          <w:shd w:val="clear" w:color="auto" w:fill="FFFFFF"/>
        </w:rPr>
        <w:t>CRC-6</w:t>
      </w:r>
      <w:r>
        <w:rPr>
          <w:rFonts w:eastAsia="Helvetica"/>
          <w:color w:val="060607"/>
          <w:spacing w:val="4"/>
          <w:szCs w:val="21"/>
          <w:shd w:val="clear" w:color="auto" w:fill="FFFFFF"/>
        </w:rPr>
        <w:t xml:space="preserve">, </w:t>
      </w:r>
      <w:r>
        <w:rPr>
          <w:rFonts w:hint="eastAsia"/>
          <w:color w:val="060607"/>
          <w:spacing w:val="4"/>
          <w:szCs w:val="21"/>
          <w:shd w:val="clear" w:color="auto" w:fill="FFFFFF"/>
        </w:rPr>
        <w:t xml:space="preserve">wherein </w:t>
      </w:r>
      <w:r>
        <w:rPr>
          <w:rFonts w:eastAsia="Helvetica"/>
          <w:color w:val="060607"/>
          <w:spacing w:val="4"/>
          <w:szCs w:val="21"/>
          <w:shd w:val="clear" w:color="auto" w:fill="FFFFFF"/>
        </w:rPr>
        <w:t xml:space="preserve">the </w:t>
      </w:r>
      <w:r>
        <w:rPr>
          <w:rFonts w:hint="eastAsia"/>
          <w:color w:val="060607"/>
          <w:spacing w:val="4"/>
          <w:szCs w:val="21"/>
          <w:shd w:val="clear" w:color="auto" w:fill="FFFFFF"/>
        </w:rPr>
        <w:t>payload sizes are</w:t>
      </w:r>
      <w:r>
        <w:rPr>
          <w:rFonts w:eastAsia="Helvetica"/>
          <w:color w:val="060607"/>
          <w:spacing w:val="4"/>
          <w:szCs w:val="21"/>
          <w:shd w:val="clear" w:color="auto" w:fill="FFFFFF"/>
        </w:rPr>
        <w:t xml:space="preserve"> equal to {</w:t>
      </w:r>
      <w:r>
        <w:rPr>
          <w:rFonts w:hint="eastAsia"/>
          <w:color w:val="060607"/>
          <w:spacing w:val="4"/>
          <w:szCs w:val="21"/>
          <w:shd w:val="clear" w:color="auto" w:fill="FFFFFF"/>
        </w:rPr>
        <w:t xml:space="preserve">16, 24, 32, </w:t>
      </w:r>
      <w:r>
        <w:rPr>
          <w:rFonts w:eastAsia="Helvetica"/>
          <w:color w:val="060607"/>
          <w:spacing w:val="4"/>
          <w:szCs w:val="21"/>
          <w:shd w:val="clear" w:color="auto" w:fill="FFFFFF"/>
        </w:rPr>
        <w:t xml:space="preserve">40, 48, 56, 58, </w:t>
      </w:r>
      <w:r>
        <w:rPr>
          <w:rFonts w:hint="eastAsia"/>
          <w:color w:val="060607"/>
          <w:spacing w:val="4"/>
          <w:szCs w:val="21"/>
          <w:shd w:val="clear" w:color="auto" w:fill="FFFFFF"/>
        </w:rPr>
        <w:t>60</w:t>
      </w:r>
      <w:r>
        <w:rPr>
          <w:rFonts w:eastAsia="Helvetica"/>
          <w:color w:val="060607"/>
          <w:spacing w:val="4"/>
          <w:szCs w:val="21"/>
          <w:shd w:val="clear" w:color="auto" w:fill="FFFFFF"/>
        </w:rPr>
        <w:t xml:space="preserve">, 64, 72, 80}. It can be observed that when </w:t>
      </w:r>
      <w:r>
        <w:rPr>
          <w:rFonts w:hint="eastAsia"/>
          <w:color w:val="060607"/>
          <w:spacing w:val="4"/>
          <w:szCs w:val="21"/>
          <w:shd w:val="clear" w:color="auto" w:fill="FFFFFF"/>
        </w:rPr>
        <w:t xml:space="preserve">payload size </w:t>
      </w:r>
      <w:r>
        <w:rPr>
          <w:rFonts w:eastAsia="Helvetica"/>
          <w:color w:val="060607"/>
          <w:spacing w:val="4"/>
          <w:szCs w:val="21"/>
          <w:shd w:val="clear" w:color="auto" w:fill="FFFFFF"/>
        </w:rPr>
        <w:t>is less than or equal to 5</w:t>
      </w:r>
      <w:r>
        <w:rPr>
          <w:rFonts w:hint="eastAsia"/>
          <w:color w:val="060607"/>
          <w:spacing w:val="4"/>
          <w:szCs w:val="21"/>
          <w:shd w:val="clear" w:color="auto" w:fill="FFFFFF"/>
        </w:rPr>
        <w:t>6</w:t>
      </w:r>
      <w:r>
        <w:rPr>
          <w:rFonts w:eastAsia="Helvetica"/>
          <w:color w:val="060607"/>
          <w:spacing w:val="4"/>
          <w:szCs w:val="21"/>
          <w:shd w:val="clear" w:color="auto" w:fill="FFFFFF"/>
        </w:rPr>
        <w:t>, different sizes of trans</w:t>
      </w:r>
      <w:r>
        <w:rPr>
          <w:color w:val="060607"/>
          <w:spacing w:val="4"/>
          <w:szCs w:val="21"/>
          <w:shd w:val="clear" w:color="auto" w:fill="FFFFFF"/>
        </w:rPr>
        <w:t>port</w:t>
      </w:r>
      <w:r>
        <w:rPr>
          <w:rFonts w:eastAsia="Helvetica"/>
          <w:color w:val="060607"/>
          <w:spacing w:val="4"/>
          <w:szCs w:val="21"/>
          <w:shd w:val="clear" w:color="auto" w:fill="FFFFFF"/>
        </w:rPr>
        <w:t xml:space="preserve"> blocks have almost identical FAR under the same BLER</w:t>
      </w:r>
      <w:r>
        <w:rPr>
          <w:rFonts w:hint="eastAsia"/>
          <w:color w:val="060607"/>
          <w:spacing w:val="4"/>
          <w:szCs w:val="21"/>
          <w:shd w:val="clear" w:color="auto" w:fill="FFFFFF"/>
        </w:rPr>
        <w:t xml:space="preserve"> (such as BLER=0.1). H</w:t>
      </w:r>
      <w:r>
        <w:rPr>
          <w:rFonts w:eastAsia="Helvetica"/>
          <w:color w:val="060607"/>
          <w:spacing w:val="4"/>
          <w:szCs w:val="21"/>
          <w:shd w:val="clear" w:color="auto" w:fill="FFFFFF"/>
        </w:rPr>
        <w:t xml:space="preserve">owever, when </w:t>
      </w:r>
      <w:r>
        <w:rPr>
          <w:rFonts w:hint="eastAsia"/>
          <w:color w:val="060607"/>
          <w:spacing w:val="4"/>
          <w:szCs w:val="21"/>
          <w:shd w:val="clear" w:color="auto" w:fill="FFFFFF"/>
        </w:rPr>
        <w:t xml:space="preserve">payload size </w:t>
      </w:r>
      <w:r>
        <w:rPr>
          <w:rFonts w:eastAsia="Helvetica"/>
          <w:color w:val="060607"/>
          <w:spacing w:val="4"/>
          <w:szCs w:val="21"/>
          <w:shd w:val="clear" w:color="auto" w:fill="FFFFFF"/>
        </w:rPr>
        <w:t>exceeds 5</w:t>
      </w:r>
      <w:r>
        <w:rPr>
          <w:rFonts w:hint="eastAsia"/>
          <w:color w:val="060607"/>
          <w:spacing w:val="4"/>
          <w:szCs w:val="21"/>
          <w:shd w:val="clear" w:color="auto" w:fill="FFFFFF"/>
        </w:rPr>
        <w:t>6</w:t>
      </w:r>
      <w:r>
        <w:rPr>
          <w:rFonts w:eastAsia="Helvetica"/>
          <w:color w:val="060607"/>
          <w:spacing w:val="4"/>
          <w:szCs w:val="21"/>
          <w:shd w:val="clear" w:color="auto" w:fill="FFFFFF"/>
        </w:rPr>
        <w:t xml:space="preserve">, the FAR </w:t>
      </w:r>
      <w:r>
        <w:rPr>
          <w:rFonts w:hint="eastAsia"/>
          <w:color w:val="060607"/>
          <w:spacing w:val="4"/>
          <w:szCs w:val="21"/>
          <w:shd w:val="clear" w:color="auto" w:fill="FFFFFF"/>
        </w:rPr>
        <w:t>is g</w:t>
      </w:r>
      <w:r>
        <w:rPr>
          <w:color w:val="060607"/>
          <w:spacing w:val="4"/>
          <w:szCs w:val="21"/>
          <w:shd w:val="clear" w:color="auto" w:fill="FFFFFF"/>
        </w:rPr>
        <w:t>radual</w:t>
      </w:r>
      <w:r>
        <w:rPr>
          <w:rFonts w:hint="eastAsia"/>
          <w:color w:val="060607"/>
          <w:spacing w:val="4"/>
          <w:szCs w:val="21"/>
          <w:shd w:val="clear" w:color="auto" w:fill="FFFFFF"/>
        </w:rPr>
        <w:t>ly</w:t>
      </w:r>
      <w:r>
        <w:rPr>
          <w:color w:val="060607"/>
          <w:spacing w:val="4"/>
          <w:szCs w:val="21"/>
          <w:shd w:val="clear" w:color="auto" w:fill="FFFFFF"/>
        </w:rPr>
        <w:t xml:space="preserve"> </w:t>
      </w:r>
      <w:r>
        <w:rPr>
          <w:rFonts w:eastAsia="Helvetica"/>
          <w:color w:val="060607"/>
          <w:spacing w:val="4"/>
          <w:szCs w:val="21"/>
          <w:shd w:val="clear" w:color="auto" w:fill="FFFFFF"/>
        </w:rPr>
        <w:t>deteriorate</w:t>
      </w:r>
      <w:r>
        <w:rPr>
          <w:rFonts w:hint="eastAsia"/>
          <w:color w:val="060607"/>
          <w:spacing w:val="4"/>
          <w:szCs w:val="21"/>
          <w:shd w:val="clear" w:color="auto" w:fill="FFFFFF"/>
        </w:rPr>
        <w:t>d</w:t>
      </w:r>
      <w:r>
        <w:rPr>
          <w:rFonts w:eastAsia="Helvetica"/>
          <w:color w:val="060607"/>
          <w:spacing w:val="4"/>
          <w:szCs w:val="21"/>
          <w:shd w:val="clear" w:color="auto" w:fill="FFFFFF"/>
        </w:rPr>
        <w:t>.</w:t>
      </w:r>
    </w:p>
    <w:p w:rsidR="0025715A" w:rsidRDefault="005322F5">
      <w:pPr>
        <w:pStyle w:val="YJ-Observation"/>
        <w:tabs>
          <w:tab w:val="clear" w:pos="420"/>
        </w:tabs>
        <w:adjustRightInd w:val="0"/>
        <w:snapToGrid w:val="0"/>
        <w:spacing w:before="120" w:after="120"/>
        <w:rPr>
          <w:lang w:val="en-US" w:eastAsia="zh-CN" w:bidi="ar"/>
        </w:rPr>
      </w:pPr>
      <w:r>
        <w:rPr>
          <w:rFonts w:eastAsia="宋体"/>
          <w:color w:val="060607"/>
          <w:spacing w:val="4"/>
          <w:shd w:val="clear" w:color="auto" w:fill="FFFFFF"/>
          <w:lang w:val="en-US" w:eastAsia="zh-CN"/>
        </w:rPr>
        <w:t xml:space="preserve">For </w:t>
      </w:r>
      <w:r>
        <w:rPr>
          <w:rFonts w:eastAsia="宋体" w:hint="eastAsia"/>
          <w:color w:val="060607"/>
          <w:spacing w:val="4"/>
          <w:shd w:val="clear" w:color="auto" w:fill="FFFFFF"/>
          <w:lang w:val="en-US" w:eastAsia="zh-CN"/>
        </w:rPr>
        <w:t>CRC-6</w:t>
      </w:r>
      <w:r>
        <w:rPr>
          <w:rFonts w:eastAsia="宋体"/>
          <w:color w:val="060607"/>
          <w:spacing w:val="4"/>
          <w:shd w:val="clear" w:color="auto" w:fill="FFFFFF"/>
          <w:lang w:val="en-US" w:eastAsia="zh-CN"/>
        </w:rPr>
        <w:t>, w</w:t>
      </w:r>
      <w:r>
        <w:rPr>
          <w:rFonts w:eastAsia="Helvetica"/>
          <w:color w:val="060607"/>
          <w:spacing w:val="4"/>
          <w:shd w:val="clear" w:color="auto" w:fill="FFFFFF"/>
        </w:rPr>
        <w:t xml:space="preserve">hen </w:t>
      </w:r>
      <w:r>
        <w:rPr>
          <w:rFonts w:eastAsia="宋体" w:hint="eastAsia"/>
          <w:color w:val="060607"/>
          <w:spacing w:val="4"/>
          <w:shd w:val="clear" w:color="auto" w:fill="FFFFFF"/>
          <w:lang w:val="en-US" w:eastAsia="zh-CN"/>
        </w:rPr>
        <w:t xml:space="preserve">payload size </w:t>
      </w:r>
      <w:r>
        <w:rPr>
          <w:rFonts w:eastAsia="Helvetica"/>
          <w:color w:val="060607"/>
          <w:spacing w:val="4"/>
          <w:shd w:val="clear" w:color="auto" w:fill="FFFFFF"/>
        </w:rPr>
        <w:t>is less than or equal to 5</w:t>
      </w:r>
      <w:r>
        <w:rPr>
          <w:rFonts w:eastAsia="宋体" w:hint="eastAsia"/>
          <w:color w:val="060607"/>
          <w:spacing w:val="4"/>
          <w:shd w:val="clear" w:color="auto" w:fill="FFFFFF"/>
          <w:lang w:val="en-US" w:eastAsia="zh-CN"/>
        </w:rPr>
        <w:t>6</w:t>
      </w:r>
      <w:r>
        <w:rPr>
          <w:rFonts w:eastAsia="Helvetica"/>
          <w:color w:val="060607"/>
          <w:spacing w:val="4"/>
          <w:shd w:val="clear" w:color="auto" w:fill="FFFFFF"/>
        </w:rPr>
        <w:t xml:space="preserve">, different sizes of </w:t>
      </w:r>
      <w:proofErr w:type="spellStart"/>
      <w:r>
        <w:rPr>
          <w:rFonts w:eastAsia="Helvetica"/>
          <w:color w:val="060607"/>
          <w:spacing w:val="4"/>
          <w:shd w:val="clear" w:color="auto" w:fill="FFFFFF"/>
        </w:rPr>
        <w:t>trans</w:t>
      </w:r>
      <w:r>
        <w:rPr>
          <w:rFonts w:eastAsia="宋体"/>
          <w:color w:val="060607"/>
          <w:spacing w:val="4"/>
          <w:shd w:val="clear" w:color="auto" w:fill="FFFFFF"/>
          <w:lang w:eastAsia="zh-CN"/>
        </w:rPr>
        <w:t>p</w:t>
      </w:r>
      <w:proofErr w:type="spellEnd"/>
      <w:r>
        <w:rPr>
          <w:rFonts w:eastAsia="宋体"/>
          <w:color w:val="060607"/>
          <w:spacing w:val="4"/>
          <w:shd w:val="clear" w:color="auto" w:fill="FFFFFF"/>
          <w:lang w:val="en-US" w:eastAsia="zh-CN"/>
        </w:rPr>
        <w:t>ort</w:t>
      </w:r>
      <w:r>
        <w:rPr>
          <w:rFonts w:eastAsia="Helvetica"/>
          <w:color w:val="060607"/>
          <w:spacing w:val="4"/>
          <w:shd w:val="clear" w:color="auto" w:fill="FFFFFF"/>
        </w:rPr>
        <w:t xml:space="preserve"> blocks have almost identical FAR </w:t>
      </w:r>
      <w:r>
        <w:rPr>
          <w:rFonts w:eastAsia="宋体"/>
          <w:color w:val="060607"/>
          <w:spacing w:val="4"/>
          <w:shd w:val="clear" w:color="auto" w:fill="FFFFFF"/>
          <w:lang w:val="en-US" w:eastAsia="zh-CN"/>
        </w:rPr>
        <w:t xml:space="preserve">performance </w:t>
      </w:r>
      <w:r>
        <w:rPr>
          <w:rFonts w:eastAsia="宋体" w:hint="eastAsia"/>
          <w:color w:val="060607"/>
          <w:spacing w:val="4"/>
          <w:shd w:val="clear" w:color="auto" w:fill="FFFFFF"/>
          <w:lang w:val="en-US" w:eastAsia="zh-CN"/>
        </w:rPr>
        <w:t xml:space="preserve">for </w:t>
      </w:r>
      <w:r>
        <w:rPr>
          <w:rFonts w:eastAsia="Helvetica"/>
          <w:color w:val="060607"/>
          <w:spacing w:val="4"/>
          <w:shd w:val="clear" w:color="auto" w:fill="FFFFFF"/>
        </w:rPr>
        <w:t>the same BLER</w:t>
      </w:r>
      <w:r>
        <w:rPr>
          <w:rFonts w:eastAsia="宋体" w:hint="eastAsia"/>
          <w:color w:val="060607"/>
          <w:spacing w:val="4"/>
          <w:shd w:val="clear" w:color="auto" w:fill="FFFFFF"/>
          <w:lang w:val="en-US" w:eastAsia="zh-CN"/>
        </w:rPr>
        <w:t xml:space="preserve">; </w:t>
      </w:r>
      <w:r>
        <w:rPr>
          <w:rFonts w:eastAsia="宋体"/>
          <w:color w:val="060607"/>
          <w:spacing w:val="4"/>
          <w:shd w:val="clear" w:color="auto" w:fill="FFFFFF"/>
          <w:lang w:val="en-US" w:eastAsia="zh-CN"/>
        </w:rPr>
        <w:t>w</w:t>
      </w:r>
      <w:r>
        <w:rPr>
          <w:rFonts w:eastAsia="Helvetica"/>
          <w:color w:val="060607"/>
          <w:spacing w:val="4"/>
          <w:shd w:val="clear" w:color="auto" w:fill="FFFFFF"/>
        </w:rPr>
        <w:t xml:space="preserve">hen </w:t>
      </w:r>
      <w:r>
        <w:rPr>
          <w:rFonts w:eastAsia="宋体" w:hint="eastAsia"/>
          <w:color w:val="060607"/>
          <w:spacing w:val="4"/>
          <w:shd w:val="clear" w:color="auto" w:fill="FFFFFF"/>
          <w:lang w:val="en-US" w:eastAsia="zh-CN"/>
        </w:rPr>
        <w:t xml:space="preserve">payload size </w:t>
      </w:r>
      <w:r>
        <w:rPr>
          <w:rFonts w:eastAsia="Helvetica"/>
          <w:color w:val="060607"/>
          <w:spacing w:val="4"/>
          <w:shd w:val="clear" w:color="auto" w:fill="FFFFFF"/>
        </w:rPr>
        <w:t>exceeds 5</w:t>
      </w:r>
      <w:r>
        <w:rPr>
          <w:rFonts w:eastAsia="宋体" w:hint="eastAsia"/>
          <w:color w:val="060607"/>
          <w:spacing w:val="4"/>
          <w:shd w:val="clear" w:color="auto" w:fill="FFFFFF"/>
          <w:lang w:val="en-US" w:eastAsia="zh-CN"/>
        </w:rPr>
        <w:t>6</w:t>
      </w:r>
      <w:r>
        <w:rPr>
          <w:rFonts w:eastAsia="Helvetica"/>
          <w:color w:val="060607"/>
          <w:spacing w:val="4"/>
          <w:shd w:val="clear" w:color="auto" w:fill="FFFFFF"/>
        </w:rPr>
        <w:t xml:space="preserve">, the FAR </w:t>
      </w:r>
      <w:proofErr w:type="spellStart"/>
      <w:r>
        <w:rPr>
          <w:rFonts w:eastAsia="宋体"/>
          <w:color w:val="060607"/>
          <w:spacing w:val="4"/>
          <w:shd w:val="clear" w:color="auto" w:fill="FFFFFF"/>
          <w:lang w:eastAsia="zh-CN"/>
        </w:rPr>
        <w:t>i</w:t>
      </w:r>
      <w:proofErr w:type="spellEnd"/>
      <w:r>
        <w:rPr>
          <w:rFonts w:eastAsia="宋体"/>
          <w:color w:val="060607"/>
          <w:spacing w:val="4"/>
          <w:shd w:val="clear" w:color="auto" w:fill="FFFFFF"/>
          <w:lang w:val="en-US" w:eastAsia="zh-CN"/>
        </w:rPr>
        <w:t xml:space="preserve">s </w:t>
      </w:r>
      <w:r>
        <w:rPr>
          <w:rFonts w:eastAsia="宋体" w:hint="eastAsia"/>
          <w:color w:val="060607"/>
          <w:spacing w:val="4"/>
          <w:shd w:val="clear" w:color="auto" w:fill="FFFFFF"/>
          <w:lang w:val="en-US" w:eastAsia="zh-CN"/>
        </w:rPr>
        <w:t>g</w:t>
      </w:r>
      <w:r>
        <w:rPr>
          <w:rFonts w:eastAsia="宋体"/>
          <w:color w:val="060607"/>
          <w:spacing w:val="4"/>
          <w:shd w:val="clear" w:color="auto" w:fill="FFFFFF"/>
          <w:lang w:val="en-US" w:eastAsia="zh-CN"/>
        </w:rPr>
        <w:t>radual</w:t>
      </w:r>
      <w:r>
        <w:rPr>
          <w:rFonts w:eastAsia="宋体" w:hint="eastAsia"/>
          <w:color w:val="060607"/>
          <w:spacing w:val="4"/>
          <w:shd w:val="clear" w:color="auto" w:fill="FFFFFF"/>
          <w:lang w:val="en-US" w:eastAsia="zh-CN"/>
        </w:rPr>
        <w:t>ly</w:t>
      </w:r>
      <w:r>
        <w:rPr>
          <w:rFonts w:eastAsia="宋体"/>
          <w:color w:val="060607"/>
          <w:spacing w:val="4"/>
          <w:shd w:val="clear" w:color="auto" w:fill="FFFFFF"/>
          <w:lang w:val="en-US" w:eastAsia="zh-CN"/>
        </w:rPr>
        <w:t xml:space="preserve"> </w:t>
      </w:r>
      <w:r>
        <w:rPr>
          <w:rFonts w:eastAsia="Helvetica"/>
          <w:color w:val="060607"/>
          <w:spacing w:val="4"/>
          <w:shd w:val="clear" w:color="auto" w:fill="FFFFFF"/>
        </w:rPr>
        <w:t>deteriorate</w:t>
      </w:r>
      <w:r>
        <w:rPr>
          <w:rFonts w:eastAsia="宋体" w:hint="eastAsia"/>
          <w:color w:val="060607"/>
          <w:spacing w:val="4"/>
          <w:shd w:val="clear" w:color="auto" w:fill="FFFFFF"/>
          <w:lang w:val="en-US" w:eastAsia="zh-CN"/>
        </w:rPr>
        <w:t>d</w:t>
      </w:r>
      <w:r>
        <w:rPr>
          <w:rFonts w:eastAsia="Helvetica"/>
          <w:color w:val="060607"/>
          <w:spacing w:val="4"/>
          <w:shd w:val="clear" w:color="auto" w:fill="FFFFFF"/>
        </w:rPr>
        <w:t>.</w:t>
      </w:r>
    </w:p>
    <w:p w:rsidR="0025715A" w:rsidRDefault="0025715A">
      <w:pPr>
        <w:spacing w:before="120" w:after="120"/>
        <w:jc w:val="center"/>
        <w:rPr>
          <w:szCs w:val="21"/>
        </w:rPr>
      </w:pPr>
    </w:p>
    <w:p w:rsidR="0025715A" w:rsidRDefault="005322F5">
      <w:pPr>
        <w:spacing w:before="120" w:after="120"/>
        <w:jc w:val="center"/>
        <w:rPr>
          <w:szCs w:val="21"/>
        </w:rPr>
      </w:pPr>
      <w:r>
        <w:rPr>
          <w:noProof/>
        </w:rPr>
        <w:drawing>
          <wp:inline distT="0" distB="0" distL="114300" distR="114300">
            <wp:extent cx="3580765" cy="2685415"/>
            <wp:effectExtent l="0" t="0" r="0" b="635"/>
            <wp:docPr id="47"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1"/>
                    <pic:cNvPicPr>
                      <a:picLocks noChangeAspect="1"/>
                    </pic:cNvPicPr>
                  </pic:nvPicPr>
                  <pic:blipFill>
                    <a:blip r:embed="rId33"/>
                    <a:stretch>
                      <a:fillRect/>
                    </a:stretch>
                  </pic:blipFill>
                  <pic:spPr>
                    <a:xfrm>
                      <a:off x="0" y="0"/>
                      <a:ext cx="3580765" cy="2685415"/>
                    </a:xfrm>
                    <a:prstGeom prst="rect">
                      <a:avLst/>
                    </a:prstGeom>
                    <a:noFill/>
                    <a:ln>
                      <a:noFill/>
                    </a:ln>
                  </pic:spPr>
                </pic:pic>
              </a:graphicData>
            </a:graphic>
          </wp:inline>
        </w:drawing>
      </w:r>
    </w:p>
    <w:p w:rsidR="0025715A" w:rsidRDefault="005322F5">
      <w:pPr>
        <w:spacing w:before="120" w:after="120"/>
        <w:jc w:val="center"/>
        <w:rPr>
          <w:szCs w:val="21"/>
        </w:rPr>
      </w:pPr>
      <w:r>
        <w:rPr>
          <w:szCs w:val="21"/>
        </w:rPr>
        <w:t>Figure 7</w:t>
      </w:r>
      <w:bookmarkStart w:id="9" w:name="_GoBack"/>
      <w:bookmarkEnd w:id="9"/>
      <w:r>
        <w:rPr>
          <w:szCs w:val="21"/>
        </w:rPr>
        <w:t xml:space="preserve"> FAR of CRC-6 for different </w:t>
      </w:r>
      <w:r>
        <w:rPr>
          <w:rFonts w:hint="eastAsia"/>
          <w:szCs w:val="21"/>
        </w:rPr>
        <w:t>payload sizes</w:t>
      </w:r>
    </w:p>
    <w:p w:rsidR="0025715A" w:rsidRDefault="005322F5">
      <w:pPr>
        <w:spacing w:before="120" w:after="120"/>
        <w:rPr>
          <w:rFonts w:eastAsia="Helvetica"/>
          <w:color w:val="060607"/>
          <w:spacing w:val="4"/>
          <w:szCs w:val="21"/>
          <w:shd w:val="clear" w:color="auto" w:fill="FFFFFF"/>
        </w:rPr>
      </w:pPr>
      <w:r>
        <w:rPr>
          <w:rFonts w:hint="eastAsia"/>
          <w:color w:val="060607"/>
          <w:spacing w:val="4"/>
          <w:szCs w:val="21"/>
          <w:shd w:val="clear" w:color="auto" w:fill="FFFFFF"/>
        </w:rPr>
        <w:t>W</w:t>
      </w:r>
      <w:r>
        <w:rPr>
          <w:rFonts w:eastAsia="Helvetica"/>
          <w:color w:val="060607"/>
          <w:spacing w:val="4"/>
          <w:szCs w:val="21"/>
          <w:shd w:val="clear" w:color="auto" w:fill="FFFFFF"/>
        </w:rPr>
        <w:t xml:space="preserve">hen the </w:t>
      </w:r>
      <w:r>
        <w:rPr>
          <w:rFonts w:hint="eastAsia"/>
          <w:color w:val="060607"/>
          <w:spacing w:val="4"/>
          <w:szCs w:val="21"/>
          <w:shd w:val="clear" w:color="auto" w:fill="FFFFFF"/>
        </w:rPr>
        <w:t xml:space="preserve">payload size </w:t>
      </w:r>
      <w:r>
        <w:rPr>
          <w:rFonts w:eastAsia="Helvetica"/>
          <w:color w:val="060607"/>
          <w:spacing w:val="4"/>
          <w:szCs w:val="21"/>
          <w:shd w:val="clear" w:color="auto" w:fill="FFFFFF"/>
        </w:rPr>
        <w:t xml:space="preserve">is </w:t>
      </w:r>
      <w:r>
        <w:rPr>
          <w:rFonts w:hint="eastAsia"/>
          <w:color w:val="060607"/>
          <w:spacing w:val="4"/>
          <w:szCs w:val="21"/>
          <w:shd w:val="clear" w:color="auto" w:fill="FFFFFF"/>
        </w:rPr>
        <w:t>equal to or less than 56</w:t>
      </w:r>
      <w:r>
        <w:rPr>
          <w:rFonts w:eastAsia="Helvetica"/>
          <w:color w:val="060607"/>
          <w:spacing w:val="4"/>
          <w:szCs w:val="21"/>
          <w:shd w:val="clear" w:color="auto" w:fill="FFFFFF"/>
        </w:rPr>
        <w:t xml:space="preserve">, </w:t>
      </w:r>
      <w:r>
        <w:rPr>
          <w:rFonts w:hint="eastAsia"/>
          <w:color w:val="060607"/>
          <w:spacing w:val="4"/>
          <w:szCs w:val="21"/>
          <w:shd w:val="clear" w:color="auto" w:fill="FFFFFF"/>
        </w:rPr>
        <w:t>CRC-16</w:t>
      </w:r>
      <w:r>
        <w:rPr>
          <w:rFonts w:eastAsia="Helvetica"/>
          <w:color w:val="060607"/>
          <w:spacing w:val="4"/>
          <w:szCs w:val="21"/>
          <w:shd w:val="clear" w:color="auto" w:fill="FFFFFF"/>
        </w:rPr>
        <w:t xml:space="preserve"> has overhead of more than </w:t>
      </w:r>
      <w:r>
        <w:rPr>
          <w:rFonts w:hint="eastAsia"/>
          <w:color w:val="060607"/>
          <w:spacing w:val="4"/>
          <w:szCs w:val="21"/>
          <w:shd w:val="clear" w:color="auto" w:fill="FFFFFF"/>
        </w:rPr>
        <w:t>22</w:t>
      </w:r>
      <w:r>
        <w:rPr>
          <w:rFonts w:eastAsia="Helvetica"/>
          <w:color w:val="060607"/>
          <w:spacing w:val="4"/>
          <w:szCs w:val="21"/>
          <w:shd w:val="clear" w:color="auto" w:fill="FFFFFF"/>
        </w:rPr>
        <w:t xml:space="preserve">%. At </w:t>
      </w:r>
      <w:r>
        <w:rPr>
          <w:rFonts w:hint="eastAsia"/>
          <w:color w:val="060607"/>
          <w:spacing w:val="4"/>
          <w:szCs w:val="21"/>
          <w:shd w:val="clear" w:color="auto" w:fill="FFFFFF"/>
        </w:rPr>
        <w:t xml:space="preserve">payload size </w:t>
      </w:r>
      <w:r>
        <w:rPr>
          <w:rFonts w:eastAsia="Helvetica"/>
          <w:color w:val="060607"/>
          <w:spacing w:val="4"/>
          <w:szCs w:val="21"/>
          <w:shd w:val="clear" w:color="auto" w:fill="FFFFFF"/>
        </w:rPr>
        <w:t xml:space="preserve">of </w:t>
      </w:r>
      <w:r>
        <w:rPr>
          <w:rFonts w:hint="eastAsia"/>
          <w:color w:val="060607"/>
          <w:spacing w:val="4"/>
          <w:szCs w:val="21"/>
          <w:shd w:val="clear" w:color="auto" w:fill="FFFFFF"/>
        </w:rPr>
        <w:t>24</w:t>
      </w:r>
      <w:r>
        <w:rPr>
          <w:rFonts w:eastAsia="Helvetica"/>
          <w:color w:val="060607"/>
          <w:spacing w:val="4"/>
          <w:szCs w:val="21"/>
          <w:shd w:val="clear" w:color="auto" w:fill="FFFFFF"/>
        </w:rPr>
        <w:t xml:space="preserve">, </w:t>
      </w:r>
      <w:r>
        <w:rPr>
          <w:rFonts w:hint="eastAsia"/>
          <w:color w:val="060607"/>
          <w:spacing w:val="4"/>
          <w:szCs w:val="21"/>
          <w:shd w:val="clear" w:color="auto" w:fill="FFFFFF"/>
        </w:rPr>
        <w:t>CRC-16</w:t>
      </w:r>
      <w:r>
        <w:rPr>
          <w:rFonts w:eastAsia="Helvetica"/>
          <w:color w:val="060607"/>
          <w:spacing w:val="4"/>
          <w:szCs w:val="21"/>
          <w:shd w:val="clear" w:color="auto" w:fill="FFFFFF"/>
        </w:rPr>
        <w:t xml:space="preserve"> has overhead of </w:t>
      </w:r>
      <w:r>
        <w:rPr>
          <w:rFonts w:hint="eastAsia"/>
          <w:color w:val="060607"/>
          <w:spacing w:val="4"/>
          <w:szCs w:val="21"/>
          <w:shd w:val="clear" w:color="auto" w:fill="FFFFFF"/>
        </w:rPr>
        <w:t>4</w:t>
      </w:r>
      <w:r>
        <w:rPr>
          <w:rFonts w:eastAsia="Helvetica"/>
          <w:color w:val="060607"/>
          <w:spacing w:val="4"/>
          <w:szCs w:val="21"/>
          <w:shd w:val="clear" w:color="auto" w:fill="FFFFFF"/>
        </w:rPr>
        <w:t xml:space="preserve">0%, </w:t>
      </w:r>
      <w:r>
        <w:rPr>
          <w:rFonts w:hint="eastAsia"/>
          <w:color w:val="060607"/>
          <w:spacing w:val="4"/>
          <w:szCs w:val="21"/>
          <w:shd w:val="clear" w:color="auto" w:fill="FFFFFF"/>
        </w:rPr>
        <w:t xml:space="preserve">while </w:t>
      </w:r>
      <w:r>
        <w:rPr>
          <w:rFonts w:eastAsia="Helvetica"/>
          <w:color w:val="060607"/>
          <w:spacing w:val="4"/>
          <w:szCs w:val="21"/>
          <w:shd w:val="clear" w:color="auto" w:fill="FFFFFF"/>
        </w:rPr>
        <w:t xml:space="preserve">for </w:t>
      </w:r>
      <w:r>
        <w:rPr>
          <w:rFonts w:hint="eastAsia"/>
          <w:color w:val="060607"/>
          <w:spacing w:val="4"/>
          <w:szCs w:val="21"/>
          <w:shd w:val="clear" w:color="auto" w:fill="FFFFFF"/>
        </w:rPr>
        <w:t>CRC-6</w:t>
      </w:r>
      <w:r>
        <w:rPr>
          <w:rFonts w:eastAsia="Helvetica"/>
          <w:color w:val="060607"/>
          <w:spacing w:val="4"/>
          <w:szCs w:val="21"/>
          <w:shd w:val="clear" w:color="auto" w:fill="FFFFFF"/>
        </w:rPr>
        <w:t xml:space="preserve">, </w:t>
      </w:r>
      <w:r>
        <w:rPr>
          <w:rFonts w:hint="eastAsia"/>
          <w:color w:val="060607"/>
          <w:spacing w:val="4"/>
          <w:szCs w:val="21"/>
          <w:shd w:val="clear" w:color="auto" w:fill="FFFFFF"/>
        </w:rPr>
        <w:t xml:space="preserve">the </w:t>
      </w:r>
      <w:r>
        <w:rPr>
          <w:rFonts w:eastAsia="Helvetica"/>
          <w:color w:val="060607"/>
          <w:spacing w:val="4"/>
          <w:szCs w:val="21"/>
          <w:shd w:val="clear" w:color="auto" w:fill="FFFFFF"/>
        </w:rPr>
        <w:t xml:space="preserve">overhead is only </w:t>
      </w:r>
      <w:r>
        <w:rPr>
          <w:rFonts w:hint="eastAsia"/>
          <w:color w:val="060607"/>
          <w:spacing w:val="4"/>
          <w:szCs w:val="21"/>
          <w:shd w:val="clear" w:color="auto" w:fill="FFFFFF"/>
        </w:rPr>
        <w:t>equal to</w:t>
      </w:r>
      <w:r>
        <w:rPr>
          <w:rFonts w:eastAsia="Helvetica"/>
          <w:color w:val="060607"/>
          <w:spacing w:val="4"/>
          <w:szCs w:val="21"/>
          <w:shd w:val="clear" w:color="auto" w:fill="FFFFFF"/>
        </w:rPr>
        <w:t xml:space="preserve"> </w:t>
      </w:r>
      <w:r>
        <w:rPr>
          <w:rFonts w:hint="eastAsia"/>
          <w:color w:val="060607"/>
          <w:spacing w:val="4"/>
          <w:szCs w:val="21"/>
          <w:shd w:val="clear" w:color="auto" w:fill="FFFFFF"/>
        </w:rPr>
        <w:t>20</w:t>
      </w:r>
      <w:r>
        <w:rPr>
          <w:rFonts w:eastAsia="Helvetica"/>
          <w:color w:val="060607"/>
          <w:spacing w:val="4"/>
          <w:szCs w:val="21"/>
          <w:shd w:val="clear" w:color="auto" w:fill="FFFFFF"/>
        </w:rPr>
        <w:t xml:space="preserve">%. </w:t>
      </w:r>
    </w:p>
    <w:p w:rsidR="0025715A" w:rsidRDefault="005322F5">
      <w:pPr>
        <w:spacing w:before="120" w:after="120"/>
        <w:rPr>
          <w:szCs w:val="21"/>
        </w:rPr>
      </w:pPr>
      <w:r>
        <w:rPr>
          <w:szCs w:val="21"/>
        </w:rPr>
        <w:t>Considering the impact of transmission overhead</w:t>
      </w:r>
      <w:r>
        <w:rPr>
          <w:rFonts w:hint="eastAsia"/>
          <w:szCs w:val="21"/>
        </w:rPr>
        <w:t xml:space="preserve"> and FAR performance</w:t>
      </w:r>
      <w:r>
        <w:rPr>
          <w:szCs w:val="21"/>
        </w:rPr>
        <w:t xml:space="preserve">, it is proposed that the used CRC length depends on the number of </w:t>
      </w:r>
      <w:proofErr w:type="gramStart"/>
      <w:r>
        <w:rPr>
          <w:szCs w:val="21"/>
        </w:rPr>
        <w:t>bits</w:t>
      </w:r>
      <w:proofErr w:type="gramEnd"/>
      <w:r>
        <w:rPr>
          <w:szCs w:val="21"/>
        </w:rPr>
        <w:t xml:space="preserve"> </w:t>
      </w:r>
      <w:r>
        <w:rPr>
          <w:rFonts w:hint="eastAsia"/>
          <w:color w:val="060607"/>
          <w:spacing w:val="4"/>
          <w:szCs w:val="21"/>
          <w:shd w:val="clear" w:color="auto" w:fill="FFFFFF"/>
        </w:rPr>
        <w:t xml:space="preserve">payload size </w:t>
      </w:r>
      <w:r>
        <w:rPr>
          <w:szCs w:val="21"/>
        </w:rPr>
        <w:t xml:space="preserve">before CRC, i.e. CRC-6 for </w:t>
      </w:r>
      <w:r>
        <w:rPr>
          <w:rFonts w:hint="eastAsia"/>
          <w:color w:val="060607"/>
          <w:spacing w:val="4"/>
          <w:szCs w:val="21"/>
          <w:shd w:val="clear" w:color="auto" w:fill="FFFFFF"/>
        </w:rPr>
        <w:t xml:space="preserve">payload size </w:t>
      </w:r>
      <w:r>
        <w:rPr>
          <w:szCs w:val="21"/>
        </w:rPr>
        <w:t xml:space="preserve">&lt;=X bits, while CRC-16 for </w:t>
      </w:r>
      <w:r>
        <w:rPr>
          <w:rFonts w:hint="eastAsia"/>
          <w:szCs w:val="21"/>
        </w:rPr>
        <w:t>payload size</w:t>
      </w:r>
      <w:r>
        <w:rPr>
          <w:szCs w:val="21"/>
        </w:rPr>
        <w:t xml:space="preserve"> &gt; X bits, wherein X </w:t>
      </w:r>
      <w:r>
        <w:rPr>
          <w:rFonts w:hint="eastAsia"/>
          <w:szCs w:val="21"/>
        </w:rPr>
        <w:t>is</w:t>
      </w:r>
      <w:r>
        <w:rPr>
          <w:szCs w:val="21"/>
        </w:rPr>
        <w:t xml:space="preserve"> equal to </w:t>
      </w:r>
      <w:r>
        <w:rPr>
          <w:rFonts w:hint="eastAsia"/>
          <w:szCs w:val="21"/>
        </w:rPr>
        <w:t>56</w:t>
      </w:r>
      <w:r>
        <w:rPr>
          <w:szCs w:val="21"/>
        </w:rPr>
        <w:t xml:space="preserve">. </w:t>
      </w:r>
    </w:p>
    <w:p w:rsidR="0025715A" w:rsidRDefault="005322F5">
      <w:pPr>
        <w:pStyle w:val="YJ-Proposal"/>
        <w:spacing w:before="120" w:after="120"/>
        <w:rPr>
          <w:lang w:val="en-US" w:eastAsia="zh-CN"/>
        </w:rPr>
      </w:pPr>
      <w:r>
        <w:rPr>
          <w:lang w:val="en-US" w:eastAsia="zh-CN"/>
        </w:rPr>
        <w:t>T</w:t>
      </w:r>
      <w:r>
        <w:t xml:space="preserve">he used CRC length depends on the number of </w:t>
      </w:r>
      <w:proofErr w:type="gramStart"/>
      <w:r>
        <w:t>bits</w:t>
      </w:r>
      <w:proofErr w:type="gramEnd"/>
      <w:r>
        <w:t xml:space="preserve"> </w:t>
      </w:r>
      <w:r>
        <w:rPr>
          <w:rFonts w:eastAsia="宋体" w:hint="eastAsia"/>
          <w:color w:val="060607"/>
          <w:spacing w:val="4"/>
          <w:shd w:val="clear" w:color="auto" w:fill="FFFFFF"/>
          <w:lang w:val="en-US" w:eastAsia="zh-CN"/>
        </w:rPr>
        <w:t xml:space="preserve">payload size </w:t>
      </w:r>
      <w:r>
        <w:t xml:space="preserve">before CRC, i.e. CRC-6 for </w:t>
      </w:r>
      <w:r>
        <w:rPr>
          <w:rFonts w:eastAsia="宋体" w:hint="eastAsia"/>
          <w:color w:val="060607"/>
          <w:spacing w:val="4"/>
          <w:shd w:val="clear" w:color="auto" w:fill="FFFFFF"/>
          <w:lang w:val="en-US" w:eastAsia="zh-CN"/>
        </w:rPr>
        <w:t xml:space="preserve">payload size </w:t>
      </w:r>
      <w:r>
        <w:t xml:space="preserve">&lt;=X bits, while CRC-16 for </w:t>
      </w:r>
      <w:r>
        <w:rPr>
          <w:rFonts w:eastAsia="宋体" w:hint="eastAsia"/>
          <w:color w:val="060607"/>
          <w:spacing w:val="4"/>
          <w:shd w:val="clear" w:color="auto" w:fill="FFFFFF"/>
          <w:lang w:val="en-US" w:eastAsia="zh-CN"/>
        </w:rPr>
        <w:t xml:space="preserve">payload size </w:t>
      </w:r>
      <w:r>
        <w:t>&gt; X bits</w:t>
      </w:r>
      <w:r>
        <w:rPr>
          <w:lang w:val="en-US" w:eastAsia="zh-CN"/>
        </w:rPr>
        <w:t>, wherein X is equal to 5</w:t>
      </w:r>
      <w:r>
        <w:rPr>
          <w:rFonts w:hint="eastAsia"/>
          <w:lang w:val="en-US" w:eastAsia="zh-CN"/>
        </w:rPr>
        <w:t>6</w:t>
      </w:r>
      <w:r>
        <w:rPr>
          <w:lang w:val="en-US" w:eastAsia="zh-CN"/>
        </w:rPr>
        <w:t xml:space="preserve">. </w:t>
      </w:r>
    </w:p>
    <w:p w:rsidR="0025715A" w:rsidRDefault="005322F5">
      <w:pPr>
        <w:spacing w:before="120" w:after="120"/>
        <w:rPr>
          <w:szCs w:val="21"/>
        </w:rPr>
      </w:pPr>
      <w:r>
        <w:rPr>
          <w:szCs w:val="21"/>
        </w:rPr>
        <w:t xml:space="preserve">When </w:t>
      </w:r>
      <w:r>
        <w:rPr>
          <w:rFonts w:hint="eastAsia"/>
          <w:color w:val="060607"/>
          <w:spacing w:val="4"/>
          <w:szCs w:val="21"/>
          <w:shd w:val="clear" w:color="auto" w:fill="FFFFFF"/>
        </w:rPr>
        <w:t xml:space="preserve">payload size </w:t>
      </w:r>
      <w:r>
        <w:rPr>
          <w:szCs w:val="21"/>
        </w:rPr>
        <w:t xml:space="preserve">is </w:t>
      </w:r>
      <w:r>
        <w:rPr>
          <w:rFonts w:hint="eastAsia"/>
          <w:szCs w:val="21"/>
        </w:rPr>
        <w:t xml:space="preserve">too </w:t>
      </w:r>
      <w:r>
        <w:rPr>
          <w:szCs w:val="21"/>
        </w:rPr>
        <w:t>small, the overhead of CRC</w:t>
      </w:r>
      <w:r>
        <w:rPr>
          <w:rFonts w:hint="eastAsia"/>
          <w:szCs w:val="21"/>
        </w:rPr>
        <w:t>-</w:t>
      </w:r>
      <w:r>
        <w:rPr>
          <w:szCs w:val="21"/>
        </w:rPr>
        <w:t>6 becomes quite significant</w:t>
      </w:r>
      <w:r>
        <w:rPr>
          <w:rFonts w:hint="eastAsia"/>
          <w:szCs w:val="21"/>
        </w:rPr>
        <w:t xml:space="preserve">. Maximum </w:t>
      </w:r>
      <w:r>
        <w:rPr>
          <w:szCs w:val="21"/>
        </w:rPr>
        <w:t>overhead of CRC</w:t>
      </w:r>
      <w:r>
        <w:rPr>
          <w:rFonts w:hint="eastAsia"/>
          <w:szCs w:val="21"/>
        </w:rPr>
        <w:t>-</w:t>
      </w:r>
      <w:r>
        <w:rPr>
          <w:szCs w:val="21"/>
        </w:rPr>
        <w:t>6</w:t>
      </w:r>
      <w:r>
        <w:rPr>
          <w:rFonts w:hint="eastAsia"/>
          <w:szCs w:val="21"/>
        </w:rPr>
        <w:t xml:space="preserve"> should less than</w:t>
      </w:r>
      <w:r>
        <w:rPr>
          <w:szCs w:val="21"/>
        </w:rPr>
        <w:t xml:space="preserve"> 40%. For instance, the overhead of CRC</w:t>
      </w:r>
      <w:r>
        <w:rPr>
          <w:rFonts w:hint="eastAsia"/>
          <w:szCs w:val="21"/>
        </w:rPr>
        <w:t>-</w:t>
      </w:r>
      <w:r>
        <w:rPr>
          <w:szCs w:val="21"/>
        </w:rPr>
        <w:t xml:space="preserve">6 </w:t>
      </w:r>
      <w:r>
        <w:rPr>
          <w:rFonts w:hint="eastAsia"/>
          <w:szCs w:val="21"/>
        </w:rPr>
        <w:t>is</w:t>
      </w:r>
      <w:r>
        <w:rPr>
          <w:szCs w:val="21"/>
        </w:rPr>
        <w:t xml:space="preserve"> 6/15 = 40%</w:t>
      </w:r>
      <w:r>
        <w:rPr>
          <w:rFonts w:hint="eastAsia"/>
          <w:szCs w:val="21"/>
        </w:rPr>
        <w:t xml:space="preserve"> for </w:t>
      </w:r>
      <w:r>
        <w:rPr>
          <w:rFonts w:hint="eastAsia"/>
          <w:color w:val="060607"/>
          <w:spacing w:val="4"/>
          <w:szCs w:val="21"/>
          <w:shd w:val="clear" w:color="auto" w:fill="FFFFFF"/>
        </w:rPr>
        <w:t xml:space="preserve">payload size </w:t>
      </w:r>
      <w:r>
        <w:rPr>
          <w:rFonts w:hint="eastAsia"/>
          <w:szCs w:val="21"/>
        </w:rPr>
        <w:t>=9</w:t>
      </w:r>
      <w:r>
        <w:rPr>
          <w:szCs w:val="21"/>
        </w:rPr>
        <w:t xml:space="preserve">. Therefore, it is recommended not to </w:t>
      </w:r>
      <w:r>
        <w:rPr>
          <w:rFonts w:hint="eastAsia"/>
          <w:szCs w:val="21"/>
        </w:rPr>
        <w:t>use</w:t>
      </w:r>
      <w:r>
        <w:rPr>
          <w:szCs w:val="21"/>
        </w:rPr>
        <w:t xml:space="preserve"> CRC when </w:t>
      </w:r>
      <w:r>
        <w:rPr>
          <w:rFonts w:hint="eastAsia"/>
          <w:color w:val="060607"/>
          <w:spacing w:val="4"/>
          <w:szCs w:val="21"/>
          <w:shd w:val="clear" w:color="auto" w:fill="FFFFFF"/>
        </w:rPr>
        <w:t xml:space="preserve">payload size </w:t>
      </w:r>
      <w:r>
        <w:rPr>
          <w:szCs w:val="21"/>
        </w:rPr>
        <w:t xml:space="preserve">is less than or equal to </w:t>
      </w:r>
      <w:r>
        <w:rPr>
          <w:rFonts w:hint="eastAsia"/>
          <w:szCs w:val="21"/>
        </w:rPr>
        <w:t>8</w:t>
      </w:r>
      <w:r>
        <w:rPr>
          <w:szCs w:val="21"/>
        </w:rPr>
        <w:t xml:space="preserve">. </w:t>
      </w:r>
    </w:p>
    <w:p w:rsidR="0025715A" w:rsidRDefault="005322F5">
      <w:pPr>
        <w:pStyle w:val="YJ-Proposal"/>
        <w:spacing w:before="120" w:after="120"/>
        <w:rPr>
          <w:lang w:val="en-US" w:eastAsia="zh-CN"/>
        </w:rPr>
      </w:pPr>
      <w:r>
        <w:rPr>
          <w:lang w:val="en-US" w:eastAsia="zh-CN"/>
        </w:rPr>
        <w:t xml:space="preserve">It is proposed that </w:t>
      </w:r>
      <w:r>
        <w:rPr>
          <w:rFonts w:hint="eastAsia"/>
          <w:lang w:val="en-US" w:eastAsia="zh-CN"/>
        </w:rPr>
        <w:t>no</w:t>
      </w:r>
      <w:r>
        <w:t xml:space="preserve"> CRC </w:t>
      </w:r>
      <w:r>
        <w:rPr>
          <w:rFonts w:hint="eastAsia"/>
          <w:lang w:val="en-US" w:eastAsia="zh-CN"/>
        </w:rPr>
        <w:t xml:space="preserve">is used for </w:t>
      </w:r>
      <w:r>
        <w:rPr>
          <w:rFonts w:eastAsia="宋体" w:hint="eastAsia"/>
          <w:color w:val="060607"/>
          <w:spacing w:val="4"/>
          <w:shd w:val="clear" w:color="auto" w:fill="FFFFFF"/>
          <w:lang w:val="en-US" w:eastAsia="zh-CN"/>
        </w:rPr>
        <w:t xml:space="preserve">payload size </w:t>
      </w:r>
      <w:r>
        <w:t>&lt;</w:t>
      </w:r>
      <w:r>
        <w:rPr>
          <w:rFonts w:hint="eastAsia"/>
          <w:lang w:val="en-US" w:eastAsia="zh-CN"/>
        </w:rPr>
        <w:t xml:space="preserve">=Y </w:t>
      </w:r>
      <w:r>
        <w:t xml:space="preserve">bits, </w:t>
      </w:r>
      <w:r>
        <w:rPr>
          <w:lang w:val="en-US" w:eastAsia="zh-CN"/>
        </w:rPr>
        <w:t xml:space="preserve">wherein </w:t>
      </w:r>
      <w:r>
        <w:rPr>
          <w:rFonts w:hint="eastAsia"/>
          <w:lang w:val="en-US" w:eastAsia="zh-CN"/>
        </w:rPr>
        <w:t>Y</w:t>
      </w:r>
      <w:r>
        <w:rPr>
          <w:lang w:val="en-US" w:eastAsia="zh-CN"/>
        </w:rPr>
        <w:t xml:space="preserve"> is equal to </w:t>
      </w:r>
      <w:r>
        <w:rPr>
          <w:rFonts w:hint="eastAsia"/>
          <w:lang w:val="en-US" w:eastAsia="zh-CN"/>
        </w:rPr>
        <w:t>8</w:t>
      </w:r>
      <w:r>
        <w:rPr>
          <w:lang w:val="en-US" w:eastAsia="zh-CN"/>
        </w:rPr>
        <w:t xml:space="preserve">. </w:t>
      </w:r>
    </w:p>
    <w:p w:rsidR="0025715A" w:rsidRDefault="0025715A">
      <w:pPr>
        <w:spacing w:before="120" w:after="120"/>
        <w:rPr>
          <w:lang w:val="en-GB"/>
        </w:rPr>
      </w:pPr>
    </w:p>
    <w:p w:rsidR="0025715A" w:rsidRDefault="005322F5">
      <w:pPr>
        <w:pStyle w:val="1"/>
        <w:numPr>
          <w:ilvl w:val="0"/>
          <w:numId w:val="8"/>
        </w:numPr>
        <w:spacing w:before="120" w:after="120"/>
        <w:rPr>
          <w:rFonts w:ascii="Times New Roman" w:eastAsia="宋体" w:hAnsi="Times New Roman"/>
          <w:b/>
          <w:bCs/>
          <w:sz w:val="28"/>
          <w:szCs w:val="28"/>
        </w:rPr>
      </w:pPr>
      <w:r>
        <w:rPr>
          <w:rFonts w:ascii="Times New Roman" w:eastAsia="宋体" w:hAnsi="Times New Roman"/>
          <w:b/>
          <w:bCs/>
          <w:sz w:val="28"/>
          <w:szCs w:val="28"/>
        </w:rPr>
        <w:lastRenderedPageBreak/>
        <w:t>Conclusion</w:t>
      </w:r>
    </w:p>
    <w:p w:rsidR="0025715A" w:rsidRDefault="005322F5">
      <w:pPr>
        <w:spacing w:before="120" w:after="120"/>
        <w:rPr>
          <w:szCs w:val="22"/>
        </w:rPr>
      </w:pPr>
      <w:r>
        <w:rPr>
          <w:rFonts w:hint="eastAsia"/>
          <w:szCs w:val="22"/>
        </w:rPr>
        <w:t xml:space="preserve">In this contribution, we discuss the Ambient IoT </w:t>
      </w:r>
      <w:r>
        <w:rPr>
          <w:rFonts w:hint="eastAsia"/>
        </w:rPr>
        <w:t>coding</w:t>
      </w:r>
      <w:r>
        <w:rPr>
          <w:rFonts w:hint="eastAsia"/>
          <w:szCs w:val="22"/>
        </w:rPr>
        <w:t xml:space="preserve"> design and have the following observations and proposals.</w:t>
      </w:r>
    </w:p>
    <w:p w:rsidR="0025715A" w:rsidRDefault="005322F5" w:rsidP="00DE5174">
      <w:pPr>
        <w:pStyle w:val="YJ-Observation"/>
        <w:numPr>
          <w:ilvl w:val="0"/>
          <w:numId w:val="23"/>
        </w:numPr>
        <w:tabs>
          <w:tab w:val="clear" w:pos="420"/>
        </w:tabs>
        <w:adjustRightInd w:val="0"/>
        <w:snapToGrid w:val="0"/>
        <w:spacing w:before="120" w:after="120"/>
        <w:rPr>
          <w:iCs/>
        </w:rPr>
      </w:pPr>
      <w:r w:rsidRPr="005322F5">
        <w:rPr>
          <w:iCs/>
        </w:rPr>
        <w:t>The R value set for different D2R transmission bandwidth/bit duration is nested, i.e., the R value sets of larger D2R transmission bandwidth (</w:t>
      </w:r>
      <w:proofErr w:type="spellStart"/>
      <w:r w:rsidRPr="005322F5">
        <w:rPr>
          <w:iCs/>
        </w:rPr>
        <w:t>a.k.a</w:t>
      </w:r>
      <w:proofErr w:type="spellEnd"/>
      <w:r w:rsidRPr="005322F5">
        <w:rPr>
          <w:iCs/>
        </w:rPr>
        <w:t xml:space="preserve"> smaller bit duration) are a sub-set of those of smaller D2R transmission bandwidth (</w:t>
      </w:r>
      <w:proofErr w:type="spellStart"/>
      <w:r w:rsidRPr="005322F5">
        <w:rPr>
          <w:iCs/>
        </w:rPr>
        <w:t>a.k.a</w:t>
      </w:r>
      <w:proofErr w:type="spellEnd"/>
      <w:r w:rsidRPr="005322F5">
        <w:rPr>
          <w:iCs/>
        </w:rPr>
        <w:t xml:space="preserve"> larger bit duration).</w:t>
      </w:r>
    </w:p>
    <w:p w:rsidR="0025715A" w:rsidRDefault="005322F5" w:rsidP="00DE5174">
      <w:pPr>
        <w:pStyle w:val="YJ-Observation"/>
        <w:numPr>
          <w:ilvl w:val="0"/>
          <w:numId w:val="23"/>
        </w:numPr>
        <w:tabs>
          <w:tab w:val="clear" w:pos="420"/>
        </w:tabs>
        <w:adjustRightInd w:val="0"/>
        <w:snapToGrid w:val="0"/>
        <w:spacing w:before="120" w:after="120"/>
        <w:rPr>
          <w:iCs/>
        </w:rPr>
      </w:pPr>
      <w:r>
        <w:rPr>
          <w:iCs/>
        </w:rPr>
        <w:t xml:space="preserve">Assuming the indicated D2R chip duration corresponds to </w:t>
      </w:r>
      <w:r>
        <w:rPr>
          <w:rFonts w:hint="eastAsia"/>
          <w:iCs/>
        </w:rPr>
        <w:t>a predefined R value</w:t>
      </w:r>
      <w:r>
        <w:rPr>
          <w:iCs/>
        </w:rPr>
        <w:t xml:space="preserve">, the D2R chip duration corresponds to other R can be determined according to </w:t>
      </w:r>
      <w:proofErr w:type="spellStart"/>
      <w:r>
        <w:rPr>
          <w:iCs/>
        </w:rPr>
        <w:t>Tc</w:t>
      </w:r>
      <w:r>
        <w:rPr>
          <w:b w:val="0"/>
          <w:bCs w:val="0"/>
          <w:iCs/>
        </w:rPr>
        <w:t>j</w:t>
      </w:r>
      <w:proofErr w:type="spellEnd"/>
      <w:r>
        <w:rPr>
          <w:iCs/>
        </w:rPr>
        <w:t>=</w:t>
      </w:r>
      <w:proofErr w:type="spellStart"/>
      <w:r>
        <w:rPr>
          <w:iCs/>
        </w:rPr>
        <w:t>Tci</w:t>
      </w:r>
      <w:proofErr w:type="spellEnd"/>
      <w:r>
        <w:rPr>
          <w:iCs/>
        </w:rPr>
        <w:t>*</w:t>
      </w:r>
      <w:proofErr w:type="spellStart"/>
      <w:r>
        <w:rPr>
          <w:iCs/>
        </w:rPr>
        <w:t>R</w:t>
      </w:r>
      <w:r>
        <w:rPr>
          <w:b w:val="0"/>
          <w:bCs w:val="0"/>
          <w:iCs/>
        </w:rPr>
        <w:t>i</w:t>
      </w:r>
      <w:proofErr w:type="spellEnd"/>
      <w:r>
        <w:rPr>
          <w:iCs/>
        </w:rPr>
        <w:t>/</w:t>
      </w:r>
      <w:proofErr w:type="spellStart"/>
      <w:r>
        <w:rPr>
          <w:iCs/>
        </w:rPr>
        <w:t>R</w:t>
      </w:r>
      <w:r>
        <w:rPr>
          <w:b w:val="0"/>
          <w:bCs w:val="0"/>
          <w:iCs/>
        </w:rPr>
        <w:t>j</w:t>
      </w:r>
      <w:proofErr w:type="spellEnd"/>
      <w:r>
        <w:rPr>
          <w:iCs/>
        </w:rPr>
        <w:t xml:space="preserve">, wherein </w:t>
      </w:r>
      <w:proofErr w:type="spellStart"/>
      <w:r>
        <w:rPr>
          <w:iCs/>
        </w:rPr>
        <w:t>Tc</w:t>
      </w:r>
      <w:r>
        <w:rPr>
          <w:b w:val="0"/>
          <w:bCs w:val="0"/>
          <w:iCs/>
        </w:rPr>
        <w:t>i</w:t>
      </w:r>
      <w:proofErr w:type="spellEnd"/>
      <w:r>
        <w:rPr>
          <w:b w:val="0"/>
          <w:bCs w:val="0"/>
          <w:iCs/>
        </w:rPr>
        <w:t xml:space="preserve"> </w:t>
      </w:r>
      <w:r>
        <w:rPr>
          <w:iCs/>
        </w:rPr>
        <w:t xml:space="preserve">(or </w:t>
      </w:r>
      <w:proofErr w:type="spellStart"/>
      <w:r>
        <w:rPr>
          <w:iCs/>
        </w:rPr>
        <w:t>Tc</w:t>
      </w:r>
      <w:r>
        <w:rPr>
          <w:b w:val="0"/>
          <w:bCs w:val="0"/>
          <w:iCs/>
        </w:rPr>
        <w:t>j</w:t>
      </w:r>
      <w:proofErr w:type="spellEnd"/>
      <w:r>
        <w:rPr>
          <w:iCs/>
        </w:rPr>
        <w:t xml:space="preserve">) corresponds to the chip duration of </w:t>
      </w:r>
      <w:proofErr w:type="spellStart"/>
      <w:r>
        <w:rPr>
          <w:iCs/>
        </w:rPr>
        <w:t>R</w:t>
      </w:r>
      <w:r>
        <w:rPr>
          <w:b w:val="0"/>
          <w:bCs w:val="0"/>
          <w:iCs/>
        </w:rPr>
        <w:t>i</w:t>
      </w:r>
      <w:proofErr w:type="spellEnd"/>
      <w:r>
        <w:rPr>
          <w:b w:val="0"/>
          <w:bCs w:val="0"/>
          <w:iCs/>
        </w:rPr>
        <w:t xml:space="preserve"> </w:t>
      </w:r>
      <w:r>
        <w:rPr>
          <w:iCs/>
        </w:rPr>
        <w:t xml:space="preserve">(or </w:t>
      </w:r>
      <w:proofErr w:type="spellStart"/>
      <w:r>
        <w:rPr>
          <w:iCs/>
        </w:rPr>
        <w:t>R</w:t>
      </w:r>
      <w:r>
        <w:rPr>
          <w:b w:val="0"/>
          <w:bCs w:val="0"/>
          <w:iCs/>
        </w:rPr>
        <w:t>j</w:t>
      </w:r>
      <w:proofErr w:type="spellEnd"/>
      <w:r>
        <w:rPr>
          <w:iCs/>
        </w:rPr>
        <w:t>).</w:t>
      </w:r>
    </w:p>
    <w:p w:rsidR="0025715A" w:rsidRDefault="005322F5">
      <w:pPr>
        <w:pStyle w:val="YJ-Observation"/>
        <w:numPr>
          <w:ilvl w:val="0"/>
          <w:numId w:val="23"/>
        </w:numPr>
        <w:tabs>
          <w:tab w:val="clear" w:pos="420"/>
        </w:tabs>
        <w:adjustRightInd w:val="0"/>
        <w:snapToGrid w:val="0"/>
        <w:spacing w:before="120" w:after="120"/>
        <w:rPr>
          <w:lang w:val="en-US" w:eastAsia="zh-CN" w:bidi="ar"/>
        </w:rPr>
      </w:pPr>
      <w:r>
        <w:rPr>
          <w:rFonts w:hint="eastAsia"/>
          <w:iCs/>
          <w:lang w:val="en-US" w:eastAsia="zh-CN"/>
        </w:rPr>
        <w:t xml:space="preserve">Compared to </w:t>
      </w:r>
      <w:r>
        <w:rPr>
          <w:rFonts w:hint="eastAsia"/>
          <w:iCs/>
        </w:rPr>
        <w:t xml:space="preserve">Option </w:t>
      </w:r>
      <w:r>
        <w:rPr>
          <w:rFonts w:hint="eastAsia"/>
          <w:iCs/>
          <w:lang w:val="en-US" w:eastAsia="zh-CN"/>
        </w:rPr>
        <w:t xml:space="preserve">1, </w:t>
      </w:r>
      <w:r>
        <w:rPr>
          <w:rFonts w:hint="eastAsia"/>
          <w:iCs/>
        </w:rPr>
        <w:t>encoding delay advantage</w:t>
      </w:r>
      <w:r>
        <w:rPr>
          <w:rFonts w:hint="eastAsia"/>
          <w:iCs/>
          <w:lang w:val="en-US" w:eastAsia="zh-CN"/>
        </w:rPr>
        <w:t xml:space="preserve"> of </w:t>
      </w:r>
      <w:r>
        <w:rPr>
          <w:rFonts w:hint="eastAsia"/>
          <w:iCs/>
        </w:rPr>
        <w:t>Option 2</w:t>
      </w:r>
      <w:r>
        <w:rPr>
          <w:rFonts w:hint="eastAsia"/>
          <w:iCs/>
          <w:lang w:val="en-US" w:eastAsia="zh-CN"/>
        </w:rPr>
        <w:t xml:space="preserve"> </w:t>
      </w:r>
      <w:r>
        <w:rPr>
          <w:rFonts w:hint="eastAsia"/>
          <w:iCs/>
        </w:rPr>
        <w:t xml:space="preserve">has no practical </w:t>
      </w:r>
      <w:r>
        <w:rPr>
          <w:rFonts w:hint="eastAsia"/>
          <w:iCs/>
          <w:lang w:val="en-US" w:eastAsia="zh-CN"/>
        </w:rPr>
        <w:t xml:space="preserve">benefit and is </w:t>
      </w:r>
      <w:r>
        <w:rPr>
          <w:rFonts w:hint="eastAsia"/>
          <w:iCs/>
        </w:rPr>
        <w:t>negligible</w:t>
      </w:r>
      <w:r>
        <w:rPr>
          <w:rFonts w:hint="eastAsia"/>
          <w:iCs/>
          <w:lang w:val="en-US" w:eastAsia="zh-CN"/>
        </w:rPr>
        <w:t xml:space="preserve">. </w:t>
      </w:r>
    </w:p>
    <w:p w:rsidR="0025715A" w:rsidRDefault="005322F5">
      <w:pPr>
        <w:pStyle w:val="YJ-Observation"/>
        <w:numPr>
          <w:ilvl w:val="0"/>
          <w:numId w:val="23"/>
        </w:numPr>
        <w:tabs>
          <w:tab w:val="clear" w:pos="420"/>
        </w:tabs>
        <w:adjustRightInd w:val="0"/>
        <w:snapToGrid w:val="0"/>
        <w:spacing w:before="120" w:after="120"/>
        <w:rPr>
          <w:lang w:val="en-US" w:eastAsia="zh-CN" w:bidi="ar"/>
        </w:rPr>
      </w:pPr>
      <w:r>
        <w:rPr>
          <w:rFonts w:hint="eastAsia"/>
          <w:iCs/>
          <w:lang w:val="en-US" w:eastAsia="zh-CN"/>
        </w:rPr>
        <w:t xml:space="preserve">Option 1 is very mature, and many products have been verified.  </w:t>
      </w:r>
    </w:p>
    <w:p w:rsidR="0025715A" w:rsidRDefault="005322F5">
      <w:pPr>
        <w:pStyle w:val="YJ-Observation"/>
        <w:numPr>
          <w:ilvl w:val="0"/>
          <w:numId w:val="23"/>
        </w:numPr>
        <w:tabs>
          <w:tab w:val="clear" w:pos="420"/>
        </w:tabs>
        <w:adjustRightInd w:val="0"/>
        <w:snapToGrid w:val="0"/>
        <w:spacing w:before="120" w:after="120"/>
        <w:rPr>
          <w:lang w:val="en-US" w:eastAsia="zh-CN" w:bidi="ar"/>
        </w:rPr>
      </w:pPr>
      <w:r>
        <w:rPr>
          <w:rFonts w:hint="eastAsia"/>
          <w:szCs w:val="20"/>
          <w:lang w:val="en-US" w:eastAsia="zh-CN" w:bidi="ar"/>
        </w:rPr>
        <w:t>O</w:t>
      </w:r>
      <w:r>
        <w:rPr>
          <w:rFonts w:eastAsia="宋体" w:hint="eastAsia"/>
          <w:szCs w:val="20"/>
          <w:lang w:val="en-US" w:eastAsia="zh-CN" w:bidi="ar"/>
        </w:rPr>
        <w:t>ption 1 does not require additional memory or registers to buffer information bits or processing data</w:t>
      </w:r>
      <w:r>
        <w:rPr>
          <w:rFonts w:hint="eastAsia"/>
          <w:iCs/>
          <w:lang w:val="en-US" w:eastAsia="zh-CN"/>
        </w:rPr>
        <w:t xml:space="preserve">. </w:t>
      </w:r>
    </w:p>
    <w:p w:rsidR="0025715A" w:rsidRDefault="005322F5">
      <w:pPr>
        <w:pStyle w:val="YJ-Observation"/>
        <w:numPr>
          <w:ilvl w:val="0"/>
          <w:numId w:val="23"/>
        </w:numPr>
        <w:tabs>
          <w:tab w:val="clear" w:pos="420"/>
        </w:tabs>
        <w:adjustRightInd w:val="0"/>
        <w:snapToGrid w:val="0"/>
        <w:spacing w:before="120" w:after="120"/>
        <w:rPr>
          <w:lang w:val="en-US" w:eastAsia="zh-CN" w:bidi="ar"/>
        </w:rPr>
      </w:pPr>
      <w:r>
        <w:rPr>
          <w:rFonts w:hint="eastAsia"/>
          <w:szCs w:val="20"/>
          <w:lang w:val="en-US" w:eastAsia="zh-CN" w:bidi="ar"/>
        </w:rPr>
        <w:t>O</w:t>
      </w:r>
      <w:r>
        <w:rPr>
          <w:rFonts w:eastAsia="宋体" w:hint="eastAsia"/>
          <w:szCs w:val="20"/>
          <w:lang w:val="en-US" w:eastAsia="zh-CN" w:bidi="ar"/>
        </w:rPr>
        <w:t>ption 1 allows for pipelined processing of Viterbi decoding and CRC checking</w:t>
      </w:r>
      <w:r>
        <w:rPr>
          <w:rFonts w:hint="eastAsia"/>
          <w:iCs/>
          <w:lang w:val="en-US" w:eastAsia="zh-CN"/>
        </w:rPr>
        <w:t xml:space="preserve">. </w:t>
      </w:r>
    </w:p>
    <w:p w:rsidR="0025715A" w:rsidRDefault="005322F5">
      <w:pPr>
        <w:pStyle w:val="YJ-Observation"/>
        <w:numPr>
          <w:ilvl w:val="0"/>
          <w:numId w:val="23"/>
        </w:numPr>
        <w:tabs>
          <w:tab w:val="clear" w:pos="420"/>
        </w:tabs>
        <w:adjustRightInd w:val="0"/>
        <w:snapToGrid w:val="0"/>
        <w:spacing w:before="120" w:after="120"/>
        <w:rPr>
          <w:lang w:val="en-US" w:eastAsia="zh-CN" w:bidi="ar"/>
        </w:rPr>
      </w:pPr>
      <w:r>
        <w:rPr>
          <w:rFonts w:eastAsia="宋体" w:hint="eastAsia"/>
          <w:szCs w:val="20"/>
          <w:lang w:val="en-US" w:eastAsia="zh-CN" w:bidi="ar"/>
        </w:rPr>
        <w:t>The decoding complexity for Option 2 may be somewhat higher than that of Option 1</w:t>
      </w:r>
      <w:r>
        <w:rPr>
          <w:rFonts w:hint="eastAsia"/>
          <w:iCs/>
          <w:lang w:val="en-US" w:eastAsia="zh-CN"/>
        </w:rPr>
        <w:t xml:space="preserve">. </w:t>
      </w:r>
    </w:p>
    <w:p w:rsidR="0025715A" w:rsidRDefault="005322F5">
      <w:pPr>
        <w:pStyle w:val="YJ-Observation"/>
        <w:numPr>
          <w:ilvl w:val="0"/>
          <w:numId w:val="23"/>
        </w:numPr>
        <w:tabs>
          <w:tab w:val="clear" w:pos="420"/>
        </w:tabs>
        <w:adjustRightInd w:val="0"/>
        <w:snapToGrid w:val="0"/>
        <w:spacing w:before="120" w:after="120"/>
        <w:rPr>
          <w:lang w:val="en-US" w:eastAsia="zh-CN"/>
        </w:rPr>
      </w:pPr>
      <w:r>
        <w:rPr>
          <w:rFonts w:hint="eastAsia"/>
          <w:lang w:val="en-US" w:eastAsia="zh-CN"/>
        </w:rPr>
        <w:t>In LTE convolutional coding of 1/3, the encoded bits are output in the following order: first, all bits from the 0</w:t>
      </w:r>
      <w:r>
        <w:rPr>
          <w:rFonts w:hint="eastAsia"/>
          <w:vertAlign w:val="superscript"/>
          <w:lang w:val="en-US" w:eastAsia="zh-CN"/>
        </w:rPr>
        <w:t>th</w:t>
      </w:r>
      <w:r>
        <w:rPr>
          <w:rFonts w:hint="eastAsia"/>
          <w:lang w:val="en-US" w:eastAsia="zh-CN"/>
        </w:rPr>
        <w:t xml:space="preserve"> component code, followed by all bits from the 1</w:t>
      </w:r>
      <w:r>
        <w:rPr>
          <w:rFonts w:hint="eastAsia"/>
          <w:vertAlign w:val="superscript"/>
          <w:lang w:val="en-US" w:eastAsia="zh-CN"/>
        </w:rPr>
        <w:t>st</w:t>
      </w:r>
      <w:r>
        <w:rPr>
          <w:rFonts w:hint="eastAsia"/>
          <w:lang w:val="en-US" w:eastAsia="zh-CN"/>
        </w:rPr>
        <w:t xml:space="preserve"> component code, and finally all bits from the 2</w:t>
      </w:r>
      <w:r>
        <w:rPr>
          <w:rFonts w:hint="eastAsia"/>
          <w:vertAlign w:val="superscript"/>
          <w:lang w:val="en-US" w:eastAsia="zh-CN"/>
        </w:rPr>
        <w:t>nd</w:t>
      </w:r>
      <w:r>
        <w:rPr>
          <w:rFonts w:hint="eastAsia"/>
          <w:lang w:val="en-US" w:eastAsia="zh-CN"/>
        </w:rPr>
        <w:t xml:space="preserve"> component code.</w:t>
      </w:r>
    </w:p>
    <w:p w:rsidR="0025715A" w:rsidRPr="005322F5" w:rsidRDefault="005322F5" w:rsidP="00DE5174">
      <w:pPr>
        <w:pStyle w:val="YJ-Observation"/>
        <w:numPr>
          <w:ilvl w:val="0"/>
          <w:numId w:val="23"/>
        </w:numPr>
        <w:tabs>
          <w:tab w:val="clear" w:pos="420"/>
        </w:tabs>
        <w:adjustRightInd w:val="0"/>
        <w:snapToGrid w:val="0"/>
        <w:spacing w:before="120" w:after="120"/>
        <w:rPr>
          <w:szCs w:val="22"/>
          <w:lang w:bidi="ar"/>
        </w:rPr>
      </w:pPr>
      <w:r>
        <w:rPr>
          <w:rFonts w:hint="eastAsia"/>
          <w:lang w:val="en-US" w:eastAsia="zh-CN"/>
        </w:rPr>
        <w:t>In LTE convolutional coding, for the code rate of 1/2, all bits of the 0</w:t>
      </w:r>
      <w:r>
        <w:rPr>
          <w:rFonts w:hint="eastAsia"/>
          <w:vertAlign w:val="superscript"/>
          <w:lang w:val="en-US" w:eastAsia="zh-CN"/>
        </w:rPr>
        <w:t>th</w:t>
      </w:r>
      <w:r>
        <w:rPr>
          <w:rFonts w:hint="eastAsia"/>
          <w:lang w:val="en-US" w:eastAsia="zh-CN"/>
        </w:rPr>
        <w:t xml:space="preserve"> component code and the 1</w:t>
      </w:r>
      <w:r>
        <w:rPr>
          <w:rFonts w:hint="eastAsia"/>
          <w:vertAlign w:val="superscript"/>
          <w:lang w:val="en-US" w:eastAsia="zh-CN"/>
        </w:rPr>
        <w:t>st</w:t>
      </w:r>
      <w:r>
        <w:rPr>
          <w:rFonts w:hint="eastAsia"/>
          <w:lang w:val="en-US" w:eastAsia="zh-CN"/>
        </w:rPr>
        <w:t xml:space="preserve"> component code are output</w:t>
      </w:r>
      <w:r>
        <w:rPr>
          <w:rFonts w:hint="eastAsia"/>
          <w:iCs/>
          <w:lang w:val="en-US" w:eastAsia="zh-CN"/>
        </w:rPr>
        <w:t xml:space="preserve">.  </w:t>
      </w:r>
    </w:p>
    <w:p w:rsidR="0025715A" w:rsidRDefault="0025715A" w:rsidP="00DE5174">
      <w:pPr>
        <w:pStyle w:val="a0"/>
        <w:spacing w:before="120"/>
      </w:pPr>
    </w:p>
    <w:p w:rsidR="0025715A" w:rsidRDefault="005322F5" w:rsidP="00DE5174">
      <w:pPr>
        <w:pStyle w:val="YJ-Proposal"/>
        <w:numPr>
          <w:ilvl w:val="0"/>
          <w:numId w:val="24"/>
        </w:numPr>
        <w:spacing w:before="120" w:after="120"/>
        <w:rPr>
          <w:lang w:val="en-US" w:eastAsia="zh-CN"/>
        </w:rPr>
      </w:pPr>
      <w:r w:rsidRPr="00DE5174">
        <w:rPr>
          <w:lang w:val="en-US" w:eastAsia="zh-CN"/>
        </w:rPr>
        <w:t xml:space="preserve">The starting point of D2R chip durations can be {133.33, 66.67, 33.33, 16.67, 11.11, 8.33, 5.56, 4.17, 2.78, 2.08, 1.39, 1.04, 0.69, </w:t>
      </w:r>
      <w:proofErr w:type="gramStart"/>
      <w:r w:rsidRPr="00DE5174">
        <w:rPr>
          <w:lang w:val="en-US" w:eastAsia="zh-CN"/>
        </w:rPr>
        <w:t>0.52}</w:t>
      </w:r>
      <w:proofErr w:type="spellStart"/>
      <w:r>
        <w:t>μ</w:t>
      </w:r>
      <w:proofErr w:type="gramEnd"/>
      <w:r>
        <w:t>s</w:t>
      </w:r>
      <w:proofErr w:type="spellEnd"/>
      <w:r w:rsidRPr="00DE5174">
        <w:rPr>
          <w:lang w:val="en-US" w:eastAsia="zh-CN"/>
        </w:rPr>
        <w:t xml:space="preserve"> with potential down selection considering peak data rate, clock sampling frequency, and indication overhead.</w:t>
      </w:r>
    </w:p>
    <w:p w:rsidR="0025715A" w:rsidRDefault="005322F5" w:rsidP="00DE5174">
      <w:pPr>
        <w:pStyle w:val="YJ-Proposal"/>
        <w:numPr>
          <w:ilvl w:val="0"/>
          <w:numId w:val="24"/>
        </w:numPr>
        <w:spacing w:before="120" w:after="120"/>
        <w:rPr>
          <w:lang w:val="en-US" w:eastAsia="zh-CN"/>
        </w:rPr>
      </w:pPr>
      <w:r>
        <w:rPr>
          <w:lang w:val="en-US" w:eastAsia="zh-CN"/>
        </w:rPr>
        <w:t xml:space="preserve">The R set is </w:t>
      </w:r>
      <w:r>
        <w:rPr>
          <w:rFonts w:hint="eastAsia"/>
          <w:lang w:val="en-US" w:eastAsia="zh-CN"/>
        </w:rPr>
        <w:t xml:space="preserve">suggested as </w:t>
      </w:r>
      <w:r>
        <w:t>{2, 8, 16, 32, 64, 128, 256}</w:t>
      </w:r>
      <w:r>
        <w:rPr>
          <w:rFonts w:hint="eastAsia"/>
          <w:lang w:val="en-US" w:eastAsia="zh-CN"/>
        </w:rPr>
        <w:t xml:space="preserve"> for small frequency shift</w:t>
      </w:r>
      <w:r>
        <w:rPr>
          <w:lang w:val="en-US" w:eastAsia="zh-CN"/>
        </w:rPr>
        <w:t>.</w:t>
      </w:r>
    </w:p>
    <w:p w:rsidR="0025715A" w:rsidRDefault="005322F5" w:rsidP="00DE5174">
      <w:pPr>
        <w:pStyle w:val="YJ-Proposal"/>
        <w:numPr>
          <w:ilvl w:val="0"/>
          <w:numId w:val="24"/>
        </w:numPr>
        <w:spacing w:before="120" w:after="120"/>
        <w:rPr>
          <w:lang w:val="en-US" w:eastAsia="zh-CN"/>
        </w:rPr>
      </w:pPr>
      <w:r>
        <w:rPr>
          <w:lang w:val="en-US" w:eastAsia="zh-CN"/>
        </w:rPr>
        <w:t>Clarify that ‘Chip duration’ for D2R scheduling indicates D2R chip duration corresponds to the chip duration of a predefined R value, for example R=1,2, to reduce indication overhead.</w:t>
      </w:r>
    </w:p>
    <w:p w:rsidR="0025715A" w:rsidRDefault="005322F5">
      <w:pPr>
        <w:pStyle w:val="YJ-Proposal"/>
        <w:numPr>
          <w:ilvl w:val="0"/>
          <w:numId w:val="24"/>
        </w:numPr>
        <w:spacing w:before="120" w:after="120"/>
      </w:pPr>
      <w:r>
        <w:rPr>
          <w:lang w:eastAsia="zh-CN"/>
        </w:rPr>
        <w:t>For the indication of R values based on a predefined R set, Alt.3 is preferred to reduce the indication overhead</w:t>
      </w:r>
      <w:r>
        <w:t>.</w:t>
      </w:r>
    </w:p>
    <w:p w:rsidR="0025715A" w:rsidRDefault="005322F5">
      <w:pPr>
        <w:pStyle w:val="YJ-Proposal"/>
        <w:numPr>
          <w:ilvl w:val="0"/>
          <w:numId w:val="24"/>
        </w:numPr>
        <w:spacing w:before="120" w:after="120"/>
      </w:pPr>
      <w:r>
        <w:rPr>
          <w:rFonts w:hint="eastAsia"/>
          <w:iCs/>
          <w:lang w:val="en-US" w:eastAsia="zh-CN"/>
        </w:rPr>
        <w:t>It is proposed that t</w:t>
      </w:r>
      <w:r>
        <w:rPr>
          <w:iCs/>
          <w:lang w:eastAsia="zh-CN"/>
        </w:rPr>
        <w:t>he initial values of the shift register of the CC encoder are set to the values corresponding to the last (K-1) information bits defined in TS 36.212.</w:t>
      </w:r>
      <w:r>
        <w:rPr>
          <w:rFonts w:hint="eastAsia"/>
          <w:iCs/>
          <w:lang w:val="en-US" w:eastAsia="zh-CN"/>
        </w:rPr>
        <w:t xml:space="preserve"> </w:t>
      </w:r>
    </w:p>
    <w:p w:rsidR="0025715A" w:rsidRDefault="005322F5">
      <w:pPr>
        <w:pStyle w:val="YJ-Proposal"/>
        <w:numPr>
          <w:ilvl w:val="0"/>
          <w:numId w:val="24"/>
        </w:numPr>
        <w:spacing w:before="120" w:after="120"/>
      </w:pPr>
      <w:r>
        <w:rPr>
          <w:rFonts w:hint="eastAsia"/>
          <w:lang w:val="en-US" w:eastAsia="zh-CN"/>
        </w:rPr>
        <w:t xml:space="preserve">Clarify that output bit sequence of convolutional coding is </w:t>
      </w:r>
      <w:r>
        <w:rPr>
          <w:rFonts w:hint="eastAsia"/>
          <w:position w:val="-12"/>
        </w:rPr>
        <w:object w:dxaOrig="2676" w:dyaOrig="380">
          <v:shape id="_x0000_i1036" type="#_x0000_t75" style="width:133.8pt;height:19pt" o:ole="">
            <v:imagedata r:id="rId16" o:title=""/>
          </v:shape>
          <o:OLEObject Type="Embed" ProgID="Equation.3" ShapeID="_x0000_i1036" DrawAspect="Content" ObjectID="_1804687173" r:id="rId34"/>
        </w:object>
      </w:r>
      <w:r>
        <w:rPr>
          <w:rFonts w:hint="eastAsia"/>
          <w:lang w:val="en-US" w:eastAsia="zh-CN"/>
        </w:rPr>
        <w:t xml:space="preserve">for code rate 1/3 and </w:t>
      </w:r>
      <w:r>
        <w:rPr>
          <w:rFonts w:hint="eastAsia"/>
          <w:position w:val="-12"/>
        </w:rPr>
        <w:object w:dxaOrig="1834" w:dyaOrig="380">
          <v:shape id="_x0000_i1037" type="#_x0000_t75" style="width:91.7pt;height:19pt" o:ole="">
            <v:imagedata r:id="rId23" o:title=""/>
          </v:shape>
          <o:OLEObject Type="Embed" ProgID="Equation.3" ShapeID="_x0000_i1037" DrawAspect="Content" ObjectID="_1804687174" r:id="rId35"/>
        </w:object>
      </w:r>
      <w:r>
        <w:rPr>
          <w:rFonts w:hint="eastAsia"/>
          <w:lang w:val="en-US" w:eastAsia="zh-CN"/>
        </w:rPr>
        <w:t xml:space="preserve">for code rate 1/2 , wherein bit </w:t>
      </w:r>
      <w:r>
        <w:rPr>
          <w:rFonts w:hint="eastAsia"/>
          <w:position w:val="-12"/>
        </w:rPr>
        <w:object w:dxaOrig="299" w:dyaOrig="380">
          <v:shape id="_x0000_i1038" type="#_x0000_t75" style="width:14.95pt;height:19pt" o:ole="">
            <v:imagedata r:id="rId25" o:title=""/>
          </v:shape>
          <o:OLEObject Type="Embed" ProgID="Equation.3" ShapeID="_x0000_i1038" DrawAspect="Content" ObjectID="_1804687175" r:id="rId36"/>
        </w:object>
      </w:r>
      <w:r>
        <w:rPr>
          <w:rFonts w:hint="eastAsia"/>
          <w:lang w:val="en-US" w:eastAsia="zh-CN"/>
        </w:rPr>
        <w:t xml:space="preserve"> corresponds to the 0</w:t>
      </w:r>
      <w:r>
        <w:rPr>
          <w:rFonts w:hint="eastAsia"/>
          <w:vertAlign w:val="superscript"/>
          <w:lang w:val="en-US" w:eastAsia="zh-CN"/>
        </w:rPr>
        <w:t>th</w:t>
      </w:r>
      <w:r>
        <w:rPr>
          <w:rFonts w:hint="eastAsia"/>
          <w:lang w:val="en-US" w:eastAsia="zh-CN"/>
        </w:rPr>
        <w:t xml:space="preserve"> component code with polynomial(133), bit </w:t>
      </w:r>
      <w:r>
        <w:rPr>
          <w:rFonts w:hint="eastAsia"/>
          <w:position w:val="-12"/>
        </w:rPr>
        <w:object w:dxaOrig="285" w:dyaOrig="380">
          <v:shape id="_x0000_i1039" type="#_x0000_t75" style="width:14.25pt;height:19pt" o:ole="">
            <v:imagedata r:id="rId27" o:title=""/>
          </v:shape>
          <o:OLEObject Type="Embed" ProgID="Equation.3" ShapeID="_x0000_i1039" DrawAspect="Content" ObjectID="_1804687176" r:id="rId37"/>
        </w:object>
      </w:r>
      <w:r>
        <w:rPr>
          <w:rFonts w:hint="eastAsia"/>
          <w:lang w:val="en-US" w:eastAsia="zh-CN"/>
        </w:rPr>
        <w:t xml:space="preserve"> corresponds to the 1</w:t>
      </w:r>
      <w:r>
        <w:rPr>
          <w:rFonts w:hint="eastAsia"/>
          <w:vertAlign w:val="superscript"/>
          <w:lang w:val="en-US" w:eastAsia="zh-CN"/>
        </w:rPr>
        <w:t>st</w:t>
      </w:r>
      <w:r>
        <w:rPr>
          <w:rFonts w:hint="eastAsia"/>
          <w:lang w:val="en-US" w:eastAsia="zh-CN"/>
        </w:rPr>
        <w:t xml:space="preserve"> component code with polynomial(171), and bit </w:t>
      </w:r>
      <w:r>
        <w:rPr>
          <w:rFonts w:hint="eastAsia"/>
          <w:position w:val="-12"/>
        </w:rPr>
        <w:object w:dxaOrig="299" w:dyaOrig="380">
          <v:shape id="_x0000_i1040" type="#_x0000_t75" style="width:14.95pt;height:19pt" o:ole="">
            <v:imagedata r:id="rId29" o:title=""/>
          </v:shape>
          <o:OLEObject Type="Embed" ProgID="Equation.3" ShapeID="_x0000_i1040" DrawAspect="Content" ObjectID="_1804687177" r:id="rId38"/>
        </w:object>
      </w:r>
      <w:r>
        <w:rPr>
          <w:rFonts w:hint="eastAsia"/>
          <w:lang w:val="en-US" w:eastAsia="zh-CN"/>
        </w:rPr>
        <w:t xml:space="preserve"> corresponds to the 2</w:t>
      </w:r>
      <w:r>
        <w:rPr>
          <w:rFonts w:hint="eastAsia"/>
          <w:vertAlign w:val="superscript"/>
          <w:lang w:val="en-US" w:eastAsia="zh-CN"/>
        </w:rPr>
        <w:t>nd</w:t>
      </w:r>
      <w:r>
        <w:rPr>
          <w:rFonts w:hint="eastAsia"/>
          <w:lang w:val="en-US" w:eastAsia="zh-CN"/>
        </w:rPr>
        <w:t xml:space="preserve"> component code with polynomial(165)</w:t>
      </w:r>
      <w:r>
        <w:rPr>
          <w:rFonts w:hint="eastAsia"/>
          <w:iCs/>
          <w:lang w:val="en-US" w:eastAsia="zh-CN"/>
        </w:rPr>
        <w:t xml:space="preserve">. </w:t>
      </w:r>
    </w:p>
    <w:p w:rsidR="0025715A" w:rsidRDefault="005322F5">
      <w:pPr>
        <w:pStyle w:val="YJ-Proposal"/>
        <w:numPr>
          <w:ilvl w:val="0"/>
          <w:numId w:val="24"/>
        </w:numPr>
        <w:spacing w:before="120" w:after="120"/>
      </w:pPr>
      <w:r>
        <w:rPr>
          <w:rFonts w:eastAsia="宋体" w:hint="eastAsia"/>
          <w:lang w:val="en-US" w:eastAsia="zh-CN"/>
        </w:rPr>
        <w:t xml:space="preserve">The code rates and repetitions table is </w:t>
      </w:r>
      <w:r>
        <w:rPr>
          <w:rFonts w:hint="eastAsia"/>
          <w:lang w:val="en-US" w:eastAsia="zh-CN"/>
        </w:rPr>
        <w:t xml:space="preserve">design to distribute the BLER curve as evenly as possible for each combination of code rate and repetitions. </w:t>
      </w:r>
    </w:p>
    <w:p w:rsidR="0025715A" w:rsidRDefault="005322F5">
      <w:pPr>
        <w:pStyle w:val="YJ-Proposal"/>
        <w:numPr>
          <w:ilvl w:val="0"/>
          <w:numId w:val="24"/>
        </w:numPr>
        <w:spacing w:before="120" w:after="120"/>
      </w:pPr>
      <w:r>
        <w:rPr>
          <w:rFonts w:eastAsia="宋体" w:hint="eastAsia"/>
          <w:lang w:val="en-US" w:eastAsia="zh-CN"/>
        </w:rPr>
        <w:t xml:space="preserve">It is proposed that code rates and repetitions are jointly indicated with M bits, </w:t>
      </w:r>
      <w:r>
        <w:rPr>
          <w:lang w:val="en-US" w:eastAsia="zh-CN"/>
        </w:rPr>
        <w:t xml:space="preserve">wherein </w:t>
      </w:r>
      <w:r>
        <w:rPr>
          <w:rFonts w:hint="eastAsia"/>
          <w:lang w:val="en-US" w:eastAsia="zh-CN"/>
        </w:rPr>
        <w:t>M</w:t>
      </w:r>
      <w:r>
        <w:rPr>
          <w:lang w:val="en-US" w:eastAsia="zh-CN"/>
        </w:rPr>
        <w:t xml:space="preserve"> is equal to </w:t>
      </w:r>
      <w:r>
        <w:rPr>
          <w:rFonts w:hint="eastAsia"/>
          <w:lang w:val="en-US" w:eastAsia="zh-CN"/>
        </w:rPr>
        <w:t>2, or 3</w:t>
      </w:r>
      <w:r>
        <w:rPr>
          <w:rFonts w:hint="eastAsia"/>
          <w:iCs/>
          <w:lang w:val="en-US" w:eastAsia="zh-CN"/>
        </w:rPr>
        <w:t xml:space="preserve">. </w:t>
      </w:r>
    </w:p>
    <w:p w:rsidR="0025715A" w:rsidRDefault="005322F5">
      <w:pPr>
        <w:pStyle w:val="YJ-Proposal"/>
        <w:numPr>
          <w:ilvl w:val="0"/>
          <w:numId w:val="24"/>
        </w:numPr>
        <w:spacing w:before="120" w:after="120"/>
        <w:rPr>
          <w:lang w:val="en-US" w:eastAsia="zh-CN"/>
        </w:rPr>
      </w:pPr>
      <w:r>
        <w:rPr>
          <w:rFonts w:eastAsia="宋体" w:hint="eastAsia"/>
          <w:lang w:val="en-US" w:eastAsia="zh-CN"/>
        </w:rPr>
        <w:t>In the Code rates and repetitions table indicated with 2 bits, including following the code rates and repetitions combinations: {1, 1}, {1/2, 1}, {1/3, 2}, {1/3, 6}</w:t>
      </w:r>
      <w:r>
        <w:rPr>
          <w:rFonts w:hint="eastAsia"/>
          <w:iCs/>
          <w:lang w:val="en-US" w:eastAsia="zh-CN"/>
        </w:rPr>
        <w:t xml:space="preserve">. </w:t>
      </w:r>
    </w:p>
    <w:p w:rsidR="0025715A" w:rsidRDefault="005322F5">
      <w:pPr>
        <w:pStyle w:val="YJ-Proposal"/>
        <w:numPr>
          <w:ilvl w:val="0"/>
          <w:numId w:val="24"/>
        </w:numPr>
        <w:spacing w:before="120" w:after="120"/>
        <w:rPr>
          <w:lang w:val="en-US" w:eastAsia="zh-CN"/>
        </w:rPr>
      </w:pPr>
      <w:r>
        <w:rPr>
          <w:rFonts w:eastAsia="宋体" w:hint="eastAsia"/>
          <w:lang w:val="en-US" w:eastAsia="zh-CN"/>
        </w:rPr>
        <w:lastRenderedPageBreak/>
        <w:t>In the Code rates and repetitions table indicated with 3 bits, including following the code rates and repetitions combinations: {1, 1}, {1/2, 1}, {1/3, 1}, {1/3, 2}, {1/3, 4}, {1/3, 8}, {1/3, 16}, {1/3, 32}</w:t>
      </w:r>
      <w:r>
        <w:rPr>
          <w:rFonts w:hint="eastAsia"/>
          <w:iCs/>
          <w:lang w:val="en-US" w:eastAsia="zh-CN"/>
        </w:rPr>
        <w:t xml:space="preserve">. </w:t>
      </w:r>
    </w:p>
    <w:p w:rsidR="0025715A" w:rsidRDefault="005322F5">
      <w:pPr>
        <w:pStyle w:val="YJ-Proposal"/>
        <w:numPr>
          <w:ilvl w:val="0"/>
          <w:numId w:val="24"/>
        </w:numPr>
        <w:spacing w:before="120" w:after="120"/>
      </w:pPr>
      <w:r>
        <w:rPr>
          <w:rFonts w:eastAsia="宋体" w:hint="eastAsia"/>
          <w:lang w:val="en-US" w:eastAsia="zh-CN"/>
        </w:rPr>
        <w:t>It is proposed to support</w:t>
      </w:r>
      <w:r>
        <w:rPr>
          <w:rFonts w:eastAsia="等线" w:hint="eastAsia"/>
          <w:lang w:val="en-US" w:eastAsia="zh-CN"/>
        </w:rPr>
        <w:t xml:space="preserve"> payload sizes range of 8 to 1000. </w:t>
      </w:r>
      <w:r>
        <w:rPr>
          <w:rFonts w:hint="eastAsia"/>
          <w:iCs/>
          <w:lang w:val="en-US" w:eastAsia="zh-CN"/>
        </w:rPr>
        <w:t xml:space="preserve"> </w:t>
      </w:r>
    </w:p>
    <w:p w:rsidR="0025715A" w:rsidRDefault="005322F5">
      <w:pPr>
        <w:pStyle w:val="YJ-Proposal"/>
        <w:numPr>
          <w:ilvl w:val="0"/>
          <w:numId w:val="24"/>
        </w:numPr>
        <w:spacing w:before="120" w:after="120"/>
      </w:pPr>
      <w:r>
        <w:rPr>
          <w:rFonts w:eastAsia="宋体" w:hint="eastAsia"/>
          <w:lang w:val="en-US" w:eastAsia="zh-CN"/>
        </w:rPr>
        <w:t>It is proposed to support a</w:t>
      </w:r>
      <w:r>
        <w:rPr>
          <w:rFonts w:eastAsia="等线" w:hint="eastAsia"/>
          <w:lang w:val="en-US" w:eastAsia="zh-CN"/>
        </w:rPr>
        <w:t xml:space="preserve"> payload size table indicated by S bits for R2D or/and D2R</w:t>
      </w:r>
      <w:r>
        <w:rPr>
          <w:rFonts w:eastAsia="宋体" w:hint="eastAsia"/>
          <w:lang w:val="en-US" w:eastAsia="zh-CN"/>
        </w:rPr>
        <w:t xml:space="preserve">, </w:t>
      </w:r>
      <w:r>
        <w:rPr>
          <w:lang w:val="en-US" w:eastAsia="zh-CN"/>
        </w:rPr>
        <w:t xml:space="preserve">wherein </w:t>
      </w:r>
      <w:r>
        <w:rPr>
          <w:rFonts w:hint="eastAsia"/>
          <w:lang w:val="en-US" w:eastAsia="zh-CN"/>
        </w:rPr>
        <w:t>S</w:t>
      </w:r>
      <w:r>
        <w:rPr>
          <w:lang w:val="en-US" w:eastAsia="zh-CN"/>
        </w:rPr>
        <w:t xml:space="preserve"> is equal to </w:t>
      </w:r>
      <w:r>
        <w:rPr>
          <w:rFonts w:hint="eastAsia"/>
          <w:lang w:val="en-US" w:eastAsia="zh-CN"/>
        </w:rPr>
        <w:t>3, 4, or 5</w:t>
      </w:r>
      <w:r>
        <w:rPr>
          <w:rFonts w:hint="eastAsia"/>
          <w:iCs/>
          <w:lang w:val="en-US" w:eastAsia="zh-CN"/>
        </w:rPr>
        <w:t xml:space="preserve">. </w:t>
      </w:r>
    </w:p>
    <w:p w:rsidR="0025715A" w:rsidRDefault="005322F5">
      <w:pPr>
        <w:pStyle w:val="YJ-Proposal"/>
        <w:numPr>
          <w:ilvl w:val="0"/>
          <w:numId w:val="24"/>
        </w:numPr>
        <w:spacing w:before="120" w:after="120"/>
      </w:pPr>
      <w:r>
        <w:rPr>
          <w:rFonts w:hint="eastAsia"/>
          <w:lang w:val="en-US" w:eastAsia="zh-CN"/>
        </w:rPr>
        <w:t xml:space="preserve">If </w:t>
      </w:r>
      <w:r>
        <w:rPr>
          <w:lang w:eastAsia="zh-CN"/>
        </w:rPr>
        <w:t xml:space="preserve">3 </w:t>
      </w:r>
      <w:proofErr w:type="gramStart"/>
      <w:r>
        <w:rPr>
          <w:lang w:eastAsia="zh-CN"/>
        </w:rPr>
        <w:t>bits</w:t>
      </w:r>
      <w:proofErr w:type="gramEnd"/>
      <w:r>
        <w:rPr>
          <w:lang w:eastAsia="zh-CN"/>
        </w:rPr>
        <w:t xml:space="preserve"> indication</w:t>
      </w:r>
      <w:r>
        <w:rPr>
          <w:rFonts w:hint="eastAsia"/>
          <w:lang w:val="en-US" w:eastAsia="zh-CN"/>
        </w:rPr>
        <w:t xml:space="preserve"> is used, a</w:t>
      </w:r>
      <w:r>
        <w:rPr>
          <w:lang w:val="en-US" w:eastAsia="zh-CN"/>
        </w:rPr>
        <w:t xml:space="preserve">dopt </w:t>
      </w:r>
      <w:r>
        <w:rPr>
          <w:lang w:eastAsia="zh-CN"/>
        </w:rPr>
        <w:t>following</w:t>
      </w:r>
      <w:r>
        <w:rPr>
          <w:rFonts w:hint="eastAsia"/>
          <w:lang w:val="en-US" w:eastAsia="zh-CN"/>
        </w:rPr>
        <w:t xml:space="preserve"> </w:t>
      </w:r>
      <w:r>
        <w:rPr>
          <w:rFonts w:eastAsia="等线" w:hint="eastAsia"/>
          <w:lang w:val="en-US" w:eastAsia="zh-CN"/>
        </w:rPr>
        <w:t>payload size table</w:t>
      </w:r>
      <w:r>
        <w:rPr>
          <w:lang w:eastAsia="zh-CN"/>
        </w:rPr>
        <w:t xml:space="preserve"> for </w:t>
      </w:r>
      <w:r>
        <w:rPr>
          <w:rFonts w:eastAsia="等线" w:hint="eastAsia"/>
          <w:lang w:val="en-US" w:eastAsia="zh-CN"/>
        </w:rPr>
        <w:t xml:space="preserve">R2D or/and D2R: </w:t>
      </w:r>
    </w:p>
    <w:tbl>
      <w:tblPr>
        <w:tblW w:w="3888" w:type="pct"/>
        <w:jc w:val="center"/>
        <w:tblLayout w:type="fixed"/>
        <w:tblLook w:val="04A0" w:firstRow="1" w:lastRow="0" w:firstColumn="1" w:lastColumn="0" w:noHBand="0" w:noVBand="1"/>
      </w:tblPr>
      <w:tblGrid>
        <w:gridCol w:w="833"/>
        <w:gridCol w:w="833"/>
        <w:gridCol w:w="833"/>
        <w:gridCol w:w="833"/>
        <w:gridCol w:w="833"/>
        <w:gridCol w:w="832"/>
        <w:gridCol w:w="832"/>
        <w:gridCol w:w="832"/>
        <w:gridCol w:w="835"/>
      </w:tblGrid>
      <w:tr w:rsidR="0025715A">
        <w:trPr>
          <w:trHeight w:val="285"/>
          <w:jc w:val="center"/>
        </w:trPr>
        <w:tc>
          <w:tcPr>
            <w:tcW w:w="555"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bottom"/>
              <w:rPr>
                <w:rFonts w:eastAsiaTheme="minorEastAsia"/>
                <w:b/>
                <w:bCs/>
                <w:szCs w:val="21"/>
                <w:lang w:val="en-GB"/>
              </w:rPr>
            </w:pPr>
            <w:proofErr w:type="spellStart"/>
            <w:r>
              <w:rPr>
                <w:rFonts w:eastAsiaTheme="minorEastAsia"/>
                <w:b/>
                <w:bCs/>
                <w:szCs w:val="21"/>
                <w:lang w:val="en-GB"/>
              </w:rPr>
              <w:t>Idx</w:t>
            </w:r>
            <w:proofErr w:type="spellEnd"/>
          </w:p>
        </w:tc>
        <w:tc>
          <w:tcPr>
            <w:tcW w:w="555"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0</w:t>
            </w:r>
          </w:p>
        </w:tc>
        <w:tc>
          <w:tcPr>
            <w:tcW w:w="55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1</w:t>
            </w:r>
          </w:p>
        </w:tc>
        <w:tc>
          <w:tcPr>
            <w:tcW w:w="555"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w:t>
            </w:r>
          </w:p>
        </w:tc>
        <w:tc>
          <w:tcPr>
            <w:tcW w:w="55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3</w:t>
            </w:r>
          </w:p>
        </w:tc>
        <w:tc>
          <w:tcPr>
            <w:tcW w:w="555"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4</w:t>
            </w:r>
          </w:p>
        </w:tc>
        <w:tc>
          <w:tcPr>
            <w:tcW w:w="555"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5</w:t>
            </w:r>
          </w:p>
        </w:tc>
        <w:tc>
          <w:tcPr>
            <w:tcW w:w="555"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6</w:t>
            </w:r>
          </w:p>
        </w:tc>
        <w:tc>
          <w:tcPr>
            <w:tcW w:w="55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7</w:t>
            </w:r>
          </w:p>
        </w:tc>
      </w:tr>
      <w:tr w:rsidR="0025715A">
        <w:trPr>
          <w:trHeight w:val="285"/>
          <w:jc w:val="center"/>
        </w:trPr>
        <w:tc>
          <w:tcPr>
            <w:tcW w:w="555"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bottom"/>
              <w:rPr>
                <w:rFonts w:eastAsiaTheme="minorEastAsia"/>
                <w:b/>
                <w:bCs/>
                <w:szCs w:val="21"/>
                <w:lang w:val="en-GB"/>
              </w:rPr>
            </w:pPr>
            <w:r>
              <w:rPr>
                <w:rFonts w:eastAsiaTheme="minorEastAsia"/>
                <w:b/>
                <w:bCs/>
                <w:szCs w:val="21"/>
                <w:lang w:val="en-GB"/>
              </w:rPr>
              <w:t>TBS</w:t>
            </w:r>
          </w:p>
        </w:tc>
        <w:tc>
          <w:tcPr>
            <w:tcW w:w="853"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8</w:t>
            </w:r>
          </w:p>
        </w:tc>
        <w:tc>
          <w:tcPr>
            <w:tcW w:w="85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20</w:t>
            </w:r>
          </w:p>
        </w:tc>
        <w:tc>
          <w:tcPr>
            <w:tcW w:w="85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32</w:t>
            </w:r>
          </w:p>
        </w:tc>
        <w:tc>
          <w:tcPr>
            <w:tcW w:w="85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64</w:t>
            </w:r>
          </w:p>
        </w:tc>
        <w:tc>
          <w:tcPr>
            <w:tcW w:w="85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96</w:t>
            </w:r>
          </w:p>
        </w:tc>
        <w:tc>
          <w:tcPr>
            <w:tcW w:w="85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256</w:t>
            </w:r>
          </w:p>
        </w:tc>
        <w:tc>
          <w:tcPr>
            <w:tcW w:w="85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400</w:t>
            </w:r>
          </w:p>
        </w:tc>
        <w:tc>
          <w:tcPr>
            <w:tcW w:w="85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1000</w:t>
            </w:r>
          </w:p>
        </w:tc>
      </w:tr>
    </w:tbl>
    <w:p w:rsidR="0025715A" w:rsidRDefault="005322F5">
      <w:pPr>
        <w:pStyle w:val="YJ-Proposal"/>
        <w:numPr>
          <w:ilvl w:val="0"/>
          <w:numId w:val="24"/>
        </w:numPr>
        <w:spacing w:before="120" w:after="120"/>
      </w:pPr>
      <w:r>
        <w:rPr>
          <w:rFonts w:hint="eastAsia"/>
          <w:lang w:val="en-US" w:eastAsia="zh-CN"/>
        </w:rPr>
        <w:t>If 4</w:t>
      </w:r>
      <w:r>
        <w:rPr>
          <w:lang w:eastAsia="zh-CN"/>
        </w:rPr>
        <w:t xml:space="preserve"> </w:t>
      </w:r>
      <w:proofErr w:type="gramStart"/>
      <w:r>
        <w:rPr>
          <w:lang w:eastAsia="zh-CN"/>
        </w:rPr>
        <w:t>bits</w:t>
      </w:r>
      <w:proofErr w:type="gramEnd"/>
      <w:r>
        <w:rPr>
          <w:lang w:eastAsia="zh-CN"/>
        </w:rPr>
        <w:t xml:space="preserve"> indication</w:t>
      </w:r>
      <w:r>
        <w:rPr>
          <w:rFonts w:hint="eastAsia"/>
          <w:lang w:val="en-US" w:eastAsia="zh-CN"/>
        </w:rPr>
        <w:t xml:space="preserve"> is used, a</w:t>
      </w:r>
      <w:r>
        <w:rPr>
          <w:lang w:val="en-US" w:eastAsia="zh-CN"/>
        </w:rPr>
        <w:t xml:space="preserve">dopt </w:t>
      </w:r>
      <w:r>
        <w:rPr>
          <w:lang w:eastAsia="zh-CN"/>
        </w:rPr>
        <w:t>following</w:t>
      </w:r>
      <w:r>
        <w:rPr>
          <w:rFonts w:hint="eastAsia"/>
          <w:lang w:val="en-US" w:eastAsia="zh-CN"/>
        </w:rPr>
        <w:t xml:space="preserve"> </w:t>
      </w:r>
      <w:r>
        <w:rPr>
          <w:rFonts w:eastAsia="等线" w:hint="eastAsia"/>
          <w:lang w:val="en-US" w:eastAsia="zh-CN"/>
        </w:rPr>
        <w:t>payload size table</w:t>
      </w:r>
      <w:r>
        <w:rPr>
          <w:lang w:eastAsia="zh-CN"/>
        </w:rPr>
        <w:t xml:space="preserve"> for </w:t>
      </w:r>
      <w:r>
        <w:rPr>
          <w:rFonts w:eastAsia="等线" w:hint="eastAsia"/>
          <w:lang w:val="en-US" w:eastAsia="zh-CN"/>
        </w:rPr>
        <w:t xml:space="preserve">R2D or/and D2R: </w:t>
      </w:r>
    </w:p>
    <w:tbl>
      <w:tblPr>
        <w:tblW w:w="4998" w:type="pct"/>
        <w:tblLook w:val="04A0" w:firstRow="1" w:lastRow="0" w:firstColumn="1" w:lastColumn="0" w:noHBand="0" w:noVBand="1"/>
      </w:tblPr>
      <w:tblGrid>
        <w:gridCol w:w="613"/>
        <w:gridCol w:w="579"/>
        <w:gridCol w:w="557"/>
        <w:gridCol w:w="557"/>
        <w:gridCol w:w="557"/>
        <w:gridCol w:w="557"/>
        <w:gridCol w:w="558"/>
        <w:gridCol w:w="558"/>
        <w:gridCol w:w="558"/>
        <w:gridCol w:w="558"/>
        <w:gridCol w:w="558"/>
        <w:gridCol w:w="558"/>
        <w:gridCol w:w="558"/>
        <w:gridCol w:w="558"/>
        <w:gridCol w:w="558"/>
        <w:gridCol w:w="558"/>
        <w:gridCol w:w="636"/>
      </w:tblGrid>
      <w:tr w:rsidR="0025715A">
        <w:trPr>
          <w:trHeight w:val="285"/>
        </w:trPr>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bottom"/>
              <w:rPr>
                <w:rFonts w:eastAsiaTheme="minorEastAsia"/>
                <w:b/>
                <w:bCs/>
                <w:szCs w:val="21"/>
                <w:lang w:val="en-GB"/>
              </w:rPr>
            </w:pPr>
            <w:proofErr w:type="spellStart"/>
            <w:r>
              <w:rPr>
                <w:rFonts w:eastAsiaTheme="minorEastAsia"/>
                <w:b/>
                <w:bCs/>
                <w:szCs w:val="21"/>
                <w:lang w:val="en-GB"/>
              </w:rPr>
              <w:t>Idx</w:t>
            </w:r>
            <w:proofErr w:type="spellEnd"/>
          </w:p>
        </w:tc>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0 </w:t>
            </w:r>
          </w:p>
        </w:tc>
        <w:tc>
          <w:tcPr>
            <w:tcW w:w="293"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 </w:t>
            </w:r>
          </w:p>
        </w:tc>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2 </w:t>
            </w:r>
          </w:p>
        </w:tc>
        <w:tc>
          <w:tcPr>
            <w:tcW w:w="293"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3 </w:t>
            </w:r>
          </w:p>
        </w:tc>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4 </w:t>
            </w:r>
          </w:p>
        </w:tc>
        <w:tc>
          <w:tcPr>
            <w:tcW w:w="293"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5 </w:t>
            </w:r>
          </w:p>
        </w:tc>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6 </w:t>
            </w:r>
          </w:p>
        </w:tc>
        <w:tc>
          <w:tcPr>
            <w:tcW w:w="293"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7 </w:t>
            </w:r>
          </w:p>
        </w:tc>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8 </w:t>
            </w:r>
          </w:p>
        </w:tc>
        <w:tc>
          <w:tcPr>
            <w:tcW w:w="293"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9 </w:t>
            </w:r>
          </w:p>
        </w:tc>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10 </w:t>
            </w:r>
          </w:p>
        </w:tc>
        <w:tc>
          <w:tcPr>
            <w:tcW w:w="293"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11 </w:t>
            </w:r>
          </w:p>
        </w:tc>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12 </w:t>
            </w:r>
          </w:p>
        </w:tc>
        <w:tc>
          <w:tcPr>
            <w:tcW w:w="293"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13 </w:t>
            </w:r>
          </w:p>
        </w:tc>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14 </w:t>
            </w:r>
          </w:p>
        </w:tc>
        <w:tc>
          <w:tcPr>
            <w:tcW w:w="300"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15 </w:t>
            </w:r>
          </w:p>
        </w:tc>
      </w:tr>
      <w:tr w:rsidR="0025715A">
        <w:trPr>
          <w:trHeight w:val="285"/>
        </w:trPr>
        <w:tc>
          <w:tcPr>
            <w:tcW w:w="293" w:type="pc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bottom"/>
              <w:rPr>
                <w:rFonts w:eastAsiaTheme="minorEastAsia"/>
                <w:b/>
                <w:bCs/>
                <w:szCs w:val="21"/>
                <w:lang w:val="en-GB"/>
              </w:rPr>
            </w:pPr>
            <w:r>
              <w:rPr>
                <w:rFonts w:eastAsiaTheme="minorEastAsia"/>
                <w:b/>
                <w:bCs/>
                <w:szCs w:val="21"/>
                <w:lang w:val="en-GB"/>
              </w:rPr>
              <w:t>TBS</w:t>
            </w:r>
          </w:p>
        </w:tc>
        <w:tc>
          <w:tcPr>
            <w:tcW w:w="57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20 </w:t>
            </w:r>
          </w:p>
        </w:tc>
        <w:tc>
          <w:tcPr>
            <w:tcW w:w="5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32 </w:t>
            </w:r>
          </w:p>
        </w:tc>
        <w:tc>
          <w:tcPr>
            <w:tcW w:w="5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48 </w:t>
            </w:r>
          </w:p>
        </w:tc>
        <w:tc>
          <w:tcPr>
            <w:tcW w:w="5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64 </w:t>
            </w:r>
          </w:p>
        </w:tc>
        <w:tc>
          <w:tcPr>
            <w:tcW w:w="5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80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96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128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192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256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320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400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528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656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784 </w:t>
            </w:r>
          </w:p>
        </w:tc>
        <w:tc>
          <w:tcPr>
            <w:tcW w:w="58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912 </w:t>
            </w:r>
          </w:p>
        </w:tc>
        <w:tc>
          <w:tcPr>
            <w:tcW w:w="5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1000 </w:t>
            </w:r>
          </w:p>
        </w:tc>
      </w:tr>
    </w:tbl>
    <w:p w:rsidR="0025715A" w:rsidRDefault="005322F5">
      <w:pPr>
        <w:pStyle w:val="YJ-Proposal"/>
        <w:numPr>
          <w:ilvl w:val="0"/>
          <w:numId w:val="24"/>
        </w:numPr>
        <w:spacing w:before="120" w:after="120"/>
      </w:pPr>
      <w:r>
        <w:rPr>
          <w:rFonts w:hint="eastAsia"/>
          <w:lang w:val="en-US" w:eastAsia="zh-CN"/>
        </w:rPr>
        <w:t>If 5</w:t>
      </w:r>
      <w:r>
        <w:rPr>
          <w:lang w:eastAsia="zh-CN"/>
        </w:rPr>
        <w:t xml:space="preserve"> </w:t>
      </w:r>
      <w:proofErr w:type="gramStart"/>
      <w:r>
        <w:rPr>
          <w:lang w:eastAsia="zh-CN"/>
        </w:rPr>
        <w:t>bits</w:t>
      </w:r>
      <w:proofErr w:type="gramEnd"/>
      <w:r>
        <w:rPr>
          <w:lang w:eastAsia="zh-CN"/>
        </w:rPr>
        <w:t xml:space="preserve"> indication</w:t>
      </w:r>
      <w:r>
        <w:rPr>
          <w:rFonts w:hint="eastAsia"/>
          <w:lang w:val="en-US" w:eastAsia="zh-CN"/>
        </w:rPr>
        <w:t xml:space="preserve"> is used, a</w:t>
      </w:r>
      <w:r>
        <w:rPr>
          <w:lang w:val="en-US" w:eastAsia="zh-CN"/>
        </w:rPr>
        <w:t xml:space="preserve">dopt </w:t>
      </w:r>
      <w:r>
        <w:rPr>
          <w:lang w:eastAsia="zh-CN"/>
        </w:rPr>
        <w:t>following</w:t>
      </w:r>
      <w:r>
        <w:rPr>
          <w:rFonts w:hint="eastAsia"/>
          <w:lang w:val="en-US" w:eastAsia="zh-CN"/>
        </w:rPr>
        <w:t xml:space="preserve"> </w:t>
      </w:r>
      <w:r>
        <w:rPr>
          <w:rFonts w:eastAsia="等线" w:hint="eastAsia"/>
          <w:lang w:val="en-US" w:eastAsia="zh-CN"/>
        </w:rPr>
        <w:t>payload size table</w:t>
      </w:r>
      <w:r>
        <w:rPr>
          <w:lang w:eastAsia="zh-CN"/>
        </w:rPr>
        <w:t xml:space="preserve"> for </w:t>
      </w:r>
      <w:r>
        <w:rPr>
          <w:rFonts w:eastAsia="等线" w:hint="eastAsia"/>
          <w:lang w:val="en-US" w:eastAsia="zh-CN"/>
        </w:rPr>
        <w:t xml:space="preserve">R2D or/and D2R: </w:t>
      </w:r>
    </w:p>
    <w:tbl>
      <w:tblPr>
        <w:tblW w:w="4998" w:type="pct"/>
        <w:tblLook w:val="04A0" w:firstRow="1" w:lastRow="0" w:firstColumn="1" w:lastColumn="0" w:noHBand="0" w:noVBand="1"/>
      </w:tblPr>
      <w:tblGrid>
        <w:gridCol w:w="627"/>
        <w:gridCol w:w="555"/>
        <w:gridCol w:w="555"/>
        <w:gridCol w:w="555"/>
        <w:gridCol w:w="557"/>
        <w:gridCol w:w="557"/>
        <w:gridCol w:w="557"/>
        <w:gridCol w:w="557"/>
        <w:gridCol w:w="557"/>
        <w:gridCol w:w="557"/>
        <w:gridCol w:w="557"/>
        <w:gridCol w:w="557"/>
        <w:gridCol w:w="557"/>
        <w:gridCol w:w="557"/>
        <w:gridCol w:w="557"/>
        <w:gridCol w:w="557"/>
        <w:gridCol w:w="664"/>
      </w:tblGrid>
      <w:tr w:rsidR="0025715A">
        <w:trPr>
          <w:trHeight w:val="285"/>
        </w:trPr>
        <w:tc>
          <w:tcPr>
            <w:tcW w:w="64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proofErr w:type="spellStart"/>
            <w:r>
              <w:rPr>
                <w:rFonts w:eastAsiaTheme="minorEastAsia"/>
                <w:b/>
                <w:bCs/>
                <w:szCs w:val="21"/>
                <w:lang w:val="en-GB"/>
              </w:rPr>
              <w:t>Idx</w:t>
            </w:r>
            <w:proofErr w:type="spellEnd"/>
          </w:p>
        </w:tc>
        <w:tc>
          <w:tcPr>
            <w:tcW w:w="56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0 </w:t>
            </w:r>
          </w:p>
        </w:tc>
        <w:tc>
          <w:tcPr>
            <w:tcW w:w="5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 </w:t>
            </w:r>
          </w:p>
        </w:tc>
        <w:tc>
          <w:tcPr>
            <w:tcW w:w="56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2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3 </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4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5 </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6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7 </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8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9 </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10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11 </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12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13 </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14 </w:t>
            </w:r>
          </w:p>
        </w:tc>
        <w:tc>
          <w:tcPr>
            <w:tcW w:w="68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15 </w:t>
            </w:r>
          </w:p>
        </w:tc>
      </w:tr>
      <w:tr w:rsidR="0025715A">
        <w:trPr>
          <w:trHeight w:val="285"/>
        </w:trPr>
        <w:tc>
          <w:tcPr>
            <w:tcW w:w="64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TBS</w:t>
            </w:r>
          </w:p>
        </w:tc>
        <w:tc>
          <w:tcPr>
            <w:tcW w:w="56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8 </w:t>
            </w:r>
          </w:p>
        </w:tc>
        <w:tc>
          <w:tcPr>
            <w:tcW w:w="5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16 </w:t>
            </w:r>
          </w:p>
        </w:tc>
        <w:tc>
          <w:tcPr>
            <w:tcW w:w="5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20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24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32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40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48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56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64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72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80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88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96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104 </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112 </w:t>
            </w:r>
          </w:p>
        </w:tc>
        <w:tc>
          <w:tcPr>
            <w:tcW w:w="68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 xml:space="preserve">120 </w:t>
            </w:r>
          </w:p>
        </w:tc>
      </w:tr>
      <w:tr w:rsidR="0025715A">
        <w:trPr>
          <w:trHeight w:val="285"/>
        </w:trPr>
        <w:tc>
          <w:tcPr>
            <w:tcW w:w="64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proofErr w:type="spellStart"/>
            <w:r>
              <w:rPr>
                <w:rFonts w:eastAsiaTheme="minorEastAsia"/>
                <w:b/>
                <w:bCs/>
                <w:szCs w:val="21"/>
                <w:lang w:val="en-GB"/>
              </w:rPr>
              <w:t>Idx</w:t>
            </w:r>
            <w:proofErr w:type="spellEnd"/>
          </w:p>
        </w:tc>
        <w:tc>
          <w:tcPr>
            <w:tcW w:w="56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16</w:t>
            </w:r>
          </w:p>
        </w:tc>
        <w:tc>
          <w:tcPr>
            <w:tcW w:w="56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17</w:t>
            </w:r>
          </w:p>
        </w:tc>
        <w:tc>
          <w:tcPr>
            <w:tcW w:w="569"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18</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19</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20</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21</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22</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23</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24</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25</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26</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27</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28</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29</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30</w:t>
            </w:r>
          </w:p>
        </w:tc>
        <w:tc>
          <w:tcPr>
            <w:tcW w:w="681"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31</w:t>
            </w:r>
          </w:p>
        </w:tc>
      </w:tr>
      <w:tr w:rsidR="0025715A">
        <w:trPr>
          <w:trHeight w:val="285"/>
        </w:trPr>
        <w:tc>
          <w:tcPr>
            <w:tcW w:w="644"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TBS</w:t>
            </w:r>
          </w:p>
        </w:tc>
        <w:tc>
          <w:tcPr>
            <w:tcW w:w="5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128</w:t>
            </w:r>
          </w:p>
        </w:tc>
        <w:tc>
          <w:tcPr>
            <w:tcW w:w="5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144</w:t>
            </w:r>
          </w:p>
        </w:tc>
        <w:tc>
          <w:tcPr>
            <w:tcW w:w="56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176</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208</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240</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272</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304</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336</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368</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400</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432</w:t>
            </w:r>
          </w:p>
        </w:tc>
        <w:tc>
          <w:tcPr>
            <w:tcW w:w="5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512</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640</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768</w:t>
            </w:r>
          </w:p>
        </w:tc>
        <w:tc>
          <w:tcPr>
            <w:tcW w:w="57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896</w:t>
            </w:r>
          </w:p>
        </w:tc>
        <w:tc>
          <w:tcPr>
            <w:tcW w:w="681"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rsidR="0025715A" w:rsidRDefault="005322F5">
            <w:pPr>
              <w:spacing w:before="120" w:after="120"/>
              <w:jc w:val="center"/>
              <w:textAlignment w:val="center"/>
              <w:rPr>
                <w:rFonts w:eastAsiaTheme="minorEastAsia"/>
                <w:b/>
                <w:bCs/>
                <w:szCs w:val="21"/>
                <w:lang w:val="en-GB"/>
              </w:rPr>
            </w:pPr>
            <w:r>
              <w:rPr>
                <w:rFonts w:eastAsiaTheme="minorEastAsia"/>
                <w:b/>
                <w:bCs/>
                <w:szCs w:val="21"/>
                <w:lang w:val="en-GB"/>
              </w:rPr>
              <w:t>1000</w:t>
            </w:r>
          </w:p>
        </w:tc>
      </w:tr>
    </w:tbl>
    <w:p w:rsidR="0025715A" w:rsidRPr="00DE5174" w:rsidRDefault="0025715A" w:rsidP="00DE5174">
      <w:pPr>
        <w:pStyle w:val="YJ-Proposal"/>
        <w:numPr>
          <w:ilvl w:val="0"/>
          <w:numId w:val="0"/>
        </w:numPr>
        <w:spacing w:before="120" w:after="120"/>
        <w:rPr>
          <w:lang w:val="en-US" w:eastAsia="zh-CN"/>
        </w:rPr>
      </w:pPr>
    </w:p>
    <w:p w:rsidR="0025715A" w:rsidRDefault="0025715A" w:rsidP="00DE5174">
      <w:pPr>
        <w:pStyle w:val="a0"/>
        <w:spacing w:before="120"/>
        <w:rPr>
          <w:szCs w:val="22"/>
        </w:rPr>
      </w:pPr>
    </w:p>
    <w:p w:rsidR="0025715A" w:rsidRDefault="005322F5">
      <w:pPr>
        <w:pStyle w:val="1"/>
        <w:numPr>
          <w:ilvl w:val="0"/>
          <w:numId w:val="8"/>
        </w:numPr>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rsidR="0025715A" w:rsidRDefault="005322F5">
      <w:pPr>
        <w:pStyle w:val="References"/>
        <w:spacing w:before="120" w:after="120"/>
      </w:pPr>
      <w:r>
        <w:rPr>
          <w:rFonts w:hint="eastAsia"/>
          <w:szCs w:val="21"/>
        </w:rPr>
        <w:t>Chair notes RAN1#120</w:t>
      </w:r>
    </w:p>
    <w:p w:rsidR="0025715A" w:rsidRDefault="005322F5">
      <w:pPr>
        <w:pStyle w:val="References"/>
        <w:spacing w:before="120" w:after="120"/>
      </w:pPr>
      <w:r>
        <w:rPr>
          <w:sz w:val="20"/>
        </w:rPr>
        <w:t>R1-</w:t>
      </w:r>
      <w:r>
        <w:t xml:space="preserve"> </w:t>
      </w:r>
      <w:r>
        <w:rPr>
          <w:sz w:val="20"/>
          <w:szCs w:val="20"/>
        </w:rPr>
        <w:t>2501760</w:t>
      </w:r>
      <w:r>
        <w:rPr>
          <w:rFonts w:hint="eastAsia"/>
        </w:rPr>
        <w:t xml:space="preserve"> </w:t>
      </w:r>
      <w:r>
        <w:rPr>
          <w:sz w:val="20"/>
        </w:rPr>
        <w:t>Discussion on Ambient IoT modulation</w:t>
      </w:r>
      <w:r>
        <w:rPr>
          <w:rFonts w:hint="eastAsia"/>
        </w:rPr>
        <w:t>, ZTE, Sanechips, RAN1#1</w:t>
      </w:r>
      <w:r>
        <w:t>20bis</w:t>
      </w:r>
      <w:r>
        <w:rPr>
          <w:rFonts w:hint="eastAsia"/>
          <w:szCs w:val="21"/>
        </w:rPr>
        <w:t>.</w:t>
      </w:r>
    </w:p>
    <w:p w:rsidR="0025715A" w:rsidRDefault="005322F5">
      <w:pPr>
        <w:pStyle w:val="References"/>
        <w:spacing w:before="120" w:after="120"/>
        <w:ind w:left="363" w:hanging="363"/>
        <w:rPr>
          <w:szCs w:val="21"/>
        </w:rPr>
      </w:pPr>
      <w:r>
        <w:rPr>
          <w:rFonts w:hint="eastAsia"/>
          <w:sz w:val="20"/>
          <w:szCs w:val="20"/>
        </w:rPr>
        <w:t>R1-2500154 Physical channel design on channel coding, Huawei, HiSilicon, 3GPP TSG-RAN WG1 Meeting #120.</w:t>
      </w:r>
    </w:p>
    <w:p w:rsidR="0025715A" w:rsidRDefault="0025715A">
      <w:pPr>
        <w:pStyle w:val="References"/>
        <w:numPr>
          <w:ilvl w:val="0"/>
          <w:numId w:val="0"/>
        </w:numPr>
        <w:spacing w:before="120" w:after="120"/>
      </w:pPr>
    </w:p>
    <w:p w:rsidR="0025715A" w:rsidRDefault="005322F5">
      <w:pPr>
        <w:keepNext/>
        <w:keepLines/>
        <w:numPr>
          <w:ilvl w:val="0"/>
          <w:numId w:val="8"/>
        </w:numPr>
        <w:pBdr>
          <w:top w:val="single" w:sz="12" w:space="3" w:color="auto"/>
        </w:pBdr>
        <w:spacing w:before="120" w:after="120"/>
        <w:outlineLvl w:val="0"/>
        <w:rPr>
          <w:b/>
          <w:bCs/>
          <w:sz w:val="28"/>
          <w:szCs w:val="28"/>
        </w:rPr>
      </w:pPr>
      <w:r>
        <w:rPr>
          <w:rFonts w:hint="eastAsia"/>
          <w:b/>
          <w:bCs/>
          <w:sz w:val="28"/>
          <w:szCs w:val="28"/>
        </w:rPr>
        <w:t>Annex</w:t>
      </w:r>
    </w:p>
    <w:p w:rsidR="0025715A" w:rsidRDefault="005322F5">
      <w:pPr>
        <w:spacing w:before="120" w:after="120"/>
        <w:jc w:val="center"/>
        <w:rPr>
          <w:rFonts w:eastAsiaTheme="minorEastAsia"/>
          <w:b/>
          <w:bCs/>
        </w:rPr>
      </w:pPr>
      <w:r>
        <w:rPr>
          <w:rFonts w:eastAsiaTheme="minorEastAsia" w:hint="eastAsia"/>
          <w:b/>
          <w:bCs/>
        </w:rPr>
        <w:t>T</w:t>
      </w:r>
      <w:r>
        <w:rPr>
          <w:rFonts w:eastAsiaTheme="minorEastAsia"/>
          <w:b/>
          <w:bCs/>
        </w:rPr>
        <w:t>able</w:t>
      </w:r>
      <w:r>
        <w:rPr>
          <w:rFonts w:eastAsiaTheme="minorEastAsia" w:hint="eastAsia"/>
          <w:b/>
          <w:bCs/>
        </w:rPr>
        <w:t xml:space="preserve"> A.1</w:t>
      </w:r>
      <w:r>
        <w:rPr>
          <w:rFonts w:eastAsiaTheme="minorEastAsia"/>
          <w:b/>
          <w:bCs/>
        </w:rPr>
        <w:t xml:space="preserve">: </w:t>
      </w:r>
      <w:r>
        <w:rPr>
          <w:rFonts w:eastAsiaTheme="minorEastAsia" w:hint="eastAsia"/>
          <w:b/>
          <w:bCs/>
        </w:rPr>
        <w:t>Simulation</w:t>
      </w:r>
      <w:r>
        <w:rPr>
          <w:rFonts w:eastAsiaTheme="minorEastAsia"/>
          <w:b/>
          <w:bCs/>
        </w:rPr>
        <w:t xml:space="preserve"> assumptions</w:t>
      </w:r>
    </w:p>
    <w:tbl>
      <w:tblPr>
        <w:tblStyle w:val="af0"/>
        <w:tblW w:w="4999" w:type="pct"/>
        <w:tblLook w:val="04A0" w:firstRow="1" w:lastRow="0" w:firstColumn="1" w:lastColumn="0" w:noHBand="0" w:noVBand="1"/>
      </w:tblPr>
      <w:tblGrid>
        <w:gridCol w:w="1762"/>
        <w:gridCol w:w="1960"/>
        <w:gridCol w:w="5926"/>
      </w:tblGrid>
      <w:tr w:rsidR="0025715A">
        <w:tc>
          <w:tcPr>
            <w:tcW w:w="1929" w:type="pct"/>
            <w:gridSpan w:val="2"/>
          </w:tcPr>
          <w:p w:rsidR="0025715A" w:rsidRDefault="005322F5">
            <w:pPr>
              <w:widowControl w:val="0"/>
              <w:spacing w:before="120" w:after="120"/>
              <w:jc w:val="center"/>
              <w:rPr>
                <w:rFonts w:eastAsiaTheme="minorEastAsia"/>
                <w:b/>
                <w:bCs/>
              </w:rPr>
            </w:pPr>
            <w:r>
              <w:rPr>
                <w:rFonts w:eastAsiaTheme="minorEastAsia"/>
                <w:b/>
                <w:bCs/>
              </w:rPr>
              <w:t>Parameters</w:t>
            </w:r>
          </w:p>
        </w:tc>
        <w:tc>
          <w:tcPr>
            <w:tcW w:w="3070" w:type="pct"/>
          </w:tcPr>
          <w:p w:rsidR="0025715A" w:rsidRDefault="005322F5">
            <w:pPr>
              <w:widowControl w:val="0"/>
              <w:spacing w:before="120" w:after="120"/>
              <w:jc w:val="center"/>
              <w:rPr>
                <w:rFonts w:eastAsiaTheme="minorEastAsia"/>
                <w:b/>
                <w:bCs/>
              </w:rPr>
            </w:pPr>
            <w:r>
              <w:rPr>
                <w:rFonts w:eastAsiaTheme="minorEastAsia"/>
                <w:b/>
                <w:bCs/>
              </w:rPr>
              <w:t>Assumptions</w:t>
            </w:r>
          </w:p>
        </w:tc>
      </w:tr>
      <w:tr w:rsidR="0025715A">
        <w:tc>
          <w:tcPr>
            <w:tcW w:w="5000" w:type="pct"/>
            <w:gridSpan w:val="3"/>
          </w:tcPr>
          <w:p w:rsidR="0025715A" w:rsidRDefault="005322F5">
            <w:pPr>
              <w:widowControl w:val="0"/>
              <w:spacing w:before="120" w:after="120"/>
              <w:jc w:val="center"/>
              <w:rPr>
                <w:rFonts w:eastAsiaTheme="minorEastAsia"/>
                <w:b/>
                <w:bCs/>
              </w:rPr>
            </w:pPr>
            <w:r>
              <w:rPr>
                <w:rFonts w:eastAsiaTheme="minorEastAsia"/>
                <w:b/>
                <w:bCs/>
              </w:rPr>
              <w:t>R2D/D2R common parameters</w:t>
            </w:r>
          </w:p>
        </w:tc>
      </w:tr>
      <w:tr w:rsidR="0025715A">
        <w:tc>
          <w:tcPr>
            <w:tcW w:w="1929" w:type="pct"/>
            <w:gridSpan w:val="2"/>
          </w:tcPr>
          <w:p w:rsidR="0025715A" w:rsidRDefault="005322F5">
            <w:pPr>
              <w:widowControl w:val="0"/>
              <w:spacing w:before="120" w:after="120"/>
              <w:rPr>
                <w:rFonts w:eastAsiaTheme="minorEastAsia"/>
              </w:rPr>
            </w:pPr>
            <w:r>
              <w:rPr>
                <w:rFonts w:eastAsiaTheme="minorEastAsia"/>
              </w:rPr>
              <w:t>Carrier frequency</w:t>
            </w:r>
          </w:p>
        </w:tc>
        <w:tc>
          <w:tcPr>
            <w:tcW w:w="3070" w:type="pct"/>
          </w:tcPr>
          <w:p w:rsidR="0025715A" w:rsidRDefault="005322F5">
            <w:pPr>
              <w:widowControl w:val="0"/>
              <w:spacing w:before="120" w:after="120"/>
              <w:rPr>
                <w:rFonts w:eastAsiaTheme="minorEastAsia"/>
              </w:rPr>
            </w:pPr>
            <w:r>
              <w:rPr>
                <w:rFonts w:eastAsiaTheme="minorEastAsia" w:hint="eastAsia"/>
              </w:rPr>
              <w:t>900MHz</w:t>
            </w:r>
          </w:p>
        </w:tc>
      </w:tr>
      <w:tr w:rsidR="0025715A">
        <w:tc>
          <w:tcPr>
            <w:tcW w:w="1929" w:type="pct"/>
            <w:gridSpan w:val="2"/>
          </w:tcPr>
          <w:p w:rsidR="0025715A" w:rsidRDefault="005322F5">
            <w:pPr>
              <w:widowControl w:val="0"/>
              <w:spacing w:before="120" w:after="120"/>
              <w:rPr>
                <w:rFonts w:eastAsiaTheme="minorEastAsia"/>
              </w:rPr>
            </w:pPr>
            <w:r>
              <w:rPr>
                <w:rFonts w:eastAsiaTheme="minorEastAsia"/>
              </w:rPr>
              <w:t>SCS</w:t>
            </w:r>
          </w:p>
        </w:tc>
        <w:tc>
          <w:tcPr>
            <w:tcW w:w="3070" w:type="pct"/>
          </w:tcPr>
          <w:p w:rsidR="0025715A" w:rsidRDefault="005322F5">
            <w:pPr>
              <w:widowControl w:val="0"/>
              <w:spacing w:before="120" w:after="120"/>
              <w:rPr>
                <w:rFonts w:eastAsiaTheme="minorEastAsia"/>
              </w:rPr>
            </w:pPr>
            <w:r>
              <w:rPr>
                <w:rFonts w:eastAsiaTheme="minorEastAsia"/>
              </w:rPr>
              <w:t>15 kHz</w:t>
            </w:r>
          </w:p>
        </w:tc>
      </w:tr>
      <w:tr w:rsidR="0025715A">
        <w:tc>
          <w:tcPr>
            <w:tcW w:w="1929" w:type="pct"/>
            <w:gridSpan w:val="2"/>
          </w:tcPr>
          <w:p w:rsidR="0025715A" w:rsidRDefault="005322F5">
            <w:pPr>
              <w:widowControl w:val="0"/>
              <w:spacing w:before="120" w:after="120"/>
              <w:rPr>
                <w:rFonts w:eastAsiaTheme="minorEastAsia"/>
              </w:rPr>
            </w:pPr>
            <w:r>
              <w:rPr>
                <w:rFonts w:eastAsiaTheme="minorEastAsia"/>
              </w:rPr>
              <w:lastRenderedPageBreak/>
              <w:t>Block structure</w:t>
            </w:r>
          </w:p>
        </w:tc>
        <w:tc>
          <w:tcPr>
            <w:tcW w:w="3070" w:type="pct"/>
          </w:tcPr>
          <w:p w:rsidR="0025715A" w:rsidRDefault="005322F5">
            <w:pPr>
              <w:widowControl w:val="0"/>
              <w:spacing w:before="120" w:after="120"/>
              <w:rPr>
                <w:rFonts w:eastAsiaTheme="minorEastAsia"/>
              </w:rPr>
            </w:pPr>
            <w:r>
              <w:rPr>
                <w:rFonts w:eastAsiaTheme="minorEastAsia" w:hint="eastAsia"/>
              </w:rPr>
              <w:t>20 info. bits + 6bits CRC</w:t>
            </w:r>
          </w:p>
          <w:p w:rsidR="0025715A" w:rsidRDefault="005322F5">
            <w:pPr>
              <w:widowControl w:val="0"/>
              <w:spacing w:before="120" w:after="120"/>
              <w:rPr>
                <w:rFonts w:eastAsiaTheme="minorEastAsia"/>
              </w:rPr>
            </w:pPr>
            <w:r>
              <w:rPr>
                <w:rFonts w:eastAsiaTheme="minorEastAsia" w:hint="eastAsia"/>
              </w:rPr>
              <w:t>96 info. Bits + 16 bits CRC</w:t>
            </w:r>
          </w:p>
          <w:p w:rsidR="0025715A" w:rsidRDefault="005322F5">
            <w:pPr>
              <w:widowControl w:val="0"/>
              <w:spacing w:before="120" w:after="120"/>
              <w:rPr>
                <w:rFonts w:eastAsiaTheme="minorEastAsia"/>
              </w:rPr>
            </w:pPr>
            <w:r>
              <w:rPr>
                <w:rFonts w:eastAsiaTheme="minorEastAsia" w:hint="eastAsia"/>
              </w:rPr>
              <w:t>400 info. Bits + 16 bits CRC</w:t>
            </w:r>
          </w:p>
        </w:tc>
      </w:tr>
      <w:tr w:rsidR="0025715A">
        <w:tc>
          <w:tcPr>
            <w:tcW w:w="1929" w:type="pct"/>
            <w:gridSpan w:val="2"/>
          </w:tcPr>
          <w:p w:rsidR="0025715A" w:rsidRDefault="005322F5">
            <w:pPr>
              <w:widowControl w:val="0"/>
              <w:spacing w:before="120" w:after="120"/>
              <w:rPr>
                <w:rFonts w:eastAsiaTheme="minorEastAsia"/>
              </w:rPr>
            </w:pPr>
            <w:r>
              <w:rPr>
                <w:rFonts w:eastAsiaTheme="minorEastAsia"/>
              </w:rPr>
              <w:t>Channel model</w:t>
            </w:r>
          </w:p>
        </w:tc>
        <w:tc>
          <w:tcPr>
            <w:tcW w:w="3070" w:type="pct"/>
          </w:tcPr>
          <w:p w:rsidR="0025715A" w:rsidRDefault="005322F5">
            <w:pPr>
              <w:widowControl w:val="0"/>
              <w:spacing w:before="120" w:after="120"/>
              <w:rPr>
                <w:rFonts w:eastAsiaTheme="minorEastAsia"/>
              </w:rPr>
            </w:pPr>
            <w:r>
              <w:rPr>
                <w:rFonts w:eastAsiaTheme="minorEastAsia" w:hint="eastAsia"/>
              </w:rPr>
              <w:t>TDL-A, TDL-D</w:t>
            </w:r>
          </w:p>
        </w:tc>
      </w:tr>
      <w:tr w:rsidR="0025715A">
        <w:tc>
          <w:tcPr>
            <w:tcW w:w="1929" w:type="pct"/>
            <w:gridSpan w:val="2"/>
          </w:tcPr>
          <w:p w:rsidR="0025715A" w:rsidRDefault="005322F5">
            <w:pPr>
              <w:widowControl w:val="0"/>
              <w:spacing w:before="120" w:after="120"/>
              <w:rPr>
                <w:rFonts w:eastAsiaTheme="minorEastAsia"/>
              </w:rPr>
            </w:pPr>
            <w:r>
              <w:rPr>
                <w:rFonts w:eastAsiaTheme="minorEastAsia"/>
              </w:rPr>
              <w:t>Delay spread</w:t>
            </w:r>
          </w:p>
        </w:tc>
        <w:tc>
          <w:tcPr>
            <w:tcW w:w="3070" w:type="pct"/>
          </w:tcPr>
          <w:p w:rsidR="0025715A" w:rsidRDefault="005322F5">
            <w:pPr>
              <w:widowControl w:val="0"/>
              <w:spacing w:before="120" w:after="120"/>
              <w:rPr>
                <w:rFonts w:eastAsiaTheme="minorEastAsia"/>
              </w:rPr>
            </w:pPr>
            <w:r>
              <w:rPr>
                <w:rFonts w:eastAsiaTheme="minorEastAsia"/>
              </w:rPr>
              <w:t>30 ns</w:t>
            </w:r>
          </w:p>
        </w:tc>
      </w:tr>
      <w:tr w:rsidR="0025715A">
        <w:tc>
          <w:tcPr>
            <w:tcW w:w="1929" w:type="pct"/>
            <w:gridSpan w:val="2"/>
          </w:tcPr>
          <w:p w:rsidR="0025715A" w:rsidRDefault="005322F5">
            <w:pPr>
              <w:widowControl w:val="0"/>
              <w:spacing w:before="120" w:after="120"/>
              <w:rPr>
                <w:rFonts w:eastAsiaTheme="minorEastAsia"/>
              </w:rPr>
            </w:pPr>
            <w:r>
              <w:rPr>
                <w:rFonts w:eastAsiaTheme="minorEastAsia"/>
              </w:rPr>
              <w:t>Device velocity</w:t>
            </w:r>
          </w:p>
        </w:tc>
        <w:tc>
          <w:tcPr>
            <w:tcW w:w="3070" w:type="pct"/>
          </w:tcPr>
          <w:p w:rsidR="0025715A" w:rsidRDefault="005322F5">
            <w:pPr>
              <w:widowControl w:val="0"/>
              <w:spacing w:before="120" w:after="120"/>
              <w:rPr>
                <w:rFonts w:eastAsiaTheme="minorEastAsia"/>
              </w:rPr>
            </w:pPr>
            <w:r>
              <w:rPr>
                <w:rFonts w:eastAsiaTheme="minorEastAsia"/>
              </w:rPr>
              <w:t>3 km/h</w:t>
            </w:r>
          </w:p>
        </w:tc>
      </w:tr>
      <w:tr w:rsidR="0025715A">
        <w:tc>
          <w:tcPr>
            <w:tcW w:w="1929" w:type="pct"/>
            <w:gridSpan w:val="2"/>
          </w:tcPr>
          <w:p w:rsidR="0025715A" w:rsidRDefault="005322F5">
            <w:pPr>
              <w:widowControl w:val="0"/>
              <w:spacing w:before="120" w:after="120"/>
              <w:rPr>
                <w:rFonts w:eastAsiaTheme="minorEastAsia"/>
              </w:rPr>
            </w:pPr>
            <w:r>
              <w:rPr>
                <w:rFonts w:eastAsiaTheme="minorEastAsia"/>
              </w:rPr>
              <w:t xml:space="preserve">Number of </w:t>
            </w:r>
            <w:proofErr w:type="spellStart"/>
            <w:r>
              <w:rPr>
                <w:rFonts w:eastAsiaTheme="minorEastAsia"/>
              </w:rPr>
              <w:t>Tx</w:t>
            </w:r>
            <w:proofErr w:type="spellEnd"/>
            <w:r>
              <w:rPr>
                <w:rFonts w:eastAsiaTheme="minorEastAsia"/>
              </w:rPr>
              <w:t>/Rx chains for Ambient IoT device</w:t>
            </w:r>
          </w:p>
        </w:tc>
        <w:tc>
          <w:tcPr>
            <w:tcW w:w="3070" w:type="pct"/>
          </w:tcPr>
          <w:p w:rsidR="0025715A" w:rsidRDefault="005322F5">
            <w:pPr>
              <w:widowControl w:val="0"/>
              <w:spacing w:before="120" w:after="120"/>
              <w:rPr>
                <w:rFonts w:eastAsiaTheme="minorEastAsia"/>
              </w:rPr>
            </w:pPr>
            <w:r>
              <w:rPr>
                <w:rFonts w:eastAsiaTheme="minorEastAsia"/>
              </w:rPr>
              <w:t>1</w:t>
            </w:r>
          </w:p>
        </w:tc>
      </w:tr>
      <w:tr w:rsidR="0025715A">
        <w:tc>
          <w:tcPr>
            <w:tcW w:w="913" w:type="pct"/>
            <w:vMerge w:val="restart"/>
          </w:tcPr>
          <w:p w:rsidR="0025715A" w:rsidRDefault="005322F5">
            <w:pPr>
              <w:widowControl w:val="0"/>
              <w:spacing w:before="120" w:after="120"/>
              <w:rPr>
                <w:rFonts w:eastAsiaTheme="minorEastAsia"/>
              </w:rPr>
            </w:pPr>
            <w:r>
              <w:rPr>
                <w:rFonts w:eastAsiaTheme="minorEastAsia"/>
              </w:rPr>
              <w:t>BS</w:t>
            </w:r>
          </w:p>
        </w:tc>
        <w:tc>
          <w:tcPr>
            <w:tcW w:w="1015" w:type="pct"/>
          </w:tcPr>
          <w:p w:rsidR="0025715A" w:rsidRDefault="005322F5">
            <w:pPr>
              <w:widowControl w:val="0"/>
              <w:spacing w:before="120" w:after="120"/>
              <w:rPr>
                <w:rFonts w:eastAsiaTheme="minorEastAsia"/>
              </w:rPr>
            </w:pPr>
            <w:r>
              <w:rPr>
                <w:rFonts w:eastAsiaTheme="minorEastAsia"/>
              </w:rPr>
              <w:t>Number of antenna elements</w:t>
            </w:r>
          </w:p>
        </w:tc>
        <w:tc>
          <w:tcPr>
            <w:tcW w:w="3070" w:type="pct"/>
          </w:tcPr>
          <w:p w:rsidR="0025715A" w:rsidRDefault="005322F5">
            <w:pPr>
              <w:widowControl w:val="0"/>
              <w:spacing w:before="120" w:after="120"/>
              <w:rPr>
                <w:rFonts w:eastAsiaTheme="minorEastAsia"/>
              </w:rPr>
            </w:pPr>
            <w:r>
              <w:rPr>
                <w:rFonts w:eastAsiaTheme="minorEastAsia" w:hint="eastAsia"/>
              </w:rPr>
              <w:t>2</w:t>
            </w:r>
          </w:p>
        </w:tc>
      </w:tr>
      <w:tr w:rsidR="0025715A">
        <w:tc>
          <w:tcPr>
            <w:tcW w:w="913" w:type="pct"/>
            <w:vMerge/>
          </w:tcPr>
          <w:p w:rsidR="0025715A" w:rsidRDefault="0025715A">
            <w:pPr>
              <w:widowControl w:val="0"/>
              <w:spacing w:before="120" w:after="120"/>
              <w:rPr>
                <w:rFonts w:eastAsiaTheme="minorEastAsia"/>
              </w:rPr>
            </w:pPr>
          </w:p>
        </w:tc>
        <w:tc>
          <w:tcPr>
            <w:tcW w:w="1015" w:type="pct"/>
          </w:tcPr>
          <w:p w:rsidR="0025715A" w:rsidRDefault="005322F5">
            <w:pPr>
              <w:widowControl w:val="0"/>
              <w:spacing w:before="120" w:after="120"/>
              <w:rPr>
                <w:rFonts w:eastAsiaTheme="minorEastAsia"/>
              </w:rPr>
            </w:pPr>
            <w:r>
              <w:rPr>
                <w:rFonts w:eastAsiaTheme="minorEastAsia"/>
              </w:rPr>
              <w:t>Number of TXRUs</w:t>
            </w:r>
          </w:p>
        </w:tc>
        <w:tc>
          <w:tcPr>
            <w:tcW w:w="3070" w:type="pct"/>
          </w:tcPr>
          <w:p w:rsidR="0025715A" w:rsidRDefault="005322F5">
            <w:pPr>
              <w:widowControl w:val="0"/>
              <w:spacing w:before="120" w:after="120"/>
              <w:rPr>
                <w:rFonts w:eastAsiaTheme="minorEastAsia"/>
              </w:rPr>
            </w:pPr>
            <w:r>
              <w:rPr>
                <w:rFonts w:eastAsiaTheme="minorEastAsia" w:hint="eastAsia"/>
              </w:rPr>
              <w:t>2</w:t>
            </w:r>
          </w:p>
        </w:tc>
      </w:tr>
      <w:tr w:rsidR="0025715A">
        <w:tc>
          <w:tcPr>
            <w:tcW w:w="913" w:type="pct"/>
            <w:vMerge w:val="restart"/>
          </w:tcPr>
          <w:p w:rsidR="0025715A" w:rsidRDefault="005322F5">
            <w:pPr>
              <w:widowControl w:val="0"/>
              <w:spacing w:before="120" w:after="120"/>
              <w:rPr>
                <w:rFonts w:eastAsiaTheme="minorEastAsia"/>
              </w:rPr>
            </w:pPr>
            <w:r>
              <w:rPr>
                <w:rFonts w:eastAsiaTheme="minorEastAsia"/>
              </w:rPr>
              <w:t>Intermediate UE</w:t>
            </w:r>
          </w:p>
        </w:tc>
        <w:tc>
          <w:tcPr>
            <w:tcW w:w="1015" w:type="pct"/>
          </w:tcPr>
          <w:p w:rsidR="0025715A" w:rsidRDefault="005322F5">
            <w:pPr>
              <w:widowControl w:val="0"/>
              <w:spacing w:before="120" w:after="120"/>
              <w:rPr>
                <w:rFonts w:eastAsiaTheme="minorEastAsia"/>
              </w:rPr>
            </w:pPr>
            <w:r>
              <w:rPr>
                <w:rFonts w:eastAsiaTheme="minorEastAsia"/>
              </w:rPr>
              <w:t>Number of antenna elements</w:t>
            </w:r>
          </w:p>
        </w:tc>
        <w:tc>
          <w:tcPr>
            <w:tcW w:w="3070" w:type="pct"/>
          </w:tcPr>
          <w:p w:rsidR="0025715A" w:rsidRDefault="005322F5">
            <w:pPr>
              <w:widowControl w:val="0"/>
              <w:spacing w:before="120" w:after="120"/>
              <w:rPr>
                <w:rFonts w:eastAsiaTheme="minorEastAsia"/>
              </w:rPr>
            </w:pPr>
            <w:r>
              <w:rPr>
                <w:rFonts w:eastAsiaTheme="minorEastAsia" w:hint="eastAsia"/>
              </w:rPr>
              <w:t>1</w:t>
            </w:r>
          </w:p>
        </w:tc>
      </w:tr>
      <w:tr w:rsidR="0025715A">
        <w:tc>
          <w:tcPr>
            <w:tcW w:w="913" w:type="pct"/>
            <w:vMerge/>
          </w:tcPr>
          <w:p w:rsidR="0025715A" w:rsidRDefault="0025715A">
            <w:pPr>
              <w:widowControl w:val="0"/>
              <w:spacing w:before="120" w:after="120"/>
              <w:rPr>
                <w:rFonts w:eastAsiaTheme="minorEastAsia"/>
              </w:rPr>
            </w:pPr>
          </w:p>
        </w:tc>
        <w:tc>
          <w:tcPr>
            <w:tcW w:w="1015" w:type="pct"/>
          </w:tcPr>
          <w:p w:rsidR="0025715A" w:rsidRDefault="005322F5">
            <w:pPr>
              <w:widowControl w:val="0"/>
              <w:spacing w:before="120" w:after="120"/>
              <w:rPr>
                <w:rFonts w:eastAsiaTheme="minorEastAsia"/>
              </w:rPr>
            </w:pPr>
            <w:r>
              <w:rPr>
                <w:rFonts w:eastAsiaTheme="minorEastAsia"/>
              </w:rPr>
              <w:t>Number of TXRUs</w:t>
            </w:r>
          </w:p>
        </w:tc>
        <w:tc>
          <w:tcPr>
            <w:tcW w:w="3070" w:type="pct"/>
          </w:tcPr>
          <w:p w:rsidR="0025715A" w:rsidRDefault="005322F5">
            <w:pPr>
              <w:widowControl w:val="0"/>
              <w:spacing w:before="120" w:after="120"/>
              <w:rPr>
                <w:rFonts w:eastAsiaTheme="minorEastAsia"/>
              </w:rPr>
            </w:pPr>
            <w:r>
              <w:rPr>
                <w:rFonts w:eastAsiaTheme="minorEastAsia" w:hint="eastAsia"/>
              </w:rPr>
              <w:t>1</w:t>
            </w:r>
          </w:p>
        </w:tc>
      </w:tr>
      <w:tr w:rsidR="0025715A">
        <w:tc>
          <w:tcPr>
            <w:tcW w:w="1929" w:type="pct"/>
            <w:gridSpan w:val="2"/>
          </w:tcPr>
          <w:p w:rsidR="0025715A" w:rsidRDefault="005322F5">
            <w:pPr>
              <w:widowControl w:val="0"/>
              <w:spacing w:before="120" w:after="120"/>
              <w:rPr>
                <w:rFonts w:eastAsiaTheme="minorEastAsia"/>
              </w:rPr>
            </w:pPr>
            <w:r>
              <w:rPr>
                <w:rFonts w:eastAsiaTheme="minorEastAsia"/>
              </w:rPr>
              <w:t>BLER target</w:t>
            </w:r>
          </w:p>
        </w:tc>
        <w:tc>
          <w:tcPr>
            <w:tcW w:w="3070" w:type="pct"/>
          </w:tcPr>
          <w:p w:rsidR="0025715A" w:rsidRDefault="005322F5">
            <w:pPr>
              <w:widowControl w:val="0"/>
              <w:spacing w:before="120" w:after="120"/>
              <w:rPr>
                <w:rFonts w:eastAsiaTheme="minorEastAsia"/>
              </w:rPr>
            </w:pPr>
            <w:r>
              <w:rPr>
                <w:rFonts w:eastAsiaTheme="minorEastAsia"/>
              </w:rPr>
              <w:t>10%</w:t>
            </w:r>
            <w:r>
              <w:rPr>
                <w:rFonts w:eastAsiaTheme="minorEastAsia" w:hint="eastAsia"/>
              </w:rPr>
              <w:t>, 1%</w:t>
            </w:r>
          </w:p>
        </w:tc>
      </w:tr>
      <w:tr w:rsidR="0025715A">
        <w:tc>
          <w:tcPr>
            <w:tcW w:w="1929" w:type="pct"/>
            <w:gridSpan w:val="2"/>
          </w:tcPr>
          <w:p w:rsidR="0025715A" w:rsidRDefault="005322F5">
            <w:pPr>
              <w:widowControl w:val="0"/>
              <w:spacing w:before="120" w:after="120"/>
              <w:rPr>
                <w:rFonts w:eastAsiaTheme="minorEastAsia"/>
              </w:rPr>
            </w:pPr>
            <w:r>
              <w:rPr>
                <w:rFonts w:eastAsiaTheme="minorEastAsia"/>
              </w:rPr>
              <w:t>Sampling frequency</w:t>
            </w:r>
          </w:p>
        </w:tc>
        <w:tc>
          <w:tcPr>
            <w:tcW w:w="3070" w:type="pct"/>
          </w:tcPr>
          <w:p w:rsidR="0025715A" w:rsidRDefault="005322F5">
            <w:pPr>
              <w:widowControl w:val="0"/>
              <w:spacing w:before="120" w:after="120"/>
              <w:rPr>
                <w:rFonts w:eastAsiaTheme="minorEastAsia"/>
              </w:rPr>
            </w:pPr>
            <w:r>
              <w:rPr>
                <w:rFonts w:eastAsiaTheme="minorEastAsia" w:hint="eastAsia"/>
              </w:rPr>
              <w:t>1.92MHz</w:t>
            </w:r>
          </w:p>
        </w:tc>
      </w:tr>
      <w:tr w:rsidR="0025715A">
        <w:tc>
          <w:tcPr>
            <w:tcW w:w="5000" w:type="pct"/>
            <w:gridSpan w:val="3"/>
          </w:tcPr>
          <w:p w:rsidR="0025715A" w:rsidRDefault="005322F5">
            <w:pPr>
              <w:widowControl w:val="0"/>
              <w:spacing w:before="120" w:after="120"/>
              <w:jc w:val="center"/>
              <w:rPr>
                <w:rFonts w:eastAsiaTheme="minorEastAsia"/>
                <w:b/>
                <w:bCs/>
              </w:rPr>
            </w:pPr>
            <w:r>
              <w:rPr>
                <w:rFonts w:eastAsiaTheme="minorEastAsia"/>
                <w:b/>
                <w:bCs/>
              </w:rPr>
              <w:t>R2D specific parameters</w:t>
            </w:r>
          </w:p>
        </w:tc>
      </w:tr>
      <w:tr w:rsidR="0025715A">
        <w:tc>
          <w:tcPr>
            <w:tcW w:w="1929" w:type="pct"/>
            <w:gridSpan w:val="2"/>
          </w:tcPr>
          <w:p w:rsidR="0025715A" w:rsidRDefault="005322F5">
            <w:pPr>
              <w:widowControl w:val="0"/>
              <w:spacing w:before="120" w:after="120"/>
              <w:rPr>
                <w:rFonts w:eastAsiaTheme="minorEastAsia"/>
              </w:rPr>
            </w:pPr>
            <w:r>
              <w:rPr>
                <w:rFonts w:eastAsiaTheme="minorEastAsia"/>
              </w:rPr>
              <w:t>Transmission bandwidth</w:t>
            </w:r>
          </w:p>
        </w:tc>
        <w:tc>
          <w:tcPr>
            <w:tcW w:w="3070" w:type="pct"/>
          </w:tcPr>
          <w:p w:rsidR="0025715A" w:rsidRDefault="005322F5">
            <w:pPr>
              <w:widowControl w:val="0"/>
              <w:spacing w:before="120" w:after="120"/>
              <w:rPr>
                <w:rFonts w:eastAsiaTheme="minorEastAsia"/>
              </w:rPr>
            </w:pPr>
            <w:r>
              <w:rPr>
                <w:rFonts w:eastAsiaTheme="minorEastAsia" w:hint="eastAsia"/>
              </w:rPr>
              <w:t>180/360/540/720</w:t>
            </w:r>
            <w:r>
              <w:rPr>
                <w:rFonts w:eastAsiaTheme="minorEastAsia"/>
              </w:rPr>
              <w:t xml:space="preserve"> kHz</w:t>
            </w:r>
          </w:p>
        </w:tc>
      </w:tr>
      <w:tr w:rsidR="0025715A">
        <w:tc>
          <w:tcPr>
            <w:tcW w:w="1929" w:type="pct"/>
            <w:gridSpan w:val="2"/>
          </w:tcPr>
          <w:p w:rsidR="0025715A" w:rsidRDefault="005322F5">
            <w:pPr>
              <w:widowControl w:val="0"/>
              <w:spacing w:before="120" w:after="120"/>
              <w:rPr>
                <w:rFonts w:eastAsiaTheme="minorEastAsia"/>
              </w:rPr>
            </w:pPr>
            <w:r>
              <w:rPr>
                <w:rFonts w:eastAsiaTheme="minorEastAsia"/>
              </w:rPr>
              <w:t>RF-ED bandwidth</w:t>
            </w:r>
          </w:p>
        </w:tc>
        <w:tc>
          <w:tcPr>
            <w:tcW w:w="3070" w:type="pct"/>
          </w:tcPr>
          <w:p w:rsidR="0025715A" w:rsidRDefault="005322F5">
            <w:pPr>
              <w:widowControl w:val="0"/>
              <w:spacing w:before="120" w:after="120"/>
              <w:rPr>
                <w:rFonts w:eastAsiaTheme="minorEastAsia"/>
              </w:rPr>
            </w:pPr>
            <w:r>
              <w:rPr>
                <w:rFonts w:eastAsiaTheme="minorEastAsia" w:hint="eastAsia"/>
              </w:rPr>
              <w:t>180*n</w:t>
            </w:r>
            <w:r>
              <w:rPr>
                <w:rFonts w:eastAsiaTheme="minorEastAsia"/>
              </w:rPr>
              <w:t xml:space="preserve"> </w:t>
            </w:r>
            <w:r>
              <w:rPr>
                <w:rFonts w:eastAsiaTheme="minorEastAsia" w:hint="eastAsia"/>
              </w:rPr>
              <w:t>k</w:t>
            </w:r>
            <w:r>
              <w:rPr>
                <w:rFonts w:eastAsiaTheme="minorEastAsia"/>
              </w:rPr>
              <w:t>Hz</w:t>
            </w:r>
          </w:p>
        </w:tc>
      </w:tr>
      <w:tr w:rsidR="0025715A">
        <w:tc>
          <w:tcPr>
            <w:tcW w:w="1929" w:type="pct"/>
            <w:gridSpan w:val="2"/>
          </w:tcPr>
          <w:p w:rsidR="0025715A" w:rsidRDefault="005322F5">
            <w:pPr>
              <w:widowControl w:val="0"/>
              <w:spacing w:before="120" w:after="120"/>
              <w:rPr>
                <w:rFonts w:eastAsiaTheme="minorEastAsia"/>
              </w:rPr>
            </w:pPr>
            <w:r>
              <w:rPr>
                <w:rFonts w:eastAsiaTheme="minorEastAsia"/>
              </w:rPr>
              <w:t>BB LPF</w:t>
            </w:r>
          </w:p>
        </w:tc>
        <w:tc>
          <w:tcPr>
            <w:tcW w:w="3070" w:type="pct"/>
          </w:tcPr>
          <w:p w:rsidR="0025715A" w:rsidRDefault="005322F5">
            <w:pPr>
              <w:widowControl w:val="0"/>
              <w:spacing w:before="120" w:after="120"/>
              <w:rPr>
                <w:rFonts w:eastAsiaTheme="minorEastAsia"/>
              </w:rPr>
            </w:pPr>
            <w:r>
              <w:rPr>
                <w:rFonts w:eastAsiaTheme="minorEastAsia" w:hint="eastAsia"/>
              </w:rPr>
              <w:t>3</w:t>
            </w:r>
            <w:r>
              <w:rPr>
                <w:rFonts w:eastAsiaTheme="minorEastAsia"/>
              </w:rPr>
              <w:t xml:space="preserve">-order Butterworth filter with cutoff frequency at </w:t>
            </w:r>
            <w:r>
              <w:rPr>
                <w:rFonts w:eastAsiaTheme="minorEastAsia" w:hint="eastAsia"/>
              </w:rPr>
              <w:t>180/360/540/720</w:t>
            </w:r>
            <w:r>
              <w:rPr>
                <w:rFonts w:eastAsiaTheme="minorEastAsia"/>
              </w:rPr>
              <w:t xml:space="preserve"> kHz</w:t>
            </w:r>
          </w:p>
        </w:tc>
      </w:tr>
      <w:tr w:rsidR="0025715A">
        <w:tc>
          <w:tcPr>
            <w:tcW w:w="1929" w:type="pct"/>
            <w:gridSpan w:val="2"/>
          </w:tcPr>
          <w:p w:rsidR="0025715A" w:rsidRDefault="005322F5">
            <w:pPr>
              <w:widowControl w:val="0"/>
              <w:spacing w:before="120" w:after="120"/>
              <w:rPr>
                <w:rFonts w:eastAsiaTheme="minorEastAsia"/>
              </w:rPr>
            </w:pPr>
            <w:r>
              <w:rPr>
                <w:rFonts w:eastAsiaTheme="minorEastAsia"/>
              </w:rPr>
              <w:t>Waveform</w:t>
            </w:r>
          </w:p>
        </w:tc>
        <w:tc>
          <w:tcPr>
            <w:tcW w:w="3070" w:type="pct"/>
          </w:tcPr>
          <w:p w:rsidR="0025715A" w:rsidRDefault="005322F5">
            <w:pPr>
              <w:widowControl w:val="0"/>
              <w:spacing w:before="120" w:after="120"/>
              <w:rPr>
                <w:rFonts w:eastAsiaTheme="minorEastAsia"/>
              </w:rPr>
            </w:pPr>
            <w:r>
              <w:rPr>
                <w:rFonts w:eastAsiaTheme="minorEastAsia"/>
              </w:rPr>
              <w:t>OOK waveform generated by OFDM modulator</w:t>
            </w:r>
            <w:r>
              <w:rPr>
                <w:rFonts w:eastAsiaTheme="minorEastAsia" w:hint="eastAsia"/>
              </w:rPr>
              <w:t xml:space="preserve"> and </w:t>
            </w:r>
            <w:r>
              <w:rPr>
                <w:rFonts w:hint="eastAsia"/>
                <w:szCs w:val="21"/>
              </w:rPr>
              <w:t>N=128, N'=128, X=12</w:t>
            </w:r>
          </w:p>
        </w:tc>
      </w:tr>
      <w:tr w:rsidR="0025715A">
        <w:tc>
          <w:tcPr>
            <w:tcW w:w="1929" w:type="pct"/>
            <w:gridSpan w:val="2"/>
          </w:tcPr>
          <w:p w:rsidR="0025715A" w:rsidRDefault="005322F5">
            <w:pPr>
              <w:widowControl w:val="0"/>
              <w:spacing w:before="120" w:after="120"/>
              <w:rPr>
                <w:rFonts w:eastAsiaTheme="minorEastAsia"/>
              </w:rPr>
            </w:pPr>
            <w:r>
              <w:rPr>
                <w:rFonts w:eastAsiaTheme="minorEastAsia"/>
              </w:rPr>
              <w:t>Modulation</w:t>
            </w:r>
          </w:p>
        </w:tc>
        <w:tc>
          <w:tcPr>
            <w:tcW w:w="3070" w:type="pct"/>
          </w:tcPr>
          <w:p w:rsidR="0025715A" w:rsidRDefault="005322F5">
            <w:pPr>
              <w:widowControl w:val="0"/>
              <w:spacing w:before="120" w:after="120"/>
              <w:rPr>
                <w:rFonts w:eastAsiaTheme="minorEastAsia"/>
              </w:rPr>
            </w:pPr>
            <w:r>
              <w:rPr>
                <w:rFonts w:eastAsiaTheme="minorEastAsia"/>
              </w:rPr>
              <w:t>OOK</w:t>
            </w:r>
            <w:r>
              <w:rPr>
                <w:rFonts w:eastAsiaTheme="minorEastAsia" w:hint="eastAsia"/>
              </w:rPr>
              <w:t xml:space="preserve">-4 </w:t>
            </w:r>
            <w:r>
              <w:rPr>
                <w:rFonts w:eastAsiaTheme="minorEastAsia"/>
              </w:rPr>
              <w:t>with M</w:t>
            </w:r>
            <w:r>
              <w:rPr>
                <w:rFonts w:eastAsiaTheme="minorEastAsia" w:hint="eastAsia"/>
              </w:rPr>
              <w:t>=1, 2, 4, 6, 8, 12, 16, 24, 32</w:t>
            </w:r>
            <w:r>
              <w:rPr>
                <w:rFonts w:eastAsiaTheme="minorEastAsia"/>
              </w:rPr>
              <w:t xml:space="preserve"> chips per OFDM symbol</w:t>
            </w:r>
          </w:p>
        </w:tc>
      </w:tr>
      <w:tr w:rsidR="0025715A">
        <w:tc>
          <w:tcPr>
            <w:tcW w:w="1929" w:type="pct"/>
            <w:gridSpan w:val="2"/>
          </w:tcPr>
          <w:p w:rsidR="0025715A" w:rsidRDefault="005322F5">
            <w:pPr>
              <w:widowControl w:val="0"/>
              <w:spacing w:before="120" w:after="120"/>
              <w:rPr>
                <w:rFonts w:eastAsiaTheme="minorEastAsia"/>
              </w:rPr>
            </w:pPr>
            <w:r>
              <w:rPr>
                <w:rFonts w:eastAsiaTheme="minorEastAsia"/>
              </w:rPr>
              <w:t>Line code</w:t>
            </w:r>
          </w:p>
        </w:tc>
        <w:tc>
          <w:tcPr>
            <w:tcW w:w="3070" w:type="pct"/>
          </w:tcPr>
          <w:p w:rsidR="0025715A" w:rsidRDefault="005322F5">
            <w:pPr>
              <w:widowControl w:val="0"/>
              <w:spacing w:before="120" w:after="120"/>
              <w:rPr>
                <w:rFonts w:eastAsiaTheme="minorEastAsia"/>
              </w:rPr>
            </w:pPr>
            <w:r>
              <w:rPr>
                <w:rFonts w:eastAsiaTheme="minorEastAsia" w:hint="eastAsia"/>
              </w:rPr>
              <w:t>1/2</w:t>
            </w:r>
            <w:r>
              <w:rPr>
                <w:rFonts w:eastAsiaTheme="minorEastAsia"/>
              </w:rPr>
              <w:t xml:space="preserve"> Manchester</w:t>
            </w:r>
            <w:r>
              <w:rPr>
                <w:rFonts w:eastAsiaTheme="minorEastAsia" w:hint="eastAsia"/>
              </w:rPr>
              <w:t>: 0--</w:t>
            </w:r>
            <w:proofErr w:type="gramStart"/>
            <w:r>
              <w:rPr>
                <w:rFonts w:eastAsiaTheme="minorEastAsia" w:hint="eastAsia"/>
              </w:rPr>
              <w:t>&gt;{</w:t>
            </w:r>
            <w:proofErr w:type="gramEnd"/>
            <w:r>
              <w:rPr>
                <w:rFonts w:eastAsiaTheme="minorEastAsia" w:hint="eastAsia"/>
              </w:rPr>
              <w:t>01}, 1--&gt;{10}</w:t>
            </w:r>
          </w:p>
          <w:p w:rsidR="0025715A" w:rsidRDefault="005322F5">
            <w:pPr>
              <w:widowControl w:val="0"/>
              <w:spacing w:before="120" w:after="120"/>
              <w:rPr>
                <w:rFonts w:eastAsiaTheme="minorEastAsia"/>
              </w:rPr>
            </w:pPr>
            <w:r>
              <w:rPr>
                <w:rFonts w:eastAsiaTheme="minorEastAsia"/>
              </w:rPr>
              <w:t>PIE</w:t>
            </w:r>
            <w:r>
              <w:rPr>
                <w:rFonts w:eastAsiaTheme="minorEastAsia" w:hint="eastAsia"/>
              </w:rPr>
              <w:t>: 0--&gt;{10}, 1--&gt;{1110}</w:t>
            </w:r>
          </w:p>
        </w:tc>
      </w:tr>
      <w:tr w:rsidR="0025715A">
        <w:tc>
          <w:tcPr>
            <w:tcW w:w="1929" w:type="pct"/>
            <w:gridSpan w:val="2"/>
          </w:tcPr>
          <w:p w:rsidR="0025715A" w:rsidRDefault="005322F5">
            <w:pPr>
              <w:widowControl w:val="0"/>
              <w:spacing w:before="120" w:after="120"/>
              <w:rPr>
                <w:rFonts w:eastAsiaTheme="minorEastAsia"/>
              </w:rPr>
            </w:pPr>
            <w:r>
              <w:rPr>
                <w:rFonts w:eastAsiaTheme="minorEastAsia"/>
              </w:rPr>
              <w:t>FEC</w:t>
            </w:r>
          </w:p>
        </w:tc>
        <w:tc>
          <w:tcPr>
            <w:tcW w:w="3070" w:type="pct"/>
          </w:tcPr>
          <w:p w:rsidR="0025715A" w:rsidRDefault="005322F5">
            <w:pPr>
              <w:widowControl w:val="0"/>
              <w:spacing w:before="120" w:after="120"/>
              <w:rPr>
                <w:rFonts w:eastAsiaTheme="minorEastAsia"/>
              </w:rPr>
            </w:pPr>
            <w:r>
              <w:rPr>
                <w:rFonts w:eastAsiaTheme="minorEastAsia"/>
              </w:rPr>
              <w:t>No FEC</w:t>
            </w:r>
          </w:p>
        </w:tc>
      </w:tr>
      <w:tr w:rsidR="0025715A">
        <w:tc>
          <w:tcPr>
            <w:tcW w:w="1929" w:type="pct"/>
            <w:gridSpan w:val="2"/>
          </w:tcPr>
          <w:p w:rsidR="0025715A" w:rsidRDefault="005322F5">
            <w:pPr>
              <w:widowControl w:val="0"/>
              <w:spacing w:before="120" w:after="120"/>
              <w:rPr>
                <w:rFonts w:eastAsiaTheme="minorEastAsia"/>
              </w:rPr>
            </w:pPr>
            <w:r>
              <w:rPr>
                <w:rFonts w:eastAsiaTheme="minorEastAsia"/>
              </w:rPr>
              <w:t>ADC bit width</w:t>
            </w:r>
          </w:p>
        </w:tc>
        <w:tc>
          <w:tcPr>
            <w:tcW w:w="3070" w:type="pct"/>
          </w:tcPr>
          <w:p w:rsidR="0025715A" w:rsidRDefault="005322F5">
            <w:pPr>
              <w:widowControl w:val="0"/>
              <w:numPr>
                <w:ilvl w:val="0"/>
                <w:numId w:val="25"/>
              </w:numPr>
              <w:spacing w:before="120" w:after="120"/>
              <w:rPr>
                <w:rFonts w:eastAsiaTheme="minorEastAsia"/>
              </w:rPr>
            </w:pPr>
            <w:r>
              <w:rPr>
                <w:rFonts w:eastAsiaTheme="minorEastAsia" w:hint="eastAsia"/>
              </w:rPr>
              <w:t xml:space="preserve">bit for device 1; </w:t>
            </w:r>
            <w:r>
              <w:rPr>
                <w:rFonts w:eastAsiaTheme="minorEastAsia"/>
              </w:rPr>
              <w:t>4-bit for device 2</w:t>
            </w:r>
          </w:p>
        </w:tc>
      </w:tr>
      <w:tr w:rsidR="0025715A">
        <w:tc>
          <w:tcPr>
            <w:tcW w:w="5000" w:type="pct"/>
            <w:gridSpan w:val="3"/>
          </w:tcPr>
          <w:p w:rsidR="0025715A" w:rsidRDefault="005322F5">
            <w:pPr>
              <w:widowControl w:val="0"/>
              <w:spacing w:before="120" w:after="120"/>
              <w:jc w:val="center"/>
              <w:rPr>
                <w:rFonts w:eastAsiaTheme="minorEastAsia"/>
              </w:rPr>
            </w:pPr>
            <w:r>
              <w:rPr>
                <w:rFonts w:eastAsiaTheme="minorEastAsia"/>
                <w:b/>
                <w:bCs/>
              </w:rPr>
              <w:t>D2R specific parameters</w:t>
            </w:r>
          </w:p>
        </w:tc>
      </w:tr>
      <w:tr w:rsidR="0025715A">
        <w:tc>
          <w:tcPr>
            <w:tcW w:w="1929" w:type="pct"/>
            <w:gridSpan w:val="2"/>
          </w:tcPr>
          <w:p w:rsidR="0025715A" w:rsidRDefault="005322F5">
            <w:pPr>
              <w:widowControl w:val="0"/>
              <w:spacing w:before="120" w:after="120"/>
              <w:rPr>
                <w:rFonts w:eastAsiaTheme="minorEastAsia"/>
              </w:rPr>
            </w:pPr>
            <w:r>
              <w:rPr>
                <w:rFonts w:eastAsiaTheme="minorEastAsia"/>
              </w:rPr>
              <w:lastRenderedPageBreak/>
              <w:t>Transmission bandwidth</w:t>
            </w:r>
          </w:p>
          <w:p w:rsidR="0025715A" w:rsidRDefault="005322F5">
            <w:pPr>
              <w:widowControl w:val="0"/>
              <w:spacing w:before="120" w:after="120"/>
              <w:rPr>
                <w:rFonts w:eastAsiaTheme="minorEastAsia"/>
              </w:rPr>
            </w:pPr>
            <w:r>
              <w:rPr>
                <w:rFonts w:eastAsiaTheme="minorEastAsia"/>
              </w:rPr>
              <w:t>(w.r.t. D2R data rate)</w:t>
            </w:r>
          </w:p>
        </w:tc>
        <w:tc>
          <w:tcPr>
            <w:tcW w:w="3070" w:type="pct"/>
          </w:tcPr>
          <w:p w:rsidR="0025715A" w:rsidRDefault="005322F5">
            <w:pPr>
              <w:widowControl w:val="0"/>
              <w:spacing w:before="120" w:after="120"/>
              <w:rPr>
                <w:rFonts w:eastAsiaTheme="minorEastAsia"/>
              </w:rPr>
            </w:pPr>
            <w:r>
              <w:rPr>
                <w:rFonts w:eastAsiaTheme="minorEastAsia"/>
              </w:rPr>
              <w:t>15 kHz as baseline</w:t>
            </w:r>
          </w:p>
        </w:tc>
      </w:tr>
      <w:tr w:rsidR="0025715A">
        <w:tc>
          <w:tcPr>
            <w:tcW w:w="1929" w:type="pct"/>
            <w:gridSpan w:val="2"/>
          </w:tcPr>
          <w:p w:rsidR="0025715A" w:rsidRDefault="005322F5">
            <w:pPr>
              <w:widowControl w:val="0"/>
              <w:spacing w:before="120" w:after="120"/>
              <w:rPr>
                <w:rFonts w:eastAsiaTheme="minorEastAsia"/>
              </w:rPr>
            </w:pPr>
            <w:r>
              <w:rPr>
                <w:rFonts w:eastAsiaTheme="minorEastAsia" w:hint="eastAsia"/>
              </w:rPr>
              <w:t>S</w:t>
            </w:r>
            <w:r>
              <w:rPr>
                <w:rFonts w:eastAsiaTheme="minorEastAsia"/>
              </w:rPr>
              <w:t>NR bias</w:t>
            </w:r>
          </w:p>
        </w:tc>
        <w:tc>
          <w:tcPr>
            <w:tcW w:w="3070" w:type="pct"/>
          </w:tcPr>
          <w:p w:rsidR="0025715A" w:rsidRDefault="005322F5">
            <w:pPr>
              <w:widowControl w:val="0"/>
              <w:spacing w:before="120" w:after="120"/>
              <w:rPr>
                <w:rFonts w:eastAsiaTheme="minorEastAsia"/>
              </w:rPr>
            </w:pPr>
            <w:r>
              <w:rPr>
                <w:rFonts w:eastAsiaTheme="minorEastAsia"/>
              </w:rPr>
              <w:t xml:space="preserve">+/- </w:t>
            </w:r>
            <w:r>
              <w:rPr>
                <w:rFonts w:eastAsiaTheme="minorEastAsia" w:hint="eastAsia"/>
              </w:rPr>
              <w:t>6</w:t>
            </w:r>
            <w:r>
              <w:rPr>
                <w:rFonts w:eastAsiaTheme="minorEastAsia"/>
              </w:rPr>
              <w:t>dB</w:t>
            </w:r>
          </w:p>
        </w:tc>
      </w:tr>
      <w:tr w:rsidR="0025715A">
        <w:tc>
          <w:tcPr>
            <w:tcW w:w="1929" w:type="pct"/>
            <w:gridSpan w:val="2"/>
          </w:tcPr>
          <w:p w:rsidR="0025715A" w:rsidRDefault="005322F5">
            <w:pPr>
              <w:widowControl w:val="0"/>
              <w:spacing w:before="120" w:after="120"/>
              <w:rPr>
                <w:rFonts w:eastAsiaTheme="minorEastAsia"/>
              </w:rPr>
            </w:pPr>
            <w:r>
              <w:rPr>
                <w:rFonts w:eastAsiaTheme="minorEastAsia"/>
              </w:rPr>
              <w:t>Waveform (CW)</w:t>
            </w:r>
          </w:p>
        </w:tc>
        <w:tc>
          <w:tcPr>
            <w:tcW w:w="3070" w:type="pct"/>
          </w:tcPr>
          <w:p w:rsidR="0025715A" w:rsidRDefault="005322F5">
            <w:pPr>
              <w:widowControl w:val="0"/>
              <w:spacing w:before="120" w:after="120"/>
              <w:rPr>
                <w:rFonts w:eastAsiaTheme="minorEastAsia"/>
              </w:rPr>
            </w:pPr>
            <w:r>
              <w:rPr>
                <w:rFonts w:eastAsiaTheme="minorEastAsia"/>
              </w:rPr>
              <w:t>unmodulated single tone</w:t>
            </w:r>
          </w:p>
        </w:tc>
      </w:tr>
      <w:tr w:rsidR="0025715A">
        <w:tc>
          <w:tcPr>
            <w:tcW w:w="1929" w:type="pct"/>
            <w:gridSpan w:val="2"/>
          </w:tcPr>
          <w:p w:rsidR="0025715A" w:rsidRDefault="005322F5">
            <w:pPr>
              <w:widowControl w:val="0"/>
              <w:spacing w:before="120" w:after="120"/>
              <w:rPr>
                <w:rFonts w:eastAsiaTheme="minorEastAsia"/>
              </w:rPr>
            </w:pPr>
            <w:r>
              <w:rPr>
                <w:rFonts w:eastAsiaTheme="minorEastAsia"/>
              </w:rPr>
              <w:t>Modulation</w:t>
            </w:r>
          </w:p>
        </w:tc>
        <w:tc>
          <w:tcPr>
            <w:tcW w:w="3070" w:type="pct"/>
          </w:tcPr>
          <w:p w:rsidR="0025715A" w:rsidRDefault="005322F5">
            <w:pPr>
              <w:widowControl w:val="0"/>
              <w:spacing w:before="120" w:after="120"/>
              <w:rPr>
                <w:rFonts w:eastAsiaTheme="minorEastAsia"/>
              </w:rPr>
            </w:pPr>
            <w:r>
              <w:rPr>
                <w:rFonts w:eastAsiaTheme="minorEastAsia"/>
              </w:rPr>
              <w:t xml:space="preserve">OOK, </w:t>
            </w:r>
            <w:r>
              <w:rPr>
                <w:rFonts w:eastAsiaTheme="minorEastAsia" w:hint="eastAsia"/>
              </w:rPr>
              <w:t>B</w:t>
            </w:r>
            <w:r>
              <w:rPr>
                <w:rFonts w:eastAsiaTheme="minorEastAsia"/>
              </w:rPr>
              <w:t>PSK</w:t>
            </w:r>
          </w:p>
        </w:tc>
      </w:tr>
      <w:tr w:rsidR="0025715A">
        <w:tc>
          <w:tcPr>
            <w:tcW w:w="1929" w:type="pct"/>
            <w:gridSpan w:val="2"/>
          </w:tcPr>
          <w:p w:rsidR="0025715A" w:rsidRDefault="005322F5">
            <w:pPr>
              <w:widowControl w:val="0"/>
              <w:spacing w:before="120" w:after="120"/>
              <w:rPr>
                <w:rFonts w:eastAsiaTheme="minorEastAsia"/>
              </w:rPr>
            </w:pPr>
            <w:r>
              <w:rPr>
                <w:rFonts w:eastAsiaTheme="minorEastAsia"/>
              </w:rPr>
              <w:t>Line code</w:t>
            </w:r>
          </w:p>
        </w:tc>
        <w:tc>
          <w:tcPr>
            <w:tcW w:w="3070" w:type="pct"/>
          </w:tcPr>
          <w:p w:rsidR="0025715A" w:rsidRDefault="005322F5">
            <w:pPr>
              <w:widowControl w:val="0"/>
              <w:spacing w:before="120" w:after="120"/>
              <w:rPr>
                <w:rFonts w:eastAsiaTheme="minorEastAsia"/>
              </w:rPr>
            </w:pPr>
            <w:r>
              <w:rPr>
                <w:rFonts w:eastAsiaTheme="minorEastAsia"/>
              </w:rPr>
              <w:t>Manchester</w:t>
            </w:r>
          </w:p>
        </w:tc>
      </w:tr>
      <w:tr w:rsidR="0025715A">
        <w:tc>
          <w:tcPr>
            <w:tcW w:w="1929" w:type="pct"/>
            <w:gridSpan w:val="2"/>
          </w:tcPr>
          <w:p w:rsidR="0025715A" w:rsidRDefault="005322F5">
            <w:pPr>
              <w:widowControl w:val="0"/>
              <w:spacing w:before="120" w:after="120"/>
              <w:rPr>
                <w:rFonts w:eastAsiaTheme="minorEastAsia"/>
              </w:rPr>
            </w:pPr>
            <w:r>
              <w:rPr>
                <w:rFonts w:eastAsiaTheme="minorEastAsia"/>
              </w:rPr>
              <w:t>FEC</w:t>
            </w:r>
          </w:p>
        </w:tc>
        <w:tc>
          <w:tcPr>
            <w:tcW w:w="3070" w:type="pct"/>
          </w:tcPr>
          <w:p w:rsidR="0025715A" w:rsidRDefault="005322F5">
            <w:pPr>
              <w:widowControl w:val="0"/>
              <w:spacing w:before="120" w:after="120"/>
              <w:rPr>
                <w:rFonts w:eastAsiaTheme="minorEastAsia"/>
              </w:rPr>
            </w:pPr>
            <w:r>
              <w:rPr>
                <w:rFonts w:eastAsiaTheme="minorEastAsia"/>
              </w:rPr>
              <w:t>CC, No FEC</w:t>
            </w:r>
          </w:p>
        </w:tc>
      </w:tr>
      <w:tr w:rsidR="0025715A">
        <w:tc>
          <w:tcPr>
            <w:tcW w:w="1929" w:type="pct"/>
            <w:gridSpan w:val="2"/>
          </w:tcPr>
          <w:p w:rsidR="0025715A" w:rsidRDefault="005322F5">
            <w:pPr>
              <w:widowControl w:val="0"/>
              <w:spacing w:before="120" w:after="120"/>
              <w:rPr>
                <w:rFonts w:eastAsiaTheme="minorEastAsia"/>
              </w:rPr>
            </w:pPr>
            <w:r>
              <w:rPr>
                <w:rFonts w:eastAsiaTheme="minorEastAsia"/>
              </w:rPr>
              <w:t>ADC bit width</w:t>
            </w:r>
          </w:p>
        </w:tc>
        <w:tc>
          <w:tcPr>
            <w:tcW w:w="3070" w:type="pct"/>
          </w:tcPr>
          <w:p w:rsidR="0025715A" w:rsidRDefault="005322F5">
            <w:pPr>
              <w:widowControl w:val="0"/>
              <w:spacing w:before="120" w:after="120"/>
              <w:rPr>
                <w:rFonts w:eastAsiaTheme="minorEastAsia"/>
              </w:rPr>
            </w:pPr>
            <w:r>
              <w:rPr>
                <w:rFonts w:eastAsiaTheme="minorEastAsia"/>
              </w:rPr>
              <w:t>11-bit</w:t>
            </w:r>
          </w:p>
        </w:tc>
      </w:tr>
      <w:tr w:rsidR="0025715A">
        <w:tc>
          <w:tcPr>
            <w:tcW w:w="1929" w:type="pct"/>
            <w:gridSpan w:val="2"/>
          </w:tcPr>
          <w:p w:rsidR="0025715A" w:rsidRDefault="005322F5">
            <w:pPr>
              <w:widowControl w:val="0"/>
              <w:spacing w:before="120" w:after="120"/>
              <w:rPr>
                <w:rFonts w:eastAsiaTheme="minorEastAsia"/>
              </w:rPr>
            </w:pPr>
            <w:r>
              <w:rPr>
                <w:rFonts w:eastAsiaTheme="minorEastAsia" w:hint="eastAsia"/>
              </w:rPr>
              <w:t>P</w:t>
            </w:r>
            <w:r>
              <w:rPr>
                <w:rFonts w:eastAsiaTheme="minorEastAsia"/>
              </w:rPr>
              <w:t>reamble</w:t>
            </w:r>
          </w:p>
        </w:tc>
        <w:tc>
          <w:tcPr>
            <w:tcW w:w="3070" w:type="pct"/>
          </w:tcPr>
          <w:p w:rsidR="0025715A" w:rsidRDefault="005322F5">
            <w:pPr>
              <w:widowControl w:val="0"/>
              <w:spacing w:before="120" w:after="120"/>
              <w:rPr>
                <w:rFonts w:eastAsiaTheme="minorEastAsia"/>
              </w:rPr>
            </w:pPr>
            <w:r>
              <w:rPr>
                <w:rFonts w:eastAsiaTheme="minorEastAsia" w:hint="eastAsia"/>
              </w:rPr>
              <w:t>M</w:t>
            </w:r>
            <w:r>
              <w:rPr>
                <w:rFonts w:eastAsiaTheme="minorEastAsia"/>
              </w:rPr>
              <w:t xml:space="preserve"> sequence with length of 64</w:t>
            </w:r>
          </w:p>
        </w:tc>
      </w:tr>
    </w:tbl>
    <w:p w:rsidR="0025715A" w:rsidRDefault="0025715A">
      <w:pPr>
        <w:spacing w:before="120" w:after="120"/>
      </w:pPr>
    </w:p>
    <w:p w:rsidR="0025715A" w:rsidRDefault="0025715A">
      <w:pPr>
        <w:spacing w:before="120" w:after="120"/>
      </w:pPr>
    </w:p>
    <w:sectPr w:rsidR="0025715A">
      <w:headerReference w:type="even" r:id="rId39"/>
      <w:headerReference w:type="default" r:id="rId40"/>
      <w:footerReference w:type="even" r:id="rId41"/>
      <w:footerReference w:type="default" r:id="rId42"/>
      <w:headerReference w:type="first" r:id="rId43"/>
      <w:footerReference w:type="first" r:id="rId4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310C" w:rsidRDefault="0022310C">
      <w:pPr>
        <w:spacing w:before="120" w:after="120"/>
      </w:pPr>
      <w:r>
        <w:separator/>
      </w:r>
    </w:p>
  </w:endnote>
  <w:endnote w:type="continuationSeparator" w:id="0">
    <w:p w:rsidR="0022310C" w:rsidRDefault="0022310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default"/>
    <w:sig w:usb0="00000000" w:usb1="00000000" w:usb2="00000030" w:usb3="00000000" w:csb0="4008009F" w:csb1="DFD7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22F5" w:rsidRDefault="005322F5">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22F5" w:rsidRDefault="005322F5">
    <w:pPr>
      <w:pStyle w:val="aa"/>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322F5" w:rsidRDefault="005322F5">
                          <w:pPr>
                            <w:pStyle w:val="aa"/>
                            <w:spacing w:before="120" w:after="120"/>
                          </w:pPr>
                          <w:r>
                            <w:rPr>
                              <w:rFonts w:hint="eastAsia"/>
                            </w:rPr>
                            <w:fldChar w:fldCharType="begin"/>
                          </w:r>
                          <w:r>
                            <w:rPr>
                              <w:rFonts w:hint="eastAsia"/>
                            </w:rPr>
                            <w:instrText xml:space="preserve"> PAGE  \* MERGEFORMAT </w:instrText>
                          </w:r>
                          <w:r>
                            <w:rPr>
                              <w:rFonts w:hint="eastAsia"/>
                            </w:rPr>
                            <w:fldChar w:fldCharType="separate"/>
                          </w:r>
                          <w:r w:rsidR="00D45689">
                            <w:rPr>
                              <w:noProof/>
                            </w:rPr>
                            <w:t>18</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5322F5" w:rsidRDefault="005322F5">
                    <w:pPr>
                      <w:pStyle w:val="aa"/>
                      <w:spacing w:before="120" w:after="120"/>
                    </w:pPr>
                    <w:r>
                      <w:rPr>
                        <w:rFonts w:hint="eastAsia"/>
                      </w:rPr>
                      <w:fldChar w:fldCharType="begin"/>
                    </w:r>
                    <w:r>
                      <w:rPr>
                        <w:rFonts w:hint="eastAsia"/>
                      </w:rPr>
                      <w:instrText xml:space="preserve"> PAGE  \* MERGEFORMAT </w:instrText>
                    </w:r>
                    <w:r>
                      <w:rPr>
                        <w:rFonts w:hint="eastAsia"/>
                      </w:rPr>
                      <w:fldChar w:fldCharType="separate"/>
                    </w:r>
                    <w:r w:rsidR="00D45689">
                      <w:rPr>
                        <w:noProof/>
                      </w:rPr>
                      <w:t>18</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22F5" w:rsidRDefault="005322F5">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310C" w:rsidRDefault="0022310C">
      <w:pPr>
        <w:spacing w:before="120" w:after="120"/>
      </w:pPr>
      <w:r>
        <w:separator/>
      </w:r>
    </w:p>
  </w:footnote>
  <w:footnote w:type="continuationSeparator" w:id="0">
    <w:p w:rsidR="0022310C" w:rsidRDefault="0022310C">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22F5" w:rsidRDefault="005322F5">
    <w:pPr>
      <w:pStyle w:val="ab"/>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22F5" w:rsidRDefault="005322F5">
    <w:pPr>
      <w:pStyle w:val="ab"/>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22F5" w:rsidRDefault="005322F5">
    <w:pPr>
      <w:pStyle w:val="ab"/>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val="0"/>
        <w:iCs w:val="0"/>
        <w:sz w:val="21"/>
        <w:szCs w:val="21"/>
        <w:lang w:val="en-US"/>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577"/>
        </w:tabs>
        <w:ind w:left="-577" w:hanging="420"/>
      </w:pPr>
      <w:rPr>
        <w:rFonts w:ascii="Arial" w:eastAsia="宋体" w:hAnsi="Arial" w:cs="Arial" w:hint="default"/>
        <w:b/>
        <w:bCs/>
        <w:i/>
        <w:iCs/>
      </w:rPr>
    </w:lvl>
    <w:lvl w:ilvl="2">
      <w:start w:val="1"/>
      <w:numFmt w:val="lowerRoman"/>
      <w:lvlText w:val="%3."/>
      <w:lvlJc w:val="left"/>
      <w:pPr>
        <w:tabs>
          <w:tab w:val="left" w:pos="-157"/>
        </w:tabs>
        <w:ind w:left="-157" w:hanging="420"/>
      </w:pPr>
      <w:rPr>
        <w:rFonts w:hint="default"/>
      </w:rPr>
    </w:lvl>
    <w:lvl w:ilvl="3">
      <w:start w:val="1"/>
      <w:numFmt w:val="decimal"/>
      <w:lvlText w:val="%4."/>
      <w:lvlJc w:val="left"/>
      <w:pPr>
        <w:tabs>
          <w:tab w:val="left" w:pos="263"/>
        </w:tabs>
        <w:ind w:left="263" w:hanging="420"/>
      </w:pPr>
      <w:rPr>
        <w:rFonts w:hint="default"/>
      </w:rPr>
    </w:lvl>
    <w:lvl w:ilvl="4">
      <w:start w:val="1"/>
      <w:numFmt w:val="lowerLetter"/>
      <w:lvlText w:val="%5)"/>
      <w:lvlJc w:val="left"/>
      <w:pPr>
        <w:tabs>
          <w:tab w:val="left" w:pos="683"/>
        </w:tabs>
        <w:ind w:left="683" w:hanging="420"/>
      </w:pPr>
      <w:rPr>
        <w:rFonts w:hint="default"/>
      </w:rPr>
    </w:lvl>
    <w:lvl w:ilvl="5">
      <w:start w:val="1"/>
      <w:numFmt w:val="lowerRoman"/>
      <w:lvlText w:val="%6."/>
      <w:lvlJc w:val="left"/>
      <w:pPr>
        <w:tabs>
          <w:tab w:val="left" w:pos="1103"/>
        </w:tabs>
        <w:ind w:left="1103" w:hanging="420"/>
      </w:pPr>
      <w:rPr>
        <w:rFonts w:hint="default"/>
      </w:rPr>
    </w:lvl>
    <w:lvl w:ilvl="6">
      <w:start w:val="1"/>
      <w:numFmt w:val="decimal"/>
      <w:lvlText w:val="%7."/>
      <w:lvlJc w:val="left"/>
      <w:pPr>
        <w:tabs>
          <w:tab w:val="left" w:pos="1523"/>
        </w:tabs>
        <w:ind w:left="1523" w:hanging="420"/>
      </w:pPr>
      <w:rPr>
        <w:rFonts w:hint="default"/>
      </w:rPr>
    </w:lvl>
    <w:lvl w:ilvl="7">
      <w:start w:val="1"/>
      <w:numFmt w:val="lowerLetter"/>
      <w:lvlText w:val="%8)"/>
      <w:lvlJc w:val="left"/>
      <w:pPr>
        <w:tabs>
          <w:tab w:val="left" w:pos="1943"/>
        </w:tabs>
        <w:ind w:left="1943" w:hanging="420"/>
      </w:pPr>
      <w:rPr>
        <w:rFonts w:hint="default"/>
      </w:rPr>
    </w:lvl>
    <w:lvl w:ilvl="8">
      <w:start w:val="1"/>
      <w:numFmt w:val="lowerRoman"/>
      <w:lvlText w:val="%9."/>
      <w:lvlJc w:val="left"/>
      <w:pPr>
        <w:tabs>
          <w:tab w:val="left" w:pos="2363"/>
        </w:tabs>
        <w:ind w:left="2363" w:hanging="420"/>
      </w:pPr>
      <w:rPr>
        <w:rFonts w:hint="default"/>
      </w:rPr>
    </w:lvl>
  </w:abstractNum>
  <w:abstractNum w:abstractNumId="3" w15:restartNumberingAfterBreak="0">
    <w:nsid w:val="C26B9266"/>
    <w:multiLevelType w:val="singleLevel"/>
    <w:tmpl w:val="C26B9266"/>
    <w:lvl w:ilvl="0">
      <w:start w:val="1"/>
      <w:numFmt w:val="bullet"/>
      <w:lvlText w:val="•"/>
      <w:lvlJc w:val="left"/>
      <w:pPr>
        <w:ind w:left="420" w:hanging="420"/>
      </w:pPr>
      <w:rPr>
        <w:rFonts w:ascii="Arial" w:hAnsi="Arial" w:cs="Arial" w:hint="default"/>
      </w:rPr>
    </w:lvl>
  </w:abstractNum>
  <w:abstractNum w:abstractNumId="4" w15:restartNumberingAfterBreak="0">
    <w:nsid w:val="FABD5090"/>
    <w:multiLevelType w:val="singleLevel"/>
    <w:tmpl w:val="FABD5090"/>
    <w:lvl w:ilvl="0">
      <w:start w:val="1"/>
      <w:numFmt w:val="decimal"/>
      <w:suff w:val="nothing"/>
      <w:lvlText w:val="%1-"/>
      <w:lvlJc w:val="left"/>
    </w:lvl>
  </w:abstractNum>
  <w:abstractNum w:abstractNumId="5"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15424A24"/>
    <w:multiLevelType w:val="multilevel"/>
    <w:tmpl w:val="15424A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9DC4BC1"/>
    <w:multiLevelType w:val="multilevel"/>
    <w:tmpl w:val="19DC4BC1"/>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E985943"/>
    <w:multiLevelType w:val="multilevel"/>
    <w:tmpl w:val="1E985943"/>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28B3D89"/>
    <w:multiLevelType w:val="multilevel"/>
    <w:tmpl w:val="328B3D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5B76865"/>
    <w:multiLevelType w:val="multilevel"/>
    <w:tmpl w:val="35B768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8F9637D"/>
    <w:multiLevelType w:val="multilevel"/>
    <w:tmpl w:val="38F9637D"/>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F4C7E9D"/>
    <w:multiLevelType w:val="multilevel"/>
    <w:tmpl w:val="3F4C7E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1B73CD9"/>
    <w:multiLevelType w:val="multilevel"/>
    <w:tmpl w:val="41B73CD9"/>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7"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7B5DC77A"/>
    <w:multiLevelType w:val="singleLevel"/>
    <w:tmpl w:val="7B5DC77A"/>
    <w:lvl w:ilvl="0">
      <w:start w:val="1"/>
      <w:numFmt w:val="bullet"/>
      <w:lvlText w:val="•"/>
      <w:lvlJc w:val="left"/>
      <w:pPr>
        <w:ind w:left="420" w:hanging="420"/>
      </w:pPr>
      <w:rPr>
        <w:rFonts w:ascii="Arial" w:hAnsi="Arial" w:cs="Arial" w:hint="default"/>
      </w:rPr>
    </w:lvl>
  </w:abstractNum>
  <w:abstractNum w:abstractNumId="2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22" w15:restartNumberingAfterBreak="0">
    <w:nsid w:val="7F50C7B1"/>
    <w:multiLevelType w:val="multilevel"/>
    <w:tmpl w:val="7F50C7B1"/>
    <w:lvl w:ilvl="0">
      <w:start w:val="1"/>
      <w:numFmt w:val="decimal"/>
      <w:lvlText w:val="%1."/>
      <w:lvlJc w:val="left"/>
      <w:pPr>
        <w:ind w:left="425" w:hanging="425"/>
      </w:pPr>
      <w:rPr>
        <w:rFonts w:ascii="Times New Roman" w:hAnsi="Times New Roman" w:cs="Times New Roman" w:hint="default"/>
        <w:b/>
        <w:bCs/>
      </w:rPr>
    </w:lvl>
    <w:lvl w:ilvl="1">
      <w:start w:val="1"/>
      <w:numFmt w:val="decimal"/>
      <w:lvlText w:val="%1.%2."/>
      <w:lvlJc w:val="left"/>
      <w:pPr>
        <w:ind w:left="567" w:hanging="567"/>
      </w:pPr>
      <w:rPr>
        <w:rFonts w:ascii="Times New Roman" w:hAnsi="Times New Roman" w:cs="Times New Roman" w:hint="default"/>
        <w:b/>
        <w:bCs/>
      </w:rPr>
    </w:lvl>
    <w:lvl w:ilvl="2">
      <w:start w:val="1"/>
      <w:numFmt w:val="decimal"/>
      <w:lvlText w:val="%1.%2.%3."/>
      <w:lvlJc w:val="left"/>
      <w:pPr>
        <w:ind w:left="709" w:hanging="709"/>
      </w:pPr>
      <w:rPr>
        <w:rFonts w:ascii="Times New Roman" w:hAnsi="Times New Roman" w:cs="Times New Roman" w:hint="default"/>
        <w:b/>
        <w:bCs/>
        <w:sz w:val="21"/>
        <w:szCs w:val="21"/>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abstractNumId w:val="5"/>
  </w:num>
  <w:num w:numId="2">
    <w:abstractNumId w:val="0"/>
  </w:num>
  <w:num w:numId="3">
    <w:abstractNumId w:val="2"/>
  </w:num>
  <w:num w:numId="4">
    <w:abstractNumId w:val="21"/>
  </w:num>
  <w:num w:numId="5">
    <w:abstractNumId w:val="1"/>
  </w:num>
  <w:num w:numId="6">
    <w:abstractNumId w:val="16"/>
  </w:num>
  <w:num w:numId="7">
    <w:abstractNumId w:val="13"/>
  </w:num>
  <w:num w:numId="8">
    <w:abstractNumId w:val="22"/>
  </w:num>
  <w:num w:numId="9">
    <w:abstractNumId w:val="12"/>
  </w:num>
  <w:num w:numId="10">
    <w:abstractNumId w:val="17"/>
  </w:num>
  <w:num w:numId="11">
    <w:abstractNumId w:val="8"/>
  </w:num>
  <w:num w:numId="12">
    <w:abstractNumId w:val="14"/>
  </w:num>
  <w:num w:numId="13">
    <w:abstractNumId w:val="9"/>
  </w:num>
  <w:num w:numId="14">
    <w:abstractNumId w:val="18"/>
  </w:num>
  <w:num w:numId="15">
    <w:abstractNumId w:val="19"/>
  </w:num>
  <w:num w:numId="16">
    <w:abstractNumId w:val="11"/>
  </w:num>
  <w:num w:numId="17">
    <w:abstractNumId w:val="10"/>
  </w:num>
  <w:num w:numId="18">
    <w:abstractNumId w:val="6"/>
  </w:num>
  <w:num w:numId="19">
    <w:abstractNumId w:val="20"/>
  </w:num>
  <w:num w:numId="20">
    <w:abstractNumId w:val="15"/>
  </w:num>
  <w:num w:numId="21">
    <w:abstractNumId w:val="7"/>
  </w:num>
  <w:num w:numId="22">
    <w:abstractNumId w:val="3"/>
  </w:num>
  <w:num w:numId="23">
    <w:abstractNumId w:val="0"/>
    <w:lvlOverride w:ilvl="0">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59"/>
    <w:rsid w:val="0000032D"/>
    <w:rsid w:val="00001533"/>
    <w:rsid w:val="00002992"/>
    <w:rsid w:val="0000554E"/>
    <w:rsid w:val="00007BB2"/>
    <w:rsid w:val="00010389"/>
    <w:rsid w:val="00010819"/>
    <w:rsid w:val="00011362"/>
    <w:rsid w:val="00013157"/>
    <w:rsid w:val="00013AFC"/>
    <w:rsid w:val="0001495B"/>
    <w:rsid w:val="00014ED1"/>
    <w:rsid w:val="00016D8E"/>
    <w:rsid w:val="00017490"/>
    <w:rsid w:val="000218E0"/>
    <w:rsid w:val="00024572"/>
    <w:rsid w:val="00033FB8"/>
    <w:rsid w:val="00040833"/>
    <w:rsid w:val="00040E04"/>
    <w:rsid w:val="00041DF7"/>
    <w:rsid w:val="00046489"/>
    <w:rsid w:val="000464A0"/>
    <w:rsid w:val="000501D9"/>
    <w:rsid w:val="00050437"/>
    <w:rsid w:val="000513BA"/>
    <w:rsid w:val="00054432"/>
    <w:rsid w:val="000571E4"/>
    <w:rsid w:val="000609AC"/>
    <w:rsid w:val="0006224C"/>
    <w:rsid w:val="000664F1"/>
    <w:rsid w:val="00066509"/>
    <w:rsid w:val="00066C13"/>
    <w:rsid w:val="00070903"/>
    <w:rsid w:val="00070F08"/>
    <w:rsid w:val="00077CAD"/>
    <w:rsid w:val="00085F2B"/>
    <w:rsid w:val="000917CE"/>
    <w:rsid w:val="00091895"/>
    <w:rsid w:val="00093738"/>
    <w:rsid w:val="00096F14"/>
    <w:rsid w:val="000A2884"/>
    <w:rsid w:val="000A29B3"/>
    <w:rsid w:val="000A39B6"/>
    <w:rsid w:val="000A4221"/>
    <w:rsid w:val="000B0389"/>
    <w:rsid w:val="000B0933"/>
    <w:rsid w:val="000B1F21"/>
    <w:rsid w:val="000B3F71"/>
    <w:rsid w:val="000B440C"/>
    <w:rsid w:val="000B58E3"/>
    <w:rsid w:val="000B6118"/>
    <w:rsid w:val="000C607D"/>
    <w:rsid w:val="000C64E2"/>
    <w:rsid w:val="000D24BA"/>
    <w:rsid w:val="000D5439"/>
    <w:rsid w:val="000F0D64"/>
    <w:rsid w:val="000F3584"/>
    <w:rsid w:val="000F7586"/>
    <w:rsid w:val="0010314F"/>
    <w:rsid w:val="00103DB7"/>
    <w:rsid w:val="00103E6B"/>
    <w:rsid w:val="0011053D"/>
    <w:rsid w:val="0011115B"/>
    <w:rsid w:val="00111654"/>
    <w:rsid w:val="00111CB8"/>
    <w:rsid w:val="0011232F"/>
    <w:rsid w:val="00116A54"/>
    <w:rsid w:val="00116D48"/>
    <w:rsid w:val="00117DF0"/>
    <w:rsid w:val="00120A32"/>
    <w:rsid w:val="00122562"/>
    <w:rsid w:val="00122681"/>
    <w:rsid w:val="001242BF"/>
    <w:rsid w:val="0012492B"/>
    <w:rsid w:val="0012587E"/>
    <w:rsid w:val="001312C3"/>
    <w:rsid w:val="00134AE1"/>
    <w:rsid w:val="001426DD"/>
    <w:rsid w:val="00142D93"/>
    <w:rsid w:val="00144A4B"/>
    <w:rsid w:val="001513EF"/>
    <w:rsid w:val="00153781"/>
    <w:rsid w:val="00153C4E"/>
    <w:rsid w:val="00162801"/>
    <w:rsid w:val="0016494A"/>
    <w:rsid w:val="00172A27"/>
    <w:rsid w:val="0017461F"/>
    <w:rsid w:val="0018384C"/>
    <w:rsid w:val="0018571B"/>
    <w:rsid w:val="00186895"/>
    <w:rsid w:val="00187502"/>
    <w:rsid w:val="00190C5E"/>
    <w:rsid w:val="00191871"/>
    <w:rsid w:val="0019493C"/>
    <w:rsid w:val="00194EF7"/>
    <w:rsid w:val="00196AC4"/>
    <w:rsid w:val="001A0F40"/>
    <w:rsid w:val="001A2AE7"/>
    <w:rsid w:val="001B0E9F"/>
    <w:rsid w:val="001B1E36"/>
    <w:rsid w:val="001B2954"/>
    <w:rsid w:val="001B63AC"/>
    <w:rsid w:val="001B727D"/>
    <w:rsid w:val="001C01F6"/>
    <w:rsid w:val="001C2717"/>
    <w:rsid w:val="001C5C7C"/>
    <w:rsid w:val="001C7CC0"/>
    <w:rsid w:val="001D24C1"/>
    <w:rsid w:val="001D4F6B"/>
    <w:rsid w:val="001D78DB"/>
    <w:rsid w:val="001E0EEB"/>
    <w:rsid w:val="001E233B"/>
    <w:rsid w:val="001E5684"/>
    <w:rsid w:val="001E571C"/>
    <w:rsid w:val="001E5809"/>
    <w:rsid w:val="001E5B39"/>
    <w:rsid w:val="001E60C0"/>
    <w:rsid w:val="001F2044"/>
    <w:rsid w:val="001F20E7"/>
    <w:rsid w:val="001F4603"/>
    <w:rsid w:val="001F4A27"/>
    <w:rsid w:val="001F4CAA"/>
    <w:rsid w:val="001F7017"/>
    <w:rsid w:val="001F704C"/>
    <w:rsid w:val="001F7FF2"/>
    <w:rsid w:val="00200E0A"/>
    <w:rsid w:val="00201FA0"/>
    <w:rsid w:val="00205D55"/>
    <w:rsid w:val="00211192"/>
    <w:rsid w:val="00217635"/>
    <w:rsid w:val="0022119A"/>
    <w:rsid w:val="0022310C"/>
    <w:rsid w:val="0022317D"/>
    <w:rsid w:val="00224AF0"/>
    <w:rsid w:val="00225106"/>
    <w:rsid w:val="00225264"/>
    <w:rsid w:val="0022677F"/>
    <w:rsid w:val="00227542"/>
    <w:rsid w:val="00232F0E"/>
    <w:rsid w:val="00233407"/>
    <w:rsid w:val="00233B7E"/>
    <w:rsid w:val="00234039"/>
    <w:rsid w:val="00236074"/>
    <w:rsid w:val="0023618E"/>
    <w:rsid w:val="002375D2"/>
    <w:rsid w:val="002419E0"/>
    <w:rsid w:val="00242A33"/>
    <w:rsid w:val="00245D36"/>
    <w:rsid w:val="00250BAD"/>
    <w:rsid w:val="00254BF1"/>
    <w:rsid w:val="0025678B"/>
    <w:rsid w:val="0025715A"/>
    <w:rsid w:val="002577D1"/>
    <w:rsid w:val="00261D15"/>
    <w:rsid w:val="00264D68"/>
    <w:rsid w:val="00265D0A"/>
    <w:rsid w:val="002673F0"/>
    <w:rsid w:val="00271071"/>
    <w:rsid w:val="002720B4"/>
    <w:rsid w:val="0027342A"/>
    <w:rsid w:val="00274A2C"/>
    <w:rsid w:val="00275DFA"/>
    <w:rsid w:val="00276BB3"/>
    <w:rsid w:val="00277F98"/>
    <w:rsid w:val="00281E18"/>
    <w:rsid w:val="002857F1"/>
    <w:rsid w:val="002910DE"/>
    <w:rsid w:val="0029236C"/>
    <w:rsid w:val="00295B2B"/>
    <w:rsid w:val="002A0C2F"/>
    <w:rsid w:val="002A182A"/>
    <w:rsid w:val="002B232B"/>
    <w:rsid w:val="002C253A"/>
    <w:rsid w:val="002C305B"/>
    <w:rsid w:val="002C535E"/>
    <w:rsid w:val="002C6917"/>
    <w:rsid w:val="002C6C30"/>
    <w:rsid w:val="002D28B5"/>
    <w:rsid w:val="002D40F2"/>
    <w:rsid w:val="002D5E31"/>
    <w:rsid w:val="002D72D8"/>
    <w:rsid w:val="002D785A"/>
    <w:rsid w:val="002E02FB"/>
    <w:rsid w:val="002E237D"/>
    <w:rsid w:val="002E649F"/>
    <w:rsid w:val="002E7313"/>
    <w:rsid w:val="002F1E63"/>
    <w:rsid w:val="002F2F2F"/>
    <w:rsid w:val="002F415F"/>
    <w:rsid w:val="002F41F2"/>
    <w:rsid w:val="002F4D98"/>
    <w:rsid w:val="002F62C5"/>
    <w:rsid w:val="0030080A"/>
    <w:rsid w:val="00303843"/>
    <w:rsid w:val="00303B07"/>
    <w:rsid w:val="003051F2"/>
    <w:rsid w:val="00310E33"/>
    <w:rsid w:val="003128E4"/>
    <w:rsid w:val="0031667B"/>
    <w:rsid w:val="0032247D"/>
    <w:rsid w:val="00322707"/>
    <w:rsid w:val="00323168"/>
    <w:rsid w:val="00325F0A"/>
    <w:rsid w:val="00330AB8"/>
    <w:rsid w:val="00331DE2"/>
    <w:rsid w:val="00332E74"/>
    <w:rsid w:val="00334DD7"/>
    <w:rsid w:val="00336C18"/>
    <w:rsid w:val="0034192B"/>
    <w:rsid w:val="00346806"/>
    <w:rsid w:val="00347EE9"/>
    <w:rsid w:val="00351902"/>
    <w:rsid w:val="0035206E"/>
    <w:rsid w:val="00353EBF"/>
    <w:rsid w:val="00361DA9"/>
    <w:rsid w:val="00362A47"/>
    <w:rsid w:val="003657ED"/>
    <w:rsid w:val="00365D1D"/>
    <w:rsid w:val="00367376"/>
    <w:rsid w:val="003674D9"/>
    <w:rsid w:val="00370382"/>
    <w:rsid w:val="003707CA"/>
    <w:rsid w:val="00370C9F"/>
    <w:rsid w:val="00371BBF"/>
    <w:rsid w:val="00372E98"/>
    <w:rsid w:val="003737B8"/>
    <w:rsid w:val="00375A6B"/>
    <w:rsid w:val="00376319"/>
    <w:rsid w:val="003772A7"/>
    <w:rsid w:val="00377B8D"/>
    <w:rsid w:val="00381508"/>
    <w:rsid w:val="00382ED8"/>
    <w:rsid w:val="00384611"/>
    <w:rsid w:val="0038478D"/>
    <w:rsid w:val="00386138"/>
    <w:rsid w:val="003919F3"/>
    <w:rsid w:val="0039277A"/>
    <w:rsid w:val="00393F7A"/>
    <w:rsid w:val="00394688"/>
    <w:rsid w:val="003A1876"/>
    <w:rsid w:val="003A3B37"/>
    <w:rsid w:val="003A64B7"/>
    <w:rsid w:val="003A68D5"/>
    <w:rsid w:val="003B26F5"/>
    <w:rsid w:val="003B2ED4"/>
    <w:rsid w:val="003B4413"/>
    <w:rsid w:val="003B6106"/>
    <w:rsid w:val="003B734E"/>
    <w:rsid w:val="003C2FB8"/>
    <w:rsid w:val="003D0348"/>
    <w:rsid w:val="003D20DF"/>
    <w:rsid w:val="003D36FF"/>
    <w:rsid w:val="003D4439"/>
    <w:rsid w:val="003D555C"/>
    <w:rsid w:val="003D56D1"/>
    <w:rsid w:val="003D6ACA"/>
    <w:rsid w:val="003D771B"/>
    <w:rsid w:val="003D79BE"/>
    <w:rsid w:val="003D7D94"/>
    <w:rsid w:val="003E04A7"/>
    <w:rsid w:val="003E0F0E"/>
    <w:rsid w:val="003E5D80"/>
    <w:rsid w:val="003E61E7"/>
    <w:rsid w:val="003F30E6"/>
    <w:rsid w:val="003F4058"/>
    <w:rsid w:val="003F411F"/>
    <w:rsid w:val="003F5933"/>
    <w:rsid w:val="003F7975"/>
    <w:rsid w:val="0040221A"/>
    <w:rsid w:val="00402B6C"/>
    <w:rsid w:val="0040496C"/>
    <w:rsid w:val="0041177A"/>
    <w:rsid w:val="00411842"/>
    <w:rsid w:val="00412884"/>
    <w:rsid w:val="00415ED1"/>
    <w:rsid w:val="00416528"/>
    <w:rsid w:val="00420FCF"/>
    <w:rsid w:val="004236E7"/>
    <w:rsid w:val="004247D1"/>
    <w:rsid w:val="00426126"/>
    <w:rsid w:val="004277F6"/>
    <w:rsid w:val="00430401"/>
    <w:rsid w:val="00431CF2"/>
    <w:rsid w:val="0043221E"/>
    <w:rsid w:val="00435F45"/>
    <w:rsid w:val="004377D0"/>
    <w:rsid w:val="004421C8"/>
    <w:rsid w:val="0044448C"/>
    <w:rsid w:val="00444B04"/>
    <w:rsid w:val="00446814"/>
    <w:rsid w:val="00446A03"/>
    <w:rsid w:val="004510A6"/>
    <w:rsid w:val="00451525"/>
    <w:rsid w:val="00453B58"/>
    <w:rsid w:val="004550AC"/>
    <w:rsid w:val="004556DD"/>
    <w:rsid w:val="00456AC4"/>
    <w:rsid w:val="00460F5D"/>
    <w:rsid w:val="00462908"/>
    <w:rsid w:val="004653FB"/>
    <w:rsid w:val="00465F02"/>
    <w:rsid w:val="00466F92"/>
    <w:rsid w:val="00467485"/>
    <w:rsid w:val="00467652"/>
    <w:rsid w:val="004704BB"/>
    <w:rsid w:val="0047305A"/>
    <w:rsid w:val="00473708"/>
    <w:rsid w:val="00474F52"/>
    <w:rsid w:val="00475B39"/>
    <w:rsid w:val="00484231"/>
    <w:rsid w:val="004902EA"/>
    <w:rsid w:val="004A5C4E"/>
    <w:rsid w:val="004A6003"/>
    <w:rsid w:val="004A6717"/>
    <w:rsid w:val="004B0B09"/>
    <w:rsid w:val="004B1A88"/>
    <w:rsid w:val="004B588E"/>
    <w:rsid w:val="004B61D5"/>
    <w:rsid w:val="004B6C6F"/>
    <w:rsid w:val="004B7D1A"/>
    <w:rsid w:val="004B7F39"/>
    <w:rsid w:val="004C13DB"/>
    <w:rsid w:val="004C16A0"/>
    <w:rsid w:val="004C1FF3"/>
    <w:rsid w:val="004C28AD"/>
    <w:rsid w:val="004C3E2D"/>
    <w:rsid w:val="004D056F"/>
    <w:rsid w:val="004D0E99"/>
    <w:rsid w:val="004D1154"/>
    <w:rsid w:val="004D313B"/>
    <w:rsid w:val="004D3D89"/>
    <w:rsid w:val="004D7773"/>
    <w:rsid w:val="004D7B47"/>
    <w:rsid w:val="004E668D"/>
    <w:rsid w:val="004E69D6"/>
    <w:rsid w:val="004F309B"/>
    <w:rsid w:val="004F38B9"/>
    <w:rsid w:val="004F5D07"/>
    <w:rsid w:val="004F6E40"/>
    <w:rsid w:val="0050070C"/>
    <w:rsid w:val="00502AAC"/>
    <w:rsid w:val="005033BA"/>
    <w:rsid w:val="0050649B"/>
    <w:rsid w:val="00507DEE"/>
    <w:rsid w:val="00510C65"/>
    <w:rsid w:val="00511A38"/>
    <w:rsid w:val="00511A3B"/>
    <w:rsid w:val="00512C77"/>
    <w:rsid w:val="0051382A"/>
    <w:rsid w:val="00513A45"/>
    <w:rsid w:val="00516392"/>
    <w:rsid w:val="00520392"/>
    <w:rsid w:val="00521EE3"/>
    <w:rsid w:val="005220A6"/>
    <w:rsid w:val="00522AF7"/>
    <w:rsid w:val="00522E8D"/>
    <w:rsid w:val="005239B3"/>
    <w:rsid w:val="00523BBB"/>
    <w:rsid w:val="0052535F"/>
    <w:rsid w:val="005255DD"/>
    <w:rsid w:val="00527C7E"/>
    <w:rsid w:val="005322F5"/>
    <w:rsid w:val="00533317"/>
    <w:rsid w:val="00536DE0"/>
    <w:rsid w:val="00540DE9"/>
    <w:rsid w:val="00541000"/>
    <w:rsid w:val="00545CE5"/>
    <w:rsid w:val="005467D3"/>
    <w:rsid w:val="00546EC3"/>
    <w:rsid w:val="00551037"/>
    <w:rsid w:val="0055508E"/>
    <w:rsid w:val="00555DC9"/>
    <w:rsid w:val="00555FE8"/>
    <w:rsid w:val="00556291"/>
    <w:rsid w:val="005574C2"/>
    <w:rsid w:val="0056030C"/>
    <w:rsid w:val="00560F18"/>
    <w:rsid w:val="00563284"/>
    <w:rsid w:val="005669EB"/>
    <w:rsid w:val="0057208E"/>
    <w:rsid w:val="00573870"/>
    <w:rsid w:val="00573CB2"/>
    <w:rsid w:val="00575555"/>
    <w:rsid w:val="005760A7"/>
    <w:rsid w:val="00577081"/>
    <w:rsid w:val="00577EA8"/>
    <w:rsid w:val="00580E01"/>
    <w:rsid w:val="00583CFA"/>
    <w:rsid w:val="00587C04"/>
    <w:rsid w:val="005912A5"/>
    <w:rsid w:val="00595C96"/>
    <w:rsid w:val="00596579"/>
    <w:rsid w:val="00596DC2"/>
    <w:rsid w:val="005A149E"/>
    <w:rsid w:val="005A28B0"/>
    <w:rsid w:val="005A3B4B"/>
    <w:rsid w:val="005A63D0"/>
    <w:rsid w:val="005A7057"/>
    <w:rsid w:val="005B065E"/>
    <w:rsid w:val="005B1DF6"/>
    <w:rsid w:val="005B351A"/>
    <w:rsid w:val="005B52DF"/>
    <w:rsid w:val="005C37CD"/>
    <w:rsid w:val="005C6A29"/>
    <w:rsid w:val="005D6CFA"/>
    <w:rsid w:val="005E29F1"/>
    <w:rsid w:val="005E44ED"/>
    <w:rsid w:val="005E59C7"/>
    <w:rsid w:val="005E744B"/>
    <w:rsid w:val="005F493A"/>
    <w:rsid w:val="005F6FA1"/>
    <w:rsid w:val="005F799A"/>
    <w:rsid w:val="00601961"/>
    <w:rsid w:val="00601D87"/>
    <w:rsid w:val="00605AFA"/>
    <w:rsid w:val="006137F6"/>
    <w:rsid w:val="00613C3D"/>
    <w:rsid w:val="0061548B"/>
    <w:rsid w:val="00615E53"/>
    <w:rsid w:val="00633409"/>
    <w:rsid w:val="0063495A"/>
    <w:rsid w:val="0063503F"/>
    <w:rsid w:val="006364F5"/>
    <w:rsid w:val="00636BF3"/>
    <w:rsid w:val="00636D8A"/>
    <w:rsid w:val="006402B3"/>
    <w:rsid w:val="00641B45"/>
    <w:rsid w:val="006431B0"/>
    <w:rsid w:val="00647FE7"/>
    <w:rsid w:val="00650C3C"/>
    <w:rsid w:val="006546DB"/>
    <w:rsid w:val="00662C25"/>
    <w:rsid w:val="00666135"/>
    <w:rsid w:val="00673028"/>
    <w:rsid w:val="00673095"/>
    <w:rsid w:val="0067339F"/>
    <w:rsid w:val="00675D15"/>
    <w:rsid w:val="00677D5D"/>
    <w:rsid w:val="006805BC"/>
    <w:rsid w:val="006830EB"/>
    <w:rsid w:val="00683CBB"/>
    <w:rsid w:val="00685239"/>
    <w:rsid w:val="00687FA8"/>
    <w:rsid w:val="006920BB"/>
    <w:rsid w:val="00693795"/>
    <w:rsid w:val="006940BC"/>
    <w:rsid w:val="00694CCC"/>
    <w:rsid w:val="006A1786"/>
    <w:rsid w:val="006A17BA"/>
    <w:rsid w:val="006A360B"/>
    <w:rsid w:val="006A5607"/>
    <w:rsid w:val="006A5754"/>
    <w:rsid w:val="006A6B40"/>
    <w:rsid w:val="006A7A11"/>
    <w:rsid w:val="006B04F6"/>
    <w:rsid w:val="006B2687"/>
    <w:rsid w:val="006B34B9"/>
    <w:rsid w:val="006B391E"/>
    <w:rsid w:val="006B3B0F"/>
    <w:rsid w:val="006B4BF6"/>
    <w:rsid w:val="006B78D4"/>
    <w:rsid w:val="006C3618"/>
    <w:rsid w:val="006C6EC9"/>
    <w:rsid w:val="006D031F"/>
    <w:rsid w:val="006D1D01"/>
    <w:rsid w:val="006D4E31"/>
    <w:rsid w:val="006E05AD"/>
    <w:rsid w:val="006E4AF9"/>
    <w:rsid w:val="006E6A7A"/>
    <w:rsid w:val="006E7C0F"/>
    <w:rsid w:val="006E7D9A"/>
    <w:rsid w:val="006F3932"/>
    <w:rsid w:val="0070010D"/>
    <w:rsid w:val="00704EAD"/>
    <w:rsid w:val="007109DB"/>
    <w:rsid w:val="007110EF"/>
    <w:rsid w:val="007111BE"/>
    <w:rsid w:val="00721C7A"/>
    <w:rsid w:val="0072219B"/>
    <w:rsid w:val="00723DE8"/>
    <w:rsid w:val="0072412D"/>
    <w:rsid w:val="007263C0"/>
    <w:rsid w:val="007264C4"/>
    <w:rsid w:val="00727DD8"/>
    <w:rsid w:val="00730232"/>
    <w:rsid w:val="00730F04"/>
    <w:rsid w:val="00730F15"/>
    <w:rsid w:val="00731782"/>
    <w:rsid w:val="00731E80"/>
    <w:rsid w:val="007320D6"/>
    <w:rsid w:val="007336DC"/>
    <w:rsid w:val="00733DBF"/>
    <w:rsid w:val="00734137"/>
    <w:rsid w:val="00737AD9"/>
    <w:rsid w:val="007413E9"/>
    <w:rsid w:val="00742DE6"/>
    <w:rsid w:val="007434C7"/>
    <w:rsid w:val="00744D9E"/>
    <w:rsid w:val="00747637"/>
    <w:rsid w:val="00750036"/>
    <w:rsid w:val="00754B97"/>
    <w:rsid w:val="00754C89"/>
    <w:rsid w:val="00761A4D"/>
    <w:rsid w:val="00763C7E"/>
    <w:rsid w:val="00764CC5"/>
    <w:rsid w:val="00766BCF"/>
    <w:rsid w:val="00767C27"/>
    <w:rsid w:val="00773ED4"/>
    <w:rsid w:val="00774239"/>
    <w:rsid w:val="00774353"/>
    <w:rsid w:val="00777D47"/>
    <w:rsid w:val="0078032D"/>
    <w:rsid w:val="00784EBF"/>
    <w:rsid w:val="00786CDD"/>
    <w:rsid w:val="00786EEC"/>
    <w:rsid w:val="0079317C"/>
    <w:rsid w:val="00793583"/>
    <w:rsid w:val="007940E2"/>
    <w:rsid w:val="007946E1"/>
    <w:rsid w:val="00794A12"/>
    <w:rsid w:val="00795D87"/>
    <w:rsid w:val="00797F99"/>
    <w:rsid w:val="007A3E76"/>
    <w:rsid w:val="007A4AE1"/>
    <w:rsid w:val="007A6701"/>
    <w:rsid w:val="007A6F48"/>
    <w:rsid w:val="007A73F6"/>
    <w:rsid w:val="007B18E6"/>
    <w:rsid w:val="007B300B"/>
    <w:rsid w:val="007B508F"/>
    <w:rsid w:val="007B69CC"/>
    <w:rsid w:val="007C0976"/>
    <w:rsid w:val="007C1411"/>
    <w:rsid w:val="007C29B8"/>
    <w:rsid w:val="007C3D85"/>
    <w:rsid w:val="007C45E9"/>
    <w:rsid w:val="007C58DD"/>
    <w:rsid w:val="007C6487"/>
    <w:rsid w:val="007C7120"/>
    <w:rsid w:val="007C796F"/>
    <w:rsid w:val="007D1558"/>
    <w:rsid w:val="007D3DFA"/>
    <w:rsid w:val="007D43AD"/>
    <w:rsid w:val="007D5903"/>
    <w:rsid w:val="007D769E"/>
    <w:rsid w:val="007E2212"/>
    <w:rsid w:val="007E2D07"/>
    <w:rsid w:val="007E316E"/>
    <w:rsid w:val="007E364E"/>
    <w:rsid w:val="007E4B40"/>
    <w:rsid w:val="007F0443"/>
    <w:rsid w:val="007F0C74"/>
    <w:rsid w:val="007F4B40"/>
    <w:rsid w:val="007F6C90"/>
    <w:rsid w:val="007F6FF0"/>
    <w:rsid w:val="008016D5"/>
    <w:rsid w:val="0080170A"/>
    <w:rsid w:val="00801E3C"/>
    <w:rsid w:val="008029B7"/>
    <w:rsid w:val="00803E39"/>
    <w:rsid w:val="00812339"/>
    <w:rsid w:val="00813137"/>
    <w:rsid w:val="00814940"/>
    <w:rsid w:val="00814AC5"/>
    <w:rsid w:val="00815927"/>
    <w:rsid w:val="00816480"/>
    <w:rsid w:val="00823D33"/>
    <w:rsid w:val="00825101"/>
    <w:rsid w:val="00825C5A"/>
    <w:rsid w:val="00830CA0"/>
    <w:rsid w:val="00831A95"/>
    <w:rsid w:val="00832CC8"/>
    <w:rsid w:val="00834EE2"/>
    <w:rsid w:val="00835A46"/>
    <w:rsid w:val="00837F84"/>
    <w:rsid w:val="00843315"/>
    <w:rsid w:val="0084496F"/>
    <w:rsid w:val="00845CF0"/>
    <w:rsid w:val="00846A69"/>
    <w:rsid w:val="00847BFC"/>
    <w:rsid w:val="0085358B"/>
    <w:rsid w:val="008551A2"/>
    <w:rsid w:val="008635FE"/>
    <w:rsid w:val="00863D2B"/>
    <w:rsid w:val="00870A37"/>
    <w:rsid w:val="00870D13"/>
    <w:rsid w:val="008716A4"/>
    <w:rsid w:val="008723FB"/>
    <w:rsid w:val="0087257F"/>
    <w:rsid w:val="00872A8D"/>
    <w:rsid w:val="00873F38"/>
    <w:rsid w:val="00884A9A"/>
    <w:rsid w:val="00896063"/>
    <w:rsid w:val="00896A89"/>
    <w:rsid w:val="00897072"/>
    <w:rsid w:val="008A55E9"/>
    <w:rsid w:val="008A670A"/>
    <w:rsid w:val="008A6A44"/>
    <w:rsid w:val="008A7980"/>
    <w:rsid w:val="008A7E2F"/>
    <w:rsid w:val="008B0623"/>
    <w:rsid w:val="008B0720"/>
    <w:rsid w:val="008B127D"/>
    <w:rsid w:val="008C0BD8"/>
    <w:rsid w:val="008C15EF"/>
    <w:rsid w:val="008C36B3"/>
    <w:rsid w:val="008D1428"/>
    <w:rsid w:val="008D414D"/>
    <w:rsid w:val="008D4B1C"/>
    <w:rsid w:val="008D7045"/>
    <w:rsid w:val="008E0FCD"/>
    <w:rsid w:val="008E2012"/>
    <w:rsid w:val="008E2A18"/>
    <w:rsid w:val="008E6048"/>
    <w:rsid w:val="008E6259"/>
    <w:rsid w:val="008F417C"/>
    <w:rsid w:val="008F44B0"/>
    <w:rsid w:val="009026B1"/>
    <w:rsid w:val="00903400"/>
    <w:rsid w:val="00910698"/>
    <w:rsid w:val="00911B24"/>
    <w:rsid w:val="0091314B"/>
    <w:rsid w:val="00913719"/>
    <w:rsid w:val="0091674E"/>
    <w:rsid w:val="00917874"/>
    <w:rsid w:val="009204AD"/>
    <w:rsid w:val="00921EDB"/>
    <w:rsid w:val="0092391D"/>
    <w:rsid w:val="00924D70"/>
    <w:rsid w:val="0092755D"/>
    <w:rsid w:val="00930DD6"/>
    <w:rsid w:val="00940B2F"/>
    <w:rsid w:val="009439A8"/>
    <w:rsid w:val="00944B8B"/>
    <w:rsid w:val="00944BED"/>
    <w:rsid w:val="0094549A"/>
    <w:rsid w:val="00945958"/>
    <w:rsid w:val="009471F6"/>
    <w:rsid w:val="00951928"/>
    <w:rsid w:val="00952A4D"/>
    <w:rsid w:val="00953E01"/>
    <w:rsid w:val="00954C6E"/>
    <w:rsid w:val="0096044C"/>
    <w:rsid w:val="00962FB1"/>
    <w:rsid w:val="00963156"/>
    <w:rsid w:val="00964E36"/>
    <w:rsid w:val="00970B6A"/>
    <w:rsid w:val="00977E8F"/>
    <w:rsid w:val="00980956"/>
    <w:rsid w:val="009810C7"/>
    <w:rsid w:val="00983278"/>
    <w:rsid w:val="00984B03"/>
    <w:rsid w:val="009922FD"/>
    <w:rsid w:val="0099378F"/>
    <w:rsid w:val="009A0714"/>
    <w:rsid w:val="009A1C9A"/>
    <w:rsid w:val="009A2FCD"/>
    <w:rsid w:val="009B021A"/>
    <w:rsid w:val="009B1AF8"/>
    <w:rsid w:val="009B2558"/>
    <w:rsid w:val="009B37ED"/>
    <w:rsid w:val="009B3F7A"/>
    <w:rsid w:val="009B4630"/>
    <w:rsid w:val="009B481B"/>
    <w:rsid w:val="009B4872"/>
    <w:rsid w:val="009B529F"/>
    <w:rsid w:val="009B7188"/>
    <w:rsid w:val="009B78D8"/>
    <w:rsid w:val="009C0DE4"/>
    <w:rsid w:val="009C2EEF"/>
    <w:rsid w:val="009C6968"/>
    <w:rsid w:val="009C747F"/>
    <w:rsid w:val="009C7BD1"/>
    <w:rsid w:val="009D043C"/>
    <w:rsid w:val="009D0EF4"/>
    <w:rsid w:val="009D56BB"/>
    <w:rsid w:val="009D5915"/>
    <w:rsid w:val="009D5CC9"/>
    <w:rsid w:val="009D62FD"/>
    <w:rsid w:val="009E1EBF"/>
    <w:rsid w:val="009E28EC"/>
    <w:rsid w:val="009E29CF"/>
    <w:rsid w:val="009E4E5A"/>
    <w:rsid w:val="009E5475"/>
    <w:rsid w:val="009F5493"/>
    <w:rsid w:val="009F672F"/>
    <w:rsid w:val="009F6C1E"/>
    <w:rsid w:val="009F739F"/>
    <w:rsid w:val="009F7F8C"/>
    <w:rsid w:val="00A000E8"/>
    <w:rsid w:val="00A00A1C"/>
    <w:rsid w:val="00A017EF"/>
    <w:rsid w:val="00A07597"/>
    <w:rsid w:val="00A21A86"/>
    <w:rsid w:val="00A25260"/>
    <w:rsid w:val="00A2600D"/>
    <w:rsid w:val="00A27982"/>
    <w:rsid w:val="00A31F3A"/>
    <w:rsid w:val="00A32632"/>
    <w:rsid w:val="00A335E2"/>
    <w:rsid w:val="00A33622"/>
    <w:rsid w:val="00A3393B"/>
    <w:rsid w:val="00A36F47"/>
    <w:rsid w:val="00A41CF5"/>
    <w:rsid w:val="00A42191"/>
    <w:rsid w:val="00A42AF3"/>
    <w:rsid w:val="00A442D0"/>
    <w:rsid w:val="00A442DE"/>
    <w:rsid w:val="00A44A43"/>
    <w:rsid w:val="00A452E2"/>
    <w:rsid w:val="00A47230"/>
    <w:rsid w:val="00A50A65"/>
    <w:rsid w:val="00A52293"/>
    <w:rsid w:val="00A55A7B"/>
    <w:rsid w:val="00A568D6"/>
    <w:rsid w:val="00A56A87"/>
    <w:rsid w:val="00A57186"/>
    <w:rsid w:val="00A645FB"/>
    <w:rsid w:val="00A65036"/>
    <w:rsid w:val="00A71BD6"/>
    <w:rsid w:val="00A726CB"/>
    <w:rsid w:val="00A73834"/>
    <w:rsid w:val="00A75D15"/>
    <w:rsid w:val="00A77E41"/>
    <w:rsid w:val="00A80147"/>
    <w:rsid w:val="00A8309D"/>
    <w:rsid w:val="00A830AA"/>
    <w:rsid w:val="00A8342B"/>
    <w:rsid w:val="00A84E3B"/>
    <w:rsid w:val="00A8749F"/>
    <w:rsid w:val="00A914DF"/>
    <w:rsid w:val="00A922C7"/>
    <w:rsid w:val="00A92780"/>
    <w:rsid w:val="00A94567"/>
    <w:rsid w:val="00AA0402"/>
    <w:rsid w:val="00AA1F20"/>
    <w:rsid w:val="00AA203C"/>
    <w:rsid w:val="00AA4BD9"/>
    <w:rsid w:val="00AA5AED"/>
    <w:rsid w:val="00AA6278"/>
    <w:rsid w:val="00AB095A"/>
    <w:rsid w:val="00AB2184"/>
    <w:rsid w:val="00AB5D57"/>
    <w:rsid w:val="00AB672D"/>
    <w:rsid w:val="00AB7140"/>
    <w:rsid w:val="00AB71A1"/>
    <w:rsid w:val="00AB79BE"/>
    <w:rsid w:val="00AB7E2D"/>
    <w:rsid w:val="00AC41DE"/>
    <w:rsid w:val="00AC47E0"/>
    <w:rsid w:val="00AC5310"/>
    <w:rsid w:val="00AC64DB"/>
    <w:rsid w:val="00AC762E"/>
    <w:rsid w:val="00AD01B8"/>
    <w:rsid w:val="00AD0A7B"/>
    <w:rsid w:val="00AD2370"/>
    <w:rsid w:val="00AD57FF"/>
    <w:rsid w:val="00AD71EF"/>
    <w:rsid w:val="00AD788B"/>
    <w:rsid w:val="00AE1290"/>
    <w:rsid w:val="00AE177A"/>
    <w:rsid w:val="00AE1C11"/>
    <w:rsid w:val="00AE25E1"/>
    <w:rsid w:val="00AE2760"/>
    <w:rsid w:val="00AE4901"/>
    <w:rsid w:val="00AE7121"/>
    <w:rsid w:val="00AE74CD"/>
    <w:rsid w:val="00AF00F5"/>
    <w:rsid w:val="00AF0E12"/>
    <w:rsid w:val="00AF2F5B"/>
    <w:rsid w:val="00AF305B"/>
    <w:rsid w:val="00AF35D2"/>
    <w:rsid w:val="00AF61CE"/>
    <w:rsid w:val="00B01568"/>
    <w:rsid w:val="00B04484"/>
    <w:rsid w:val="00B06256"/>
    <w:rsid w:val="00B0673F"/>
    <w:rsid w:val="00B10F45"/>
    <w:rsid w:val="00B113DF"/>
    <w:rsid w:val="00B11924"/>
    <w:rsid w:val="00B12D74"/>
    <w:rsid w:val="00B14252"/>
    <w:rsid w:val="00B207DC"/>
    <w:rsid w:val="00B2101E"/>
    <w:rsid w:val="00B214AA"/>
    <w:rsid w:val="00B22F62"/>
    <w:rsid w:val="00B238A9"/>
    <w:rsid w:val="00B24489"/>
    <w:rsid w:val="00B322E8"/>
    <w:rsid w:val="00B348AF"/>
    <w:rsid w:val="00B37F57"/>
    <w:rsid w:val="00B41EDD"/>
    <w:rsid w:val="00B4326A"/>
    <w:rsid w:val="00B477D2"/>
    <w:rsid w:val="00B51BE9"/>
    <w:rsid w:val="00B52869"/>
    <w:rsid w:val="00B545C2"/>
    <w:rsid w:val="00B54754"/>
    <w:rsid w:val="00B54A2E"/>
    <w:rsid w:val="00B5670A"/>
    <w:rsid w:val="00B60D44"/>
    <w:rsid w:val="00B626A1"/>
    <w:rsid w:val="00B647D0"/>
    <w:rsid w:val="00B666F2"/>
    <w:rsid w:val="00B7372A"/>
    <w:rsid w:val="00B754A4"/>
    <w:rsid w:val="00B75EFB"/>
    <w:rsid w:val="00B76B30"/>
    <w:rsid w:val="00B80FE6"/>
    <w:rsid w:val="00B83741"/>
    <w:rsid w:val="00B92B11"/>
    <w:rsid w:val="00B93E27"/>
    <w:rsid w:val="00B97A14"/>
    <w:rsid w:val="00BA0374"/>
    <w:rsid w:val="00BA1F27"/>
    <w:rsid w:val="00BB0898"/>
    <w:rsid w:val="00BB39F2"/>
    <w:rsid w:val="00BB4B36"/>
    <w:rsid w:val="00BC47C4"/>
    <w:rsid w:val="00BC604A"/>
    <w:rsid w:val="00BC6D81"/>
    <w:rsid w:val="00BD045E"/>
    <w:rsid w:val="00BD0F77"/>
    <w:rsid w:val="00BD0F83"/>
    <w:rsid w:val="00BD799D"/>
    <w:rsid w:val="00BE02CC"/>
    <w:rsid w:val="00BE4B36"/>
    <w:rsid w:val="00BF13C8"/>
    <w:rsid w:val="00BF2A62"/>
    <w:rsid w:val="00BF3859"/>
    <w:rsid w:val="00BF6FA5"/>
    <w:rsid w:val="00C012D4"/>
    <w:rsid w:val="00C04892"/>
    <w:rsid w:val="00C04924"/>
    <w:rsid w:val="00C05A6E"/>
    <w:rsid w:val="00C13D3F"/>
    <w:rsid w:val="00C14402"/>
    <w:rsid w:val="00C16604"/>
    <w:rsid w:val="00C20426"/>
    <w:rsid w:val="00C22629"/>
    <w:rsid w:val="00C2443A"/>
    <w:rsid w:val="00C24F86"/>
    <w:rsid w:val="00C25027"/>
    <w:rsid w:val="00C305BA"/>
    <w:rsid w:val="00C31056"/>
    <w:rsid w:val="00C32B01"/>
    <w:rsid w:val="00C362F1"/>
    <w:rsid w:val="00C417D7"/>
    <w:rsid w:val="00C433BF"/>
    <w:rsid w:val="00C456AD"/>
    <w:rsid w:val="00C46988"/>
    <w:rsid w:val="00C47BBD"/>
    <w:rsid w:val="00C513C5"/>
    <w:rsid w:val="00C51AE0"/>
    <w:rsid w:val="00C52038"/>
    <w:rsid w:val="00C53CF9"/>
    <w:rsid w:val="00C60739"/>
    <w:rsid w:val="00C61864"/>
    <w:rsid w:val="00C65AAF"/>
    <w:rsid w:val="00C6641D"/>
    <w:rsid w:val="00C758AE"/>
    <w:rsid w:val="00C76A51"/>
    <w:rsid w:val="00C825F4"/>
    <w:rsid w:val="00C852D4"/>
    <w:rsid w:val="00C8614D"/>
    <w:rsid w:val="00C869A2"/>
    <w:rsid w:val="00C86E2B"/>
    <w:rsid w:val="00C87215"/>
    <w:rsid w:val="00C91147"/>
    <w:rsid w:val="00C924AB"/>
    <w:rsid w:val="00C93AE0"/>
    <w:rsid w:val="00C95CBD"/>
    <w:rsid w:val="00C963A3"/>
    <w:rsid w:val="00CA0AAA"/>
    <w:rsid w:val="00CA5137"/>
    <w:rsid w:val="00CA554E"/>
    <w:rsid w:val="00CA5796"/>
    <w:rsid w:val="00CA6099"/>
    <w:rsid w:val="00CB3E3A"/>
    <w:rsid w:val="00CB54D3"/>
    <w:rsid w:val="00CB6D5A"/>
    <w:rsid w:val="00CB7C8B"/>
    <w:rsid w:val="00CC1EBD"/>
    <w:rsid w:val="00CC3995"/>
    <w:rsid w:val="00CC6777"/>
    <w:rsid w:val="00CD0936"/>
    <w:rsid w:val="00CD39D4"/>
    <w:rsid w:val="00CD3CEA"/>
    <w:rsid w:val="00CD3F53"/>
    <w:rsid w:val="00CD63CA"/>
    <w:rsid w:val="00CD651F"/>
    <w:rsid w:val="00CD7768"/>
    <w:rsid w:val="00CE0516"/>
    <w:rsid w:val="00CE255B"/>
    <w:rsid w:val="00CF15EF"/>
    <w:rsid w:val="00CF1B79"/>
    <w:rsid w:val="00CF1B97"/>
    <w:rsid w:val="00CF2004"/>
    <w:rsid w:val="00CF486B"/>
    <w:rsid w:val="00CF6372"/>
    <w:rsid w:val="00D01011"/>
    <w:rsid w:val="00D0201E"/>
    <w:rsid w:val="00D05B6F"/>
    <w:rsid w:val="00D10625"/>
    <w:rsid w:val="00D11863"/>
    <w:rsid w:val="00D152D3"/>
    <w:rsid w:val="00D15777"/>
    <w:rsid w:val="00D209E0"/>
    <w:rsid w:val="00D24FB0"/>
    <w:rsid w:val="00D25068"/>
    <w:rsid w:val="00D26E7C"/>
    <w:rsid w:val="00D2741D"/>
    <w:rsid w:val="00D279FD"/>
    <w:rsid w:val="00D307C4"/>
    <w:rsid w:val="00D315F9"/>
    <w:rsid w:val="00D32E11"/>
    <w:rsid w:val="00D35630"/>
    <w:rsid w:val="00D35873"/>
    <w:rsid w:val="00D36BB3"/>
    <w:rsid w:val="00D41C74"/>
    <w:rsid w:val="00D429ED"/>
    <w:rsid w:val="00D4326F"/>
    <w:rsid w:val="00D44967"/>
    <w:rsid w:val="00D4521F"/>
    <w:rsid w:val="00D45689"/>
    <w:rsid w:val="00D47796"/>
    <w:rsid w:val="00D47948"/>
    <w:rsid w:val="00D50924"/>
    <w:rsid w:val="00D5097C"/>
    <w:rsid w:val="00D50B26"/>
    <w:rsid w:val="00D50ED1"/>
    <w:rsid w:val="00D5113B"/>
    <w:rsid w:val="00D51797"/>
    <w:rsid w:val="00D52D5C"/>
    <w:rsid w:val="00D53350"/>
    <w:rsid w:val="00D54998"/>
    <w:rsid w:val="00D56509"/>
    <w:rsid w:val="00D5676B"/>
    <w:rsid w:val="00D63A96"/>
    <w:rsid w:val="00D64128"/>
    <w:rsid w:val="00D655A3"/>
    <w:rsid w:val="00D72145"/>
    <w:rsid w:val="00D72C83"/>
    <w:rsid w:val="00D743E3"/>
    <w:rsid w:val="00D74599"/>
    <w:rsid w:val="00D80115"/>
    <w:rsid w:val="00D8078C"/>
    <w:rsid w:val="00D817EF"/>
    <w:rsid w:val="00D81E19"/>
    <w:rsid w:val="00D82138"/>
    <w:rsid w:val="00D83927"/>
    <w:rsid w:val="00D83C97"/>
    <w:rsid w:val="00D8531F"/>
    <w:rsid w:val="00D8561C"/>
    <w:rsid w:val="00D9315A"/>
    <w:rsid w:val="00D93383"/>
    <w:rsid w:val="00D970F4"/>
    <w:rsid w:val="00D979C0"/>
    <w:rsid w:val="00DA08CB"/>
    <w:rsid w:val="00DA1AD0"/>
    <w:rsid w:val="00DA4F38"/>
    <w:rsid w:val="00DA57A2"/>
    <w:rsid w:val="00DA7283"/>
    <w:rsid w:val="00DA76C0"/>
    <w:rsid w:val="00DB0F63"/>
    <w:rsid w:val="00DB0F7E"/>
    <w:rsid w:val="00DB264A"/>
    <w:rsid w:val="00DB3575"/>
    <w:rsid w:val="00DB53FA"/>
    <w:rsid w:val="00DB63A8"/>
    <w:rsid w:val="00DB7718"/>
    <w:rsid w:val="00DC0159"/>
    <w:rsid w:val="00DC1509"/>
    <w:rsid w:val="00DC2853"/>
    <w:rsid w:val="00DC463F"/>
    <w:rsid w:val="00DC4871"/>
    <w:rsid w:val="00DC6167"/>
    <w:rsid w:val="00DD195C"/>
    <w:rsid w:val="00DD24D5"/>
    <w:rsid w:val="00DD37F5"/>
    <w:rsid w:val="00DD60F1"/>
    <w:rsid w:val="00DD6F3A"/>
    <w:rsid w:val="00DE0E26"/>
    <w:rsid w:val="00DE1E5E"/>
    <w:rsid w:val="00DE27A1"/>
    <w:rsid w:val="00DE3AF1"/>
    <w:rsid w:val="00DE456D"/>
    <w:rsid w:val="00DE5174"/>
    <w:rsid w:val="00DE6260"/>
    <w:rsid w:val="00DE77FE"/>
    <w:rsid w:val="00DF02C4"/>
    <w:rsid w:val="00DF07AA"/>
    <w:rsid w:val="00DF0B38"/>
    <w:rsid w:val="00DF31AD"/>
    <w:rsid w:val="00DF3F57"/>
    <w:rsid w:val="00DF66B1"/>
    <w:rsid w:val="00DF79A6"/>
    <w:rsid w:val="00E00547"/>
    <w:rsid w:val="00E069DA"/>
    <w:rsid w:val="00E10E3E"/>
    <w:rsid w:val="00E11DFA"/>
    <w:rsid w:val="00E14B57"/>
    <w:rsid w:val="00E20355"/>
    <w:rsid w:val="00E23574"/>
    <w:rsid w:val="00E2752A"/>
    <w:rsid w:val="00E3244A"/>
    <w:rsid w:val="00E3336E"/>
    <w:rsid w:val="00E33C1D"/>
    <w:rsid w:val="00E33F50"/>
    <w:rsid w:val="00E42AD8"/>
    <w:rsid w:val="00E42C03"/>
    <w:rsid w:val="00E43AA9"/>
    <w:rsid w:val="00E43CA6"/>
    <w:rsid w:val="00E47AD2"/>
    <w:rsid w:val="00E503DB"/>
    <w:rsid w:val="00E569F3"/>
    <w:rsid w:val="00E63A5C"/>
    <w:rsid w:val="00E679DA"/>
    <w:rsid w:val="00E67C6F"/>
    <w:rsid w:val="00E72841"/>
    <w:rsid w:val="00E81427"/>
    <w:rsid w:val="00E835DD"/>
    <w:rsid w:val="00E84B36"/>
    <w:rsid w:val="00E8701B"/>
    <w:rsid w:val="00E91B05"/>
    <w:rsid w:val="00E93ECD"/>
    <w:rsid w:val="00E967B9"/>
    <w:rsid w:val="00EA44EE"/>
    <w:rsid w:val="00EA4D33"/>
    <w:rsid w:val="00EA673D"/>
    <w:rsid w:val="00EA67A2"/>
    <w:rsid w:val="00EA6DD7"/>
    <w:rsid w:val="00EA7F22"/>
    <w:rsid w:val="00EB1A2B"/>
    <w:rsid w:val="00EB1D87"/>
    <w:rsid w:val="00EB20FB"/>
    <w:rsid w:val="00EB3BD3"/>
    <w:rsid w:val="00EB40CE"/>
    <w:rsid w:val="00EB53D2"/>
    <w:rsid w:val="00EC0E74"/>
    <w:rsid w:val="00EC1925"/>
    <w:rsid w:val="00EC37B3"/>
    <w:rsid w:val="00EC3FA5"/>
    <w:rsid w:val="00EC5C35"/>
    <w:rsid w:val="00EC60C4"/>
    <w:rsid w:val="00EC799E"/>
    <w:rsid w:val="00ED2253"/>
    <w:rsid w:val="00ED4A1B"/>
    <w:rsid w:val="00ED4A22"/>
    <w:rsid w:val="00ED6CEC"/>
    <w:rsid w:val="00ED7D38"/>
    <w:rsid w:val="00EE464A"/>
    <w:rsid w:val="00EE604A"/>
    <w:rsid w:val="00EE75D0"/>
    <w:rsid w:val="00EE79A3"/>
    <w:rsid w:val="00EE79EA"/>
    <w:rsid w:val="00EF2FB3"/>
    <w:rsid w:val="00EF475C"/>
    <w:rsid w:val="00EF57F3"/>
    <w:rsid w:val="00EF6AD0"/>
    <w:rsid w:val="00EF7020"/>
    <w:rsid w:val="00F0223B"/>
    <w:rsid w:val="00F0374D"/>
    <w:rsid w:val="00F06E94"/>
    <w:rsid w:val="00F11276"/>
    <w:rsid w:val="00F12C3F"/>
    <w:rsid w:val="00F1471F"/>
    <w:rsid w:val="00F147FE"/>
    <w:rsid w:val="00F172B9"/>
    <w:rsid w:val="00F2221A"/>
    <w:rsid w:val="00F2466E"/>
    <w:rsid w:val="00F26824"/>
    <w:rsid w:val="00F30EA8"/>
    <w:rsid w:val="00F32598"/>
    <w:rsid w:val="00F35B71"/>
    <w:rsid w:val="00F36935"/>
    <w:rsid w:val="00F37D8D"/>
    <w:rsid w:val="00F404F1"/>
    <w:rsid w:val="00F40F7E"/>
    <w:rsid w:val="00F41FB8"/>
    <w:rsid w:val="00F42146"/>
    <w:rsid w:val="00F46E11"/>
    <w:rsid w:val="00F501A8"/>
    <w:rsid w:val="00F51E3A"/>
    <w:rsid w:val="00F55EB5"/>
    <w:rsid w:val="00F6271C"/>
    <w:rsid w:val="00F666D5"/>
    <w:rsid w:val="00F67C2D"/>
    <w:rsid w:val="00F71B0E"/>
    <w:rsid w:val="00F764BC"/>
    <w:rsid w:val="00F76F60"/>
    <w:rsid w:val="00F77026"/>
    <w:rsid w:val="00F8057A"/>
    <w:rsid w:val="00F809E2"/>
    <w:rsid w:val="00F811AC"/>
    <w:rsid w:val="00F817C9"/>
    <w:rsid w:val="00F85C3C"/>
    <w:rsid w:val="00F85CEF"/>
    <w:rsid w:val="00F86754"/>
    <w:rsid w:val="00F86CA7"/>
    <w:rsid w:val="00F870AA"/>
    <w:rsid w:val="00F948B8"/>
    <w:rsid w:val="00F96060"/>
    <w:rsid w:val="00F96B4A"/>
    <w:rsid w:val="00FB047C"/>
    <w:rsid w:val="00FB0C90"/>
    <w:rsid w:val="00FB362D"/>
    <w:rsid w:val="00FB3F6F"/>
    <w:rsid w:val="00FB68B6"/>
    <w:rsid w:val="00FB7033"/>
    <w:rsid w:val="00FB70E6"/>
    <w:rsid w:val="00FB742B"/>
    <w:rsid w:val="00FB7830"/>
    <w:rsid w:val="00FC30CD"/>
    <w:rsid w:val="00FC3845"/>
    <w:rsid w:val="00FC4A48"/>
    <w:rsid w:val="00FC655E"/>
    <w:rsid w:val="00FD1661"/>
    <w:rsid w:val="00FD2DE4"/>
    <w:rsid w:val="00FE0428"/>
    <w:rsid w:val="00FE0763"/>
    <w:rsid w:val="00FE3369"/>
    <w:rsid w:val="00FE380B"/>
    <w:rsid w:val="00FE3861"/>
    <w:rsid w:val="00FE3A8B"/>
    <w:rsid w:val="00FE4C1D"/>
    <w:rsid w:val="00FE6E88"/>
    <w:rsid w:val="00FE7E47"/>
    <w:rsid w:val="00FF18B7"/>
    <w:rsid w:val="00FF1D97"/>
    <w:rsid w:val="00FF282F"/>
    <w:rsid w:val="00FF4AAD"/>
    <w:rsid w:val="00FF6C57"/>
    <w:rsid w:val="010258B2"/>
    <w:rsid w:val="01184357"/>
    <w:rsid w:val="01764F01"/>
    <w:rsid w:val="01806EBE"/>
    <w:rsid w:val="01821D40"/>
    <w:rsid w:val="01944FA6"/>
    <w:rsid w:val="01A60046"/>
    <w:rsid w:val="01E272AD"/>
    <w:rsid w:val="02116B3E"/>
    <w:rsid w:val="022928A6"/>
    <w:rsid w:val="022E51A4"/>
    <w:rsid w:val="02302A89"/>
    <w:rsid w:val="023610AD"/>
    <w:rsid w:val="0243363D"/>
    <w:rsid w:val="0249783D"/>
    <w:rsid w:val="024D6B6A"/>
    <w:rsid w:val="02582765"/>
    <w:rsid w:val="029B04E7"/>
    <w:rsid w:val="02A559DA"/>
    <w:rsid w:val="02DC5B61"/>
    <w:rsid w:val="02FA5057"/>
    <w:rsid w:val="03073BDC"/>
    <w:rsid w:val="030E6A10"/>
    <w:rsid w:val="031B5BE0"/>
    <w:rsid w:val="033A5B60"/>
    <w:rsid w:val="033F44DC"/>
    <w:rsid w:val="03490E01"/>
    <w:rsid w:val="03A1365A"/>
    <w:rsid w:val="03C442F7"/>
    <w:rsid w:val="03D70132"/>
    <w:rsid w:val="03DB6960"/>
    <w:rsid w:val="03E414EB"/>
    <w:rsid w:val="03E5082A"/>
    <w:rsid w:val="04087501"/>
    <w:rsid w:val="04100130"/>
    <w:rsid w:val="04206247"/>
    <w:rsid w:val="042851C9"/>
    <w:rsid w:val="046945F1"/>
    <w:rsid w:val="047A7F58"/>
    <w:rsid w:val="048430F6"/>
    <w:rsid w:val="04B90F3F"/>
    <w:rsid w:val="04C715E5"/>
    <w:rsid w:val="04CD34EE"/>
    <w:rsid w:val="04D565B6"/>
    <w:rsid w:val="051D4D0F"/>
    <w:rsid w:val="0520771B"/>
    <w:rsid w:val="054753B6"/>
    <w:rsid w:val="05492169"/>
    <w:rsid w:val="0555228E"/>
    <w:rsid w:val="055947DF"/>
    <w:rsid w:val="0561457F"/>
    <w:rsid w:val="056675D7"/>
    <w:rsid w:val="059D1E39"/>
    <w:rsid w:val="059E05DD"/>
    <w:rsid w:val="05A574B5"/>
    <w:rsid w:val="05D23C1C"/>
    <w:rsid w:val="05DD61E5"/>
    <w:rsid w:val="05DF05E7"/>
    <w:rsid w:val="05E078B3"/>
    <w:rsid w:val="05EE2B2D"/>
    <w:rsid w:val="05F17CC7"/>
    <w:rsid w:val="05F670D0"/>
    <w:rsid w:val="05FF2629"/>
    <w:rsid w:val="061807E6"/>
    <w:rsid w:val="06327940"/>
    <w:rsid w:val="0641320A"/>
    <w:rsid w:val="06447C70"/>
    <w:rsid w:val="066615CA"/>
    <w:rsid w:val="069C27C8"/>
    <w:rsid w:val="06AC2CBB"/>
    <w:rsid w:val="06AE5C02"/>
    <w:rsid w:val="06D275A5"/>
    <w:rsid w:val="06E13A66"/>
    <w:rsid w:val="06F230E0"/>
    <w:rsid w:val="06F71C7A"/>
    <w:rsid w:val="07173953"/>
    <w:rsid w:val="07443FB5"/>
    <w:rsid w:val="07577C24"/>
    <w:rsid w:val="0759609B"/>
    <w:rsid w:val="077D0583"/>
    <w:rsid w:val="07970469"/>
    <w:rsid w:val="079724D0"/>
    <w:rsid w:val="07A76D75"/>
    <w:rsid w:val="07BA4269"/>
    <w:rsid w:val="07CC5EFA"/>
    <w:rsid w:val="07E61182"/>
    <w:rsid w:val="07ED0DB3"/>
    <w:rsid w:val="07F611EA"/>
    <w:rsid w:val="0808221F"/>
    <w:rsid w:val="08153FB5"/>
    <w:rsid w:val="082A352F"/>
    <w:rsid w:val="084E56AE"/>
    <w:rsid w:val="08543CCE"/>
    <w:rsid w:val="0877555B"/>
    <w:rsid w:val="08893576"/>
    <w:rsid w:val="089D6D2E"/>
    <w:rsid w:val="08A03F80"/>
    <w:rsid w:val="08C349D1"/>
    <w:rsid w:val="08D81D49"/>
    <w:rsid w:val="0920753B"/>
    <w:rsid w:val="093D22F5"/>
    <w:rsid w:val="095F427B"/>
    <w:rsid w:val="09875ACE"/>
    <w:rsid w:val="099E6CE2"/>
    <w:rsid w:val="09AC4B87"/>
    <w:rsid w:val="09CB6C73"/>
    <w:rsid w:val="09D5642F"/>
    <w:rsid w:val="09E8602D"/>
    <w:rsid w:val="09F67CD5"/>
    <w:rsid w:val="0A04638A"/>
    <w:rsid w:val="0A0B3EAB"/>
    <w:rsid w:val="0A1E0FFC"/>
    <w:rsid w:val="0A2707B8"/>
    <w:rsid w:val="0A366A7B"/>
    <w:rsid w:val="0A3F5639"/>
    <w:rsid w:val="0A5A4C52"/>
    <w:rsid w:val="0A6645E5"/>
    <w:rsid w:val="0AB44ED8"/>
    <w:rsid w:val="0ACF2158"/>
    <w:rsid w:val="0B0424BA"/>
    <w:rsid w:val="0B0837C4"/>
    <w:rsid w:val="0B1A6D5B"/>
    <w:rsid w:val="0B4320EB"/>
    <w:rsid w:val="0B875DF5"/>
    <w:rsid w:val="0B9A49D2"/>
    <w:rsid w:val="0B9E71DF"/>
    <w:rsid w:val="0BA4714B"/>
    <w:rsid w:val="0BC3380F"/>
    <w:rsid w:val="0BD00662"/>
    <w:rsid w:val="0BF227FB"/>
    <w:rsid w:val="0BFF4CF2"/>
    <w:rsid w:val="0C04381F"/>
    <w:rsid w:val="0C050A83"/>
    <w:rsid w:val="0C1472C3"/>
    <w:rsid w:val="0C247544"/>
    <w:rsid w:val="0C29520D"/>
    <w:rsid w:val="0C2B3787"/>
    <w:rsid w:val="0C2F0B8D"/>
    <w:rsid w:val="0C363428"/>
    <w:rsid w:val="0C41432A"/>
    <w:rsid w:val="0C646FA9"/>
    <w:rsid w:val="0C886DDF"/>
    <w:rsid w:val="0C9927BA"/>
    <w:rsid w:val="0C9D30C2"/>
    <w:rsid w:val="0CAB4268"/>
    <w:rsid w:val="0CC335FF"/>
    <w:rsid w:val="0CE84F85"/>
    <w:rsid w:val="0D0D775E"/>
    <w:rsid w:val="0D220AFA"/>
    <w:rsid w:val="0D573858"/>
    <w:rsid w:val="0D602A64"/>
    <w:rsid w:val="0D63214B"/>
    <w:rsid w:val="0D7D7450"/>
    <w:rsid w:val="0D7E0DFA"/>
    <w:rsid w:val="0D8E1056"/>
    <w:rsid w:val="0D936B75"/>
    <w:rsid w:val="0D96009E"/>
    <w:rsid w:val="0D9845BB"/>
    <w:rsid w:val="0D9D65F4"/>
    <w:rsid w:val="0DC62ED7"/>
    <w:rsid w:val="0DEB2144"/>
    <w:rsid w:val="0DF14AB3"/>
    <w:rsid w:val="0DF406B5"/>
    <w:rsid w:val="0E0350FB"/>
    <w:rsid w:val="0E172BD0"/>
    <w:rsid w:val="0E2C2B54"/>
    <w:rsid w:val="0E354C95"/>
    <w:rsid w:val="0E504EB7"/>
    <w:rsid w:val="0E947069"/>
    <w:rsid w:val="0EBE2660"/>
    <w:rsid w:val="0EEE55ED"/>
    <w:rsid w:val="0F387EAB"/>
    <w:rsid w:val="0F4E660C"/>
    <w:rsid w:val="0F5C2E50"/>
    <w:rsid w:val="0F5F4F77"/>
    <w:rsid w:val="0F604DDD"/>
    <w:rsid w:val="0F9C54A4"/>
    <w:rsid w:val="0FBE068B"/>
    <w:rsid w:val="0FCC0ACA"/>
    <w:rsid w:val="0FE10DAC"/>
    <w:rsid w:val="0FFF33A1"/>
    <w:rsid w:val="100C456D"/>
    <w:rsid w:val="101972D2"/>
    <w:rsid w:val="10880B98"/>
    <w:rsid w:val="10A50104"/>
    <w:rsid w:val="10AD3188"/>
    <w:rsid w:val="10BF1266"/>
    <w:rsid w:val="10CA6FDA"/>
    <w:rsid w:val="10F80486"/>
    <w:rsid w:val="10FB4967"/>
    <w:rsid w:val="11181FF0"/>
    <w:rsid w:val="113D59D7"/>
    <w:rsid w:val="115B3410"/>
    <w:rsid w:val="115E7AAF"/>
    <w:rsid w:val="11666B9B"/>
    <w:rsid w:val="11743DAA"/>
    <w:rsid w:val="11856550"/>
    <w:rsid w:val="118F32C2"/>
    <w:rsid w:val="119D7849"/>
    <w:rsid w:val="11A058F7"/>
    <w:rsid w:val="11AD468B"/>
    <w:rsid w:val="11ED4067"/>
    <w:rsid w:val="11FD682F"/>
    <w:rsid w:val="12152A13"/>
    <w:rsid w:val="122F57E9"/>
    <w:rsid w:val="1237609D"/>
    <w:rsid w:val="1242135C"/>
    <w:rsid w:val="125213B1"/>
    <w:rsid w:val="126B73F5"/>
    <w:rsid w:val="12746B75"/>
    <w:rsid w:val="127D04AC"/>
    <w:rsid w:val="128E06FA"/>
    <w:rsid w:val="12AB5C82"/>
    <w:rsid w:val="12B53BD2"/>
    <w:rsid w:val="12B933FD"/>
    <w:rsid w:val="12B965DE"/>
    <w:rsid w:val="12FE3439"/>
    <w:rsid w:val="13294140"/>
    <w:rsid w:val="134941FA"/>
    <w:rsid w:val="13522A91"/>
    <w:rsid w:val="135573D4"/>
    <w:rsid w:val="13557CF4"/>
    <w:rsid w:val="1387533D"/>
    <w:rsid w:val="138C6520"/>
    <w:rsid w:val="13A1683F"/>
    <w:rsid w:val="13A445CA"/>
    <w:rsid w:val="13B21FD8"/>
    <w:rsid w:val="13D56EC2"/>
    <w:rsid w:val="13E67EB4"/>
    <w:rsid w:val="13F371BF"/>
    <w:rsid w:val="13FA1A46"/>
    <w:rsid w:val="14275621"/>
    <w:rsid w:val="143836F5"/>
    <w:rsid w:val="144A260A"/>
    <w:rsid w:val="14751297"/>
    <w:rsid w:val="14832323"/>
    <w:rsid w:val="14877A3D"/>
    <w:rsid w:val="14A21240"/>
    <w:rsid w:val="14B97E8C"/>
    <w:rsid w:val="14BB0716"/>
    <w:rsid w:val="14DA3DA1"/>
    <w:rsid w:val="150560EA"/>
    <w:rsid w:val="152513B3"/>
    <w:rsid w:val="15520F9A"/>
    <w:rsid w:val="155B68A3"/>
    <w:rsid w:val="155C3209"/>
    <w:rsid w:val="155E2428"/>
    <w:rsid w:val="157B4403"/>
    <w:rsid w:val="15A970FA"/>
    <w:rsid w:val="16310E11"/>
    <w:rsid w:val="16381193"/>
    <w:rsid w:val="16EE1D79"/>
    <w:rsid w:val="16F26E3A"/>
    <w:rsid w:val="17155857"/>
    <w:rsid w:val="171E2686"/>
    <w:rsid w:val="175833BE"/>
    <w:rsid w:val="1779103D"/>
    <w:rsid w:val="17950508"/>
    <w:rsid w:val="17A86360"/>
    <w:rsid w:val="17AE1610"/>
    <w:rsid w:val="17EA1924"/>
    <w:rsid w:val="17F4626E"/>
    <w:rsid w:val="18250F28"/>
    <w:rsid w:val="18491A33"/>
    <w:rsid w:val="186E0AED"/>
    <w:rsid w:val="188D08C3"/>
    <w:rsid w:val="189D7A20"/>
    <w:rsid w:val="19010C43"/>
    <w:rsid w:val="19084C73"/>
    <w:rsid w:val="190F619E"/>
    <w:rsid w:val="1915022F"/>
    <w:rsid w:val="191C0A71"/>
    <w:rsid w:val="193E2979"/>
    <w:rsid w:val="19505BA3"/>
    <w:rsid w:val="195924A3"/>
    <w:rsid w:val="19697E34"/>
    <w:rsid w:val="19807130"/>
    <w:rsid w:val="19B644F0"/>
    <w:rsid w:val="19BA14B7"/>
    <w:rsid w:val="19C1039C"/>
    <w:rsid w:val="19D652F0"/>
    <w:rsid w:val="1A054259"/>
    <w:rsid w:val="1A0A491A"/>
    <w:rsid w:val="1A1F669B"/>
    <w:rsid w:val="1A434CD9"/>
    <w:rsid w:val="1A8A0D84"/>
    <w:rsid w:val="1A91314F"/>
    <w:rsid w:val="1A976E55"/>
    <w:rsid w:val="1AB37560"/>
    <w:rsid w:val="1AD146FB"/>
    <w:rsid w:val="1ADE0DCE"/>
    <w:rsid w:val="1AF45DC3"/>
    <w:rsid w:val="1B002658"/>
    <w:rsid w:val="1B0921E7"/>
    <w:rsid w:val="1B1542F1"/>
    <w:rsid w:val="1B4368A8"/>
    <w:rsid w:val="1B547404"/>
    <w:rsid w:val="1B7F6005"/>
    <w:rsid w:val="1B840B98"/>
    <w:rsid w:val="1B8E67A7"/>
    <w:rsid w:val="1B9A4111"/>
    <w:rsid w:val="1BA558EC"/>
    <w:rsid w:val="1BB34C01"/>
    <w:rsid w:val="1BB51E77"/>
    <w:rsid w:val="1BDA2C1B"/>
    <w:rsid w:val="1BFB4FF6"/>
    <w:rsid w:val="1BFD65D7"/>
    <w:rsid w:val="1C035E90"/>
    <w:rsid w:val="1C042626"/>
    <w:rsid w:val="1C132CB9"/>
    <w:rsid w:val="1C2362A8"/>
    <w:rsid w:val="1C314E69"/>
    <w:rsid w:val="1C583228"/>
    <w:rsid w:val="1C7E2E7E"/>
    <w:rsid w:val="1C8C6AE3"/>
    <w:rsid w:val="1C967BEB"/>
    <w:rsid w:val="1CA75E2B"/>
    <w:rsid w:val="1CCC26CA"/>
    <w:rsid w:val="1CD203FA"/>
    <w:rsid w:val="1CED7BF4"/>
    <w:rsid w:val="1CFA4EEC"/>
    <w:rsid w:val="1D1B0C4B"/>
    <w:rsid w:val="1D64726C"/>
    <w:rsid w:val="1D7123F8"/>
    <w:rsid w:val="1D9227FB"/>
    <w:rsid w:val="1DA766A0"/>
    <w:rsid w:val="1DB44757"/>
    <w:rsid w:val="1DBD4C56"/>
    <w:rsid w:val="1DBE097F"/>
    <w:rsid w:val="1DC54AE8"/>
    <w:rsid w:val="1DF1427E"/>
    <w:rsid w:val="1E404ACE"/>
    <w:rsid w:val="1E432C32"/>
    <w:rsid w:val="1E5D655D"/>
    <w:rsid w:val="1E7A20D5"/>
    <w:rsid w:val="1E9D6342"/>
    <w:rsid w:val="1EF22452"/>
    <w:rsid w:val="1EF94F76"/>
    <w:rsid w:val="1F224C70"/>
    <w:rsid w:val="1F391DB7"/>
    <w:rsid w:val="1F4271B7"/>
    <w:rsid w:val="1F442CB1"/>
    <w:rsid w:val="1F4956E2"/>
    <w:rsid w:val="1F4C2EF0"/>
    <w:rsid w:val="1F556AD4"/>
    <w:rsid w:val="1F666A53"/>
    <w:rsid w:val="1FAB53C1"/>
    <w:rsid w:val="1FB46FFD"/>
    <w:rsid w:val="1FBA5960"/>
    <w:rsid w:val="1FF34A22"/>
    <w:rsid w:val="1FFF19A1"/>
    <w:rsid w:val="200D6A70"/>
    <w:rsid w:val="20184BAB"/>
    <w:rsid w:val="20301F2D"/>
    <w:rsid w:val="203E76FC"/>
    <w:rsid w:val="204E6676"/>
    <w:rsid w:val="205C5E23"/>
    <w:rsid w:val="205F0395"/>
    <w:rsid w:val="20713F92"/>
    <w:rsid w:val="2079729C"/>
    <w:rsid w:val="20C6173A"/>
    <w:rsid w:val="20C85F57"/>
    <w:rsid w:val="20CC35B9"/>
    <w:rsid w:val="20D05D17"/>
    <w:rsid w:val="20DD53B2"/>
    <w:rsid w:val="21024C56"/>
    <w:rsid w:val="21293E99"/>
    <w:rsid w:val="215F198B"/>
    <w:rsid w:val="2195668B"/>
    <w:rsid w:val="21BE5AD4"/>
    <w:rsid w:val="21C107DD"/>
    <w:rsid w:val="21C74CE9"/>
    <w:rsid w:val="21D24DA5"/>
    <w:rsid w:val="223A3F88"/>
    <w:rsid w:val="223C5E24"/>
    <w:rsid w:val="228B4D06"/>
    <w:rsid w:val="229627F6"/>
    <w:rsid w:val="2299707D"/>
    <w:rsid w:val="22B673C3"/>
    <w:rsid w:val="22BB6F08"/>
    <w:rsid w:val="22E93289"/>
    <w:rsid w:val="22F9381E"/>
    <w:rsid w:val="23081A49"/>
    <w:rsid w:val="23292FB0"/>
    <w:rsid w:val="233C5F44"/>
    <w:rsid w:val="23405BDD"/>
    <w:rsid w:val="23500484"/>
    <w:rsid w:val="23564010"/>
    <w:rsid w:val="2359040B"/>
    <w:rsid w:val="23DD05E6"/>
    <w:rsid w:val="240A3AB2"/>
    <w:rsid w:val="242A7655"/>
    <w:rsid w:val="24361A9C"/>
    <w:rsid w:val="244463C9"/>
    <w:rsid w:val="245C52F8"/>
    <w:rsid w:val="2463385E"/>
    <w:rsid w:val="24922B34"/>
    <w:rsid w:val="24A43DF9"/>
    <w:rsid w:val="24CB286B"/>
    <w:rsid w:val="24DB0907"/>
    <w:rsid w:val="24F301AC"/>
    <w:rsid w:val="24F63303"/>
    <w:rsid w:val="25032008"/>
    <w:rsid w:val="250D568B"/>
    <w:rsid w:val="25134332"/>
    <w:rsid w:val="253D33A3"/>
    <w:rsid w:val="254D1B28"/>
    <w:rsid w:val="255D3B6F"/>
    <w:rsid w:val="256B10EF"/>
    <w:rsid w:val="257A78CA"/>
    <w:rsid w:val="257E508F"/>
    <w:rsid w:val="25AE70CC"/>
    <w:rsid w:val="25B9678E"/>
    <w:rsid w:val="25DC2F35"/>
    <w:rsid w:val="25DD39AD"/>
    <w:rsid w:val="25E646FA"/>
    <w:rsid w:val="26020369"/>
    <w:rsid w:val="2608773E"/>
    <w:rsid w:val="262225F2"/>
    <w:rsid w:val="26956F68"/>
    <w:rsid w:val="26BE5410"/>
    <w:rsid w:val="26BF5712"/>
    <w:rsid w:val="26D26726"/>
    <w:rsid w:val="26FD48B6"/>
    <w:rsid w:val="27375F2C"/>
    <w:rsid w:val="27490038"/>
    <w:rsid w:val="27570B7C"/>
    <w:rsid w:val="27666847"/>
    <w:rsid w:val="276950A0"/>
    <w:rsid w:val="278444AE"/>
    <w:rsid w:val="2785310C"/>
    <w:rsid w:val="278E1479"/>
    <w:rsid w:val="27AB7429"/>
    <w:rsid w:val="27B67B60"/>
    <w:rsid w:val="27E8533F"/>
    <w:rsid w:val="27EC5A08"/>
    <w:rsid w:val="2825149A"/>
    <w:rsid w:val="28445EBF"/>
    <w:rsid w:val="285C053E"/>
    <w:rsid w:val="285D5D1E"/>
    <w:rsid w:val="28886E0E"/>
    <w:rsid w:val="28C6649A"/>
    <w:rsid w:val="28C84AAD"/>
    <w:rsid w:val="28DD76EA"/>
    <w:rsid w:val="28EE3700"/>
    <w:rsid w:val="28EF2014"/>
    <w:rsid w:val="28F700EE"/>
    <w:rsid w:val="28FC6167"/>
    <w:rsid w:val="29204C94"/>
    <w:rsid w:val="298D2E39"/>
    <w:rsid w:val="299A4211"/>
    <w:rsid w:val="29B84864"/>
    <w:rsid w:val="29B9564D"/>
    <w:rsid w:val="29CA283F"/>
    <w:rsid w:val="29D40A0F"/>
    <w:rsid w:val="29FA7F26"/>
    <w:rsid w:val="29FC448E"/>
    <w:rsid w:val="2A106E7F"/>
    <w:rsid w:val="2A2B2A36"/>
    <w:rsid w:val="2A510E65"/>
    <w:rsid w:val="2A652B1C"/>
    <w:rsid w:val="2A66059D"/>
    <w:rsid w:val="2A7243B0"/>
    <w:rsid w:val="2AC13463"/>
    <w:rsid w:val="2ADA66CC"/>
    <w:rsid w:val="2B1469C8"/>
    <w:rsid w:val="2B193733"/>
    <w:rsid w:val="2B311DCA"/>
    <w:rsid w:val="2B332270"/>
    <w:rsid w:val="2B3E6082"/>
    <w:rsid w:val="2B4E51A9"/>
    <w:rsid w:val="2B4F7363"/>
    <w:rsid w:val="2B54753F"/>
    <w:rsid w:val="2B5C0CF7"/>
    <w:rsid w:val="2B774832"/>
    <w:rsid w:val="2B7E2F8B"/>
    <w:rsid w:val="2BA360C1"/>
    <w:rsid w:val="2BAB2C65"/>
    <w:rsid w:val="2BD90F9F"/>
    <w:rsid w:val="2BF2539A"/>
    <w:rsid w:val="2C045722"/>
    <w:rsid w:val="2C315C20"/>
    <w:rsid w:val="2C326AB3"/>
    <w:rsid w:val="2C3563C8"/>
    <w:rsid w:val="2C366CE2"/>
    <w:rsid w:val="2C56471A"/>
    <w:rsid w:val="2C863676"/>
    <w:rsid w:val="2C8C6C46"/>
    <w:rsid w:val="2C8E5D3A"/>
    <w:rsid w:val="2C91142F"/>
    <w:rsid w:val="2CB65B5E"/>
    <w:rsid w:val="2CDF2FD7"/>
    <w:rsid w:val="2CF72E55"/>
    <w:rsid w:val="2D087450"/>
    <w:rsid w:val="2D1639C3"/>
    <w:rsid w:val="2D1F366A"/>
    <w:rsid w:val="2D213F5B"/>
    <w:rsid w:val="2D2F566A"/>
    <w:rsid w:val="2D432A1E"/>
    <w:rsid w:val="2D4E2C5B"/>
    <w:rsid w:val="2D5B5F1D"/>
    <w:rsid w:val="2D73024D"/>
    <w:rsid w:val="2D8301B9"/>
    <w:rsid w:val="2D996659"/>
    <w:rsid w:val="2DA86FE0"/>
    <w:rsid w:val="2DB5169A"/>
    <w:rsid w:val="2DD50767"/>
    <w:rsid w:val="2DF562D2"/>
    <w:rsid w:val="2E063913"/>
    <w:rsid w:val="2E1B5BB0"/>
    <w:rsid w:val="2E1C3D64"/>
    <w:rsid w:val="2E6A6550"/>
    <w:rsid w:val="2E722E70"/>
    <w:rsid w:val="2E7F3E70"/>
    <w:rsid w:val="2EA66014"/>
    <w:rsid w:val="2EC0464C"/>
    <w:rsid w:val="2EDB3EEC"/>
    <w:rsid w:val="2EDC1478"/>
    <w:rsid w:val="2EE901DD"/>
    <w:rsid w:val="2F0B22BA"/>
    <w:rsid w:val="2F1251F2"/>
    <w:rsid w:val="2F5325A3"/>
    <w:rsid w:val="2F844887"/>
    <w:rsid w:val="2F8F460A"/>
    <w:rsid w:val="2F9A7533"/>
    <w:rsid w:val="2F9F4397"/>
    <w:rsid w:val="2FF26D62"/>
    <w:rsid w:val="2FF50255"/>
    <w:rsid w:val="30225B56"/>
    <w:rsid w:val="3054546F"/>
    <w:rsid w:val="305549B2"/>
    <w:rsid w:val="305610DE"/>
    <w:rsid w:val="305A32AA"/>
    <w:rsid w:val="306546D2"/>
    <w:rsid w:val="30960ECF"/>
    <w:rsid w:val="30962F3E"/>
    <w:rsid w:val="30C923B6"/>
    <w:rsid w:val="30D17E68"/>
    <w:rsid w:val="30FF2795"/>
    <w:rsid w:val="311E66E9"/>
    <w:rsid w:val="312756C9"/>
    <w:rsid w:val="312E1520"/>
    <w:rsid w:val="314A6DE9"/>
    <w:rsid w:val="31596766"/>
    <w:rsid w:val="315F3DEC"/>
    <w:rsid w:val="317A263E"/>
    <w:rsid w:val="31817E6A"/>
    <w:rsid w:val="31DE2140"/>
    <w:rsid w:val="31F74610"/>
    <w:rsid w:val="32091053"/>
    <w:rsid w:val="32105575"/>
    <w:rsid w:val="32223D4C"/>
    <w:rsid w:val="3233568A"/>
    <w:rsid w:val="32600228"/>
    <w:rsid w:val="329A6ACE"/>
    <w:rsid w:val="32B16A50"/>
    <w:rsid w:val="32BC1EA9"/>
    <w:rsid w:val="32E37353"/>
    <w:rsid w:val="33376C40"/>
    <w:rsid w:val="335353F7"/>
    <w:rsid w:val="338270F6"/>
    <w:rsid w:val="33A40578"/>
    <w:rsid w:val="33AD5627"/>
    <w:rsid w:val="33B43C81"/>
    <w:rsid w:val="33CD47F2"/>
    <w:rsid w:val="33D72759"/>
    <w:rsid w:val="33E21FE5"/>
    <w:rsid w:val="33E52213"/>
    <w:rsid w:val="33FC7CFD"/>
    <w:rsid w:val="34025705"/>
    <w:rsid w:val="34082D86"/>
    <w:rsid w:val="344C538E"/>
    <w:rsid w:val="34A015B0"/>
    <w:rsid w:val="34A0662A"/>
    <w:rsid w:val="34AA2B9D"/>
    <w:rsid w:val="34C069EB"/>
    <w:rsid w:val="34CB68FB"/>
    <w:rsid w:val="34D364CB"/>
    <w:rsid w:val="34D7553F"/>
    <w:rsid w:val="34DA1157"/>
    <w:rsid w:val="34E121A7"/>
    <w:rsid w:val="350A680C"/>
    <w:rsid w:val="350F0945"/>
    <w:rsid w:val="351B5837"/>
    <w:rsid w:val="3540071A"/>
    <w:rsid w:val="35782E8F"/>
    <w:rsid w:val="358D329B"/>
    <w:rsid w:val="35B82508"/>
    <w:rsid w:val="35D248A8"/>
    <w:rsid w:val="35DE6719"/>
    <w:rsid w:val="35E90938"/>
    <w:rsid w:val="35FC0739"/>
    <w:rsid w:val="36043CD5"/>
    <w:rsid w:val="360B1D73"/>
    <w:rsid w:val="360E0CD6"/>
    <w:rsid w:val="361F3323"/>
    <w:rsid w:val="36316013"/>
    <w:rsid w:val="3636243C"/>
    <w:rsid w:val="363D3CDC"/>
    <w:rsid w:val="36815E41"/>
    <w:rsid w:val="36935042"/>
    <w:rsid w:val="369955CC"/>
    <w:rsid w:val="369D6714"/>
    <w:rsid w:val="36A3693F"/>
    <w:rsid w:val="36B41365"/>
    <w:rsid w:val="36DF2C79"/>
    <w:rsid w:val="36E93760"/>
    <w:rsid w:val="3713222A"/>
    <w:rsid w:val="372E48FA"/>
    <w:rsid w:val="373B6D0E"/>
    <w:rsid w:val="374A75DE"/>
    <w:rsid w:val="374B5768"/>
    <w:rsid w:val="3768478E"/>
    <w:rsid w:val="3784394E"/>
    <w:rsid w:val="378B6088"/>
    <w:rsid w:val="378E771F"/>
    <w:rsid w:val="37D24206"/>
    <w:rsid w:val="37E218BC"/>
    <w:rsid w:val="37EB70CB"/>
    <w:rsid w:val="37ED25CE"/>
    <w:rsid w:val="38005CE8"/>
    <w:rsid w:val="3819652B"/>
    <w:rsid w:val="38196915"/>
    <w:rsid w:val="381A1D81"/>
    <w:rsid w:val="382B706C"/>
    <w:rsid w:val="382C204C"/>
    <w:rsid w:val="384223F1"/>
    <w:rsid w:val="384566A9"/>
    <w:rsid w:val="38581A97"/>
    <w:rsid w:val="3892196A"/>
    <w:rsid w:val="389913EB"/>
    <w:rsid w:val="38AE3BB0"/>
    <w:rsid w:val="38AF2A4C"/>
    <w:rsid w:val="38DC4372"/>
    <w:rsid w:val="38F13E58"/>
    <w:rsid w:val="38F52B3A"/>
    <w:rsid w:val="38FC4989"/>
    <w:rsid w:val="390137D4"/>
    <w:rsid w:val="39184F8F"/>
    <w:rsid w:val="39214A87"/>
    <w:rsid w:val="39353BAF"/>
    <w:rsid w:val="394F3A26"/>
    <w:rsid w:val="396C6DD5"/>
    <w:rsid w:val="398013AF"/>
    <w:rsid w:val="399A57BC"/>
    <w:rsid w:val="39B74DA8"/>
    <w:rsid w:val="39BA1B7C"/>
    <w:rsid w:val="39E319B4"/>
    <w:rsid w:val="39F25EB4"/>
    <w:rsid w:val="39F62509"/>
    <w:rsid w:val="39F71B89"/>
    <w:rsid w:val="3A1F3789"/>
    <w:rsid w:val="3A2025F3"/>
    <w:rsid w:val="3A2B5477"/>
    <w:rsid w:val="3A532C27"/>
    <w:rsid w:val="3A607367"/>
    <w:rsid w:val="3AB34E16"/>
    <w:rsid w:val="3ACB5746"/>
    <w:rsid w:val="3ADE0626"/>
    <w:rsid w:val="3AE82784"/>
    <w:rsid w:val="3B0276ED"/>
    <w:rsid w:val="3B0C5E6C"/>
    <w:rsid w:val="3B1A69B0"/>
    <w:rsid w:val="3B247C1B"/>
    <w:rsid w:val="3B5939BF"/>
    <w:rsid w:val="3B75715A"/>
    <w:rsid w:val="3B857F13"/>
    <w:rsid w:val="3BA179DA"/>
    <w:rsid w:val="3BA34642"/>
    <w:rsid w:val="3BB20883"/>
    <w:rsid w:val="3BBE3B4F"/>
    <w:rsid w:val="3BEB14AA"/>
    <w:rsid w:val="3C2619BE"/>
    <w:rsid w:val="3C476638"/>
    <w:rsid w:val="3C484781"/>
    <w:rsid w:val="3C4E4BA9"/>
    <w:rsid w:val="3C5117EF"/>
    <w:rsid w:val="3C6D3238"/>
    <w:rsid w:val="3CC47B0A"/>
    <w:rsid w:val="3D0046ED"/>
    <w:rsid w:val="3D163605"/>
    <w:rsid w:val="3D28364A"/>
    <w:rsid w:val="3D2E12C9"/>
    <w:rsid w:val="3D6D5EB2"/>
    <w:rsid w:val="3D962CB3"/>
    <w:rsid w:val="3DA8275C"/>
    <w:rsid w:val="3DCC3E15"/>
    <w:rsid w:val="3DD42738"/>
    <w:rsid w:val="3DDB5F69"/>
    <w:rsid w:val="3DEC4164"/>
    <w:rsid w:val="3E2456D6"/>
    <w:rsid w:val="3E441C7D"/>
    <w:rsid w:val="3E712EDD"/>
    <w:rsid w:val="3E72386C"/>
    <w:rsid w:val="3E773396"/>
    <w:rsid w:val="3E912AE5"/>
    <w:rsid w:val="3EA91A81"/>
    <w:rsid w:val="3EC45627"/>
    <w:rsid w:val="3ECE641A"/>
    <w:rsid w:val="3EE75BFC"/>
    <w:rsid w:val="3EE768AB"/>
    <w:rsid w:val="3F080054"/>
    <w:rsid w:val="3F4D4769"/>
    <w:rsid w:val="3F544E19"/>
    <w:rsid w:val="3F5D7F81"/>
    <w:rsid w:val="3F5E3874"/>
    <w:rsid w:val="3FA776F6"/>
    <w:rsid w:val="3FC956FF"/>
    <w:rsid w:val="3FCB701F"/>
    <w:rsid w:val="3FEE1E08"/>
    <w:rsid w:val="3FF41EEF"/>
    <w:rsid w:val="3FF62F18"/>
    <w:rsid w:val="3FF830EB"/>
    <w:rsid w:val="3FFC6459"/>
    <w:rsid w:val="40207595"/>
    <w:rsid w:val="403018D5"/>
    <w:rsid w:val="40302665"/>
    <w:rsid w:val="403A56AF"/>
    <w:rsid w:val="40596A0B"/>
    <w:rsid w:val="406A5CA4"/>
    <w:rsid w:val="406D43F6"/>
    <w:rsid w:val="407C1043"/>
    <w:rsid w:val="409604E3"/>
    <w:rsid w:val="40986DC9"/>
    <w:rsid w:val="40A36A71"/>
    <w:rsid w:val="40B91094"/>
    <w:rsid w:val="40C27B4E"/>
    <w:rsid w:val="40CE5B5F"/>
    <w:rsid w:val="40F471D1"/>
    <w:rsid w:val="410E4736"/>
    <w:rsid w:val="410F41F2"/>
    <w:rsid w:val="4124436F"/>
    <w:rsid w:val="412752F4"/>
    <w:rsid w:val="413A4725"/>
    <w:rsid w:val="414524C5"/>
    <w:rsid w:val="41531A8A"/>
    <w:rsid w:val="41551A8F"/>
    <w:rsid w:val="4161633D"/>
    <w:rsid w:val="41796F79"/>
    <w:rsid w:val="417C5595"/>
    <w:rsid w:val="41D3631F"/>
    <w:rsid w:val="41F466FD"/>
    <w:rsid w:val="42250D3B"/>
    <w:rsid w:val="42295C41"/>
    <w:rsid w:val="426C239E"/>
    <w:rsid w:val="42794B24"/>
    <w:rsid w:val="427E1174"/>
    <w:rsid w:val="427F677D"/>
    <w:rsid w:val="429452EC"/>
    <w:rsid w:val="42A67A24"/>
    <w:rsid w:val="42C244A5"/>
    <w:rsid w:val="42D846B9"/>
    <w:rsid w:val="42EB4E74"/>
    <w:rsid w:val="430751F7"/>
    <w:rsid w:val="43140A01"/>
    <w:rsid w:val="431F4804"/>
    <w:rsid w:val="43670715"/>
    <w:rsid w:val="43B51ACA"/>
    <w:rsid w:val="43B5610A"/>
    <w:rsid w:val="43C226BA"/>
    <w:rsid w:val="43C9140E"/>
    <w:rsid w:val="43F45F04"/>
    <w:rsid w:val="440D5045"/>
    <w:rsid w:val="44513A25"/>
    <w:rsid w:val="4451529A"/>
    <w:rsid w:val="44622777"/>
    <w:rsid w:val="44AC68E9"/>
    <w:rsid w:val="44CA3C01"/>
    <w:rsid w:val="44EE43A5"/>
    <w:rsid w:val="44F13C98"/>
    <w:rsid w:val="452C1C8C"/>
    <w:rsid w:val="4531000C"/>
    <w:rsid w:val="457A59E3"/>
    <w:rsid w:val="45826200"/>
    <w:rsid w:val="459E7360"/>
    <w:rsid w:val="45BE6191"/>
    <w:rsid w:val="45DE76D4"/>
    <w:rsid w:val="45E0608D"/>
    <w:rsid w:val="45F939A7"/>
    <w:rsid w:val="45FD6B56"/>
    <w:rsid w:val="460C5979"/>
    <w:rsid w:val="462309DF"/>
    <w:rsid w:val="462B0568"/>
    <w:rsid w:val="4638167C"/>
    <w:rsid w:val="466034EE"/>
    <w:rsid w:val="4670795C"/>
    <w:rsid w:val="46E23B79"/>
    <w:rsid w:val="46FB0D61"/>
    <w:rsid w:val="4727462E"/>
    <w:rsid w:val="47367762"/>
    <w:rsid w:val="476F0BC1"/>
    <w:rsid w:val="477763D8"/>
    <w:rsid w:val="477A5042"/>
    <w:rsid w:val="47BC7B6A"/>
    <w:rsid w:val="47C01792"/>
    <w:rsid w:val="47D63815"/>
    <w:rsid w:val="47F02149"/>
    <w:rsid w:val="47F27621"/>
    <w:rsid w:val="47F87104"/>
    <w:rsid w:val="48076DF1"/>
    <w:rsid w:val="4808150F"/>
    <w:rsid w:val="48563E89"/>
    <w:rsid w:val="48771980"/>
    <w:rsid w:val="48B87D37"/>
    <w:rsid w:val="48EA101E"/>
    <w:rsid w:val="48F71942"/>
    <w:rsid w:val="48F92E9A"/>
    <w:rsid w:val="492F3120"/>
    <w:rsid w:val="49367926"/>
    <w:rsid w:val="493914B1"/>
    <w:rsid w:val="494906E8"/>
    <w:rsid w:val="496C46CD"/>
    <w:rsid w:val="49E9233D"/>
    <w:rsid w:val="4A1C6FF1"/>
    <w:rsid w:val="4A344BCC"/>
    <w:rsid w:val="4A387842"/>
    <w:rsid w:val="4A3A78C0"/>
    <w:rsid w:val="4A411D51"/>
    <w:rsid w:val="4A514331"/>
    <w:rsid w:val="4A745CF0"/>
    <w:rsid w:val="4A756625"/>
    <w:rsid w:val="4A900E63"/>
    <w:rsid w:val="4A91762E"/>
    <w:rsid w:val="4AAD1944"/>
    <w:rsid w:val="4ABE7215"/>
    <w:rsid w:val="4ABF0985"/>
    <w:rsid w:val="4AC31003"/>
    <w:rsid w:val="4AD0131C"/>
    <w:rsid w:val="4ADB65A9"/>
    <w:rsid w:val="4AE579E0"/>
    <w:rsid w:val="4AE7448F"/>
    <w:rsid w:val="4AE93159"/>
    <w:rsid w:val="4AF378DE"/>
    <w:rsid w:val="4B0542B3"/>
    <w:rsid w:val="4B694536"/>
    <w:rsid w:val="4B8068B4"/>
    <w:rsid w:val="4B947234"/>
    <w:rsid w:val="4B987316"/>
    <w:rsid w:val="4BA502AC"/>
    <w:rsid w:val="4BAD3F5C"/>
    <w:rsid w:val="4BBD33CE"/>
    <w:rsid w:val="4BBF11D3"/>
    <w:rsid w:val="4BC858F2"/>
    <w:rsid w:val="4BD0339A"/>
    <w:rsid w:val="4BE00878"/>
    <w:rsid w:val="4C316EF4"/>
    <w:rsid w:val="4C395D26"/>
    <w:rsid w:val="4C5D6E02"/>
    <w:rsid w:val="4C6C6DEC"/>
    <w:rsid w:val="4CA23E78"/>
    <w:rsid w:val="4CAE3FDC"/>
    <w:rsid w:val="4CD864BE"/>
    <w:rsid w:val="4CDE1BDC"/>
    <w:rsid w:val="4CDF3441"/>
    <w:rsid w:val="4CDF47AB"/>
    <w:rsid w:val="4CF32AFE"/>
    <w:rsid w:val="4D262577"/>
    <w:rsid w:val="4D316B33"/>
    <w:rsid w:val="4D42309C"/>
    <w:rsid w:val="4D462159"/>
    <w:rsid w:val="4D4F7E80"/>
    <w:rsid w:val="4D535268"/>
    <w:rsid w:val="4D5C5FAC"/>
    <w:rsid w:val="4D63780D"/>
    <w:rsid w:val="4D64044B"/>
    <w:rsid w:val="4D892A45"/>
    <w:rsid w:val="4D9800DC"/>
    <w:rsid w:val="4DB71BF2"/>
    <w:rsid w:val="4DB807B9"/>
    <w:rsid w:val="4DC605B6"/>
    <w:rsid w:val="4DE56F33"/>
    <w:rsid w:val="4DEC0985"/>
    <w:rsid w:val="4DFA03EB"/>
    <w:rsid w:val="4DFA595C"/>
    <w:rsid w:val="4E27683A"/>
    <w:rsid w:val="4E2B7033"/>
    <w:rsid w:val="4E2D02CD"/>
    <w:rsid w:val="4E5A5830"/>
    <w:rsid w:val="4E6C3F69"/>
    <w:rsid w:val="4E8F338F"/>
    <w:rsid w:val="4E994798"/>
    <w:rsid w:val="4EBD4E11"/>
    <w:rsid w:val="4EC20A5A"/>
    <w:rsid w:val="4ECD7ED3"/>
    <w:rsid w:val="4EEA6137"/>
    <w:rsid w:val="4F134476"/>
    <w:rsid w:val="4F2765B1"/>
    <w:rsid w:val="4F285975"/>
    <w:rsid w:val="4F326C67"/>
    <w:rsid w:val="4F5E0E1F"/>
    <w:rsid w:val="4F7534EA"/>
    <w:rsid w:val="4F88243D"/>
    <w:rsid w:val="4FA2684B"/>
    <w:rsid w:val="4FA321E0"/>
    <w:rsid w:val="4FF95CC2"/>
    <w:rsid w:val="50563E5D"/>
    <w:rsid w:val="505B7E99"/>
    <w:rsid w:val="50877919"/>
    <w:rsid w:val="509513C3"/>
    <w:rsid w:val="50AA763B"/>
    <w:rsid w:val="50D83F9A"/>
    <w:rsid w:val="50EA1269"/>
    <w:rsid w:val="50F6575E"/>
    <w:rsid w:val="50FF3B3F"/>
    <w:rsid w:val="51164E0A"/>
    <w:rsid w:val="51221942"/>
    <w:rsid w:val="51260CB2"/>
    <w:rsid w:val="51284CF9"/>
    <w:rsid w:val="5139336C"/>
    <w:rsid w:val="51404CA4"/>
    <w:rsid w:val="51563A00"/>
    <w:rsid w:val="51687543"/>
    <w:rsid w:val="51796EDE"/>
    <w:rsid w:val="5185454F"/>
    <w:rsid w:val="51867298"/>
    <w:rsid w:val="519B5370"/>
    <w:rsid w:val="51AB7E2C"/>
    <w:rsid w:val="51D3291C"/>
    <w:rsid w:val="51DB080A"/>
    <w:rsid w:val="51FE0F3D"/>
    <w:rsid w:val="52043DCE"/>
    <w:rsid w:val="52195EDF"/>
    <w:rsid w:val="52313387"/>
    <w:rsid w:val="52486EC3"/>
    <w:rsid w:val="525E48BA"/>
    <w:rsid w:val="5268048E"/>
    <w:rsid w:val="526844DB"/>
    <w:rsid w:val="52787113"/>
    <w:rsid w:val="527D4FFB"/>
    <w:rsid w:val="52840BEF"/>
    <w:rsid w:val="52875E0E"/>
    <w:rsid w:val="5289379D"/>
    <w:rsid w:val="52A15255"/>
    <w:rsid w:val="52D94B36"/>
    <w:rsid w:val="52DA4C61"/>
    <w:rsid w:val="52E04D27"/>
    <w:rsid w:val="52F6383C"/>
    <w:rsid w:val="530216C3"/>
    <w:rsid w:val="530460BB"/>
    <w:rsid w:val="53061CE3"/>
    <w:rsid w:val="53273C7B"/>
    <w:rsid w:val="5343216D"/>
    <w:rsid w:val="535C633C"/>
    <w:rsid w:val="539A390F"/>
    <w:rsid w:val="53CA6DA2"/>
    <w:rsid w:val="53DB3477"/>
    <w:rsid w:val="53E43EE5"/>
    <w:rsid w:val="53F10DC5"/>
    <w:rsid w:val="54556231"/>
    <w:rsid w:val="54616687"/>
    <w:rsid w:val="546568CB"/>
    <w:rsid w:val="547F17FE"/>
    <w:rsid w:val="5482460F"/>
    <w:rsid w:val="548719B1"/>
    <w:rsid w:val="54AF6B42"/>
    <w:rsid w:val="54E80059"/>
    <w:rsid w:val="54F273DE"/>
    <w:rsid w:val="54F93F45"/>
    <w:rsid w:val="55155B25"/>
    <w:rsid w:val="55496DF8"/>
    <w:rsid w:val="55C57CB4"/>
    <w:rsid w:val="55DD6F2A"/>
    <w:rsid w:val="55E40B44"/>
    <w:rsid w:val="55E90F00"/>
    <w:rsid w:val="55EA4E2A"/>
    <w:rsid w:val="55EA6982"/>
    <w:rsid w:val="560C1C99"/>
    <w:rsid w:val="5615403F"/>
    <w:rsid w:val="56424E12"/>
    <w:rsid w:val="5654378C"/>
    <w:rsid w:val="56AC1677"/>
    <w:rsid w:val="56BE7685"/>
    <w:rsid w:val="56CA6580"/>
    <w:rsid w:val="56E23970"/>
    <w:rsid w:val="56FC15F5"/>
    <w:rsid w:val="570F6AE4"/>
    <w:rsid w:val="572F1CCA"/>
    <w:rsid w:val="575D70A1"/>
    <w:rsid w:val="577465BE"/>
    <w:rsid w:val="5777143B"/>
    <w:rsid w:val="577A3C7D"/>
    <w:rsid w:val="57816951"/>
    <w:rsid w:val="578F220A"/>
    <w:rsid w:val="579C6348"/>
    <w:rsid w:val="57A07D15"/>
    <w:rsid w:val="57BC1DBC"/>
    <w:rsid w:val="57C43F0F"/>
    <w:rsid w:val="57E15B4C"/>
    <w:rsid w:val="57E16C69"/>
    <w:rsid w:val="57EB75F9"/>
    <w:rsid w:val="57FC07D9"/>
    <w:rsid w:val="57FE2A7E"/>
    <w:rsid w:val="58013796"/>
    <w:rsid w:val="5806009D"/>
    <w:rsid w:val="584C66A2"/>
    <w:rsid w:val="58500F22"/>
    <w:rsid w:val="588A0A7A"/>
    <w:rsid w:val="58A15415"/>
    <w:rsid w:val="58A310F9"/>
    <w:rsid w:val="58C127B4"/>
    <w:rsid w:val="58CE3E8C"/>
    <w:rsid w:val="58F24BF7"/>
    <w:rsid w:val="590A13C4"/>
    <w:rsid w:val="591A54F1"/>
    <w:rsid w:val="591C0009"/>
    <w:rsid w:val="592B3893"/>
    <w:rsid w:val="59353CAD"/>
    <w:rsid w:val="597B0617"/>
    <w:rsid w:val="597E5A2C"/>
    <w:rsid w:val="59B2638B"/>
    <w:rsid w:val="59B67D64"/>
    <w:rsid w:val="59EF20E2"/>
    <w:rsid w:val="5A4703FC"/>
    <w:rsid w:val="5A683B85"/>
    <w:rsid w:val="5A7D6400"/>
    <w:rsid w:val="5AAB7E99"/>
    <w:rsid w:val="5AB752E1"/>
    <w:rsid w:val="5ACF0F3A"/>
    <w:rsid w:val="5AD90D18"/>
    <w:rsid w:val="5ADD35D8"/>
    <w:rsid w:val="5AF628FB"/>
    <w:rsid w:val="5B301727"/>
    <w:rsid w:val="5B5728E4"/>
    <w:rsid w:val="5B761E9C"/>
    <w:rsid w:val="5B82725C"/>
    <w:rsid w:val="5BA15103"/>
    <w:rsid w:val="5BB15110"/>
    <w:rsid w:val="5BB92950"/>
    <w:rsid w:val="5BD45A50"/>
    <w:rsid w:val="5BF736EF"/>
    <w:rsid w:val="5C281531"/>
    <w:rsid w:val="5C3B233F"/>
    <w:rsid w:val="5C4F07F5"/>
    <w:rsid w:val="5C50228D"/>
    <w:rsid w:val="5C6B1600"/>
    <w:rsid w:val="5C921AD0"/>
    <w:rsid w:val="5CA846F8"/>
    <w:rsid w:val="5CB6590F"/>
    <w:rsid w:val="5CBD7071"/>
    <w:rsid w:val="5CD86287"/>
    <w:rsid w:val="5CE20E01"/>
    <w:rsid w:val="5CF8424D"/>
    <w:rsid w:val="5D060DC8"/>
    <w:rsid w:val="5D5D07AD"/>
    <w:rsid w:val="5D6A35D0"/>
    <w:rsid w:val="5D7F591F"/>
    <w:rsid w:val="5DA2372A"/>
    <w:rsid w:val="5DAB1901"/>
    <w:rsid w:val="5DFD51DB"/>
    <w:rsid w:val="5DFF3E57"/>
    <w:rsid w:val="5E0D36E5"/>
    <w:rsid w:val="5E3562A3"/>
    <w:rsid w:val="5E385396"/>
    <w:rsid w:val="5E582DFB"/>
    <w:rsid w:val="5E5C3B96"/>
    <w:rsid w:val="5E657E29"/>
    <w:rsid w:val="5E7216BA"/>
    <w:rsid w:val="5ECA60C5"/>
    <w:rsid w:val="5ED32A06"/>
    <w:rsid w:val="5EE949D8"/>
    <w:rsid w:val="5EF86E5C"/>
    <w:rsid w:val="5F3D14BC"/>
    <w:rsid w:val="5F4305ED"/>
    <w:rsid w:val="5F526966"/>
    <w:rsid w:val="5F6C6873"/>
    <w:rsid w:val="5F6F45FF"/>
    <w:rsid w:val="5F9B506C"/>
    <w:rsid w:val="5F9D163A"/>
    <w:rsid w:val="5FB60380"/>
    <w:rsid w:val="5FD46148"/>
    <w:rsid w:val="5FF4595B"/>
    <w:rsid w:val="601E1F04"/>
    <w:rsid w:val="602C3543"/>
    <w:rsid w:val="60661BCB"/>
    <w:rsid w:val="607C3753"/>
    <w:rsid w:val="60953885"/>
    <w:rsid w:val="6099523B"/>
    <w:rsid w:val="60A065C8"/>
    <w:rsid w:val="60AE6C2B"/>
    <w:rsid w:val="60B46AC6"/>
    <w:rsid w:val="60B9662D"/>
    <w:rsid w:val="60C30855"/>
    <w:rsid w:val="60D47B5E"/>
    <w:rsid w:val="60E80146"/>
    <w:rsid w:val="611A4E0B"/>
    <w:rsid w:val="61421EFD"/>
    <w:rsid w:val="615C5041"/>
    <w:rsid w:val="618E3EE3"/>
    <w:rsid w:val="61F039A5"/>
    <w:rsid w:val="620F0C6E"/>
    <w:rsid w:val="621931D7"/>
    <w:rsid w:val="623F7CBD"/>
    <w:rsid w:val="6270417F"/>
    <w:rsid w:val="627110F6"/>
    <w:rsid w:val="62810A4D"/>
    <w:rsid w:val="629C5907"/>
    <w:rsid w:val="62AB378B"/>
    <w:rsid w:val="63072E65"/>
    <w:rsid w:val="6315416A"/>
    <w:rsid w:val="63381369"/>
    <w:rsid w:val="6344129E"/>
    <w:rsid w:val="63492DD9"/>
    <w:rsid w:val="635361C2"/>
    <w:rsid w:val="635B56E5"/>
    <w:rsid w:val="637451BA"/>
    <w:rsid w:val="63823562"/>
    <w:rsid w:val="6383615A"/>
    <w:rsid w:val="63CA66BC"/>
    <w:rsid w:val="63DB4F29"/>
    <w:rsid w:val="63EC3B7F"/>
    <w:rsid w:val="640E4EEB"/>
    <w:rsid w:val="641B6B36"/>
    <w:rsid w:val="642B3664"/>
    <w:rsid w:val="642B7F00"/>
    <w:rsid w:val="646F1763"/>
    <w:rsid w:val="647317E2"/>
    <w:rsid w:val="64796DCF"/>
    <w:rsid w:val="64CD7DF8"/>
    <w:rsid w:val="65073087"/>
    <w:rsid w:val="651A0AA9"/>
    <w:rsid w:val="6528573A"/>
    <w:rsid w:val="65570860"/>
    <w:rsid w:val="6560580D"/>
    <w:rsid w:val="6562260F"/>
    <w:rsid w:val="65660485"/>
    <w:rsid w:val="656D7262"/>
    <w:rsid w:val="658A2326"/>
    <w:rsid w:val="65A550CF"/>
    <w:rsid w:val="65ED260C"/>
    <w:rsid w:val="6611643F"/>
    <w:rsid w:val="663843DF"/>
    <w:rsid w:val="66423870"/>
    <w:rsid w:val="664805B8"/>
    <w:rsid w:val="664D5322"/>
    <w:rsid w:val="66564EF2"/>
    <w:rsid w:val="66845FB3"/>
    <w:rsid w:val="66C333F5"/>
    <w:rsid w:val="67205C40"/>
    <w:rsid w:val="67216C81"/>
    <w:rsid w:val="67256142"/>
    <w:rsid w:val="672763E9"/>
    <w:rsid w:val="673C171C"/>
    <w:rsid w:val="67494658"/>
    <w:rsid w:val="677D7864"/>
    <w:rsid w:val="6793100B"/>
    <w:rsid w:val="67946B42"/>
    <w:rsid w:val="67A85D9C"/>
    <w:rsid w:val="67AF422A"/>
    <w:rsid w:val="67DD1467"/>
    <w:rsid w:val="67E349A8"/>
    <w:rsid w:val="67EC6D78"/>
    <w:rsid w:val="68016742"/>
    <w:rsid w:val="68176A88"/>
    <w:rsid w:val="68286838"/>
    <w:rsid w:val="683D7311"/>
    <w:rsid w:val="68617BBF"/>
    <w:rsid w:val="68661C6E"/>
    <w:rsid w:val="68713DE0"/>
    <w:rsid w:val="6876296E"/>
    <w:rsid w:val="688727D5"/>
    <w:rsid w:val="68FC334A"/>
    <w:rsid w:val="690F418B"/>
    <w:rsid w:val="691041F6"/>
    <w:rsid w:val="693164B8"/>
    <w:rsid w:val="69412181"/>
    <w:rsid w:val="695348DB"/>
    <w:rsid w:val="69A719B8"/>
    <w:rsid w:val="69CC4E56"/>
    <w:rsid w:val="69D01FCE"/>
    <w:rsid w:val="69DD6E94"/>
    <w:rsid w:val="69E05367"/>
    <w:rsid w:val="6A0E750A"/>
    <w:rsid w:val="6A132550"/>
    <w:rsid w:val="6A16241A"/>
    <w:rsid w:val="6A1F141B"/>
    <w:rsid w:val="6A250D10"/>
    <w:rsid w:val="6A55745D"/>
    <w:rsid w:val="6A747F84"/>
    <w:rsid w:val="6A7A2736"/>
    <w:rsid w:val="6A7B4B9C"/>
    <w:rsid w:val="6A8232C1"/>
    <w:rsid w:val="6AA1457D"/>
    <w:rsid w:val="6AA84DB0"/>
    <w:rsid w:val="6AB711A4"/>
    <w:rsid w:val="6AD824D8"/>
    <w:rsid w:val="6ADC224B"/>
    <w:rsid w:val="6B1B3F64"/>
    <w:rsid w:val="6B4F4033"/>
    <w:rsid w:val="6B7400C0"/>
    <w:rsid w:val="6BA0094D"/>
    <w:rsid w:val="6BC40BA7"/>
    <w:rsid w:val="6BD67CF8"/>
    <w:rsid w:val="6BFC2C2C"/>
    <w:rsid w:val="6C822480"/>
    <w:rsid w:val="6C89456C"/>
    <w:rsid w:val="6C900520"/>
    <w:rsid w:val="6CB177E0"/>
    <w:rsid w:val="6CBA421F"/>
    <w:rsid w:val="6CCE7A66"/>
    <w:rsid w:val="6CE531B5"/>
    <w:rsid w:val="6CFB10F6"/>
    <w:rsid w:val="6D0475EA"/>
    <w:rsid w:val="6D0D1A6A"/>
    <w:rsid w:val="6D287BE0"/>
    <w:rsid w:val="6D60437E"/>
    <w:rsid w:val="6D64701E"/>
    <w:rsid w:val="6D7C733E"/>
    <w:rsid w:val="6D8B07C8"/>
    <w:rsid w:val="6DA70050"/>
    <w:rsid w:val="6DB2096C"/>
    <w:rsid w:val="6DC432C2"/>
    <w:rsid w:val="6DDC2DCA"/>
    <w:rsid w:val="6DFB476E"/>
    <w:rsid w:val="6E04085D"/>
    <w:rsid w:val="6E0C5D82"/>
    <w:rsid w:val="6E206609"/>
    <w:rsid w:val="6E254769"/>
    <w:rsid w:val="6E2A146D"/>
    <w:rsid w:val="6E3743AB"/>
    <w:rsid w:val="6E4B5BE0"/>
    <w:rsid w:val="6E5D2C14"/>
    <w:rsid w:val="6E5F6002"/>
    <w:rsid w:val="6E677C38"/>
    <w:rsid w:val="6E7349B6"/>
    <w:rsid w:val="6E87084E"/>
    <w:rsid w:val="6E9047F2"/>
    <w:rsid w:val="6E9545F2"/>
    <w:rsid w:val="6E9A5102"/>
    <w:rsid w:val="6EAB4A58"/>
    <w:rsid w:val="6EAE7626"/>
    <w:rsid w:val="6EB73547"/>
    <w:rsid w:val="6ECC470B"/>
    <w:rsid w:val="6EE82C35"/>
    <w:rsid w:val="6EEA3202"/>
    <w:rsid w:val="6EFC3D27"/>
    <w:rsid w:val="6F775F94"/>
    <w:rsid w:val="6F833FF0"/>
    <w:rsid w:val="6F8F3D23"/>
    <w:rsid w:val="6F901B66"/>
    <w:rsid w:val="6F915B7C"/>
    <w:rsid w:val="6F9A0528"/>
    <w:rsid w:val="6FA629D4"/>
    <w:rsid w:val="6FB81772"/>
    <w:rsid w:val="6FD10552"/>
    <w:rsid w:val="6FEA4604"/>
    <w:rsid w:val="702B1BF3"/>
    <w:rsid w:val="70443691"/>
    <w:rsid w:val="70475452"/>
    <w:rsid w:val="704B7D33"/>
    <w:rsid w:val="70584F65"/>
    <w:rsid w:val="70840115"/>
    <w:rsid w:val="70BB2EF0"/>
    <w:rsid w:val="7162130E"/>
    <w:rsid w:val="71794259"/>
    <w:rsid w:val="71A37FFC"/>
    <w:rsid w:val="71C543A2"/>
    <w:rsid w:val="71EE4173"/>
    <w:rsid w:val="72015C4E"/>
    <w:rsid w:val="7203129B"/>
    <w:rsid w:val="723D4DAB"/>
    <w:rsid w:val="72671307"/>
    <w:rsid w:val="72983ACB"/>
    <w:rsid w:val="72AC4394"/>
    <w:rsid w:val="72C64894"/>
    <w:rsid w:val="72EB51A9"/>
    <w:rsid w:val="730C5B4C"/>
    <w:rsid w:val="73311776"/>
    <w:rsid w:val="733660DA"/>
    <w:rsid w:val="733A4D38"/>
    <w:rsid w:val="73411E54"/>
    <w:rsid w:val="73444097"/>
    <w:rsid w:val="73455C21"/>
    <w:rsid w:val="736D57AE"/>
    <w:rsid w:val="73702489"/>
    <w:rsid w:val="73763967"/>
    <w:rsid w:val="738917D5"/>
    <w:rsid w:val="7393089D"/>
    <w:rsid w:val="73944FF9"/>
    <w:rsid w:val="73AC63B2"/>
    <w:rsid w:val="73C4387B"/>
    <w:rsid w:val="73CA0FB0"/>
    <w:rsid w:val="73D425F7"/>
    <w:rsid w:val="74147546"/>
    <w:rsid w:val="74187DCB"/>
    <w:rsid w:val="7450765C"/>
    <w:rsid w:val="746A5AB8"/>
    <w:rsid w:val="747F0683"/>
    <w:rsid w:val="74921A2D"/>
    <w:rsid w:val="74991B2F"/>
    <w:rsid w:val="74A451F1"/>
    <w:rsid w:val="74AE62CD"/>
    <w:rsid w:val="74C04A67"/>
    <w:rsid w:val="74C725A9"/>
    <w:rsid w:val="74FC7909"/>
    <w:rsid w:val="750874F9"/>
    <w:rsid w:val="750A2023"/>
    <w:rsid w:val="750D3366"/>
    <w:rsid w:val="7519714D"/>
    <w:rsid w:val="75252417"/>
    <w:rsid w:val="75286E1D"/>
    <w:rsid w:val="75296CB8"/>
    <w:rsid w:val="754131E8"/>
    <w:rsid w:val="757337A9"/>
    <w:rsid w:val="75883240"/>
    <w:rsid w:val="758841F7"/>
    <w:rsid w:val="759B3847"/>
    <w:rsid w:val="75C027C2"/>
    <w:rsid w:val="75D707CF"/>
    <w:rsid w:val="761A6A62"/>
    <w:rsid w:val="761E147E"/>
    <w:rsid w:val="762674B1"/>
    <w:rsid w:val="76594AD0"/>
    <w:rsid w:val="7676736A"/>
    <w:rsid w:val="7677504F"/>
    <w:rsid w:val="76933951"/>
    <w:rsid w:val="76AC551D"/>
    <w:rsid w:val="76C31866"/>
    <w:rsid w:val="76E53AEF"/>
    <w:rsid w:val="76F75EBB"/>
    <w:rsid w:val="77061780"/>
    <w:rsid w:val="771D661B"/>
    <w:rsid w:val="771F7714"/>
    <w:rsid w:val="773C6B93"/>
    <w:rsid w:val="77440722"/>
    <w:rsid w:val="775E526E"/>
    <w:rsid w:val="77870B80"/>
    <w:rsid w:val="779D5240"/>
    <w:rsid w:val="77A4255C"/>
    <w:rsid w:val="77D327F1"/>
    <w:rsid w:val="77EC0F95"/>
    <w:rsid w:val="783E0025"/>
    <w:rsid w:val="78634A72"/>
    <w:rsid w:val="78782A0D"/>
    <w:rsid w:val="78A63CFE"/>
    <w:rsid w:val="78D750CC"/>
    <w:rsid w:val="78EA1B6E"/>
    <w:rsid w:val="78FA7C0B"/>
    <w:rsid w:val="792B1961"/>
    <w:rsid w:val="794A24B1"/>
    <w:rsid w:val="795F0C04"/>
    <w:rsid w:val="7989435B"/>
    <w:rsid w:val="798A694D"/>
    <w:rsid w:val="79921278"/>
    <w:rsid w:val="7996144E"/>
    <w:rsid w:val="79A2171F"/>
    <w:rsid w:val="79A252FF"/>
    <w:rsid w:val="79AD1C9E"/>
    <w:rsid w:val="79C649C5"/>
    <w:rsid w:val="79D12D59"/>
    <w:rsid w:val="79D33056"/>
    <w:rsid w:val="7A0B2708"/>
    <w:rsid w:val="7A144356"/>
    <w:rsid w:val="7A2713AD"/>
    <w:rsid w:val="7A350DD9"/>
    <w:rsid w:val="7A430EA6"/>
    <w:rsid w:val="7A4E42C3"/>
    <w:rsid w:val="7A564644"/>
    <w:rsid w:val="7A602419"/>
    <w:rsid w:val="7A64041C"/>
    <w:rsid w:val="7A6A0BEA"/>
    <w:rsid w:val="7AA72EA2"/>
    <w:rsid w:val="7AD4000F"/>
    <w:rsid w:val="7ADB2BA5"/>
    <w:rsid w:val="7B333F7E"/>
    <w:rsid w:val="7B3429AD"/>
    <w:rsid w:val="7B363CE1"/>
    <w:rsid w:val="7B4E4792"/>
    <w:rsid w:val="7B5E7B35"/>
    <w:rsid w:val="7B715602"/>
    <w:rsid w:val="7B8F3177"/>
    <w:rsid w:val="7BA82B1B"/>
    <w:rsid w:val="7BC10593"/>
    <w:rsid w:val="7BC31776"/>
    <w:rsid w:val="7BD50445"/>
    <w:rsid w:val="7BDB1686"/>
    <w:rsid w:val="7BE57DDB"/>
    <w:rsid w:val="7BF51B86"/>
    <w:rsid w:val="7C007F71"/>
    <w:rsid w:val="7C0A4CA1"/>
    <w:rsid w:val="7C26369C"/>
    <w:rsid w:val="7C3E66E2"/>
    <w:rsid w:val="7C6C3D0F"/>
    <w:rsid w:val="7C785652"/>
    <w:rsid w:val="7C9E5A24"/>
    <w:rsid w:val="7CAC00CB"/>
    <w:rsid w:val="7CAC0882"/>
    <w:rsid w:val="7CAC333A"/>
    <w:rsid w:val="7CAC6D16"/>
    <w:rsid w:val="7CD42E86"/>
    <w:rsid w:val="7D156487"/>
    <w:rsid w:val="7D1D3B52"/>
    <w:rsid w:val="7D1F1254"/>
    <w:rsid w:val="7D260D26"/>
    <w:rsid w:val="7D2B247E"/>
    <w:rsid w:val="7D3550B2"/>
    <w:rsid w:val="7D575412"/>
    <w:rsid w:val="7D62117D"/>
    <w:rsid w:val="7D764B27"/>
    <w:rsid w:val="7D7F4ED4"/>
    <w:rsid w:val="7D833A66"/>
    <w:rsid w:val="7DB54254"/>
    <w:rsid w:val="7DD32DB1"/>
    <w:rsid w:val="7DDD3E14"/>
    <w:rsid w:val="7DE13DE4"/>
    <w:rsid w:val="7DEF4960"/>
    <w:rsid w:val="7E3A5223"/>
    <w:rsid w:val="7E3E1EF2"/>
    <w:rsid w:val="7E64380D"/>
    <w:rsid w:val="7E951513"/>
    <w:rsid w:val="7E9D2519"/>
    <w:rsid w:val="7EA653FC"/>
    <w:rsid w:val="7EB9483C"/>
    <w:rsid w:val="7EF74FC9"/>
    <w:rsid w:val="7F056EE2"/>
    <w:rsid w:val="7F070C1E"/>
    <w:rsid w:val="7F37349D"/>
    <w:rsid w:val="7F4E5916"/>
    <w:rsid w:val="7F6F11CF"/>
    <w:rsid w:val="7F882E38"/>
    <w:rsid w:val="7F9B206E"/>
    <w:rsid w:val="7FB12063"/>
    <w:rsid w:val="7FBB6CF4"/>
    <w:rsid w:val="7FBD0C23"/>
    <w:rsid w:val="7FBE2EA5"/>
    <w:rsid w:val="7FBF642C"/>
    <w:rsid w:val="7FC503B1"/>
    <w:rsid w:val="7FCC08AE"/>
    <w:rsid w:val="7FCF64C5"/>
    <w:rsid w:val="7FD43115"/>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1FB617"/>
  <w15:docId w15:val="{002820E5-9B1F-4224-9F90-8FE06BA0B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nhideWhenUsed="1"/>
    <w:lsdException w:name="heading 6" w:uiPriority="9"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a"/>
    <w:next w:val="a"/>
    <w:qFormat/>
    <w:pPr>
      <w:spacing w:before="120"/>
      <w:outlineLvl w:val="2"/>
    </w:pPr>
    <w:rPr>
      <w:sz w:val="24"/>
    </w:rPr>
  </w:style>
  <w:style w:type="paragraph" w:styleId="4">
    <w:name w:val="heading 4"/>
    <w:basedOn w:val="3"/>
    <w:next w:val="a"/>
    <w:uiPriority w:val="9"/>
    <w:unhideWhenUsed/>
    <w:qFormat/>
    <w:pPr>
      <w:ind w:left="1418" w:hanging="1418"/>
      <w:outlineLvl w:val="3"/>
    </w:pPr>
  </w:style>
  <w:style w:type="paragraph" w:styleId="6">
    <w:name w:val="heading 6"/>
    <w:basedOn w:val="a"/>
    <w:next w:val="a"/>
    <w:uiPriority w:val="9"/>
    <w:unhideWhenUsed/>
    <w:qFormat/>
    <w:pPr>
      <w:keepNext/>
      <w:keepLines/>
      <w:spacing w:beforeLines="0" w:before="240" w:afterLines="0" w:after="64" w:line="317" w:lineRule="auto"/>
      <w:outlineLvl w:val="5"/>
    </w:pPr>
    <w:rPr>
      <w:rFonts w:ascii="Arial" w:eastAsia="黑体"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after="120"/>
    </w:p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uiPriority w:val="99"/>
    <w:unhideWhenUsed/>
    <w:qFormat/>
    <w:pPr>
      <w:ind w:left="200" w:hangingChars="200" w:hanging="200"/>
      <w:contextualSpacing/>
    </w:pPr>
  </w:style>
  <w:style w:type="paragraph" w:styleId="a5">
    <w:name w:val="caption"/>
    <w:basedOn w:val="a"/>
    <w:next w:val="a"/>
    <w:uiPriority w:val="99"/>
    <w:semiHidden/>
    <w:unhideWhenUsed/>
    <w:qFormat/>
    <w:rPr>
      <w:rFonts w:ascii="Arial" w:eastAsia="黑体" w:hAnsi="Arial"/>
      <w:sz w:val="20"/>
    </w:rPr>
  </w:style>
  <w:style w:type="paragraph" w:styleId="a6">
    <w:name w:val="annotation text"/>
    <w:basedOn w:val="a"/>
    <w:link w:val="a7"/>
    <w:unhideWhenUsed/>
    <w:qFormat/>
  </w:style>
  <w:style w:type="paragraph" w:styleId="31">
    <w:name w:val="toc 3"/>
    <w:basedOn w:val="a"/>
    <w:next w:val="a"/>
    <w:uiPriority w:val="9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before="0" w:after="0"/>
    </w:pPr>
    <w:rPr>
      <w:sz w:val="18"/>
      <w:szCs w:val="18"/>
    </w:rPr>
  </w:style>
  <w:style w:type="paragraph" w:styleId="aa">
    <w:name w:val="footer"/>
    <w:basedOn w:val="a"/>
    <w:uiPriority w:val="99"/>
    <w:unhideWhenUsed/>
    <w:qFormat/>
    <w:pPr>
      <w:tabs>
        <w:tab w:val="center" w:pos="4153"/>
        <w:tab w:val="right" w:pos="8306"/>
      </w:tabs>
      <w:snapToGrid w:val="0"/>
      <w:jc w:val="left"/>
    </w:pPr>
    <w:rPr>
      <w:sz w:val="18"/>
      <w:szCs w:val="18"/>
    </w:rPr>
  </w:style>
  <w:style w:type="paragraph" w:styleId="ab">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c">
    <w:name w:val="table of figures"/>
    <w:basedOn w:val="a"/>
    <w:next w:val="a"/>
    <w:uiPriority w:val="99"/>
    <w:semiHidden/>
    <w:unhideWhenUsed/>
    <w:qFormat/>
    <w:pPr>
      <w:ind w:leftChars="200" w:left="200" w:hangingChars="200" w:hanging="200"/>
    </w:pPr>
  </w:style>
  <w:style w:type="paragraph" w:styleId="21">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d">
    <w:name w:val="Normal (Web)"/>
    <w:basedOn w:val="a"/>
    <w:uiPriority w:val="99"/>
    <w:semiHidden/>
    <w:unhideWhenUsed/>
    <w:qFormat/>
    <w:pPr>
      <w:spacing w:before="0" w:beforeAutospacing="1" w:after="0" w:afterAutospacing="1"/>
      <w:jc w:val="left"/>
    </w:pPr>
    <w:rPr>
      <w:kern w:val="0"/>
      <w:sz w:val="24"/>
    </w:rPr>
  </w:style>
  <w:style w:type="paragraph" w:styleId="ae">
    <w:name w:val="annotation subject"/>
    <w:basedOn w:val="a6"/>
    <w:next w:val="a6"/>
    <w:link w:val="af"/>
    <w:uiPriority w:val="99"/>
    <w:semiHidden/>
    <w:unhideWhenUsed/>
    <w:qFormat/>
    <w:pPr>
      <w:jc w:val="left"/>
    </w:pPr>
    <w:rPr>
      <w:b/>
      <w:bCs/>
    </w:rPr>
  </w:style>
  <w:style w:type="table" w:styleId="af0">
    <w:name w:val="Table Grid"/>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1"/>
    <w:uiPriority w:val="99"/>
    <w:qFormat/>
    <w:rPr>
      <w:b/>
      <w:sz w:val="19"/>
      <w:szCs w:val="19"/>
    </w:rPr>
  </w:style>
  <w:style w:type="character" w:styleId="af2">
    <w:name w:val="FollowedHyperlink"/>
    <w:basedOn w:val="a1"/>
    <w:uiPriority w:val="99"/>
    <w:semiHidden/>
    <w:unhideWhenUsed/>
    <w:qFormat/>
    <w:rPr>
      <w:color w:val="409EFF"/>
      <w:u w:val="none"/>
    </w:rPr>
  </w:style>
  <w:style w:type="character" w:styleId="HTML">
    <w:name w:val="HTML Definition"/>
    <w:basedOn w:val="a1"/>
    <w:uiPriority w:val="99"/>
    <w:semiHidden/>
    <w:unhideWhenUsed/>
    <w:qFormat/>
    <w:rPr>
      <w:i/>
    </w:rPr>
  </w:style>
  <w:style w:type="character" w:styleId="af3">
    <w:name w:val="Hyperlink"/>
    <w:basedOn w:val="a1"/>
    <w:uiPriority w:val="99"/>
    <w:unhideWhenUsed/>
    <w:qFormat/>
    <w:rPr>
      <w:color w:val="0000FF" w:themeColor="hyperlink"/>
      <w:u w:val="single"/>
    </w:rPr>
  </w:style>
  <w:style w:type="character" w:styleId="HTML0">
    <w:name w:val="HTML Code"/>
    <w:basedOn w:val="a1"/>
    <w:uiPriority w:val="99"/>
    <w:semiHidden/>
    <w:unhideWhenUsed/>
    <w:qFormat/>
    <w:rPr>
      <w:rFonts w:ascii="Consolas" w:eastAsia="Consolas" w:hAnsi="Consolas" w:cs="Consolas" w:hint="default"/>
      <w:color w:val="C7254E"/>
      <w:sz w:val="21"/>
      <w:szCs w:val="21"/>
      <w:shd w:val="clear" w:color="auto" w:fill="F9F2F4"/>
    </w:rPr>
  </w:style>
  <w:style w:type="character" w:styleId="af4">
    <w:name w:val="annotation reference"/>
    <w:basedOn w:val="a1"/>
    <w:uiPriority w:val="99"/>
    <w:semiHidden/>
    <w:unhideWhenUsed/>
    <w:qFormat/>
    <w:rPr>
      <w:sz w:val="21"/>
      <w:szCs w:val="21"/>
    </w:rPr>
  </w:style>
  <w:style w:type="character" w:styleId="HTML1">
    <w:name w:val="HTML Keyboard"/>
    <w:basedOn w:val="a1"/>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1"/>
    <w:uiPriority w:val="99"/>
    <w:semiHidden/>
    <w:unhideWhenUsed/>
    <w:qFormat/>
    <w:rPr>
      <w:rFonts w:ascii="Consolas" w:eastAsia="Consolas" w:hAnsi="Consolas" w:cs="Consolas" w:hint="default"/>
      <w:sz w:val="21"/>
      <w:szCs w:val="21"/>
    </w:rPr>
  </w:style>
  <w:style w:type="character" w:customStyle="1" w:styleId="a9">
    <w:name w:val="批注框文本 字符"/>
    <w:basedOn w:val="a1"/>
    <w:link w:val="a8"/>
    <w:uiPriority w:val="99"/>
    <w:semiHidden/>
    <w:qFormat/>
    <w:rPr>
      <w:kern w:val="2"/>
      <w:sz w:val="18"/>
      <w:szCs w:val="18"/>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pPr>
    <w:rPr>
      <w:rFonts w:eastAsiaTheme="minorEastAsia"/>
      <w:b/>
      <w:bCs/>
      <w:szCs w:val="21"/>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5">
    <w:name w:val="List Paragraph"/>
    <w:basedOn w:val="a"/>
    <w:link w:val="af6"/>
    <w:uiPriority w:val="34"/>
    <w:qFormat/>
    <w:pPr>
      <w:spacing w:beforeLines="0" w:after="0"/>
      <w:ind w:left="720"/>
      <w:contextualSpacing/>
    </w:pPr>
    <w:rPr>
      <w:rFonts w:eastAsia="Times New Roman"/>
      <w:sz w:val="24"/>
      <w:szCs w:val="24"/>
    </w:rPr>
  </w:style>
  <w:style w:type="paragraph" w:customStyle="1" w:styleId="11">
    <w:name w:val="样式1"/>
    <w:basedOn w:val="a"/>
    <w:qFormat/>
  </w:style>
  <w:style w:type="paragraph" w:customStyle="1" w:styleId="22">
    <w:name w:val="样式2"/>
    <w:basedOn w:val="a"/>
    <w:qFormat/>
  </w:style>
  <w:style w:type="character" w:customStyle="1" w:styleId="a7">
    <w:name w:val="批注文字 字符"/>
    <w:basedOn w:val="a1"/>
    <w:link w:val="a6"/>
    <w:qFormat/>
    <w:rPr>
      <w:kern w:val="2"/>
      <w:sz w:val="21"/>
    </w:rPr>
  </w:style>
  <w:style w:type="character" w:customStyle="1" w:styleId="af">
    <w:name w:val="批注主题 字符"/>
    <w:basedOn w:val="a7"/>
    <w:link w:val="ae"/>
    <w:uiPriority w:val="99"/>
    <w:semiHidden/>
    <w:qFormat/>
    <w:rPr>
      <w:b/>
      <w:bCs/>
      <w:kern w:val="2"/>
      <w:sz w:val="21"/>
    </w:rPr>
  </w:style>
  <w:style w:type="character" w:customStyle="1" w:styleId="active1">
    <w:name w:val="active1"/>
    <w:basedOn w:val="a1"/>
    <w:qFormat/>
    <w:rPr>
      <w:color w:val="FFFFFF"/>
      <w:shd w:val="clear" w:color="auto" w:fill="006DCC"/>
    </w:rPr>
  </w:style>
  <w:style w:type="character" w:customStyle="1" w:styleId="old">
    <w:name w:val="old"/>
    <w:basedOn w:val="a1"/>
    <w:qFormat/>
    <w:rPr>
      <w:color w:val="999999"/>
    </w:rPr>
  </w:style>
  <w:style w:type="character" w:customStyle="1" w:styleId="hover16">
    <w:name w:val="hover16"/>
    <w:basedOn w:val="a1"/>
    <w:qFormat/>
    <w:rPr>
      <w:shd w:val="clear" w:color="auto" w:fill="EEEEEE"/>
    </w:rPr>
  </w:style>
  <w:style w:type="character" w:customStyle="1" w:styleId="badge57">
    <w:name w:val="badge57"/>
    <w:basedOn w:val="a1"/>
    <w:qFormat/>
    <w:rPr>
      <w:b/>
      <w:color w:val="FFFFFF"/>
      <w:sz w:val="24"/>
      <w:szCs w:val="24"/>
      <w:shd w:val="clear" w:color="auto" w:fill="001F3F"/>
    </w:rPr>
  </w:style>
  <w:style w:type="character" w:customStyle="1" w:styleId="badge56">
    <w:name w:val="badge56"/>
    <w:basedOn w:val="a1"/>
    <w:qFormat/>
    <w:rPr>
      <w:b/>
      <w:color w:val="FFFFFF"/>
      <w:sz w:val="24"/>
      <w:szCs w:val="24"/>
      <w:shd w:val="clear" w:color="auto" w:fill="001F3F"/>
    </w:rPr>
  </w:style>
  <w:style w:type="character" w:customStyle="1" w:styleId="badge58">
    <w:name w:val="badge58"/>
    <w:basedOn w:val="a1"/>
    <w:qFormat/>
    <w:rPr>
      <w:b/>
      <w:color w:val="FFFFFF"/>
      <w:sz w:val="24"/>
      <w:szCs w:val="24"/>
      <w:shd w:val="clear" w:color="auto" w:fill="001F3F"/>
    </w:rPr>
  </w:style>
  <w:style w:type="character" w:customStyle="1" w:styleId="active3">
    <w:name w:val="active3"/>
    <w:basedOn w:val="a1"/>
    <w:qFormat/>
    <w:rPr>
      <w:color w:val="FFFFFF"/>
      <w:shd w:val="clear" w:color="auto" w:fill="006DCC"/>
    </w:rPr>
  </w:style>
  <w:style w:type="character" w:customStyle="1" w:styleId="badge55">
    <w:name w:val="badge55"/>
    <w:basedOn w:val="a1"/>
    <w:qFormat/>
    <w:rPr>
      <w:b/>
      <w:color w:val="FFFFFF"/>
      <w:sz w:val="24"/>
      <w:szCs w:val="24"/>
      <w:shd w:val="clear" w:color="auto" w:fill="001F3F"/>
    </w:rPr>
  </w:style>
  <w:style w:type="character" w:customStyle="1" w:styleId="hover15">
    <w:name w:val="hover15"/>
    <w:basedOn w:val="a1"/>
    <w:qFormat/>
    <w:rPr>
      <w:shd w:val="clear" w:color="auto" w:fill="EEEEEE"/>
    </w:rPr>
  </w:style>
  <w:style w:type="character" w:customStyle="1" w:styleId="active">
    <w:name w:val="active"/>
    <w:basedOn w:val="a1"/>
    <w:qFormat/>
    <w:rPr>
      <w:color w:val="FFFFFF"/>
      <w:shd w:val="clear" w:color="auto" w:fill="006DCC"/>
    </w:rPr>
  </w:style>
  <w:style w:type="paragraph" w:customStyle="1" w:styleId="B1">
    <w:name w:val="B1"/>
    <w:basedOn w:val="a4"/>
    <w:qFormat/>
    <w:pPr>
      <w:ind w:left="568" w:hanging="284"/>
    </w:pPr>
  </w:style>
  <w:style w:type="paragraph" w:customStyle="1" w:styleId="Doc-text2">
    <w:name w:val="Doc-text2"/>
    <w:basedOn w:val="a"/>
    <w:qFormat/>
    <w:pPr>
      <w:tabs>
        <w:tab w:val="left" w:pos="1622"/>
      </w:tabs>
      <w:spacing w:before="0"/>
      <w:ind w:left="1622" w:hanging="363"/>
    </w:pPr>
  </w:style>
  <w:style w:type="paragraph" w:customStyle="1" w:styleId="TH">
    <w:name w:val="TH"/>
    <w:basedOn w:val="a"/>
    <w:qFormat/>
    <w:pPr>
      <w:keepNext/>
      <w:keepLines/>
      <w:spacing w:before="60"/>
      <w:jc w:val="center"/>
    </w:pPr>
    <w:rPr>
      <w:rFonts w:ascii="Arial" w:eastAsia="MS Mincho" w:hAnsi="Arial"/>
      <w:b/>
    </w:rPr>
  </w:style>
  <w:style w:type="paragraph" w:customStyle="1" w:styleId="TAH">
    <w:name w:val="TAH"/>
    <w:basedOn w:val="TAC"/>
    <w:uiPriority w:val="99"/>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docHeader2">
    <w:name w:val="Tdoc_Header_2"/>
    <w:basedOn w:val="a"/>
    <w:qFormat/>
    <w:pPr>
      <w:widowControl w:val="0"/>
      <w:tabs>
        <w:tab w:val="left" w:pos="1701"/>
        <w:tab w:val="right" w:pos="9072"/>
        <w:tab w:val="right" w:pos="10206"/>
      </w:tabs>
      <w:spacing w:after="0"/>
    </w:pPr>
    <w:rPr>
      <w:rFonts w:eastAsia="Batang"/>
      <w:b/>
      <w:sz w:val="18"/>
      <w:lang w:eastAsia="en-US"/>
    </w:rPr>
  </w:style>
  <w:style w:type="paragraph" w:customStyle="1" w:styleId="12">
    <w:name w:val="正文1"/>
    <w:qFormat/>
    <w:pPr>
      <w:jc w:val="both"/>
    </w:pPr>
    <w:rPr>
      <w:kern w:val="2"/>
      <w:sz w:val="21"/>
      <w:szCs w:val="21"/>
    </w:rPr>
  </w:style>
  <w:style w:type="paragraph" w:customStyle="1" w:styleId="ListParagraph3">
    <w:name w:val="List Paragraph3"/>
    <w:basedOn w:val="a"/>
    <w:qFormat/>
    <w:pPr>
      <w:widowControl w:val="0"/>
      <w:spacing w:before="0" w:after="0"/>
      <w:ind w:firstLineChars="200" w:firstLine="420"/>
    </w:pPr>
    <w:rPr>
      <w:rFonts w:ascii="Calibri" w:hAnsi="Calibri"/>
      <w:sz w:val="22"/>
    </w:rPr>
  </w:style>
  <w:style w:type="paragraph" w:customStyle="1" w:styleId="ListParagraph1">
    <w:name w:val="List Paragraph1"/>
    <w:basedOn w:val="a"/>
    <w:uiPriority w:val="34"/>
    <w:unhideWhenUsed/>
    <w:qFormat/>
    <w:pPr>
      <w:ind w:firstLineChars="200" w:firstLine="420"/>
    </w:pPr>
  </w:style>
  <w:style w:type="paragraph" w:customStyle="1" w:styleId="NO">
    <w:name w:val="NO"/>
    <w:basedOn w:val="a"/>
    <w:qFormat/>
    <w:pPr>
      <w:keepLines/>
      <w:ind w:left="1135" w:hanging="851"/>
    </w:pPr>
    <w:rPr>
      <w:sz w:val="24"/>
    </w:rPr>
  </w:style>
  <w:style w:type="character" w:customStyle="1" w:styleId="af6">
    <w:name w:val="列出段落 字符"/>
    <w:link w:val="af5"/>
    <w:uiPriority w:val="34"/>
    <w:qFormat/>
    <w:locked/>
    <w:rPr>
      <w:rFonts w:eastAsia="Times New Roman"/>
      <w:kern w:val="2"/>
      <w:sz w:val="24"/>
      <w:szCs w:val="24"/>
    </w:rPr>
  </w:style>
  <w:style w:type="table" w:customStyle="1" w:styleId="13">
    <w:name w:val="网格型1"/>
    <w:basedOn w:val="a2"/>
    <w:unhideWhenUsed/>
    <w:qFormat/>
    <w:rPr>
      <w:rFonts w:ascii="Calibri" w:eastAsia="MS Mincho"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0"/>
    <w:qFormat/>
  </w:style>
  <w:style w:type="paragraph" w:customStyle="1" w:styleId="EX">
    <w:name w:val="EX"/>
    <w:basedOn w:val="a"/>
    <w:qFormat/>
    <w:pPr>
      <w:keepLines/>
      <w:ind w:left="1702" w:hanging="1418"/>
    </w:pPr>
  </w:style>
  <w:style w:type="paragraph" w:customStyle="1" w:styleId="B3">
    <w:name w:val="B3"/>
    <w:basedOn w:val="30"/>
    <w:qFormat/>
  </w:style>
  <w:style w:type="paragraph" w:customStyle="1" w:styleId="TF">
    <w:name w:val="TF"/>
    <w:basedOn w:val="TH"/>
    <w:qFormat/>
    <w:pPr>
      <w:keepNext w:val="0"/>
      <w:spacing w:before="0" w:after="240"/>
    </w:pPr>
  </w:style>
  <w:style w:type="paragraph" w:customStyle="1" w:styleId="14">
    <w:name w:val="修订1"/>
    <w:hidden/>
    <w:uiPriority w:val="99"/>
    <w:semiHidden/>
    <w:qFormat/>
    <w:rPr>
      <w:kern w:val="2"/>
      <w:sz w:val="21"/>
    </w:rPr>
  </w:style>
  <w:style w:type="character" w:styleId="af7">
    <w:name w:val="Placeholder Text"/>
    <w:basedOn w:val="a1"/>
    <w:uiPriority w:val="99"/>
    <w:semiHidden/>
    <w:qFormat/>
    <w:rPr>
      <w:color w:val="808080"/>
    </w:rPr>
  </w:style>
  <w:style w:type="table" w:customStyle="1" w:styleId="TableGrid1">
    <w:name w:val="TableGrid1"/>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a"/>
    <w:qFormat/>
    <w:pPr>
      <w:spacing w:before="20" w:after="20"/>
      <w:jc w:val="left"/>
    </w:pPr>
    <w:rPr>
      <w:rFonts w:eastAsiaTheme="minorHAnsi"/>
      <w:sz w:val="20"/>
    </w:rPr>
  </w:style>
  <w:style w:type="paragraph" w:customStyle="1" w:styleId="0Maintext">
    <w:name w:val="0 Main text"/>
    <w:basedOn w:val="a"/>
    <w:qFormat/>
    <w:rPr>
      <w:rFonts w:eastAsia="Malgun Gothic"/>
    </w:rPr>
  </w:style>
  <w:style w:type="paragraph" w:customStyle="1" w:styleId="23">
    <w:name w:val="修订2"/>
    <w:hidden/>
    <w:uiPriority w:val="99"/>
    <w:semiHidden/>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oleObject" Target="embeddings/oleObject10.bin"/><Relationship Id="rId42"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package" Target="embeddings/Microsoft_Visio___.vsdx"/><Relationship Id="rId19" Type="http://schemas.openxmlformats.org/officeDocument/2006/relationships/image" Target="media/image6.wmf"/><Relationship Id="rId31" Type="http://schemas.openxmlformats.org/officeDocument/2006/relationships/image" Target="media/image12.emf"/><Relationship Id="rId44"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oleObject" Target="embeddings/oleObject11.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__1.vsdx"/><Relationship Id="rId17" Type="http://schemas.openxmlformats.org/officeDocument/2006/relationships/oleObject" Target="embeddings/oleObject2.bin"/><Relationship Id="rId25" Type="http://schemas.openxmlformats.org/officeDocument/2006/relationships/image" Target="media/image9.w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5256AA-9BAF-4D3F-B4B1-3CB52D0B8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20</Pages>
  <Words>6689</Words>
  <Characters>38128</Characters>
  <Application>Microsoft Office Word</Application>
  <DocSecurity>0</DocSecurity>
  <Lines>317</Lines>
  <Paragraphs>89</Paragraphs>
  <ScaleCrop>false</ScaleCrop>
  <Company/>
  <LinksUpToDate>false</LinksUpToDate>
  <CharactersWithSpaces>44728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for energy saving techniques of NW energy saving SI.</dc:title>
  <dc:creator>ZTE</dc:creator>
  <cp:lastModifiedBy>yang xiaoling</cp:lastModifiedBy>
  <cp:revision>254</cp:revision>
  <dcterms:created xsi:type="dcterms:W3CDTF">2024-11-06T03:21:00Z</dcterms:created>
  <dcterms:modified xsi:type="dcterms:W3CDTF">2025-03-28T09:10:00Z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D8A135E4034846AA9159D1B1CC240D2A</vt:lpwstr>
  </property>
</Properties>
</file>