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D1E8" w14:textId="22356D75" w:rsidR="00EC5828" w:rsidRDefault="00EC5828" w:rsidP="00EC5828">
      <w:pPr>
        <w:tabs>
          <w:tab w:val="center" w:pos="4536"/>
          <w:tab w:val="right" w:pos="7938"/>
          <w:tab w:val="right" w:pos="9639"/>
        </w:tabs>
        <w:spacing w:after="0" w:line="256" w:lineRule="auto"/>
        <w:ind w:right="2"/>
        <w:rPr>
          <w:rFonts w:ascii="Arial" w:hAnsi="Arial" w:cs="Arial"/>
          <w:b/>
          <w:bCs/>
          <w:szCs w:val="18"/>
          <w:lang w:eastAsia="zh-CN"/>
        </w:rPr>
      </w:pPr>
      <w:bookmarkStart w:id="0" w:name="_Hlk145670493"/>
      <w:bookmarkStart w:id="1" w:name="_Hlk506565237"/>
      <w:r>
        <w:rPr>
          <w:rFonts w:ascii="Arial" w:hAnsi="Arial" w:cs="Arial"/>
          <w:b/>
          <w:bCs/>
          <w:szCs w:val="18"/>
        </w:rPr>
        <w:t>3GPP TSG RAN WG1 #1</w:t>
      </w:r>
      <w:r w:rsidR="00B92217">
        <w:rPr>
          <w:rFonts w:ascii="Arial" w:hAnsi="Arial" w:cs="Arial" w:hint="eastAsia"/>
          <w:b/>
          <w:bCs/>
          <w:szCs w:val="18"/>
          <w:lang w:eastAsia="zh-CN"/>
        </w:rPr>
        <w:t>20</w:t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b/>
          <w:bCs/>
          <w:szCs w:val="18"/>
        </w:rPr>
        <w:tab/>
      </w:r>
      <w:r w:rsidR="0012510E" w:rsidRPr="004B2F8C">
        <w:rPr>
          <w:rFonts w:ascii="Arial" w:hAnsi="Arial" w:cs="Arial"/>
          <w:b/>
          <w:bCs/>
          <w:szCs w:val="18"/>
          <w:lang w:eastAsia="zh-CN"/>
        </w:rPr>
        <w:t>R1-</w:t>
      </w:r>
      <w:r w:rsidR="004B2F8C" w:rsidRPr="004B2F8C">
        <w:rPr>
          <w:rFonts w:ascii="Arial" w:hAnsi="Arial" w:cs="Arial"/>
          <w:b/>
          <w:bCs/>
          <w:szCs w:val="18"/>
          <w:lang w:eastAsia="zh-CN"/>
        </w:rPr>
        <w:t xml:space="preserve"> 250</w:t>
      </w:r>
      <w:r w:rsidR="00FC0091">
        <w:rPr>
          <w:rFonts w:ascii="Arial" w:hAnsi="Arial" w:cs="Arial" w:hint="eastAsia"/>
          <w:b/>
          <w:bCs/>
          <w:szCs w:val="18"/>
          <w:lang w:eastAsia="zh-CN"/>
        </w:rPr>
        <w:t>xxxx</w:t>
      </w:r>
    </w:p>
    <w:bookmarkEnd w:id="0"/>
    <w:p w14:paraId="02E189E6" w14:textId="666E0C05" w:rsidR="00DD3BD0" w:rsidRPr="004B2F8C" w:rsidRDefault="00B92217" w:rsidP="00DD3BD0">
      <w:pPr>
        <w:tabs>
          <w:tab w:val="center" w:pos="4536"/>
          <w:tab w:val="right" w:pos="9072"/>
        </w:tabs>
        <w:rPr>
          <w:rFonts w:ascii="Arial" w:hAnsi="Arial" w:cs="Arial"/>
          <w:b/>
          <w:bCs/>
          <w:lang w:eastAsia="zh-CN"/>
        </w:rPr>
      </w:pPr>
      <w:r w:rsidRPr="004B2F8C">
        <w:rPr>
          <w:rFonts w:ascii="Arial" w:hAnsi="Arial" w:cs="Arial"/>
          <w:b/>
          <w:bCs/>
          <w:lang w:eastAsia="zh-CN"/>
        </w:rPr>
        <w:t>Athens, Greece</w:t>
      </w:r>
      <w:r w:rsidR="00DD3BD0" w:rsidRPr="004B2F8C">
        <w:rPr>
          <w:rFonts w:ascii="Arial" w:hAnsi="Arial" w:cs="Arial"/>
          <w:b/>
          <w:bCs/>
          <w:lang w:eastAsia="zh-CN"/>
        </w:rPr>
        <w:t xml:space="preserve">, </w:t>
      </w:r>
      <w:r w:rsidRPr="004B2F8C">
        <w:rPr>
          <w:rFonts w:ascii="Arial" w:hAnsi="Arial" w:cs="Arial"/>
          <w:b/>
          <w:bCs/>
          <w:lang w:eastAsia="zh-CN"/>
        </w:rPr>
        <w:t xml:space="preserve">February </w:t>
      </w:r>
      <w:r w:rsidR="00DD3BD0" w:rsidRPr="004B2F8C">
        <w:rPr>
          <w:rFonts w:ascii="Arial" w:hAnsi="Arial" w:cs="Arial"/>
          <w:b/>
          <w:bCs/>
          <w:lang w:eastAsia="zh-CN"/>
        </w:rPr>
        <w:t>1</w:t>
      </w:r>
      <w:r w:rsidRPr="004B2F8C">
        <w:rPr>
          <w:rFonts w:ascii="Arial" w:hAnsi="Arial" w:cs="Arial" w:hint="eastAsia"/>
          <w:b/>
          <w:bCs/>
          <w:lang w:eastAsia="zh-CN"/>
        </w:rPr>
        <w:t>7</w:t>
      </w:r>
      <w:r w:rsidR="00DD3BD0" w:rsidRPr="004B2F8C">
        <w:rPr>
          <w:rFonts w:ascii="Arial" w:hAnsi="Arial" w:cs="Arial"/>
          <w:b/>
          <w:bCs/>
          <w:vertAlign w:val="superscript"/>
          <w:lang w:eastAsia="zh-CN"/>
        </w:rPr>
        <w:t>th</w:t>
      </w:r>
      <w:r w:rsidR="00DD3BD0" w:rsidRPr="004B2F8C">
        <w:rPr>
          <w:rFonts w:ascii="Arial" w:hAnsi="Arial" w:cs="Arial"/>
          <w:b/>
          <w:bCs/>
          <w:lang w:eastAsia="zh-CN"/>
        </w:rPr>
        <w:t xml:space="preserve"> – </w:t>
      </w:r>
      <w:r w:rsidR="00CF4687" w:rsidRPr="004B2F8C">
        <w:rPr>
          <w:rFonts w:ascii="Arial" w:hAnsi="Arial" w:cs="Arial" w:hint="eastAsia"/>
          <w:b/>
          <w:bCs/>
          <w:lang w:eastAsia="zh-CN"/>
        </w:rPr>
        <w:t>2</w:t>
      </w:r>
      <w:r w:rsidRPr="004B2F8C">
        <w:rPr>
          <w:rFonts w:ascii="Arial" w:hAnsi="Arial" w:cs="Arial" w:hint="eastAsia"/>
          <w:b/>
          <w:bCs/>
          <w:lang w:eastAsia="zh-CN"/>
        </w:rPr>
        <w:t>1</w:t>
      </w:r>
      <w:r w:rsidRPr="004B2F8C">
        <w:rPr>
          <w:rFonts w:ascii="Arial" w:hAnsi="Arial" w:cs="Arial" w:hint="eastAsia"/>
          <w:b/>
          <w:bCs/>
          <w:vertAlign w:val="superscript"/>
          <w:lang w:eastAsia="zh-CN"/>
        </w:rPr>
        <w:t>st</w:t>
      </w:r>
      <w:r w:rsidR="00DD3BD0" w:rsidRPr="004B2F8C">
        <w:rPr>
          <w:rFonts w:ascii="Arial" w:hAnsi="Arial" w:cs="Arial"/>
          <w:b/>
          <w:bCs/>
          <w:lang w:eastAsia="zh-CN"/>
        </w:rPr>
        <w:t>, 202</w:t>
      </w:r>
      <w:r w:rsidRPr="004B2F8C">
        <w:rPr>
          <w:rFonts w:ascii="Arial" w:hAnsi="Arial" w:cs="Arial" w:hint="eastAsia"/>
          <w:b/>
          <w:bCs/>
          <w:lang w:eastAsia="zh-CN"/>
        </w:rPr>
        <w:t>5</w:t>
      </w:r>
    </w:p>
    <w:p w14:paraId="6BDBB288" w14:textId="05896482" w:rsidR="00EC5828" w:rsidRPr="00DD3BD0" w:rsidRDefault="00EC5828" w:rsidP="00EC5828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Cs w:val="18"/>
        </w:rPr>
      </w:pPr>
    </w:p>
    <w:p w14:paraId="5B4E2340" w14:textId="77777777" w:rsidR="00EC5828" w:rsidRPr="006563F0" w:rsidRDefault="00EC5828" w:rsidP="00EC5828">
      <w:pPr>
        <w:spacing w:after="6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</w:p>
    <w:p w14:paraId="5FAB36EC" w14:textId="0DBC15EB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  <w:r w:rsidRPr="005973BB">
        <w:rPr>
          <w:rFonts w:ascii="Arial" w:eastAsia="等线" w:hAnsi="Arial" w:cs="Arial"/>
          <w:b/>
        </w:rPr>
        <w:t>Title:</w:t>
      </w:r>
      <w:r w:rsidRPr="005973BB">
        <w:rPr>
          <w:rFonts w:ascii="Arial" w:eastAsia="等线" w:hAnsi="Arial" w:cs="Arial"/>
          <w:b/>
        </w:rPr>
        <w:tab/>
      </w:r>
      <w:r w:rsidR="009D284E" w:rsidRPr="009D284E">
        <w:rPr>
          <w:rFonts w:ascii="Arial" w:eastAsia="等线" w:hAnsi="Arial" w:cs="Arial"/>
          <w:bCs/>
          <w:lang w:eastAsia="zh-CN"/>
        </w:rPr>
        <w:t>[Draft]</w:t>
      </w:r>
      <w:r w:rsidR="009D284E" w:rsidRPr="009D284E">
        <w:rPr>
          <w:rFonts w:ascii="Arial" w:eastAsia="等线" w:hAnsi="Arial" w:cs="Arial" w:hint="eastAsia"/>
          <w:bCs/>
          <w:lang w:eastAsia="zh-CN"/>
        </w:rPr>
        <w:t xml:space="preserve"> </w:t>
      </w:r>
      <w:r w:rsidR="00745EAD">
        <w:rPr>
          <w:rFonts w:ascii="Arial" w:eastAsia="等线" w:hAnsi="Arial" w:cs="Arial" w:hint="eastAsia"/>
          <w:bCs/>
          <w:lang w:eastAsia="zh-CN"/>
        </w:rPr>
        <w:t>Reply</w:t>
      </w:r>
      <w:r w:rsidR="00B92217" w:rsidRPr="00B92217">
        <w:rPr>
          <w:rFonts w:ascii="Arial" w:hAnsi="Arial" w:cs="Arial"/>
          <w:bCs/>
        </w:rPr>
        <w:t xml:space="preserve"> </w:t>
      </w:r>
      <w:r w:rsidR="00B92217">
        <w:rPr>
          <w:rFonts w:ascii="Arial" w:hAnsi="Arial" w:cs="Arial"/>
          <w:bCs/>
        </w:rPr>
        <w:t xml:space="preserve">LS on </w:t>
      </w:r>
      <w:r w:rsidR="00B92217" w:rsidRPr="00023428">
        <w:rPr>
          <w:rFonts w:ascii="Arial" w:hAnsi="Arial" w:cs="Arial"/>
          <w:bCs/>
        </w:rPr>
        <w:t>co-existence of SL-CA and SL PRS transmission/receptio</w:t>
      </w:r>
      <w:r w:rsidR="00B92217">
        <w:rPr>
          <w:rFonts w:ascii="Arial" w:hAnsi="Arial" w:cs="Arial"/>
          <w:bCs/>
        </w:rPr>
        <w:t>n in Dedicated SL-PRS resource pool</w:t>
      </w:r>
    </w:p>
    <w:p w14:paraId="4666F26C" w14:textId="35941360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Response to:</w:t>
      </w:r>
      <w:r w:rsidRPr="005973BB">
        <w:rPr>
          <w:rFonts w:ascii="Arial" w:eastAsia="等线" w:hAnsi="Arial" w:cs="Arial"/>
          <w:bCs/>
        </w:rPr>
        <w:tab/>
      </w:r>
      <w:r w:rsidR="005C65FC">
        <w:rPr>
          <w:rFonts w:ascii="Arial" w:hAnsi="Arial" w:cs="Arial"/>
          <w:bCs/>
          <w:lang w:val="en-US" w:eastAsia="zh-CN"/>
        </w:rPr>
        <w:t>R1-2500014</w:t>
      </w:r>
      <w:r w:rsidR="00F47DCC" w:rsidRPr="003D4CA9">
        <w:rPr>
          <w:rFonts w:ascii="Arial" w:hAnsi="Arial" w:cs="Arial"/>
          <w:bCs/>
          <w:lang w:val="en-US" w:eastAsia="zh-CN"/>
        </w:rPr>
        <w:t>(R2-24</w:t>
      </w:r>
      <w:r w:rsidR="00B92217">
        <w:rPr>
          <w:rFonts w:ascii="Arial" w:hAnsi="Arial" w:cs="Arial" w:hint="eastAsia"/>
          <w:bCs/>
          <w:lang w:val="en-US" w:eastAsia="zh-CN"/>
        </w:rPr>
        <w:t>11251</w:t>
      </w:r>
      <w:r w:rsidR="00F47DCC" w:rsidRPr="003D4CA9">
        <w:rPr>
          <w:rFonts w:ascii="Arial" w:hAnsi="Arial" w:cs="Arial"/>
          <w:bCs/>
          <w:lang w:val="en-US" w:eastAsia="zh-CN"/>
        </w:rPr>
        <w:t>)</w:t>
      </w:r>
    </w:p>
    <w:p w14:paraId="766EE848" w14:textId="77777777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Release:</w:t>
      </w:r>
      <w:r w:rsidRPr="005973BB">
        <w:rPr>
          <w:rFonts w:ascii="Arial" w:eastAsia="等线" w:hAnsi="Arial" w:cs="Arial"/>
          <w:bCs/>
        </w:rPr>
        <w:tab/>
        <w:t>Rel-1</w:t>
      </w:r>
      <w:r>
        <w:rPr>
          <w:rFonts w:ascii="Arial" w:eastAsia="等线" w:hAnsi="Arial" w:cs="Arial"/>
          <w:bCs/>
        </w:rPr>
        <w:t>8</w:t>
      </w:r>
    </w:p>
    <w:p w14:paraId="17D20433" w14:textId="77777777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Work Item:</w:t>
      </w:r>
      <w:r w:rsidRPr="005973BB">
        <w:rPr>
          <w:rFonts w:ascii="Arial" w:eastAsia="等线" w:hAnsi="Arial" w:cs="Arial"/>
          <w:bCs/>
        </w:rPr>
        <w:tab/>
      </w:r>
      <w:r w:rsidRPr="00096E81">
        <w:rPr>
          <w:rFonts w:ascii="Arial" w:eastAsia="等线" w:hAnsi="Arial" w:cs="Arial"/>
          <w:bCs/>
        </w:rPr>
        <w:t>NR_pos_enh2-Core</w:t>
      </w:r>
    </w:p>
    <w:p w14:paraId="6EF7DDAF" w14:textId="77777777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</w:p>
    <w:p w14:paraId="36007584" w14:textId="3C8C9AD6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  <w:lang w:eastAsia="zh-CN"/>
        </w:rPr>
      </w:pPr>
      <w:r w:rsidRPr="005973BB">
        <w:rPr>
          <w:rFonts w:ascii="Arial" w:eastAsia="等线" w:hAnsi="Arial" w:cs="Arial"/>
          <w:b/>
        </w:rPr>
        <w:t>Source:</w:t>
      </w:r>
      <w:r w:rsidRPr="005973BB">
        <w:rPr>
          <w:rFonts w:ascii="Arial" w:eastAsia="等线" w:hAnsi="Arial" w:cs="Arial"/>
          <w:bCs/>
        </w:rPr>
        <w:tab/>
      </w:r>
      <w:r w:rsidR="005C65FC" w:rsidRPr="0021455C">
        <w:rPr>
          <w:rFonts w:ascii="Arial" w:hAnsi="Arial" w:cs="Arial"/>
          <w:bCs/>
        </w:rPr>
        <w:t>RAN</w:t>
      </w:r>
      <w:r w:rsidR="005C65FC" w:rsidRPr="0021455C">
        <w:rPr>
          <w:rFonts w:ascii="Arial" w:eastAsia="MS Mincho" w:hAnsi="Arial" w:cs="Arial"/>
          <w:bCs/>
          <w:lang w:eastAsia="ja-JP"/>
        </w:rPr>
        <w:t xml:space="preserve"> WG</w:t>
      </w:r>
      <w:r w:rsidR="005C65FC" w:rsidRPr="0021455C">
        <w:rPr>
          <w:rFonts w:ascii="Arial" w:eastAsiaTheme="minorEastAsia" w:hAnsi="Arial" w:cs="Arial"/>
          <w:bCs/>
          <w:lang w:eastAsia="zh-CN"/>
        </w:rPr>
        <w:t>1</w:t>
      </w:r>
    </w:p>
    <w:p w14:paraId="4AA91501" w14:textId="6BDF06C6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  <w:lang w:eastAsia="zh-CN"/>
        </w:rPr>
      </w:pPr>
      <w:r w:rsidRPr="005973BB">
        <w:rPr>
          <w:rFonts w:ascii="Arial" w:eastAsia="等线" w:hAnsi="Arial" w:cs="Arial"/>
          <w:b/>
        </w:rPr>
        <w:t>To:</w:t>
      </w:r>
      <w:r w:rsidRPr="005973BB"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/>
          <w:bCs/>
        </w:rPr>
        <w:t>RAN</w:t>
      </w:r>
      <w:r>
        <w:rPr>
          <w:rFonts w:ascii="Arial" w:eastAsia="等线" w:hAnsi="Arial" w:cs="Arial"/>
          <w:bCs/>
          <w:lang w:eastAsia="zh-CN"/>
        </w:rPr>
        <w:t>2</w:t>
      </w:r>
    </w:p>
    <w:p w14:paraId="5397AF37" w14:textId="011498C2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Cc:</w:t>
      </w:r>
      <w:r w:rsidRPr="005973BB">
        <w:rPr>
          <w:rFonts w:ascii="Arial" w:eastAsia="等线" w:hAnsi="Arial" w:cs="Arial"/>
          <w:bCs/>
        </w:rPr>
        <w:tab/>
      </w:r>
    </w:p>
    <w:p w14:paraId="7D29A160" w14:textId="77777777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</w:p>
    <w:p w14:paraId="4120DC42" w14:textId="77777777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  <w:r>
        <w:rPr>
          <w:rFonts w:ascii="Arial" w:eastAsia="等线" w:hAnsi="Arial" w:cs="Arial"/>
          <w:b/>
        </w:rPr>
        <w:t>Contact person</w:t>
      </w:r>
      <w:r w:rsidRPr="005973BB">
        <w:rPr>
          <w:rFonts w:ascii="Arial" w:eastAsia="等线" w:hAnsi="Arial" w:cs="Arial"/>
          <w:b/>
        </w:rPr>
        <w:t>:</w:t>
      </w:r>
    </w:p>
    <w:p w14:paraId="24AE9789" w14:textId="255A141F" w:rsidR="00EC5828" w:rsidRPr="00871409" w:rsidRDefault="00EC5828" w:rsidP="00EC5828">
      <w:pPr>
        <w:spacing w:after="60"/>
        <w:ind w:left="1985" w:hanging="1445"/>
        <w:rPr>
          <w:rFonts w:ascii="Arial" w:eastAsia="等线" w:hAnsi="Arial" w:cs="Arial"/>
          <w:bCs/>
          <w:lang w:eastAsia="zh-CN"/>
        </w:rPr>
      </w:pPr>
      <w:r w:rsidRPr="00871409">
        <w:rPr>
          <w:rFonts w:ascii="Arial" w:eastAsia="等线" w:hAnsi="Arial" w:cs="Arial"/>
          <w:b/>
        </w:rPr>
        <w:t>Name:</w:t>
      </w:r>
      <w:r w:rsidRPr="00871409"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 w:hint="eastAsia"/>
          <w:bCs/>
          <w:lang w:eastAsia="zh-CN"/>
        </w:rPr>
        <w:t xml:space="preserve">  </w:t>
      </w:r>
      <w:r w:rsidR="005C65FC">
        <w:rPr>
          <w:rFonts w:ascii="Arial" w:eastAsia="等线" w:hAnsi="Arial" w:cs="Arial"/>
          <w:bCs/>
          <w:lang w:eastAsia="zh-CN"/>
        </w:rPr>
        <w:t xml:space="preserve">  Yuanyuan Wang</w:t>
      </w:r>
    </w:p>
    <w:p w14:paraId="432941A6" w14:textId="0EC347DA" w:rsidR="00EC5828" w:rsidRPr="00EC5828" w:rsidRDefault="00EC5828" w:rsidP="00EC5828">
      <w:pPr>
        <w:spacing w:after="60"/>
        <w:ind w:left="1985" w:hanging="1445"/>
        <w:rPr>
          <w:rFonts w:ascii="Arial" w:eastAsia="等线" w:hAnsi="Arial" w:cs="Arial"/>
          <w:bCs/>
          <w:lang w:eastAsia="zh-CN"/>
        </w:rPr>
      </w:pPr>
      <w:r w:rsidRPr="00871409">
        <w:rPr>
          <w:rFonts w:ascii="Arial" w:eastAsia="等线" w:hAnsi="Arial" w:cs="Arial"/>
          <w:b/>
        </w:rPr>
        <w:t>E-mail Address:</w:t>
      </w:r>
      <w:r w:rsidRPr="00871409"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 w:hint="eastAsia"/>
          <w:bCs/>
          <w:lang w:eastAsia="zh-CN"/>
        </w:rPr>
        <w:t xml:space="preserve"> </w:t>
      </w:r>
      <w:r w:rsidR="005C65FC">
        <w:rPr>
          <w:rFonts w:ascii="Arial" w:eastAsia="等线" w:hAnsi="Arial" w:cs="Arial"/>
          <w:bCs/>
          <w:lang w:eastAsia="zh-CN"/>
        </w:rPr>
        <w:t>yuanyuan</w:t>
      </w:r>
      <w:r w:rsidR="005C65FC">
        <w:rPr>
          <w:rFonts w:ascii="Arial" w:eastAsia="等线" w:hAnsi="Arial" w:cs="Arial" w:hint="eastAsia"/>
          <w:bCs/>
          <w:lang w:eastAsia="zh-CN"/>
        </w:rPr>
        <w:t>.</w:t>
      </w:r>
      <w:r w:rsidR="005C65FC">
        <w:rPr>
          <w:rFonts w:ascii="Arial" w:eastAsia="等线" w:hAnsi="Arial" w:cs="Arial"/>
          <w:bCs/>
          <w:lang w:eastAsia="zh-CN"/>
        </w:rPr>
        <w:t>wang.txyj@vivo.com</w:t>
      </w:r>
    </w:p>
    <w:p w14:paraId="20C86336" w14:textId="77777777" w:rsidR="00EC5828" w:rsidRDefault="00EC5828" w:rsidP="00EC5828">
      <w:pPr>
        <w:spacing w:after="60"/>
        <w:rPr>
          <w:rFonts w:ascii="Arial" w:hAnsi="Arial" w:cs="Arial"/>
          <w:b/>
        </w:rPr>
      </w:pPr>
    </w:p>
    <w:p w14:paraId="135AE253" w14:textId="1AED63F2" w:rsidR="00EC5828" w:rsidRPr="00EC5828" w:rsidRDefault="00EC5828" w:rsidP="00EC5828">
      <w:pPr>
        <w:spacing w:after="60"/>
        <w:rPr>
          <w:rFonts w:ascii="Arial" w:hAnsi="Arial" w:cs="Arial"/>
          <w:b/>
          <w:sz w:val="22"/>
          <w:szCs w:val="22"/>
        </w:rPr>
      </w:pPr>
      <w:r w:rsidRPr="00ED7666">
        <w:rPr>
          <w:rFonts w:ascii="Arial" w:hAnsi="Arial" w:cs="Arial"/>
          <w:b/>
        </w:rPr>
        <w:t>Send any reply LS to</w:t>
      </w:r>
      <w:r w:rsidRPr="008A5DBC">
        <w:rPr>
          <w:rFonts w:ascii="Arial" w:hAnsi="Arial" w:cs="Arial"/>
          <w:b/>
          <w:sz w:val="22"/>
          <w:szCs w:val="22"/>
        </w:rPr>
        <w:t>:</w:t>
      </w:r>
      <w:r w:rsidRPr="00ED7666">
        <w:rPr>
          <w:rFonts w:ascii="Arial" w:hAnsi="Arial" w:cs="Arial"/>
          <w:b/>
        </w:rPr>
        <w:tab/>
      </w:r>
      <w:r w:rsidRPr="00D042D0">
        <w:rPr>
          <w:rFonts w:ascii="Arial" w:hAnsi="Arial" w:cs="Arial"/>
        </w:rPr>
        <w:t xml:space="preserve">3GPP Liaisons Coordinator, </w:t>
      </w:r>
      <w:hyperlink r:id="rId7" w:history="1">
        <w:r w:rsidRPr="00930AF9">
          <w:rPr>
            <w:rStyle w:val="af0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20A947F8" w14:textId="77777777" w:rsidR="00EC5828" w:rsidRDefault="00EC5828" w:rsidP="00EC5828">
      <w:pPr>
        <w:spacing w:after="60"/>
        <w:ind w:left="1985" w:hanging="1985"/>
        <w:rPr>
          <w:rFonts w:ascii="Arial" w:hAnsi="Arial" w:cs="Arial"/>
          <w:bCs/>
        </w:rPr>
      </w:pPr>
      <w:r w:rsidRPr="00ED7666">
        <w:rPr>
          <w:rFonts w:ascii="Arial" w:hAnsi="Arial" w:cs="Arial"/>
          <w:b/>
        </w:rPr>
        <w:t>Attachments:</w:t>
      </w:r>
      <w:r w:rsidRPr="00ED7666">
        <w:rPr>
          <w:rFonts w:ascii="Arial" w:hAnsi="Arial" w:cs="Arial"/>
          <w:bCs/>
        </w:rPr>
        <w:tab/>
        <w:t>None</w:t>
      </w:r>
    </w:p>
    <w:bookmarkEnd w:id="1"/>
    <w:p w14:paraId="193AC951" w14:textId="77777777" w:rsidR="00EC5828" w:rsidRPr="0045346B" w:rsidRDefault="00EC5828" w:rsidP="00EC5828">
      <w:pPr>
        <w:pStyle w:val="a9"/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 w:rsidRPr="0045346B">
        <w:rPr>
          <w:rFonts w:ascii="Arial" w:hAnsi="Arial" w:cs="Arial"/>
          <w:b/>
          <w:sz w:val="22"/>
          <w:szCs w:val="22"/>
        </w:rPr>
        <w:t>Overall description</w:t>
      </w:r>
    </w:p>
    <w:p w14:paraId="48FDAF9B" w14:textId="12C0B321" w:rsidR="00FC0091" w:rsidRPr="001542D0" w:rsidRDefault="00FC0091" w:rsidP="00FC0091">
      <w:pPr>
        <w:snapToGrid w:val="0"/>
        <w:spacing w:beforeLines="50" w:before="120" w:afterLines="50" w:after="120"/>
        <w:jc w:val="both"/>
        <w:rPr>
          <w:rFonts w:eastAsia="MS Mincho"/>
          <w:lang w:val="en-US" w:bidi="ar"/>
        </w:rPr>
      </w:pPr>
      <w:r>
        <w:rPr>
          <w:rFonts w:eastAsia="MS Mincho"/>
          <w:lang w:val="en-US" w:bidi="ar"/>
        </w:rPr>
        <w:t>RAN1 thanks RAN</w:t>
      </w:r>
      <w:r>
        <w:rPr>
          <w:lang w:val="en-US" w:eastAsia="zh-CN" w:bidi="ar"/>
        </w:rPr>
        <w:t>2</w:t>
      </w:r>
      <w:r>
        <w:rPr>
          <w:rFonts w:eastAsia="MS Mincho"/>
          <w:lang w:val="en-US" w:bidi="ar"/>
        </w:rPr>
        <w:t xml:space="preserve"> for the LS on co-existence of SL-CA and SL PRS transmission/reception in dedicated SL PRS resource pool</w:t>
      </w:r>
      <w:r w:rsidR="001542D0">
        <w:rPr>
          <w:rFonts w:eastAsia="MS Mincho"/>
          <w:lang w:val="en-US" w:bidi="a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C0091" w14:paraId="055CE894" w14:textId="77777777" w:rsidTr="00E30837">
        <w:tc>
          <w:tcPr>
            <w:tcW w:w="9060" w:type="dxa"/>
          </w:tcPr>
          <w:p w14:paraId="4746B41C" w14:textId="77777777" w:rsidR="00FC0091" w:rsidRDefault="00FC0091" w:rsidP="00E30837">
            <w:pPr>
              <w:spacing w:after="120"/>
              <w:jc w:val="both"/>
            </w:pPr>
            <w:r>
              <w:t>RAN2 notices RAN1 has discussed on co-existence of SL-CA and SL PRS transmission/reception and come to the following agreements.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34"/>
            </w:tblGrid>
            <w:tr w:rsidR="00FC0091" w14:paraId="7CA8CD65" w14:textId="77777777" w:rsidTr="00E30837">
              <w:tc>
                <w:tcPr>
                  <w:tcW w:w="9060" w:type="dxa"/>
                </w:tcPr>
                <w:p w14:paraId="7E78781A" w14:textId="77777777" w:rsidR="00FC0091" w:rsidRDefault="00FC0091" w:rsidP="00E30837">
                  <w:pPr>
                    <w:jc w:val="both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Working assumption@RAN1#116 meeting</w:t>
                  </w:r>
                </w:p>
                <w:p w14:paraId="6EA466CB" w14:textId="77777777" w:rsidR="00FC0091" w:rsidRDefault="00FC0091" w:rsidP="00E30837">
                  <w:pPr>
                    <w:spacing w:after="160" w:line="259" w:lineRule="auto"/>
                    <w:contextualSpacing/>
                    <w:jc w:val="both"/>
                  </w:pPr>
                  <w:r>
                    <w:rPr>
                      <w:rFonts w:eastAsia="Batang"/>
                    </w:rPr>
                    <w:t xml:space="preserve">In NR Rel-18, in a band </w:t>
                  </w:r>
                  <w:r>
                    <w:t>(pre)</w:t>
                  </w:r>
                  <w:r>
                    <w:rPr>
                      <w:rFonts w:eastAsia="Batang"/>
                    </w:rPr>
                    <w:t>configured with SL CA,</w:t>
                  </w:r>
                  <w:r>
                    <w:t xml:space="preserve"> SL PRS transmission /reception can be supported:</w:t>
                  </w:r>
                </w:p>
                <w:p w14:paraId="34086292" w14:textId="77777777" w:rsidR="00FC0091" w:rsidRDefault="00FC0091" w:rsidP="00FC0091">
                  <w:pPr>
                    <w:numPr>
                      <w:ilvl w:val="0"/>
                      <w:numId w:val="6"/>
                    </w:numPr>
                    <w:spacing w:after="160" w:line="252" w:lineRule="auto"/>
                    <w:contextualSpacing/>
                    <w:jc w:val="both"/>
                  </w:pPr>
                  <w:r>
                    <w:t>In a shared SL PRS resource pool in a single SL carrier.</w:t>
                  </w:r>
                </w:p>
                <w:p w14:paraId="40BA5960" w14:textId="77777777" w:rsidR="00FC0091" w:rsidRDefault="00FC0091" w:rsidP="00FC0091">
                  <w:pPr>
                    <w:numPr>
                      <w:ilvl w:val="1"/>
                      <w:numId w:val="6"/>
                    </w:numPr>
                    <w:spacing w:after="160" w:line="252" w:lineRule="auto"/>
                    <w:contextualSpacing/>
                    <w:jc w:val="both"/>
                  </w:pPr>
                  <w:r>
                    <w:t>Tx power control follows the rule defined for SL CA in NR Rel-18</w:t>
                  </w:r>
                </w:p>
                <w:p w14:paraId="480385A7" w14:textId="77777777" w:rsidR="00FC0091" w:rsidRDefault="00FC0091" w:rsidP="00FC0091">
                  <w:pPr>
                    <w:numPr>
                      <w:ilvl w:val="0"/>
                      <w:numId w:val="6"/>
                    </w:numPr>
                    <w:spacing w:after="160" w:line="252" w:lineRule="auto"/>
                    <w:contextualSpacing/>
                    <w:jc w:val="both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In a dedicated SL PRS resource pool in a single SL carrier when the slots (pre)configured for the dedicated SL PRS resource pool do not collide with the slots (pre)configured for any other resource pool or S-SSB resource(s) in other carriers.</w:t>
                  </w:r>
                </w:p>
                <w:p w14:paraId="4A2B1FF9" w14:textId="77777777" w:rsidR="00FC0091" w:rsidRDefault="00FC0091" w:rsidP="00FC0091">
                  <w:pPr>
                    <w:numPr>
                      <w:ilvl w:val="0"/>
                      <w:numId w:val="6"/>
                    </w:numPr>
                    <w:spacing w:after="160" w:line="252" w:lineRule="auto"/>
                    <w:contextualSpacing/>
                    <w:jc w:val="both"/>
                  </w:pPr>
                  <w:r>
                    <w:t>FFS: new UE capability(</w:t>
                  </w:r>
                  <w:proofErr w:type="spellStart"/>
                  <w:r>
                    <w:t>ies</w:t>
                  </w:r>
                  <w:proofErr w:type="spellEnd"/>
                  <w:r>
                    <w:t>) are defined for this combination of features</w:t>
                  </w:r>
                </w:p>
                <w:p w14:paraId="73767828" w14:textId="77777777" w:rsidR="00FC0091" w:rsidRDefault="00FC0091" w:rsidP="00E30837">
                  <w:pPr>
                    <w:contextualSpacing/>
                    <w:jc w:val="both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Note: whether this combination of features is supported in Rel-18 requires a conclusion on whether to introduce new UE capability(</w:t>
                  </w:r>
                  <w:proofErr w:type="spellStart"/>
                  <w:r>
                    <w:rPr>
                      <w:rFonts w:eastAsia="Batang"/>
                    </w:rPr>
                    <w:t>ies</w:t>
                  </w:r>
                  <w:proofErr w:type="spellEnd"/>
                  <w:r>
                    <w:rPr>
                      <w:rFonts w:eastAsia="Batang"/>
                    </w:rPr>
                    <w:t>). No specification work until the FFS is resolved.</w:t>
                  </w:r>
                </w:p>
                <w:p w14:paraId="22EC9B88" w14:textId="77777777" w:rsidR="00FC0091" w:rsidRDefault="00FC0091" w:rsidP="00E30837">
                  <w:pPr>
                    <w:contextualSpacing/>
                    <w:jc w:val="both"/>
                  </w:pPr>
                </w:p>
                <w:p w14:paraId="6A1773C4" w14:textId="77777777" w:rsidR="00FC0091" w:rsidRDefault="00FC0091" w:rsidP="00E30837">
                  <w:pPr>
                    <w:tabs>
                      <w:tab w:val="left" w:pos="799"/>
                      <w:tab w:val="left" w:pos="1598"/>
                      <w:tab w:val="left" w:pos="2397"/>
                      <w:tab w:val="left" w:pos="3196"/>
                      <w:tab w:val="left" w:pos="3995"/>
                      <w:tab w:val="left" w:pos="4794"/>
                      <w:tab w:val="left" w:pos="5593"/>
                      <w:tab w:val="left" w:pos="6392"/>
                      <w:tab w:val="left" w:pos="7191"/>
                      <w:tab w:val="left" w:pos="7990"/>
                      <w:tab w:val="left" w:pos="8567"/>
                    </w:tabs>
                    <w:jc w:val="both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Agreement@RAN1#116bis meeting</w:t>
                  </w:r>
                </w:p>
                <w:p w14:paraId="20C10B5C" w14:textId="77777777" w:rsidR="00FC0091" w:rsidRDefault="00FC0091" w:rsidP="00E30837">
                  <w:pPr>
                    <w:spacing w:after="160" w:line="259" w:lineRule="auto"/>
                    <w:contextualSpacing/>
                    <w:jc w:val="both"/>
                    <w:rPr>
                      <w:bCs/>
                      <w:iCs/>
                      <w:lang w:eastAsia="ko-KR"/>
                    </w:rPr>
                  </w:pPr>
                  <w:r>
                    <w:rPr>
                      <w:rFonts w:eastAsia="Batang"/>
                      <w:bCs/>
                      <w:iCs/>
                      <w:lang w:eastAsia="ko-KR"/>
                    </w:rPr>
                    <w:t xml:space="preserve">For a band configured with SL CA, confirm the related working assumption from RAN1 #116 with the </w:t>
                  </w:r>
                  <w:r>
                    <w:rPr>
                      <w:bCs/>
                      <w:iCs/>
                      <w:lang w:eastAsia="ko-KR"/>
                    </w:rPr>
                    <w:t>introduction of the following new UE capabilities:</w:t>
                  </w:r>
                </w:p>
                <w:p w14:paraId="28DD8424" w14:textId="77777777" w:rsidR="00FC0091" w:rsidRDefault="00FC0091" w:rsidP="00FC0091">
                  <w:pPr>
                    <w:numPr>
                      <w:ilvl w:val="1"/>
                      <w:numId w:val="7"/>
                    </w:numPr>
                    <w:spacing w:after="160" w:line="259" w:lineRule="auto"/>
                    <w:ind w:left="960" w:hanging="480"/>
                    <w:contextualSpacing/>
                    <w:jc w:val="both"/>
                    <w:rPr>
                      <w:bCs/>
                      <w:iCs/>
                      <w:lang w:eastAsia="ko-KR"/>
                    </w:rPr>
                  </w:pPr>
                  <w:r>
                    <w:rPr>
                      <w:bCs/>
                      <w:iCs/>
                      <w:lang w:eastAsia="ko-KR"/>
                    </w:rPr>
                    <w:t>One UE capability for SL PRS transmission</w:t>
                  </w:r>
                  <w:r>
                    <w:rPr>
                      <w:rFonts w:eastAsia="等线"/>
                      <w:bCs/>
                      <w:iCs/>
                    </w:rPr>
                    <w:t xml:space="preserve"> for a band configured with SL CA</w:t>
                  </w:r>
                </w:p>
                <w:p w14:paraId="55232A00" w14:textId="77777777" w:rsidR="00FC0091" w:rsidRDefault="00FC0091" w:rsidP="00FC0091">
                  <w:pPr>
                    <w:numPr>
                      <w:ilvl w:val="1"/>
                      <w:numId w:val="7"/>
                    </w:numPr>
                    <w:spacing w:after="160" w:line="259" w:lineRule="auto"/>
                    <w:ind w:left="960" w:hanging="480"/>
                    <w:contextualSpacing/>
                    <w:jc w:val="both"/>
                    <w:rPr>
                      <w:rFonts w:eastAsia="Batang"/>
                      <w:bCs/>
                      <w:iCs/>
                      <w:lang w:eastAsia="ko-KR"/>
                    </w:rPr>
                  </w:pPr>
                  <w:r>
                    <w:rPr>
                      <w:rFonts w:eastAsia="等线"/>
                      <w:bCs/>
                      <w:iCs/>
                    </w:rPr>
                    <w:t>One UE capability for SL PRS reception for a band configured with SL CA</w:t>
                  </w:r>
                </w:p>
                <w:p w14:paraId="410F226F" w14:textId="77777777" w:rsidR="00FC0091" w:rsidRDefault="00FC0091" w:rsidP="00FC0091">
                  <w:pPr>
                    <w:widowControl w:val="0"/>
                    <w:numPr>
                      <w:ilvl w:val="1"/>
                      <w:numId w:val="7"/>
                    </w:numPr>
                    <w:spacing w:after="160" w:line="259" w:lineRule="auto"/>
                    <w:ind w:left="960" w:hanging="480"/>
                    <w:contextualSpacing/>
                    <w:jc w:val="both"/>
                    <w:rPr>
                      <w:rFonts w:eastAsia="Batang"/>
                      <w:bCs/>
                      <w:iCs/>
                      <w:lang w:eastAsia="ko-KR"/>
                    </w:rPr>
                  </w:pPr>
                  <w:r>
                    <w:rPr>
                      <w:rFonts w:eastAsia="Batang"/>
                      <w:bCs/>
                      <w:iCs/>
                      <w:lang w:eastAsia="ko-KR"/>
                    </w:rPr>
                    <w:t>Note: there will not be two separate FG components for shared RP and dedicated RP</w:t>
                  </w:r>
                </w:p>
              </w:tc>
            </w:tr>
          </w:tbl>
          <w:p w14:paraId="72DC8A0F" w14:textId="77777777" w:rsidR="00FC0091" w:rsidRDefault="00FC0091" w:rsidP="00E30837">
            <w:pPr>
              <w:spacing w:after="120"/>
              <w:jc w:val="both"/>
            </w:pPr>
            <w:r>
              <w:rPr>
                <w:rFonts w:eastAsia="等线"/>
                <w:lang w:eastAsia="zh-CN"/>
              </w:rPr>
              <w:lastRenderedPageBreak/>
              <w:t>Regarding the restriction of SL-PRS transmission/reception in a dedicated SL-PRS resource pool</w:t>
            </w:r>
            <w:r>
              <w:rPr>
                <w:rFonts w:eastAsia="Batang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in a band (pre-)configured with SL CA as highlighted above, RAN2 discussed potential specification impact but has not reached a consensus. The following </w:t>
            </w:r>
            <w:r>
              <w:t>understandings are potential directions to capture:</w:t>
            </w:r>
          </w:p>
          <w:p w14:paraId="11A950B9" w14:textId="77777777" w:rsidR="00FC0091" w:rsidRDefault="00FC0091" w:rsidP="00FC0091">
            <w:pPr>
              <w:pStyle w:val="a9"/>
              <w:numPr>
                <w:ilvl w:val="0"/>
                <w:numId w:val="8"/>
              </w:numPr>
              <w:spacing w:after="120"/>
              <w:jc w:val="both"/>
              <w:rPr>
                <w:rFonts w:eastAsia="等线"/>
                <w:szCs w:val="24"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Understanding 1</w:t>
            </w:r>
            <w:r>
              <w:rPr>
                <w:rFonts w:eastAsia="等线"/>
                <w:lang w:eastAsia="zh-CN"/>
              </w:rPr>
              <w:t>: NW restriction to guarantee that Dedicated SL-PRS resource pool is not configured in the slots colliding with slots (pre-)configured for any other resource pool(s) or S-SSB resource(s) of other SL carriers.</w:t>
            </w:r>
          </w:p>
          <w:p w14:paraId="278A72A5" w14:textId="2988CEA4" w:rsidR="001542D0" w:rsidRPr="001542D0" w:rsidRDefault="00FC0091" w:rsidP="001542D0">
            <w:pPr>
              <w:pStyle w:val="a9"/>
              <w:numPr>
                <w:ilvl w:val="0"/>
                <w:numId w:val="8"/>
              </w:numPr>
              <w:spacing w:after="120"/>
              <w:jc w:val="both"/>
              <w:rPr>
                <w:rFonts w:eastAsia="等线" w:hint="eastAsia"/>
                <w:szCs w:val="24"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Understanding 2</w:t>
            </w:r>
            <w:r>
              <w:rPr>
                <w:rFonts w:eastAsia="等线"/>
                <w:lang w:eastAsia="zh-CN"/>
              </w:rPr>
              <w:t>: UE behaviour to select a dedicated SL-PRS resource pool for SL-PRS transmission/reception, which is configured in the slot that does not collide with any slot (pre-)configured for any other resource pool(s) or S-SSB resource(s) in other SL carriers.</w:t>
            </w:r>
          </w:p>
        </w:tc>
      </w:tr>
    </w:tbl>
    <w:p w14:paraId="438AB837" w14:textId="23B98247" w:rsidR="0084393F" w:rsidRDefault="001542D0" w:rsidP="00FC0091">
      <w:pPr>
        <w:snapToGrid w:val="0"/>
        <w:spacing w:after="120"/>
        <w:jc w:val="both"/>
        <w:rPr>
          <w:rFonts w:hint="eastAsia"/>
          <w:bCs/>
          <w:iCs/>
          <w:lang w:eastAsia="zh-CN"/>
        </w:rPr>
      </w:pPr>
      <w:r>
        <w:rPr>
          <w:rFonts w:hint="eastAsia"/>
          <w:bCs/>
          <w:iCs/>
          <w:lang w:eastAsia="zh-CN"/>
        </w:rPr>
        <w:lastRenderedPageBreak/>
        <w:t>A</w:t>
      </w:r>
      <w:r>
        <w:rPr>
          <w:bCs/>
          <w:iCs/>
          <w:lang w:eastAsia="zh-CN"/>
        </w:rPr>
        <w:t xml:space="preserve">nd </w:t>
      </w:r>
      <w:r w:rsidRPr="001542D0">
        <w:rPr>
          <w:rFonts w:eastAsia="MS Mincho"/>
          <w:lang w:val="en-US" w:bidi="ar"/>
        </w:rPr>
        <w:t>RAN2 asks RAN1 to feedback on which understanding fits the original intention of the agreement.</w:t>
      </w:r>
    </w:p>
    <w:p w14:paraId="585337ED" w14:textId="2C4012DC" w:rsidR="00FC0091" w:rsidRDefault="00FC0091" w:rsidP="00FC0091">
      <w:pPr>
        <w:snapToGrid w:val="0"/>
        <w:spacing w:after="120"/>
        <w:jc w:val="both"/>
        <w:rPr>
          <w:bCs/>
          <w:iCs/>
        </w:rPr>
      </w:pPr>
      <w:r>
        <w:rPr>
          <w:bCs/>
          <w:iCs/>
        </w:rPr>
        <w:t xml:space="preserve">RAN1 would like to reply to RAN2 that </w:t>
      </w:r>
      <w:r w:rsidRPr="001542D0">
        <w:rPr>
          <w:b/>
          <w:bCs/>
          <w:iCs/>
        </w:rPr>
        <w:t>Understanding 1</w:t>
      </w:r>
      <w:r w:rsidRPr="00C451F6">
        <w:rPr>
          <w:bCs/>
          <w:iCs/>
        </w:rPr>
        <w:t xml:space="preserve"> is RAN1 inten</w:t>
      </w:r>
      <w:r>
        <w:rPr>
          <w:bCs/>
          <w:iCs/>
        </w:rPr>
        <w:t>tion</w:t>
      </w:r>
    </w:p>
    <w:p w14:paraId="0B9567DA" w14:textId="77777777" w:rsidR="00FC0091" w:rsidRPr="00C451F6" w:rsidRDefault="00FC0091" w:rsidP="00FC0091">
      <w:pPr>
        <w:pStyle w:val="a9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bCs/>
          <w:iCs/>
        </w:rPr>
      </w:pPr>
      <w:r w:rsidRPr="001542D0">
        <w:rPr>
          <w:b/>
          <w:bCs/>
          <w:iCs/>
        </w:rPr>
        <w:t>Understanding 1</w:t>
      </w:r>
      <w:r w:rsidRPr="00C451F6">
        <w:rPr>
          <w:bCs/>
          <w:iCs/>
        </w:rPr>
        <w:t>: NW restriction to guarantee that Dedicated SL-PRS resource pool is not configured in the slots colliding with slots (pre-)configured for any other resour</w:t>
      </w:r>
      <w:bookmarkStart w:id="2" w:name="_GoBack"/>
      <w:bookmarkEnd w:id="2"/>
      <w:r w:rsidRPr="00C451F6">
        <w:rPr>
          <w:bCs/>
          <w:iCs/>
        </w:rPr>
        <w:t>ce pool(s) or S-SSB resource(s) of other SL carriers.</w:t>
      </w:r>
    </w:p>
    <w:p w14:paraId="0C67D55C" w14:textId="097E2FD5" w:rsidR="00B92217" w:rsidRPr="00FC0091" w:rsidRDefault="00B92217" w:rsidP="00B92217">
      <w:pPr>
        <w:spacing w:after="120" w:line="260" w:lineRule="exact"/>
        <w:jc w:val="both"/>
        <w:rPr>
          <w:lang w:eastAsia="zh-CN"/>
        </w:rPr>
      </w:pPr>
    </w:p>
    <w:p w14:paraId="23886255" w14:textId="77777777" w:rsidR="00EC5828" w:rsidRPr="0045346B" w:rsidRDefault="00EC5828" w:rsidP="00EC5828">
      <w:pPr>
        <w:pStyle w:val="a9"/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45346B">
        <w:rPr>
          <w:rFonts w:ascii="Arial" w:hAnsi="Arial" w:cs="Arial"/>
          <w:b/>
          <w:sz w:val="22"/>
          <w:szCs w:val="22"/>
        </w:rPr>
        <w:t>Actions</w:t>
      </w:r>
    </w:p>
    <w:p w14:paraId="42311D63" w14:textId="77777777" w:rsidR="00EC5828" w:rsidRPr="00B46651" w:rsidRDefault="00EC5828" w:rsidP="00EC582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b/>
          <w:lang w:eastAsia="en-GB"/>
        </w:rPr>
      </w:pPr>
      <w:r w:rsidRPr="00B46651">
        <w:rPr>
          <w:b/>
          <w:lang w:eastAsia="en-GB"/>
        </w:rPr>
        <w:t xml:space="preserve">To </w:t>
      </w:r>
      <w:r w:rsidRPr="00B46651">
        <w:rPr>
          <w:b/>
          <w:lang w:eastAsia="zh-CN"/>
        </w:rPr>
        <w:t>RAN</w:t>
      </w:r>
      <w:r>
        <w:rPr>
          <w:b/>
          <w:lang w:eastAsia="zh-CN"/>
        </w:rPr>
        <w:t>2</w:t>
      </w:r>
    </w:p>
    <w:p w14:paraId="6DBCED8D" w14:textId="47AEBAD9" w:rsidR="00EC5828" w:rsidRPr="00B46651" w:rsidRDefault="00EC5828" w:rsidP="00EC582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lang w:eastAsia="zh-CN"/>
        </w:rPr>
      </w:pPr>
      <w:r w:rsidRPr="00B46651">
        <w:rPr>
          <w:b/>
          <w:lang w:eastAsia="en-GB"/>
        </w:rPr>
        <w:t xml:space="preserve">ACTION: </w:t>
      </w:r>
      <w:r w:rsidRPr="00B46651">
        <w:rPr>
          <w:b/>
          <w:color w:val="0070C0"/>
          <w:lang w:eastAsia="en-GB"/>
        </w:rPr>
        <w:tab/>
      </w:r>
      <w:r w:rsidRPr="00B46651">
        <w:rPr>
          <w:lang w:eastAsia="zh-CN"/>
        </w:rPr>
        <w:t xml:space="preserve">RAN1 respectfully </w:t>
      </w:r>
      <w:r w:rsidRPr="00B46651">
        <w:rPr>
          <w:rFonts w:hint="eastAsia"/>
          <w:lang w:eastAsia="zh-CN"/>
        </w:rPr>
        <w:t xml:space="preserve">asks </w:t>
      </w:r>
      <w:r w:rsidRPr="00B46651">
        <w:rPr>
          <w:lang w:eastAsia="zh-CN"/>
        </w:rPr>
        <w:t>RAN</w:t>
      </w:r>
      <w:r>
        <w:rPr>
          <w:lang w:eastAsia="zh-CN"/>
        </w:rPr>
        <w:t>2</w:t>
      </w:r>
      <w:r w:rsidRPr="00B46651">
        <w:rPr>
          <w:lang w:eastAsia="zh-CN"/>
        </w:rPr>
        <w:t xml:space="preserve"> to take the </w:t>
      </w:r>
      <w:r>
        <w:rPr>
          <w:lang w:eastAsia="zh-CN"/>
        </w:rPr>
        <w:t xml:space="preserve">above </w:t>
      </w:r>
      <w:r w:rsidR="003725CC">
        <w:rPr>
          <w:rFonts w:hint="eastAsia"/>
          <w:lang w:eastAsia="zh-CN"/>
        </w:rPr>
        <w:t>response</w:t>
      </w:r>
      <w:r>
        <w:rPr>
          <w:lang w:eastAsia="zh-CN"/>
        </w:rPr>
        <w:t xml:space="preserve"> </w:t>
      </w:r>
      <w:r w:rsidRPr="00B46651">
        <w:rPr>
          <w:lang w:eastAsia="zh-CN"/>
        </w:rPr>
        <w:t>into consideration</w:t>
      </w:r>
      <w:r w:rsidR="00CF70CE">
        <w:rPr>
          <w:lang w:eastAsia="zh-CN"/>
        </w:rPr>
        <w:t>.</w:t>
      </w:r>
    </w:p>
    <w:p w14:paraId="03F21AF6" w14:textId="1542E596" w:rsidR="00EC5828" w:rsidRPr="00C03382" w:rsidRDefault="00EC5828" w:rsidP="00EC5828">
      <w:pPr>
        <w:pStyle w:val="a9"/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45346B">
        <w:rPr>
          <w:rFonts w:ascii="Arial" w:hAnsi="Arial" w:cs="Arial"/>
          <w:b/>
          <w:sz w:val="22"/>
          <w:szCs w:val="22"/>
        </w:rPr>
        <w:t>Date of next TSG-RAN WG1 meeting</w:t>
      </w:r>
      <w:r w:rsidR="00CF70CE">
        <w:rPr>
          <w:rFonts w:ascii="Arial" w:hAnsi="Arial" w:cs="Arial"/>
          <w:b/>
          <w:sz w:val="22"/>
          <w:szCs w:val="22"/>
        </w:rPr>
        <w:t>s</w:t>
      </w:r>
    </w:p>
    <w:p w14:paraId="2B98CC14" w14:textId="0CB80E37" w:rsidR="0012510E" w:rsidRDefault="00AF67DF">
      <w:pPr>
        <w:rPr>
          <w:lang w:eastAsia="zh-CN"/>
        </w:rPr>
      </w:pPr>
      <w:bookmarkStart w:id="3" w:name="bmR1-120-bis--2025-04-07"/>
      <w:r w:rsidRPr="003C0EE3">
        <w:rPr>
          <w:lang w:eastAsia="en-GB"/>
        </w:rPr>
        <w:t>TSG R</w:t>
      </w:r>
      <w:r w:rsidRPr="003D4CA9">
        <w:rPr>
          <w:lang w:eastAsia="en-GB"/>
        </w:rPr>
        <w:t xml:space="preserve">AN WG1 Meeting </w:t>
      </w:r>
      <w:r w:rsidR="001752DE" w:rsidRPr="001752DE">
        <w:rPr>
          <w:lang w:eastAsia="en-GB"/>
        </w:rPr>
        <w:t>#120-bis</w:t>
      </w:r>
      <w:bookmarkEnd w:id="3"/>
      <w:r w:rsidR="001752DE" w:rsidRPr="001752DE">
        <w:rPr>
          <w:rFonts w:hint="eastAsia"/>
          <w:lang w:eastAsia="en-GB"/>
        </w:rPr>
        <w:t xml:space="preserve">          </w:t>
      </w:r>
      <w:r w:rsidR="001752DE">
        <w:rPr>
          <w:rFonts w:ascii="Montserrat" w:hAnsi="Montserrat" w:hint="eastAsia"/>
          <w:color w:val="212529"/>
          <w:sz w:val="21"/>
          <w:szCs w:val="21"/>
          <w:shd w:val="clear" w:color="auto" w:fill="FFFFFF"/>
          <w:lang w:eastAsia="zh-CN"/>
        </w:rPr>
        <w:t xml:space="preserve">                      </w:t>
      </w:r>
      <w:r w:rsidR="006563F0">
        <w:rPr>
          <w:bCs/>
        </w:rPr>
        <w:t>7- 11</w:t>
      </w:r>
      <w:r w:rsidR="001752DE" w:rsidRPr="003D4CA9">
        <w:rPr>
          <w:lang w:eastAsia="en-GB"/>
        </w:rPr>
        <w:t xml:space="preserve"> </w:t>
      </w:r>
      <w:r w:rsidR="001752DE">
        <w:rPr>
          <w:rFonts w:hint="eastAsia"/>
          <w:lang w:eastAsia="zh-CN"/>
        </w:rPr>
        <w:t>April</w:t>
      </w:r>
      <w:r w:rsidR="006563F0">
        <w:rPr>
          <w:lang w:eastAsia="zh-CN"/>
        </w:rPr>
        <w:t>, 2025</w:t>
      </w:r>
      <w:r w:rsidR="001752DE">
        <w:rPr>
          <w:rFonts w:hint="eastAsia"/>
          <w:lang w:eastAsia="zh-CN"/>
        </w:rPr>
        <w:t xml:space="preserve">                          </w:t>
      </w:r>
      <w:r w:rsidR="006563F0">
        <w:rPr>
          <w:lang w:eastAsia="zh-CN"/>
        </w:rPr>
        <w:t xml:space="preserve">          </w:t>
      </w:r>
      <w:r w:rsidR="001752DE">
        <w:rPr>
          <w:rFonts w:hint="eastAsia"/>
          <w:lang w:eastAsia="zh-CN"/>
        </w:rPr>
        <w:t xml:space="preserve">   </w:t>
      </w:r>
      <w:r w:rsidR="005C65FC">
        <w:rPr>
          <w:lang w:eastAsia="zh-CN"/>
        </w:rPr>
        <w:t xml:space="preserve"> </w:t>
      </w:r>
      <w:r w:rsidR="001752DE">
        <w:rPr>
          <w:rFonts w:hint="eastAsia"/>
          <w:lang w:eastAsia="zh-CN"/>
        </w:rPr>
        <w:t>China</w:t>
      </w:r>
    </w:p>
    <w:p w14:paraId="563D40A4" w14:textId="751A03BD" w:rsidR="006563F0" w:rsidRDefault="006563F0" w:rsidP="006563F0">
      <w:pPr>
        <w:spacing w:before="120"/>
        <w:rPr>
          <w:bCs/>
        </w:rPr>
      </w:pPr>
      <w:r>
        <w:rPr>
          <w:bCs/>
        </w:rPr>
        <w:t>TSG RAN WG1 Meeting #121                                       19- 23 May, 2025                                      Malta, EU</w:t>
      </w:r>
    </w:p>
    <w:p w14:paraId="7CE41D19" w14:textId="77777777" w:rsidR="006563F0" w:rsidRPr="006563F0" w:rsidRDefault="006563F0">
      <w:pPr>
        <w:rPr>
          <w:lang w:eastAsia="zh-CN"/>
        </w:rPr>
      </w:pPr>
    </w:p>
    <w:sectPr w:rsidR="006563F0" w:rsidRPr="006563F0" w:rsidSect="00EC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A38EE" w14:textId="77777777" w:rsidR="00E02839" w:rsidRDefault="00E02839" w:rsidP="008A72B2">
      <w:pPr>
        <w:spacing w:after="0"/>
      </w:pPr>
      <w:r>
        <w:separator/>
      </w:r>
    </w:p>
  </w:endnote>
  <w:endnote w:type="continuationSeparator" w:id="0">
    <w:p w14:paraId="60360974" w14:textId="77777777" w:rsidR="00E02839" w:rsidRDefault="00E02839" w:rsidP="008A7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61BE9" w14:textId="77777777" w:rsidR="00E02839" w:rsidRDefault="00E02839" w:rsidP="008A72B2">
      <w:pPr>
        <w:spacing w:after="0"/>
      </w:pPr>
      <w:r>
        <w:separator/>
      </w:r>
    </w:p>
  </w:footnote>
  <w:footnote w:type="continuationSeparator" w:id="0">
    <w:p w14:paraId="4EEC24BD" w14:textId="77777777" w:rsidR="00E02839" w:rsidRDefault="00E02839" w:rsidP="008A72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1DA"/>
    <w:multiLevelType w:val="hybridMultilevel"/>
    <w:tmpl w:val="508A41BC"/>
    <w:lvl w:ilvl="0" w:tplc="AFF02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E06BDB"/>
    <w:multiLevelType w:val="multilevel"/>
    <w:tmpl w:val="E6E68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18E8"/>
    <w:multiLevelType w:val="hybridMultilevel"/>
    <w:tmpl w:val="E544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5512"/>
    <w:multiLevelType w:val="hybridMultilevel"/>
    <w:tmpl w:val="1B08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30A68FE"/>
    <w:multiLevelType w:val="multilevel"/>
    <w:tmpl w:val="530A68F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041F9C"/>
    <w:multiLevelType w:val="multilevel"/>
    <w:tmpl w:val="56041F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4C7675"/>
    <w:multiLevelType w:val="multilevel"/>
    <w:tmpl w:val="594C76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567A0"/>
    <w:multiLevelType w:val="hybridMultilevel"/>
    <w:tmpl w:val="18E2E4CE"/>
    <w:lvl w:ilvl="0" w:tplc="326CDD4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8"/>
    <w:rsid w:val="00060D98"/>
    <w:rsid w:val="000C2B29"/>
    <w:rsid w:val="0012510E"/>
    <w:rsid w:val="001542D0"/>
    <w:rsid w:val="00170D1C"/>
    <w:rsid w:val="001752DE"/>
    <w:rsid w:val="00273F70"/>
    <w:rsid w:val="002741EE"/>
    <w:rsid w:val="00362099"/>
    <w:rsid w:val="003725CC"/>
    <w:rsid w:val="00375B94"/>
    <w:rsid w:val="003C0375"/>
    <w:rsid w:val="003D4CA9"/>
    <w:rsid w:val="003F22C1"/>
    <w:rsid w:val="00473D77"/>
    <w:rsid w:val="00493ACF"/>
    <w:rsid w:val="004B2F8C"/>
    <w:rsid w:val="004F67E5"/>
    <w:rsid w:val="00512E00"/>
    <w:rsid w:val="00561627"/>
    <w:rsid w:val="0057652E"/>
    <w:rsid w:val="005955AA"/>
    <w:rsid w:val="005B7449"/>
    <w:rsid w:val="005C65FC"/>
    <w:rsid w:val="006563F0"/>
    <w:rsid w:val="006B1468"/>
    <w:rsid w:val="006B71DE"/>
    <w:rsid w:val="006D1A68"/>
    <w:rsid w:val="006E68B4"/>
    <w:rsid w:val="006F551D"/>
    <w:rsid w:val="00745EAD"/>
    <w:rsid w:val="007660B0"/>
    <w:rsid w:val="00784CF9"/>
    <w:rsid w:val="007B5EED"/>
    <w:rsid w:val="007E372E"/>
    <w:rsid w:val="0080177C"/>
    <w:rsid w:val="00830844"/>
    <w:rsid w:val="00835AF0"/>
    <w:rsid w:val="0084393F"/>
    <w:rsid w:val="008A6F2F"/>
    <w:rsid w:val="008A72B2"/>
    <w:rsid w:val="008D0820"/>
    <w:rsid w:val="00964BB4"/>
    <w:rsid w:val="009D284E"/>
    <w:rsid w:val="00A70598"/>
    <w:rsid w:val="00A776C0"/>
    <w:rsid w:val="00AC4EE6"/>
    <w:rsid w:val="00AF67DF"/>
    <w:rsid w:val="00B22E51"/>
    <w:rsid w:val="00B31B38"/>
    <w:rsid w:val="00B9002D"/>
    <w:rsid w:val="00B92217"/>
    <w:rsid w:val="00BA02B1"/>
    <w:rsid w:val="00BD435C"/>
    <w:rsid w:val="00BE00D8"/>
    <w:rsid w:val="00BF3D06"/>
    <w:rsid w:val="00C3601B"/>
    <w:rsid w:val="00C95905"/>
    <w:rsid w:val="00CA003C"/>
    <w:rsid w:val="00CC5BCE"/>
    <w:rsid w:val="00CC6A1C"/>
    <w:rsid w:val="00CD4583"/>
    <w:rsid w:val="00CF4665"/>
    <w:rsid w:val="00CF4687"/>
    <w:rsid w:val="00CF70CE"/>
    <w:rsid w:val="00D11FA4"/>
    <w:rsid w:val="00D41E70"/>
    <w:rsid w:val="00D458C2"/>
    <w:rsid w:val="00D544C9"/>
    <w:rsid w:val="00D73221"/>
    <w:rsid w:val="00D80921"/>
    <w:rsid w:val="00DC1445"/>
    <w:rsid w:val="00DD3BD0"/>
    <w:rsid w:val="00E02839"/>
    <w:rsid w:val="00EC5828"/>
    <w:rsid w:val="00EC70EF"/>
    <w:rsid w:val="00F019A4"/>
    <w:rsid w:val="00F153F0"/>
    <w:rsid w:val="00F16CD7"/>
    <w:rsid w:val="00F47DCC"/>
    <w:rsid w:val="00F829DB"/>
    <w:rsid w:val="00FC009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E36D"/>
  <w15:chartTrackingRefBased/>
  <w15:docId w15:val="{F1BDADB8-B554-4E66-AE8C-8A18BA12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28"/>
    <w:pPr>
      <w:spacing w:after="18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C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C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C58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C582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C5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C582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C5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828"/>
    <w:rPr>
      <w:i/>
      <w:iCs/>
      <w:color w:val="404040" w:themeColor="text1" w:themeTint="BF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Task Body"/>
    <w:basedOn w:val="a"/>
    <w:link w:val="aa"/>
    <w:uiPriority w:val="34"/>
    <w:qFormat/>
    <w:rsid w:val="00EC582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C582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C582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C5828"/>
    <w:rPr>
      <w:b/>
      <w:bCs/>
      <w:smallCaps/>
      <w:color w:val="0F4761" w:themeColor="accent1" w:themeShade="BF"/>
      <w:spacing w:val="5"/>
    </w:rPr>
  </w:style>
  <w:style w:type="character" w:customStyle="1" w:styleId="a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9"/>
    <w:uiPriority w:val="34"/>
    <w:qFormat/>
    <w:locked/>
    <w:rsid w:val="00EC5828"/>
  </w:style>
  <w:style w:type="table" w:styleId="af">
    <w:name w:val="Table Grid"/>
    <w:basedOn w:val="a1"/>
    <w:uiPriority w:val="59"/>
    <w:qFormat/>
    <w:rsid w:val="00EC58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C5828"/>
    <w:rPr>
      <w:color w:val="467886" w:themeColor="hyperlink"/>
      <w:u w:val="single"/>
    </w:rPr>
  </w:style>
  <w:style w:type="paragraph" w:styleId="af1">
    <w:name w:val="Body Text"/>
    <w:basedOn w:val="a"/>
    <w:link w:val="af2"/>
    <w:qFormat/>
    <w:rsid w:val="00EC5828"/>
    <w:pPr>
      <w:spacing w:after="120"/>
      <w:jc w:val="both"/>
    </w:pPr>
    <w:rPr>
      <w:rFonts w:eastAsia="MS Mincho"/>
      <w:szCs w:val="24"/>
      <w:lang w:val="en-US"/>
    </w:rPr>
  </w:style>
  <w:style w:type="character" w:customStyle="1" w:styleId="af2">
    <w:name w:val="正文文本 字符"/>
    <w:basedOn w:val="a0"/>
    <w:link w:val="af1"/>
    <w:qFormat/>
    <w:rsid w:val="00EC5828"/>
    <w:rPr>
      <w:rFonts w:ascii="Times New Roman" w:eastAsia="MS Mincho" w:hAnsi="Times New Roman" w:cs="Times New Roman"/>
      <w:kern w:val="0"/>
      <w:sz w:val="20"/>
      <w:szCs w:val="24"/>
      <w14:ligatures w14:val="none"/>
    </w:rPr>
  </w:style>
  <w:style w:type="paragraph" w:customStyle="1" w:styleId="3GPPText">
    <w:name w:val="3GPP Text"/>
    <w:basedOn w:val="a"/>
    <w:link w:val="3GPPTextChar"/>
    <w:qFormat/>
    <w:rsid w:val="00EC5828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EC5828"/>
    <w:rPr>
      <w:rFonts w:ascii="Times New Roman" w:eastAsia="宋体" w:hAnsi="Times New Roman" w:cs="Times New Roman"/>
      <w:kern w:val="0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8A72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8A72B2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styleId="af5">
    <w:name w:val="footer"/>
    <w:basedOn w:val="a"/>
    <w:link w:val="af6"/>
    <w:uiPriority w:val="99"/>
    <w:unhideWhenUsed/>
    <w:rsid w:val="008A72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8A72B2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customStyle="1" w:styleId="B1">
    <w:name w:val="B1"/>
    <w:basedOn w:val="af7"/>
    <w:link w:val="B1Char"/>
    <w:qFormat/>
    <w:rsid w:val="00CF4665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Char">
    <w:name w:val="B1 Char"/>
    <w:link w:val="B1"/>
    <w:qFormat/>
    <w:rsid w:val="00CF4665"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styleId="af7">
    <w:name w:val="List"/>
    <w:basedOn w:val="a"/>
    <w:uiPriority w:val="99"/>
    <w:semiHidden/>
    <w:unhideWhenUsed/>
    <w:rsid w:val="00CF4665"/>
    <w:pPr>
      <w:ind w:left="200" w:hangingChars="200" w:hanging="200"/>
      <w:contextualSpacing/>
    </w:pPr>
  </w:style>
  <w:style w:type="paragraph" w:customStyle="1" w:styleId="3GPPAgreements">
    <w:name w:val="3GPP Agreements"/>
    <w:basedOn w:val="a"/>
    <w:link w:val="3GPPAgreementsChar"/>
    <w:qFormat/>
    <w:rsid w:val="00473D77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lang w:val="en-US" w:eastAsia="zh-CN"/>
    </w:rPr>
  </w:style>
  <w:style w:type="character" w:customStyle="1" w:styleId="Char">
    <w:name w:val="列出段落 Char"/>
    <w:aliases w:val="List Paragraph Char,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basedOn w:val="a0"/>
    <w:uiPriority w:val="34"/>
    <w:locked/>
    <w:rsid w:val="00473D77"/>
    <w:rPr>
      <w:rFonts w:ascii="Times" w:hAnsi="Times"/>
      <w:szCs w:val="24"/>
    </w:rPr>
  </w:style>
  <w:style w:type="character" w:customStyle="1" w:styleId="3GPPAgreementsChar">
    <w:name w:val="3GPP Agreements Char"/>
    <w:link w:val="3GPPAgreements"/>
    <w:qFormat/>
    <w:locked/>
    <w:rsid w:val="00473D77"/>
    <w:rPr>
      <w:rFonts w:ascii="Times New Roman" w:eastAsia="宋体" w:hAnsi="Times New Roman" w:cs="Times New Roman"/>
      <w:kern w:val="0"/>
      <w:szCs w:val="20"/>
      <w:lang w:eastAsia="zh-CN"/>
      <w14:ligatures w14:val="none"/>
    </w:rPr>
  </w:style>
  <w:style w:type="character" w:styleId="af8">
    <w:name w:val="annotation reference"/>
    <w:basedOn w:val="a0"/>
    <w:uiPriority w:val="99"/>
    <w:semiHidden/>
    <w:unhideWhenUsed/>
    <w:rsid w:val="003F22C1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3F22C1"/>
  </w:style>
  <w:style w:type="character" w:customStyle="1" w:styleId="afa">
    <w:name w:val="批注文字 字符"/>
    <w:basedOn w:val="a0"/>
    <w:link w:val="af9"/>
    <w:uiPriority w:val="99"/>
    <w:semiHidden/>
    <w:rsid w:val="003F22C1"/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22C1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3F22C1"/>
    <w:rPr>
      <w:rFonts w:ascii="Times New Roman" w:eastAsia="宋体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3F22C1"/>
    <w:pPr>
      <w:spacing w:after="0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3F22C1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styleId="aff">
    <w:name w:val="Revision"/>
    <w:hidden/>
    <w:uiPriority w:val="99"/>
    <w:semiHidden/>
    <w:rsid w:val="00F47DC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Manolakos</dc:creator>
  <cp:keywords/>
  <dc:description/>
  <cp:lastModifiedBy>Yuanyuan Wang</cp:lastModifiedBy>
  <cp:revision>5</cp:revision>
  <dcterms:created xsi:type="dcterms:W3CDTF">2025-02-17T08:17:00Z</dcterms:created>
  <dcterms:modified xsi:type="dcterms:W3CDTF">2025-02-17T08:24:00Z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895df64151a5c68ed673e94a8153778b4686a7812026c27039b12e9507839cf3</vt:lpwstr>
  </property>
</Properties>
</file>