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2DB7929" w14:textId="3028F4F4" w:rsidR="00C35BEE" w:rsidRPr="00CC5790" w:rsidRDefault="00804CD0">
      <w:pPr>
        <w:rPr>
          <w:b/>
          <w:bCs/>
        </w:rPr>
      </w:pPr>
      <w:bookmarkStart w:id="0" w:name="_Ref465963108"/>
      <w:bookmarkStart w:id="1" w:name="_Ref462675860"/>
      <w:r>
        <w:rPr>
          <w:rFonts w:eastAsia="MS Mincho"/>
          <w:b/>
          <w:bCs/>
        </w:rPr>
        <w:t>3GPP TSG RAN WG1 #1</w:t>
      </w:r>
      <w:r>
        <w:rPr>
          <w:rFonts w:hint="eastAsia"/>
          <w:b/>
          <w:bCs/>
        </w:rPr>
        <w:t>20</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R1-250141</w:t>
      </w:r>
      <w:r w:rsidR="00BC5B8C">
        <w:rPr>
          <w:rFonts w:hint="eastAsia"/>
          <w:b/>
          <w:bCs/>
        </w:rPr>
        <w:t>7</w:t>
      </w:r>
    </w:p>
    <w:p w14:paraId="18C408A4" w14:textId="77777777" w:rsidR="00C35BEE" w:rsidRDefault="00804CD0">
      <w:pPr>
        <w:rPr>
          <w:b/>
          <w:bCs/>
        </w:rPr>
      </w:pPr>
      <w:r>
        <w:rPr>
          <w:rFonts w:eastAsia="MS Mincho"/>
          <w:b/>
          <w:bCs/>
        </w:rPr>
        <w:t>Athens, Greece, February 17th – 21st, 2025</w:t>
      </w:r>
    </w:p>
    <w:p w14:paraId="338C4C5A" w14:textId="77777777" w:rsidR="00C35BEE" w:rsidRDefault="00C35BEE">
      <w:pPr>
        <w:rPr>
          <w:b/>
        </w:rPr>
      </w:pPr>
    </w:p>
    <w:p w14:paraId="2859EB31" w14:textId="77777777" w:rsidR="00C35BEE" w:rsidRDefault="00804CD0">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05764C8" wp14:editId="63C245F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CA0901E" w14:textId="77777777" w:rsidR="00C35BEE" w:rsidRDefault="00804CD0">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56C59627" w14:textId="27B6949D" w:rsidR="00C35BEE" w:rsidRDefault="00804CD0">
      <w:pPr>
        <w:tabs>
          <w:tab w:val="left" w:pos="1985"/>
        </w:tabs>
        <w:rPr>
          <w:rFonts w:eastAsia="等线"/>
          <w:bCs/>
        </w:rPr>
      </w:pPr>
      <w:r>
        <w:rPr>
          <w:rFonts w:eastAsia="等线"/>
          <w:b/>
        </w:rPr>
        <w:t xml:space="preserve">Title: </w:t>
      </w:r>
      <w:r>
        <w:rPr>
          <w:rFonts w:eastAsia="等线"/>
          <w:b/>
        </w:rPr>
        <w:tab/>
      </w:r>
      <w:r>
        <w:rPr>
          <w:rFonts w:eastAsia="等线"/>
          <w:bCs/>
        </w:rPr>
        <w:t>Summary#</w:t>
      </w:r>
      <w:r w:rsidR="00BC5B8C">
        <w:rPr>
          <w:rFonts w:eastAsia="等线" w:hint="eastAsia"/>
          <w:bCs/>
        </w:rPr>
        <w:t>3</w:t>
      </w:r>
      <w:r>
        <w:rPr>
          <w:rFonts w:eastAsia="等线"/>
          <w:bCs/>
        </w:rPr>
        <w:t xml:space="preserve"> on SBFD random access operation</w:t>
      </w:r>
    </w:p>
    <w:p w14:paraId="751E4C67" w14:textId="77777777" w:rsidR="00C35BEE" w:rsidRDefault="00804CD0">
      <w:pPr>
        <w:tabs>
          <w:tab w:val="left" w:pos="1985"/>
        </w:tabs>
        <w:rPr>
          <w:rFonts w:eastAsia="等线"/>
          <w:bCs/>
        </w:rPr>
      </w:pPr>
      <w:r>
        <w:rPr>
          <w:rFonts w:eastAsia="等线"/>
          <w:b/>
        </w:rPr>
        <w:t>Document for:</w:t>
      </w:r>
      <w:r>
        <w:rPr>
          <w:rFonts w:eastAsia="等线"/>
          <w:b/>
        </w:rPr>
        <w:tab/>
      </w:r>
      <w:r>
        <w:rPr>
          <w:rFonts w:eastAsia="等线"/>
          <w:bCs/>
        </w:rPr>
        <w:t>Discussion/decision</w:t>
      </w:r>
    </w:p>
    <w:p w14:paraId="2665FD63" w14:textId="77777777" w:rsidR="00C35BEE" w:rsidRDefault="00804CD0">
      <w:pPr>
        <w:pStyle w:val="1"/>
      </w:pPr>
      <w:r>
        <w:t>Introduction</w:t>
      </w:r>
      <w:bookmarkEnd w:id="0"/>
      <w:bookmarkEnd w:id="1"/>
    </w:p>
    <w:p w14:paraId="31B67D15" w14:textId="77777777" w:rsidR="00C35BEE" w:rsidRDefault="00804CD0">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0E9585C" w14:textId="77777777" w:rsidR="00C35BEE" w:rsidRDefault="00804CD0">
      <w:pPr>
        <w:spacing w:after="120"/>
      </w:pPr>
      <w:r>
        <w:t xml:space="preserve">In this contribution, we summarized the </w:t>
      </w:r>
      <w:bookmarkStart w:id="2" w:name="_Hlk95982910"/>
      <w:r>
        <w:t>related issues and proposals based on the contributions submitted in RAN1#1</w:t>
      </w:r>
      <w:r>
        <w:rPr>
          <w:rFonts w:hint="eastAsia"/>
        </w:rPr>
        <w:t>20</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36</w:t>
      </w:r>
      <w:r>
        <w:t>]</w:t>
      </w:r>
      <w:r>
        <w:fldChar w:fldCharType="end"/>
      </w:r>
      <w:r>
        <w:t>.</w:t>
      </w:r>
    </w:p>
    <w:p w14:paraId="52EF9112" w14:textId="77777777" w:rsidR="00C35BEE" w:rsidRDefault="00804CD0">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B9D3C9A" w14:textId="77777777" w:rsidR="00C35BEE" w:rsidRDefault="00C35BEE">
      <w:pPr>
        <w:spacing w:after="120"/>
      </w:pPr>
    </w:p>
    <w:p w14:paraId="6A2AAA59" w14:textId="77777777" w:rsidR="00C35BEE" w:rsidRDefault="00804CD0">
      <w:pPr>
        <w:pStyle w:val="1"/>
      </w:pPr>
      <w:r>
        <w:t>Issue#</w:t>
      </w:r>
      <w:r>
        <w:rPr>
          <w:rFonts w:hint="eastAsia"/>
        </w:rPr>
        <w:t>1</w:t>
      </w:r>
      <w:r>
        <w:t xml:space="preserve">: </w:t>
      </w:r>
      <w:r>
        <w:rPr>
          <w:rFonts w:hint="eastAsia"/>
        </w:rPr>
        <w:t>RACH configuration</w:t>
      </w:r>
    </w:p>
    <w:p w14:paraId="01D60056" w14:textId="77777777" w:rsidR="00C35BEE" w:rsidRDefault="00804CD0">
      <w:pPr>
        <w:pStyle w:val="2"/>
        <w:tabs>
          <w:tab w:val="clear" w:pos="3127"/>
          <w:tab w:val="left" w:pos="576"/>
        </w:tabs>
        <w:ind w:left="576"/>
      </w:pPr>
      <w:r>
        <w:t>Issue#</w:t>
      </w:r>
      <w:r>
        <w:rPr>
          <w:rFonts w:hint="eastAsia"/>
        </w:rPr>
        <w:t>1</w:t>
      </w:r>
      <w:r>
        <w:t>-</w:t>
      </w:r>
      <w:r>
        <w:rPr>
          <w:rFonts w:hint="eastAsia"/>
        </w:rPr>
        <w:t>1</w:t>
      </w:r>
      <w:r>
        <w:t xml:space="preserve">: </w:t>
      </w:r>
      <w:r>
        <w:rPr>
          <w:rFonts w:hint="eastAsia"/>
        </w:rPr>
        <w:t xml:space="preserve">Details of </w:t>
      </w:r>
      <w:r>
        <w:t>RACH configuration</w:t>
      </w:r>
      <w:r>
        <w:rPr>
          <w:rFonts w:hint="eastAsia"/>
        </w:rPr>
        <w:t xml:space="preserve"> O</w:t>
      </w:r>
      <w:r>
        <w:t>p</w:t>
      </w:r>
      <w:r>
        <w:rPr>
          <w:rFonts w:hint="eastAsia"/>
        </w:rPr>
        <w:t>tion 1</w:t>
      </w:r>
    </w:p>
    <w:p w14:paraId="09D79B38"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2F6A5AC2"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Power control</w:t>
      </w:r>
    </w:p>
    <w:tbl>
      <w:tblPr>
        <w:tblStyle w:val="affff1"/>
        <w:tblW w:w="0" w:type="auto"/>
        <w:tblLook w:val="04A0" w:firstRow="1" w:lastRow="0" w:firstColumn="1" w:lastColumn="0" w:noHBand="0" w:noVBand="1"/>
      </w:tblPr>
      <w:tblGrid>
        <w:gridCol w:w="1649"/>
        <w:gridCol w:w="8313"/>
      </w:tblGrid>
      <w:tr w:rsidR="00C35BEE" w14:paraId="1855683D" w14:textId="77777777">
        <w:tc>
          <w:tcPr>
            <w:tcW w:w="1649" w:type="dxa"/>
            <w:tcBorders>
              <w:top w:val="single" w:sz="4" w:space="0" w:color="auto"/>
              <w:left w:val="single" w:sz="4" w:space="0" w:color="auto"/>
              <w:bottom w:val="single" w:sz="4" w:space="0" w:color="auto"/>
              <w:right w:val="single" w:sz="4" w:space="0" w:color="auto"/>
            </w:tcBorders>
            <w:vAlign w:val="center"/>
          </w:tcPr>
          <w:p w14:paraId="1E28A3C7"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81FD5AF" w14:textId="77777777" w:rsidR="00C35BEE" w:rsidRDefault="00804CD0">
            <w:pPr>
              <w:jc w:val="center"/>
              <w:rPr>
                <w:rFonts w:cstheme="minorHAnsi"/>
                <w:b/>
              </w:rPr>
            </w:pPr>
            <w:r>
              <w:rPr>
                <w:rFonts w:cstheme="minorHAnsi"/>
                <w:b/>
              </w:rPr>
              <w:t>Proposals</w:t>
            </w:r>
          </w:p>
        </w:tc>
      </w:tr>
      <w:tr w:rsidR="00C35BEE" w14:paraId="43125433" w14:textId="77777777">
        <w:tc>
          <w:tcPr>
            <w:tcW w:w="1649" w:type="dxa"/>
            <w:tcBorders>
              <w:top w:val="single" w:sz="4" w:space="0" w:color="auto"/>
              <w:left w:val="single" w:sz="4" w:space="0" w:color="auto"/>
              <w:bottom w:val="single" w:sz="4" w:space="0" w:color="auto"/>
              <w:right w:val="single" w:sz="4" w:space="0" w:color="auto"/>
            </w:tcBorders>
          </w:tcPr>
          <w:p w14:paraId="1F8CBD33"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7542FEDD" w14:textId="77777777" w:rsidR="00C35BEE" w:rsidRDefault="00804CD0">
            <w:pPr>
              <w:rPr>
                <w:rFonts w:cstheme="minorHAnsi"/>
                <w:b/>
              </w:rPr>
            </w:pPr>
            <w:r>
              <w:rPr>
                <w:rFonts w:cstheme="minorHAnsi"/>
                <w:b/>
              </w:rPr>
              <w:t xml:space="preserve">Proposal 3: For RACH configuration option 1, along with the separate configuration of </w:t>
            </w:r>
            <w:r>
              <w:rPr>
                <w:rFonts w:cstheme="minorHAnsi"/>
                <w:b/>
                <w:i/>
              </w:rPr>
              <w:t>PreambleReceivedTargetPower</w:t>
            </w:r>
            <w:r>
              <w:rPr>
                <w:rFonts w:cstheme="minorHAnsi"/>
                <w:b/>
              </w:rPr>
              <w:t>, we support the separate configuration of the following parameters:</w:t>
            </w:r>
          </w:p>
          <w:p w14:paraId="263868B9" w14:textId="77777777" w:rsidR="00C35BEE" w:rsidRDefault="00804CD0">
            <w:pPr>
              <w:pStyle w:val="affff9"/>
              <w:numPr>
                <w:ilvl w:val="0"/>
                <w:numId w:val="27"/>
              </w:numPr>
              <w:rPr>
                <w:rFonts w:cstheme="minorHAnsi"/>
                <w:b/>
                <w:i/>
              </w:rPr>
            </w:pPr>
            <w:r>
              <w:rPr>
                <w:rFonts w:cstheme="minorHAnsi"/>
                <w:b/>
                <w:i/>
              </w:rPr>
              <w:t>PowerRampingStep</w:t>
            </w:r>
          </w:p>
          <w:p w14:paraId="5D1649D0" w14:textId="77777777" w:rsidR="00C35BEE" w:rsidRDefault="00804CD0">
            <w:pPr>
              <w:pStyle w:val="affff9"/>
              <w:numPr>
                <w:ilvl w:val="0"/>
                <w:numId w:val="27"/>
              </w:numPr>
              <w:rPr>
                <w:rFonts w:cstheme="minorHAnsi"/>
                <w:b/>
                <w:i/>
              </w:rPr>
            </w:pPr>
            <w:r>
              <w:rPr>
                <w:rFonts w:cstheme="minorHAnsi"/>
                <w:b/>
                <w:i/>
              </w:rPr>
              <w:t>PowerRampingStepHighPriority</w:t>
            </w:r>
          </w:p>
          <w:p w14:paraId="3B1A8AC7" w14:textId="77777777" w:rsidR="00C35BEE" w:rsidRDefault="00804CD0">
            <w:pPr>
              <w:pStyle w:val="affff9"/>
              <w:numPr>
                <w:ilvl w:val="0"/>
                <w:numId w:val="27"/>
              </w:numPr>
              <w:rPr>
                <w:rFonts w:cstheme="minorHAnsi"/>
                <w:b/>
                <w:i/>
              </w:rPr>
            </w:pPr>
            <w:r>
              <w:rPr>
                <w:rFonts w:cstheme="minorHAnsi"/>
                <w:b/>
                <w:i/>
              </w:rPr>
              <w:t>DeltaPreamble</w:t>
            </w:r>
          </w:p>
          <w:p w14:paraId="044AC272" w14:textId="77777777" w:rsidR="00C35BEE" w:rsidRDefault="00804CD0">
            <w:pPr>
              <w:pStyle w:val="affff9"/>
              <w:numPr>
                <w:ilvl w:val="0"/>
                <w:numId w:val="27"/>
              </w:numPr>
              <w:rPr>
                <w:rFonts w:cstheme="minorHAnsi"/>
                <w:b/>
                <w:i/>
              </w:rPr>
            </w:pPr>
            <w:r>
              <w:rPr>
                <w:rFonts w:cstheme="minorHAnsi"/>
                <w:b/>
                <w:i/>
              </w:rPr>
              <w:t>P</w:t>
            </w:r>
            <w:r>
              <w:rPr>
                <w:rFonts w:cstheme="minorHAnsi"/>
                <w:b/>
                <w:i/>
                <w:vertAlign w:val="subscript"/>
              </w:rPr>
              <w:t>CMAX</w:t>
            </w:r>
          </w:p>
        </w:tc>
      </w:tr>
      <w:tr w:rsidR="00C35BEE" w14:paraId="6FE1DFD2" w14:textId="77777777">
        <w:tc>
          <w:tcPr>
            <w:tcW w:w="1649" w:type="dxa"/>
          </w:tcPr>
          <w:p w14:paraId="3134F8A0" w14:textId="77777777" w:rsidR="00C35BEE" w:rsidRDefault="00804CD0">
            <w:pPr>
              <w:jc w:val="center"/>
              <w:rPr>
                <w:rFonts w:cstheme="minorHAnsi"/>
                <w:b/>
                <w:bCs/>
              </w:rPr>
            </w:pPr>
            <w:r>
              <w:rPr>
                <w:rFonts w:cstheme="minorHAnsi"/>
                <w:b/>
                <w:bCs/>
              </w:rPr>
              <w:t>Huawei, HiSilicon</w:t>
            </w:r>
          </w:p>
        </w:tc>
        <w:tc>
          <w:tcPr>
            <w:tcW w:w="8313" w:type="dxa"/>
            <w:vAlign w:val="center"/>
          </w:tcPr>
          <w:p w14:paraId="5832F2A2" w14:textId="77777777" w:rsidR="00C35BEE" w:rsidRDefault="00804CD0">
            <w:pPr>
              <w:overflowPunct w:val="0"/>
              <w:textAlignment w:val="baseline"/>
              <w:rPr>
                <w:rFonts w:cstheme="minorHAnsi"/>
                <w:b/>
              </w:rPr>
            </w:pPr>
            <w:r>
              <w:rPr>
                <w:rFonts w:cstheme="minorHAnsi"/>
                <w:b/>
              </w:rPr>
              <w:t xml:space="preserve">Proposal 4: For </w:t>
            </w:r>
            <w:bookmarkStart w:id="3" w:name="_Hlk188524423"/>
            <w:r>
              <w:rPr>
                <w:rFonts w:cstheme="minorHAnsi"/>
                <w:b/>
              </w:rPr>
              <w:t>both RACH configuration Option 1 and RACH configuration Option 2</w:t>
            </w:r>
            <w:bookmarkEnd w:id="3"/>
            <w:r>
              <w:rPr>
                <w:rFonts w:cstheme="minorHAnsi"/>
                <w:b/>
              </w:rPr>
              <w:t xml:space="preserve">, for support of separate power control for PRACH transmission in additional-ROs and legacy-ROs </w:t>
            </w:r>
          </w:p>
          <w:p w14:paraId="359308E5"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 xml:space="preserve">introduce new parameters to limit the preamble maximum output power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m:t>
                  </m:r>
                </m:sub>
              </m:sSub>
            </m:oMath>
            <w:r>
              <w:rPr>
                <w:rFonts w:cstheme="minorHAnsi"/>
                <w:b/>
              </w:rPr>
              <w:t xml:space="preserve"> for additional-ROs</w:t>
            </w:r>
          </w:p>
          <w:p w14:paraId="64C8FD13"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support separate powerRampingStep, preambleTransMax for additional-ROs</w:t>
            </w:r>
          </w:p>
          <w:p w14:paraId="0DA1B179" w14:textId="77777777" w:rsidR="00C35BEE" w:rsidRDefault="00804CD0">
            <w:pPr>
              <w:rPr>
                <w:rFonts w:cstheme="minorHAnsi"/>
                <w:b/>
              </w:rPr>
            </w:pPr>
            <w:r>
              <w:rPr>
                <w:rFonts w:cstheme="minorHAnsi"/>
                <w:b/>
              </w:rPr>
              <w:t xml:space="preserve">Proposal 5: Introduce more candidate values for preambleTransMax and </w:t>
            </w:r>
            <w:r>
              <w:rPr>
                <w:rFonts w:eastAsia="Batang" w:cstheme="minorHAnsi"/>
                <w:b/>
              </w:rPr>
              <w:t>powerRampingStep,</w:t>
            </w:r>
            <w:r>
              <w:rPr>
                <w:rFonts w:cstheme="minorHAnsi"/>
                <w:b/>
              </w:rPr>
              <w:t xml:space="preserve"> if they can be separately configurated for additional-ROs</w:t>
            </w:r>
          </w:p>
          <w:p w14:paraId="0F223432"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Add {n1, n2} into the candidate values of preambleTransMax</w:t>
            </w:r>
          </w:p>
          <w:p w14:paraId="2E390F59"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Add {dB8, dB10, dB12} into the candidate values of powerRampingStep</w:t>
            </w:r>
          </w:p>
          <w:p w14:paraId="5E0E911D" w14:textId="77777777" w:rsidR="00C35BEE" w:rsidRDefault="00804CD0">
            <w:pPr>
              <w:rPr>
                <w:rFonts w:cstheme="minorHAnsi"/>
                <w:i/>
                <w:iCs/>
              </w:rPr>
            </w:pPr>
            <w:r>
              <w:rPr>
                <w:rFonts w:cstheme="minorHAnsi"/>
                <w:b/>
              </w:rPr>
              <w:t>Proposal 6: For both RACH configuration Option 1 and RACH configuration Option 2, support separate power control for different FDMed additional-ROs by configuring separate parameter sets for different FDMed additional-ROs, including preambleReceivedTargetPower and preamble maximum output power.</w:t>
            </w:r>
          </w:p>
        </w:tc>
      </w:tr>
      <w:tr w:rsidR="00C35BEE" w14:paraId="1C60584A" w14:textId="77777777">
        <w:tc>
          <w:tcPr>
            <w:tcW w:w="1649" w:type="dxa"/>
          </w:tcPr>
          <w:p w14:paraId="475476C5" w14:textId="77777777" w:rsidR="00C35BEE" w:rsidRDefault="00804CD0">
            <w:pPr>
              <w:jc w:val="center"/>
              <w:rPr>
                <w:rFonts w:cstheme="minorHAnsi"/>
                <w:b/>
                <w:bCs/>
              </w:rPr>
            </w:pPr>
            <w:r>
              <w:rPr>
                <w:rFonts w:cstheme="minorHAnsi"/>
                <w:b/>
                <w:bCs/>
              </w:rPr>
              <w:lastRenderedPageBreak/>
              <w:t>ZTE, Sanechips</w:t>
            </w:r>
          </w:p>
        </w:tc>
        <w:tc>
          <w:tcPr>
            <w:tcW w:w="8313" w:type="dxa"/>
          </w:tcPr>
          <w:p w14:paraId="0E5D4A99" w14:textId="77777777" w:rsidR="00C35BEE" w:rsidRDefault="00804CD0">
            <w:pPr>
              <w:pStyle w:val="affff9"/>
              <w:numPr>
                <w:ilvl w:val="255"/>
                <w:numId w:val="0"/>
              </w:numPr>
              <w:rPr>
                <w:rFonts w:cstheme="minorHAnsi"/>
                <w:b/>
                <w:bCs/>
              </w:rPr>
            </w:pPr>
            <w:r>
              <w:rPr>
                <w:rFonts w:cstheme="minorHAnsi"/>
                <w:b/>
                <w:bCs/>
              </w:rPr>
              <w:t xml:space="preserve">Proposal 3: For RACH configuration Option 1, for support of separate power control parameters for PRACH transmission in additional-ROs and legacy-ROs, support separate powerRampingStep and preamble maximum output power </w:t>
            </w:r>
            <m:oMath>
              <m:sSub>
                <m:sSubPr>
                  <m:ctrlPr>
                    <w:rPr>
                      <w:rFonts w:ascii="Cambria Math" w:hAnsi="Cambria Math" w:cstheme="minorHAnsi"/>
                      <w:b/>
                      <w:bCs/>
                    </w:rPr>
                  </m:ctrlPr>
                </m:sSubPr>
                <m:e>
                  <m:r>
                    <m:rPr>
                      <m:sty m:val="b"/>
                    </m:rPr>
                    <w:rPr>
                      <w:rFonts w:ascii="Cambria Math" w:hAnsi="Cambria Math" w:cstheme="minorHAnsi"/>
                    </w:rPr>
                    <m:t>P</m:t>
                  </m:r>
                </m:e>
                <m:sub>
                  <m:r>
                    <m:rPr>
                      <m:sty m:val="b"/>
                    </m:rPr>
                    <w:rPr>
                      <w:rFonts w:ascii="Cambria Math" w:hAnsi="Cambria Math" w:cstheme="minorHAnsi"/>
                    </w:rPr>
                    <m:t>CMAX</m:t>
                  </m:r>
                </m:sub>
              </m:sSub>
            </m:oMath>
            <w:r>
              <w:rPr>
                <w:rFonts w:cstheme="minorHAnsi"/>
                <w:b/>
                <w:bCs/>
              </w:rPr>
              <w:t xml:space="preserve"> for additional-ROs.</w:t>
            </w:r>
          </w:p>
          <w:p w14:paraId="2C0379B1" w14:textId="77777777" w:rsidR="00C35BEE" w:rsidRDefault="00804CD0">
            <w:pPr>
              <w:pStyle w:val="ListParagraph1"/>
              <w:numPr>
                <w:ilvl w:val="255"/>
                <w:numId w:val="0"/>
              </w:numPr>
              <w:rPr>
                <w:rFonts w:eastAsiaTheme="minorEastAsia" w:cstheme="minorHAnsi"/>
                <w:i/>
                <w:iCs/>
                <w:color w:val="000000"/>
              </w:rPr>
            </w:pPr>
            <w:r>
              <w:rPr>
                <w:rFonts w:cstheme="minorHAnsi"/>
                <w:b/>
                <w:bCs/>
              </w:rPr>
              <w:t>Proposal 4: For RACH configuration option 1, the separate PRACH power control parameters can be derived based on a relative value, e.g., a power offset.</w:t>
            </w:r>
          </w:p>
        </w:tc>
      </w:tr>
      <w:tr w:rsidR="00C35BEE" w14:paraId="0DC42DD3" w14:textId="77777777">
        <w:tc>
          <w:tcPr>
            <w:tcW w:w="1649" w:type="dxa"/>
          </w:tcPr>
          <w:p w14:paraId="3727D252" w14:textId="77777777" w:rsidR="00C35BEE" w:rsidRDefault="00804CD0">
            <w:pPr>
              <w:jc w:val="center"/>
              <w:rPr>
                <w:rFonts w:cstheme="minorHAnsi"/>
                <w:b/>
                <w:bCs/>
              </w:rPr>
            </w:pPr>
            <w:r>
              <w:rPr>
                <w:rFonts w:cstheme="minorHAnsi"/>
                <w:b/>
                <w:bCs/>
              </w:rPr>
              <w:t>Spreadtrum, UNISOC</w:t>
            </w:r>
          </w:p>
        </w:tc>
        <w:tc>
          <w:tcPr>
            <w:tcW w:w="8313" w:type="dxa"/>
          </w:tcPr>
          <w:p w14:paraId="0DBC598D" w14:textId="77777777" w:rsidR="00C35BEE" w:rsidRDefault="00804CD0">
            <w:pPr>
              <w:tabs>
                <w:tab w:val="left" w:pos="0"/>
              </w:tabs>
              <w:snapToGrid w:val="0"/>
              <w:rPr>
                <w:rFonts w:cstheme="minorHAnsi"/>
                <w:b/>
              </w:rPr>
            </w:pPr>
            <w:r>
              <w:rPr>
                <w:rFonts w:cstheme="minorHAnsi"/>
                <w:b/>
              </w:rPr>
              <w:t>Proposal 1.</w:t>
            </w:r>
            <w:r>
              <w:rPr>
                <w:rFonts w:cstheme="minorHAnsi"/>
                <w:b/>
              </w:rPr>
              <w:tab/>
              <w:t>In addition to legacy power control parameters, two new parameters preambleTransMax and powerRampingStep for additional-ROs can be introduced.</w:t>
            </w:r>
          </w:p>
        </w:tc>
      </w:tr>
      <w:tr w:rsidR="00C35BEE" w14:paraId="53841F3F" w14:textId="77777777">
        <w:tc>
          <w:tcPr>
            <w:tcW w:w="1649" w:type="dxa"/>
          </w:tcPr>
          <w:p w14:paraId="3A1EA296" w14:textId="77777777" w:rsidR="00C35BEE" w:rsidRDefault="00804CD0">
            <w:pPr>
              <w:jc w:val="center"/>
              <w:rPr>
                <w:rFonts w:cstheme="minorHAnsi"/>
                <w:b/>
                <w:bCs/>
                <w:highlight w:val="yellow"/>
              </w:rPr>
            </w:pPr>
            <w:r>
              <w:rPr>
                <w:rFonts w:cstheme="minorHAnsi"/>
                <w:b/>
                <w:bCs/>
              </w:rPr>
              <w:t>CATT</w:t>
            </w:r>
          </w:p>
        </w:tc>
        <w:tc>
          <w:tcPr>
            <w:tcW w:w="8313" w:type="dxa"/>
          </w:tcPr>
          <w:p w14:paraId="44503167" w14:textId="77777777" w:rsidR="00C35BEE" w:rsidRDefault="00804CD0">
            <w:pPr>
              <w:tabs>
                <w:tab w:val="left" w:pos="1440"/>
                <w:tab w:val="left" w:pos="4253"/>
              </w:tabs>
              <w:rPr>
                <w:rFonts w:cstheme="minorHAnsi"/>
                <w:b/>
              </w:rPr>
            </w:pPr>
            <w:r>
              <w:rPr>
                <w:rFonts w:cstheme="minorHAnsi"/>
                <w:b/>
              </w:rPr>
              <w:t>Proposal 4: For RACH configuration Option 1, support separate</w:t>
            </w:r>
            <w:r>
              <w:rPr>
                <w:rFonts w:cstheme="minorHAnsi"/>
              </w:rPr>
              <w:t xml:space="preserve"> </w:t>
            </w:r>
            <w:r>
              <w:rPr>
                <w:rFonts w:cstheme="minorHAnsi"/>
                <w:b/>
              </w:rPr>
              <w:t xml:space="preserve">power control parameters including </w:t>
            </w:r>
            <w:r>
              <w:rPr>
                <w:rFonts w:cstheme="minorHAnsi"/>
                <w:b/>
                <w:i/>
              </w:rPr>
              <w:t>powerRampingStep</w:t>
            </w:r>
            <w:r>
              <w:rPr>
                <w:rFonts w:cstheme="minorHAnsi"/>
                <w:b/>
              </w:rPr>
              <w:t xml:space="preserve"> and </w:t>
            </w:r>
            <w:r>
              <w:rPr>
                <w:rFonts w:cstheme="minorHAnsi"/>
                <w:b/>
                <w:i/>
              </w:rPr>
              <w:t xml:space="preserve">powerRampingStepHighPriority </w:t>
            </w:r>
            <w:r>
              <w:rPr>
                <w:rFonts w:cstheme="minorHAnsi"/>
                <w:b/>
              </w:rPr>
              <w:t>for SBFD symbols and non-SBFD symbols.</w:t>
            </w:r>
          </w:p>
        </w:tc>
      </w:tr>
      <w:tr w:rsidR="00C35BEE" w14:paraId="28C3FCDD" w14:textId="77777777">
        <w:tc>
          <w:tcPr>
            <w:tcW w:w="1649" w:type="dxa"/>
          </w:tcPr>
          <w:p w14:paraId="0EAFA422" w14:textId="77777777" w:rsidR="00C35BEE" w:rsidRDefault="00804CD0">
            <w:pPr>
              <w:jc w:val="center"/>
              <w:rPr>
                <w:rFonts w:cstheme="minorHAnsi"/>
                <w:b/>
                <w:bCs/>
              </w:rPr>
            </w:pPr>
            <w:r>
              <w:rPr>
                <w:rFonts w:cstheme="minorHAnsi"/>
                <w:b/>
                <w:bCs/>
              </w:rPr>
              <w:t>LG Electronics</w:t>
            </w:r>
          </w:p>
        </w:tc>
        <w:tc>
          <w:tcPr>
            <w:tcW w:w="8313" w:type="dxa"/>
          </w:tcPr>
          <w:p w14:paraId="03386394" w14:textId="77777777" w:rsidR="00C35BEE" w:rsidRDefault="00804CD0">
            <w:pPr>
              <w:rPr>
                <w:rFonts w:cstheme="minorHAnsi"/>
                <w:b/>
                <w:bCs/>
              </w:rPr>
            </w:pPr>
            <w:r>
              <w:rPr>
                <w:rFonts w:cstheme="minorHAnsi"/>
                <w:b/>
              </w:rPr>
              <w:t>Proposal 8: For PRACH power control of RACH configuration Option 1, use</w:t>
            </w:r>
            <w:r>
              <w:rPr>
                <w:rFonts w:cstheme="minorHAnsi"/>
                <w:b/>
                <w:bCs/>
              </w:rPr>
              <w:t xml:space="preserve"> additional power control parameter with corresponding existing parameter.</w:t>
            </w:r>
          </w:p>
          <w:p w14:paraId="2550D339" w14:textId="77777777" w:rsidR="00C35BEE" w:rsidRDefault="00804CD0">
            <w:pPr>
              <w:pStyle w:val="affff9"/>
              <w:numPr>
                <w:ilvl w:val="0"/>
                <w:numId w:val="29"/>
              </w:numPr>
              <w:overflowPunct w:val="0"/>
              <w:textAlignment w:val="baseline"/>
              <w:rPr>
                <w:rFonts w:cstheme="minorHAnsi"/>
                <w:b/>
                <w:bCs/>
              </w:rPr>
            </w:pPr>
            <w:r>
              <w:rPr>
                <w:rFonts w:cstheme="minorHAnsi"/>
                <w:b/>
                <w:bCs/>
              </w:rPr>
              <w:t xml:space="preserve">The additional power control parameter corresponding existing parameters are at least, </w:t>
            </w:r>
            <w:proofErr w:type="spellStart"/>
            <w:r>
              <w:rPr>
                <w:rFonts w:cstheme="minorHAnsi"/>
                <w:b/>
                <w:bCs/>
                <w:i/>
                <w:iCs/>
              </w:rPr>
              <w:t>powerRampingStep_SBFD</w:t>
            </w:r>
            <w:proofErr w:type="spellEnd"/>
            <w:r>
              <w:rPr>
                <w:rFonts w:cstheme="minorHAnsi"/>
                <w:b/>
                <w:bCs/>
              </w:rPr>
              <w:t xml:space="preserve"> and </w:t>
            </w:r>
            <w:proofErr w:type="spellStart"/>
            <w:r>
              <w:rPr>
                <w:rFonts w:cstheme="minorHAnsi"/>
                <w:b/>
                <w:bCs/>
                <w:i/>
                <w:iCs/>
              </w:rPr>
              <w:t>preambleTransMax_SBFD</w:t>
            </w:r>
            <w:proofErr w:type="spellEnd"/>
            <w:r>
              <w:rPr>
                <w:rFonts w:cstheme="minorHAnsi"/>
                <w:b/>
                <w:bCs/>
                <w:i/>
                <w:iCs/>
              </w:rPr>
              <w:t xml:space="preserve"> </w:t>
            </w:r>
            <w:r>
              <w:rPr>
                <w:rFonts w:cstheme="minorHAnsi"/>
                <w:b/>
                <w:bCs/>
              </w:rPr>
              <w:t xml:space="preserve">in </w:t>
            </w:r>
            <w:proofErr w:type="spellStart"/>
            <w:r>
              <w:rPr>
                <w:rFonts w:cstheme="minorHAnsi"/>
                <w:b/>
                <w:bCs/>
                <w:i/>
                <w:iCs/>
              </w:rPr>
              <w:t>rach-ConfigGeneric</w:t>
            </w:r>
            <w:proofErr w:type="spellEnd"/>
            <w:r>
              <w:rPr>
                <w:rFonts w:cstheme="minorHAnsi"/>
              </w:rPr>
              <w:t>.</w:t>
            </w:r>
          </w:p>
        </w:tc>
      </w:tr>
      <w:tr w:rsidR="00C35BEE" w14:paraId="176E6A08" w14:textId="77777777">
        <w:tc>
          <w:tcPr>
            <w:tcW w:w="1649" w:type="dxa"/>
          </w:tcPr>
          <w:p w14:paraId="01C87BE3" w14:textId="77777777" w:rsidR="00C35BEE" w:rsidRDefault="00804CD0">
            <w:pPr>
              <w:jc w:val="center"/>
              <w:rPr>
                <w:rFonts w:cstheme="minorHAnsi"/>
                <w:b/>
                <w:bCs/>
              </w:rPr>
            </w:pPr>
            <w:r>
              <w:rPr>
                <w:rFonts w:cstheme="minorHAnsi"/>
                <w:b/>
                <w:bCs/>
              </w:rPr>
              <w:t>CMCC</w:t>
            </w:r>
          </w:p>
        </w:tc>
        <w:tc>
          <w:tcPr>
            <w:tcW w:w="8313" w:type="dxa"/>
            <w:vAlign w:val="center"/>
          </w:tcPr>
          <w:p w14:paraId="03455F87" w14:textId="77777777" w:rsidR="00C35BEE" w:rsidRDefault="00804CD0">
            <w:pPr>
              <w:rPr>
                <w:rFonts w:cstheme="minorHAnsi"/>
                <w:b/>
                <w:bCs/>
              </w:rPr>
            </w:pPr>
            <w:r>
              <w:rPr>
                <w:rFonts w:cstheme="minorHAnsi"/>
                <w:b/>
                <w:bCs/>
              </w:rPr>
              <w:t xml:space="preserve">Proposal 1: For RACH configuration Option 1, don’t support separately configure </w:t>
            </w:r>
            <w:r>
              <w:rPr>
                <w:rFonts w:cstheme="minorHAnsi"/>
                <w:b/>
                <w:bCs/>
                <w:i/>
                <w:iCs/>
              </w:rPr>
              <w:t>powerRampingStep,</w:t>
            </w:r>
            <w:r>
              <w:rPr>
                <w:rFonts w:cstheme="minorHAnsi"/>
                <w:b/>
                <w:bCs/>
              </w:rPr>
              <w:t xml:space="preserve">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w:t>
            </w:r>
            <w:r>
              <w:rPr>
                <w:rFonts w:cstheme="minorHAnsi"/>
                <w:b/>
                <w:bCs/>
                <w:i/>
                <w:iCs/>
              </w:rPr>
              <w:t xml:space="preserve"> preambleTransMax</w:t>
            </w:r>
            <w:r>
              <w:rPr>
                <w:rFonts w:cstheme="minorHAnsi"/>
                <w:b/>
                <w:bCs/>
              </w:rPr>
              <w:t xml:space="preserve"> and </w:t>
            </w:r>
            <w:r>
              <w:rPr>
                <w:rFonts w:cstheme="minorHAnsi"/>
                <w:b/>
                <w:bCs/>
                <w:i/>
                <w:iCs/>
              </w:rPr>
              <w:t xml:space="preserve">powerRampingStepHighPriority </w:t>
            </w:r>
            <w:r>
              <w:rPr>
                <w:rFonts w:cstheme="minorHAnsi"/>
                <w:b/>
                <w:bCs/>
              </w:rPr>
              <w:t>for additional-ROs.</w:t>
            </w:r>
          </w:p>
        </w:tc>
      </w:tr>
      <w:tr w:rsidR="00C35BEE" w14:paraId="4E61CABB" w14:textId="77777777">
        <w:tc>
          <w:tcPr>
            <w:tcW w:w="1649" w:type="dxa"/>
          </w:tcPr>
          <w:p w14:paraId="01E670EC" w14:textId="77777777" w:rsidR="00C35BEE" w:rsidRDefault="00804CD0">
            <w:pPr>
              <w:jc w:val="center"/>
              <w:rPr>
                <w:rFonts w:cstheme="minorHAnsi"/>
                <w:b/>
                <w:bCs/>
              </w:rPr>
            </w:pPr>
            <w:r>
              <w:rPr>
                <w:rFonts w:cstheme="minorHAnsi"/>
                <w:b/>
                <w:bCs/>
              </w:rPr>
              <w:t>MediaTek</w:t>
            </w:r>
          </w:p>
        </w:tc>
        <w:tc>
          <w:tcPr>
            <w:tcW w:w="8313" w:type="dxa"/>
            <w:vAlign w:val="center"/>
          </w:tcPr>
          <w:p w14:paraId="0086CC8C" w14:textId="77777777" w:rsidR="00C35BEE" w:rsidRDefault="00804CD0">
            <w:pPr>
              <w:rPr>
                <w:rFonts w:cstheme="minorHAnsi"/>
                <w:b/>
              </w:rPr>
            </w:pPr>
            <w:r>
              <w:rPr>
                <w:rFonts w:cstheme="minorHAnsi"/>
                <w:b/>
              </w:rPr>
              <w:t>Proposal 1: PRACH configuration Option 1, support separate powerRampingStep for additional-ROs.</w:t>
            </w:r>
          </w:p>
        </w:tc>
      </w:tr>
      <w:tr w:rsidR="00C35BEE" w14:paraId="782F8C00" w14:textId="77777777">
        <w:tc>
          <w:tcPr>
            <w:tcW w:w="1649" w:type="dxa"/>
          </w:tcPr>
          <w:p w14:paraId="18AB453C" w14:textId="77777777" w:rsidR="00C35BEE" w:rsidRDefault="00804CD0">
            <w:pPr>
              <w:jc w:val="center"/>
              <w:rPr>
                <w:rFonts w:cstheme="minorHAnsi"/>
                <w:b/>
                <w:bCs/>
              </w:rPr>
            </w:pPr>
            <w:r>
              <w:rPr>
                <w:rFonts w:cstheme="minorHAnsi"/>
                <w:b/>
                <w:bCs/>
              </w:rPr>
              <w:t>vivo</w:t>
            </w:r>
          </w:p>
        </w:tc>
        <w:tc>
          <w:tcPr>
            <w:tcW w:w="8313" w:type="dxa"/>
          </w:tcPr>
          <w:p w14:paraId="7D8BD321" w14:textId="77777777" w:rsidR="00C35BEE" w:rsidRDefault="00804CD0">
            <w:pPr>
              <w:rPr>
                <w:rFonts w:cstheme="minorHAnsi"/>
                <w:b/>
              </w:rPr>
            </w:pPr>
            <w:r>
              <w:rPr>
                <w:rFonts w:cstheme="minorHAnsi"/>
                <w:b/>
              </w:rPr>
              <w:t>Proposal 2</w:t>
            </w:r>
            <w:r>
              <w:rPr>
                <w:rFonts w:cstheme="minorHAnsi"/>
                <w:b/>
              </w:rPr>
              <w:t>：</w:t>
            </w:r>
            <w:r>
              <w:rPr>
                <w:rFonts w:cstheme="minorHAnsi"/>
                <w:b/>
              </w:rPr>
              <w:t>For RACH configuration Option 1, the existing parameters powerRampingStep, preamble maximum output power, preambleTransMax, powerRampingStepHighPriority in legacy RACH configuration are reused for the additional ROs.</w:t>
            </w:r>
          </w:p>
        </w:tc>
      </w:tr>
      <w:tr w:rsidR="00C35BEE" w14:paraId="69D9EB67" w14:textId="77777777">
        <w:tc>
          <w:tcPr>
            <w:tcW w:w="1649" w:type="dxa"/>
          </w:tcPr>
          <w:p w14:paraId="531AD54F" w14:textId="77777777" w:rsidR="00C35BEE" w:rsidRDefault="00804CD0">
            <w:pPr>
              <w:jc w:val="center"/>
              <w:rPr>
                <w:rFonts w:cstheme="minorHAnsi"/>
                <w:b/>
                <w:bCs/>
              </w:rPr>
            </w:pPr>
            <w:r>
              <w:rPr>
                <w:rFonts w:cstheme="minorHAnsi"/>
                <w:b/>
                <w:bCs/>
              </w:rPr>
              <w:t>Tejas</w:t>
            </w:r>
          </w:p>
        </w:tc>
        <w:tc>
          <w:tcPr>
            <w:tcW w:w="8313" w:type="dxa"/>
          </w:tcPr>
          <w:p w14:paraId="47761489" w14:textId="77777777" w:rsidR="00C35BEE" w:rsidRDefault="00804CD0">
            <w:pPr>
              <w:suppressAutoHyphens/>
              <w:rPr>
                <w:rFonts w:cstheme="minorHAnsi"/>
                <w:b/>
                <w:bCs/>
                <w:color w:val="222222"/>
                <w:shd w:val="clear" w:color="auto" w:fill="FFFFFF"/>
              </w:rPr>
            </w:pPr>
            <w:r>
              <w:rPr>
                <w:rFonts w:cstheme="minorHAnsi"/>
                <w:b/>
                <w:bCs/>
              </w:rPr>
              <w:t xml:space="preserve">Proposal 1: No need of separate parameter,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 xml:space="preserve"> for SBFD operation.</w:t>
            </w:r>
          </w:p>
          <w:p w14:paraId="17FEA7A2" w14:textId="77777777" w:rsidR="00C35BEE" w:rsidRDefault="00804CD0">
            <w:pPr>
              <w:rPr>
                <w:rFonts w:cstheme="minorHAnsi"/>
                <w:b/>
                <w:bCs/>
              </w:rPr>
            </w:pPr>
            <w:r>
              <w:rPr>
                <w:rFonts w:cstheme="minorHAnsi"/>
                <w:b/>
                <w:bCs/>
              </w:rPr>
              <w:t xml:space="preserve">Proposal 2: </w:t>
            </w:r>
            <w:r>
              <w:rPr>
                <w:rFonts w:cstheme="minorHAnsi"/>
                <w:b/>
                <w:bCs/>
                <w:color w:val="222222"/>
                <w:shd w:val="clear" w:color="auto" w:fill="FFFFFF"/>
              </w:rPr>
              <w:t>‘</w:t>
            </w:r>
            <w:r>
              <w:rPr>
                <w:rFonts w:cstheme="minorHAnsi"/>
                <w:b/>
                <w:bCs/>
                <w:i/>
                <w:iCs/>
              </w:rPr>
              <w:t xml:space="preserve">powerRampingStepHighPriority’ </w:t>
            </w:r>
            <w:r>
              <w:rPr>
                <w:rFonts w:cstheme="minorHAnsi"/>
                <w:b/>
                <w:bCs/>
              </w:rPr>
              <w:t>is required for priority services and</w:t>
            </w:r>
            <w:r>
              <w:rPr>
                <w:rFonts w:cstheme="minorHAnsi"/>
                <w:b/>
                <w:bCs/>
                <w:i/>
                <w:iCs/>
              </w:rPr>
              <w:t xml:space="preserve"> </w:t>
            </w:r>
            <w:r>
              <w:rPr>
                <w:rFonts w:cstheme="minorHAnsi"/>
                <w:b/>
                <w:bCs/>
              </w:rPr>
              <w:t>shall be supported for PRACH transmission in additional ROs.</w:t>
            </w:r>
          </w:p>
          <w:p w14:paraId="1F71BFDB" w14:textId="77777777" w:rsidR="00C35BEE" w:rsidRDefault="00804CD0">
            <w:pPr>
              <w:rPr>
                <w:rFonts w:cstheme="minorHAnsi"/>
                <w:b/>
                <w:bCs/>
              </w:rPr>
            </w:pPr>
            <w:r>
              <w:rPr>
                <w:rFonts w:cstheme="minorHAnsi"/>
                <w:b/>
                <w:bCs/>
              </w:rPr>
              <w:t xml:space="preserve">Proposal 3: </w:t>
            </w:r>
            <w:r>
              <w:rPr>
                <w:rFonts w:cstheme="minorHAnsi"/>
                <w:b/>
                <w:bCs/>
                <w:color w:val="222222"/>
                <w:shd w:val="clear" w:color="auto" w:fill="FFFFFF"/>
              </w:rPr>
              <w:t>‘</w:t>
            </w:r>
            <w:r>
              <w:rPr>
                <w:rStyle w:val="affff2"/>
                <w:rFonts w:cstheme="minorHAnsi"/>
                <w:color w:val="222222"/>
                <w:shd w:val="clear" w:color="auto" w:fill="FFFFFF"/>
              </w:rPr>
              <w:t>powerRampingStep</w:t>
            </w:r>
            <w:r>
              <w:rPr>
                <w:rFonts w:cstheme="minorHAnsi"/>
                <w:color w:val="222222"/>
                <w:shd w:val="clear" w:color="auto" w:fill="FFFFFF"/>
              </w:rPr>
              <w:t>’</w:t>
            </w:r>
            <w:r>
              <w:rPr>
                <w:rFonts w:cstheme="minorHAnsi"/>
                <w:b/>
                <w:bCs/>
                <w:color w:val="222222"/>
                <w:shd w:val="clear" w:color="auto" w:fill="FFFFFF"/>
              </w:rPr>
              <w:t xml:space="preserve"> and ‘</w:t>
            </w:r>
            <w:r>
              <w:rPr>
                <w:rStyle w:val="affff2"/>
                <w:rFonts w:cstheme="minorHAnsi"/>
                <w:color w:val="222222"/>
                <w:shd w:val="clear" w:color="auto" w:fill="FFFFFF"/>
              </w:rPr>
              <w:t>preambleTransMax</w:t>
            </w:r>
            <w:r>
              <w:rPr>
                <w:rFonts w:cstheme="minorHAnsi"/>
                <w:color w:val="222222"/>
                <w:shd w:val="clear" w:color="auto" w:fill="FFFFFF"/>
              </w:rPr>
              <w:t>’</w:t>
            </w:r>
            <w:r>
              <w:rPr>
                <w:rFonts w:cstheme="minorHAnsi"/>
                <w:b/>
                <w:bCs/>
                <w:color w:val="222222"/>
                <w:shd w:val="clear" w:color="auto" w:fill="FFFFFF"/>
              </w:rPr>
              <w:t xml:space="preserve"> </w:t>
            </w:r>
            <w:r>
              <w:rPr>
                <w:rFonts w:cstheme="minorHAnsi"/>
                <w:b/>
                <w:bCs/>
              </w:rPr>
              <w:t>shall be supported for PRACH transmission in additional ROs.</w:t>
            </w:r>
          </w:p>
        </w:tc>
      </w:tr>
      <w:tr w:rsidR="00C35BEE" w14:paraId="648AE4E6" w14:textId="77777777">
        <w:tc>
          <w:tcPr>
            <w:tcW w:w="1649" w:type="dxa"/>
          </w:tcPr>
          <w:p w14:paraId="6828CD1F" w14:textId="77777777" w:rsidR="00C35BEE" w:rsidRDefault="00804CD0">
            <w:pPr>
              <w:jc w:val="center"/>
              <w:rPr>
                <w:rFonts w:cstheme="minorHAnsi"/>
                <w:b/>
                <w:bCs/>
              </w:rPr>
            </w:pPr>
            <w:r>
              <w:rPr>
                <w:rFonts w:cstheme="minorHAnsi"/>
                <w:b/>
                <w:bCs/>
              </w:rPr>
              <w:t>OPPO</w:t>
            </w:r>
          </w:p>
        </w:tc>
        <w:tc>
          <w:tcPr>
            <w:tcW w:w="8313" w:type="dxa"/>
          </w:tcPr>
          <w:p w14:paraId="0051FE06" w14:textId="77777777" w:rsidR="00C35BEE" w:rsidRDefault="00804CD0">
            <w:pPr>
              <w:rPr>
                <w:rFonts w:eastAsia="宋体" w:cstheme="minorHAnsi"/>
                <w:b/>
                <w:iCs/>
              </w:rPr>
            </w:pPr>
            <w:r>
              <w:rPr>
                <w:rFonts w:eastAsia="宋体" w:cstheme="minorHAnsi"/>
                <w:b/>
                <w:iCs/>
                <w:kern w:val="0"/>
              </w:rPr>
              <w:t>Proposal 1:</w:t>
            </w:r>
            <w:r>
              <w:rPr>
                <w:rFonts w:cstheme="minorHAnsi"/>
                <w:iCs/>
              </w:rPr>
              <w:t xml:space="preserve"> </w:t>
            </w:r>
            <w:r>
              <w:rPr>
                <w:rFonts w:eastAsia="宋体" w:cstheme="minorHAnsi"/>
                <w:b/>
                <w:iCs/>
                <w:kern w:val="0"/>
              </w:rPr>
              <w:t>For RACH configuration Option 1, for support of separate power control parameters for PRACH transmission in additional-ROs and legacy-ROs, support separate configuration of</w:t>
            </w:r>
            <w:r>
              <w:rPr>
                <w:rFonts w:eastAsia="宋体" w:cstheme="minorHAnsi"/>
                <w:b/>
                <w:iCs/>
              </w:rPr>
              <w:t xml:space="preserve"> preambleTransMax and powerRampingStep for additional ROs and legacy ROs.</w:t>
            </w:r>
          </w:p>
        </w:tc>
      </w:tr>
      <w:tr w:rsidR="00C35BEE" w14:paraId="237BCDB1" w14:textId="77777777">
        <w:tc>
          <w:tcPr>
            <w:tcW w:w="1649" w:type="dxa"/>
          </w:tcPr>
          <w:p w14:paraId="3F7C38A7" w14:textId="77777777" w:rsidR="00C35BEE" w:rsidRDefault="00804CD0">
            <w:pPr>
              <w:jc w:val="center"/>
              <w:rPr>
                <w:rFonts w:cstheme="minorHAnsi"/>
                <w:b/>
                <w:bCs/>
              </w:rPr>
            </w:pPr>
            <w:r>
              <w:rPr>
                <w:rFonts w:cstheme="minorHAnsi"/>
                <w:b/>
                <w:bCs/>
              </w:rPr>
              <w:t>Ofinno</w:t>
            </w:r>
          </w:p>
        </w:tc>
        <w:tc>
          <w:tcPr>
            <w:tcW w:w="8313" w:type="dxa"/>
          </w:tcPr>
          <w:p w14:paraId="1B963284" w14:textId="77777777" w:rsidR="00C35BEE" w:rsidRDefault="00804CD0">
            <w:pPr>
              <w:rPr>
                <w:rFonts w:cstheme="minorHAnsi"/>
                <w:b/>
              </w:rPr>
            </w:pPr>
            <w:r>
              <w:rPr>
                <w:rFonts w:cstheme="minorHAnsi"/>
                <w:b/>
              </w:rPr>
              <w:t>Proposal 1</w:t>
            </w:r>
            <w:r>
              <w:rPr>
                <w:rFonts w:cstheme="minorHAnsi"/>
                <w:b/>
              </w:rPr>
              <w:tab/>
              <w:t xml:space="preserve">Support separate configuration of powerRampingStep for additional-ROs in Option 1. </w:t>
            </w:r>
          </w:p>
          <w:p w14:paraId="6C1CAF3E" w14:textId="77777777" w:rsidR="00C35BEE" w:rsidRDefault="00804CD0">
            <w:pPr>
              <w:rPr>
                <w:rFonts w:cstheme="minorHAnsi"/>
                <w:b/>
              </w:rPr>
            </w:pPr>
            <w:r>
              <w:rPr>
                <w:rFonts w:cstheme="minorHAnsi"/>
                <w:b/>
              </w:rPr>
              <w:t>Proposal 2</w:t>
            </w:r>
            <w:r>
              <w:rPr>
                <w:rFonts w:cstheme="minorHAnsi"/>
                <w:b/>
              </w:rPr>
              <w:tab/>
              <w:t>Do not support separate configuration of preamble maximum output power for additional-ROs.</w:t>
            </w:r>
          </w:p>
        </w:tc>
      </w:tr>
      <w:tr w:rsidR="00C35BEE" w14:paraId="719B3EBB" w14:textId="77777777">
        <w:tc>
          <w:tcPr>
            <w:tcW w:w="1649" w:type="dxa"/>
          </w:tcPr>
          <w:p w14:paraId="5F8ED5FE" w14:textId="77777777" w:rsidR="00C35BEE" w:rsidRDefault="00804CD0">
            <w:pPr>
              <w:jc w:val="center"/>
              <w:rPr>
                <w:rFonts w:cstheme="minorHAnsi"/>
                <w:b/>
                <w:bCs/>
              </w:rPr>
            </w:pPr>
            <w:r>
              <w:rPr>
                <w:rFonts w:cstheme="minorHAnsi"/>
                <w:b/>
                <w:bCs/>
              </w:rPr>
              <w:t>InterDigital</w:t>
            </w:r>
          </w:p>
        </w:tc>
        <w:tc>
          <w:tcPr>
            <w:tcW w:w="8313" w:type="dxa"/>
          </w:tcPr>
          <w:p w14:paraId="05B4512F" w14:textId="77777777" w:rsidR="00C35BEE" w:rsidRDefault="00804CD0">
            <w:pPr>
              <w:rPr>
                <w:rFonts w:cstheme="minorHAnsi"/>
                <w:b/>
                <w:bCs/>
              </w:rPr>
            </w:pPr>
            <w:r>
              <w:rPr>
                <w:rFonts w:cstheme="minorHAnsi"/>
                <w:b/>
                <w:bCs/>
              </w:rPr>
              <w:t>Proposal 6. Support configuring different PRACH power control parameters in addition to preambleReceivedTargetPower, including , powerRampingStep, preambleTransMax and PcMax, for PRACH transmission in legacy-ROs and additional-ROs.</w:t>
            </w:r>
          </w:p>
        </w:tc>
      </w:tr>
      <w:tr w:rsidR="00C35BEE" w14:paraId="1FDAAFA3" w14:textId="77777777">
        <w:trPr>
          <w:trHeight w:val="60"/>
        </w:trPr>
        <w:tc>
          <w:tcPr>
            <w:tcW w:w="1649" w:type="dxa"/>
          </w:tcPr>
          <w:p w14:paraId="6BC270C9" w14:textId="77777777" w:rsidR="00C35BEE" w:rsidRDefault="00804CD0">
            <w:pPr>
              <w:jc w:val="center"/>
              <w:rPr>
                <w:rFonts w:cstheme="minorHAnsi"/>
                <w:b/>
                <w:bCs/>
              </w:rPr>
            </w:pPr>
            <w:r>
              <w:rPr>
                <w:rFonts w:cstheme="minorHAnsi"/>
                <w:b/>
                <w:bCs/>
              </w:rPr>
              <w:t>NEC</w:t>
            </w:r>
          </w:p>
        </w:tc>
        <w:tc>
          <w:tcPr>
            <w:tcW w:w="8313" w:type="dxa"/>
          </w:tcPr>
          <w:p w14:paraId="1D6DBBBE" w14:textId="77777777" w:rsidR="00C35BEE" w:rsidRDefault="00804CD0">
            <w:pPr>
              <w:rPr>
                <w:rFonts w:eastAsia="宋体" w:cstheme="minorHAnsi"/>
                <w:b/>
              </w:rPr>
            </w:pPr>
            <w:r>
              <w:rPr>
                <w:rFonts w:eastAsia="宋体" w:cstheme="minorHAnsi"/>
                <w:b/>
              </w:rPr>
              <w:t xml:space="preserve">Proposal 1: </w:t>
            </w:r>
          </w:p>
          <w:p w14:paraId="15C83115" w14:textId="77777777" w:rsidR="00C35BEE" w:rsidRDefault="00804CD0">
            <w:pPr>
              <w:rPr>
                <w:rFonts w:eastAsia="宋体" w:cstheme="minorHAnsi"/>
                <w:b/>
              </w:rPr>
            </w:pPr>
            <w:r>
              <w:rPr>
                <w:rFonts w:eastAsia="宋体" w:cstheme="minorHAnsi"/>
                <w:b/>
              </w:rPr>
              <w:t>•</w:t>
            </w:r>
            <w:r>
              <w:rPr>
                <w:rFonts w:eastAsia="宋体" w:cstheme="minorHAnsi"/>
                <w:b/>
              </w:rPr>
              <w:tab/>
              <w:t>For RACH configuration Option 1 with Alt 1-1, preambleTransMax is applied to RA preamble transmission performed on SBFD symbols and non-SBFD symbols counting.</w:t>
            </w:r>
          </w:p>
          <w:p w14:paraId="3C0FA9ED" w14:textId="77777777" w:rsidR="00C35BEE" w:rsidRDefault="00804CD0">
            <w:pPr>
              <w:rPr>
                <w:rFonts w:eastAsia="宋体" w:cstheme="minorHAnsi"/>
                <w:b/>
              </w:rPr>
            </w:pPr>
            <w:r>
              <w:rPr>
                <w:rFonts w:eastAsia="宋体" w:cstheme="minorHAnsi"/>
                <w:b/>
              </w:rPr>
              <w:t>•</w:t>
            </w:r>
            <w:r>
              <w:rPr>
                <w:rFonts w:eastAsia="宋体" w:cstheme="minorHAnsi"/>
                <w:b/>
              </w:rPr>
              <w:tab/>
              <w:t>For RACH configuration option 2(one legacy RACH configuration and one additional RACH configuration), preambleTransMax is separately configured in additional configuration for preamble transmission counting on SBFD symbols.</w:t>
            </w:r>
          </w:p>
          <w:p w14:paraId="3FF6C4E3" w14:textId="77777777" w:rsidR="00C35BEE" w:rsidRDefault="00804CD0">
            <w:pPr>
              <w:rPr>
                <w:rFonts w:eastAsia="宋体" w:cstheme="minorHAnsi"/>
                <w:b/>
              </w:rPr>
            </w:pPr>
            <w:r>
              <w:rPr>
                <w:rFonts w:eastAsia="宋体" w:cstheme="minorHAnsi"/>
                <w:b/>
              </w:rPr>
              <w:t>Proposal 2:</w:t>
            </w:r>
          </w:p>
          <w:p w14:paraId="78EBFF7E" w14:textId="77777777" w:rsidR="00C35BEE" w:rsidRDefault="00804CD0">
            <w:pPr>
              <w:rPr>
                <w:rFonts w:eastAsia="宋体" w:cstheme="minorHAnsi"/>
                <w:b/>
              </w:rPr>
            </w:pPr>
            <w:r>
              <w:rPr>
                <w:rFonts w:eastAsia="宋体" w:cstheme="minorHAnsi"/>
                <w:b/>
              </w:rPr>
              <w:t>For RACH configuration Option 1 and Option 2,</w:t>
            </w:r>
          </w:p>
          <w:p w14:paraId="10B58C79" w14:textId="77777777" w:rsidR="00C35BEE" w:rsidRDefault="00804CD0">
            <w:pPr>
              <w:rPr>
                <w:rFonts w:eastAsia="宋体" w:cstheme="minorHAnsi"/>
                <w:b/>
              </w:rPr>
            </w:pPr>
            <w:r>
              <w:rPr>
                <w:rFonts w:eastAsia="宋体" w:cstheme="minorHAnsi"/>
                <w:b/>
              </w:rPr>
              <w:t>•</w:t>
            </w:r>
            <w:r>
              <w:rPr>
                <w:rFonts w:eastAsia="宋体" w:cstheme="minorHAnsi"/>
                <w:b/>
              </w:rPr>
              <w:tab/>
              <w:t xml:space="preserve">powerRampingStep and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eastAsia="宋体" w:cstheme="minorHAnsi"/>
                <w:b/>
              </w:rPr>
              <w:t xml:space="preserve"> are configured separately and uses different counters for PRACH transmission on SBFD and non-SBFD symbols.</w:t>
            </w:r>
          </w:p>
        </w:tc>
      </w:tr>
      <w:tr w:rsidR="00C35BEE" w14:paraId="7366E5E6" w14:textId="77777777">
        <w:tc>
          <w:tcPr>
            <w:tcW w:w="1649" w:type="dxa"/>
          </w:tcPr>
          <w:p w14:paraId="2390C41A" w14:textId="77777777" w:rsidR="00C35BEE" w:rsidRDefault="00804CD0">
            <w:pPr>
              <w:jc w:val="center"/>
              <w:rPr>
                <w:rFonts w:cstheme="minorHAnsi"/>
                <w:b/>
                <w:bCs/>
              </w:rPr>
            </w:pPr>
            <w:r>
              <w:rPr>
                <w:rFonts w:cstheme="minorHAnsi"/>
                <w:b/>
                <w:bCs/>
              </w:rPr>
              <w:t>Panasonic</w:t>
            </w:r>
          </w:p>
        </w:tc>
        <w:tc>
          <w:tcPr>
            <w:tcW w:w="8313" w:type="dxa"/>
          </w:tcPr>
          <w:p w14:paraId="03BFE2A7" w14:textId="77777777" w:rsidR="00C35BEE" w:rsidRDefault="00804CD0">
            <w:pPr>
              <w:rPr>
                <w:rFonts w:cstheme="minorHAnsi"/>
              </w:rPr>
            </w:pPr>
            <w:r>
              <w:rPr>
                <w:rFonts w:cstheme="minorHAnsi"/>
                <w:b/>
                <w:bCs/>
              </w:rPr>
              <w:t xml:space="preserve">Proposal 1: Support separate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 xml:space="preserve"> for a slot containing SBFD </w:t>
            </w:r>
            <w:r>
              <w:rPr>
                <w:rFonts w:cstheme="minorHAnsi"/>
                <w:b/>
                <w:bCs/>
              </w:rPr>
              <w:lastRenderedPageBreak/>
              <w:t>symbol.</w:t>
            </w:r>
          </w:p>
        </w:tc>
      </w:tr>
      <w:tr w:rsidR="00C35BEE" w14:paraId="11146841" w14:textId="77777777">
        <w:tc>
          <w:tcPr>
            <w:tcW w:w="1649" w:type="dxa"/>
          </w:tcPr>
          <w:p w14:paraId="4D8EA276" w14:textId="77777777" w:rsidR="00C35BEE" w:rsidRDefault="00804CD0">
            <w:pPr>
              <w:jc w:val="center"/>
              <w:rPr>
                <w:rFonts w:cstheme="minorHAnsi"/>
                <w:b/>
                <w:bCs/>
              </w:rPr>
            </w:pPr>
            <w:r>
              <w:rPr>
                <w:rFonts w:cstheme="minorHAnsi"/>
                <w:b/>
                <w:bCs/>
              </w:rPr>
              <w:lastRenderedPageBreak/>
              <w:t>Xiaomi</w:t>
            </w:r>
          </w:p>
        </w:tc>
        <w:tc>
          <w:tcPr>
            <w:tcW w:w="8313" w:type="dxa"/>
          </w:tcPr>
          <w:p w14:paraId="73FB7715" w14:textId="77777777" w:rsidR="00C35BEE" w:rsidRDefault="00804CD0">
            <w:pPr>
              <w:rPr>
                <w:rFonts w:cstheme="minorHAnsi"/>
                <w:b/>
              </w:rPr>
            </w:pPr>
            <w:r>
              <w:rPr>
                <w:rFonts w:cstheme="minorHAnsi"/>
                <w:b/>
              </w:rPr>
              <w:t>Proposal 1:  For RACH configuration Option 1, for support of separate power control parameters for PRACH transmission in additional-ROs and legacy-ROs, support separate powerRampingStep and powerRampingStepHighPriority for additional-ROs.</w:t>
            </w:r>
          </w:p>
        </w:tc>
      </w:tr>
      <w:tr w:rsidR="00C35BEE" w14:paraId="05D85F9F" w14:textId="77777777">
        <w:tc>
          <w:tcPr>
            <w:tcW w:w="1649" w:type="dxa"/>
          </w:tcPr>
          <w:p w14:paraId="56F03065" w14:textId="77777777" w:rsidR="00C35BEE" w:rsidRDefault="00804CD0">
            <w:pPr>
              <w:jc w:val="center"/>
              <w:rPr>
                <w:rFonts w:cstheme="minorHAnsi"/>
                <w:b/>
                <w:bCs/>
              </w:rPr>
            </w:pPr>
            <w:r>
              <w:rPr>
                <w:rFonts w:cstheme="minorHAnsi"/>
                <w:b/>
                <w:bCs/>
              </w:rPr>
              <w:t>Ericsson</w:t>
            </w:r>
          </w:p>
        </w:tc>
        <w:tc>
          <w:tcPr>
            <w:tcW w:w="8313" w:type="dxa"/>
          </w:tcPr>
          <w:p w14:paraId="577D8807" w14:textId="77777777" w:rsidR="00C35BEE" w:rsidRDefault="00804CD0">
            <w:pPr>
              <w:contextualSpacing/>
              <w:rPr>
                <w:rFonts w:cstheme="minorHAnsi"/>
                <w:b/>
              </w:rPr>
            </w:pPr>
            <w:r>
              <w:rPr>
                <w:rFonts w:cstheme="minorHAnsi"/>
                <w:b/>
              </w:rPr>
              <w:t>Proposal 1</w:t>
            </w:r>
            <w:r>
              <w:rPr>
                <w:rFonts w:cstheme="minorHAnsi"/>
                <w:b/>
              </w:rPr>
              <w:tab/>
              <w:t>No SBFD-specific instances of powerRampingStep, PCMAX, preambleTransMax or powerRampingStepHighPriority are introduced.</w:t>
            </w:r>
          </w:p>
        </w:tc>
      </w:tr>
      <w:tr w:rsidR="00C35BEE" w14:paraId="19F96227" w14:textId="77777777">
        <w:tc>
          <w:tcPr>
            <w:tcW w:w="1649" w:type="dxa"/>
          </w:tcPr>
          <w:p w14:paraId="58D8F987" w14:textId="77777777" w:rsidR="00C35BEE" w:rsidRDefault="00804CD0">
            <w:pPr>
              <w:jc w:val="center"/>
              <w:rPr>
                <w:rFonts w:cstheme="minorHAnsi"/>
                <w:b/>
                <w:bCs/>
              </w:rPr>
            </w:pPr>
            <w:r>
              <w:rPr>
                <w:rFonts w:cstheme="minorHAnsi"/>
                <w:b/>
                <w:bCs/>
              </w:rPr>
              <w:t>Apple</w:t>
            </w:r>
          </w:p>
        </w:tc>
        <w:tc>
          <w:tcPr>
            <w:tcW w:w="8313" w:type="dxa"/>
          </w:tcPr>
          <w:p w14:paraId="16E994AD" w14:textId="77777777" w:rsidR="00C35BEE" w:rsidRDefault="00804CD0">
            <w:pPr>
              <w:rPr>
                <w:rFonts w:cstheme="minorHAnsi"/>
                <w:b/>
              </w:rPr>
            </w:pPr>
            <w:r>
              <w:rPr>
                <w:rFonts w:cstheme="minorHAnsi"/>
                <w:b/>
              </w:rPr>
              <w:t>Proposal 1: For RACH configuration Option 1, separate PRACH power control parameters configured for transmission in SBFD symbols include preambleReceivedTargetPower, powerRampingStep, and preambleTransMax.</w:t>
            </w:r>
          </w:p>
        </w:tc>
      </w:tr>
      <w:tr w:rsidR="00C35BEE" w14:paraId="6330F357" w14:textId="77777777">
        <w:tc>
          <w:tcPr>
            <w:tcW w:w="1649" w:type="dxa"/>
          </w:tcPr>
          <w:p w14:paraId="0F373994" w14:textId="77777777" w:rsidR="00C35BEE" w:rsidRDefault="00804CD0">
            <w:pPr>
              <w:jc w:val="center"/>
              <w:rPr>
                <w:rFonts w:cstheme="minorHAnsi"/>
                <w:b/>
                <w:bCs/>
              </w:rPr>
            </w:pPr>
            <w:r>
              <w:rPr>
                <w:rFonts w:cstheme="minorHAnsi"/>
                <w:b/>
                <w:bCs/>
              </w:rPr>
              <w:t>Samsung</w:t>
            </w:r>
          </w:p>
        </w:tc>
        <w:tc>
          <w:tcPr>
            <w:tcW w:w="8313" w:type="dxa"/>
            <w:vAlign w:val="center"/>
          </w:tcPr>
          <w:p w14:paraId="54A89A36" w14:textId="77777777" w:rsidR="00C35BEE" w:rsidRDefault="00804CD0">
            <w:pPr>
              <w:rPr>
                <w:rFonts w:cstheme="minorHAnsi"/>
                <w:b/>
              </w:rPr>
            </w:pPr>
            <w:r>
              <w:rPr>
                <w:rFonts w:cstheme="minorHAnsi"/>
                <w:b/>
              </w:rPr>
              <w:t xml:space="preserve">Proposal 3: For RACH configuration Option 1, do not support </w:t>
            </w:r>
            <w:r>
              <w:rPr>
                <w:rFonts w:cstheme="minorHAnsi"/>
                <w:b/>
              </w:rPr>
              <w:tab/>
              <w:t xml:space="preserve">separate powerRampingStep,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rPr>
              <w:t>, preambleTransMax, powerRampingStepHighPriority.</w:t>
            </w:r>
          </w:p>
        </w:tc>
      </w:tr>
      <w:tr w:rsidR="00C35BEE" w14:paraId="28767FE0" w14:textId="77777777">
        <w:tc>
          <w:tcPr>
            <w:tcW w:w="1649" w:type="dxa"/>
          </w:tcPr>
          <w:p w14:paraId="67F435C2" w14:textId="77777777" w:rsidR="00C35BEE" w:rsidRDefault="00804CD0">
            <w:pPr>
              <w:jc w:val="center"/>
              <w:rPr>
                <w:rFonts w:cstheme="minorHAnsi"/>
                <w:b/>
                <w:bCs/>
              </w:rPr>
            </w:pPr>
            <w:r>
              <w:rPr>
                <w:rFonts w:cstheme="minorHAnsi"/>
                <w:b/>
                <w:bCs/>
              </w:rPr>
              <w:t>ETRI</w:t>
            </w:r>
          </w:p>
        </w:tc>
        <w:tc>
          <w:tcPr>
            <w:tcW w:w="8313" w:type="dxa"/>
          </w:tcPr>
          <w:p w14:paraId="1EBF358F" w14:textId="77777777" w:rsidR="00C35BEE" w:rsidRDefault="00804CD0">
            <w:pPr>
              <w:pStyle w:val="affffff"/>
              <w:spacing w:before="0" w:after="0"/>
              <w:rPr>
                <w:rFonts w:eastAsiaTheme="minorEastAsia" w:cstheme="minorHAnsi"/>
                <w:b/>
                <w:lang w:val="en-US"/>
              </w:rPr>
            </w:pPr>
            <w:bookmarkStart w:id="4" w:name="_Ref178950023"/>
            <w:bookmarkStart w:id="5" w:name="_Ref178950050"/>
            <w:r>
              <w:rPr>
                <w:rFonts w:cstheme="minorHAnsi"/>
                <w:b/>
                <w:lang w:val="en-US"/>
              </w:rPr>
              <w:t xml:space="preserve">Proposal </w:t>
            </w:r>
            <w:r>
              <w:rPr>
                <w:rFonts w:cstheme="minorHAnsi"/>
                <w:b/>
              </w:rPr>
              <w:fldChar w:fldCharType="begin"/>
            </w:r>
            <w:r>
              <w:rPr>
                <w:rFonts w:cstheme="minorHAnsi"/>
                <w:b/>
                <w:lang w:val="en-US"/>
              </w:rPr>
              <w:instrText xml:space="preserve"> SEQ Proposal \* ARABIC </w:instrText>
            </w:r>
            <w:r>
              <w:rPr>
                <w:rFonts w:cstheme="minorHAnsi"/>
                <w:b/>
              </w:rPr>
              <w:fldChar w:fldCharType="separate"/>
            </w:r>
            <w:r>
              <w:rPr>
                <w:rFonts w:cstheme="minorHAnsi"/>
                <w:b/>
                <w:lang w:val="en-US"/>
              </w:rPr>
              <w:t>4</w:t>
            </w:r>
            <w:r>
              <w:rPr>
                <w:rFonts w:cstheme="minorHAnsi"/>
                <w:b/>
              </w:rPr>
              <w:fldChar w:fldCharType="end"/>
            </w:r>
            <w:r>
              <w:rPr>
                <w:rFonts w:cstheme="minorHAnsi"/>
                <w:b/>
                <w:lang w:val="en-US"/>
              </w:rPr>
              <w:t>: For Option-1, introduce ramping counter, ramping step</w:t>
            </w:r>
            <w:r>
              <w:rPr>
                <w:rFonts w:cstheme="minorHAnsi"/>
                <w:b/>
                <w:i/>
                <w:iCs/>
                <w:lang w:val="en-US"/>
              </w:rPr>
              <w:t>,</w:t>
            </w:r>
            <w:r>
              <w:rPr>
                <w:rFonts w:cstheme="minorHAnsi"/>
                <w:b/>
                <w:lang w:val="en-US"/>
              </w:rPr>
              <w:t xml:space="preserve"> </w:t>
            </w:r>
            <w:r>
              <w:rPr>
                <w:rFonts w:ascii="Cambria Math" w:hAnsi="Cambria Math" w:cs="Cambria Math"/>
                <w:b/>
              </w:rPr>
              <w:t>𝑃</w:t>
            </w:r>
            <w:r>
              <w:rPr>
                <w:rFonts w:cstheme="minorHAnsi"/>
                <w:b/>
                <w:vertAlign w:val="subscript"/>
                <w:lang w:val="en-US"/>
              </w:rPr>
              <w:t>CMAX,</w:t>
            </w:r>
            <w:r>
              <w:rPr>
                <w:rFonts w:ascii="Cambria Math" w:hAnsi="Cambria Math" w:cs="Cambria Math"/>
                <w:b/>
                <w:vertAlign w:val="subscript"/>
              </w:rPr>
              <w:t>𝑓</w:t>
            </w:r>
            <w:r>
              <w:rPr>
                <w:rFonts w:cstheme="minorHAnsi"/>
                <w:b/>
                <w:vertAlign w:val="subscript"/>
                <w:lang w:val="en-US"/>
              </w:rPr>
              <w:t>,</w:t>
            </w:r>
            <w:r>
              <w:rPr>
                <w:rFonts w:ascii="Cambria Math" w:hAnsi="Cambria Math" w:cs="Cambria Math"/>
                <w:b/>
                <w:vertAlign w:val="subscript"/>
              </w:rPr>
              <w:t>𝑐</w:t>
            </w:r>
            <w:r>
              <w:rPr>
                <w:rFonts w:cstheme="minorHAnsi"/>
                <w:b/>
                <w:lang w:val="en-US"/>
              </w:rPr>
              <w:t>, BI are per duplex type</w:t>
            </w:r>
            <w:bookmarkEnd w:id="4"/>
            <w:r>
              <w:rPr>
                <w:rFonts w:cstheme="minorHAnsi"/>
                <w:b/>
                <w:lang w:val="en-US"/>
              </w:rPr>
              <w:t>.</w:t>
            </w:r>
            <w:bookmarkEnd w:id="5"/>
          </w:p>
        </w:tc>
      </w:tr>
      <w:tr w:rsidR="00C35BEE" w14:paraId="40D73198" w14:textId="77777777">
        <w:tc>
          <w:tcPr>
            <w:tcW w:w="1649" w:type="dxa"/>
          </w:tcPr>
          <w:p w14:paraId="65146E71" w14:textId="77777777" w:rsidR="00C35BEE" w:rsidRDefault="00804CD0">
            <w:pPr>
              <w:jc w:val="center"/>
              <w:rPr>
                <w:rFonts w:cstheme="minorHAnsi"/>
                <w:b/>
                <w:bCs/>
              </w:rPr>
            </w:pPr>
            <w:r>
              <w:rPr>
                <w:rFonts w:cstheme="minorHAnsi"/>
                <w:b/>
                <w:bCs/>
              </w:rPr>
              <w:t>Fujitsu</w:t>
            </w:r>
          </w:p>
        </w:tc>
        <w:tc>
          <w:tcPr>
            <w:tcW w:w="8313" w:type="dxa"/>
          </w:tcPr>
          <w:p w14:paraId="5BDDDC7C" w14:textId="77777777" w:rsidR="00C35BEE" w:rsidRDefault="00804CD0">
            <w:pPr>
              <w:rPr>
                <w:rFonts w:cstheme="minorHAnsi"/>
                <w:b/>
                <w:bCs/>
              </w:rPr>
            </w:pPr>
            <w:r>
              <w:rPr>
                <w:rFonts w:cstheme="minorHAnsi"/>
                <w:b/>
                <w:bCs/>
              </w:rPr>
              <w:t>Proposal 1: For RACH configuration Option 1, separate power control parameters for PRACH transmission in SBFD symbols and non-SBFD symbols additionally include:</w:t>
            </w:r>
          </w:p>
          <w:p w14:paraId="69606F6A" w14:textId="77777777" w:rsidR="00C35BEE" w:rsidRDefault="00804CD0">
            <w:pPr>
              <w:pStyle w:val="affff9"/>
              <w:numPr>
                <w:ilvl w:val="0"/>
                <w:numId w:val="30"/>
              </w:numPr>
              <w:rPr>
                <w:rFonts w:cstheme="minorHAnsi"/>
              </w:rPr>
            </w:pPr>
            <w:r>
              <w:rPr>
                <w:rFonts w:cstheme="minorHAnsi"/>
                <w:b/>
                <w:iCs/>
              </w:rPr>
              <w:t xml:space="preserve">maximum output power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d>
                <m:dPr>
                  <m:ctrlPr>
                    <w:rPr>
                      <w:rFonts w:ascii="Cambria Math" w:hAnsi="Cambria Math" w:cstheme="minorHAnsi"/>
                      <w:b/>
                      <w:i/>
                    </w:rPr>
                  </m:ctrlPr>
                </m:dPr>
                <m:e>
                  <m:r>
                    <m:rPr>
                      <m:sty m:val="bi"/>
                    </m:rPr>
                    <w:rPr>
                      <w:rFonts w:ascii="Cambria Math" w:hAnsi="Cambria Math" w:cstheme="minorHAnsi"/>
                    </w:rPr>
                    <m:t>i</m:t>
                  </m:r>
                </m:e>
              </m:d>
            </m:oMath>
          </w:p>
          <w:p w14:paraId="339F24B4" w14:textId="77777777" w:rsidR="00C35BEE" w:rsidRDefault="00804CD0">
            <w:pPr>
              <w:pStyle w:val="affff9"/>
              <w:numPr>
                <w:ilvl w:val="1"/>
                <w:numId w:val="30"/>
              </w:numPr>
              <w:rPr>
                <w:rFonts w:cstheme="minorHAnsi"/>
                <w:b/>
              </w:rPr>
            </w:pPr>
            <w:r>
              <w:rPr>
                <w:rFonts w:cstheme="minorHAnsi"/>
                <w:b/>
                <w:iCs/>
              </w:rPr>
              <w:t xml:space="preserve">Introduce an RRC parameter to configure a power offset </w:t>
            </w:r>
            <w:r>
              <w:rPr>
                <w:rFonts w:cstheme="minorHAnsi"/>
                <w:b/>
              </w:rPr>
              <w:t>（</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r>
              <w:rPr>
                <w:rFonts w:cstheme="minorHAnsi"/>
                <w:b/>
                <w:iCs/>
              </w:rPr>
              <w:t>relative to the maximum output power in non-SBFD symbols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r>
                <m:rPr>
                  <m:sty m:val="bi"/>
                </m:rPr>
                <w:rPr>
                  <w:rFonts w:ascii="Cambria Math" w:hAnsi="Cambria Math" w:cstheme="minorHAnsi"/>
                </w:rPr>
                <m:t>)</m:t>
              </m:r>
            </m:oMath>
            <w:r>
              <w:rPr>
                <w:rFonts w:cstheme="minorHAnsi"/>
                <w:b/>
                <w:iCs/>
              </w:rPr>
              <w:t xml:space="preserve">. </w:t>
            </w:r>
            <w:r>
              <w:rPr>
                <w:rFonts w:cstheme="minorHAnsi"/>
                <w:b/>
              </w:rPr>
              <w:t xml:space="preserve">The maximum output power for SBFD symbols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f,c,sbfd</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p>
          <w:p w14:paraId="7B4FD625" w14:textId="77777777" w:rsidR="00C35BEE" w:rsidRDefault="00804CD0">
            <w:pPr>
              <w:pStyle w:val="affff9"/>
              <w:numPr>
                <w:ilvl w:val="0"/>
                <w:numId w:val="30"/>
              </w:numPr>
              <w:rPr>
                <w:rFonts w:cstheme="minorHAnsi"/>
                <w:b/>
                <w:bCs/>
              </w:rPr>
            </w:pPr>
            <w:r>
              <w:rPr>
                <w:rFonts w:cstheme="minorHAnsi"/>
                <w:b/>
                <w:bCs/>
                <w:i/>
                <w:iCs/>
              </w:rPr>
              <w:t>powerRampingStep</w:t>
            </w:r>
            <w:r>
              <w:rPr>
                <w:rFonts w:cstheme="minorHAnsi"/>
                <w:b/>
                <w:bCs/>
              </w:rPr>
              <w:t>.</w:t>
            </w:r>
          </w:p>
        </w:tc>
      </w:tr>
      <w:tr w:rsidR="00C35BEE" w14:paraId="74C5D683" w14:textId="77777777">
        <w:tc>
          <w:tcPr>
            <w:tcW w:w="1649" w:type="dxa"/>
          </w:tcPr>
          <w:p w14:paraId="1A965A48" w14:textId="77777777" w:rsidR="00C35BEE" w:rsidRDefault="00804CD0">
            <w:pPr>
              <w:jc w:val="center"/>
              <w:rPr>
                <w:rFonts w:cstheme="minorHAnsi"/>
                <w:b/>
                <w:bCs/>
              </w:rPr>
            </w:pPr>
            <w:r>
              <w:rPr>
                <w:rFonts w:cstheme="minorHAnsi"/>
                <w:b/>
                <w:bCs/>
              </w:rPr>
              <w:t>Transsion</w:t>
            </w:r>
          </w:p>
        </w:tc>
        <w:tc>
          <w:tcPr>
            <w:tcW w:w="8313" w:type="dxa"/>
          </w:tcPr>
          <w:p w14:paraId="15122944" w14:textId="77777777" w:rsidR="00C35BEE" w:rsidRDefault="00804CD0">
            <w:pPr>
              <w:rPr>
                <w:rFonts w:cstheme="minorHAnsi"/>
                <w:b/>
              </w:rPr>
            </w:pPr>
            <w:r>
              <w:rPr>
                <w:rFonts w:cstheme="minorHAnsi"/>
                <w:b/>
              </w:rPr>
              <w:t>Proposal 2: For PRACH power control, support separate configuration of powerRampingStep, preamble maximum output power P_CMAX, preambleTransMax, powerRampingStepHighPriority for SBFD symbol and non-SBFD symbols for both RACH configuration option 1 and RACH configuration option 2.</w:t>
            </w:r>
          </w:p>
        </w:tc>
      </w:tr>
      <w:tr w:rsidR="00C35BEE" w14:paraId="672FDD97" w14:textId="77777777">
        <w:tc>
          <w:tcPr>
            <w:tcW w:w="1649" w:type="dxa"/>
          </w:tcPr>
          <w:p w14:paraId="64C3645C" w14:textId="77777777" w:rsidR="00C35BEE" w:rsidRDefault="00804CD0">
            <w:pPr>
              <w:jc w:val="center"/>
              <w:rPr>
                <w:rFonts w:cstheme="minorHAnsi"/>
                <w:b/>
                <w:bCs/>
              </w:rPr>
            </w:pPr>
            <w:r>
              <w:rPr>
                <w:rFonts w:cstheme="minorHAnsi"/>
                <w:b/>
                <w:bCs/>
              </w:rPr>
              <w:t>Sharp</w:t>
            </w:r>
          </w:p>
        </w:tc>
        <w:tc>
          <w:tcPr>
            <w:tcW w:w="8313" w:type="dxa"/>
            <w:vAlign w:val="center"/>
          </w:tcPr>
          <w:p w14:paraId="36EE1888" w14:textId="77777777" w:rsidR="00C35BEE" w:rsidRDefault="00804CD0">
            <w:pPr>
              <w:rPr>
                <w:rFonts w:cstheme="minorHAnsi"/>
                <w:b/>
                <w:bCs/>
              </w:rPr>
            </w:pPr>
            <w:r>
              <w:rPr>
                <w:rFonts w:cstheme="minorHAnsi"/>
                <w:b/>
                <w:bCs/>
              </w:rPr>
              <w:t xml:space="preserve">Proposal 1: For RACH configuration Option 1, </w:t>
            </w:r>
            <w:r>
              <w:rPr>
                <w:rFonts w:cstheme="minorHAnsi"/>
                <w:b/>
                <w:bCs/>
                <w:i/>
                <w:iCs/>
              </w:rPr>
              <w:t>powerRampingStep</w:t>
            </w:r>
            <w:r>
              <w:rPr>
                <w:rFonts w:cstheme="minorHAnsi"/>
                <w:b/>
                <w:bCs/>
              </w:rPr>
              <w:t xml:space="preserve">, </w:t>
            </w:r>
            <w:r>
              <w:rPr>
                <w:rFonts w:cstheme="minorHAnsi"/>
                <w:b/>
                <w:bCs/>
                <w:i/>
                <w:iCs/>
              </w:rPr>
              <w:t>preambleTransMax</w:t>
            </w:r>
            <w:r>
              <w:rPr>
                <w:rFonts w:cstheme="minorHAnsi"/>
                <w:b/>
                <w:bCs/>
              </w:rPr>
              <w:t xml:space="preserve">, and </w:t>
            </w:r>
            <w:r>
              <w:rPr>
                <w:rFonts w:cstheme="minorHAnsi"/>
                <w:b/>
                <w:bCs/>
                <w:i/>
                <w:iCs/>
              </w:rPr>
              <w:t>powerRampingStepHighPriority</w:t>
            </w:r>
            <w:r>
              <w:rPr>
                <w:rFonts w:cstheme="minorHAnsi"/>
                <w:b/>
                <w:bCs/>
              </w:rPr>
              <w:t xml:space="preserve"> should be separately configured from non-SBFD RACH. </w:t>
            </w:r>
          </w:p>
        </w:tc>
      </w:tr>
      <w:tr w:rsidR="00C35BEE" w14:paraId="33C5C23D" w14:textId="77777777">
        <w:tc>
          <w:tcPr>
            <w:tcW w:w="1649" w:type="dxa"/>
          </w:tcPr>
          <w:p w14:paraId="3254CEEF" w14:textId="77777777" w:rsidR="00C35BEE" w:rsidRDefault="00804CD0">
            <w:pPr>
              <w:jc w:val="center"/>
              <w:rPr>
                <w:rFonts w:cstheme="minorHAnsi"/>
                <w:b/>
                <w:bCs/>
              </w:rPr>
            </w:pPr>
            <w:r>
              <w:rPr>
                <w:rFonts w:cstheme="minorHAnsi"/>
                <w:b/>
                <w:bCs/>
              </w:rPr>
              <w:t xml:space="preserve">Qualcomm </w:t>
            </w:r>
          </w:p>
        </w:tc>
        <w:tc>
          <w:tcPr>
            <w:tcW w:w="8313" w:type="dxa"/>
          </w:tcPr>
          <w:p w14:paraId="7A9381EF"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Support separate configuration of the </w:t>
            </w:r>
            <w:r>
              <w:rPr>
                <w:rFonts w:eastAsia="Batang" w:cstheme="minorHAnsi"/>
                <w:b/>
                <w:i/>
                <w:iCs/>
              </w:rPr>
              <w:t>powerRampingStep</w:t>
            </w:r>
            <w:r>
              <w:rPr>
                <w:rFonts w:cstheme="minorHAnsi"/>
                <w:b/>
                <w:bCs/>
              </w:rPr>
              <w:t xml:space="preserve"> for PRACH transmission in the additional-ROs.</w:t>
            </w:r>
          </w:p>
          <w:p w14:paraId="07ECA93C" w14:textId="77777777" w:rsidR="00C35BEE" w:rsidRDefault="00804CD0">
            <w:pPr>
              <w:pStyle w:val="affff9"/>
              <w:numPr>
                <w:ilvl w:val="0"/>
                <w:numId w:val="31"/>
              </w:numPr>
              <w:rPr>
                <w:rFonts w:eastAsia="宋体" w:cstheme="minorHAnsi"/>
                <w:b/>
                <w:bCs/>
              </w:rPr>
            </w:pPr>
            <w:r>
              <w:rPr>
                <w:rFonts w:eastAsia="宋体" w:cstheme="minorHAnsi"/>
                <w:b/>
                <w:bCs/>
              </w:rPr>
              <w:t>UE selects the PRACH power control parameters {</w:t>
            </w:r>
            <w:proofErr w:type="spellStart"/>
            <w:r>
              <w:rPr>
                <w:rFonts w:eastAsia="宋体" w:cstheme="minorHAnsi"/>
                <w:b/>
                <w:bCs/>
              </w:rPr>
              <w:t>preambleReceivedTargetPower,powerRampingStep</w:t>
            </w:r>
            <w:proofErr w:type="spellEnd"/>
            <w:r>
              <w:rPr>
                <w:rFonts w:eastAsia="宋体" w:cstheme="minorHAnsi"/>
                <w:b/>
                <w:bCs/>
              </w:rPr>
              <w:t>} based on the RO-type of the current PRACH transmission.</w:t>
            </w:r>
          </w:p>
          <w:p w14:paraId="1D251C92" w14:textId="77777777" w:rsidR="00C35BEE" w:rsidRDefault="00804CD0">
            <w:pPr>
              <w:pStyle w:val="affff9"/>
              <w:numPr>
                <w:ilvl w:val="0"/>
                <w:numId w:val="31"/>
              </w:numPr>
              <w:rPr>
                <w:rFonts w:eastAsia="宋体" w:cstheme="minorHAnsi"/>
                <w:b/>
                <w:bCs/>
              </w:rPr>
            </w:pPr>
            <w:r>
              <w:rPr>
                <w:rFonts w:eastAsia="宋体" w:cstheme="minorHAnsi"/>
                <w:b/>
                <w:bCs/>
              </w:rPr>
              <w:t>When the UE switches/fallback to the other RO-type, a power offset given by the difference between the two quantities of preamble power step sizes is added.</w:t>
            </w:r>
          </w:p>
        </w:tc>
      </w:tr>
      <w:tr w:rsidR="00C35BEE" w14:paraId="63B8220E" w14:textId="77777777">
        <w:tc>
          <w:tcPr>
            <w:tcW w:w="1649" w:type="dxa"/>
          </w:tcPr>
          <w:p w14:paraId="44B976A7" w14:textId="77777777" w:rsidR="00C35BEE" w:rsidRDefault="00804CD0">
            <w:pPr>
              <w:jc w:val="center"/>
              <w:rPr>
                <w:rFonts w:cstheme="minorHAnsi"/>
                <w:b/>
                <w:bCs/>
              </w:rPr>
            </w:pPr>
            <w:r>
              <w:rPr>
                <w:rFonts w:cstheme="minorHAnsi"/>
                <w:b/>
                <w:bCs/>
              </w:rPr>
              <w:t>NTT DOCOMO</w:t>
            </w:r>
          </w:p>
        </w:tc>
        <w:tc>
          <w:tcPr>
            <w:tcW w:w="8313" w:type="dxa"/>
          </w:tcPr>
          <w:p w14:paraId="1A09AC01" w14:textId="77777777" w:rsidR="00C35BEE" w:rsidRDefault="00804CD0">
            <w:pPr>
              <w:rPr>
                <w:rFonts w:eastAsia="宋体" w:cstheme="minorHAnsi"/>
                <w:b/>
                <w:bCs/>
              </w:rPr>
            </w:pPr>
            <w:r>
              <w:rPr>
                <w:rFonts w:eastAsia="宋体" w:cstheme="minorHAnsi"/>
                <w:b/>
                <w:bCs/>
              </w:rPr>
              <w:t xml:space="preserve">Proposal 1: Support separate configuration of parameters </w:t>
            </w:r>
            <w:r>
              <w:rPr>
                <w:rFonts w:eastAsia="宋体" w:cstheme="minorHAnsi"/>
                <w:b/>
                <w:bCs/>
                <w:i/>
                <w:iCs/>
              </w:rPr>
              <w:t>powerRampingStep</w:t>
            </w:r>
            <w:r>
              <w:rPr>
                <w:rFonts w:eastAsia="宋体" w:cstheme="minorHAnsi"/>
                <w:b/>
                <w:bCs/>
              </w:rPr>
              <w:t xml:space="preserve"> and </w:t>
            </w:r>
            <w:r>
              <w:rPr>
                <w:rFonts w:eastAsia="宋体" w:cstheme="minorHAnsi"/>
                <w:b/>
                <w:bCs/>
                <w:i/>
                <w:iCs/>
              </w:rPr>
              <w:t>preambleTransMax</w:t>
            </w:r>
            <w:r>
              <w:rPr>
                <w:rFonts w:eastAsia="宋体" w:cstheme="minorHAnsi"/>
                <w:b/>
                <w:bCs/>
              </w:rPr>
              <w:t xml:space="preserve"> for additional-RO.</w:t>
            </w:r>
          </w:p>
          <w:p w14:paraId="001852D9" w14:textId="77777777" w:rsidR="00C35BEE" w:rsidRDefault="00804CD0">
            <w:pPr>
              <w:pStyle w:val="affff9"/>
              <w:numPr>
                <w:ilvl w:val="0"/>
                <w:numId w:val="32"/>
              </w:numPr>
              <w:rPr>
                <w:rFonts w:eastAsia="宋体" w:cstheme="minorHAnsi"/>
                <w:b/>
                <w:bCs/>
              </w:rPr>
            </w:pPr>
            <w:r>
              <w:rPr>
                <w:rFonts w:eastAsia="宋体" w:cstheme="minorHAnsi"/>
                <w:b/>
                <w:bCs/>
              </w:rPr>
              <w:t xml:space="preserve">If the </w:t>
            </w:r>
            <w:r>
              <w:rPr>
                <w:rFonts w:eastAsia="宋体" w:cstheme="minorHAnsi"/>
                <w:b/>
                <w:bCs/>
                <w:i/>
                <w:iCs/>
              </w:rPr>
              <w:t>powerRampingStep</w:t>
            </w:r>
            <w:r>
              <w:rPr>
                <w:rFonts w:eastAsia="宋体" w:cstheme="minorHAnsi"/>
                <w:b/>
                <w:bCs/>
              </w:rPr>
              <w:t xml:space="preserve"> for additional-RO is not configured, the legacy </w:t>
            </w:r>
            <w:r>
              <w:rPr>
                <w:rFonts w:eastAsia="宋体" w:cstheme="minorHAnsi"/>
                <w:b/>
                <w:bCs/>
                <w:i/>
                <w:iCs/>
              </w:rPr>
              <w:t>powerRampingStep</w:t>
            </w:r>
            <w:r>
              <w:rPr>
                <w:rFonts w:eastAsia="宋体" w:cstheme="minorHAnsi"/>
                <w:b/>
                <w:bCs/>
              </w:rPr>
              <w:t xml:space="preserve"> for non-SBFD is applied for RACH re-attempt in SBFD symbols.</w:t>
            </w:r>
          </w:p>
          <w:p w14:paraId="402EEFF3" w14:textId="77777777" w:rsidR="00C35BEE" w:rsidRDefault="00804CD0">
            <w:pPr>
              <w:pStyle w:val="affff9"/>
              <w:numPr>
                <w:ilvl w:val="0"/>
                <w:numId w:val="32"/>
              </w:numPr>
              <w:rPr>
                <w:rFonts w:eastAsia="宋体" w:cstheme="minorHAnsi"/>
                <w:b/>
                <w:bCs/>
              </w:rPr>
            </w:pPr>
            <w:r>
              <w:rPr>
                <w:rFonts w:eastAsia="宋体" w:cstheme="minorHAnsi"/>
                <w:b/>
                <w:bCs/>
              </w:rPr>
              <w:t xml:space="preserve">The separate configuration of </w:t>
            </w:r>
            <w:r>
              <w:rPr>
                <w:rFonts w:eastAsia="宋体" w:cstheme="minorHAnsi"/>
                <w:b/>
                <w:bCs/>
                <w:i/>
                <w:iCs/>
              </w:rPr>
              <w:t>preambleTransMax</w:t>
            </w:r>
            <w:r>
              <w:rPr>
                <w:rFonts w:eastAsia="宋体" w:cstheme="minorHAnsi"/>
                <w:b/>
                <w:bCs/>
              </w:rPr>
              <w:t xml:space="preserve"> for additional-RO is used as the switching condition from additional-RO to legacy-RO.</w:t>
            </w:r>
          </w:p>
        </w:tc>
      </w:tr>
      <w:tr w:rsidR="00C35BEE" w14:paraId="582424E4" w14:textId="77777777">
        <w:tc>
          <w:tcPr>
            <w:tcW w:w="1649" w:type="dxa"/>
          </w:tcPr>
          <w:p w14:paraId="29FF6654" w14:textId="77777777" w:rsidR="00C35BEE" w:rsidRDefault="00804CD0">
            <w:pPr>
              <w:jc w:val="center"/>
              <w:rPr>
                <w:rFonts w:cstheme="minorHAnsi"/>
                <w:b/>
                <w:bCs/>
              </w:rPr>
            </w:pPr>
            <w:r>
              <w:rPr>
                <w:rFonts w:cstheme="minorHAnsi"/>
                <w:b/>
                <w:bCs/>
              </w:rPr>
              <w:t>KT</w:t>
            </w:r>
          </w:p>
        </w:tc>
        <w:tc>
          <w:tcPr>
            <w:tcW w:w="8313" w:type="dxa"/>
          </w:tcPr>
          <w:p w14:paraId="460565EE" w14:textId="77777777" w:rsidR="00C35BEE" w:rsidRDefault="00804CD0">
            <w:pPr>
              <w:overflowPunct w:val="0"/>
              <w:textAlignment w:val="baseline"/>
              <w:rPr>
                <w:rFonts w:cstheme="minorHAnsi"/>
                <w:b/>
                <w:bCs/>
              </w:rPr>
            </w:pPr>
            <w:bookmarkStart w:id="6" w:name="_Hlk189577995"/>
            <w:r>
              <w:rPr>
                <w:rFonts w:cstheme="minorHAnsi"/>
                <w:b/>
                <w:bCs/>
              </w:rPr>
              <w:t xml:space="preserve">Proposal 1. Support the separate preamble maximum output power </w:t>
            </w:r>
            <m:oMath>
              <m:sSub>
                <m:sSubPr>
                  <m:ctrlPr>
                    <w:rPr>
                      <w:rFonts w:ascii="Cambria Math" w:eastAsia="Batang" w:hAnsi="Cambria Math" w:cstheme="minorHAnsi"/>
                      <w:b/>
                      <w:bCs/>
                    </w:rPr>
                  </m:ctrlPr>
                </m:sSubPr>
                <m:e>
                  <m:r>
                    <m:rPr>
                      <m:sty m:val="b"/>
                    </m:rPr>
                    <w:rPr>
                      <w:rFonts w:ascii="Cambria Math" w:eastAsia="Batang" w:hAnsi="Cambria Math" w:cstheme="minorHAnsi"/>
                    </w:rPr>
                    <m:t>P</m:t>
                  </m:r>
                </m:e>
                <m:sub>
                  <m:r>
                    <m:rPr>
                      <m:sty m:val="b"/>
                    </m:rPr>
                    <w:rPr>
                      <w:rFonts w:ascii="Cambria Math" w:eastAsia="Batang" w:hAnsi="Cambria Math" w:cstheme="minorHAnsi"/>
                    </w:rPr>
                    <m:t>CMAX</m:t>
                  </m:r>
                </m:sub>
              </m:sSub>
            </m:oMath>
            <w:r>
              <w:rPr>
                <w:rFonts w:cstheme="minorHAnsi"/>
                <w:b/>
                <w:bCs/>
              </w:rPr>
              <w:t xml:space="preserve"> for an additional-ROs for PRACH configuration Option 1. </w:t>
            </w:r>
            <w:bookmarkEnd w:id="6"/>
          </w:p>
        </w:tc>
      </w:tr>
      <w:tr w:rsidR="00C35BEE" w14:paraId="10B4D1DA" w14:textId="77777777">
        <w:tc>
          <w:tcPr>
            <w:tcW w:w="1649" w:type="dxa"/>
          </w:tcPr>
          <w:p w14:paraId="7DA818F7" w14:textId="77777777" w:rsidR="00C35BEE" w:rsidRDefault="00804CD0">
            <w:pPr>
              <w:jc w:val="center"/>
              <w:rPr>
                <w:rFonts w:cstheme="minorHAnsi"/>
                <w:b/>
                <w:bCs/>
              </w:rPr>
            </w:pPr>
            <w:r>
              <w:rPr>
                <w:rFonts w:cstheme="minorHAnsi"/>
                <w:b/>
                <w:bCs/>
              </w:rPr>
              <w:t>Google</w:t>
            </w:r>
          </w:p>
        </w:tc>
        <w:tc>
          <w:tcPr>
            <w:tcW w:w="8313" w:type="dxa"/>
          </w:tcPr>
          <w:p w14:paraId="34D2A947" w14:textId="77777777" w:rsidR="00C35BEE" w:rsidRDefault="00804CD0">
            <w:pPr>
              <w:rPr>
                <w:rFonts w:cstheme="minorHAnsi"/>
                <w:b/>
              </w:rPr>
            </w:pPr>
            <w:r>
              <w:rPr>
                <w:rFonts w:cstheme="minorHAnsi"/>
                <w:b/>
              </w:rPr>
              <w:t>Proposal 1: Support separate power control parameters for PRACH transmission in additional-ROs and legacy-ROs including powerRampingStep, preamble maximum output power P_CMAX, preambleTransMax, powerRampingStepHighPriority.</w:t>
            </w:r>
          </w:p>
        </w:tc>
      </w:tr>
    </w:tbl>
    <w:p w14:paraId="03E34F7F" w14:textId="77777777" w:rsidR="00C35BEE" w:rsidRDefault="00C35BEE"/>
    <w:p w14:paraId="426D7090"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RO determination/validation</w:t>
      </w:r>
    </w:p>
    <w:p w14:paraId="7B840B57" w14:textId="77777777" w:rsidR="00C35BEE" w:rsidRDefault="00C35BEE"/>
    <w:tbl>
      <w:tblPr>
        <w:tblStyle w:val="affff1"/>
        <w:tblW w:w="0" w:type="auto"/>
        <w:tblLook w:val="04A0" w:firstRow="1" w:lastRow="0" w:firstColumn="1" w:lastColumn="0" w:noHBand="0" w:noVBand="1"/>
      </w:tblPr>
      <w:tblGrid>
        <w:gridCol w:w="1649"/>
        <w:gridCol w:w="8313"/>
      </w:tblGrid>
      <w:tr w:rsidR="00C35BEE" w14:paraId="69A58756" w14:textId="77777777">
        <w:tc>
          <w:tcPr>
            <w:tcW w:w="1649" w:type="dxa"/>
            <w:tcBorders>
              <w:top w:val="single" w:sz="4" w:space="0" w:color="auto"/>
              <w:left w:val="single" w:sz="4" w:space="0" w:color="auto"/>
              <w:bottom w:val="single" w:sz="4" w:space="0" w:color="auto"/>
              <w:right w:val="single" w:sz="4" w:space="0" w:color="auto"/>
            </w:tcBorders>
            <w:vAlign w:val="center"/>
          </w:tcPr>
          <w:p w14:paraId="13B4104E" w14:textId="77777777" w:rsidR="00C35BEE" w:rsidRDefault="00804CD0">
            <w:pPr>
              <w:jc w:val="center"/>
              <w:rPr>
                <w:rFonts w:cstheme="minorHAnsi"/>
                <w:b/>
              </w:rPr>
            </w:pPr>
            <w:bookmarkStart w:id="7" w:name="OLE_LINK2"/>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DE23203" w14:textId="77777777" w:rsidR="00C35BEE" w:rsidRDefault="00804CD0">
            <w:pPr>
              <w:jc w:val="center"/>
              <w:rPr>
                <w:rFonts w:cstheme="minorHAnsi"/>
                <w:b/>
              </w:rPr>
            </w:pPr>
            <w:r>
              <w:rPr>
                <w:rFonts w:cstheme="minorHAnsi"/>
                <w:b/>
              </w:rPr>
              <w:t>Proposals</w:t>
            </w:r>
          </w:p>
        </w:tc>
      </w:tr>
      <w:tr w:rsidR="00C35BEE" w14:paraId="6F62C296" w14:textId="77777777">
        <w:tc>
          <w:tcPr>
            <w:tcW w:w="1649" w:type="dxa"/>
            <w:tcBorders>
              <w:top w:val="single" w:sz="4" w:space="0" w:color="auto"/>
              <w:left w:val="single" w:sz="4" w:space="0" w:color="auto"/>
              <w:bottom w:val="single" w:sz="4" w:space="0" w:color="auto"/>
              <w:right w:val="single" w:sz="4" w:space="0" w:color="auto"/>
            </w:tcBorders>
          </w:tcPr>
          <w:p w14:paraId="0E45DDF7" w14:textId="77777777" w:rsidR="00C35BEE" w:rsidRDefault="00804CD0">
            <w:pPr>
              <w:jc w:val="center"/>
              <w:rPr>
                <w:rFonts w:cstheme="minorHAnsi"/>
                <w:b/>
                <w:bCs/>
              </w:rPr>
            </w:pPr>
            <w:r>
              <w:rPr>
                <w:rFonts w:cstheme="minorHAnsi"/>
                <w:b/>
                <w:bCs/>
              </w:rPr>
              <w:lastRenderedPageBreak/>
              <w:t>TCL</w:t>
            </w:r>
          </w:p>
        </w:tc>
        <w:tc>
          <w:tcPr>
            <w:tcW w:w="8313" w:type="dxa"/>
            <w:tcBorders>
              <w:top w:val="single" w:sz="4" w:space="0" w:color="auto"/>
              <w:left w:val="single" w:sz="4" w:space="0" w:color="auto"/>
              <w:bottom w:val="single" w:sz="4" w:space="0" w:color="auto"/>
              <w:right w:val="single" w:sz="4" w:space="0" w:color="auto"/>
            </w:tcBorders>
            <w:vAlign w:val="center"/>
          </w:tcPr>
          <w:p w14:paraId="2960F98A" w14:textId="77777777" w:rsidR="00C35BEE" w:rsidRDefault="00804CD0">
            <w:pPr>
              <w:rPr>
                <w:rFonts w:cstheme="minorHAnsi"/>
                <w:b/>
                <w:color w:val="000000"/>
              </w:rPr>
            </w:pPr>
            <w:r>
              <w:rPr>
                <w:rFonts w:cstheme="minorHAnsi"/>
                <w:b/>
                <w:color w:val="000000"/>
              </w:rPr>
              <w:t xml:space="preserve">Proposal 1: In RACH configuration option 1, for a single </w:t>
            </w:r>
            <w:r>
              <w:rPr>
                <w:rFonts w:cstheme="minorHAnsi"/>
                <w:b/>
                <w:i/>
                <w:color w:val="000000"/>
              </w:rPr>
              <w:t>PRACH configuration index</w:t>
            </w:r>
            <w:r>
              <w:rPr>
                <w:rFonts w:cstheme="minorHAnsi"/>
                <w:b/>
                <w:color w:val="000000"/>
              </w:rPr>
              <w:t xml:space="preserve"> to indicate the time domain parameters of ROs in both SBFD and non-SBFD symbols, consider the following alternatives: </w:t>
            </w:r>
          </w:p>
          <w:p w14:paraId="0851EE71" w14:textId="77777777" w:rsidR="00C35BEE" w:rsidRDefault="00804CD0">
            <w:pPr>
              <w:numPr>
                <w:ilvl w:val="0"/>
                <w:numId w:val="33"/>
              </w:numPr>
              <w:rPr>
                <w:rFonts w:cstheme="minorHAnsi"/>
                <w:b/>
                <w:color w:val="000000"/>
              </w:rPr>
            </w:pPr>
            <w:r>
              <w:rPr>
                <w:rFonts w:cstheme="minorHAnsi"/>
                <w:b/>
                <w:color w:val="000000"/>
              </w:rPr>
              <w:t xml:space="preserve">Alt1: Add a new column in existing tables [6.3.3.2-2 for FR1, 6.3.3.2-3 for FR2, TS 38.211] which contains the information of sub-frames/slots for RACH in SBFD symbols. This can allow a </w:t>
            </w:r>
            <w:r>
              <w:rPr>
                <w:rFonts w:cstheme="minorHAnsi"/>
                <w:b/>
                <w:i/>
                <w:color w:val="000000"/>
              </w:rPr>
              <w:t>single PRACH configuration index</w:t>
            </w:r>
            <w:r>
              <w:rPr>
                <w:rFonts w:cstheme="minorHAnsi"/>
                <w:b/>
                <w:color w:val="000000"/>
              </w:rPr>
              <w:t xml:space="preserve"> to indicate the time domain parameters for RACH in both SBFD and non-SBFD symbols.</w:t>
            </w:r>
          </w:p>
          <w:p w14:paraId="4A350738" w14:textId="77777777" w:rsidR="00C35BEE" w:rsidRDefault="00804CD0">
            <w:pPr>
              <w:numPr>
                <w:ilvl w:val="0"/>
                <w:numId w:val="33"/>
              </w:numPr>
              <w:rPr>
                <w:rFonts w:cstheme="minorHAnsi"/>
                <w:b/>
                <w:color w:val="000000"/>
              </w:rPr>
            </w:pPr>
            <w:r>
              <w:rPr>
                <w:rFonts w:cstheme="minorHAnsi"/>
                <w:b/>
                <w:color w:val="000000"/>
              </w:rPr>
              <w:t xml:space="preserve">Alt2:  Explicitly configure the sub-frames/slots for RACH in SBFD symbols. For other time domain parameters the SBFD UE can derive it from the single </w:t>
            </w:r>
            <w:r>
              <w:rPr>
                <w:rFonts w:cstheme="minorHAnsi"/>
                <w:b/>
                <w:i/>
                <w:color w:val="000000"/>
              </w:rPr>
              <w:t xml:space="preserve">PRACH configuration Index </w:t>
            </w:r>
            <w:r>
              <w:rPr>
                <w:rFonts w:cstheme="minorHAnsi"/>
                <w:b/>
                <w:color w:val="000000"/>
              </w:rPr>
              <w:t xml:space="preserve">of the non-SBFD symbols. </w:t>
            </w:r>
          </w:p>
        </w:tc>
      </w:tr>
      <w:tr w:rsidR="00C35BEE" w14:paraId="07797EFC" w14:textId="77777777">
        <w:tc>
          <w:tcPr>
            <w:tcW w:w="1649" w:type="dxa"/>
          </w:tcPr>
          <w:p w14:paraId="3ACFED21" w14:textId="77777777" w:rsidR="00C35BEE" w:rsidRDefault="00804CD0">
            <w:pPr>
              <w:jc w:val="center"/>
              <w:rPr>
                <w:rFonts w:cstheme="minorHAnsi"/>
                <w:b/>
                <w:bCs/>
              </w:rPr>
            </w:pPr>
            <w:r>
              <w:rPr>
                <w:rFonts w:cstheme="minorHAnsi"/>
                <w:b/>
                <w:bCs/>
              </w:rPr>
              <w:t>ZTE, Sanechips</w:t>
            </w:r>
          </w:p>
        </w:tc>
        <w:tc>
          <w:tcPr>
            <w:tcW w:w="8313" w:type="dxa"/>
          </w:tcPr>
          <w:p w14:paraId="55C8CF8C" w14:textId="77777777" w:rsidR="00C35BEE" w:rsidRDefault="00804CD0">
            <w:pPr>
              <w:rPr>
                <w:rFonts w:cstheme="minorHAnsi"/>
                <w:b/>
                <w:bCs/>
              </w:rPr>
            </w:pPr>
            <w:r>
              <w:rPr>
                <w:rFonts w:cstheme="minorHAnsi"/>
                <w:b/>
                <w:bCs/>
              </w:rPr>
              <w:t xml:space="preserve">Proposal 1: </w:t>
            </w:r>
            <w:r>
              <w:rPr>
                <w:rFonts w:eastAsia="等线" w:cstheme="minorHAnsi"/>
                <w:b/>
                <w:bCs/>
              </w:rPr>
              <w:t>F</w:t>
            </w:r>
            <w:r>
              <w:rPr>
                <w:rFonts w:cstheme="minorHAnsi"/>
                <w:b/>
                <w:bCs/>
              </w:rPr>
              <w:t xml:space="preserve">or RACH configuration Option 1 with Alt 1-1, for determination of lowest RO of additional-ROs in SBFD symbols, the parameter msg1-FrequencyStart in rach-ConfigCommon is reinterpreted as the frequency offset of lowest RO in frequency domain with respective to the lowest PRB of UL usable PRBs ONLY if there is no legacy </w:t>
            </w:r>
            <w:r>
              <w:rPr>
                <w:rFonts w:eastAsia="等线" w:cstheme="minorHAnsi"/>
                <w:b/>
                <w:bCs/>
              </w:rPr>
              <w:t xml:space="preserve">RO </w:t>
            </w:r>
            <w:r>
              <w:rPr>
                <w:rFonts w:cstheme="minorHAnsi"/>
                <w:b/>
                <w:bCs/>
              </w:rPr>
              <w:t xml:space="preserve">configured in SBFD symbols configured as flexible by tdd-UL-DL-ConfigurationCommon. </w:t>
            </w:r>
          </w:p>
          <w:p w14:paraId="13CF0F6B" w14:textId="77777777" w:rsidR="00C35BEE" w:rsidRDefault="00804CD0">
            <w:pPr>
              <w:pStyle w:val="affff9"/>
              <w:numPr>
                <w:ilvl w:val="255"/>
                <w:numId w:val="0"/>
              </w:numPr>
              <w:rPr>
                <w:rFonts w:eastAsia="等线" w:cstheme="minorHAnsi"/>
                <w:b/>
                <w:bCs/>
              </w:rPr>
            </w:pPr>
            <w:bookmarkStart w:id="8" w:name="OLE_LINK9"/>
            <w:r>
              <w:rPr>
                <w:rFonts w:cstheme="minorHAnsi"/>
                <w:b/>
                <w:bCs/>
              </w:rPr>
              <w:t xml:space="preserve">Proposal 2: For RACH configuration Option 1 with Alt 1-1, </w:t>
            </w:r>
            <w:r>
              <w:rPr>
                <w:rFonts w:eastAsia="等线" w:cstheme="minorHAnsi"/>
                <w:b/>
                <w:bCs/>
              </w:rPr>
              <w:t xml:space="preserve">the RO validation determination for SBFD aware UEs can be performed according to the following steps, </w:t>
            </w:r>
          </w:p>
          <w:p w14:paraId="098F4262"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 xml:space="preserve">Firstly, legacy valid ROs are determined based on legacy RO validation rule. </w:t>
            </w:r>
          </w:p>
          <w:p w14:paraId="57F25A27"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Secondly, additional valid ROs are obtained within all configured ROs in SBFD symbols according to the new RO validation rule.</w:t>
            </w:r>
            <w:bookmarkEnd w:id="8"/>
          </w:p>
        </w:tc>
      </w:tr>
      <w:tr w:rsidR="00C35BEE" w14:paraId="151A9F2C" w14:textId="77777777">
        <w:tc>
          <w:tcPr>
            <w:tcW w:w="1649" w:type="dxa"/>
          </w:tcPr>
          <w:p w14:paraId="5B0943D7" w14:textId="77777777" w:rsidR="00C35BEE" w:rsidRDefault="00804CD0">
            <w:pPr>
              <w:jc w:val="center"/>
              <w:rPr>
                <w:rFonts w:cstheme="minorHAnsi"/>
                <w:b/>
                <w:bCs/>
              </w:rPr>
            </w:pPr>
            <w:r>
              <w:rPr>
                <w:rFonts w:cstheme="minorHAnsi"/>
                <w:b/>
                <w:bCs/>
              </w:rPr>
              <w:t>Tejas</w:t>
            </w:r>
          </w:p>
        </w:tc>
        <w:tc>
          <w:tcPr>
            <w:tcW w:w="8313" w:type="dxa"/>
          </w:tcPr>
          <w:p w14:paraId="0D7C7516" w14:textId="77777777" w:rsidR="00C35BEE" w:rsidRDefault="00804CD0">
            <w:pPr>
              <w:rPr>
                <w:rFonts w:cstheme="minorHAnsi"/>
                <w:b/>
                <w:bCs/>
              </w:rPr>
            </w:pPr>
            <w:r>
              <w:rPr>
                <w:rFonts w:cstheme="minorHAnsi"/>
                <w:b/>
                <w:bCs/>
              </w:rPr>
              <w:t>Proposal 4: Use the existing association period between SS/PBCH block and PRACH occasion mentioned in TS38.213 to SBFD slots as well.</w:t>
            </w:r>
          </w:p>
          <w:p w14:paraId="7AA488A2" w14:textId="77777777" w:rsidR="00C35BEE" w:rsidRDefault="00804CD0">
            <w:pPr>
              <w:rPr>
                <w:rFonts w:cstheme="minorHAnsi"/>
              </w:rPr>
            </w:pPr>
            <w:r>
              <w:rPr>
                <w:rFonts w:cstheme="minorHAnsi"/>
                <w:b/>
                <w:bCs/>
              </w:rPr>
              <w:t>Proposal 5: No new rule is required for SBFD RO to SS/PBCH mapping pattern in RRC_CONNECTED mode.</w:t>
            </w:r>
          </w:p>
        </w:tc>
      </w:tr>
      <w:tr w:rsidR="00C35BEE" w14:paraId="3C1395C7" w14:textId="77777777">
        <w:tc>
          <w:tcPr>
            <w:tcW w:w="1649" w:type="dxa"/>
          </w:tcPr>
          <w:p w14:paraId="39591940" w14:textId="77777777" w:rsidR="00C35BEE" w:rsidRDefault="00804CD0">
            <w:pPr>
              <w:jc w:val="center"/>
              <w:rPr>
                <w:rFonts w:cstheme="minorHAnsi"/>
                <w:b/>
                <w:bCs/>
              </w:rPr>
            </w:pPr>
            <w:r>
              <w:rPr>
                <w:rFonts w:cstheme="minorHAnsi"/>
                <w:b/>
                <w:bCs/>
              </w:rPr>
              <w:t>InterDigital</w:t>
            </w:r>
          </w:p>
        </w:tc>
        <w:tc>
          <w:tcPr>
            <w:tcW w:w="8313" w:type="dxa"/>
          </w:tcPr>
          <w:p w14:paraId="2A2A83EB" w14:textId="77777777" w:rsidR="00C35BEE" w:rsidRDefault="00804CD0">
            <w:pPr>
              <w:rPr>
                <w:rFonts w:cstheme="minorHAnsi"/>
                <w:b/>
                <w:bCs/>
              </w:rPr>
            </w:pPr>
            <w:r>
              <w:rPr>
                <w:rFonts w:cstheme="minorHAnsi"/>
                <w:b/>
                <w:bCs/>
              </w:rPr>
              <w:t>Proposal 1. Support Alt 1-2 for introducing extra parameters in configuring ROs in SBFD symbols based on Option 1 (using one single RACH configuration).</w:t>
            </w:r>
          </w:p>
        </w:tc>
      </w:tr>
      <w:tr w:rsidR="00C35BEE" w14:paraId="63860C03" w14:textId="77777777">
        <w:tc>
          <w:tcPr>
            <w:tcW w:w="1649" w:type="dxa"/>
          </w:tcPr>
          <w:p w14:paraId="5665D11A" w14:textId="77777777" w:rsidR="00C35BEE" w:rsidRDefault="00804CD0">
            <w:pPr>
              <w:jc w:val="center"/>
              <w:rPr>
                <w:rFonts w:cstheme="minorHAnsi"/>
                <w:b/>
                <w:bCs/>
              </w:rPr>
            </w:pPr>
            <w:r>
              <w:rPr>
                <w:rFonts w:cstheme="minorHAnsi"/>
                <w:b/>
                <w:bCs/>
              </w:rPr>
              <w:t>Lenovo</w:t>
            </w:r>
          </w:p>
        </w:tc>
        <w:tc>
          <w:tcPr>
            <w:tcW w:w="8313" w:type="dxa"/>
          </w:tcPr>
          <w:p w14:paraId="1B13BC2C" w14:textId="77777777" w:rsidR="00C35BEE" w:rsidRDefault="00804CD0">
            <w:pPr>
              <w:rPr>
                <w:rFonts w:eastAsia="等线" w:cstheme="minorHAnsi"/>
                <w:b/>
                <w:bCs/>
              </w:rPr>
            </w:pPr>
            <w:r>
              <w:rPr>
                <w:rFonts w:eastAsia="等线" w:cstheme="minorHAnsi"/>
                <w:b/>
                <w:bCs/>
              </w:rPr>
              <w:t xml:space="preserve">Proposal 3: For option 1 with Alt 1-1, Alt 2-1 should be used for SBFD symbols configured as DL by </w:t>
            </w:r>
            <w:r>
              <w:rPr>
                <w:rFonts w:eastAsia="等线" w:cstheme="minorHAnsi"/>
                <w:b/>
                <w:bCs/>
                <w:i/>
                <w:iCs/>
              </w:rPr>
              <w:t>tdd-UL-DL-ConfigurationCommon</w:t>
            </w:r>
            <w:r>
              <w:rPr>
                <w:rFonts w:eastAsia="等线" w:cstheme="minorHAnsi"/>
                <w:b/>
                <w:bCs/>
              </w:rPr>
              <w:t>.</w:t>
            </w:r>
          </w:p>
          <w:p w14:paraId="5F26A2C6" w14:textId="77777777" w:rsidR="00C35BEE" w:rsidRDefault="00804CD0">
            <w:pPr>
              <w:pStyle w:val="affff9"/>
              <w:numPr>
                <w:ilvl w:val="0"/>
                <w:numId w:val="29"/>
              </w:numPr>
              <w:overflowPunct w:val="0"/>
              <w:textAlignment w:val="baseline"/>
              <w:rPr>
                <w:rFonts w:cstheme="minorHAnsi"/>
                <w:b/>
                <w:bCs/>
              </w:rPr>
            </w:pPr>
            <w:r>
              <w:rPr>
                <w:rFonts w:cstheme="minorHAnsi"/>
                <w:b/>
                <w:bCs/>
              </w:rPr>
              <w:t>Alt 2-1: The</w:t>
            </w:r>
            <w:r>
              <w:rPr>
                <w:rFonts w:cstheme="minorHAnsi"/>
                <w:b/>
                <w:bCs/>
                <w:i/>
                <w:iCs/>
              </w:rPr>
              <w:t xml:space="preserve"> </w:t>
            </w:r>
            <w:r>
              <w:rPr>
                <w:rFonts w:cstheme="minorHAnsi"/>
                <w:b/>
                <w:bCs/>
              </w:rPr>
              <w:t>parameter</w:t>
            </w:r>
            <w:r>
              <w:rPr>
                <w:rFonts w:cstheme="minorHAnsi"/>
                <w:b/>
                <w:bCs/>
                <w:i/>
                <w:iCs/>
              </w:rPr>
              <w:t xml:space="preserve"> msg1-FrequencyStart </w:t>
            </w:r>
            <w:r>
              <w:rPr>
                <w:rFonts w:cstheme="minorHAnsi"/>
                <w:b/>
                <w:bCs/>
              </w:rPr>
              <w:t xml:space="preserve">in </w:t>
            </w:r>
            <w:r>
              <w:rPr>
                <w:rFonts w:cstheme="minorHAnsi"/>
                <w:b/>
                <w:bCs/>
                <w:i/>
                <w:iCs/>
              </w:rPr>
              <w:t>rach-ConfigCommon</w:t>
            </w:r>
            <w:r>
              <w:rPr>
                <w:rFonts w:cstheme="minorHAnsi"/>
                <w:b/>
                <w:bCs/>
              </w:rPr>
              <w:t xml:space="preserve"> is reinterpreted as the frequency offset of lowest RO in frequency domain with respective to the lowest PRB of UL usable PRBs.</w:t>
            </w:r>
          </w:p>
          <w:p w14:paraId="683F6802" w14:textId="77777777" w:rsidR="00C35BEE" w:rsidRDefault="00804CD0">
            <w:pPr>
              <w:pStyle w:val="affff9"/>
              <w:numPr>
                <w:ilvl w:val="0"/>
                <w:numId w:val="29"/>
              </w:numPr>
              <w:overflowPunct w:val="0"/>
              <w:textAlignment w:val="baseline"/>
              <w:rPr>
                <w:rFonts w:cstheme="minorHAnsi"/>
                <w:b/>
                <w:bCs/>
              </w:rPr>
            </w:pPr>
            <w:r>
              <w:rPr>
                <w:rFonts w:cstheme="minorHAnsi"/>
                <w:b/>
                <w:bCs/>
              </w:rPr>
              <w:t>ROs that are outside of UL usable PRBs are invalid</w:t>
            </w:r>
          </w:p>
        </w:tc>
      </w:tr>
      <w:tr w:rsidR="00C35BEE" w14:paraId="1868455C" w14:textId="77777777">
        <w:tc>
          <w:tcPr>
            <w:tcW w:w="1649" w:type="dxa"/>
          </w:tcPr>
          <w:p w14:paraId="2887AF86" w14:textId="77777777" w:rsidR="00C35BEE" w:rsidRDefault="00804CD0">
            <w:pPr>
              <w:jc w:val="center"/>
              <w:rPr>
                <w:rFonts w:cstheme="minorHAnsi"/>
                <w:b/>
                <w:bCs/>
              </w:rPr>
            </w:pPr>
            <w:r>
              <w:rPr>
                <w:rFonts w:cstheme="minorHAnsi"/>
                <w:b/>
                <w:bCs/>
              </w:rPr>
              <w:t>WILUS</w:t>
            </w:r>
          </w:p>
        </w:tc>
        <w:tc>
          <w:tcPr>
            <w:tcW w:w="8313" w:type="dxa"/>
          </w:tcPr>
          <w:p w14:paraId="786578C0" w14:textId="77777777" w:rsidR="00C35BEE" w:rsidRDefault="00804CD0">
            <w:pPr>
              <w:rPr>
                <w:rFonts w:cstheme="minorHAnsi"/>
                <w:b/>
              </w:rPr>
            </w:pPr>
            <w:r>
              <w:rPr>
                <w:rFonts w:cstheme="minorHAnsi"/>
                <w:b/>
              </w:rPr>
              <w:t>Proposal 1: Regardless of which RACH configuration option is used (i.e., RACH configuration Option 1 with Alt 1-1 or RACH configuration Option 2), the starting symbol for PRACH slot should be also reinterpreted as the starting symbol of the semi-statically configured UL subband in the time domain.</w:t>
            </w:r>
          </w:p>
          <w:p w14:paraId="67D64C1E" w14:textId="77777777" w:rsidR="00C35BEE" w:rsidRDefault="00804CD0">
            <w:pPr>
              <w:rPr>
                <w:rFonts w:cstheme="minorHAnsi"/>
                <w:b/>
              </w:rPr>
            </w:pPr>
            <w:r>
              <w:rPr>
                <w:rFonts w:cstheme="minorHAnsi"/>
                <w:b/>
              </w:rPr>
              <w:t>Proposal 3: For RACH configuration Option 1, we propose to support the legacy SSB to RO mapping rule for validated ROs within UL subband for Rel-19 SBFD aware UEs. This should consider BW size differences between RO’s BW size of UL subband and legacy RO’s BW size for non-SBFD aware UEs.</w:t>
            </w:r>
          </w:p>
          <w:p w14:paraId="23330A2B" w14:textId="77777777" w:rsidR="00C35BEE" w:rsidRDefault="00804CD0">
            <w:pPr>
              <w:rPr>
                <w:rFonts w:cstheme="minorHAnsi"/>
                <w:b/>
              </w:rPr>
            </w:pPr>
            <w:r>
              <w:rPr>
                <w:rFonts w:cstheme="minorHAnsi"/>
                <w:b/>
              </w:rPr>
              <w:t>Proposal 4: For RACH configuration Option 1, we propose to have a separate SSB index to RO mapping for validated additional ROs in SBFD symbols for SBFD aware UEs, regardless of being configured as downlink or flexible by tdd-UL-DL-ConfigurationCommon.</w:t>
            </w:r>
          </w:p>
          <w:p w14:paraId="7819E357" w14:textId="77777777" w:rsidR="00C35BEE" w:rsidRDefault="00804CD0">
            <w:pPr>
              <w:rPr>
                <w:rFonts w:cstheme="minorHAnsi"/>
                <w:b/>
              </w:rPr>
            </w:pPr>
            <w:r>
              <w:rPr>
                <w:rFonts w:cstheme="minorHAnsi"/>
                <w:b/>
              </w:rPr>
              <w:t>Proposal 6: Regardless of the RACH configuration option applied, in addition to the agreed conditions at RAN1#118 and RAN1#118-bis, which relate to the Ngap required for the validation of additional ROs after the last DL non-SBFD symbol and/or after the latest SSB symbol, we propose to further discuss the additional condition for the validation of additional ROs.</w:t>
            </w:r>
          </w:p>
          <w:p w14:paraId="14338B00" w14:textId="77777777" w:rsidR="00C35BEE" w:rsidRDefault="00804CD0">
            <w:pPr>
              <w:rPr>
                <w:rFonts w:cstheme="minorHAnsi"/>
                <w:b/>
              </w:rPr>
            </w:pPr>
            <w:r>
              <w:rPr>
                <w:rFonts w:cstheme="minorHAnsi"/>
                <w:b/>
              </w:rPr>
              <w:t>‐</w:t>
            </w:r>
            <w:r>
              <w:rPr>
                <w:rFonts w:cstheme="minorHAnsi"/>
                <w:b/>
              </w:rPr>
              <w:tab/>
              <w:t>Additional condition: A valid RO starts at least Ngap symbols after the last SBFD symbol with DL reception for a given UE.</w:t>
            </w:r>
          </w:p>
        </w:tc>
      </w:tr>
      <w:bookmarkEnd w:id="7"/>
    </w:tbl>
    <w:p w14:paraId="7339A366" w14:textId="77777777" w:rsidR="00C35BEE" w:rsidRDefault="00C35BEE"/>
    <w:p w14:paraId="053E7D1D" w14:textId="77777777" w:rsidR="00C35BEE" w:rsidRDefault="00804CD0">
      <w:pPr>
        <w:pStyle w:val="3"/>
      </w:pPr>
      <w:r>
        <w:lastRenderedPageBreak/>
        <w:t>S</w:t>
      </w:r>
      <w:r>
        <w:rPr>
          <w:rFonts w:hint="eastAsia"/>
        </w:rPr>
        <w:t>ummary</w:t>
      </w:r>
    </w:p>
    <w:p w14:paraId="49527B28" w14:textId="77777777" w:rsidR="00C35BEE" w:rsidRDefault="00804CD0">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w:t>
      </w:r>
    </w:p>
    <w:tbl>
      <w:tblPr>
        <w:tblStyle w:val="affff1"/>
        <w:tblW w:w="0" w:type="auto"/>
        <w:tblLook w:val="04A0" w:firstRow="1" w:lastRow="0" w:firstColumn="1" w:lastColumn="0" w:noHBand="0" w:noVBand="1"/>
      </w:tblPr>
      <w:tblGrid>
        <w:gridCol w:w="9962"/>
      </w:tblGrid>
      <w:tr w:rsidR="00C35BEE" w14:paraId="3321E75A" w14:textId="77777777">
        <w:tc>
          <w:tcPr>
            <w:tcW w:w="9962" w:type="dxa"/>
          </w:tcPr>
          <w:p w14:paraId="7C4B7B27" w14:textId="77777777" w:rsidR="00C35BEE" w:rsidRDefault="00804CD0">
            <w:pPr>
              <w:rPr>
                <w:b/>
                <w:bCs/>
              </w:rPr>
            </w:pPr>
            <w:r>
              <w:rPr>
                <w:b/>
                <w:bCs/>
                <w:highlight w:val="green"/>
              </w:rPr>
              <w:t>Agreement</w:t>
            </w:r>
          </w:p>
          <w:p w14:paraId="76C08E43" w14:textId="77777777" w:rsidR="00C35BEE" w:rsidRDefault="00804CD0">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14:paraId="541E8D5C" w14:textId="77777777" w:rsidR="00C35BEE" w:rsidRDefault="00804CD0">
            <w:pPr>
              <w:pStyle w:val="affff9"/>
              <w:numPr>
                <w:ilvl w:val="0"/>
                <w:numId w:val="29"/>
              </w:numPr>
            </w:pPr>
            <w:r>
              <w:rPr>
                <w:rFonts w:cstheme="minorHAnsi"/>
                <w:szCs w:val="21"/>
              </w:rPr>
              <w:t xml:space="preserve">FFS: </w:t>
            </w:r>
            <w:r>
              <w:rPr>
                <w:rFonts w:cstheme="minorHAnsi"/>
                <w:i/>
                <w:iCs/>
                <w:szCs w:val="21"/>
              </w:rPr>
              <w:t>powerRampingStep</w:t>
            </w:r>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preambleTransMax</w:t>
            </w:r>
            <w:r>
              <w:rPr>
                <w:rFonts w:cstheme="minorHAnsi"/>
                <w:szCs w:val="21"/>
              </w:rPr>
              <w:t xml:space="preserve">, </w:t>
            </w:r>
            <w:r>
              <w:rPr>
                <w:rFonts w:cstheme="minorHAnsi"/>
                <w:i/>
                <w:iCs/>
                <w:szCs w:val="21"/>
              </w:rPr>
              <w:t>powerRampingStepHighPriority</w:t>
            </w:r>
          </w:p>
        </w:tc>
      </w:tr>
    </w:tbl>
    <w:p w14:paraId="36B534DF" w14:textId="77777777" w:rsidR="00C35BEE" w:rsidRDefault="00C35BEE"/>
    <w:p w14:paraId="60BA2C4C" w14:textId="77777777" w:rsidR="00C35BEE" w:rsidRDefault="00804CD0">
      <w:pPr>
        <w:rPr>
          <w:szCs w:val="21"/>
        </w:rPr>
      </w:pPr>
      <w:r>
        <w:rPr>
          <w:rFonts w:hint="eastAsia"/>
          <w:szCs w:val="21"/>
        </w:rPr>
        <w:t>Companies</w:t>
      </w:r>
      <w:r>
        <w:rPr>
          <w:szCs w:val="21"/>
        </w:rPr>
        <w:t>’</w:t>
      </w:r>
      <w:r>
        <w:rPr>
          <w:rFonts w:hint="eastAsia"/>
          <w:szCs w:val="21"/>
        </w:rPr>
        <w:t xml:space="preserve"> views on </w:t>
      </w:r>
      <w:r>
        <w:rPr>
          <w:szCs w:val="21"/>
        </w:rPr>
        <w:t>whether</w:t>
      </w:r>
      <w:r>
        <w:rPr>
          <w:rFonts w:hint="eastAsia"/>
          <w:szCs w:val="21"/>
        </w:rPr>
        <w:t xml:space="preserve"> to support other power </w:t>
      </w:r>
      <w:r>
        <w:rPr>
          <w:szCs w:val="21"/>
        </w:rPr>
        <w:t>control</w:t>
      </w:r>
      <w:r>
        <w:rPr>
          <w:rFonts w:hint="eastAsia"/>
          <w:szCs w:val="21"/>
        </w:rPr>
        <w:t xml:space="preserve"> </w:t>
      </w:r>
      <w:r>
        <w:rPr>
          <w:szCs w:val="21"/>
        </w:rPr>
        <w:t>parame</w:t>
      </w:r>
      <w:r>
        <w:rPr>
          <w:rFonts w:hint="eastAsia"/>
          <w:szCs w:val="21"/>
        </w:rPr>
        <w:t>ters for PRACH transmission are summarized as the following:</w:t>
      </w:r>
    </w:p>
    <w:p w14:paraId="61423EEB" w14:textId="77777777" w:rsidR="00C35BEE" w:rsidRDefault="00C35BEE">
      <w:pPr>
        <w:rPr>
          <w:szCs w:val="21"/>
        </w:rPr>
      </w:pPr>
    </w:p>
    <w:p w14:paraId="45749902" w14:textId="77777777" w:rsidR="00C35BEE" w:rsidRDefault="00804CD0">
      <w:pPr>
        <w:pStyle w:val="affff9"/>
        <w:numPr>
          <w:ilvl w:val="0"/>
          <w:numId w:val="34"/>
        </w:numPr>
        <w:rPr>
          <w:i/>
          <w:iCs/>
          <w:szCs w:val="21"/>
        </w:rPr>
      </w:pPr>
      <w:r>
        <w:rPr>
          <w:rFonts w:cstheme="minorHAnsi"/>
          <w:b/>
          <w:bCs/>
          <w:szCs w:val="21"/>
        </w:rPr>
        <w:t>preamble maximum output power</w:t>
      </w:r>
      <w:r>
        <w:rPr>
          <w:rFonts w:hint="eastAsia"/>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hint="eastAsia"/>
          <w:b/>
          <w:bCs/>
          <w:szCs w:val="21"/>
        </w:rPr>
        <w:t xml:space="preserve"> (11 companies): </w:t>
      </w:r>
      <w:r>
        <w:rPr>
          <w:rFonts w:hint="eastAsia"/>
          <w:i/>
          <w:iCs/>
          <w:szCs w:val="21"/>
        </w:rPr>
        <w:t xml:space="preserve">TCL, Huawei, ZTE,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Panasonic</w:t>
      </w:r>
      <w:r>
        <w:rPr>
          <w:rFonts w:hint="eastAsia"/>
          <w:i/>
          <w:iCs/>
          <w:szCs w:val="21"/>
        </w:rPr>
        <w:t xml:space="preserve">, </w:t>
      </w:r>
      <w:r>
        <w:rPr>
          <w:i/>
          <w:iCs/>
          <w:szCs w:val="21"/>
        </w:rPr>
        <w:t>ETRI</w:t>
      </w:r>
      <w:r>
        <w:rPr>
          <w:rFonts w:hint="eastAsia"/>
          <w:i/>
          <w:iCs/>
          <w:szCs w:val="21"/>
        </w:rPr>
        <w:t xml:space="preserve">, </w:t>
      </w:r>
      <w:r>
        <w:rPr>
          <w:i/>
          <w:iCs/>
          <w:szCs w:val="21"/>
        </w:rPr>
        <w:t>Fujitsu</w:t>
      </w:r>
      <w:r>
        <w:rPr>
          <w:rFonts w:hint="eastAsia"/>
          <w:i/>
          <w:iCs/>
          <w:szCs w:val="21"/>
        </w:rPr>
        <w:t xml:space="preserve">, </w:t>
      </w:r>
      <w:r>
        <w:rPr>
          <w:i/>
          <w:iCs/>
          <w:szCs w:val="21"/>
        </w:rPr>
        <w:t>Transsion</w:t>
      </w:r>
      <w:r>
        <w:rPr>
          <w:rFonts w:hint="eastAsia"/>
          <w:i/>
          <w:iCs/>
          <w:szCs w:val="21"/>
        </w:rPr>
        <w:t xml:space="preserve">, </w:t>
      </w:r>
      <w:r>
        <w:rPr>
          <w:i/>
          <w:iCs/>
          <w:szCs w:val="21"/>
        </w:rPr>
        <w:t>KT</w:t>
      </w:r>
      <w:r>
        <w:rPr>
          <w:rFonts w:hint="eastAsia"/>
          <w:i/>
          <w:iCs/>
          <w:szCs w:val="21"/>
        </w:rPr>
        <w:t xml:space="preserve">, </w:t>
      </w:r>
      <w:r>
        <w:rPr>
          <w:i/>
          <w:iCs/>
          <w:szCs w:val="21"/>
        </w:rPr>
        <w:t>Google</w:t>
      </w:r>
    </w:p>
    <w:p w14:paraId="251EC130" w14:textId="77777777" w:rsidR="00C35BEE" w:rsidRDefault="00804CD0">
      <w:pPr>
        <w:pStyle w:val="affff9"/>
        <w:numPr>
          <w:ilvl w:val="0"/>
          <w:numId w:val="34"/>
        </w:numPr>
        <w:rPr>
          <w:rFonts w:cstheme="minorHAnsi"/>
          <w:b/>
          <w:szCs w:val="21"/>
        </w:rPr>
      </w:pPr>
      <w:r>
        <w:rPr>
          <w:rFonts w:cstheme="minorHAnsi"/>
          <w:b/>
          <w:szCs w:val="21"/>
        </w:rPr>
        <w:t>powerRampingStep</w:t>
      </w:r>
      <w:r>
        <w:rPr>
          <w:rFonts w:cstheme="minorHAnsi" w:hint="eastAsia"/>
          <w:b/>
          <w:szCs w:val="21"/>
        </w:rPr>
        <w:t xml:space="preserve"> (20 companies): </w:t>
      </w:r>
      <w:r>
        <w:rPr>
          <w:rFonts w:hint="eastAsia"/>
          <w:i/>
          <w:iCs/>
          <w:szCs w:val="21"/>
        </w:rPr>
        <w:t xml:space="preserve">TCL, Huawei, ZTE, </w:t>
      </w:r>
      <w:r>
        <w:rPr>
          <w:i/>
          <w:iCs/>
          <w:szCs w:val="21"/>
        </w:rPr>
        <w:t>Spreadtrum</w:t>
      </w:r>
      <w:r>
        <w:rPr>
          <w:rFonts w:hint="eastAsia"/>
          <w:i/>
          <w:iCs/>
          <w:szCs w:val="21"/>
        </w:rPr>
        <w:t xml:space="preserve">, </w:t>
      </w:r>
      <w:r>
        <w:rPr>
          <w:i/>
          <w:iCs/>
          <w:szCs w:val="21"/>
        </w:rPr>
        <w:t>CATT</w:t>
      </w:r>
      <w:r>
        <w:rPr>
          <w:rFonts w:hint="eastAsia"/>
          <w:i/>
          <w:iCs/>
          <w:szCs w:val="21"/>
        </w:rPr>
        <w:t xml:space="preserve">, </w:t>
      </w:r>
      <w:r>
        <w:rPr>
          <w:i/>
          <w:iCs/>
          <w:szCs w:val="21"/>
        </w:rPr>
        <w:t>MediaTek</w:t>
      </w:r>
      <w:r>
        <w:rPr>
          <w:rFonts w:hint="eastAsia"/>
          <w:i/>
          <w:iCs/>
          <w:szCs w:val="21"/>
        </w:rPr>
        <w:t>,</w:t>
      </w:r>
      <w:r>
        <w:rPr>
          <w:i/>
          <w:iCs/>
          <w:szCs w:val="21"/>
        </w:rPr>
        <w:t xml:space="preserve"> Tejas</w:t>
      </w:r>
      <w:r>
        <w:rPr>
          <w:rFonts w:hint="eastAsia"/>
          <w:i/>
          <w:iCs/>
          <w:szCs w:val="21"/>
        </w:rPr>
        <w:t>,</w:t>
      </w:r>
      <w:r>
        <w:rPr>
          <w:i/>
          <w:iCs/>
          <w:szCs w:val="21"/>
        </w:rPr>
        <w:t xml:space="preserve"> OPPO</w:t>
      </w:r>
      <w:r>
        <w:rPr>
          <w:rFonts w:hint="eastAsia"/>
          <w:i/>
          <w:iCs/>
          <w:szCs w:val="21"/>
        </w:rPr>
        <w:t xml:space="preserve">, </w:t>
      </w:r>
      <w:proofErr w:type="spellStart"/>
      <w:r>
        <w:rPr>
          <w:i/>
          <w:iCs/>
          <w:szCs w:val="21"/>
        </w:rPr>
        <w:t>Ofinno</w:t>
      </w:r>
      <w:proofErr w:type="spellEnd"/>
      <w:r>
        <w:rPr>
          <w:rFonts w:hint="eastAsia"/>
          <w:i/>
          <w:iCs/>
          <w:szCs w:val="21"/>
        </w:rPr>
        <w:t xml:space="preserv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Xiaomi</w:t>
      </w:r>
      <w:r>
        <w:rPr>
          <w:rFonts w:hint="eastAsia"/>
          <w:i/>
          <w:iCs/>
          <w:szCs w:val="21"/>
        </w:rPr>
        <w:t xml:space="preserve">, </w:t>
      </w:r>
      <w:r>
        <w:rPr>
          <w:i/>
          <w:iCs/>
          <w:szCs w:val="21"/>
        </w:rPr>
        <w:t>Apple</w:t>
      </w:r>
      <w:r>
        <w:rPr>
          <w:rFonts w:hint="eastAsia"/>
          <w:i/>
          <w:iCs/>
          <w:szCs w:val="21"/>
        </w:rPr>
        <w:t xml:space="preserve">, </w:t>
      </w:r>
      <w:r>
        <w:rPr>
          <w:i/>
          <w:iCs/>
          <w:szCs w:val="21"/>
        </w:rPr>
        <w:t>ETRI</w:t>
      </w:r>
      <w:r>
        <w:rPr>
          <w:rFonts w:hint="eastAsia"/>
          <w:i/>
          <w:iCs/>
          <w:szCs w:val="21"/>
        </w:rPr>
        <w:t xml:space="preserve">, </w:t>
      </w:r>
      <w:r>
        <w:rPr>
          <w:i/>
          <w:iCs/>
          <w:szCs w:val="21"/>
        </w:rPr>
        <w:t>Fujitsu</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Qualcomm</w:t>
      </w:r>
      <w:r>
        <w:rPr>
          <w:rFonts w:hint="eastAsia"/>
          <w:i/>
          <w:iCs/>
          <w:szCs w:val="21"/>
        </w:rPr>
        <w:t xml:space="preserve">, </w:t>
      </w:r>
      <w:r>
        <w:rPr>
          <w:i/>
          <w:iCs/>
          <w:szCs w:val="21"/>
        </w:rPr>
        <w:t>NTT DOCOMO</w:t>
      </w:r>
      <w:r>
        <w:rPr>
          <w:rFonts w:hint="eastAsia"/>
          <w:i/>
          <w:iCs/>
          <w:szCs w:val="21"/>
        </w:rPr>
        <w:t xml:space="preserve">, </w:t>
      </w:r>
      <w:r>
        <w:rPr>
          <w:i/>
          <w:iCs/>
          <w:szCs w:val="21"/>
        </w:rPr>
        <w:t>Google</w:t>
      </w:r>
    </w:p>
    <w:p w14:paraId="27E611A6" w14:textId="77777777" w:rsidR="00C35BEE" w:rsidRDefault="00804CD0">
      <w:pPr>
        <w:pStyle w:val="affff9"/>
        <w:numPr>
          <w:ilvl w:val="0"/>
          <w:numId w:val="34"/>
        </w:numPr>
        <w:rPr>
          <w:i/>
          <w:iCs/>
          <w:szCs w:val="21"/>
        </w:rPr>
      </w:pPr>
      <w:r>
        <w:rPr>
          <w:rFonts w:cstheme="minorHAnsi"/>
          <w:b/>
          <w:szCs w:val="21"/>
        </w:rPr>
        <w:t>preambleTransMax</w:t>
      </w:r>
      <w:r>
        <w:rPr>
          <w:rFonts w:cstheme="minorHAnsi" w:hint="eastAsia"/>
          <w:b/>
          <w:szCs w:val="21"/>
        </w:rPr>
        <w:t xml:space="preserve"> (11 companies): </w:t>
      </w:r>
      <w:r>
        <w:rPr>
          <w:rFonts w:hint="eastAsia"/>
          <w:i/>
          <w:iCs/>
          <w:szCs w:val="21"/>
        </w:rPr>
        <w:t xml:space="preserve">TCL, Huawei, </w:t>
      </w:r>
      <w:r>
        <w:rPr>
          <w:i/>
          <w:iCs/>
          <w:szCs w:val="21"/>
        </w:rPr>
        <w:t>Spreadtrum</w:t>
      </w:r>
      <w:r>
        <w:rPr>
          <w:rFonts w:hint="eastAsia"/>
          <w:i/>
          <w:iCs/>
          <w:szCs w:val="21"/>
        </w:rPr>
        <w:t>,</w:t>
      </w:r>
      <w:r>
        <w:rPr>
          <w:i/>
          <w:iCs/>
          <w:szCs w:val="21"/>
        </w:rPr>
        <w:t xml:space="preserve"> Tejas</w:t>
      </w:r>
      <w:r>
        <w:rPr>
          <w:rFonts w:hint="eastAsia"/>
          <w:i/>
          <w:iCs/>
          <w:szCs w:val="21"/>
        </w:rPr>
        <w:t xml:space="preserve">, </w:t>
      </w:r>
      <w:r>
        <w:rPr>
          <w:i/>
          <w:iCs/>
          <w:szCs w:val="21"/>
        </w:rPr>
        <w:t>OPPO</w:t>
      </w:r>
      <w:r>
        <w:rPr>
          <w:rFonts w:hint="eastAsia"/>
          <w:i/>
          <w:iCs/>
          <w:szCs w:val="21"/>
        </w:rPr>
        <w:t xml:space="preserve">, </w:t>
      </w:r>
      <w:r>
        <w:rPr>
          <w:i/>
          <w:iCs/>
          <w:szCs w:val="21"/>
        </w:rPr>
        <w:t>InterDigital</w:t>
      </w:r>
      <w:r>
        <w:rPr>
          <w:rFonts w:hint="eastAsia"/>
          <w:i/>
          <w:iCs/>
          <w:szCs w:val="21"/>
        </w:rPr>
        <w:t xml:space="preserve">, </w:t>
      </w:r>
      <w:r>
        <w:rPr>
          <w:i/>
          <w:iCs/>
          <w:szCs w:val="21"/>
        </w:rPr>
        <w:t>Apple</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NTT DOCOMO</w:t>
      </w:r>
      <w:r>
        <w:rPr>
          <w:rFonts w:hint="eastAsia"/>
          <w:i/>
          <w:iCs/>
          <w:szCs w:val="21"/>
        </w:rPr>
        <w:t xml:space="preserve">, </w:t>
      </w:r>
      <w:r>
        <w:rPr>
          <w:i/>
          <w:iCs/>
          <w:szCs w:val="21"/>
        </w:rPr>
        <w:t>Google</w:t>
      </w:r>
    </w:p>
    <w:p w14:paraId="403FE486" w14:textId="77777777" w:rsidR="00C35BEE" w:rsidRDefault="00804CD0">
      <w:pPr>
        <w:pStyle w:val="affff9"/>
        <w:numPr>
          <w:ilvl w:val="0"/>
          <w:numId w:val="34"/>
        </w:numPr>
        <w:rPr>
          <w:i/>
          <w:iCs/>
          <w:szCs w:val="21"/>
        </w:rPr>
      </w:pPr>
      <w:r>
        <w:rPr>
          <w:rFonts w:cstheme="minorHAnsi"/>
          <w:b/>
          <w:szCs w:val="21"/>
        </w:rPr>
        <w:t>powerRampingStepHighPriority</w:t>
      </w:r>
      <w:r>
        <w:rPr>
          <w:rFonts w:cstheme="minorHAnsi" w:hint="eastAsia"/>
          <w:b/>
          <w:szCs w:val="21"/>
        </w:rPr>
        <w:t xml:space="preserve"> (7 companies): </w:t>
      </w:r>
      <w:r>
        <w:rPr>
          <w:rFonts w:hint="eastAsia"/>
          <w:i/>
          <w:iCs/>
          <w:szCs w:val="21"/>
        </w:rPr>
        <w:t xml:space="preserve">TCL, </w:t>
      </w:r>
      <w:r>
        <w:rPr>
          <w:i/>
          <w:iCs/>
          <w:szCs w:val="21"/>
        </w:rPr>
        <w:t>CATT</w:t>
      </w:r>
      <w:r>
        <w:rPr>
          <w:rFonts w:hint="eastAsia"/>
          <w:i/>
          <w:iCs/>
          <w:szCs w:val="21"/>
        </w:rPr>
        <w:t>,</w:t>
      </w:r>
      <w:r>
        <w:rPr>
          <w:i/>
          <w:iCs/>
          <w:szCs w:val="21"/>
        </w:rPr>
        <w:t xml:space="preserve"> Tejas</w:t>
      </w:r>
      <w:r>
        <w:rPr>
          <w:rFonts w:hint="eastAsia"/>
          <w:i/>
          <w:iCs/>
          <w:szCs w:val="21"/>
        </w:rPr>
        <w:t xml:space="preserve">, </w:t>
      </w:r>
      <w:r>
        <w:rPr>
          <w:i/>
          <w:iCs/>
          <w:szCs w:val="21"/>
        </w:rPr>
        <w:t>Xiaomi</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Google</w:t>
      </w:r>
    </w:p>
    <w:p w14:paraId="6E2EACA3" w14:textId="77777777" w:rsidR="00C35BEE" w:rsidRDefault="00C35BEE">
      <w:pPr>
        <w:rPr>
          <w:szCs w:val="21"/>
        </w:rPr>
      </w:pPr>
    </w:p>
    <w:p w14:paraId="0FA1DFC1" w14:textId="77777777" w:rsidR="00C35BEE" w:rsidRDefault="00804CD0">
      <w:pPr>
        <w:rPr>
          <w:rFonts w:cstheme="minorHAnsi"/>
          <w:szCs w:val="21"/>
        </w:rPr>
      </w:pPr>
      <w:r>
        <w:rPr>
          <w:rFonts w:hint="eastAsia"/>
          <w:szCs w:val="21"/>
        </w:rPr>
        <w:t>[</w:t>
      </w:r>
      <w:r>
        <w:rPr>
          <w:rFonts w:hint="eastAsia"/>
          <w:i/>
          <w:iCs/>
          <w:szCs w:val="21"/>
        </w:rPr>
        <w:t>CMCC, vivo, Ericsson</w:t>
      </w:r>
      <w:r>
        <w:rPr>
          <w:rFonts w:hint="eastAsia"/>
          <w:szCs w:val="21"/>
        </w:rPr>
        <w:t xml:space="preserve">] propose not support other power </w:t>
      </w:r>
      <w:r>
        <w:rPr>
          <w:szCs w:val="21"/>
        </w:rPr>
        <w:t>control</w:t>
      </w:r>
      <w:r>
        <w:rPr>
          <w:rFonts w:hint="eastAsia"/>
          <w:szCs w:val="21"/>
        </w:rPr>
        <w:t xml:space="preserve"> parameters</w:t>
      </w:r>
      <w:r>
        <w:rPr>
          <w:rFonts w:cstheme="minorHAnsi" w:hint="eastAsia"/>
          <w:szCs w:val="21"/>
        </w:rPr>
        <w:t>.</w:t>
      </w:r>
    </w:p>
    <w:p w14:paraId="5011B060" w14:textId="77777777" w:rsidR="00C35BEE" w:rsidRDefault="00C35BEE">
      <w:pPr>
        <w:rPr>
          <w:rFonts w:cstheme="minorHAnsi"/>
          <w:szCs w:val="21"/>
        </w:rPr>
      </w:pPr>
    </w:p>
    <w:p w14:paraId="51A834BB" w14:textId="77777777" w:rsidR="00C35BEE" w:rsidRDefault="00804CD0">
      <w:pPr>
        <w:rPr>
          <w:rFonts w:cstheme="minorHAnsi"/>
          <w:bCs/>
          <w:szCs w:val="21"/>
        </w:rPr>
      </w:pPr>
      <w:r>
        <w:rPr>
          <w:rFonts w:cstheme="minorHAnsi" w:hint="eastAsia"/>
          <w:szCs w:val="21"/>
        </w:rPr>
        <w:t xml:space="preserve">Most companies support </w:t>
      </w:r>
      <w:r>
        <w:rPr>
          <w:rFonts w:cstheme="minorHAnsi"/>
          <w:szCs w:val="21"/>
        </w:rPr>
        <w:t>separate</w:t>
      </w:r>
      <w:r>
        <w:rPr>
          <w:rFonts w:cstheme="minorHAnsi" w:hint="eastAsia"/>
          <w:szCs w:val="21"/>
        </w:rPr>
        <w:t xml:space="preserve"> </w:t>
      </w:r>
      <w:r>
        <w:rPr>
          <w:rFonts w:cstheme="minorHAnsi"/>
          <w:bCs/>
          <w:i/>
          <w:iCs/>
          <w:szCs w:val="21"/>
        </w:rPr>
        <w:t>powerRampingStep</w:t>
      </w:r>
      <w:r>
        <w:rPr>
          <w:rFonts w:cstheme="minorHAnsi" w:hint="eastAsia"/>
          <w:b/>
          <w:szCs w:val="21"/>
        </w:rPr>
        <w:t xml:space="preserve"> </w:t>
      </w:r>
      <w:r>
        <w:rPr>
          <w:rFonts w:cstheme="minorHAnsi" w:hint="eastAsia"/>
          <w:bCs/>
          <w:szCs w:val="21"/>
        </w:rPr>
        <w:t xml:space="preserve">to adjust the power ramping </w:t>
      </w:r>
      <w:r>
        <w:rPr>
          <w:rFonts w:cstheme="minorHAnsi"/>
          <w:bCs/>
          <w:szCs w:val="21"/>
        </w:rPr>
        <w:t>differently</w:t>
      </w:r>
      <w:r>
        <w:rPr>
          <w:rFonts w:cstheme="minorHAnsi" w:hint="eastAsia"/>
          <w:bCs/>
          <w:szCs w:val="21"/>
        </w:rPr>
        <w:t xml:space="preserve"> between additional-ROs and legacy-ROs. </w:t>
      </w:r>
      <w:r>
        <w:rPr>
          <w:rFonts w:cstheme="minorHAnsi"/>
          <w:bCs/>
          <w:szCs w:val="21"/>
        </w:rPr>
        <w:t>S</w:t>
      </w:r>
      <w:r>
        <w:rPr>
          <w:rFonts w:cstheme="minorHAnsi" w:hint="eastAsia"/>
          <w:bCs/>
          <w:szCs w:val="21"/>
        </w:rPr>
        <w:t xml:space="preserve">ome companies also support </w:t>
      </w:r>
      <w:r>
        <w:rPr>
          <w:rFonts w:cstheme="minorHAnsi"/>
          <w:bCs/>
          <w:szCs w:val="21"/>
        </w:rPr>
        <w:t>separate</w:t>
      </w:r>
      <w:r>
        <w:rPr>
          <w:rFonts w:cstheme="minorHAnsi" w:hint="eastAsia"/>
          <w:bCs/>
          <w:szCs w:val="21"/>
        </w:rPr>
        <w:t xml:space="preserve"> </w:t>
      </w:r>
      <m:oMath>
        <m:sSub>
          <m:sSubPr>
            <m:ctrlPr>
              <w:rPr>
                <w:rFonts w:ascii="Cambria Math" w:hAnsi="Cambria Math"/>
                <w:bCs/>
                <w:szCs w:val="21"/>
              </w:rPr>
            </m:ctrlPr>
          </m:sSubPr>
          <m:e>
            <m:r>
              <w:rPr>
                <w:rFonts w:ascii="Cambria Math" w:hAnsi="Cambria Math"/>
                <w:szCs w:val="21"/>
              </w:rPr>
              <m:t>P</m:t>
            </m:r>
          </m:e>
          <m:sub>
            <m:r>
              <w:rPr>
                <w:rFonts w:ascii="Cambria Math" w:hAnsi="Cambria Math"/>
                <w:szCs w:val="21"/>
              </w:rPr>
              <m:t>CMAX</m:t>
            </m:r>
          </m:sub>
        </m:sSub>
      </m:oMath>
      <w:r>
        <w:rPr>
          <w:rFonts w:cstheme="minorHAnsi" w:hint="eastAsia"/>
          <w:bCs/>
          <w:szCs w:val="21"/>
        </w:rPr>
        <w:t xml:space="preserve"> to limit the CLI level in additional-ROs, while some </w:t>
      </w:r>
      <w:r>
        <w:rPr>
          <w:rFonts w:cstheme="minorHAnsi"/>
          <w:bCs/>
          <w:szCs w:val="21"/>
        </w:rPr>
        <w:t>companies</w:t>
      </w:r>
      <w:r>
        <w:rPr>
          <w:rFonts w:cstheme="minorHAnsi" w:hint="eastAsia"/>
          <w:bCs/>
          <w:szCs w:val="21"/>
        </w:rPr>
        <w:t xml:space="preserve"> concern how to </w:t>
      </w:r>
      <w:r>
        <w:rPr>
          <w:rFonts w:cstheme="minorHAnsi"/>
          <w:bCs/>
          <w:szCs w:val="21"/>
        </w:rPr>
        <w:t>separate</w:t>
      </w:r>
      <w:r>
        <w:rPr>
          <w:rFonts w:cstheme="minorHAnsi" w:hint="eastAsia"/>
          <w:bCs/>
          <w:szCs w:val="21"/>
        </w:rPr>
        <w:t xml:space="preserve">ly configure it, since in some cases </w:t>
      </w:r>
      <m:oMath>
        <m:sSub>
          <m:sSubPr>
            <m:ctrlPr>
              <w:rPr>
                <w:rFonts w:ascii="Cambria Math" w:hAnsi="Cambria Math"/>
                <w:bCs/>
                <w:szCs w:val="21"/>
              </w:rPr>
            </m:ctrlPr>
          </m:sSubPr>
          <m:e>
            <m:r>
              <w:rPr>
                <w:rFonts w:ascii="Cambria Math" w:hAnsi="Cambria Math"/>
                <w:szCs w:val="21"/>
              </w:rPr>
              <m:t>P</m:t>
            </m:r>
          </m:e>
          <m:sub>
            <m:r>
              <w:rPr>
                <w:rFonts w:ascii="Cambria Math" w:hAnsi="Cambria Math"/>
                <w:szCs w:val="21"/>
              </w:rPr>
              <m:t>CMAX</m:t>
            </m:r>
          </m:sub>
        </m:sSub>
      </m:oMath>
      <w:r>
        <w:rPr>
          <w:rFonts w:cstheme="minorHAnsi" w:hint="eastAsia"/>
          <w:bCs/>
          <w:szCs w:val="21"/>
        </w:rPr>
        <w:t xml:space="preserve"> is </w:t>
      </w:r>
      <w:r>
        <w:rPr>
          <w:rFonts w:cstheme="minorHAnsi"/>
          <w:bCs/>
          <w:szCs w:val="21"/>
        </w:rPr>
        <w:t>determined</w:t>
      </w:r>
      <w:r>
        <w:rPr>
          <w:rFonts w:cstheme="minorHAnsi" w:hint="eastAsia"/>
          <w:b/>
          <w:bCs/>
          <w:szCs w:val="21"/>
        </w:rPr>
        <w:t xml:space="preserve"> </w:t>
      </w:r>
      <w:r>
        <w:rPr>
          <w:rFonts w:cstheme="minorHAnsi"/>
          <w:bCs/>
          <w:szCs w:val="21"/>
        </w:rPr>
        <w:t>according to TS 38.101-1</w:t>
      </w:r>
      <w:r>
        <w:rPr>
          <w:rFonts w:cstheme="minorHAnsi" w:hint="eastAsia"/>
          <w:bCs/>
          <w:szCs w:val="21"/>
        </w:rPr>
        <w:t>/</w:t>
      </w:r>
      <w:r>
        <w:rPr>
          <w:rFonts w:cstheme="minorHAnsi"/>
          <w:bCs/>
          <w:szCs w:val="21"/>
        </w:rPr>
        <w:t>TS 38.101-2</w:t>
      </w:r>
      <w:r>
        <w:rPr>
          <w:rFonts w:cstheme="minorHAnsi" w:hint="eastAsia"/>
          <w:bCs/>
          <w:szCs w:val="21"/>
        </w:rPr>
        <w:t xml:space="preserve"> without explicit configuration. </w:t>
      </w:r>
      <w:r>
        <w:rPr>
          <w:rFonts w:cstheme="minorHAnsi"/>
          <w:bCs/>
          <w:szCs w:val="21"/>
        </w:rPr>
        <w:t>S</w:t>
      </w:r>
      <w:r>
        <w:rPr>
          <w:rFonts w:cstheme="minorHAnsi" w:hint="eastAsia"/>
          <w:bCs/>
          <w:szCs w:val="21"/>
        </w:rPr>
        <w:t>ome companies also support</w:t>
      </w:r>
      <w:r>
        <w:rPr>
          <w:rFonts w:cstheme="minorHAnsi"/>
          <w:b/>
          <w:szCs w:val="21"/>
        </w:rPr>
        <w:t xml:space="preserve"> </w:t>
      </w:r>
      <w:r>
        <w:rPr>
          <w:rFonts w:cstheme="minorHAnsi"/>
          <w:bCs/>
          <w:szCs w:val="21"/>
        </w:rPr>
        <w:t>separate</w:t>
      </w:r>
      <w:r>
        <w:rPr>
          <w:rFonts w:cstheme="minorHAnsi"/>
          <w:b/>
          <w:szCs w:val="21"/>
        </w:rPr>
        <w:t xml:space="preserve"> </w:t>
      </w:r>
      <w:r>
        <w:rPr>
          <w:rFonts w:cstheme="minorHAnsi"/>
          <w:bCs/>
          <w:i/>
          <w:iCs/>
          <w:szCs w:val="21"/>
        </w:rPr>
        <w:t>preambleTransMax</w:t>
      </w:r>
      <w:r>
        <w:rPr>
          <w:rFonts w:cstheme="minorHAnsi" w:hint="eastAsia"/>
          <w:bCs/>
          <w:szCs w:val="21"/>
        </w:rPr>
        <w:t xml:space="preserve"> and think it can be used as the condition for RO </w:t>
      </w:r>
      <w:r>
        <w:rPr>
          <w:rFonts w:cstheme="minorHAnsi"/>
          <w:bCs/>
          <w:szCs w:val="21"/>
        </w:rPr>
        <w:t>switch</w:t>
      </w:r>
      <w:r>
        <w:rPr>
          <w:rFonts w:cstheme="minorHAnsi" w:hint="eastAsia"/>
          <w:bCs/>
          <w:szCs w:val="21"/>
        </w:rPr>
        <w:t xml:space="preserve"> from additional-RO to legacy-RO </w:t>
      </w:r>
      <w:r>
        <w:rPr>
          <w:rFonts w:cstheme="minorHAnsi"/>
          <w:bCs/>
          <w:szCs w:val="21"/>
        </w:rPr>
        <w:t>which</w:t>
      </w:r>
      <w:r>
        <w:rPr>
          <w:rFonts w:cstheme="minorHAnsi" w:hint="eastAsia"/>
          <w:bCs/>
          <w:szCs w:val="21"/>
        </w:rPr>
        <w:t xml:space="preserve"> has been agreed by RAN2.</w:t>
      </w:r>
    </w:p>
    <w:p w14:paraId="3CFBCC51" w14:textId="77777777" w:rsidR="00C35BEE" w:rsidRDefault="00C35BEE">
      <w:pPr>
        <w:rPr>
          <w:rFonts w:cstheme="minorHAnsi"/>
          <w:szCs w:val="21"/>
        </w:rPr>
      </w:pPr>
    </w:p>
    <w:p w14:paraId="22DA05DC" w14:textId="77777777" w:rsidR="00C35BEE" w:rsidRDefault="00804CD0">
      <w:pPr>
        <w:rPr>
          <w:szCs w:val="21"/>
        </w:rPr>
      </w:pPr>
      <w:r>
        <w:rPr>
          <w:rFonts w:hint="eastAsia"/>
          <w:szCs w:val="21"/>
        </w:rPr>
        <w:t xml:space="preserve">Consider the </w:t>
      </w:r>
      <w:r>
        <w:rPr>
          <w:szCs w:val="21"/>
        </w:rPr>
        <w:t>situation</w:t>
      </w:r>
      <w:r>
        <w:rPr>
          <w:rFonts w:hint="eastAsia"/>
          <w:szCs w:val="21"/>
        </w:rPr>
        <w:t xml:space="preserve">, </w:t>
      </w:r>
      <w:r>
        <w:rPr>
          <w:szCs w:val="21"/>
        </w:rPr>
        <w:t>M</w:t>
      </w:r>
      <w:r>
        <w:rPr>
          <w:rFonts w:hint="eastAsia"/>
          <w:szCs w:val="21"/>
        </w:rPr>
        <w:t xml:space="preserve">oderator suggests </w:t>
      </w:r>
      <w:r>
        <w:rPr>
          <w:b/>
          <w:bCs/>
          <w:szCs w:val="21"/>
        </w:rPr>
        <w:t>Initial proposal 1-</w:t>
      </w:r>
      <w:r>
        <w:rPr>
          <w:rFonts w:hint="eastAsia"/>
          <w:b/>
          <w:bCs/>
          <w:szCs w:val="21"/>
        </w:rPr>
        <w:t>1</w:t>
      </w:r>
      <w:r>
        <w:rPr>
          <w:b/>
          <w:bCs/>
          <w:szCs w:val="21"/>
        </w:rPr>
        <w:t>-</w:t>
      </w:r>
      <w:r>
        <w:rPr>
          <w:rFonts w:hint="eastAsia"/>
          <w:b/>
          <w:bCs/>
          <w:szCs w:val="21"/>
        </w:rPr>
        <w:t>1.</w:t>
      </w:r>
    </w:p>
    <w:p w14:paraId="211F98DF" w14:textId="77777777" w:rsidR="00C35BEE" w:rsidRDefault="00C35BEE"/>
    <w:p w14:paraId="54387595" w14:textId="77777777" w:rsidR="00C35BEE" w:rsidRDefault="00804CD0">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r>
        <w:rPr>
          <w:rFonts w:hint="eastAsia"/>
          <w:b/>
          <w:u w:val="single"/>
        </w:rPr>
        <w:t>/validation</w:t>
      </w:r>
    </w:p>
    <w:tbl>
      <w:tblPr>
        <w:tblStyle w:val="affff1"/>
        <w:tblW w:w="0" w:type="auto"/>
        <w:tblLook w:val="04A0" w:firstRow="1" w:lastRow="0" w:firstColumn="1" w:lastColumn="0" w:noHBand="0" w:noVBand="1"/>
      </w:tblPr>
      <w:tblGrid>
        <w:gridCol w:w="9962"/>
      </w:tblGrid>
      <w:tr w:rsidR="00C35BEE" w14:paraId="18C4490E" w14:textId="77777777">
        <w:tc>
          <w:tcPr>
            <w:tcW w:w="9962" w:type="dxa"/>
          </w:tcPr>
          <w:p w14:paraId="1503B56A" w14:textId="77777777" w:rsidR="00C35BEE" w:rsidRDefault="00804CD0">
            <w:pPr>
              <w:rPr>
                <w:b/>
              </w:rPr>
            </w:pPr>
            <w:r>
              <w:rPr>
                <w:b/>
                <w:highlight w:val="green"/>
              </w:rPr>
              <w:t>Agreement</w:t>
            </w:r>
          </w:p>
          <w:p w14:paraId="4A5366A5" w14:textId="77777777" w:rsidR="00C35BEE" w:rsidRDefault="00804CD0">
            <w:r>
              <w:t>For RACH configuration Option 1 with Alt 1-1, for determination of lowest RO of additional-ROs in SBFD symbols,</w:t>
            </w:r>
            <w:r>
              <w:rPr>
                <w:rFonts w:hint="eastAsia"/>
              </w:rPr>
              <w:t xml:space="preserve"> Alt 2-1 is supported</w:t>
            </w:r>
            <w:r>
              <w:t xml:space="preserve">. </w:t>
            </w:r>
          </w:p>
          <w:p w14:paraId="7C959830" w14:textId="77777777" w:rsidR="00C35BEE" w:rsidRDefault="00804CD0">
            <w:pPr>
              <w:pStyle w:val="affff9"/>
              <w:numPr>
                <w:ilvl w:val="0"/>
                <w:numId w:val="29"/>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11FC57E3" w14:textId="77777777" w:rsidR="00C35BEE" w:rsidRDefault="00804CD0">
            <w:pPr>
              <w:pStyle w:val="affff9"/>
              <w:numPr>
                <w:ilvl w:val="0"/>
                <w:numId w:val="29"/>
              </w:numPr>
              <w:overflowPunct w:val="0"/>
              <w:textAlignment w:val="baseline"/>
            </w:pPr>
            <w:r>
              <w:t>ROs that are outside of UL usable PRBs are invalid</w:t>
            </w:r>
          </w:p>
        </w:tc>
      </w:tr>
    </w:tbl>
    <w:p w14:paraId="3D334A4B" w14:textId="77777777" w:rsidR="00C35BEE" w:rsidRDefault="00C35BEE"/>
    <w:p w14:paraId="73B5FF87" w14:textId="77777777" w:rsidR="00C35BEE" w:rsidRDefault="00804CD0">
      <w:r>
        <w:rPr>
          <w:rFonts w:hint="eastAsia"/>
        </w:rPr>
        <w:t xml:space="preserve">In last RAN1 meeting, we made the above </w:t>
      </w:r>
      <w:r>
        <w:t>agreement</w:t>
      </w:r>
      <w:r>
        <w:rPr>
          <w:rFonts w:hint="eastAsia"/>
        </w:rPr>
        <w:t xml:space="preserve"> on re-</w:t>
      </w:r>
      <w:bookmarkStart w:id="9" w:name="OLE_LINK1"/>
      <w:r>
        <w:rPr>
          <w:rFonts w:hint="eastAsia"/>
        </w:rPr>
        <w:t>interpretation</w:t>
      </w:r>
      <w:bookmarkEnd w:id="9"/>
      <w:r>
        <w:rPr>
          <w:rFonts w:hint="eastAsia"/>
        </w:rPr>
        <w:t xml:space="preserve"> the </w:t>
      </w:r>
      <w:r>
        <w:rPr>
          <w:i/>
          <w:iCs/>
        </w:rPr>
        <w:t>msg1-FrequencyStart</w:t>
      </w:r>
      <w:r>
        <w:rPr>
          <w:rFonts w:hint="eastAsia"/>
          <w:i/>
          <w:iCs/>
        </w:rPr>
        <w:t xml:space="preserve"> </w:t>
      </w:r>
      <w:r>
        <w:rPr>
          <w:rFonts w:hint="eastAsia"/>
        </w:rPr>
        <w:t xml:space="preserve">for RACH </w:t>
      </w:r>
      <w:r>
        <w:t>configuration</w:t>
      </w:r>
      <w:r>
        <w:rPr>
          <w:rFonts w:hint="eastAsia"/>
        </w:rPr>
        <w:t xml:space="preserve"> O</w:t>
      </w:r>
      <w:r>
        <w:t>p</w:t>
      </w:r>
      <w:r>
        <w:rPr>
          <w:rFonts w:hint="eastAsia"/>
        </w:rPr>
        <w:t>tion 1, [</w:t>
      </w:r>
      <w:r>
        <w:rPr>
          <w:rFonts w:hint="eastAsia"/>
          <w:i/>
          <w:iCs/>
        </w:rPr>
        <w:t>ZTE</w:t>
      </w:r>
      <w:r>
        <w:rPr>
          <w:rFonts w:hint="eastAsia"/>
        </w:rPr>
        <w:t xml:space="preserve">] propose to further clarify the condition of enabling such re-interpretation is </w:t>
      </w:r>
      <w:r>
        <w:t>that</w:t>
      </w:r>
      <w:r>
        <w:rPr>
          <w:rFonts w:hint="eastAsia"/>
        </w:rPr>
        <w:t xml:space="preserve"> </w:t>
      </w:r>
      <w:r>
        <w:rPr>
          <w:rFonts w:cstheme="minorHAnsi"/>
        </w:rPr>
        <w:t xml:space="preserve">ONLY if there is no legacy </w:t>
      </w:r>
      <w:r>
        <w:rPr>
          <w:rFonts w:eastAsia="等线" w:cstheme="minorHAnsi"/>
        </w:rPr>
        <w:t xml:space="preserve">RO </w:t>
      </w:r>
      <w:r>
        <w:rPr>
          <w:rFonts w:cstheme="minorHAnsi"/>
        </w:rPr>
        <w:t xml:space="preserve">configured in SBFD symbols configured as flexible by </w:t>
      </w:r>
      <w:r>
        <w:rPr>
          <w:rFonts w:cstheme="minorHAnsi"/>
          <w:i/>
          <w:iCs/>
        </w:rPr>
        <w:t>tdd-UL-DL-ConfigurationCommon</w:t>
      </w:r>
      <w:r>
        <w:rPr>
          <w:rFonts w:cstheme="minorHAnsi" w:hint="eastAsia"/>
        </w:rPr>
        <w:t>.</w:t>
      </w:r>
    </w:p>
    <w:p w14:paraId="2818C78B" w14:textId="77777777" w:rsidR="00C35BEE" w:rsidRDefault="00804CD0">
      <w:r>
        <w:t>M</w:t>
      </w:r>
      <w:r>
        <w:rPr>
          <w:rFonts w:hint="eastAsia"/>
        </w:rPr>
        <w:t xml:space="preserve">oderator suggests </w:t>
      </w:r>
      <w:r>
        <w:rPr>
          <w:b/>
          <w:bCs/>
        </w:rPr>
        <w:t>Initial proposal 1-</w:t>
      </w:r>
      <w:r>
        <w:rPr>
          <w:rFonts w:hint="eastAsia"/>
          <w:b/>
          <w:bCs/>
        </w:rPr>
        <w:t>1</w:t>
      </w:r>
      <w:r>
        <w:rPr>
          <w:b/>
          <w:bCs/>
        </w:rPr>
        <w:t>-</w:t>
      </w:r>
      <w:r>
        <w:rPr>
          <w:rFonts w:hint="eastAsia"/>
          <w:b/>
          <w:bCs/>
        </w:rPr>
        <w:t>2.</w:t>
      </w:r>
    </w:p>
    <w:p w14:paraId="59ABEFBE" w14:textId="77777777" w:rsidR="00C35BEE" w:rsidRDefault="00C35BEE"/>
    <w:p w14:paraId="34193A78" w14:textId="77777777" w:rsidR="00C35BEE" w:rsidRDefault="00804CD0">
      <w:pPr>
        <w:pStyle w:val="3"/>
      </w:pPr>
      <w:r>
        <w:t>1st Round Proposals</w:t>
      </w:r>
      <w:r>
        <w:rPr>
          <w:rFonts w:hint="eastAsia"/>
        </w:rPr>
        <w:t xml:space="preserve"> (closed)</w:t>
      </w:r>
    </w:p>
    <w:p w14:paraId="46E4DD64" w14:textId="77777777" w:rsidR="00C35BEE" w:rsidRDefault="00804CD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550E3053" w14:textId="77777777" w:rsidR="00C35BEE" w:rsidRDefault="00804CD0">
      <w:pPr>
        <w:rPr>
          <w:b/>
          <w:bCs/>
          <w:szCs w:val="21"/>
        </w:rPr>
      </w:pPr>
      <w:r>
        <w:rPr>
          <w:b/>
          <w:bCs/>
          <w:szCs w:val="21"/>
        </w:rPr>
        <w:t xml:space="preserve">For RACH configuration Option 1, for support of separate power control parameters for PRACH transmission in </w:t>
      </w:r>
      <w:r>
        <w:rPr>
          <w:rFonts w:hint="eastAsia"/>
          <w:b/>
          <w:bCs/>
          <w:szCs w:val="21"/>
        </w:rPr>
        <w:lastRenderedPageBreak/>
        <w:t>additional-ROs</w:t>
      </w:r>
      <w:r>
        <w:rPr>
          <w:b/>
          <w:bCs/>
          <w:szCs w:val="21"/>
        </w:rPr>
        <w:t xml:space="preserve"> and </w:t>
      </w:r>
      <w:r>
        <w:rPr>
          <w:rFonts w:hint="eastAsia"/>
          <w:b/>
          <w:bCs/>
          <w:szCs w:val="21"/>
        </w:rPr>
        <w:t>legacy-ROs</w:t>
      </w:r>
      <w:r>
        <w:rPr>
          <w:b/>
          <w:bCs/>
          <w:szCs w:val="21"/>
        </w:rPr>
        <w:t xml:space="preserve">, </w:t>
      </w:r>
    </w:p>
    <w:p w14:paraId="1C60C8AE" w14:textId="77777777" w:rsidR="00C35BEE" w:rsidRDefault="00804CD0">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r>
        <w:rPr>
          <w:rFonts w:cstheme="minorHAnsi"/>
          <w:b/>
          <w:bCs/>
          <w:i/>
          <w:iCs/>
          <w:szCs w:val="21"/>
        </w:rPr>
        <w:t>powerRampingStep</w:t>
      </w:r>
      <w:r>
        <w:rPr>
          <w:rFonts w:cstheme="minorHAnsi"/>
          <w:b/>
          <w:bCs/>
          <w:szCs w:val="21"/>
        </w:rPr>
        <w:t xml:space="preserve"> for </w:t>
      </w:r>
      <w:r>
        <w:rPr>
          <w:rFonts w:hint="eastAsia"/>
          <w:b/>
          <w:bCs/>
          <w:szCs w:val="21"/>
        </w:rPr>
        <w:t>additional-ROs.</w:t>
      </w:r>
    </w:p>
    <w:p w14:paraId="47FF7D99" w14:textId="77777777" w:rsidR="00C35BEE" w:rsidRDefault="00804CD0">
      <w:pPr>
        <w:pStyle w:val="affff9"/>
        <w:numPr>
          <w:ilvl w:val="0"/>
          <w:numId w:val="29"/>
        </w:numPr>
        <w:spacing w:before="120"/>
        <w:rPr>
          <w:rFonts w:cstheme="minorHAnsi"/>
          <w:b/>
          <w:bCs/>
          <w:szCs w:val="21"/>
        </w:rPr>
      </w:pPr>
      <w:r>
        <w:rPr>
          <w:rFonts w:hint="eastAsia"/>
          <w:b/>
          <w:bCs/>
          <w:szCs w:val="21"/>
        </w:rPr>
        <w:t>don</w:t>
      </w:r>
      <w:r>
        <w:rPr>
          <w:b/>
          <w:bCs/>
          <w:szCs w:val="21"/>
        </w:rPr>
        <w:t>’</w:t>
      </w:r>
      <w:r>
        <w:rPr>
          <w:rFonts w:hint="eastAsia"/>
          <w:b/>
          <w:bCs/>
          <w:szCs w:val="21"/>
        </w:rPr>
        <w:t xml:space="preserve">t support </w:t>
      </w:r>
      <w:r>
        <w:rPr>
          <w:b/>
          <w:bCs/>
          <w:szCs w:val="21"/>
        </w:rPr>
        <w:t xml:space="preserve">separate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bCs/>
          <w:i/>
          <w:iCs/>
          <w:szCs w:val="21"/>
        </w:rPr>
        <w:t xml:space="preserve"> powerRampingStepHighPriority</w:t>
      </w:r>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2F822DE0" w14:textId="77777777" w:rsidR="00C35BEE" w:rsidRDefault="00804CD0">
      <w:pPr>
        <w:pStyle w:val="affff9"/>
        <w:numPr>
          <w:ilvl w:val="0"/>
          <w:numId w:val="29"/>
        </w:numPr>
        <w:adjustRightInd w:val="0"/>
        <w:spacing w:before="120" w:line="360" w:lineRule="auto"/>
        <w:rPr>
          <w:rFonts w:cstheme="minorHAnsi"/>
          <w:b/>
          <w:bCs/>
          <w:szCs w:val="21"/>
        </w:rPr>
      </w:pPr>
      <w:r>
        <w:rPr>
          <w:rFonts w:cstheme="minorHAnsi"/>
          <w:b/>
          <w:bCs/>
          <w:szCs w:val="21"/>
        </w:rPr>
        <w:t>it’s</w:t>
      </w:r>
      <w:r>
        <w:rPr>
          <w:rFonts w:cstheme="minorHAnsi" w:hint="eastAsia"/>
          <w:b/>
          <w:bCs/>
          <w:szCs w:val="21"/>
        </w:rPr>
        <w:t xml:space="preserve"> up to RAN2 to decide </w:t>
      </w:r>
      <w:r>
        <w:rPr>
          <w:rFonts w:cstheme="minorHAnsi"/>
          <w:b/>
          <w:bCs/>
          <w:szCs w:val="21"/>
        </w:rPr>
        <w:t>whether</w:t>
      </w:r>
      <w:r>
        <w:rPr>
          <w:rFonts w:cstheme="minorHAnsi" w:hint="eastAsia"/>
          <w:b/>
          <w:bCs/>
          <w:szCs w:val="21"/>
        </w:rPr>
        <w:t xml:space="preserve"> to support </w:t>
      </w:r>
      <w:r>
        <w:rPr>
          <w:b/>
          <w:bCs/>
          <w:szCs w:val="21"/>
        </w:rPr>
        <w:t>separate</w:t>
      </w:r>
      <w:r>
        <w:rPr>
          <w:rFonts w:cstheme="minorHAnsi"/>
          <w:b/>
          <w:bCs/>
          <w:i/>
          <w:iCs/>
          <w:szCs w:val="21"/>
        </w:rPr>
        <w:t xml:space="preserve"> preambleTransMax</w:t>
      </w:r>
      <w:r>
        <w:rPr>
          <w:rFonts w:cstheme="minorHAnsi"/>
          <w:b/>
          <w:bCs/>
          <w:szCs w:val="21"/>
        </w:rPr>
        <w:t xml:space="preserve"> for </w:t>
      </w:r>
      <w:r>
        <w:rPr>
          <w:rFonts w:hint="eastAsia"/>
          <w:b/>
          <w:bCs/>
          <w:szCs w:val="21"/>
        </w:rPr>
        <w:t>additional-ROs.</w:t>
      </w:r>
    </w:p>
    <w:p w14:paraId="3026B54E" w14:textId="77777777" w:rsidR="00C35BEE" w:rsidRDefault="00C35BEE">
      <w:pPr>
        <w:rPr>
          <w:rFonts w:cstheme="minorHAnsi"/>
          <w:i/>
          <w:iCs/>
          <w:szCs w:val="21"/>
        </w:rPr>
      </w:pPr>
    </w:p>
    <w:p w14:paraId="58063D63" w14:textId="77777777" w:rsidR="00C35BEE" w:rsidRDefault="00C35BEE">
      <w:pPr>
        <w:rPr>
          <w:b/>
        </w:rPr>
      </w:pPr>
    </w:p>
    <w:p w14:paraId="026DE6D2"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763C148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3CB053"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45362D" w14:textId="77777777" w:rsidR="00C35BEE" w:rsidRDefault="00804CD0">
            <w:pPr>
              <w:spacing w:line="240" w:lineRule="auto"/>
              <w:jc w:val="center"/>
              <w:rPr>
                <w:b/>
              </w:rPr>
            </w:pPr>
            <w:r>
              <w:rPr>
                <w:b/>
              </w:rPr>
              <w:t>Comment</w:t>
            </w:r>
          </w:p>
        </w:tc>
      </w:tr>
      <w:tr w:rsidR="00C35BEE" w14:paraId="336415BC" w14:textId="77777777">
        <w:tc>
          <w:tcPr>
            <w:tcW w:w="1555" w:type="dxa"/>
            <w:tcBorders>
              <w:top w:val="single" w:sz="4" w:space="0" w:color="auto"/>
              <w:left w:val="single" w:sz="4" w:space="0" w:color="auto"/>
              <w:bottom w:val="single" w:sz="4" w:space="0" w:color="auto"/>
              <w:right w:val="single" w:sz="4" w:space="0" w:color="auto"/>
            </w:tcBorders>
            <w:vAlign w:val="center"/>
          </w:tcPr>
          <w:p w14:paraId="79ECFB2C"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36CCFBB" w14:textId="77777777" w:rsidR="00C35BEE" w:rsidRDefault="00804CD0">
            <w:pPr>
              <w:spacing w:line="240" w:lineRule="auto"/>
              <w:rPr>
                <w:bCs/>
              </w:rPr>
            </w:pPr>
            <w:r>
              <w:rPr>
                <w:rFonts w:hint="eastAsia"/>
                <w:bCs/>
              </w:rPr>
              <w:t>W</w:t>
            </w:r>
            <w:r>
              <w:rPr>
                <w:bCs/>
              </w:rPr>
              <w:t xml:space="preserve">e agree with most of the proposal, except that we think </w:t>
            </w:r>
            <w:r>
              <w:rPr>
                <w:bCs/>
                <w:i/>
                <w:iCs/>
              </w:rPr>
              <w:t>powerRampingStepHighPriority</w:t>
            </w:r>
            <w:r>
              <w:rPr>
                <w:bCs/>
              </w:rPr>
              <w:t xml:space="preserve"> should be treated in a same way as </w:t>
            </w:r>
            <w:r>
              <w:rPr>
                <w:bCs/>
                <w:i/>
                <w:iCs/>
              </w:rPr>
              <w:t>powerRampingStep</w:t>
            </w:r>
            <w:r>
              <w:rPr>
                <w:bCs/>
              </w:rPr>
              <w:t>. So we propose to update the proposal as below.</w:t>
            </w:r>
          </w:p>
          <w:p w14:paraId="5069FF71" w14:textId="77777777" w:rsidR="00C35BEE" w:rsidRDefault="00C35BEE">
            <w:pPr>
              <w:spacing w:line="240" w:lineRule="auto"/>
              <w:rPr>
                <w:bCs/>
              </w:rPr>
            </w:pPr>
          </w:p>
          <w:p w14:paraId="0D7968F9" w14:textId="77777777" w:rsidR="00C35BEE" w:rsidRDefault="00804CD0">
            <w:pPr>
              <w:rPr>
                <w:b/>
                <w:bCs/>
                <w:szCs w:val="21"/>
              </w:rPr>
            </w:pPr>
            <w:r>
              <w:rPr>
                <w:b/>
                <w:bCs/>
                <w:szCs w:val="21"/>
              </w:rPr>
              <w:t xml:space="preserve">For RACH configuration Option 1, for support of separate power control parameters for PRACH transmission in </w:t>
            </w:r>
            <w:r>
              <w:rPr>
                <w:rFonts w:hint="eastAsia"/>
                <w:b/>
                <w:bCs/>
                <w:szCs w:val="21"/>
              </w:rPr>
              <w:t>additional-ROs</w:t>
            </w:r>
            <w:r>
              <w:rPr>
                <w:b/>
                <w:bCs/>
                <w:szCs w:val="21"/>
              </w:rPr>
              <w:t xml:space="preserve"> and </w:t>
            </w:r>
            <w:r>
              <w:rPr>
                <w:rFonts w:hint="eastAsia"/>
                <w:b/>
                <w:bCs/>
                <w:szCs w:val="21"/>
              </w:rPr>
              <w:t>legacy-ROs</w:t>
            </w:r>
            <w:r>
              <w:rPr>
                <w:b/>
                <w:bCs/>
                <w:szCs w:val="21"/>
              </w:rPr>
              <w:t xml:space="preserve">, </w:t>
            </w:r>
          </w:p>
          <w:p w14:paraId="05BCC08C" w14:textId="77777777" w:rsidR="00C35BEE" w:rsidRDefault="00804CD0">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r>
              <w:rPr>
                <w:rFonts w:cstheme="minorHAnsi"/>
                <w:b/>
                <w:bCs/>
                <w:i/>
                <w:iCs/>
                <w:szCs w:val="21"/>
              </w:rPr>
              <w:t xml:space="preserve">powerRampingStep </w:t>
            </w:r>
            <w:r>
              <w:rPr>
                <w:rFonts w:cstheme="minorHAnsi"/>
                <w:b/>
                <w:bCs/>
                <w:color w:val="ED7D31" w:themeColor="accent2"/>
                <w:szCs w:val="21"/>
              </w:rPr>
              <w:t>and</w:t>
            </w:r>
            <w:r>
              <w:rPr>
                <w:rFonts w:cstheme="minorHAnsi"/>
                <w:b/>
                <w:bCs/>
                <w:i/>
                <w:iCs/>
                <w:color w:val="ED7D31" w:themeColor="accent2"/>
                <w:szCs w:val="21"/>
              </w:rPr>
              <w:t xml:space="preserve"> powerRampingStepHighPriority</w:t>
            </w:r>
            <w:r>
              <w:rPr>
                <w:rFonts w:cstheme="minorHAnsi"/>
                <w:b/>
                <w:bCs/>
                <w:szCs w:val="21"/>
              </w:rPr>
              <w:t xml:space="preserve"> for </w:t>
            </w:r>
            <w:r>
              <w:rPr>
                <w:rFonts w:hint="eastAsia"/>
                <w:b/>
                <w:bCs/>
                <w:szCs w:val="21"/>
              </w:rPr>
              <w:t>additional-ROs.</w:t>
            </w:r>
          </w:p>
          <w:p w14:paraId="35337528" w14:textId="77777777" w:rsidR="00C35BEE" w:rsidRDefault="00804CD0">
            <w:pPr>
              <w:pStyle w:val="affff9"/>
              <w:numPr>
                <w:ilvl w:val="0"/>
                <w:numId w:val="29"/>
              </w:numPr>
              <w:spacing w:before="120"/>
              <w:rPr>
                <w:rFonts w:cstheme="minorHAnsi"/>
                <w:b/>
                <w:bCs/>
                <w:szCs w:val="21"/>
              </w:rPr>
            </w:pPr>
            <w:r>
              <w:rPr>
                <w:rFonts w:hint="eastAsia"/>
                <w:b/>
                <w:bCs/>
                <w:szCs w:val="21"/>
              </w:rPr>
              <w:t>don</w:t>
            </w:r>
            <w:r>
              <w:rPr>
                <w:b/>
                <w:bCs/>
                <w:szCs w:val="21"/>
              </w:rPr>
              <w:t>’</w:t>
            </w:r>
            <w:r>
              <w:rPr>
                <w:rFonts w:hint="eastAsia"/>
                <w:b/>
                <w:bCs/>
                <w:szCs w:val="21"/>
              </w:rPr>
              <w:t xml:space="preserve">t support </w:t>
            </w:r>
            <w:r>
              <w:rPr>
                <w:b/>
                <w:bCs/>
                <w:szCs w:val="21"/>
              </w:rPr>
              <w:t xml:space="preserve">separate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trike/>
                <w:color w:val="ED7D31" w:themeColor="accent2"/>
                <w:szCs w:val="21"/>
              </w:rPr>
              <w:t>,</w:t>
            </w:r>
            <w:r>
              <w:rPr>
                <w:rFonts w:cstheme="minorHAnsi"/>
                <w:b/>
                <w:bCs/>
                <w:i/>
                <w:iCs/>
                <w:strike/>
                <w:color w:val="ED7D31" w:themeColor="accent2"/>
                <w:szCs w:val="21"/>
              </w:rPr>
              <w:t xml:space="preserve"> powerRampingStepHighPriority</w:t>
            </w:r>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12223F26" w14:textId="77777777" w:rsidR="00C35BEE" w:rsidRDefault="00804CD0">
            <w:pPr>
              <w:pStyle w:val="affff9"/>
              <w:numPr>
                <w:ilvl w:val="0"/>
                <w:numId w:val="29"/>
              </w:numPr>
              <w:spacing w:before="120"/>
              <w:rPr>
                <w:rFonts w:cstheme="minorHAnsi"/>
                <w:b/>
                <w:bCs/>
                <w:szCs w:val="21"/>
              </w:rPr>
            </w:pPr>
            <w:r>
              <w:rPr>
                <w:rFonts w:cstheme="minorHAnsi"/>
                <w:b/>
                <w:bCs/>
                <w:szCs w:val="21"/>
              </w:rPr>
              <w:t>it’s</w:t>
            </w:r>
            <w:r>
              <w:rPr>
                <w:rFonts w:cstheme="minorHAnsi" w:hint="eastAsia"/>
                <w:b/>
                <w:bCs/>
                <w:szCs w:val="21"/>
              </w:rPr>
              <w:t xml:space="preserve"> up to RAN2 to decide </w:t>
            </w:r>
            <w:r>
              <w:rPr>
                <w:rFonts w:cstheme="minorHAnsi"/>
                <w:b/>
                <w:bCs/>
                <w:szCs w:val="21"/>
              </w:rPr>
              <w:t>whether</w:t>
            </w:r>
            <w:r>
              <w:rPr>
                <w:rFonts w:cstheme="minorHAnsi" w:hint="eastAsia"/>
                <w:b/>
                <w:bCs/>
                <w:szCs w:val="21"/>
              </w:rPr>
              <w:t xml:space="preserve"> to support </w:t>
            </w:r>
            <w:r>
              <w:rPr>
                <w:b/>
                <w:bCs/>
                <w:szCs w:val="21"/>
              </w:rPr>
              <w:t>separate</w:t>
            </w:r>
            <w:r>
              <w:rPr>
                <w:rFonts w:cstheme="minorHAnsi"/>
                <w:b/>
                <w:bCs/>
                <w:i/>
                <w:iCs/>
                <w:szCs w:val="21"/>
              </w:rPr>
              <w:t xml:space="preserve"> preambleTransMax</w:t>
            </w:r>
            <w:r>
              <w:rPr>
                <w:rFonts w:cstheme="minorHAnsi"/>
                <w:b/>
                <w:bCs/>
                <w:szCs w:val="21"/>
              </w:rPr>
              <w:t xml:space="preserve"> for </w:t>
            </w:r>
            <w:r>
              <w:rPr>
                <w:rFonts w:hint="eastAsia"/>
                <w:b/>
                <w:bCs/>
                <w:szCs w:val="21"/>
              </w:rPr>
              <w:t>additional-ROs.</w:t>
            </w:r>
          </w:p>
          <w:p w14:paraId="46DD5073" w14:textId="77777777" w:rsidR="00C35BEE" w:rsidRDefault="00C35BEE">
            <w:pPr>
              <w:spacing w:line="240" w:lineRule="auto"/>
              <w:rPr>
                <w:bCs/>
              </w:rPr>
            </w:pPr>
          </w:p>
        </w:tc>
      </w:tr>
      <w:tr w:rsidR="00C35BEE" w14:paraId="3767681D" w14:textId="77777777">
        <w:tc>
          <w:tcPr>
            <w:tcW w:w="1555" w:type="dxa"/>
            <w:tcBorders>
              <w:top w:val="single" w:sz="4" w:space="0" w:color="auto"/>
              <w:left w:val="single" w:sz="4" w:space="0" w:color="auto"/>
              <w:bottom w:val="single" w:sz="4" w:space="0" w:color="auto"/>
              <w:right w:val="single" w:sz="4" w:space="0" w:color="auto"/>
            </w:tcBorders>
            <w:vAlign w:val="center"/>
          </w:tcPr>
          <w:p w14:paraId="21A28B7D"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3CE0B1B" w14:textId="77777777" w:rsidR="00C35BEE" w:rsidRDefault="00804CD0">
            <w:pPr>
              <w:pStyle w:val="afd"/>
              <w:rPr>
                <w:rFonts w:ascii="Times New Roman" w:hAnsi="Times New Roman"/>
              </w:rPr>
            </w:pPr>
            <w:r>
              <w:rPr>
                <w:rFonts w:ascii="Times New Roman" w:hAnsi="Times New Roman"/>
              </w:rPr>
              <w:t xml:space="preserve">In our opinion, For RACH configuration option 1, the existing parameters should be reused as much as possible. Since separate </w:t>
            </w:r>
            <w:r>
              <w:rPr>
                <w:i/>
                <w:iCs/>
                <w:szCs w:val="21"/>
              </w:rPr>
              <w:t>preambleReceivedTargetPower</w:t>
            </w:r>
            <w:r>
              <w:rPr>
                <w:rFonts w:ascii="Times New Roman" w:hAnsi="Times New Roman"/>
              </w:rPr>
              <w:t xml:space="preserve"> configuration can achieve the separate power control for preamble transmission, no additional parameters are suggested. </w:t>
            </w:r>
          </w:p>
          <w:p w14:paraId="428CFCB3" w14:textId="77777777" w:rsidR="00C35BEE" w:rsidRDefault="00804CD0">
            <w:pPr>
              <w:pStyle w:val="afd"/>
              <w:rPr>
                <w:rFonts w:ascii="Times New Roman" w:hAnsi="Times New Roman"/>
                <w:szCs w:val="21"/>
              </w:rPr>
            </w:pPr>
            <w:r>
              <w:rPr>
                <w:rFonts w:ascii="Times New Roman" w:hAnsi="Times New Roman"/>
                <w:szCs w:val="21"/>
              </w:rPr>
              <w:t>f</w:t>
            </w:r>
            <w:r>
              <w:rPr>
                <w:rFonts w:ascii="Times New Roman" w:hAnsi="Times New Roman"/>
              </w:rPr>
              <w:t xml:space="preserve">or RACH configuration Option 2, these </w:t>
            </w:r>
            <w:r>
              <w:rPr>
                <w:rFonts w:ascii="Times New Roman" w:hAnsi="Times New Roman"/>
                <w:iCs/>
                <w:szCs w:val="21"/>
              </w:rPr>
              <w:t>parameters, such as</w:t>
            </w:r>
            <w:r>
              <w:rPr>
                <w:rFonts w:ascii="Times New Roman" w:hAnsi="Times New Roman"/>
                <w:i/>
                <w:iCs/>
                <w:szCs w:val="21"/>
              </w:rPr>
              <w:t xml:space="preserve"> powerRampingStep,</w:t>
            </w:r>
            <w:r>
              <w:rPr>
                <w:rFonts w:ascii="Times New Roman" w:hAnsi="Times New Roman"/>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ascii="Times New Roman" w:hAnsi="Times New Roman" w:hint="eastAsia"/>
                <w:szCs w:val="21"/>
              </w:rPr>
              <w:t xml:space="preserve"> </w:t>
            </w:r>
            <w:r>
              <w:rPr>
                <w:rFonts w:ascii="Times New Roman" w:hAnsi="Times New Roman"/>
                <w:szCs w:val="21"/>
              </w:rPr>
              <w:t>and preambleTransMax, can be</w:t>
            </w:r>
            <w:r>
              <w:rPr>
                <w:rFonts w:ascii="Times New Roman" w:hAnsi="Times New Roman"/>
              </w:rPr>
              <w:t xml:space="preserve"> </w:t>
            </w:r>
            <w:r>
              <w:rPr>
                <w:rFonts w:ascii="Times New Roman" w:hAnsi="Times New Roman"/>
                <w:szCs w:val="21"/>
              </w:rPr>
              <w:t>provided</w:t>
            </w:r>
            <w:r>
              <w:rPr>
                <w:rFonts w:ascii="Times New Roman" w:hAnsi="Times New Roman"/>
              </w:rPr>
              <w:t xml:space="preserve"> separately.</w:t>
            </w:r>
          </w:p>
          <w:p w14:paraId="35C73C77" w14:textId="77777777" w:rsidR="00C35BEE" w:rsidRDefault="00C35BEE">
            <w:pPr>
              <w:spacing w:line="240" w:lineRule="auto"/>
              <w:rPr>
                <w:bCs/>
              </w:rPr>
            </w:pPr>
          </w:p>
        </w:tc>
      </w:tr>
      <w:tr w:rsidR="00C35BEE" w14:paraId="51B8DD36" w14:textId="77777777">
        <w:tc>
          <w:tcPr>
            <w:tcW w:w="1555" w:type="dxa"/>
            <w:vAlign w:val="center"/>
          </w:tcPr>
          <w:p w14:paraId="1511F3EF" w14:textId="77777777" w:rsidR="00C35BEE" w:rsidRDefault="00804CD0">
            <w:pPr>
              <w:spacing w:line="240" w:lineRule="auto"/>
              <w:rPr>
                <w:bCs/>
              </w:rPr>
            </w:pPr>
            <w:r>
              <w:rPr>
                <w:bCs/>
              </w:rPr>
              <w:t>LGE</w:t>
            </w:r>
          </w:p>
        </w:tc>
        <w:tc>
          <w:tcPr>
            <w:tcW w:w="8407" w:type="dxa"/>
            <w:vAlign w:val="center"/>
          </w:tcPr>
          <w:p w14:paraId="6CC7D1AB" w14:textId="77777777" w:rsidR="00C35BEE" w:rsidRDefault="00804CD0">
            <w:pPr>
              <w:spacing w:line="240" w:lineRule="auto"/>
              <w:rPr>
                <w:bCs/>
              </w:rPr>
            </w:pPr>
            <w:r>
              <w:rPr>
                <w:bCs/>
              </w:rPr>
              <w:t>Agreed in principle.</w:t>
            </w:r>
          </w:p>
          <w:p w14:paraId="48C36FA7" w14:textId="77777777" w:rsidR="00C35BEE" w:rsidRDefault="00804CD0">
            <w:pPr>
              <w:spacing w:line="240" w:lineRule="auto"/>
              <w:rPr>
                <w:bCs/>
              </w:rPr>
            </w:pPr>
            <w:r>
              <w:rPr>
                <w:bCs/>
              </w:rPr>
              <w:t xml:space="preserve">As for the </w:t>
            </w:r>
            <w:r>
              <w:rPr>
                <w:bCs/>
                <w:i/>
                <w:iCs/>
              </w:rPr>
              <w:t>preambleTransMax</w:t>
            </w:r>
            <w:r>
              <w:rPr>
                <w:bCs/>
              </w:rPr>
              <w:t xml:space="preserve"> for additional RO, it could be configured for the condition when SBFD aware UE is allowed to switch RO type. However, there is still chance to define a new parameter for only RO type switching (e.g., </w:t>
            </w:r>
            <w:proofErr w:type="spellStart"/>
            <w:r>
              <w:rPr>
                <w:bCs/>
              </w:rPr>
              <w:t>sbfd_ROtype</w:t>
            </w:r>
            <w:proofErr w:type="spellEnd"/>
            <w:r>
              <w:rPr>
                <w:bCs/>
              </w:rPr>
              <w:t xml:space="preserve">) regardless of maximum number of attempts for additional RO.  If the new parameter value is not present, it means no RO type switching and the value in </w:t>
            </w:r>
            <w:r>
              <w:rPr>
                <w:rFonts w:cstheme="minorHAnsi"/>
                <w:bCs/>
                <w:i/>
                <w:iCs/>
                <w:szCs w:val="21"/>
              </w:rPr>
              <w:t>preambleTransMax</w:t>
            </w:r>
            <w:r>
              <w:rPr>
                <w:rFonts w:cstheme="minorHAnsi"/>
                <w:bCs/>
                <w:szCs w:val="21"/>
              </w:rPr>
              <w:t xml:space="preserve"> for legacy RO might </w:t>
            </w:r>
            <w:r>
              <w:rPr>
                <w:bCs/>
              </w:rPr>
              <w:t xml:space="preserve">be reused, and it results </w:t>
            </w:r>
            <w:r>
              <w:rPr>
                <w:bCs/>
                <w:color w:val="000000" w:themeColor="text1"/>
              </w:rPr>
              <w:t xml:space="preserve">in </w:t>
            </w:r>
            <w:r>
              <w:rPr>
                <w:rFonts w:eastAsia="Malgun Gothic" w:hint="eastAsia"/>
                <w:bCs/>
                <w:color w:val="000000" w:themeColor="text1"/>
              </w:rPr>
              <w:t xml:space="preserve">twice of total </w:t>
            </w:r>
            <w:r>
              <w:rPr>
                <w:rFonts w:eastAsia="Malgun Gothic"/>
                <w:bCs/>
                <w:color w:val="000000" w:themeColor="text1"/>
              </w:rPr>
              <w:t>length</w:t>
            </w:r>
            <w:r>
              <w:rPr>
                <w:rFonts w:eastAsia="Malgun Gothic" w:hint="eastAsia"/>
                <w:bCs/>
                <w:color w:val="000000" w:themeColor="text1"/>
              </w:rPr>
              <w:t xml:space="preserve"> of total RACH procedure with more </w:t>
            </w:r>
            <w:r>
              <w:rPr>
                <w:bCs/>
                <w:color w:val="000000" w:themeColor="text1"/>
              </w:rPr>
              <w:t xml:space="preserve">inter-UE CLI impact. In that sense, RAN1 may need to observe RAN2’s decision </w:t>
            </w:r>
            <w:r>
              <w:rPr>
                <w:bCs/>
              </w:rPr>
              <w:t xml:space="preserve">on the condition and continue the discussion on whether to define separate </w:t>
            </w:r>
            <w:r>
              <w:rPr>
                <w:bCs/>
                <w:i/>
                <w:iCs/>
              </w:rPr>
              <w:t xml:space="preserve">preambleTransMax </w:t>
            </w:r>
            <w:r>
              <w:rPr>
                <w:bCs/>
              </w:rPr>
              <w:t xml:space="preserve">for additional RO if needed. </w:t>
            </w:r>
          </w:p>
          <w:p w14:paraId="0C9F2E1E" w14:textId="77777777" w:rsidR="00C35BEE" w:rsidRDefault="00804CD0">
            <w:pPr>
              <w:spacing w:line="240" w:lineRule="auto"/>
              <w:rPr>
                <w:bCs/>
              </w:rPr>
            </w:pPr>
            <w:r>
              <w:rPr>
                <w:bCs/>
              </w:rPr>
              <w:t>Suggest leave it as FFS within RAN1.</w:t>
            </w:r>
          </w:p>
        </w:tc>
      </w:tr>
      <w:tr w:rsidR="00C35BEE" w14:paraId="000A1744" w14:textId="77777777">
        <w:tc>
          <w:tcPr>
            <w:tcW w:w="1555" w:type="dxa"/>
            <w:vAlign w:val="center"/>
          </w:tcPr>
          <w:p w14:paraId="3C0B2FD1" w14:textId="77777777" w:rsidR="00C35BEE" w:rsidRDefault="00804CD0">
            <w:pPr>
              <w:spacing w:line="240" w:lineRule="auto"/>
              <w:rPr>
                <w:bCs/>
              </w:rPr>
            </w:pPr>
            <w:r>
              <w:rPr>
                <w:bCs/>
              </w:rPr>
              <w:t>Sony</w:t>
            </w:r>
          </w:p>
        </w:tc>
        <w:tc>
          <w:tcPr>
            <w:tcW w:w="8407" w:type="dxa"/>
            <w:vAlign w:val="center"/>
          </w:tcPr>
          <w:p w14:paraId="14363E8B" w14:textId="77777777" w:rsidR="00C35BEE" w:rsidRDefault="00804CD0">
            <w:pPr>
              <w:spacing w:line="240" w:lineRule="auto"/>
              <w:rPr>
                <w:bCs/>
              </w:rPr>
            </w:pPr>
            <w:r>
              <w:rPr>
                <w:bCs/>
              </w:rPr>
              <w:t>We don’t think further parameters are required.</w:t>
            </w:r>
          </w:p>
        </w:tc>
      </w:tr>
      <w:tr w:rsidR="00C35BEE" w14:paraId="7A7BF03D" w14:textId="77777777">
        <w:tc>
          <w:tcPr>
            <w:tcW w:w="1555" w:type="dxa"/>
            <w:vAlign w:val="center"/>
          </w:tcPr>
          <w:p w14:paraId="1E2B4B18" w14:textId="77777777" w:rsidR="00C35BEE" w:rsidRDefault="00804CD0">
            <w:pPr>
              <w:spacing w:before="120" w:line="240" w:lineRule="auto"/>
              <w:rPr>
                <w:bCs/>
              </w:rPr>
            </w:pPr>
            <w:r>
              <w:rPr>
                <w:bCs/>
              </w:rPr>
              <w:t>ZTE</w:t>
            </w:r>
          </w:p>
        </w:tc>
        <w:tc>
          <w:tcPr>
            <w:tcW w:w="8407" w:type="dxa"/>
            <w:vAlign w:val="center"/>
          </w:tcPr>
          <w:p w14:paraId="7DECA4D1" w14:textId="77777777" w:rsidR="00C35BEE" w:rsidRDefault="00804CD0">
            <w:pPr>
              <w:spacing w:before="120" w:line="240" w:lineRule="auto"/>
              <w:rPr>
                <w:bCs/>
              </w:rPr>
            </w:pPr>
            <w:r>
              <w:rPr>
                <w:bCs/>
              </w:rPr>
              <w:t xml:space="preserve">We think separate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Cs/>
              </w:rPr>
              <w:t xml:space="preserve"> should be supported to dealing with the CLI more effectively.</w:t>
            </w:r>
          </w:p>
        </w:tc>
      </w:tr>
      <w:tr w:rsidR="00C35BEE" w14:paraId="59638158" w14:textId="77777777">
        <w:tc>
          <w:tcPr>
            <w:tcW w:w="1555" w:type="dxa"/>
            <w:vAlign w:val="center"/>
          </w:tcPr>
          <w:p w14:paraId="7FBC6059" w14:textId="77777777" w:rsidR="00C35BEE" w:rsidRDefault="00804CD0">
            <w:pPr>
              <w:spacing w:line="240" w:lineRule="auto"/>
              <w:rPr>
                <w:rFonts w:eastAsia="Malgun Gothic"/>
                <w:bCs/>
              </w:rPr>
            </w:pPr>
            <w:r>
              <w:rPr>
                <w:bCs/>
              </w:rPr>
              <w:lastRenderedPageBreak/>
              <w:t>Apple</w:t>
            </w:r>
          </w:p>
        </w:tc>
        <w:tc>
          <w:tcPr>
            <w:tcW w:w="8407" w:type="dxa"/>
            <w:vAlign w:val="center"/>
          </w:tcPr>
          <w:p w14:paraId="78C930D6" w14:textId="77777777" w:rsidR="00C35BEE" w:rsidRDefault="00804CD0">
            <w:pPr>
              <w:spacing w:line="240" w:lineRule="auto"/>
              <w:rPr>
                <w:rFonts w:eastAsia="Malgun Gothic"/>
                <w:bCs/>
              </w:rPr>
            </w:pPr>
            <w:r>
              <w:rPr>
                <w:bCs/>
              </w:rPr>
              <w:t>We are ok with this Proposal.</w:t>
            </w:r>
          </w:p>
        </w:tc>
      </w:tr>
      <w:tr w:rsidR="00C35BEE" w14:paraId="18FDBD99" w14:textId="77777777">
        <w:tc>
          <w:tcPr>
            <w:tcW w:w="1555" w:type="dxa"/>
            <w:vAlign w:val="center"/>
          </w:tcPr>
          <w:p w14:paraId="5965F3B2"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3742CEA1" w14:textId="77777777" w:rsidR="00C35BEE" w:rsidRDefault="00804CD0">
            <w:pPr>
              <w:spacing w:line="240" w:lineRule="auto"/>
              <w:rPr>
                <w:rFonts w:eastAsia="Malgun Gothic"/>
                <w:bCs/>
              </w:rPr>
            </w:pPr>
            <w:r>
              <w:rPr>
                <w:rFonts w:eastAsia="Malgun Gothic" w:hint="eastAsia"/>
                <w:bCs/>
              </w:rPr>
              <w:t>W</w:t>
            </w:r>
            <w:r>
              <w:rPr>
                <w:rFonts w:eastAsia="Malgun Gothic"/>
                <w:bCs/>
              </w:rPr>
              <w:t xml:space="preserve">e still believe </w:t>
            </w:r>
            <w:proofErr w:type="spellStart"/>
            <w:r>
              <w:rPr>
                <w:rFonts w:eastAsia="Malgun Gothic"/>
                <w:bCs/>
              </w:rPr>
              <w:t>Pcmax</w:t>
            </w:r>
            <w:proofErr w:type="spellEnd"/>
            <w:r>
              <w:rPr>
                <w:rFonts w:eastAsia="Malgun Gothic"/>
                <w:bCs/>
              </w:rPr>
              <w:t xml:space="preserve"> to be supported because SBFD symbols experience different interference level. </w:t>
            </w:r>
            <w:proofErr w:type="spellStart"/>
            <w:r>
              <w:rPr>
                <w:rFonts w:eastAsia="Malgun Gothic"/>
                <w:bCs/>
              </w:rPr>
              <w:t>Pcmax</w:t>
            </w:r>
            <w:proofErr w:type="spellEnd"/>
            <w:r>
              <w:rPr>
                <w:rFonts w:eastAsia="Malgun Gothic"/>
                <w:bCs/>
              </w:rPr>
              <w:t xml:space="preserve"> modification could be the simplest to achieve different power control due to a CLI.</w:t>
            </w:r>
          </w:p>
        </w:tc>
      </w:tr>
      <w:tr w:rsidR="00C35BEE" w14:paraId="0A999A8E" w14:textId="77777777">
        <w:tc>
          <w:tcPr>
            <w:tcW w:w="1555" w:type="dxa"/>
            <w:vAlign w:val="center"/>
          </w:tcPr>
          <w:p w14:paraId="595F5885" w14:textId="77777777" w:rsidR="00C35BEE" w:rsidRDefault="00804CD0">
            <w:pPr>
              <w:spacing w:line="240" w:lineRule="auto"/>
              <w:rPr>
                <w:bCs/>
              </w:rPr>
            </w:pPr>
            <w:r>
              <w:rPr>
                <w:bCs/>
              </w:rPr>
              <w:t>IDC</w:t>
            </w:r>
          </w:p>
        </w:tc>
        <w:tc>
          <w:tcPr>
            <w:tcW w:w="8407" w:type="dxa"/>
            <w:vAlign w:val="center"/>
          </w:tcPr>
          <w:p w14:paraId="39D3BA29" w14:textId="77777777" w:rsidR="00C35BEE" w:rsidRDefault="00804CD0">
            <w:pPr>
              <w:spacing w:line="240" w:lineRule="auto"/>
              <w:rPr>
                <w:bCs/>
              </w:rPr>
            </w:pPr>
            <w:r>
              <w:rPr>
                <w:bCs/>
              </w:rPr>
              <w:t xml:space="preserve">Support additional parameters for separating PRACH power control parameters. We think </w:t>
            </w:r>
            <w:proofErr w:type="spellStart"/>
            <w:r>
              <w:rPr>
                <w:bCs/>
              </w:rPr>
              <w:t>Pcmax</w:t>
            </w:r>
            <w:proofErr w:type="spellEnd"/>
            <w:r>
              <w:rPr>
                <w:bCs/>
              </w:rPr>
              <w:t xml:space="preserve"> is better to be separated as well.</w:t>
            </w:r>
          </w:p>
        </w:tc>
      </w:tr>
      <w:tr w:rsidR="00C35BEE" w14:paraId="4F40F9D5" w14:textId="77777777">
        <w:tc>
          <w:tcPr>
            <w:tcW w:w="1555" w:type="dxa"/>
            <w:vAlign w:val="center"/>
          </w:tcPr>
          <w:p w14:paraId="41CADD07" w14:textId="77777777" w:rsidR="00C35BEE" w:rsidRDefault="00804CD0">
            <w:pPr>
              <w:spacing w:line="240" w:lineRule="auto"/>
              <w:rPr>
                <w:bCs/>
              </w:rPr>
            </w:pPr>
            <w:r>
              <w:rPr>
                <w:bCs/>
              </w:rPr>
              <w:t>Ericsson</w:t>
            </w:r>
          </w:p>
        </w:tc>
        <w:tc>
          <w:tcPr>
            <w:tcW w:w="8407" w:type="dxa"/>
            <w:vAlign w:val="center"/>
          </w:tcPr>
          <w:p w14:paraId="1E8E2C2A" w14:textId="77777777" w:rsidR="00C35BEE" w:rsidRDefault="00804CD0">
            <w:pPr>
              <w:spacing w:line="240" w:lineRule="auto"/>
              <w:rPr>
                <w:bCs/>
              </w:rPr>
            </w:pPr>
            <w:r>
              <w:rPr>
                <w:bCs/>
              </w:rPr>
              <w:t xml:space="preserve">Do not support. Companies claim that UE-to-UE CLI is the reason for introducing a separate </w:t>
            </w:r>
            <w:r>
              <w:rPr>
                <w:bCs/>
                <w:i/>
                <w:iCs/>
              </w:rPr>
              <w:t>powerRampingStep</w:t>
            </w:r>
            <w:r>
              <w:rPr>
                <w:bCs/>
              </w:rPr>
              <w:t xml:space="preserve">. We do not think UE-to-UE CLI will be measurably affected by changing </w:t>
            </w:r>
            <w:r>
              <w:rPr>
                <w:bCs/>
                <w:i/>
                <w:iCs/>
              </w:rPr>
              <w:t>powerRampingStep</w:t>
            </w:r>
            <w:r>
              <w:rPr>
                <w:bCs/>
              </w:rPr>
              <w:t xml:space="preserve"> and for that reason it should first be shown.</w:t>
            </w:r>
          </w:p>
        </w:tc>
      </w:tr>
      <w:tr w:rsidR="00C35BEE" w14:paraId="77B53ED6" w14:textId="77777777">
        <w:tc>
          <w:tcPr>
            <w:tcW w:w="1555" w:type="dxa"/>
            <w:vAlign w:val="center"/>
          </w:tcPr>
          <w:p w14:paraId="0ABD5186" w14:textId="77777777" w:rsidR="00C35BEE" w:rsidRDefault="00804CD0">
            <w:pPr>
              <w:rPr>
                <w:bCs/>
              </w:rPr>
            </w:pPr>
            <w:r>
              <w:rPr>
                <w:rFonts w:hint="eastAsia"/>
                <w:bCs/>
              </w:rPr>
              <w:t>N</w:t>
            </w:r>
            <w:r>
              <w:rPr>
                <w:bCs/>
              </w:rPr>
              <w:t>EC</w:t>
            </w:r>
          </w:p>
        </w:tc>
        <w:tc>
          <w:tcPr>
            <w:tcW w:w="8407" w:type="dxa"/>
            <w:vAlign w:val="center"/>
          </w:tcPr>
          <w:p w14:paraId="1BED3FCC" w14:textId="77777777" w:rsidR="00C35BEE" w:rsidRDefault="00804CD0">
            <w:pPr>
              <w:rPr>
                <w:bCs/>
              </w:rPr>
            </w:pPr>
            <w:r>
              <w:rPr>
                <w:rFonts w:hint="eastAsia"/>
                <w:bCs/>
              </w:rPr>
              <w:t>Support</w:t>
            </w:r>
            <w:r>
              <w:rPr>
                <w:bCs/>
              </w:rPr>
              <w:t xml:space="preserve"> the proposal.</w:t>
            </w:r>
          </w:p>
        </w:tc>
      </w:tr>
      <w:tr w:rsidR="00C35BEE" w14:paraId="039A22B3" w14:textId="77777777">
        <w:tc>
          <w:tcPr>
            <w:tcW w:w="1555" w:type="dxa"/>
            <w:vAlign w:val="center"/>
          </w:tcPr>
          <w:p w14:paraId="7F388DC0" w14:textId="77777777" w:rsidR="00C35BEE" w:rsidRDefault="00804CD0">
            <w:pPr>
              <w:rPr>
                <w:bCs/>
              </w:rPr>
            </w:pPr>
            <w:r>
              <w:rPr>
                <w:bCs/>
              </w:rPr>
              <w:t>QC</w:t>
            </w:r>
          </w:p>
        </w:tc>
        <w:tc>
          <w:tcPr>
            <w:tcW w:w="8407" w:type="dxa"/>
            <w:vAlign w:val="center"/>
          </w:tcPr>
          <w:p w14:paraId="37A30240" w14:textId="77777777" w:rsidR="00C35BEE" w:rsidRDefault="00804CD0">
            <w:pPr>
              <w:rPr>
                <w:bCs/>
              </w:rPr>
            </w:pPr>
            <w:r>
              <w:rPr>
                <w:bCs/>
              </w:rPr>
              <w:t>Support and fine with Xiaomi’s suggested changes.</w:t>
            </w:r>
          </w:p>
        </w:tc>
      </w:tr>
      <w:tr w:rsidR="00C35BEE" w14:paraId="006BF458" w14:textId="77777777">
        <w:tc>
          <w:tcPr>
            <w:tcW w:w="1555" w:type="dxa"/>
            <w:vAlign w:val="center"/>
          </w:tcPr>
          <w:p w14:paraId="4B31F183" w14:textId="77777777" w:rsidR="00C35BEE" w:rsidRDefault="00804CD0">
            <w:pPr>
              <w:rPr>
                <w:bCs/>
              </w:rPr>
            </w:pPr>
            <w:r>
              <w:rPr>
                <w:bCs/>
              </w:rPr>
              <w:t>Nokia</w:t>
            </w:r>
          </w:p>
        </w:tc>
        <w:tc>
          <w:tcPr>
            <w:tcW w:w="8407" w:type="dxa"/>
            <w:vAlign w:val="center"/>
          </w:tcPr>
          <w:p w14:paraId="560B092D" w14:textId="77777777" w:rsidR="00C35BEE" w:rsidRDefault="00804CD0">
            <w:pPr>
              <w:rPr>
                <w:bCs/>
              </w:rPr>
            </w:pPr>
            <w:r>
              <w:rPr>
                <w:bCs/>
              </w:rPr>
              <w:t xml:space="preserve">We do not think there is a need to support separate </w:t>
            </w:r>
            <w:r>
              <w:rPr>
                <w:rFonts w:cstheme="minorHAnsi"/>
                <w:b/>
                <w:bCs/>
                <w:i/>
                <w:iCs/>
                <w:szCs w:val="21"/>
              </w:rPr>
              <w:t xml:space="preserve">powerRampingStep </w:t>
            </w:r>
            <w:r>
              <w:rPr>
                <w:rFonts w:cstheme="minorHAnsi"/>
                <w:szCs w:val="21"/>
              </w:rPr>
              <w:t xml:space="preserve">for Option1. We think that the additional </w:t>
            </w:r>
            <w:r>
              <w:rPr>
                <w:b/>
                <w:bCs/>
                <w:i/>
                <w:iCs/>
              </w:rPr>
              <w:t>preambleReceivedTargetPower</w:t>
            </w:r>
            <w:r>
              <w:rPr>
                <w:i/>
                <w:iCs/>
              </w:rPr>
              <w:t xml:space="preserve"> </w:t>
            </w:r>
            <w:r>
              <w:t>is sufficient to compensate for the interference on the SBFD slots.</w:t>
            </w:r>
            <w:r>
              <w:br/>
              <w:t xml:space="preserve">Regarding the </w:t>
            </w:r>
            <w:r>
              <w:rPr>
                <w:rFonts w:cstheme="minorHAnsi"/>
                <w:b/>
                <w:bCs/>
                <w:i/>
                <w:iCs/>
                <w:szCs w:val="21"/>
              </w:rPr>
              <w:t xml:space="preserve">preambleTransMax </w:t>
            </w:r>
            <w:r>
              <w:rPr>
                <w:rFonts w:cstheme="minorHAnsi"/>
                <w:szCs w:val="21"/>
              </w:rPr>
              <w:t>we prefer that RAN2 deal with this matter.</w:t>
            </w:r>
            <w:r>
              <w:rPr>
                <w:i/>
                <w:iCs/>
              </w:rPr>
              <w:t xml:space="preserve"> </w:t>
            </w:r>
          </w:p>
        </w:tc>
      </w:tr>
      <w:tr w:rsidR="00C35BEE" w14:paraId="26C2E7A9" w14:textId="77777777">
        <w:tc>
          <w:tcPr>
            <w:tcW w:w="1555" w:type="dxa"/>
            <w:vAlign w:val="center"/>
          </w:tcPr>
          <w:p w14:paraId="48898426" w14:textId="77777777" w:rsidR="00C35BEE" w:rsidRDefault="00804CD0">
            <w:pPr>
              <w:rPr>
                <w:bCs/>
              </w:rPr>
            </w:pPr>
            <w:r>
              <w:rPr>
                <w:rFonts w:hint="eastAsia"/>
                <w:bCs/>
              </w:rPr>
              <w:t>CATT</w:t>
            </w:r>
          </w:p>
        </w:tc>
        <w:tc>
          <w:tcPr>
            <w:tcW w:w="8407" w:type="dxa"/>
            <w:vAlign w:val="center"/>
          </w:tcPr>
          <w:p w14:paraId="5E9F77C7" w14:textId="77777777" w:rsidR="00C35BEE" w:rsidRDefault="00804CD0">
            <w:pPr>
              <w:rPr>
                <w:bCs/>
              </w:rPr>
            </w:pPr>
            <w:r>
              <w:rPr>
                <w:rFonts w:hint="eastAsia"/>
                <w:bCs/>
              </w:rPr>
              <w:t xml:space="preserve">same view as </w:t>
            </w:r>
            <w:proofErr w:type="spellStart"/>
            <w:r>
              <w:rPr>
                <w:rFonts w:hint="eastAsia"/>
                <w:bCs/>
              </w:rPr>
              <w:t>xiaomi</w:t>
            </w:r>
            <w:proofErr w:type="spellEnd"/>
          </w:p>
        </w:tc>
      </w:tr>
      <w:tr w:rsidR="00C35BEE" w14:paraId="0CAA80B0" w14:textId="77777777">
        <w:tc>
          <w:tcPr>
            <w:tcW w:w="1555" w:type="dxa"/>
            <w:vAlign w:val="center"/>
          </w:tcPr>
          <w:p w14:paraId="1E3DF41F" w14:textId="77777777" w:rsidR="00C35BEE" w:rsidRDefault="00804CD0">
            <w:pPr>
              <w:rPr>
                <w:bCs/>
              </w:rPr>
            </w:pPr>
            <w:r>
              <w:rPr>
                <w:bCs/>
              </w:rPr>
              <w:t>Samsung</w:t>
            </w:r>
          </w:p>
        </w:tc>
        <w:tc>
          <w:tcPr>
            <w:tcW w:w="8407" w:type="dxa"/>
            <w:vAlign w:val="center"/>
          </w:tcPr>
          <w:p w14:paraId="49CB05CE" w14:textId="77777777" w:rsidR="00C35BEE" w:rsidRDefault="00804CD0">
            <w:pPr>
              <w:rPr>
                <w:bCs/>
              </w:rPr>
            </w:pPr>
            <w:r>
              <w:rPr>
                <w:bCs/>
              </w:rPr>
              <w:t>We prefer support for separate determination of preamble maximum output power P_CMAX in SBFD/non-SFBD slots as network control for CLI (in general, i.e., also for PUSCH, PUCCH, SRS). Similarly, both RACH config options 1 and 2 should therefore be configurable with separate P_CMAX in additional/legacy ROs.</w:t>
            </w:r>
          </w:p>
        </w:tc>
      </w:tr>
      <w:tr w:rsidR="00C35BEE" w14:paraId="5AE27BA5" w14:textId="77777777">
        <w:tc>
          <w:tcPr>
            <w:tcW w:w="1555" w:type="dxa"/>
            <w:vAlign w:val="center"/>
          </w:tcPr>
          <w:p w14:paraId="0417930B" w14:textId="77777777" w:rsidR="00C35BEE" w:rsidRDefault="00804CD0">
            <w:pPr>
              <w:rPr>
                <w:bCs/>
              </w:rPr>
            </w:pPr>
            <w:r>
              <w:rPr>
                <w:rFonts w:hint="eastAsia"/>
                <w:bCs/>
              </w:rPr>
              <w:t>O</w:t>
            </w:r>
            <w:r>
              <w:rPr>
                <w:bCs/>
              </w:rPr>
              <w:t>PPO</w:t>
            </w:r>
          </w:p>
        </w:tc>
        <w:tc>
          <w:tcPr>
            <w:tcW w:w="8407" w:type="dxa"/>
            <w:vAlign w:val="center"/>
          </w:tcPr>
          <w:p w14:paraId="1770BBD4" w14:textId="77777777" w:rsidR="00C35BEE" w:rsidRDefault="00804CD0">
            <w:pPr>
              <w:rPr>
                <w:bCs/>
              </w:rPr>
            </w:pPr>
            <w:r>
              <w:rPr>
                <w:rFonts w:hint="eastAsia"/>
                <w:bCs/>
              </w:rPr>
              <w:t>G</w:t>
            </w:r>
            <w:r>
              <w:rPr>
                <w:bCs/>
              </w:rPr>
              <w:t xml:space="preserve">enerally fine but wondering why </w:t>
            </w:r>
            <w:r>
              <w:rPr>
                <w:rFonts w:cstheme="minorHAnsi"/>
                <w:bCs/>
                <w:i/>
                <w:iCs/>
                <w:szCs w:val="21"/>
              </w:rPr>
              <w:t>powerRampingStep and powerRampingStepHighPriority</w:t>
            </w:r>
            <w:r>
              <w:rPr>
                <w:rFonts w:cstheme="minorHAnsi"/>
                <w:b/>
                <w:bCs/>
                <w:i/>
                <w:iCs/>
                <w:szCs w:val="21"/>
              </w:rPr>
              <w:t xml:space="preserve"> </w:t>
            </w:r>
            <w:r>
              <w:rPr>
                <w:rFonts w:cstheme="minorHAnsi"/>
                <w:bCs/>
                <w:iCs/>
                <w:szCs w:val="21"/>
              </w:rPr>
              <w:t>are treated differently?</w:t>
            </w:r>
          </w:p>
        </w:tc>
      </w:tr>
      <w:tr w:rsidR="00C35BEE" w14:paraId="297DF79B" w14:textId="77777777">
        <w:tc>
          <w:tcPr>
            <w:tcW w:w="1555" w:type="dxa"/>
            <w:vAlign w:val="center"/>
          </w:tcPr>
          <w:p w14:paraId="3DAE5BA8" w14:textId="77777777" w:rsidR="00C35BEE" w:rsidRDefault="00804CD0">
            <w:pPr>
              <w:rPr>
                <w:bCs/>
              </w:rPr>
            </w:pPr>
            <w:r>
              <w:rPr>
                <w:rFonts w:eastAsia="MS Mincho" w:hint="eastAsia"/>
                <w:bCs/>
              </w:rPr>
              <w:t>Sharp</w:t>
            </w:r>
          </w:p>
        </w:tc>
        <w:tc>
          <w:tcPr>
            <w:tcW w:w="8407" w:type="dxa"/>
            <w:vAlign w:val="center"/>
          </w:tcPr>
          <w:p w14:paraId="64FF1964" w14:textId="77777777" w:rsidR="00C35BEE" w:rsidRDefault="00804CD0">
            <w:pPr>
              <w:rPr>
                <w:bCs/>
              </w:rPr>
            </w:pPr>
            <w:r>
              <w:rPr>
                <w:rFonts w:eastAsia="MS Mincho" w:hint="eastAsia"/>
                <w:bCs/>
              </w:rPr>
              <w:t>We have similar view with Xiaomi.</w:t>
            </w:r>
          </w:p>
        </w:tc>
      </w:tr>
      <w:tr w:rsidR="00C35BEE" w14:paraId="78EB410E" w14:textId="77777777">
        <w:tc>
          <w:tcPr>
            <w:tcW w:w="1555" w:type="dxa"/>
            <w:vAlign w:val="center"/>
          </w:tcPr>
          <w:p w14:paraId="6090CCD3" w14:textId="77777777" w:rsidR="00C35BEE" w:rsidRDefault="00804CD0">
            <w:pPr>
              <w:rPr>
                <w:rFonts w:eastAsia="MS Mincho"/>
                <w:bCs/>
              </w:rPr>
            </w:pPr>
            <w:r>
              <w:rPr>
                <w:rFonts w:eastAsia="MS Mincho"/>
                <w:bCs/>
              </w:rPr>
              <w:t>Tejas</w:t>
            </w:r>
          </w:p>
        </w:tc>
        <w:tc>
          <w:tcPr>
            <w:tcW w:w="8407" w:type="dxa"/>
            <w:vAlign w:val="center"/>
          </w:tcPr>
          <w:p w14:paraId="2E0E9A7D" w14:textId="77777777" w:rsidR="00C35BEE" w:rsidRDefault="00804CD0">
            <w:pPr>
              <w:rPr>
                <w:szCs w:val="21"/>
              </w:rPr>
            </w:pPr>
            <w:r>
              <w:rPr>
                <w:szCs w:val="21"/>
              </w:rPr>
              <w:t>We feel “powerRampingStepHighPriority” has to be brought in for additional-ROs.</w:t>
            </w:r>
          </w:p>
          <w:p w14:paraId="01496D1A" w14:textId="77777777" w:rsidR="00C35BEE" w:rsidRDefault="00804CD0">
            <w:pPr>
              <w:rPr>
                <w:rFonts w:eastAsia="MS Mincho"/>
              </w:rPr>
            </w:pPr>
            <w:r>
              <w:t>We support the rest of the proposal.</w:t>
            </w:r>
          </w:p>
        </w:tc>
      </w:tr>
      <w:tr w:rsidR="00C35BEE" w14:paraId="5E3687F0" w14:textId="77777777">
        <w:tc>
          <w:tcPr>
            <w:tcW w:w="1555" w:type="dxa"/>
            <w:vAlign w:val="center"/>
          </w:tcPr>
          <w:p w14:paraId="742BA248" w14:textId="77777777" w:rsidR="00C35BEE" w:rsidRDefault="00804CD0">
            <w:pPr>
              <w:rPr>
                <w:rFonts w:eastAsia="MS Mincho"/>
                <w:bCs/>
              </w:rPr>
            </w:pPr>
            <w:r>
              <w:rPr>
                <w:rFonts w:hint="eastAsia"/>
                <w:bCs/>
              </w:rPr>
              <w:t>DOCOMO</w:t>
            </w:r>
          </w:p>
        </w:tc>
        <w:tc>
          <w:tcPr>
            <w:tcW w:w="8407" w:type="dxa"/>
            <w:vAlign w:val="center"/>
          </w:tcPr>
          <w:p w14:paraId="48FD94A0" w14:textId="77777777" w:rsidR="00C35BEE" w:rsidRDefault="00804CD0">
            <w:pPr>
              <w:spacing w:line="240" w:lineRule="auto"/>
              <w:rPr>
                <w:bCs/>
              </w:rPr>
            </w:pPr>
            <w:r>
              <w:rPr>
                <w:rFonts w:hint="eastAsia"/>
                <w:bCs/>
              </w:rPr>
              <w:t>Generally fine with the proposal.</w:t>
            </w:r>
          </w:p>
          <w:p w14:paraId="433B8A54" w14:textId="77777777" w:rsidR="00C35BEE" w:rsidRDefault="00804CD0">
            <w:pPr>
              <w:rPr>
                <w:rFonts w:eastAsia="MS Mincho"/>
                <w:bCs/>
              </w:rPr>
            </w:pPr>
            <w:r>
              <w:rPr>
                <w:rFonts w:hint="eastAsia"/>
                <w:bCs/>
              </w:rPr>
              <w:t xml:space="preserve">Regarding </w:t>
            </w:r>
            <w:r>
              <w:rPr>
                <w:bCs/>
                <w:i/>
                <w:iCs/>
              </w:rPr>
              <w:t>powerRampingStepHighPriority</w:t>
            </w:r>
            <w:r>
              <w:rPr>
                <w:rFonts w:hint="eastAsia"/>
                <w:bCs/>
              </w:rPr>
              <w:t>, we are fine with Xiaomi</w:t>
            </w:r>
            <w:r>
              <w:rPr>
                <w:bCs/>
              </w:rPr>
              <w:t>’</w:t>
            </w:r>
            <w:r>
              <w:rPr>
                <w:rFonts w:hint="eastAsia"/>
                <w:bCs/>
              </w:rPr>
              <w:t>s update.</w:t>
            </w:r>
          </w:p>
        </w:tc>
      </w:tr>
      <w:tr w:rsidR="00C35BEE" w14:paraId="6A26A357" w14:textId="77777777">
        <w:tc>
          <w:tcPr>
            <w:tcW w:w="1555" w:type="dxa"/>
            <w:vAlign w:val="center"/>
          </w:tcPr>
          <w:p w14:paraId="6D09F0B4" w14:textId="77777777" w:rsidR="00C35BEE" w:rsidRDefault="00804CD0">
            <w:pPr>
              <w:rPr>
                <w:bCs/>
              </w:rPr>
            </w:pPr>
            <w:r>
              <w:rPr>
                <w:rFonts w:eastAsia="MS Mincho" w:hint="eastAsia"/>
                <w:bCs/>
              </w:rPr>
              <w:t>Panasonic</w:t>
            </w:r>
          </w:p>
        </w:tc>
        <w:tc>
          <w:tcPr>
            <w:tcW w:w="8407" w:type="dxa"/>
            <w:vAlign w:val="center"/>
          </w:tcPr>
          <w:p w14:paraId="31642686" w14:textId="77777777" w:rsidR="00C35BEE" w:rsidRDefault="00804CD0">
            <w:pPr>
              <w:rPr>
                <w:bCs/>
              </w:rPr>
            </w:pPr>
            <w:r>
              <w:rPr>
                <w:rFonts w:eastAsia="MS Mincho" w:hint="eastAsia"/>
                <w:bCs/>
              </w:rPr>
              <w:t xml:space="preserve">We prefer to support separate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eastAsia="MS Mincho" w:hint="eastAsia"/>
                <w:szCs w:val="21"/>
              </w:rPr>
              <w:t xml:space="preserve"> that can</w:t>
            </w:r>
            <w:r>
              <w:rPr>
                <w:rFonts w:eastAsia="MS Mincho"/>
                <w:szCs w:val="21"/>
              </w:rPr>
              <w:t xml:space="preserve"> </w:t>
            </w:r>
            <w:r>
              <w:rPr>
                <w:rFonts w:eastAsia="MS Mincho" w:hint="eastAsia"/>
                <w:szCs w:val="21"/>
              </w:rPr>
              <w:t xml:space="preserve">simply </w:t>
            </w:r>
            <w:r>
              <w:rPr>
                <w:rFonts w:eastAsia="MS Mincho"/>
                <w:szCs w:val="21"/>
              </w:rPr>
              <w:t xml:space="preserve">control CLI </w:t>
            </w:r>
            <w:r>
              <w:rPr>
                <w:rFonts w:eastAsia="MS Mincho" w:hint="eastAsia"/>
                <w:szCs w:val="21"/>
              </w:rPr>
              <w:t>in SBFD symbols.</w:t>
            </w:r>
          </w:p>
        </w:tc>
      </w:tr>
      <w:tr w:rsidR="00C35BEE" w14:paraId="75AC8E11" w14:textId="77777777">
        <w:tc>
          <w:tcPr>
            <w:tcW w:w="1555" w:type="dxa"/>
            <w:vAlign w:val="center"/>
          </w:tcPr>
          <w:p w14:paraId="67553771"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4B3CC709" w14:textId="77777777" w:rsidR="00C35BEE" w:rsidRDefault="00804CD0">
            <w:pPr>
              <w:rPr>
                <w:rFonts w:eastAsia="PMingLiU"/>
                <w:bCs/>
              </w:rPr>
            </w:pPr>
            <w:r>
              <w:rPr>
                <w:rFonts w:eastAsia="PMingLiU" w:hint="eastAsia"/>
                <w:bCs/>
              </w:rPr>
              <w:t>S</w:t>
            </w:r>
            <w:r>
              <w:rPr>
                <w:rFonts w:eastAsia="PMingLiU"/>
                <w:bCs/>
              </w:rPr>
              <w:t xml:space="preserve">hare same view as </w:t>
            </w:r>
            <w:r>
              <w:rPr>
                <w:rFonts w:eastAsia="MS Mincho" w:hint="eastAsia"/>
                <w:bCs/>
              </w:rPr>
              <w:t>Xiaomi</w:t>
            </w:r>
            <w:r>
              <w:rPr>
                <w:rFonts w:eastAsia="MS Mincho"/>
                <w:bCs/>
              </w:rPr>
              <w:t>.</w:t>
            </w:r>
          </w:p>
        </w:tc>
      </w:tr>
      <w:tr w:rsidR="00C35BEE" w14:paraId="05258B7F" w14:textId="77777777">
        <w:tc>
          <w:tcPr>
            <w:tcW w:w="1555" w:type="dxa"/>
            <w:vAlign w:val="center"/>
          </w:tcPr>
          <w:p w14:paraId="77D30E4B" w14:textId="77777777" w:rsidR="00C35BEE" w:rsidRDefault="00804CD0">
            <w:pPr>
              <w:rPr>
                <w:bCs/>
              </w:rPr>
            </w:pPr>
            <w:r>
              <w:rPr>
                <w:rFonts w:hint="eastAsia"/>
                <w:bCs/>
              </w:rPr>
              <w:t>Mod</w:t>
            </w:r>
          </w:p>
        </w:tc>
        <w:tc>
          <w:tcPr>
            <w:tcW w:w="8407" w:type="dxa"/>
            <w:vAlign w:val="center"/>
          </w:tcPr>
          <w:p w14:paraId="76D857A4" w14:textId="77777777" w:rsidR="00C35BEE" w:rsidRDefault="00804CD0">
            <w:pPr>
              <w:rPr>
                <w:b/>
                <w:bCs/>
                <w:szCs w:val="21"/>
              </w:rPr>
            </w:pPr>
            <w:r>
              <w:rPr>
                <w:b/>
                <w:bCs/>
                <w:szCs w:val="21"/>
              </w:rPr>
              <w:t>Conclusion</w:t>
            </w:r>
          </w:p>
          <w:p w14:paraId="64A72D48" w14:textId="77777777" w:rsidR="00C35BEE" w:rsidRDefault="00804CD0">
            <w:pPr>
              <w:rPr>
                <w:szCs w:val="21"/>
              </w:rPr>
            </w:pPr>
            <w:r>
              <w:rPr>
                <w:szCs w:val="21"/>
              </w:rPr>
              <w:t xml:space="preserve">There is no RAN1 consensus on the following proposal: </w:t>
            </w:r>
          </w:p>
          <w:p w14:paraId="7C8102FC" w14:textId="77777777" w:rsidR="00C35BEE" w:rsidRDefault="00804CD0">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7C5C89F6" w14:textId="77777777" w:rsidR="00C35BEE" w:rsidRDefault="00804CD0">
            <w:pPr>
              <w:pStyle w:val="affff9"/>
              <w:widowControl/>
              <w:numPr>
                <w:ilvl w:val="0"/>
                <w:numId w:val="29"/>
              </w:numPr>
              <w:rPr>
                <w:rFonts w:cstheme="minorHAnsi"/>
                <w:i/>
                <w:iCs/>
                <w:szCs w:val="21"/>
              </w:rPr>
            </w:pPr>
            <w:r>
              <w:rPr>
                <w:rFonts w:hint="eastAsia"/>
                <w:i/>
                <w:iCs/>
                <w:szCs w:val="21"/>
              </w:rPr>
              <w:t xml:space="preserve">also </w:t>
            </w:r>
            <w:r>
              <w:rPr>
                <w:i/>
                <w:iCs/>
                <w:szCs w:val="21"/>
              </w:rPr>
              <w:t xml:space="preserve">support separate </w:t>
            </w:r>
            <w:r>
              <w:rPr>
                <w:rFonts w:cstheme="minorHAnsi"/>
                <w:i/>
                <w:iCs/>
                <w:szCs w:val="21"/>
              </w:rPr>
              <w:t xml:space="preserve">powerRampingStep </w:t>
            </w:r>
            <w:r>
              <w:rPr>
                <w:rFonts w:eastAsiaTheme="minorEastAsia" w:cstheme="minorHAnsi" w:hint="eastAsia"/>
                <w:i/>
                <w:iCs/>
                <w:szCs w:val="21"/>
              </w:rPr>
              <w:t xml:space="preserve">and </w:t>
            </w:r>
            <w:r>
              <w:rPr>
                <w:rFonts w:cstheme="minorHAnsi"/>
                <w:i/>
                <w:iCs/>
                <w:szCs w:val="21"/>
              </w:rPr>
              <w:t>powerRampingStepHighPriority</w:t>
            </w:r>
            <w:r>
              <w:rPr>
                <w:rFonts w:cstheme="minorHAnsi" w:hint="eastAsia"/>
                <w:i/>
                <w:iCs/>
                <w:szCs w:val="21"/>
              </w:rPr>
              <w:t xml:space="preserve"> </w:t>
            </w:r>
            <w:r>
              <w:rPr>
                <w:rFonts w:cstheme="minorHAnsi"/>
                <w:i/>
                <w:iCs/>
                <w:szCs w:val="21"/>
              </w:rPr>
              <w:t xml:space="preserve">for </w:t>
            </w:r>
            <w:r>
              <w:rPr>
                <w:rFonts w:hint="eastAsia"/>
                <w:i/>
                <w:iCs/>
                <w:szCs w:val="21"/>
              </w:rPr>
              <w:t>additional-ROs.</w:t>
            </w:r>
          </w:p>
        </w:tc>
      </w:tr>
    </w:tbl>
    <w:p w14:paraId="0C65349F" w14:textId="77777777" w:rsidR="00C35BEE" w:rsidRDefault="00C35BEE"/>
    <w:p w14:paraId="21A0750E" w14:textId="77777777" w:rsidR="00C35BEE" w:rsidRDefault="00C35BEE"/>
    <w:p w14:paraId="23B763E4" w14:textId="77777777" w:rsidR="00C35BEE" w:rsidRDefault="00804CD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r>
        <w:rPr>
          <w:b/>
          <w:u w:val="single"/>
        </w:rPr>
        <w:t>:</w:t>
      </w:r>
    </w:p>
    <w:p w14:paraId="4D7FF872" w14:textId="77777777" w:rsidR="00C35BEE" w:rsidRDefault="00804CD0">
      <w:pPr>
        <w:spacing w:beforeLines="50" w:before="120" w:afterLines="50" w:after="120"/>
        <w:rPr>
          <w:b/>
          <w:bCs/>
          <w:szCs w:val="21"/>
        </w:rPr>
      </w:pPr>
      <w:r>
        <w:rPr>
          <w:rFonts w:eastAsia="等线" w:cstheme="minorHAnsi"/>
          <w:b/>
          <w:bCs/>
          <w:szCs w:val="21"/>
        </w:rPr>
        <w:t>F</w:t>
      </w:r>
      <w:r>
        <w:rPr>
          <w:rFonts w:cstheme="minorHAnsi"/>
          <w:b/>
          <w:bCs/>
          <w:szCs w:val="21"/>
        </w:rPr>
        <w:t xml:space="preserve">or RACH configuration Option 1 with Alt 1-1, for determination of lowest RO of additional-ROs in SBFD symbols, </w:t>
      </w:r>
      <w:r>
        <w:rPr>
          <w:rFonts w:cstheme="minorHAnsi"/>
          <w:b/>
          <w:bCs/>
          <w:szCs w:val="21"/>
        </w:rPr>
        <w:lastRenderedPageBreak/>
        <w:t xml:space="preserve">the parameter </w:t>
      </w:r>
      <w:r>
        <w:rPr>
          <w:rFonts w:cstheme="minorHAnsi"/>
          <w:b/>
          <w:bCs/>
          <w:i/>
          <w:iCs/>
          <w:szCs w:val="21"/>
        </w:rPr>
        <w:t>msg1-FrequencyStart</w:t>
      </w:r>
      <w:r>
        <w:rPr>
          <w:rFonts w:cstheme="minorHAnsi"/>
          <w:b/>
          <w:bCs/>
          <w:szCs w:val="21"/>
        </w:rPr>
        <w:t xml:space="preserve"> in </w:t>
      </w:r>
      <w:r>
        <w:rPr>
          <w:rFonts w:cstheme="minorHAnsi"/>
          <w:b/>
          <w:bCs/>
          <w:i/>
          <w:iCs/>
          <w:szCs w:val="21"/>
        </w:rPr>
        <w:t>rach-ConfigCommon</w:t>
      </w:r>
      <w:r>
        <w:rPr>
          <w:rFonts w:cstheme="minorHAnsi"/>
          <w:b/>
          <w:bCs/>
          <w:szCs w:val="21"/>
        </w:rPr>
        <w:t xml:space="preserve"> is reinterpreted as the frequency offset of lowest RO in frequency domain with respective to the lowest PRB of UL usable PRBs ONLY if there is no legacy</w:t>
      </w:r>
      <w:r>
        <w:rPr>
          <w:rFonts w:cstheme="minorHAnsi" w:hint="eastAsia"/>
          <w:b/>
          <w:bCs/>
          <w:szCs w:val="21"/>
        </w:rPr>
        <w:t>-</w:t>
      </w:r>
      <w:r>
        <w:rPr>
          <w:rFonts w:eastAsia="等线" w:cstheme="minorHAnsi"/>
          <w:b/>
          <w:bCs/>
          <w:szCs w:val="21"/>
        </w:rPr>
        <w:t xml:space="preserve">RO </w:t>
      </w:r>
      <w:r>
        <w:rPr>
          <w:rFonts w:cstheme="minorHAnsi"/>
          <w:b/>
          <w:bCs/>
          <w:szCs w:val="21"/>
        </w:rPr>
        <w:t xml:space="preserve">configured in SBFD symbols configured as flexible by </w:t>
      </w:r>
      <w:r>
        <w:rPr>
          <w:rFonts w:cstheme="minorHAnsi"/>
          <w:b/>
          <w:bCs/>
          <w:i/>
          <w:iCs/>
          <w:szCs w:val="21"/>
        </w:rPr>
        <w:t>tdd-UL-DL-ConfigurationCommon</w:t>
      </w:r>
      <w:r>
        <w:rPr>
          <w:rFonts w:cstheme="minorHAnsi"/>
          <w:b/>
          <w:bCs/>
          <w:szCs w:val="21"/>
        </w:rPr>
        <w:t>.</w:t>
      </w:r>
    </w:p>
    <w:p w14:paraId="416B065B" w14:textId="77777777" w:rsidR="00C35BEE" w:rsidRDefault="00C35BEE">
      <w:pPr>
        <w:spacing w:beforeLines="50" w:before="120" w:afterLines="50" w:after="120"/>
        <w:rPr>
          <w:b/>
          <w:bCs/>
        </w:rPr>
      </w:pPr>
    </w:p>
    <w:p w14:paraId="41DF9BD6"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69B649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6A453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EE6570" w14:textId="77777777" w:rsidR="00C35BEE" w:rsidRDefault="00804CD0">
            <w:pPr>
              <w:spacing w:line="240" w:lineRule="auto"/>
              <w:jc w:val="center"/>
              <w:rPr>
                <w:b/>
              </w:rPr>
            </w:pPr>
            <w:r>
              <w:rPr>
                <w:b/>
              </w:rPr>
              <w:t>Comment</w:t>
            </w:r>
          </w:p>
        </w:tc>
      </w:tr>
      <w:tr w:rsidR="00C35BEE" w14:paraId="36ECE1B6" w14:textId="77777777">
        <w:tc>
          <w:tcPr>
            <w:tcW w:w="1555" w:type="dxa"/>
            <w:tcBorders>
              <w:top w:val="single" w:sz="4" w:space="0" w:color="auto"/>
              <w:left w:val="single" w:sz="4" w:space="0" w:color="auto"/>
              <w:bottom w:val="single" w:sz="4" w:space="0" w:color="auto"/>
              <w:right w:val="single" w:sz="4" w:space="0" w:color="auto"/>
            </w:tcBorders>
            <w:vAlign w:val="center"/>
          </w:tcPr>
          <w:p w14:paraId="1128454E"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0F78BBD" w14:textId="77777777" w:rsidR="00C35BEE" w:rsidRDefault="00804CD0">
            <w:pPr>
              <w:spacing w:line="240" w:lineRule="auto"/>
              <w:rPr>
                <w:bCs/>
              </w:rPr>
            </w:pPr>
            <w:r>
              <w:rPr>
                <w:rFonts w:hint="eastAsia"/>
                <w:bCs/>
              </w:rPr>
              <w:t>W</w:t>
            </w:r>
            <w:r>
              <w:rPr>
                <w:bCs/>
              </w:rPr>
              <w:t>e think this issue is similar as what we discussed in AI 9.3.1 for potential condition to apply RB offset for PUSCH in SBFD symbols with Configuration 2.</w:t>
            </w:r>
          </w:p>
          <w:p w14:paraId="43B8B9A9" w14:textId="77777777" w:rsidR="00C35BEE" w:rsidRDefault="00804CD0">
            <w:pPr>
              <w:spacing w:line="240" w:lineRule="auto"/>
              <w:rPr>
                <w:bCs/>
              </w:rPr>
            </w:pPr>
            <w:r>
              <w:rPr>
                <w:rFonts w:hint="eastAsia"/>
                <w:bCs/>
              </w:rPr>
              <w:t>H</w:t>
            </w:r>
            <w:r>
              <w:rPr>
                <w:bCs/>
              </w:rPr>
              <w:t xml:space="preserve">ere the question is whether to have any condition to reinterpret </w:t>
            </w:r>
            <w:r>
              <w:rPr>
                <w:i/>
                <w:iCs/>
              </w:rPr>
              <w:t>msg1-FrequencyStart</w:t>
            </w:r>
            <w:r>
              <w:rPr>
                <w:bCs/>
              </w:rPr>
              <w:t>.</w:t>
            </w:r>
          </w:p>
          <w:p w14:paraId="20B766BB" w14:textId="77777777" w:rsidR="00C35BEE" w:rsidRDefault="00804CD0">
            <w:pPr>
              <w:spacing w:line="240" w:lineRule="auto"/>
              <w:rPr>
                <w:bCs/>
              </w:rPr>
            </w:pPr>
            <w:r>
              <w:rPr>
                <w:rFonts w:hint="eastAsia"/>
                <w:bCs/>
              </w:rPr>
              <w:t>W</w:t>
            </w:r>
            <w:r>
              <w:rPr>
                <w:bCs/>
              </w:rPr>
              <w:t>e think we should discuss the two cases together and aim for a unified solution. For example, if the PUSCH/PRACH frequency resources are already within UL subband without applying RB offset/reinterpretation, do not apply the RB offset/reinterpretation.</w:t>
            </w:r>
          </w:p>
        </w:tc>
      </w:tr>
      <w:tr w:rsidR="00C35BEE" w14:paraId="31C41FD3" w14:textId="77777777">
        <w:tc>
          <w:tcPr>
            <w:tcW w:w="1555" w:type="dxa"/>
            <w:tcBorders>
              <w:top w:val="single" w:sz="4" w:space="0" w:color="auto"/>
              <w:left w:val="single" w:sz="4" w:space="0" w:color="auto"/>
              <w:bottom w:val="single" w:sz="4" w:space="0" w:color="auto"/>
              <w:right w:val="single" w:sz="4" w:space="0" w:color="auto"/>
            </w:tcBorders>
            <w:vAlign w:val="center"/>
          </w:tcPr>
          <w:p w14:paraId="389BCB6C" w14:textId="77777777" w:rsidR="00C35BEE" w:rsidRDefault="00804CD0">
            <w:pPr>
              <w:spacing w:line="240" w:lineRule="auto"/>
              <w:rPr>
                <w:bCs/>
              </w:rPr>
            </w:pPr>
            <w:r>
              <w:rPr>
                <w:bCs/>
              </w:rPr>
              <w:t>V</w:t>
            </w:r>
            <w:r>
              <w:rPr>
                <w:rFonts w:hint="eastAsia"/>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BD7D2F0" w14:textId="77777777" w:rsidR="00C35BEE" w:rsidRDefault="00804CD0">
            <w:pPr>
              <w:spacing w:line="240" w:lineRule="auto"/>
              <w:rPr>
                <w:bCs/>
              </w:rPr>
            </w:pPr>
            <w:r>
              <w:t xml:space="preserve">We are fine with the proposal. For </w:t>
            </w:r>
            <w:r>
              <w:rPr>
                <w:rFonts w:cstheme="minorHAnsi"/>
              </w:rPr>
              <w:t xml:space="preserve">legacy </w:t>
            </w:r>
            <w:r>
              <w:rPr>
                <w:rFonts w:eastAsia="等线" w:cstheme="minorHAnsi"/>
              </w:rPr>
              <w:t xml:space="preserve">RO </w:t>
            </w:r>
            <w:r>
              <w:rPr>
                <w:rFonts w:cstheme="minorHAnsi"/>
              </w:rPr>
              <w:t xml:space="preserve">configured in SBFD symbols configured as flexible by </w:t>
            </w:r>
            <w:r>
              <w:rPr>
                <w:rFonts w:cstheme="minorHAnsi"/>
                <w:i/>
                <w:iCs/>
              </w:rPr>
              <w:t>tdd-UL-DL-ConfigurationCommon,</w:t>
            </w:r>
            <w:r>
              <w:t xml:space="preserve"> the </w:t>
            </w:r>
            <w:r>
              <w:rPr>
                <w:rFonts w:hint="eastAsia"/>
              </w:rPr>
              <w:t>re-interpretation</w:t>
            </w:r>
            <w:r>
              <w:t xml:space="preserve"> of frequency offset of lowest RO is unnecessary. </w:t>
            </w:r>
          </w:p>
        </w:tc>
      </w:tr>
      <w:tr w:rsidR="00C35BEE" w14:paraId="0E1E8903" w14:textId="77777777">
        <w:tc>
          <w:tcPr>
            <w:tcW w:w="1555" w:type="dxa"/>
            <w:vAlign w:val="center"/>
          </w:tcPr>
          <w:p w14:paraId="4C05A4F0" w14:textId="77777777" w:rsidR="00C35BEE" w:rsidRDefault="00804CD0">
            <w:pPr>
              <w:spacing w:line="240" w:lineRule="auto"/>
              <w:rPr>
                <w:bCs/>
              </w:rPr>
            </w:pPr>
            <w:r>
              <w:rPr>
                <w:bCs/>
              </w:rPr>
              <w:t>LGE</w:t>
            </w:r>
          </w:p>
        </w:tc>
        <w:tc>
          <w:tcPr>
            <w:tcW w:w="8407" w:type="dxa"/>
            <w:vAlign w:val="center"/>
          </w:tcPr>
          <w:p w14:paraId="0F956960" w14:textId="77777777" w:rsidR="00C35BEE" w:rsidRDefault="00804CD0">
            <w:pPr>
              <w:spacing w:line="240" w:lineRule="auto"/>
              <w:rPr>
                <w:bCs/>
              </w:rPr>
            </w:pPr>
            <w:r>
              <w:rPr>
                <w:bCs/>
              </w:rPr>
              <w:t xml:space="preserve">No further clarification is required. We had a conclusion as below. It’s up to the network to configure RO to be within the UL usable PRBs if legacy ROs are configured in SBFD symbols regarded as </w:t>
            </w:r>
            <w:r>
              <w:rPr>
                <w:iCs/>
              </w:rPr>
              <w:t>flexible by tdd-UL-DL-ConfigurationCommon. However, we are ok if it is the majority view.</w:t>
            </w:r>
          </w:p>
          <w:p w14:paraId="71F847B6" w14:textId="77777777" w:rsidR="00C35BEE" w:rsidRDefault="00C35BEE">
            <w:pPr>
              <w:spacing w:line="240" w:lineRule="auto"/>
              <w:rPr>
                <w:bCs/>
              </w:rPr>
            </w:pPr>
          </w:p>
          <w:p w14:paraId="5CE40807" w14:textId="77777777" w:rsidR="00C35BEE" w:rsidRDefault="00804CD0">
            <w:pPr>
              <w:rPr>
                <w:b/>
                <w:bCs/>
                <w:iCs/>
              </w:rPr>
            </w:pPr>
            <w:r>
              <w:rPr>
                <w:rFonts w:hint="eastAsia"/>
                <w:b/>
                <w:bCs/>
                <w:iCs/>
              </w:rPr>
              <w:t>C</w:t>
            </w:r>
            <w:r>
              <w:rPr>
                <w:b/>
                <w:bCs/>
                <w:iCs/>
              </w:rPr>
              <w:t>onclusion</w:t>
            </w:r>
          </w:p>
          <w:p w14:paraId="3314D893" w14:textId="77777777" w:rsidR="00C35BEE" w:rsidRDefault="00804CD0">
            <w:pPr>
              <w:rPr>
                <w:iCs/>
              </w:rPr>
            </w:pPr>
            <w:r>
              <w:rPr>
                <w:iCs/>
              </w:rPr>
              <w:t>For SBFD-aware UEs in RRC CONNECTED state, and for RACH configuration Option 1 with Alt 1-1:</w:t>
            </w:r>
          </w:p>
          <w:p w14:paraId="41C545AF" w14:textId="77777777" w:rsidR="00C35BEE" w:rsidRDefault="00804CD0">
            <w:pPr>
              <w:pStyle w:val="affff9"/>
              <w:numPr>
                <w:ilvl w:val="0"/>
                <w:numId w:val="29"/>
              </w:numPr>
              <w:rPr>
                <w:iCs/>
              </w:rPr>
            </w:pPr>
            <w:r>
              <w:rPr>
                <w:iCs/>
              </w:rPr>
              <w:t>The legacy ROs that are valid for non-SBFD aware UEs are also valid for SBFD aware UEs.</w:t>
            </w:r>
          </w:p>
          <w:p w14:paraId="480F32F3" w14:textId="77777777" w:rsidR="00C35BEE" w:rsidRDefault="00804CD0">
            <w:pPr>
              <w:pStyle w:val="affff9"/>
              <w:numPr>
                <w:ilvl w:val="0"/>
                <w:numId w:val="29"/>
              </w:numPr>
              <w:rPr>
                <w:iCs/>
              </w:rPr>
            </w:pPr>
            <w:r>
              <w:rPr>
                <w:iCs/>
              </w:rPr>
              <w:t>It is up to the network to configure ROs in SBFD symbols configured as flexible by tdd-UL-DL-ConfigurationCommon.</w:t>
            </w:r>
          </w:p>
          <w:p w14:paraId="0A226F18" w14:textId="77777777" w:rsidR="00C35BEE" w:rsidRDefault="00804CD0">
            <w:pPr>
              <w:pStyle w:val="affff9"/>
              <w:numPr>
                <w:ilvl w:val="1"/>
                <w:numId w:val="29"/>
              </w:numPr>
              <w:rPr>
                <w:iCs/>
              </w:rPr>
            </w:pPr>
            <w:r>
              <w:rPr>
                <w:rFonts w:hint="eastAsia"/>
                <w:iCs/>
              </w:rPr>
              <w:t>I</w:t>
            </w:r>
            <w:r>
              <w:rPr>
                <w:iCs/>
              </w:rPr>
              <w:t>f legacy ROs are configured in SBFD symbols configured as flexible by tdd-UL-DL-ConfigurationCommon, network ensures the ROs are within the UL usable PRBs</w:t>
            </w:r>
          </w:p>
          <w:p w14:paraId="660CA4E3" w14:textId="77777777" w:rsidR="00C35BEE" w:rsidRDefault="00C35BEE">
            <w:pPr>
              <w:spacing w:line="240" w:lineRule="auto"/>
              <w:rPr>
                <w:bCs/>
              </w:rPr>
            </w:pPr>
          </w:p>
        </w:tc>
      </w:tr>
      <w:tr w:rsidR="00C35BEE" w14:paraId="2BAF5490" w14:textId="77777777">
        <w:tc>
          <w:tcPr>
            <w:tcW w:w="1555" w:type="dxa"/>
            <w:vAlign w:val="center"/>
          </w:tcPr>
          <w:p w14:paraId="447AE4D2" w14:textId="77777777" w:rsidR="00C35BEE" w:rsidRDefault="00804CD0">
            <w:pPr>
              <w:spacing w:line="240" w:lineRule="auto"/>
              <w:rPr>
                <w:bCs/>
              </w:rPr>
            </w:pPr>
            <w:r>
              <w:rPr>
                <w:bCs/>
              </w:rPr>
              <w:t>Sony</w:t>
            </w:r>
          </w:p>
        </w:tc>
        <w:tc>
          <w:tcPr>
            <w:tcW w:w="8407" w:type="dxa"/>
            <w:vAlign w:val="center"/>
          </w:tcPr>
          <w:p w14:paraId="39A936FD" w14:textId="77777777" w:rsidR="00C35BEE" w:rsidRDefault="00804CD0">
            <w:pPr>
              <w:spacing w:line="240" w:lineRule="auto"/>
              <w:rPr>
                <w:bCs/>
              </w:rPr>
            </w:pPr>
            <w:r>
              <w:rPr>
                <w:bCs/>
              </w:rPr>
              <w:t>This can be handled by gNB configurations.</w:t>
            </w:r>
          </w:p>
        </w:tc>
      </w:tr>
      <w:tr w:rsidR="00C35BEE" w14:paraId="01C100AB" w14:textId="77777777">
        <w:tc>
          <w:tcPr>
            <w:tcW w:w="1555" w:type="dxa"/>
            <w:vAlign w:val="center"/>
          </w:tcPr>
          <w:p w14:paraId="004BEB30" w14:textId="77777777" w:rsidR="00C35BEE" w:rsidRDefault="00804CD0">
            <w:pPr>
              <w:spacing w:before="120" w:line="240" w:lineRule="auto"/>
              <w:rPr>
                <w:bCs/>
              </w:rPr>
            </w:pPr>
            <w:r>
              <w:rPr>
                <w:rFonts w:hint="eastAsia"/>
                <w:bCs/>
              </w:rPr>
              <w:t>ZTE</w:t>
            </w:r>
          </w:p>
        </w:tc>
        <w:tc>
          <w:tcPr>
            <w:tcW w:w="8407" w:type="dxa"/>
            <w:vAlign w:val="center"/>
          </w:tcPr>
          <w:p w14:paraId="7B8A3FDD" w14:textId="77777777" w:rsidR="00C35BEE" w:rsidRDefault="00804CD0">
            <w:pPr>
              <w:spacing w:before="120" w:line="240" w:lineRule="auto"/>
              <w:rPr>
                <w:bCs/>
              </w:rPr>
            </w:pPr>
            <w:r>
              <w:rPr>
                <w:rFonts w:hint="eastAsia"/>
                <w:bCs/>
              </w:rPr>
              <w:t>Support.</w:t>
            </w:r>
            <w:r>
              <w:rPr>
                <w:bCs/>
              </w:rPr>
              <w:t xml:space="preserve"> Because </w:t>
            </w:r>
            <w:r>
              <w:rPr>
                <w:rFonts w:cstheme="minorHAnsi"/>
                <w:bCs/>
                <w:szCs w:val="21"/>
              </w:rPr>
              <w:t>legacy</w:t>
            </w:r>
            <w:r>
              <w:rPr>
                <w:rFonts w:cstheme="minorHAnsi" w:hint="eastAsia"/>
                <w:bCs/>
                <w:szCs w:val="21"/>
              </w:rPr>
              <w:t>-</w:t>
            </w:r>
            <w:r>
              <w:rPr>
                <w:rFonts w:eastAsia="等线" w:cstheme="minorHAnsi"/>
                <w:bCs/>
                <w:szCs w:val="21"/>
              </w:rPr>
              <w:t xml:space="preserve">RO </w:t>
            </w:r>
            <w:r>
              <w:rPr>
                <w:rFonts w:cstheme="minorHAnsi"/>
                <w:bCs/>
                <w:szCs w:val="21"/>
              </w:rPr>
              <w:t xml:space="preserve">configured in SBFD symbols configured as flexible symbol is always within the UL subband. Applying reinterpretation of </w:t>
            </w:r>
            <w:r>
              <w:rPr>
                <w:i/>
                <w:iCs/>
              </w:rPr>
              <w:t>msg1-FrequencyStart</w:t>
            </w:r>
            <w:r>
              <w:rPr>
                <w:rFonts w:cstheme="minorHAnsi"/>
                <w:bCs/>
                <w:szCs w:val="21"/>
              </w:rPr>
              <w:t xml:space="preserve"> is unnecessary and may cause the shifted ROs out of UL subband. </w:t>
            </w:r>
          </w:p>
        </w:tc>
      </w:tr>
      <w:tr w:rsidR="00C35BEE" w14:paraId="4EAAFAD2" w14:textId="77777777">
        <w:tc>
          <w:tcPr>
            <w:tcW w:w="1555" w:type="dxa"/>
            <w:vAlign w:val="center"/>
          </w:tcPr>
          <w:p w14:paraId="644359E4" w14:textId="77777777" w:rsidR="00C35BEE" w:rsidRDefault="00804CD0">
            <w:pPr>
              <w:spacing w:line="240" w:lineRule="auto"/>
              <w:rPr>
                <w:rFonts w:eastAsia="Malgun Gothic"/>
                <w:bCs/>
              </w:rPr>
            </w:pPr>
            <w:r>
              <w:rPr>
                <w:bCs/>
              </w:rPr>
              <w:t>Apple</w:t>
            </w:r>
          </w:p>
        </w:tc>
        <w:tc>
          <w:tcPr>
            <w:tcW w:w="8407" w:type="dxa"/>
            <w:vAlign w:val="center"/>
          </w:tcPr>
          <w:p w14:paraId="06DC5B66" w14:textId="77777777" w:rsidR="00C35BEE" w:rsidRDefault="00804CD0">
            <w:pPr>
              <w:spacing w:line="240" w:lineRule="auto"/>
              <w:rPr>
                <w:rFonts w:eastAsia="Malgun Gothic"/>
                <w:bCs/>
              </w:rPr>
            </w:pPr>
            <w:r>
              <w:rPr>
                <w:bCs/>
              </w:rPr>
              <w:t>We are ok with this Proposal.</w:t>
            </w:r>
          </w:p>
        </w:tc>
      </w:tr>
      <w:tr w:rsidR="00C35BEE" w14:paraId="0224D80B" w14:textId="77777777">
        <w:tc>
          <w:tcPr>
            <w:tcW w:w="1555" w:type="dxa"/>
            <w:vAlign w:val="center"/>
          </w:tcPr>
          <w:p w14:paraId="10652EEC"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4C5C50A" w14:textId="77777777" w:rsidR="00C35BEE" w:rsidRDefault="00804CD0">
            <w:pPr>
              <w:spacing w:line="240" w:lineRule="auto"/>
              <w:rPr>
                <w:rFonts w:eastAsia="Malgun Gothic"/>
                <w:bCs/>
              </w:rPr>
            </w:pPr>
            <w:r>
              <w:rPr>
                <w:rFonts w:eastAsia="Malgun Gothic" w:hint="eastAsia"/>
                <w:bCs/>
              </w:rPr>
              <w:t>W</w:t>
            </w:r>
            <w:r>
              <w:rPr>
                <w:rFonts w:eastAsia="Malgun Gothic"/>
                <w:bCs/>
              </w:rPr>
              <w:t xml:space="preserve">e are open to discuss though our initial view is that the clarification is already clear. Also the legacy ROs and additional ROs are </w:t>
            </w:r>
            <w:proofErr w:type="spellStart"/>
            <w:r>
              <w:rPr>
                <w:rFonts w:eastAsia="Malgun Gothic"/>
                <w:bCs/>
              </w:rPr>
              <w:t>FDMd</w:t>
            </w:r>
            <w:proofErr w:type="spellEnd"/>
            <w:r>
              <w:rPr>
                <w:rFonts w:eastAsia="Malgun Gothic"/>
                <w:bCs/>
              </w:rPr>
              <w:t>, a UE needs to track both sets of valid ROs, which increases UE burdens.</w:t>
            </w:r>
          </w:p>
        </w:tc>
      </w:tr>
      <w:tr w:rsidR="00C35BEE" w14:paraId="7A7A5D15" w14:textId="77777777">
        <w:tc>
          <w:tcPr>
            <w:tcW w:w="1555" w:type="dxa"/>
            <w:vAlign w:val="center"/>
          </w:tcPr>
          <w:p w14:paraId="5A80D571" w14:textId="77777777" w:rsidR="00C35BEE" w:rsidRDefault="00804CD0">
            <w:pPr>
              <w:spacing w:line="240" w:lineRule="auto"/>
              <w:rPr>
                <w:bCs/>
              </w:rPr>
            </w:pPr>
            <w:r>
              <w:rPr>
                <w:bCs/>
              </w:rPr>
              <w:t>Ericsson</w:t>
            </w:r>
          </w:p>
        </w:tc>
        <w:tc>
          <w:tcPr>
            <w:tcW w:w="8407" w:type="dxa"/>
            <w:vAlign w:val="center"/>
          </w:tcPr>
          <w:p w14:paraId="1B8939C8" w14:textId="77777777" w:rsidR="00C35BEE" w:rsidRDefault="00804CD0">
            <w:pPr>
              <w:spacing w:line="240" w:lineRule="auto"/>
              <w:rPr>
                <w:bCs/>
              </w:rPr>
            </w:pPr>
            <w:r>
              <w:rPr>
                <w:bCs/>
              </w:rPr>
              <w:t>Support. Seems to be necessary to keep additional ROs within the UL subband considering past conclusions.</w:t>
            </w:r>
          </w:p>
        </w:tc>
      </w:tr>
      <w:tr w:rsidR="00C35BEE" w14:paraId="4B60C650" w14:textId="77777777">
        <w:tc>
          <w:tcPr>
            <w:tcW w:w="1555" w:type="dxa"/>
            <w:vAlign w:val="center"/>
          </w:tcPr>
          <w:p w14:paraId="4351EE02" w14:textId="77777777" w:rsidR="00C35BEE" w:rsidRDefault="00804CD0">
            <w:pPr>
              <w:rPr>
                <w:bCs/>
              </w:rPr>
            </w:pPr>
            <w:r>
              <w:rPr>
                <w:rFonts w:hint="eastAsia"/>
                <w:bCs/>
              </w:rPr>
              <w:t>N</w:t>
            </w:r>
            <w:r>
              <w:rPr>
                <w:bCs/>
              </w:rPr>
              <w:t>EC</w:t>
            </w:r>
          </w:p>
        </w:tc>
        <w:tc>
          <w:tcPr>
            <w:tcW w:w="8407" w:type="dxa"/>
            <w:vAlign w:val="center"/>
          </w:tcPr>
          <w:p w14:paraId="39249479" w14:textId="77777777" w:rsidR="00C35BEE" w:rsidRDefault="00804CD0">
            <w:pPr>
              <w:rPr>
                <w:bCs/>
              </w:rPr>
            </w:pPr>
            <w:r>
              <w:rPr>
                <w:bCs/>
              </w:rPr>
              <w:t>We are ok with this Proposal.</w:t>
            </w:r>
          </w:p>
        </w:tc>
      </w:tr>
      <w:tr w:rsidR="00C35BEE" w14:paraId="24FB8AD4" w14:textId="77777777">
        <w:tc>
          <w:tcPr>
            <w:tcW w:w="1555" w:type="dxa"/>
            <w:vAlign w:val="center"/>
          </w:tcPr>
          <w:p w14:paraId="5AA4DB87" w14:textId="77777777" w:rsidR="00C35BEE" w:rsidRDefault="00804CD0">
            <w:pPr>
              <w:rPr>
                <w:bCs/>
              </w:rPr>
            </w:pPr>
            <w:r>
              <w:rPr>
                <w:bCs/>
              </w:rPr>
              <w:t>QC</w:t>
            </w:r>
          </w:p>
        </w:tc>
        <w:tc>
          <w:tcPr>
            <w:tcW w:w="8407" w:type="dxa"/>
            <w:vAlign w:val="center"/>
          </w:tcPr>
          <w:p w14:paraId="0186BC8A" w14:textId="77777777" w:rsidR="00C35BEE" w:rsidRDefault="00804CD0">
            <w:pPr>
              <w:spacing w:line="240" w:lineRule="auto"/>
              <w:rPr>
                <w:iCs/>
              </w:rPr>
            </w:pPr>
            <w:r>
              <w:rPr>
                <w:bCs/>
              </w:rPr>
              <w:t xml:space="preserve">We acknowledge the conclusion from RAN1 that gNB should configure ROs in SBFD-FL symbols, ONLY if gNB configure ROs in </w:t>
            </w:r>
            <w:r>
              <w:rPr>
                <w:iCs/>
              </w:rPr>
              <w:t>SBFD symbols configured as flexible by tdd-UL-DL-ConfigurationCommon.</w:t>
            </w:r>
          </w:p>
          <w:p w14:paraId="28FB9C3A" w14:textId="77777777" w:rsidR="00C35BEE" w:rsidRDefault="00C35BEE">
            <w:pPr>
              <w:spacing w:line="240" w:lineRule="auto"/>
              <w:rPr>
                <w:bCs/>
              </w:rPr>
            </w:pPr>
          </w:p>
          <w:tbl>
            <w:tblPr>
              <w:tblStyle w:val="affff1"/>
              <w:tblW w:w="0" w:type="auto"/>
              <w:tblLook w:val="04A0" w:firstRow="1" w:lastRow="0" w:firstColumn="1" w:lastColumn="0" w:noHBand="0" w:noVBand="1"/>
            </w:tblPr>
            <w:tblGrid>
              <w:gridCol w:w="8181"/>
            </w:tblGrid>
            <w:tr w:rsidR="00C35BEE" w14:paraId="5BCAE3E3" w14:textId="77777777">
              <w:tc>
                <w:tcPr>
                  <w:tcW w:w="8181" w:type="dxa"/>
                </w:tcPr>
                <w:p w14:paraId="57A52959" w14:textId="77777777" w:rsidR="00C35BEE" w:rsidRDefault="00804CD0">
                  <w:pPr>
                    <w:rPr>
                      <w:b/>
                      <w:bCs/>
                      <w:iCs/>
                    </w:rPr>
                  </w:pPr>
                  <w:r>
                    <w:rPr>
                      <w:rFonts w:hint="eastAsia"/>
                      <w:b/>
                      <w:bCs/>
                      <w:iCs/>
                    </w:rPr>
                    <w:t>C</w:t>
                  </w:r>
                  <w:r>
                    <w:rPr>
                      <w:b/>
                      <w:bCs/>
                      <w:iCs/>
                    </w:rPr>
                    <w:t>onclusion (#117)</w:t>
                  </w:r>
                </w:p>
                <w:p w14:paraId="76301D39" w14:textId="77777777" w:rsidR="00C35BEE" w:rsidRDefault="00804CD0">
                  <w:pPr>
                    <w:rPr>
                      <w:iCs/>
                    </w:rPr>
                  </w:pPr>
                  <w:r>
                    <w:rPr>
                      <w:iCs/>
                    </w:rPr>
                    <w:lastRenderedPageBreak/>
                    <w:t>For SBFD-aware UEs in RRC CONNECTED state, and for RACH configuration Option 1 with Alt 1-1:</w:t>
                  </w:r>
                </w:p>
                <w:p w14:paraId="2EDE0CCB" w14:textId="77777777" w:rsidR="00C35BEE" w:rsidRDefault="00804CD0">
                  <w:pPr>
                    <w:pStyle w:val="affff9"/>
                    <w:numPr>
                      <w:ilvl w:val="0"/>
                      <w:numId w:val="29"/>
                    </w:numPr>
                    <w:adjustRightInd w:val="0"/>
                    <w:rPr>
                      <w:iCs/>
                    </w:rPr>
                  </w:pPr>
                  <w:r>
                    <w:rPr>
                      <w:iCs/>
                    </w:rPr>
                    <w:t>The legacy ROs that are valid for non-SBFD aware UEs are also valid for SBFD aware UEs.</w:t>
                  </w:r>
                </w:p>
                <w:p w14:paraId="179D8F9B" w14:textId="77777777" w:rsidR="00C35BEE" w:rsidRDefault="00804CD0">
                  <w:pPr>
                    <w:pStyle w:val="affff9"/>
                    <w:numPr>
                      <w:ilvl w:val="0"/>
                      <w:numId w:val="29"/>
                    </w:numPr>
                    <w:adjustRightInd w:val="0"/>
                    <w:rPr>
                      <w:rFonts w:eastAsiaTheme="minorEastAsia"/>
                      <w:iCs/>
                    </w:rPr>
                  </w:pPr>
                  <w:r>
                    <w:rPr>
                      <w:rFonts w:eastAsiaTheme="minorEastAsia"/>
                      <w:iCs/>
                    </w:rPr>
                    <w:t>It is up to the network to configure ROs in SBFD symbols configured as flexible by tdd-UL-DL-ConfigurationCommon.</w:t>
                  </w:r>
                </w:p>
                <w:p w14:paraId="129AE835" w14:textId="77777777" w:rsidR="00C35BEE" w:rsidRDefault="00804CD0">
                  <w:pPr>
                    <w:pStyle w:val="affff9"/>
                    <w:numPr>
                      <w:ilvl w:val="1"/>
                      <w:numId w:val="29"/>
                    </w:numPr>
                    <w:adjustRightInd w:val="0"/>
                    <w:rPr>
                      <w:rFonts w:eastAsiaTheme="minorEastAsia"/>
                      <w:iCs/>
                      <w:highlight w:val="green"/>
                    </w:rPr>
                  </w:pPr>
                  <w:r>
                    <w:rPr>
                      <w:rFonts w:eastAsiaTheme="minorEastAsia" w:hint="eastAsia"/>
                      <w:iCs/>
                      <w:highlight w:val="green"/>
                    </w:rPr>
                    <w:t>I</w:t>
                  </w:r>
                  <w:r>
                    <w:rPr>
                      <w:rFonts w:eastAsiaTheme="minorEastAsia"/>
                      <w:iCs/>
                      <w:highlight w:val="green"/>
                    </w:rPr>
                    <w:t>f legacy ROs are configured in SBFD symbols configured as flexible by tdd-UL-DL-ConfigurationCommon, network ensures the ROs are within the UL usable PRBs</w:t>
                  </w:r>
                </w:p>
              </w:tc>
            </w:tr>
          </w:tbl>
          <w:p w14:paraId="119562DE" w14:textId="77777777" w:rsidR="00C35BEE" w:rsidRDefault="00C35BEE">
            <w:pPr>
              <w:spacing w:line="240" w:lineRule="auto"/>
              <w:rPr>
                <w:bCs/>
              </w:rPr>
            </w:pPr>
          </w:p>
          <w:p w14:paraId="2AFEAB9A" w14:textId="77777777" w:rsidR="00C35BEE" w:rsidRDefault="00804CD0">
            <w:pPr>
              <w:spacing w:line="240" w:lineRule="auto"/>
              <w:rPr>
                <w:bCs/>
              </w:rPr>
            </w:pPr>
            <w:r>
              <w:rPr>
                <w:bCs/>
              </w:rPr>
              <w:t xml:space="preserve">However, we don’t think restriction is really needed. For example, if the UL subband is configured at the lower part of the CC-BW. Then, current agreement for re-interpretation of the </w:t>
            </w:r>
            <w:proofErr w:type="spellStart"/>
            <w:r>
              <w:rPr>
                <w:bCs/>
              </w:rPr>
              <w:t>startRB</w:t>
            </w:r>
            <w:proofErr w:type="spellEnd"/>
            <w:r>
              <w:rPr>
                <w:bCs/>
              </w:rPr>
              <w:t xml:space="preserve"> will be okay.</w:t>
            </w:r>
          </w:p>
          <w:p w14:paraId="0709FB54" w14:textId="77777777" w:rsidR="00C35BEE" w:rsidRDefault="00A648CF">
            <w:pPr>
              <w:jc w:val="center"/>
              <w:rPr>
                <w:bCs/>
              </w:rPr>
            </w:pPr>
            <w:r w:rsidRPr="00A648CF">
              <w:rPr>
                <w:noProof/>
              </w:rPr>
              <w:object w:dxaOrig="3857" w:dyaOrig="3040" w14:anchorId="2F02F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pt;height:151.75pt;mso-width-percent:0;mso-height-percent:0;mso-width-percent:0;mso-height-percent:0" o:ole="">
                  <v:imagedata r:id="rId13" o:title=""/>
                </v:shape>
                <o:OLEObject Type="Embed" ProgID="Visio.Drawing.15" ShapeID="_x0000_i1025" DrawAspect="Content" ObjectID="_1801573698" r:id="rId14"/>
              </w:object>
            </w:r>
          </w:p>
        </w:tc>
      </w:tr>
      <w:tr w:rsidR="00C35BEE" w14:paraId="37E998D2" w14:textId="77777777">
        <w:tc>
          <w:tcPr>
            <w:tcW w:w="1555" w:type="dxa"/>
            <w:vAlign w:val="center"/>
          </w:tcPr>
          <w:p w14:paraId="61099B2A" w14:textId="77777777" w:rsidR="00C35BEE" w:rsidRDefault="00804CD0">
            <w:pPr>
              <w:rPr>
                <w:bCs/>
              </w:rPr>
            </w:pPr>
            <w:r>
              <w:rPr>
                <w:bCs/>
              </w:rPr>
              <w:lastRenderedPageBreak/>
              <w:t>Nokia</w:t>
            </w:r>
          </w:p>
        </w:tc>
        <w:tc>
          <w:tcPr>
            <w:tcW w:w="8407" w:type="dxa"/>
            <w:vAlign w:val="center"/>
          </w:tcPr>
          <w:p w14:paraId="48928448" w14:textId="77777777" w:rsidR="00C35BEE" w:rsidRDefault="00804CD0">
            <w:pPr>
              <w:spacing w:line="240" w:lineRule="auto"/>
              <w:rPr>
                <w:bCs/>
              </w:rPr>
            </w:pPr>
            <w:r>
              <w:rPr>
                <w:bCs/>
              </w:rPr>
              <w:t>We are fine with the proposal.</w:t>
            </w:r>
          </w:p>
        </w:tc>
      </w:tr>
      <w:tr w:rsidR="00C35BEE" w14:paraId="4BF0DDD0" w14:textId="77777777">
        <w:tc>
          <w:tcPr>
            <w:tcW w:w="1555" w:type="dxa"/>
            <w:vAlign w:val="center"/>
          </w:tcPr>
          <w:p w14:paraId="179881E4" w14:textId="77777777" w:rsidR="00C35BEE" w:rsidRDefault="00804CD0">
            <w:pPr>
              <w:rPr>
                <w:bCs/>
              </w:rPr>
            </w:pPr>
            <w:r>
              <w:rPr>
                <w:bCs/>
              </w:rPr>
              <w:t>Samsung</w:t>
            </w:r>
          </w:p>
        </w:tc>
        <w:tc>
          <w:tcPr>
            <w:tcW w:w="8407" w:type="dxa"/>
            <w:vAlign w:val="center"/>
          </w:tcPr>
          <w:p w14:paraId="50BBB3E3" w14:textId="77777777" w:rsidR="00C35BEE" w:rsidRDefault="00804CD0">
            <w:pPr>
              <w:spacing w:line="240" w:lineRule="auto"/>
              <w:rPr>
                <w:bCs/>
              </w:rPr>
            </w:pPr>
            <w:r>
              <w:rPr>
                <w:bCs/>
              </w:rPr>
              <w:t>Support</w:t>
            </w:r>
          </w:p>
        </w:tc>
      </w:tr>
      <w:tr w:rsidR="00C35BEE" w14:paraId="628151EC" w14:textId="77777777">
        <w:tc>
          <w:tcPr>
            <w:tcW w:w="1555" w:type="dxa"/>
            <w:vAlign w:val="center"/>
          </w:tcPr>
          <w:p w14:paraId="727A3FF0" w14:textId="77777777" w:rsidR="00C35BEE" w:rsidRDefault="00804CD0">
            <w:pPr>
              <w:rPr>
                <w:bCs/>
              </w:rPr>
            </w:pPr>
            <w:r>
              <w:rPr>
                <w:rFonts w:hint="eastAsia"/>
                <w:bCs/>
              </w:rPr>
              <w:t>O</w:t>
            </w:r>
            <w:r>
              <w:rPr>
                <w:bCs/>
              </w:rPr>
              <w:t>PPO</w:t>
            </w:r>
          </w:p>
        </w:tc>
        <w:tc>
          <w:tcPr>
            <w:tcW w:w="8407" w:type="dxa"/>
            <w:vAlign w:val="center"/>
          </w:tcPr>
          <w:p w14:paraId="56F3D00C" w14:textId="77777777" w:rsidR="00C35BEE" w:rsidRDefault="00804CD0">
            <w:pPr>
              <w:rPr>
                <w:bCs/>
              </w:rPr>
            </w:pPr>
            <w:r>
              <w:rPr>
                <w:rFonts w:hint="eastAsia"/>
                <w:bCs/>
              </w:rPr>
              <w:t>W</w:t>
            </w:r>
            <w:r>
              <w:rPr>
                <w:bCs/>
              </w:rPr>
              <w:t xml:space="preserve">e share similar view with </w:t>
            </w:r>
            <w:proofErr w:type="spellStart"/>
            <w:r>
              <w:rPr>
                <w:bCs/>
              </w:rPr>
              <w:t>xiaomi</w:t>
            </w:r>
            <w:proofErr w:type="spellEnd"/>
            <w:r>
              <w:rPr>
                <w:bCs/>
              </w:rPr>
              <w:t xml:space="preserve"> that unified solution for applying the re-interpretation and RB offset can be pursued. </w:t>
            </w:r>
          </w:p>
        </w:tc>
      </w:tr>
      <w:tr w:rsidR="00C35BEE" w14:paraId="603F499A" w14:textId="77777777">
        <w:tc>
          <w:tcPr>
            <w:tcW w:w="1555" w:type="dxa"/>
            <w:vAlign w:val="center"/>
          </w:tcPr>
          <w:p w14:paraId="1630A45A" w14:textId="77777777" w:rsidR="00C35BEE" w:rsidRDefault="00804CD0">
            <w:pPr>
              <w:rPr>
                <w:bCs/>
              </w:rPr>
            </w:pPr>
            <w:r>
              <w:rPr>
                <w:bCs/>
              </w:rPr>
              <w:t>CEWiT</w:t>
            </w:r>
          </w:p>
        </w:tc>
        <w:tc>
          <w:tcPr>
            <w:tcW w:w="8407" w:type="dxa"/>
            <w:vAlign w:val="center"/>
          </w:tcPr>
          <w:p w14:paraId="631DCD76" w14:textId="77777777" w:rsidR="00C35BEE" w:rsidRDefault="00804CD0">
            <w:pPr>
              <w:spacing w:line="240" w:lineRule="auto"/>
              <w:rPr>
                <w:bCs/>
              </w:rPr>
            </w:pPr>
            <w:r>
              <w:rPr>
                <w:bCs/>
              </w:rPr>
              <w:t xml:space="preserve">The proposed addition is not required. We already have a conclusion which says </w:t>
            </w:r>
          </w:p>
          <w:p w14:paraId="09600DA0" w14:textId="77777777" w:rsidR="00C35BEE" w:rsidRDefault="00804CD0">
            <w:pPr>
              <w:spacing w:line="240" w:lineRule="auto"/>
              <w:rPr>
                <w:iCs/>
              </w:rPr>
            </w:pPr>
            <w:r>
              <w:rPr>
                <w:bCs/>
              </w:rPr>
              <w:t>“</w:t>
            </w:r>
            <w:r>
              <w:rPr>
                <w:iCs/>
              </w:rPr>
              <w:t>It is up to the network to configure ROs in SBFD symbols configured as flexible by tdd-UL-DL-ConfigurationCommon</w:t>
            </w:r>
          </w:p>
          <w:p w14:paraId="44F759DD" w14:textId="77777777" w:rsidR="00C35BEE" w:rsidRDefault="00804CD0">
            <w:pPr>
              <w:pStyle w:val="affff9"/>
              <w:numPr>
                <w:ilvl w:val="1"/>
                <w:numId w:val="29"/>
              </w:numPr>
              <w:rPr>
                <w:iCs/>
              </w:rPr>
            </w:pPr>
            <w:r>
              <w:rPr>
                <w:rFonts w:hint="eastAsia"/>
                <w:iCs/>
              </w:rPr>
              <w:t>I</w:t>
            </w:r>
            <w:r>
              <w:rPr>
                <w:iCs/>
              </w:rPr>
              <w:t>f legacy ROs are configured in SBFD symbols configured as flexible by tdd-UL-DL-ConfigurationCommon, network ensures the ROs are within the UL usable PRBs”</w:t>
            </w:r>
          </w:p>
        </w:tc>
      </w:tr>
      <w:tr w:rsidR="00C35BEE" w14:paraId="220803D9" w14:textId="77777777">
        <w:tc>
          <w:tcPr>
            <w:tcW w:w="1555" w:type="dxa"/>
            <w:vAlign w:val="center"/>
          </w:tcPr>
          <w:p w14:paraId="76F77C5F" w14:textId="77777777" w:rsidR="00C35BEE" w:rsidRDefault="00804CD0">
            <w:pPr>
              <w:rPr>
                <w:bCs/>
              </w:rPr>
            </w:pPr>
            <w:r>
              <w:rPr>
                <w:rFonts w:eastAsia="MS Mincho" w:hint="eastAsia"/>
                <w:bCs/>
              </w:rPr>
              <w:t>Sharp</w:t>
            </w:r>
          </w:p>
        </w:tc>
        <w:tc>
          <w:tcPr>
            <w:tcW w:w="8407" w:type="dxa"/>
            <w:vAlign w:val="center"/>
          </w:tcPr>
          <w:p w14:paraId="0F6B4A24" w14:textId="77777777" w:rsidR="00C35BEE" w:rsidRDefault="00804CD0">
            <w:pPr>
              <w:spacing w:line="240" w:lineRule="auto"/>
              <w:rPr>
                <w:bCs/>
              </w:rPr>
            </w:pPr>
            <w:r>
              <w:rPr>
                <w:rFonts w:eastAsia="MS Mincho" w:hint="eastAsia"/>
                <w:bCs/>
              </w:rPr>
              <w:t>T</w:t>
            </w:r>
            <w:r>
              <w:rPr>
                <w:rFonts w:eastAsia="MS Mincho"/>
                <w:bCs/>
              </w:rPr>
              <w:t>h</w:t>
            </w:r>
            <w:r>
              <w:rPr>
                <w:rFonts w:eastAsia="MS Mincho" w:hint="eastAsia"/>
                <w:bCs/>
              </w:rPr>
              <w:t>e proposal is the combination of previous Alt 1 and Alt 2-1, which was not agreed.</w:t>
            </w:r>
          </w:p>
        </w:tc>
      </w:tr>
      <w:tr w:rsidR="00C35BEE" w14:paraId="0014E985" w14:textId="77777777">
        <w:tc>
          <w:tcPr>
            <w:tcW w:w="1555" w:type="dxa"/>
            <w:vAlign w:val="center"/>
          </w:tcPr>
          <w:p w14:paraId="28885B39" w14:textId="77777777" w:rsidR="00C35BEE" w:rsidRDefault="00804CD0">
            <w:pPr>
              <w:rPr>
                <w:rFonts w:eastAsia="MS Mincho"/>
                <w:bCs/>
              </w:rPr>
            </w:pPr>
            <w:r>
              <w:rPr>
                <w:rFonts w:eastAsia="MS Mincho"/>
                <w:bCs/>
              </w:rPr>
              <w:t>Tejas</w:t>
            </w:r>
          </w:p>
        </w:tc>
        <w:tc>
          <w:tcPr>
            <w:tcW w:w="8407" w:type="dxa"/>
            <w:vAlign w:val="center"/>
          </w:tcPr>
          <w:p w14:paraId="122066D0" w14:textId="77777777" w:rsidR="00C35BEE" w:rsidRDefault="00804CD0">
            <w:pPr>
              <w:spacing w:line="240" w:lineRule="auto"/>
              <w:rPr>
                <w:rFonts w:eastAsia="MS Mincho"/>
                <w:bCs/>
              </w:rPr>
            </w:pPr>
            <w:r>
              <w:rPr>
                <w:rFonts w:eastAsia="MS Mincho"/>
                <w:bCs/>
              </w:rPr>
              <w:t>Support the proposal</w:t>
            </w:r>
          </w:p>
        </w:tc>
      </w:tr>
      <w:tr w:rsidR="00C35BEE" w14:paraId="6C0100E6" w14:textId="77777777">
        <w:tc>
          <w:tcPr>
            <w:tcW w:w="1555" w:type="dxa"/>
            <w:vAlign w:val="center"/>
          </w:tcPr>
          <w:p w14:paraId="3D4F5062" w14:textId="77777777" w:rsidR="00C35BEE" w:rsidRDefault="00804CD0">
            <w:pPr>
              <w:rPr>
                <w:rFonts w:eastAsia="MS Mincho"/>
                <w:bCs/>
              </w:rPr>
            </w:pPr>
            <w:r>
              <w:rPr>
                <w:rFonts w:hint="eastAsia"/>
                <w:bCs/>
              </w:rPr>
              <w:t>DOCOMO</w:t>
            </w:r>
          </w:p>
        </w:tc>
        <w:tc>
          <w:tcPr>
            <w:tcW w:w="8407" w:type="dxa"/>
            <w:vAlign w:val="center"/>
          </w:tcPr>
          <w:p w14:paraId="26CB9ADE" w14:textId="77777777" w:rsidR="00C35BEE" w:rsidRDefault="00804CD0">
            <w:pPr>
              <w:spacing w:line="240" w:lineRule="auto"/>
              <w:rPr>
                <w:rFonts w:eastAsia="MS Mincho"/>
                <w:bCs/>
              </w:rPr>
            </w:pPr>
            <w:r>
              <w:rPr>
                <w:rFonts w:hint="eastAsia"/>
                <w:bCs/>
              </w:rPr>
              <w:t>We agree with Xiaomi that a reasonable solution is that the RB offset/reinterpretation is not applied if the configured PRACH frequency resource is already within UL usable PRBs.</w:t>
            </w:r>
          </w:p>
        </w:tc>
      </w:tr>
      <w:tr w:rsidR="00C35BEE" w14:paraId="3632B27C" w14:textId="77777777">
        <w:tc>
          <w:tcPr>
            <w:tcW w:w="1555" w:type="dxa"/>
            <w:vAlign w:val="center"/>
          </w:tcPr>
          <w:p w14:paraId="7D8C77FA" w14:textId="77777777" w:rsidR="00C35BEE" w:rsidRDefault="00804CD0">
            <w:pPr>
              <w:rPr>
                <w:bCs/>
              </w:rPr>
            </w:pPr>
            <w:r>
              <w:rPr>
                <w:rFonts w:eastAsia="Malgun Gothic" w:hint="eastAsia"/>
                <w:bCs/>
              </w:rPr>
              <w:t>WILUS</w:t>
            </w:r>
          </w:p>
        </w:tc>
        <w:tc>
          <w:tcPr>
            <w:tcW w:w="8407" w:type="dxa"/>
            <w:vAlign w:val="center"/>
          </w:tcPr>
          <w:p w14:paraId="10E3BEEA" w14:textId="77777777" w:rsidR="00C35BEE" w:rsidRDefault="00804CD0">
            <w:pPr>
              <w:spacing w:line="240" w:lineRule="auto"/>
              <w:rPr>
                <w:rFonts w:eastAsia="Malgun Gothic"/>
                <w:bCs/>
              </w:rPr>
            </w:pPr>
            <w:r>
              <w:rPr>
                <w:rFonts w:eastAsia="Malgun Gothic" w:hint="eastAsia"/>
                <w:bCs/>
              </w:rPr>
              <w:t>We don</w:t>
            </w:r>
            <w:r>
              <w:rPr>
                <w:rFonts w:eastAsia="Malgun Gothic"/>
                <w:bCs/>
              </w:rPr>
              <w:t>’</w:t>
            </w:r>
            <w:r>
              <w:rPr>
                <w:rFonts w:eastAsia="Malgun Gothic" w:hint="eastAsia"/>
                <w:bCs/>
              </w:rPr>
              <w:t xml:space="preserve">t think this </w:t>
            </w:r>
            <w:r>
              <w:rPr>
                <w:rFonts w:eastAsia="Malgun Gothic"/>
                <w:bCs/>
              </w:rPr>
              <w:t>further</w:t>
            </w:r>
            <w:r>
              <w:rPr>
                <w:rFonts w:eastAsia="Malgun Gothic" w:hint="eastAsia"/>
                <w:bCs/>
              </w:rPr>
              <w:t xml:space="preserve"> restriction is needed because RAN1 already concluded the following:</w:t>
            </w:r>
          </w:p>
          <w:p w14:paraId="0C1FCBB0" w14:textId="77777777" w:rsidR="00C35BEE" w:rsidRDefault="00804CD0">
            <w:pPr>
              <w:numPr>
                <w:ilvl w:val="0"/>
                <w:numId w:val="29"/>
              </w:numPr>
              <w:spacing w:line="240" w:lineRule="auto"/>
              <w:rPr>
                <w:bCs/>
              </w:rPr>
            </w:pPr>
            <w:r w:rsidRPr="00BF6C11">
              <w:rPr>
                <w:rFonts w:eastAsia="Malgun Gothic"/>
                <w:bCs/>
                <w:iCs/>
              </w:rPr>
              <w:t>It is up to the network to configure ROs in SBFD symbols configured as flexible by tdd-UL-DL-ConfigurationCommon.</w:t>
            </w:r>
            <w:r w:rsidRPr="00BF6C11">
              <w:rPr>
                <w:rFonts w:eastAsia="Malgun Gothic" w:hint="eastAsia"/>
                <w:bCs/>
                <w:iCs/>
              </w:rPr>
              <w:t xml:space="preserve"> </w:t>
            </w:r>
          </w:p>
          <w:p w14:paraId="3AD5C6A6" w14:textId="77777777" w:rsidR="00C35BEE" w:rsidRDefault="00804CD0">
            <w:pPr>
              <w:numPr>
                <w:ilvl w:val="1"/>
                <w:numId w:val="29"/>
              </w:numPr>
              <w:spacing w:line="240" w:lineRule="auto"/>
              <w:rPr>
                <w:bCs/>
              </w:rPr>
            </w:pPr>
            <w:r>
              <w:rPr>
                <w:rFonts w:eastAsia="Malgun Gothic" w:hint="eastAsia"/>
                <w:bCs/>
                <w:iCs/>
              </w:rPr>
              <w:t>I</w:t>
            </w:r>
            <w:r>
              <w:rPr>
                <w:rFonts w:eastAsia="Malgun Gothic"/>
                <w:bCs/>
                <w:iCs/>
              </w:rPr>
              <w:t>f legacy ROs are configured in SBFD symbols configured as flexible by tdd-UL-DL-ConfigurationCommon, network ensures the ROs are within the UL usable PRBs</w:t>
            </w:r>
          </w:p>
        </w:tc>
      </w:tr>
      <w:tr w:rsidR="00C35BEE" w14:paraId="1229A84F" w14:textId="77777777">
        <w:tc>
          <w:tcPr>
            <w:tcW w:w="1555" w:type="dxa"/>
            <w:vAlign w:val="center"/>
          </w:tcPr>
          <w:p w14:paraId="51F61344" w14:textId="77777777" w:rsidR="00C35BEE" w:rsidRDefault="00804CD0">
            <w:pPr>
              <w:rPr>
                <w:bCs/>
              </w:rPr>
            </w:pPr>
            <w:r>
              <w:rPr>
                <w:rFonts w:hint="eastAsia"/>
                <w:bCs/>
              </w:rPr>
              <w:t>I</w:t>
            </w:r>
            <w:r>
              <w:rPr>
                <w:bCs/>
              </w:rPr>
              <w:t>TRI</w:t>
            </w:r>
          </w:p>
        </w:tc>
        <w:tc>
          <w:tcPr>
            <w:tcW w:w="8407" w:type="dxa"/>
            <w:vAlign w:val="center"/>
          </w:tcPr>
          <w:p w14:paraId="684DF7D6" w14:textId="77777777" w:rsidR="00C35BEE" w:rsidRDefault="00804CD0">
            <w:pPr>
              <w:rPr>
                <w:bCs/>
              </w:rPr>
            </w:pPr>
            <w:r>
              <w:rPr>
                <w:rFonts w:hint="eastAsia"/>
                <w:bCs/>
              </w:rPr>
              <w:t>F</w:t>
            </w:r>
            <w:r>
              <w:rPr>
                <w:bCs/>
              </w:rPr>
              <w:t>ine with the proposal.</w:t>
            </w:r>
          </w:p>
        </w:tc>
      </w:tr>
      <w:tr w:rsidR="00C35BEE" w14:paraId="4FCC192C" w14:textId="77777777">
        <w:tc>
          <w:tcPr>
            <w:tcW w:w="1555" w:type="dxa"/>
            <w:vAlign w:val="center"/>
          </w:tcPr>
          <w:p w14:paraId="632A90D3" w14:textId="77777777" w:rsidR="00C35BEE" w:rsidRDefault="00804CD0">
            <w:pPr>
              <w:rPr>
                <w:bCs/>
              </w:rPr>
            </w:pPr>
            <w:r>
              <w:rPr>
                <w:rFonts w:hint="eastAsia"/>
                <w:bCs/>
              </w:rPr>
              <w:lastRenderedPageBreak/>
              <w:t>Mod</w:t>
            </w:r>
          </w:p>
        </w:tc>
        <w:tc>
          <w:tcPr>
            <w:tcW w:w="8407" w:type="dxa"/>
            <w:vAlign w:val="center"/>
          </w:tcPr>
          <w:p w14:paraId="7302DC58" w14:textId="77777777" w:rsidR="00C35BEE" w:rsidRDefault="00804CD0">
            <w:pPr>
              <w:rPr>
                <w:bCs/>
              </w:rPr>
            </w:pPr>
            <w:r>
              <w:rPr>
                <w:rFonts w:hint="eastAsia"/>
                <w:bCs/>
              </w:rPr>
              <w:t xml:space="preserve">Suggest companies to discuss this issue </w:t>
            </w:r>
            <w:r>
              <w:rPr>
                <w:bCs/>
              </w:rPr>
              <w:t>together</w:t>
            </w:r>
            <w:r>
              <w:rPr>
                <w:rFonts w:hint="eastAsia"/>
                <w:bCs/>
              </w:rPr>
              <w:t xml:space="preserve"> with other UL </w:t>
            </w:r>
            <w:r>
              <w:rPr>
                <w:bCs/>
              </w:rPr>
              <w:t>channels</w:t>
            </w:r>
            <w:r>
              <w:rPr>
                <w:rFonts w:hint="eastAsia"/>
                <w:bCs/>
              </w:rPr>
              <w:t xml:space="preserve"> in next meeting.</w:t>
            </w:r>
          </w:p>
        </w:tc>
      </w:tr>
    </w:tbl>
    <w:p w14:paraId="63EE9AE7" w14:textId="77777777" w:rsidR="00C35BEE" w:rsidRDefault="00C35BEE"/>
    <w:p w14:paraId="53B97BAA" w14:textId="77777777" w:rsidR="00C35BEE" w:rsidRDefault="00C35BEE"/>
    <w:p w14:paraId="0DCA0A3E" w14:textId="77777777" w:rsidR="00C35BEE" w:rsidRDefault="00804CD0">
      <w:pPr>
        <w:pStyle w:val="3"/>
      </w:pPr>
      <w:r>
        <w:rPr>
          <w:rFonts w:hint="eastAsia"/>
        </w:rPr>
        <w:t>2nd</w:t>
      </w:r>
      <w:r>
        <w:t xml:space="preserve"> Round Proposals</w:t>
      </w:r>
      <w:r>
        <w:rPr>
          <w:rFonts w:hint="eastAsia"/>
        </w:rPr>
        <w:t xml:space="preserve"> (open)</w:t>
      </w:r>
    </w:p>
    <w:p w14:paraId="1AF7AC11" w14:textId="77777777" w:rsidR="00C35BEE" w:rsidRDefault="00804CD0">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 xml:space="preserve">question </w:t>
      </w:r>
      <w:r>
        <w:rPr>
          <w:b/>
          <w:i/>
          <w:iCs/>
          <w:u w:val="single"/>
        </w:rPr>
        <w:t>1-</w:t>
      </w:r>
      <w:r>
        <w:rPr>
          <w:rFonts w:hint="eastAsia"/>
          <w:b/>
          <w:i/>
          <w:iCs/>
          <w:u w:val="single"/>
        </w:rPr>
        <w:t>1</w:t>
      </w:r>
      <w:r>
        <w:rPr>
          <w:b/>
          <w:i/>
          <w:iCs/>
          <w:u w:val="single"/>
        </w:rPr>
        <w:t>-</w:t>
      </w:r>
      <w:r>
        <w:rPr>
          <w:rFonts w:hint="eastAsia"/>
          <w:b/>
          <w:i/>
          <w:iCs/>
          <w:u w:val="single"/>
        </w:rPr>
        <w:t>3</w:t>
      </w:r>
      <w:r>
        <w:rPr>
          <w:b/>
          <w:u w:val="single"/>
        </w:rPr>
        <w:t>:</w:t>
      </w:r>
    </w:p>
    <w:p w14:paraId="2A90BCDA" w14:textId="77777777" w:rsidR="00C35BEE" w:rsidRDefault="00804CD0">
      <w:pPr>
        <w:adjustRightInd w:val="0"/>
        <w:spacing w:before="120" w:line="360" w:lineRule="auto"/>
        <w:rPr>
          <w:rFonts w:cstheme="minorHAnsi"/>
          <w:b/>
          <w:bCs/>
          <w:szCs w:val="21"/>
        </w:rPr>
      </w:pPr>
      <w:r>
        <w:rPr>
          <w:rFonts w:cstheme="minorHAnsi" w:hint="eastAsia"/>
          <w:b/>
          <w:bCs/>
          <w:szCs w:val="21"/>
        </w:rPr>
        <w:t>Companies provide your views about the following questions:</w:t>
      </w:r>
    </w:p>
    <w:p w14:paraId="0DA9C546" w14:textId="77777777" w:rsidR="00C35BEE" w:rsidRDefault="00804CD0">
      <w:pPr>
        <w:pStyle w:val="affff9"/>
        <w:numPr>
          <w:ilvl w:val="0"/>
          <w:numId w:val="29"/>
        </w:numPr>
        <w:spacing w:before="120"/>
        <w:rPr>
          <w:rFonts w:cstheme="minorHAnsi"/>
          <w:b/>
          <w:bCs/>
          <w:szCs w:val="21"/>
          <w:lang w:val="en-US"/>
        </w:rPr>
      </w:pPr>
      <w:r>
        <w:rPr>
          <w:rFonts w:eastAsiaTheme="minorEastAsia" w:cstheme="minorHAnsi" w:hint="eastAsia"/>
          <w:b/>
          <w:bCs/>
          <w:szCs w:val="21"/>
          <w:lang w:val="en-US"/>
        </w:rPr>
        <w:t xml:space="preserve">Q1: </w:t>
      </w:r>
      <w:r>
        <w:rPr>
          <w:rFonts w:eastAsiaTheme="minorEastAsia" w:cstheme="minorHAnsi"/>
          <w:b/>
          <w:bCs/>
          <w:szCs w:val="21"/>
          <w:lang w:val="en-US"/>
        </w:rPr>
        <w:t>whether</w:t>
      </w:r>
      <w:r>
        <w:rPr>
          <w:rFonts w:eastAsiaTheme="minorEastAsia" w:cstheme="minorHAnsi" w:hint="eastAsia"/>
          <w:b/>
          <w:bCs/>
          <w:szCs w:val="21"/>
          <w:lang w:val="en-US"/>
        </w:rPr>
        <w:t xml:space="preserve"> support </w:t>
      </w:r>
      <w:r>
        <w:rPr>
          <w:rFonts w:eastAsiaTheme="minorEastAsia" w:cstheme="minorHAnsi"/>
          <w:b/>
          <w:bCs/>
          <w:szCs w:val="21"/>
          <w:lang w:val="en-US"/>
        </w:rPr>
        <w:t>separate</w:t>
      </w:r>
      <w:r>
        <w:rPr>
          <w:rFonts w:eastAsiaTheme="minorEastAsia" w:cstheme="minorHAnsi" w:hint="eastAsia"/>
          <w:b/>
          <w:bCs/>
          <w:szCs w:val="21"/>
          <w:lang w:val="en-US"/>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eastAsiaTheme="minorEastAsia" w:cstheme="minorHAnsi" w:hint="eastAsia"/>
          <w:b/>
          <w:bCs/>
          <w:szCs w:val="21"/>
        </w:rPr>
        <w:t xml:space="preserve"> configuration for additional-ROs?</w:t>
      </w:r>
    </w:p>
    <w:p w14:paraId="4501CC3F" w14:textId="77777777" w:rsidR="00C35BEE" w:rsidRDefault="00804CD0">
      <w:pPr>
        <w:pStyle w:val="affff9"/>
        <w:numPr>
          <w:ilvl w:val="0"/>
          <w:numId w:val="29"/>
        </w:numPr>
        <w:spacing w:before="120"/>
        <w:rPr>
          <w:rFonts w:eastAsiaTheme="minorEastAsia" w:cstheme="minorHAnsi"/>
          <w:b/>
          <w:bCs/>
          <w:szCs w:val="21"/>
        </w:rPr>
      </w:pPr>
      <w:r>
        <w:rPr>
          <w:rFonts w:eastAsiaTheme="minorEastAsia" w:cstheme="minorHAnsi" w:hint="eastAsia"/>
          <w:b/>
          <w:bCs/>
          <w:szCs w:val="21"/>
        </w:rPr>
        <w:t xml:space="preserve">Q2: if </w:t>
      </w:r>
      <w:r>
        <w:rPr>
          <w:rFonts w:eastAsiaTheme="minorEastAsia" w:cstheme="minorHAnsi"/>
          <w:b/>
          <w:bCs/>
          <w:szCs w:val="21"/>
          <w:lang w:val="en-US"/>
        </w:rPr>
        <w:t>separate</w:t>
      </w:r>
      <w:r>
        <w:rPr>
          <w:rFonts w:eastAsiaTheme="minorEastAsia" w:cstheme="minorHAnsi" w:hint="eastAsia"/>
          <w:b/>
          <w:bCs/>
          <w:szCs w:val="21"/>
          <w:lang w:val="en-US"/>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eastAsiaTheme="minorEastAsia" w:cstheme="minorHAnsi" w:hint="eastAsia"/>
          <w:b/>
          <w:bCs/>
          <w:szCs w:val="21"/>
        </w:rPr>
        <w:t xml:space="preserve"> configuration for additional-ROs is supported, does it also apply to other UL channels in SBFD symbols?</w:t>
      </w:r>
    </w:p>
    <w:p w14:paraId="7105611A" w14:textId="77777777" w:rsidR="00C35BEE" w:rsidRDefault="00804CD0">
      <w:pPr>
        <w:pStyle w:val="affff9"/>
        <w:numPr>
          <w:ilvl w:val="0"/>
          <w:numId w:val="29"/>
        </w:numPr>
        <w:spacing w:before="120"/>
        <w:rPr>
          <w:rFonts w:cstheme="minorHAnsi"/>
          <w:b/>
          <w:bCs/>
          <w:szCs w:val="21"/>
          <w:lang w:val="en-US"/>
        </w:rPr>
      </w:pPr>
      <w:r>
        <w:rPr>
          <w:rFonts w:eastAsiaTheme="minorEastAsia" w:cstheme="minorHAnsi" w:hint="eastAsia"/>
          <w:b/>
          <w:bCs/>
          <w:szCs w:val="21"/>
          <w:lang w:val="en-US"/>
        </w:rPr>
        <w:t xml:space="preserve">Q3: how to handle the case when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eastAsiaTheme="minorEastAsia" w:cstheme="minorHAnsi" w:hint="eastAsia"/>
          <w:b/>
          <w:bCs/>
          <w:szCs w:val="21"/>
        </w:rPr>
        <w:t xml:space="preserve"> </w:t>
      </w:r>
      <w:r>
        <w:rPr>
          <w:rFonts w:eastAsiaTheme="minorEastAsia" w:cstheme="minorHAnsi"/>
          <w:b/>
          <w:bCs/>
          <w:szCs w:val="21"/>
        </w:rPr>
        <w:t>parameter</w:t>
      </w:r>
      <w:r>
        <w:rPr>
          <w:rFonts w:eastAsiaTheme="minorEastAsia" w:cstheme="minorHAnsi" w:hint="eastAsia"/>
          <w:b/>
          <w:bCs/>
          <w:szCs w:val="21"/>
        </w:rPr>
        <w:t>, e.g.,</w:t>
      </w:r>
      <w:r>
        <w:rPr>
          <w:rFonts w:eastAsiaTheme="minorEastAsia" w:cstheme="minorHAnsi" w:hint="eastAsia"/>
          <w:b/>
          <w:bCs/>
          <w:i/>
          <w:iCs/>
          <w:szCs w:val="21"/>
        </w:rPr>
        <w:t xml:space="preserve"> p-max</w:t>
      </w:r>
      <w:r>
        <w:rPr>
          <w:rFonts w:eastAsiaTheme="minorEastAsia" w:cstheme="minorHAnsi" w:hint="eastAsia"/>
          <w:b/>
          <w:bCs/>
          <w:szCs w:val="21"/>
        </w:rPr>
        <w:t xml:space="preserve"> is not configured for the serving cell?</w:t>
      </w:r>
    </w:p>
    <w:p w14:paraId="766B28F0" w14:textId="77777777" w:rsidR="00C35BEE" w:rsidRPr="00BF6C11" w:rsidRDefault="00C35BEE"/>
    <w:p w14:paraId="080E8131" w14:textId="77777777" w:rsidR="00C35BEE" w:rsidRPr="00BF6C11" w:rsidRDefault="00C35BEE"/>
    <w:p w14:paraId="2F7EEDF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A4C0C6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7C33A3"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D5C750" w14:textId="77777777" w:rsidR="00C35BEE" w:rsidRDefault="00804CD0">
            <w:pPr>
              <w:spacing w:line="240" w:lineRule="auto"/>
              <w:jc w:val="center"/>
              <w:rPr>
                <w:b/>
              </w:rPr>
            </w:pPr>
            <w:r>
              <w:rPr>
                <w:b/>
              </w:rPr>
              <w:t>Comment</w:t>
            </w:r>
          </w:p>
        </w:tc>
      </w:tr>
      <w:tr w:rsidR="00C35BEE" w14:paraId="36FD72EB" w14:textId="77777777">
        <w:tc>
          <w:tcPr>
            <w:tcW w:w="1555" w:type="dxa"/>
            <w:tcBorders>
              <w:top w:val="single" w:sz="4" w:space="0" w:color="auto"/>
              <w:left w:val="single" w:sz="4" w:space="0" w:color="auto"/>
              <w:bottom w:val="single" w:sz="4" w:space="0" w:color="auto"/>
              <w:right w:val="single" w:sz="4" w:space="0" w:color="auto"/>
            </w:tcBorders>
            <w:vAlign w:val="center"/>
          </w:tcPr>
          <w:p w14:paraId="428471B5"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6E0AFF9F" w14:textId="77777777" w:rsidR="00C35BEE" w:rsidRDefault="00804CD0">
            <w:pPr>
              <w:spacing w:line="240" w:lineRule="auto"/>
              <w:rPr>
                <w:bCs/>
              </w:rPr>
            </w:pPr>
            <w:r>
              <w:rPr>
                <w:bCs/>
              </w:rPr>
              <w:t>A</w:t>
            </w:r>
            <w:r>
              <w:rPr>
                <w:rFonts w:hint="eastAsia"/>
                <w:bCs/>
              </w:rPr>
              <w:t xml:space="preserve">s the discussion offline, we </w:t>
            </w:r>
            <w:r>
              <w:rPr>
                <w:bCs/>
              </w:rPr>
              <w:t>should</w:t>
            </w:r>
            <w:r>
              <w:rPr>
                <w:rFonts w:hint="eastAsia"/>
                <w:bCs/>
              </w:rPr>
              <w:t xml:space="preserve"> first have some common understanding on how </w:t>
            </w:r>
            <w:r>
              <w:rPr>
                <w:bCs/>
              </w:rPr>
              <w:t>separate</w:t>
            </w:r>
            <w:r>
              <w:rPr>
                <w:rFonts w:hint="eastAsia"/>
                <w:bCs/>
              </w:rPr>
              <w:t xml:space="preserve"> </w:t>
            </w:r>
            <w:proofErr w:type="spellStart"/>
            <w:r>
              <w:rPr>
                <w:rFonts w:hint="eastAsia"/>
                <w:bCs/>
              </w:rPr>
              <w:t>Pcmax</w:t>
            </w:r>
            <w:proofErr w:type="spellEnd"/>
            <w:r>
              <w:rPr>
                <w:rFonts w:hint="eastAsia"/>
                <w:bCs/>
              </w:rPr>
              <w:t xml:space="preserve"> configuration works.</w:t>
            </w:r>
          </w:p>
        </w:tc>
      </w:tr>
      <w:tr w:rsidR="00C35BEE" w14:paraId="3D5415F7" w14:textId="77777777">
        <w:tc>
          <w:tcPr>
            <w:tcW w:w="1555" w:type="dxa"/>
            <w:tcBorders>
              <w:top w:val="single" w:sz="4" w:space="0" w:color="auto"/>
              <w:left w:val="single" w:sz="4" w:space="0" w:color="auto"/>
              <w:bottom w:val="single" w:sz="4" w:space="0" w:color="auto"/>
              <w:right w:val="single" w:sz="4" w:space="0" w:color="auto"/>
            </w:tcBorders>
            <w:vAlign w:val="center"/>
          </w:tcPr>
          <w:p w14:paraId="342E7A76"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61CD994" w14:textId="77777777" w:rsidR="00C35BEE" w:rsidRDefault="00804CD0">
            <w:pPr>
              <w:spacing w:line="240" w:lineRule="auto"/>
              <w:rPr>
                <w:bCs/>
              </w:rPr>
            </w:pPr>
            <w:r>
              <w:rPr>
                <w:bCs/>
              </w:rPr>
              <w:t>Firstly, the proposal should clarify that it is for Option 1.</w:t>
            </w:r>
          </w:p>
          <w:p w14:paraId="4BD4055E" w14:textId="77777777" w:rsidR="00C35BEE" w:rsidRDefault="00804CD0">
            <w:pPr>
              <w:spacing w:line="240" w:lineRule="auto"/>
              <w:rPr>
                <w:bCs/>
              </w:rPr>
            </w:pPr>
            <w:r>
              <w:rPr>
                <w:bCs/>
              </w:rPr>
              <w:t xml:space="preserve">Q1: We do not separate configuration is required. </w:t>
            </w:r>
          </w:p>
          <w:p w14:paraId="1FDEB1B4" w14:textId="77777777" w:rsidR="00C35BEE" w:rsidRDefault="00804CD0">
            <w:pPr>
              <w:spacing w:line="240" w:lineRule="auto"/>
              <w:rPr>
                <w:bCs/>
              </w:rPr>
            </w:pPr>
            <w:r>
              <w:rPr>
                <w:bCs/>
              </w:rPr>
              <w:t xml:space="preserve">Q2 &amp; Q3 are not relevant if we do not need separate </w:t>
            </w:r>
            <w:r>
              <w:rPr>
                <w:bCs/>
                <w:i/>
                <w:iCs/>
              </w:rPr>
              <w:t>P</w:t>
            </w:r>
            <w:r>
              <w:rPr>
                <w:bCs/>
                <w:i/>
                <w:iCs/>
                <w:vertAlign w:val="subscript"/>
              </w:rPr>
              <w:t>CMAX.</w:t>
            </w:r>
          </w:p>
        </w:tc>
      </w:tr>
      <w:tr w:rsidR="00C35BEE" w14:paraId="2BC71A51" w14:textId="77777777">
        <w:tc>
          <w:tcPr>
            <w:tcW w:w="1555" w:type="dxa"/>
            <w:vAlign w:val="center"/>
          </w:tcPr>
          <w:p w14:paraId="5DDB7AD2" w14:textId="77777777" w:rsidR="00C35BEE" w:rsidRDefault="00804CD0">
            <w:pPr>
              <w:spacing w:line="240" w:lineRule="auto"/>
              <w:rPr>
                <w:bCs/>
              </w:rPr>
            </w:pPr>
            <w:r>
              <w:rPr>
                <w:bCs/>
              </w:rPr>
              <w:t>Tejas</w:t>
            </w:r>
          </w:p>
        </w:tc>
        <w:tc>
          <w:tcPr>
            <w:tcW w:w="8407" w:type="dxa"/>
            <w:vAlign w:val="center"/>
          </w:tcPr>
          <w:p w14:paraId="4803BF2D" w14:textId="77777777" w:rsidR="00C35BEE" w:rsidRDefault="00804CD0">
            <w:pPr>
              <w:spacing w:line="240" w:lineRule="auto"/>
              <w:rPr>
                <w:bCs/>
              </w:rPr>
            </w:pPr>
            <w:r>
              <w:rPr>
                <w:bCs/>
              </w:rPr>
              <w:t xml:space="preserve">Q1. </w:t>
            </w:r>
            <w:proofErr w:type="spellStart"/>
            <w:r>
              <w:rPr>
                <w:bCs/>
              </w:rPr>
              <w:t>Pc,max</w:t>
            </w:r>
            <w:proofErr w:type="spellEnd"/>
            <w:r>
              <w:rPr>
                <w:bCs/>
              </w:rPr>
              <w:t xml:space="preserve"> is UE capability parameter and hence no separate configuration required.</w:t>
            </w:r>
          </w:p>
          <w:p w14:paraId="52CA08F9" w14:textId="77777777" w:rsidR="00C35BEE" w:rsidRDefault="00804CD0">
            <w:pPr>
              <w:spacing w:line="240" w:lineRule="auto"/>
              <w:rPr>
                <w:bCs/>
              </w:rPr>
            </w:pPr>
            <w:r>
              <w:rPr>
                <w:bCs/>
              </w:rPr>
              <w:t>Q2 and Q3 are not required.</w:t>
            </w:r>
          </w:p>
        </w:tc>
      </w:tr>
      <w:tr w:rsidR="00C35BEE" w14:paraId="3CE57CC8" w14:textId="77777777">
        <w:tc>
          <w:tcPr>
            <w:tcW w:w="1555" w:type="dxa"/>
            <w:vAlign w:val="center"/>
          </w:tcPr>
          <w:p w14:paraId="10495172" w14:textId="77777777" w:rsidR="00C35BEE" w:rsidRDefault="00804CD0">
            <w:pPr>
              <w:spacing w:line="240" w:lineRule="auto"/>
              <w:rPr>
                <w:bCs/>
              </w:rPr>
            </w:pPr>
            <w:r>
              <w:rPr>
                <w:rFonts w:hint="eastAsia"/>
                <w:bCs/>
              </w:rPr>
              <w:t>DOCOMO</w:t>
            </w:r>
          </w:p>
        </w:tc>
        <w:tc>
          <w:tcPr>
            <w:tcW w:w="8407" w:type="dxa"/>
            <w:vAlign w:val="center"/>
          </w:tcPr>
          <w:p w14:paraId="67C648D8" w14:textId="77777777" w:rsidR="00C35BEE" w:rsidRDefault="00804CD0">
            <w:pPr>
              <w:spacing w:line="240" w:lineRule="auto"/>
              <w:rPr>
                <w:bCs/>
              </w:rPr>
            </w:pPr>
            <w:r>
              <w:rPr>
                <w:rFonts w:hint="eastAsia"/>
                <w:bCs/>
              </w:rPr>
              <w:t xml:space="preserve">Q1: Separate </w:t>
            </w:r>
            <w:proofErr w:type="spellStart"/>
            <w:r>
              <w:rPr>
                <w:rFonts w:hint="eastAsia"/>
                <w:bCs/>
              </w:rPr>
              <w:t>Pcmax</w:t>
            </w:r>
            <w:proofErr w:type="spellEnd"/>
            <w:r>
              <w:rPr>
                <w:rFonts w:hint="eastAsia"/>
                <w:bCs/>
              </w:rPr>
              <w:t xml:space="preserve"> is NOT needed.</w:t>
            </w:r>
          </w:p>
        </w:tc>
      </w:tr>
      <w:tr w:rsidR="00C35BEE" w14:paraId="1177686A" w14:textId="77777777">
        <w:tc>
          <w:tcPr>
            <w:tcW w:w="1555" w:type="dxa"/>
            <w:vAlign w:val="center"/>
          </w:tcPr>
          <w:p w14:paraId="4AF0D73A" w14:textId="77777777" w:rsidR="00C35BEE" w:rsidRDefault="00804CD0">
            <w:pPr>
              <w:spacing w:line="240" w:lineRule="auto"/>
              <w:rPr>
                <w:bCs/>
              </w:rPr>
            </w:pPr>
            <w:r>
              <w:rPr>
                <w:bCs/>
              </w:rPr>
              <w:t>LGE</w:t>
            </w:r>
          </w:p>
        </w:tc>
        <w:tc>
          <w:tcPr>
            <w:tcW w:w="8407" w:type="dxa"/>
            <w:vAlign w:val="center"/>
          </w:tcPr>
          <w:p w14:paraId="147DAC5B" w14:textId="77777777" w:rsidR="00C35BEE" w:rsidRDefault="00804CD0">
            <w:pPr>
              <w:spacing w:line="240" w:lineRule="auto"/>
              <w:rPr>
                <w:bCs/>
              </w:rPr>
            </w:pPr>
            <w:r>
              <w:rPr>
                <w:bCs/>
              </w:rPr>
              <w:t xml:space="preserve">During the online session as Samsung mentioned, if </w:t>
            </w:r>
            <w:proofErr w:type="spellStart"/>
            <w:r>
              <w:rPr>
                <w:bCs/>
              </w:rPr>
              <w:t>Pcmax</w:t>
            </w:r>
            <w:proofErr w:type="spellEnd"/>
            <w:r>
              <w:rPr>
                <w:bCs/>
              </w:rPr>
              <w:t xml:space="preserve"> of PRACH is under discussion in RAN4, Q2 and Q3 seem to be out of scope in RAN1.</w:t>
            </w:r>
          </w:p>
          <w:p w14:paraId="3449E232" w14:textId="77777777" w:rsidR="00C35BEE" w:rsidRDefault="00804CD0">
            <w:pPr>
              <w:spacing w:line="240" w:lineRule="auto"/>
            </w:pPr>
            <w:r>
              <w:rPr>
                <w:bCs/>
              </w:rPr>
              <w:t xml:space="preserve">For Q1, given no consensus on separate </w:t>
            </w:r>
            <w:r>
              <w:rPr>
                <w:rFonts w:cstheme="minorHAnsi"/>
                <w:bCs/>
                <w:i/>
                <w:iCs/>
                <w:szCs w:val="21"/>
              </w:rPr>
              <w:t>powerRampingStep</w:t>
            </w:r>
            <w:r>
              <w:rPr>
                <w:bCs/>
              </w:rPr>
              <w:t xml:space="preserve">, we support separate </w:t>
            </w:r>
            <w:proofErr w:type="spellStart"/>
            <w:r>
              <w:rPr>
                <w:bCs/>
              </w:rPr>
              <w:t>Pcmax</w:t>
            </w:r>
            <w:proofErr w:type="spellEnd"/>
            <w:r>
              <w:rPr>
                <w:bCs/>
              </w:rPr>
              <w:t xml:space="preserve"> for additional RO for RACH configuration Option 1. </w:t>
            </w:r>
          </w:p>
        </w:tc>
      </w:tr>
      <w:tr w:rsidR="00C35BEE" w14:paraId="79EB1948" w14:textId="77777777">
        <w:tc>
          <w:tcPr>
            <w:tcW w:w="1555" w:type="dxa"/>
            <w:vAlign w:val="center"/>
          </w:tcPr>
          <w:p w14:paraId="2CED7297" w14:textId="77777777" w:rsidR="00C35BEE" w:rsidRDefault="00804CD0">
            <w:pPr>
              <w:spacing w:line="240" w:lineRule="auto"/>
              <w:rPr>
                <w:rFonts w:eastAsia="Malgun Gothic"/>
                <w:bCs/>
              </w:rPr>
            </w:pPr>
            <w:r>
              <w:rPr>
                <w:bCs/>
              </w:rPr>
              <w:t>Nokia</w:t>
            </w:r>
          </w:p>
        </w:tc>
        <w:tc>
          <w:tcPr>
            <w:tcW w:w="8407" w:type="dxa"/>
            <w:vAlign w:val="center"/>
          </w:tcPr>
          <w:p w14:paraId="2C51DAA8" w14:textId="77777777" w:rsidR="00C35BEE" w:rsidRDefault="00804CD0">
            <w:pPr>
              <w:spacing w:line="240" w:lineRule="auto"/>
              <w:rPr>
                <w:bCs/>
              </w:rPr>
            </w:pPr>
            <w:r>
              <w:rPr>
                <w:bCs/>
              </w:rPr>
              <w:t xml:space="preserve">Q1: We don’t see the need to support separate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Pr>
                <w:bCs/>
              </w:rPr>
              <w:t xml:space="preserve">, especially for PRACH. First, we need clear motivation for why such enhancement is required. Besides, we think that the matter of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Pr>
                <w:bCs/>
              </w:rPr>
              <w:t xml:space="preserve">   is not critical, at least for initial access; maybe it is better to discuss it in 9.3.1.</w:t>
            </w:r>
          </w:p>
          <w:p w14:paraId="5B3E23AA" w14:textId="77777777" w:rsidR="00C35BEE" w:rsidRDefault="00804CD0">
            <w:pPr>
              <w:spacing w:line="240" w:lineRule="auto"/>
              <w:rPr>
                <w:rFonts w:eastAsia="Malgun Gothic"/>
                <w:bCs/>
              </w:rPr>
            </w:pPr>
            <w:r>
              <w:rPr>
                <w:bCs/>
              </w:rPr>
              <w:t>Q2 and Q3: NA.</w:t>
            </w:r>
          </w:p>
        </w:tc>
      </w:tr>
      <w:tr w:rsidR="00C35BEE" w14:paraId="469A2012" w14:textId="77777777">
        <w:tc>
          <w:tcPr>
            <w:tcW w:w="1555" w:type="dxa"/>
            <w:vAlign w:val="center"/>
          </w:tcPr>
          <w:p w14:paraId="4B35C7E8"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6942E6B8" w14:textId="77777777" w:rsidR="00C35BEE" w:rsidRDefault="00804CD0">
            <w:pPr>
              <w:spacing w:line="240" w:lineRule="auto"/>
              <w:rPr>
                <w:rFonts w:eastAsia="Malgun Gothic"/>
                <w:bCs/>
              </w:rPr>
            </w:pPr>
            <w:r>
              <w:rPr>
                <w:rFonts w:eastAsia="MS Mincho" w:hint="eastAsia"/>
                <w:bCs/>
              </w:rPr>
              <w:t>We share LGE's view. W</w:t>
            </w:r>
            <w:r>
              <w:rPr>
                <w:rFonts w:eastAsia="MS Mincho"/>
                <w:bCs/>
              </w:rPr>
              <w:t>hether</w:t>
            </w:r>
            <w:r>
              <w:rPr>
                <w:rFonts w:eastAsia="MS Mincho" w:hint="eastAsia"/>
                <w:bCs/>
              </w:rPr>
              <w:t>/how</w:t>
            </w:r>
            <w:r>
              <w:t xml:space="preserve"> </w:t>
            </w:r>
            <w:r>
              <w:rPr>
                <w:rFonts w:eastAsia="MS Mincho" w:hint="eastAsia"/>
                <w:bCs/>
              </w:rPr>
              <w:t>limit</w:t>
            </w:r>
            <w:r>
              <w:rPr>
                <w:rFonts w:eastAsia="MS Mincho"/>
                <w:bCs/>
              </w:rPr>
              <w:t xml:space="preserve"> </w:t>
            </w:r>
            <w:r>
              <w:rPr>
                <w:rFonts w:eastAsia="MS Mincho" w:hint="eastAsia"/>
                <w:bCs/>
              </w:rPr>
              <w:t>the m</w:t>
            </w:r>
            <w:r>
              <w:rPr>
                <w:rFonts w:eastAsia="MS Mincho"/>
                <w:bCs/>
              </w:rPr>
              <w:t xml:space="preserve">aximum UE </w:t>
            </w:r>
            <w:r>
              <w:rPr>
                <w:rFonts w:eastAsia="MS Mincho" w:hint="eastAsia"/>
                <w:bCs/>
              </w:rPr>
              <w:t>t</w:t>
            </w:r>
            <w:r>
              <w:rPr>
                <w:rFonts w:eastAsia="MS Mincho"/>
                <w:bCs/>
              </w:rPr>
              <w:t>ransmit power in SBFD symbols/slots</w:t>
            </w:r>
            <w:r>
              <w:rPr>
                <w:rFonts w:eastAsia="MS Mincho" w:hint="eastAsia"/>
                <w:bCs/>
              </w:rPr>
              <w:t xml:space="preserve"> is under discussion in RAN4. We can defer the discussion.</w:t>
            </w:r>
          </w:p>
        </w:tc>
      </w:tr>
      <w:tr w:rsidR="0048523E" w14:paraId="43052E33" w14:textId="77777777">
        <w:tc>
          <w:tcPr>
            <w:tcW w:w="1555" w:type="dxa"/>
            <w:vAlign w:val="center"/>
          </w:tcPr>
          <w:p w14:paraId="21CD3CB7" w14:textId="4ABAAEAF" w:rsidR="0048523E" w:rsidRDefault="0048523E" w:rsidP="0048523E">
            <w:pPr>
              <w:spacing w:line="240" w:lineRule="auto"/>
              <w:rPr>
                <w:bCs/>
              </w:rPr>
            </w:pPr>
            <w:r>
              <w:rPr>
                <w:rFonts w:eastAsia="Malgun Gothic"/>
                <w:bCs/>
              </w:rPr>
              <w:t>Ericsson</w:t>
            </w:r>
          </w:p>
        </w:tc>
        <w:tc>
          <w:tcPr>
            <w:tcW w:w="8407" w:type="dxa"/>
            <w:vAlign w:val="center"/>
          </w:tcPr>
          <w:p w14:paraId="599EFAB7" w14:textId="76CC39D3" w:rsidR="0048523E" w:rsidRDefault="0048523E" w:rsidP="0048523E">
            <w:pPr>
              <w:spacing w:line="240" w:lineRule="auto"/>
              <w:rPr>
                <w:bCs/>
              </w:rPr>
            </w:pPr>
            <w:r>
              <w:rPr>
                <w:rFonts w:eastAsia="Malgun Gothic"/>
                <w:bCs/>
              </w:rPr>
              <w:t>Do not support separate P</w:t>
            </w:r>
            <w:r w:rsidRPr="0005179A">
              <w:rPr>
                <w:rFonts w:eastAsia="Malgun Gothic"/>
                <w:bCs/>
                <w:vertAlign w:val="subscript"/>
              </w:rPr>
              <w:t>CMAX</w:t>
            </w:r>
            <w:r>
              <w:rPr>
                <w:rFonts w:eastAsia="Malgun Gothic"/>
                <w:bCs/>
              </w:rPr>
              <w:t xml:space="preserve"> for additional ROs. Furthermore, P</w:t>
            </w:r>
            <w:r w:rsidRPr="0005179A">
              <w:rPr>
                <w:rFonts w:eastAsia="Malgun Gothic"/>
                <w:bCs/>
                <w:vertAlign w:val="subscript"/>
              </w:rPr>
              <w:t>CMAX</w:t>
            </w:r>
            <w:r>
              <w:rPr>
                <w:rFonts w:eastAsia="Malgun Gothic"/>
                <w:bCs/>
              </w:rPr>
              <w:t xml:space="preserve"> should primarily be discussed in AI 9.3.1 for signal and channel specific procedures.</w:t>
            </w:r>
          </w:p>
        </w:tc>
      </w:tr>
      <w:tr w:rsidR="0048523E" w14:paraId="46E84069" w14:textId="77777777">
        <w:tc>
          <w:tcPr>
            <w:tcW w:w="1555" w:type="dxa"/>
            <w:vAlign w:val="center"/>
          </w:tcPr>
          <w:p w14:paraId="38CA2DB3" w14:textId="77777777" w:rsidR="0048523E" w:rsidRDefault="0048523E" w:rsidP="0048523E">
            <w:pPr>
              <w:rPr>
                <w:bCs/>
              </w:rPr>
            </w:pPr>
          </w:p>
        </w:tc>
        <w:tc>
          <w:tcPr>
            <w:tcW w:w="8407" w:type="dxa"/>
            <w:vAlign w:val="center"/>
          </w:tcPr>
          <w:p w14:paraId="3F47F755" w14:textId="77777777" w:rsidR="0048523E" w:rsidRDefault="0048523E" w:rsidP="0048523E">
            <w:pPr>
              <w:rPr>
                <w:bCs/>
              </w:rPr>
            </w:pPr>
          </w:p>
        </w:tc>
      </w:tr>
      <w:tr w:rsidR="0048523E" w14:paraId="395A355B" w14:textId="77777777">
        <w:tc>
          <w:tcPr>
            <w:tcW w:w="1555" w:type="dxa"/>
            <w:vAlign w:val="center"/>
          </w:tcPr>
          <w:p w14:paraId="56FBCF64" w14:textId="77777777" w:rsidR="0048523E" w:rsidRDefault="0048523E" w:rsidP="0048523E">
            <w:pPr>
              <w:rPr>
                <w:bCs/>
              </w:rPr>
            </w:pPr>
          </w:p>
        </w:tc>
        <w:tc>
          <w:tcPr>
            <w:tcW w:w="8407" w:type="dxa"/>
            <w:vAlign w:val="center"/>
          </w:tcPr>
          <w:p w14:paraId="1550019A" w14:textId="77777777" w:rsidR="0048523E" w:rsidRDefault="0048523E" w:rsidP="0048523E">
            <w:pPr>
              <w:rPr>
                <w:bCs/>
              </w:rPr>
            </w:pPr>
          </w:p>
        </w:tc>
      </w:tr>
      <w:tr w:rsidR="0048523E" w14:paraId="5FC71F88" w14:textId="77777777">
        <w:tc>
          <w:tcPr>
            <w:tcW w:w="1555" w:type="dxa"/>
            <w:vAlign w:val="center"/>
          </w:tcPr>
          <w:p w14:paraId="54BDB7AD" w14:textId="77777777" w:rsidR="0048523E" w:rsidRDefault="0048523E" w:rsidP="0048523E">
            <w:pPr>
              <w:rPr>
                <w:bCs/>
              </w:rPr>
            </w:pPr>
          </w:p>
        </w:tc>
        <w:tc>
          <w:tcPr>
            <w:tcW w:w="8407" w:type="dxa"/>
            <w:vAlign w:val="center"/>
          </w:tcPr>
          <w:p w14:paraId="0D3C5CF7" w14:textId="77777777" w:rsidR="0048523E" w:rsidRDefault="0048523E" w:rsidP="0048523E">
            <w:pPr>
              <w:spacing w:line="240" w:lineRule="auto"/>
              <w:rPr>
                <w:bCs/>
              </w:rPr>
            </w:pPr>
          </w:p>
        </w:tc>
      </w:tr>
      <w:tr w:rsidR="0048523E" w14:paraId="27A5F9B4" w14:textId="77777777">
        <w:tc>
          <w:tcPr>
            <w:tcW w:w="1555" w:type="dxa"/>
            <w:vAlign w:val="center"/>
          </w:tcPr>
          <w:p w14:paraId="7511A043" w14:textId="77777777" w:rsidR="0048523E" w:rsidRDefault="0048523E" w:rsidP="0048523E">
            <w:pPr>
              <w:rPr>
                <w:bCs/>
              </w:rPr>
            </w:pPr>
          </w:p>
        </w:tc>
        <w:tc>
          <w:tcPr>
            <w:tcW w:w="8407" w:type="dxa"/>
            <w:vAlign w:val="center"/>
          </w:tcPr>
          <w:p w14:paraId="403E0DD8" w14:textId="77777777" w:rsidR="0048523E" w:rsidRDefault="0048523E" w:rsidP="0048523E">
            <w:pPr>
              <w:spacing w:line="240" w:lineRule="auto"/>
              <w:rPr>
                <w:rFonts w:eastAsia="Malgun Gothic"/>
                <w:bCs/>
              </w:rPr>
            </w:pPr>
          </w:p>
        </w:tc>
      </w:tr>
      <w:tr w:rsidR="0048523E" w14:paraId="4A70C0DA" w14:textId="77777777">
        <w:tc>
          <w:tcPr>
            <w:tcW w:w="1555" w:type="dxa"/>
            <w:vAlign w:val="center"/>
          </w:tcPr>
          <w:p w14:paraId="256926E3" w14:textId="77777777" w:rsidR="0048523E" w:rsidRDefault="0048523E" w:rsidP="0048523E">
            <w:pPr>
              <w:rPr>
                <w:bCs/>
              </w:rPr>
            </w:pPr>
          </w:p>
        </w:tc>
        <w:tc>
          <w:tcPr>
            <w:tcW w:w="8407" w:type="dxa"/>
            <w:vAlign w:val="center"/>
          </w:tcPr>
          <w:p w14:paraId="4E05AAA8" w14:textId="77777777" w:rsidR="0048523E" w:rsidRDefault="0048523E" w:rsidP="0048523E">
            <w:pPr>
              <w:spacing w:line="240" w:lineRule="auto"/>
              <w:rPr>
                <w:bCs/>
              </w:rPr>
            </w:pPr>
          </w:p>
        </w:tc>
      </w:tr>
      <w:tr w:rsidR="0048523E" w14:paraId="0A36DA43" w14:textId="77777777">
        <w:tc>
          <w:tcPr>
            <w:tcW w:w="1555" w:type="dxa"/>
            <w:vAlign w:val="center"/>
          </w:tcPr>
          <w:p w14:paraId="62A35285" w14:textId="77777777" w:rsidR="0048523E" w:rsidRDefault="0048523E" w:rsidP="0048523E">
            <w:pPr>
              <w:rPr>
                <w:bCs/>
              </w:rPr>
            </w:pPr>
          </w:p>
        </w:tc>
        <w:tc>
          <w:tcPr>
            <w:tcW w:w="8407" w:type="dxa"/>
            <w:vAlign w:val="center"/>
          </w:tcPr>
          <w:p w14:paraId="2EA1A4AA" w14:textId="77777777" w:rsidR="0048523E" w:rsidRDefault="0048523E" w:rsidP="0048523E">
            <w:pPr>
              <w:rPr>
                <w:bCs/>
              </w:rPr>
            </w:pPr>
          </w:p>
        </w:tc>
      </w:tr>
      <w:tr w:rsidR="0048523E" w14:paraId="323A8592" w14:textId="77777777">
        <w:tc>
          <w:tcPr>
            <w:tcW w:w="1555" w:type="dxa"/>
            <w:vAlign w:val="center"/>
          </w:tcPr>
          <w:p w14:paraId="75600145" w14:textId="77777777" w:rsidR="0048523E" w:rsidRDefault="0048523E" w:rsidP="0048523E">
            <w:pPr>
              <w:rPr>
                <w:bCs/>
              </w:rPr>
            </w:pPr>
          </w:p>
        </w:tc>
        <w:tc>
          <w:tcPr>
            <w:tcW w:w="8407" w:type="dxa"/>
            <w:vAlign w:val="center"/>
          </w:tcPr>
          <w:p w14:paraId="7F1DB876" w14:textId="77777777" w:rsidR="0048523E" w:rsidRDefault="0048523E" w:rsidP="0048523E">
            <w:pPr>
              <w:rPr>
                <w:bCs/>
              </w:rPr>
            </w:pPr>
          </w:p>
        </w:tc>
      </w:tr>
      <w:tr w:rsidR="0048523E" w14:paraId="62FE14C9" w14:textId="77777777">
        <w:tc>
          <w:tcPr>
            <w:tcW w:w="1555" w:type="dxa"/>
            <w:vAlign w:val="center"/>
          </w:tcPr>
          <w:p w14:paraId="0A2311E0" w14:textId="77777777" w:rsidR="0048523E" w:rsidRDefault="0048523E" w:rsidP="0048523E">
            <w:pPr>
              <w:rPr>
                <w:bCs/>
              </w:rPr>
            </w:pPr>
          </w:p>
        </w:tc>
        <w:tc>
          <w:tcPr>
            <w:tcW w:w="8407" w:type="dxa"/>
            <w:vAlign w:val="center"/>
          </w:tcPr>
          <w:p w14:paraId="7E717E10" w14:textId="77777777" w:rsidR="0048523E" w:rsidRDefault="0048523E" w:rsidP="0048523E">
            <w:pPr>
              <w:rPr>
                <w:bCs/>
              </w:rPr>
            </w:pPr>
          </w:p>
        </w:tc>
      </w:tr>
      <w:tr w:rsidR="0048523E" w14:paraId="3EB082B6" w14:textId="77777777">
        <w:tc>
          <w:tcPr>
            <w:tcW w:w="1555" w:type="dxa"/>
            <w:vAlign w:val="center"/>
          </w:tcPr>
          <w:p w14:paraId="48704F4A" w14:textId="77777777" w:rsidR="0048523E" w:rsidRDefault="0048523E" w:rsidP="0048523E">
            <w:pPr>
              <w:rPr>
                <w:bCs/>
              </w:rPr>
            </w:pPr>
          </w:p>
        </w:tc>
        <w:tc>
          <w:tcPr>
            <w:tcW w:w="8407" w:type="dxa"/>
            <w:vAlign w:val="center"/>
          </w:tcPr>
          <w:p w14:paraId="179EB5C8" w14:textId="77777777" w:rsidR="0048523E" w:rsidRDefault="0048523E" w:rsidP="0048523E">
            <w:pPr>
              <w:rPr>
                <w:bCs/>
              </w:rPr>
            </w:pPr>
          </w:p>
        </w:tc>
      </w:tr>
      <w:tr w:rsidR="0048523E" w14:paraId="25C227AA" w14:textId="77777777">
        <w:tc>
          <w:tcPr>
            <w:tcW w:w="1555" w:type="dxa"/>
            <w:vAlign w:val="center"/>
          </w:tcPr>
          <w:p w14:paraId="14935DC8" w14:textId="77777777" w:rsidR="0048523E" w:rsidRDefault="0048523E" w:rsidP="0048523E">
            <w:pPr>
              <w:rPr>
                <w:bCs/>
              </w:rPr>
            </w:pPr>
          </w:p>
        </w:tc>
        <w:tc>
          <w:tcPr>
            <w:tcW w:w="8407" w:type="dxa"/>
            <w:vAlign w:val="center"/>
          </w:tcPr>
          <w:p w14:paraId="74817714" w14:textId="77777777" w:rsidR="0048523E" w:rsidRDefault="0048523E" w:rsidP="0048523E">
            <w:pPr>
              <w:rPr>
                <w:bCs/>
              </w:rPr>
            </w:pPr>
          </w:p>
        </w:tc>
      </w:tr>
      <w:tr w:rsidR="0048523E" w14:paraId="65BB7D0C" w14:textId="77777777">
        <w:tc>
          <w:tcPr>
            <w:tcW w:w="1555" w:type="dxa"/>
            <w:vAlign w:val="center"/>
          </w:tcPr>
          <w:p w14:paraId="24785FBA" w14:textId="77777777" w:rsidR="0048523E" w:rsidRDefault="0048523E" w:rsidP="0048523E">
            <w:pPr>
              <w:rPr>
                <w:bCs/>
              </w:rPr>
            </w:pPr>
          </w:p>
        </w:tc>
        <w:tc>
          <w:tcPr>
            <w:tcW w:w="8407" w:type="dxa"/>
            <w:vAlign w:val="center"/>
          </w:tcPr>
          <w:p w14:paraId="38FD3A89" w14:textId="77777777" w:rsidR="0048523E" w:rsidRDefault="0048523E" w:rsidP="0048523E">
            <w:pPr>
              <w:rPr>
                <w:bCs/>
              </w:rPr>
            </w:pPr>
          </w:p>
        </w:tc>
      </w:tr>
      <w:tr w:rsidR="0048523E" w14:paraId="7E4BD731" w14:textId="77777777">
        <w:tc>
          <w:tcPr>
            <w:tcW w:w="1555" w:type="dxa"/>
            <w:vAlign w:val="center"/>
          </w:tcPr>
          <w:p w14:paraId="64B9290C" w14:textId="77777777" w:rsidR="0048523E" w:rsidRDefault="0048523E" w:rsidP="0048523E">
            <w:pPr>
              <w:rPr>
                <w:bCs/>
              </w:rPr>
            </w:pPr>
          </w:p>
        </w:tc>
        <w:tc>
          <w:tcPr>
            <w:tcW w:w="8407" w:type="dxa"/>
            <w:vAlign w:val="center"/>
          </w:tcPr>
          <w:p w14:paraId="2E689C95" w14:textId="77777777" w:rsidR="0048523E" w:rsidRDefault="0048523E" w:rsidP="0048523E">
            <w:pPr>
              <w:rPr>
                <w:rFonts w:eastAsia="MS Mincho"/>
                <w:bCs/>
              </w:rPr>
            </w:pPr>
          </w:p>
        </w:tc>
      </w:tr>
      <w:tr w:rsidR="0048523E" w14:paraId="5D5585D0" w14:textId="77777777">
        <w:tc>
          <w:tcPr>
            <w:tcW w:w="1555" w:type="dxa"/>
            <w:vAlign w:val="center"/>
          </w:tcPr>
          <w:p w14:paraId="3E8B758D" w14:textId="77777777" w:rsidR="0048523E" w:rsidRDefault="0048523E" w:rsidP="0048523E">
            <w:pPr>
              <w:rPr>
                <w:rFonts w:eastAsia="PMingLiU"/>
                <w:bCs/>
              </w:rPr>
            </w:pPr>
          </w:p>
        </w:tc>
        <w:tc>
          <w:tcPr>
            <w:tcW w:w="8407" w:type="dxa"/>
            <w:vAlign w:val="center"/>
          </w:tcPr>
          <w:p w14:paraId="07297AB7" w14:textId="77777777" w:rsidR="0048523E" w:rsidRDefault="0048523E" w:rsidP="0048523E">
            <w:pPr>
              <w:rPr>
                <w:rFonts w:eastAsia="Malgun Gothic"/>
                <w:bCs/>
              </w:rPr>
            </w:pPr>
          </w:p>
        </w:tc>
      </w:tr>
    </w:tbl>
    <w:p w14:paraId="34FB5368" w14:textId="77777777" w:rsidR="00C35BEE" w:rsidRPr="00BF6C11" w:rsidRDefault="00C35BEE"/>
    <w:p w14:paraId="28BB8444" w14:textId="77777777" w:rsidR="00C35BEE" w:rsidRPr="00BF6C11" w:rsidRDefault="00C35BEE"/>
    <w:p w14:paraId="3CCDE31E" w14:textId="77777777" w:rsidR="00C35BEE" w:rsidRDefault="00804CD0">
      <w:pPr>
        <w:pStyle w:val="40"/>
        <w:tabs>
          <w:tab w:val="clear" w:pos="567"/>
        </w:tabs>
        <w:spacing w:before="0" w:afterLines="50" w:after="120" w:line="240" w:lineRule="auto"/>
        <w:ind w:left="0" w:firstLine="0"/>
        <w:rPr>
          <w:b/>
          <w:u w:val="single"/>
        </w:rPr>
      </w:pPr>
      <w:r>
        <w:rPr>
          <w:rFonts w:hint="eastAsia"/>
          <w:b/>
          <w:i/>
          <w:iCs/>
          <w:u w:val="single"/>
        </w:rPr>
        <w:t xml:space="preserve">Updated conclusion </w:t>
      </w:r>
      <w:r>
        <w:rPr>
          <w:b/>
          <w:i/>
          <w:iCs/>
          <w:u w:val="single"/>
        </w:rPr>
        <w:t>1-</w:t>
      </w:r>
      <w:r>
        <w:rPr>
          <w:rFonts w:hint="eastAsia"/>
          <w:b/>
          <w:i/>
          <w:iCs/>
          <w:u w:val="single"/>
        </w:rPr>
        <w:t>1</w:t>
      </w:r>
      <w:r>
        <w:rPr>
          <w:b/>
          <w:i/>
          <w:iCs/>
          <w:u w:val="single"/>
        </w:rPr>
        <w:t>-</w:t>
      </w:r>
      <w:r>
        <w:rPr>
          <w:rFonts w:hint="eastAsia"/>
          <w:b/>
          <w:i/>
          <w:iCs/>
          <w:u w:val="single"/>
        </w:rPr>
        <w:t>4</w:t>
      </w:r>
      <w:r>
        <w:rPr>
          <w:b/>
          <w:u w:val="single"/>
        </w:rPr>
        <w:t>:</w:t>
      </w:r>
    </w:p>
    <w:p w14:paraId="418EDB80" w14:textId="77777777" w:rsidR="00C35BEE" w:rsidRDefault="00804CD0">
      <w:pPr>
        <w:rPr>
          <w:b/>
          <w:bCs/>
          <w:szCs w:val="21"/>
        </w:rPr>
      </w:pPr>
      <w:r>
        <w:rPr>
          <w:b/>
          <w:bCs/>
          <w:szCs w:val="21"/>
        </w:rPr>
        <w:t xml:space="preserve">There is no RAN1 consensus </w:t>
      </w:r>
      <w:r>
        <w:rPr>
          <w:rFonts w:hint="eastAsia"/>
          <w:b/>
          <w:bCs/>
          <w:szCs w:val="21"/>
        </w:rPr>
        <w:t xml:space="preserve">to support </w:t>
      </w:r>
      <w:r>
        <w:rPr>
          <w:b/>
          <w:bCs/>
          <w:szCs w:val="21"/>
        </w:rPr>
        <w:t>separate</w:t>
      </w:r>
      <w:r>
        <w:rPr>
          <w:rFonts w:hint="eastAsia"/>
          <w:b/>
          <w:bCs/>
          <w:szCs w:val="21"/>
        </w:rPr>
        <w:t xml:space="preserve"> </w:t>
      </w:r>
      <w:r>
        <w:rPr>
          <w:rFonts w:cstheme="minorHAnsi"/>
          <w:b/>
          <w:bCs/>
          <w:i/>
          <w:iCs/>
          <w:szCs w:val="21"/>
        </w:rPr>
        <w:t>preambleTransMa</w:t>
      </w:r>
      <w:r>
        <w:rPr>
          <w:rFonts w:cstheme="minorHAnsi" w:hint="eastAsia"/>
          <w:b/>
          <w:bCs/>
          <w:i/>
          <w:iCs/>
          <w:szCs w:val="21"/>
        </w:rPr>
        <w:t xml:space="preserve">x </w:t>
      </w:r>
      <w:r>
        <w:rPr>
          <w:rFonts w:cstheme="minorHAnsi" w:hint="eastAsia"/>
          <w:b/>
          <w:bCs/>
          <w:szCs w:val="21"/>
        </w:rPr>
        <w:t xml:space="preserve">configuration for additional-ROs for RACH </w:t>
      </w:r>
      <w:r>
        <w:rPr>
          <w:rFonts w:cstheme="minorHAnsi"/>
          <w:b/>
          <w:bCs/>
          <w:szCs w:val="21"/>
        </w:rPr>
        <w:t>configuration</w:t>
      </w:r>
      <w:r>
        <w:rPr>
          <w:rFonts w:cstheme="minorHAnsi" w:hint="eastAsia"/>
          <w:b/>
          <w:bCs/>
          <w:szCs w:val="21"/>
        </w:rPr>
        <w:t xml:space="preserve"> O</w:t>
      </w:r>
      <w:r>
        <w:rPr>
          <w:rFonts w:cstheme="minorHAnsi"/>
          <w:b/>
          <w:bCs/>
          <w:szCs w:val="21"/>
        </w:rPr>
        <w:t>p</w:t>
      </w:r>
      <w:r>
        <w:rPr>
          <w:rFonts w:cstheme="minorHAnsi" w:hint="eastAsia"/>
          <w:b/>
          <w:bCs/>
          <w:szCs w:val="21"/>
        </w:rPr>
        <w:t>tion 1</w:t>
      </w:r>
      <w:r>
        <w:rPr>
          <w:rFonts w:hint="eastAsia"/>
          <w:b/>
          <w:bCs/>
          <w:szCs w:val="21"/>
        </w:rPr>
        <w:t>.</w:t>
      </w:r>
      <w:r>
        <w:rPr>
          <w:b/>
          <w:bCs/>
          <w:szCs w:val="21"/>
        </w:rPr>
        <w:t xml:space="preserve"> </w:t>
      </w:r>
    </w:p>
    <w:p w14:paraId="2087A308" w14:textId="77777777" w:rsidR="00C35BEE" w:rsidRDefault="00C35BEE">
      <w:pPr>
        <w:spacing w:beforeLines="50" w:before="120" w:afterLines="50" w:after="120"/>
        <w:rPr>
          <w:i/>
          <w:iCs/>
          <w:szCs w:val="21"/>
        </w:rPr>
      </w:pPr>
    </w:p>
    <w:p w14:paraId="0E86221B"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054E1B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D72220"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4507EE" w14:textId="77777777" w:rsidR="00C35BEE" w:rsidRDefault="00804CD0">
            <w:pPr>
              <w:spacing w:line="240" w:lineRule="auto"/>
              <w:jc w:val="center"/>
              <w:rPr>
                <w:b/>
              </w:rPr>
            </w:pPr>
            <w:r>
              <w:rPr>
                <w:b/>
              </w:rPr>
              <w:t>Comment</w:t>
            </w:r>
          </w:p>
        </w:tc>
      </w:tr>
      <w:tr w:rsidR="00C35BEE" w14:paraId="34D0D08C" w14:textId="77777777">
        <w:tc>
          <w:tcPr>
            <w:tcW w:w="1555" w:type="dxa"/>
            <w:tcBorders>
              <w:top w:val="single" w:sz="4" w:space="0" w:color="auto"/>
              <w:left w:val="single" w:sz="4" w:space="0" w:color="auto"/>
              <w:bottom w:val="single" w:sz="4" w:space="0" w:color="auto"/>
              <w:right w:val="single" w:sz="4" w:space="0" w:color="auto"/>
            </w:tcBorders>
            <w:vAlign w:val="center"/>
          </w:tcPr>
          <w:p w14:paraId="2079B9F4"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8DF97D5" w14:textId="77777777" w:rsidR="00C35BEE" w:rsidRDefault="00804CD0">
            <w:pPr>
              <w:spacing w:line="240" w:lineRule="auto"/>
              <w:rPr>
                <w:bCs/>
              </w:rPr>
            </w:pPr>
            <w:r>
              <w:rPr>
                <w:rFonts w:hint="eastAsia"/>
                <w:bCs/>
              </w:rPr>
              <w:t xml:space="preserve">According to the contributions, less companies support </w:t>
            </w:r>
            <w:r>
              <w:rPr>
                <w:bCs/>
              </w:rPr>
              <w:t>separate</w:t>
            </w:r>
            <w:r>
              <w:rPr>
                <w:rFonts w:hint="eastAsia"/>
                <w:bCs/>
              </w:rPr>
              <w:t xml:space="preserve"> </w:t>
            </w:r>
            <w:r>
              <w:rPr>
                <w:rFonts w:cstheme="minorHAnsi"/>
                <w:i/>
                <w:iCs/>
                <w:szCs w:val="21"/>
              </w:rPr>
              <w:t>preambleTransMa</w:t>
            </w:r>
            <w:r>
              <w:rPr>
                <w:rFonts w:cstheme="minorHAnsi" w:hint="eastAsia"/>
                <w:i/>
                <w:iCs/>
                <w:szCs w:val="21"/>
              </w:rPr>
              <w:t>x</w:t>
            </w:r>
            <w:r>
              <w:rPr>
                <w:rFonts w:cstheme="minorHAnsi" w:hint="eastAsia"/>
                <w:szCs w:val="21"/>
              </w:rPr>
              <w:t xml:space="preserve"> than </w:t>
            </w:r>
            <w:r>
              <w:rPr>
                <w:rFonts w:cstheme="minorHAnsi"/>
                <w:i/>
                <w:iCs/>
                <w:szCs w:val="21"/>
              </w:rPr>
              <w:t>powerRampingStep</w:t>
            </w:r>
            <w:r>
              <w:rPr>
                <w:rFonts w:cstheme="minorHAnsi" w:hint="eastAsia"/>
                <w:szCs w:val="21"/>
              </w:rPr>
              <w:t xml:space="preserve">. </w:t>
            </w:r>
            <w:r>
              <w:rPr>
                <w:rFonts w:cstheme="minorHAnsi"/>
                <w:szCs w:val="21"/>
              </w:rPr>
              <w:t>It’</w:t>
            </w:r>
            <w:r>
              <w:rPr>
                <w:rFonts w:cstheme="minorHAnsi" w:hint="eastAsia"/>
                <w:szCs w:val="21"/>
              </w:rPr>
              <w:t xml:space="preserve">s natural to follow the same outcome as </w:t>
            </w:r>
            <w:r>
              <w:rPr>
                <w:rFonts w:cstheme="minorHAnsi"/>
                <w:i/>
                <w:iCs/>
                <w:szCs w:val="21"/>
              </w:rPr>
              <w:t>powerRampingStep</w:t>
            </w:r>
            <w:r>
              <w:rPr>
                <w:rFonts w:cstheme="minorHAnsi" w:hint="eastAsia"/>
                <w:szCs w:val="21"/>
              </w:rPr>
              <w:t>.</w:t>
            </w:r>
          </w:p>
        </w:tc>
      </w:tr>
      <w:tr w:rsidR="00C35BEE" w14:paraId="58DA2F7A" w14:textId="77777777">
        <w:tc>
          <w:tcPr>
            <w:tcW w:w="1555" w:type="dxa"/>
            <w:tcBorders>
              <w:top w:val="single" w:sz="4" w:space="0" w:color="auto"/>
              <w:left w:val="single" w:sz="4" w:space="0" w:color="auto"/>
              <w:bottom w:val="single" w:sz="4" w:space="0" w:color="auto"/>
              <w:right w:val="single" w:sz="4" w:space="0" w:color="auto"/>
            </w:tcBorders>
            <w:vAlign w:val="center"/>
          </w:tcPr>
          <w:p w14:paraId="49DD629A"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4D1C7C52" w14:textId="77777777" w:rsidR="00C35BEE" w:rsidRDefault="00804CD0">
            <w:pPr>
              <w:spacing w:line="240" w:lineRule="auto"/>
              <w:rPr>
                <w:bCs/>
              </w:rPr>
            </w:pPr>
            <w:r>
              <w:rPr>
                <w:bCs/>
              </w:rPr>
              <w:t>Agree</w:t>
            </w:r>
          </w:p>
        </w:tc>
      </w:tr>
      <w:tr w:rsidR="00C35BEE" w14:paraId="4EC05157" w14:textId="77777777">
        <w:tc>
          <w:tcPr>
            <w:tcW w:w="1555" w:type="dxa"/>
            <w:vAlign w:val="center"/>
          </w:tcPr>
          <w:p w14:paraId="455C456B" w14:textId="77777777" w:rsidR="00C35BEE" w:rsidRDefault="00804CD0">
            <w:pPr>
              <w:spacing w:line="240" w:lineRule="auto"/>
              <w:rPr>
                <w:bCs/>
              </w:rPr>
            </w:pPr>
            <w:r>
              <w:rPr>
                <w:bCs/>
              </w:rPr>
              <w:t>Tejas</w:t>
            </w:r>
          </w:p>
        </w:tc>
        <w:tc>
          <w:tcPr>
            <w:tcW w:w="8407" w:type="dxa"/>
            <w:vAlign w:val="center"/>
          </w:tcPr>
          <w:p w14:paraId="7FDFFB80" w14:textId="77777777" w:rsidR="00C35BEE" w:rsidRDefault="00804CD0">
            <w:pPr>
              <w:spacing w:line="240" w:lineRule="auto"/>
              <w:rPr>
                <w:bCs/>
              </w:rPr>
            </w:pPr>
            <w:r>
              <w:rPr>
                <w:bCs/>
              </w:rPr>
              <w:t>Fine with the updated conclusion.</w:t>
            </w:r>
          </w:p>
        </w:tc>
      </w:tr>
      <w:tr w:rsidR="00C35BEE" w14:paraId="10DCD272" w14:textId="77777777">
        <w:tc>
          <w:tcPr>
            <w:tcW w:w="1555" w:type="dxa"/>
            <w:vAlign w:val="center"/>
          </w:tcPr>
          <w:p w14:paraId="42FD498D" w14:textId="77777777" w:rsidR="00C35BEE" w:rsidRDefault="00804CD0">
            <w:pPr>
              <w:spacing w:line="240" w:lineRule="auto"/>
              <w:rPr>
                <w:bCs/>
              </w:rPr>
            </w:pPr>
            <w:r>
              <w:rPr>
                <w:rFonts w:hint="eastAsia"/>
                <w:bCs/>
              </w:rPr>
              <w:t>DOCOMO</w:t>
            </w:r>
          </w:p>
        </w:tc>
        <w:tc>
          <w:tcPr>
            <w:tcW w:w="8407" w:type="dxa"/>
            <w:vAlign w:val="center"/>
          </w:tcPr>
          <w:p w14:paraId="09FB82FD" w14:textId="77777777" w:rsidR="00C35BEE" w:rsidRDefault="00804CD0">
            <w:pPr>
              <w:spacing w:line="240" w:lineRule="auto"/>
              <w:rPr>
                <w:bCs/>
              </w:rPr>
            </w:pPr>
            <w:r>
              <w:rPr>
                <w:rFonts w:hint="eastAsia"/>
                <w:bCs/>
              </w:rPr>
              <w:t>Fine.</w:t>
            </w:r>
          </w:p>
        </w:tc>
      </w:tr>
      <w:tr w:rsidR="00C35BEE" w14:paraId="6FB18C2B" w14:textId="77777777">
        <w:tc>
          <w:tcPr>
            <w:tcW w:w="1555" w:type="dxa"/>
            <w:vAlign w:val="center"/>
          </w:tcPr>
          <w:p w14:paraId="02820B2D" w14:textId="77777777" w:rsidR="00C35BEE" w:rsidRDefault="00804CD0">
            <w:pPr>
              <w:spacing w:line="240" w:lineRule="auto"/>
              <w:rPr>
                <w:bCs/>
              </w:rPr>
            </w:pPr>
            <w:r>
              <w:rPr>
                <w:bCs/>
              </w:rPr>
              <w:t>LGE</w:t>
            </w:r>
          </w:p>
        </w:tc>
        <w:tc>
          <w:tcPr>
            <w:tcW w:w="8407" w:type="dxa"/>
            <w:vAlign w:val="center"/>
          </w:tcPr>
          <w:p w14:paraId="51F373D2" w14:textId="77777777" w:rsidR="00C35BEE" w:rsidRDefault="00804CD0">
            <w:pPr>
              <w:spacing w:line="240" w:lineRule="auto"/>
              <w:rPr>
                <w:bCs/>
              </w:rPr>
            </w:pPr>
            <w:r>
              <w:rPr>
                <w:bCs/>
              </w:rPr>
              <w:t xml:space="preserve">“It is up to RAN2”does not necessarily mean “no consensus on separate </w:t>
            </w:r>
            <w:r>
              <w:rPr>
                <w:rFonts w:cstheme="minorHAnsi"/>
                <w:bCs/>
                <w:i/>
                <w:iCs/>
                <w:szCs w:val="21"/>
              </w:rPr>
              <w:t>preambleTransMa</w:t>
            </w:r>
            <w:r>
              <w:rPr>
                <w:rFonts w:cstheme="minorHAnsi" w:hint="eastAsia"/>
                <w:bCs/>
                <w:i/>
                <w:iCs/>
                <w:szCs w:val="21"/>
              </w:rPr>
              <w:t>x</w:t>
            </w:r>
            <w:r>
              <w:rPr>
                <w:rFonts w:cstheme="minorHAnsi"/>
                <w:b/>
                <w:bCs/>
                <w:i/>
                <w:iCs/>
                <w:szCs w:val="21"/>
              </w:rPr>
              <w:t>”</w:t>
            </w:r>
            <w:r>
              <w:rPr>
                <w:rFonts w:cstheme="minorHAnsi" w:hint="eastAsia"/>
                <w:b/>
                <w:bCs/>
                <w:i/>
                <w:iCs/>
                <w:szCs w:val="21"/>
              </w:rPr>
              <w:t xml:space="preserve"> </w:t>
            </w:r>
            <w:r>
              <w:rPr>
                <w:bCs/>
              </w:rPr>
              <w:t xml:space="preserve">for additional RO. The intension was it is RAN2’s decision on whether to use separate </w:t>
            </w:r>
            <w:r>
              <w:rPr>
                <w:rFonts w:cstheme="minorHAnsi"/>
                <w:i/>
                <w:iCs/>
                <w:szCs w:val="21"/>
              </w:rPr>
              <w:t>preambleTransMa</w:t>
            </w:r>
            <w:r>
              <w:rPr>
                <w:rFonts w:cstheme="minorHAnsi" w:hint="eastAsia"/>
                <w:i/>
                <w:iCs/>
                <w:szCs w:val="21"/>
              </w:rPr>
              <w:t>x</w:t>
            </w:r>
            <w:r>
              <w:rPr>
                <w:rFonts w:cstheme="minorHAnsi" w:hint="eastAsia"/>
                <w:szCs w:val="21"/>
              </w:rPr>
              <w:t xml:space="preserve"> </w:t>
            </w:r>
            <w:r>
              <w:rPr>
                <w:bCs/>
              </w:rPr>
              <w:t>when UE is allowed to switch RO type.</w:t>
            </w:r>
          </w:p>
          <w:p w14:paraId="03AF1B28" w14:textId="77777777" w:rsidR="00C35BEE" w:rsidRDefault="00804CD0">
            <w:pPr>
              <w:spacing w:line="240" w:lineRule="auto"/>
            </w:pPr>
            <w:r>
              <w:rPr>
                <w:bCs/>
              </w:rPr>
              <w:t>Original text seems to be clear as “</w:t>
            </w:r>
            <w:r>
              <w:rPr>
                <w:rFonts w:cstheme="minorHAnsi"/>
                <w:bCs/>
                <w:szCs w:val="21"/>
              </w:rPr>
              <w:t>it’s</w:t>
            </w:r>
            <w:r>
              <w:rPr>
                <w:rFonts w:cstheme="minorHAnsi" w:hint="eastAsia"/>
                <w:bCs/>
                <w:szCs w:val="21"/>
              </w:rPr>
              <w:t xml:space="preserve"> up to RAN2 to decide </w:t>
            </w:r>
            <w:r>
              <w:rPr>
                <w:rFonts w:cstheme="minorHAnsi"/>
                <w:bCs/>
                <w:szCs w:val="21"/>
              </w:rPr>
              <w:t>whether</w:t>
            </w:r>
            <w:r>
              <w:rPr>
                <w:rFonts w:cstheme="minorHAnsi" w:hint="eastAsia"/>
                <w:bCs/>
                <w:szCs w:val="21"/>
              </w:rPr>
              <w:t xml:space="preserve"> to support </w:t>
            </w:r>
            <w:r>
              <w:rPr>
                <w:bCs/>
                <w:szCs w:val="21"/>
              </w:rPr>
              <w:t>separate</w:t>
            </w:r>
            <w:r>
              <w:rPr>
                <w:rFonts w:cstheme="minorHAnsi"/>
                <w:bCs/>
                <w:i/>
                <w:iCs/>
                <w:szCs w:val="21"/>
              </w:rPr>
              <w:t xml:space="preserve"> preambleTransMax</w:t>
            </w:r>
            <w:r>
              <w:rPr>
                <w:rFonts w:cstheme="minorHAnsi"/>
                <w:bCs/>
                <w:szCs w:val="21"/>
              </w:rPr>
              <w:t xml:space="preserve"> for </w:t>
            </w:r>
            <w:r>
              <w:rPr>
                <w:rFonts w:hint="eastAsia"/>
                <w:bCs/>
                <w:szCs w:val="21"/>
              </w:rPr>
              <w:t>additional-ROs</w:t>
            </w:r>
            <w:r>
              <w:rPr>
                <w:bCs/>
                <w:szCs w:val="21"/>
              </w:rPr>
              <w:t>”</w:t>
            </w:r>
          </w:p>
        </w:tc>
      </w:tr>
      <w:tr w:rsidR="00C35BEE" w14:paraId="0981DEBA" w14:textId="77777777">
        <w:tc>
          <w:tcPr>
            <w:tcW w:w="1555" w:type="dxa"/>
            <w:vAlign w:val="center"/>
          </w:tcPr>
          <w:p w14:paraId="095B4822" w14:textId="77777777" w:rsidR="00C35BEE" w:rsidRDefault="00804CD0">
            <w:pPr>
              <w:spacing w:line="240" w:lineRule="auto"/>
              <w:rPr>
                <w:rFonts w:eastAsia="Malgun Gothic"/>
                <w:bCs/>
              </w:rPr>
            </w:pPr>
            <w:r>
              <w:rPr>
                <w:rFonts w:eastAsia="Malgun Gothic"/>
                <w:bCs/>
              </w:rPr>
              <w:t>Nokia</w:t>
            </w:r>
          </w:p>
        </w:tc>
        <w:tc>
          <w:tcPr>
            <w:tcW w:w="8407" w:type="dxa"/>
            <w:vAlign w:val="center"/>
          </w:tcPr>
          <w:p w14:paraId="0DEAF33B" w14:textId="77777777" w:rsidR="00C35BEE" w:rsidRDefault="00804CD0">
            <w:pPr>
              <w:spacing w:line="240" w:lineRule="auto"/>
              <w:rPr>
                <w:rFonts w:eastAsia="Malgun Gothic"/>
                <w:bCs/>
              </w:rPr>
            </w:pPr>
            <w:r>
              <w:rPr>
                <w:rFonts w:eastAsia="Malgun Gothic"/>
                <w:bCs/>
              </w:rPr>
              <w:t>We agree with LGE. It should be up to RAN2 to decide.</w:t>
            </w:r>
          </w:p>
        </w:tc>
      </w:tr>
      <w:tr w:rsidR="0048523E" w14:paraId="14B8EFD4" w14:textId="77777777">
        <w:tc>
          <w:tcPr>
            <w:tcW w:w="1555" w:type="dxa"/>
            <w:vAlign w:val="center"/>
          </w:tcPr>
          <w:p w14:paraId="564A3333" w14:textId="1AFBBEE8" w:rsidR="0048523E" w:rsidRDefault="0048523E" w:rsidP="0048523E">
            <w:pPr>
              <w:spacing w:line="240" w:lineRule="auto"/>
              <w:rPr>
                <w:rFonts w:eastAsia="Malgun Gothic"/>
                <w:bCs/>
              </w:rPr>
            </w:pPr>
            <w:r>
              <w:rPr>
                <w:rFonts w:eastAsia="Malgun Gothic"/>
                <w:bCs/>
              </w:rPr>
              <w:t>Ericsson</w:t>
            </w:r>
          </w:p>
        </w:tc>
        <w:tc>
          <w:tcPr>
            <w:tcW w:w="8407" w:type="dxa"/>
            <w:vAlign w:val="center"/>
          </w:tcPr>
          <w:p w14:paraId="779B1D1E" w14:textId="46D78D1E" w:rsidR="0048523E" w:rsidRDefault="0048523E" w:rsidP="0048523E">
            <w:pPr>
              <w:spacing w:line="240" w:lineRule="auto"/>
              <w:rPr>
                <w:rFonts w:eastAsia="Malgun Gothic"/>
                <w:bCs/>
              </w:rPr>
            </w:pPr>
            <w:r>
              <w:rPr>
                <w:rFonts w:eastAsia="Malgun Gothic"/>
                <w:bCs/>
              </w:rPr>
              <w:t>Support.</w:t>
            </w:r>
          </w:p>
        </w:tc>
      </w:tr>
      <w:tr w:rsidR="0048523E" w14:paraId="733D9C4D" w14:textId="77777777">
        <w:tc>
          <w:tcPr>
            <w:tcW w:w="1555" w:type="dxa"/>
            <w:vAlign w:val="center"/>
          </w:tcPr>
          <w:p w14:paraId="15D54919" w14:textId="77777777" w:rsidR="0048523E" w:rsidRDefault="0048523E" w:rsidP="0048523E">
            <w:pPr>
              <w:spacing w:line="240" w:lineRule="auto"/>
              <w:rPr>
                <w:bCs/>
              </w:rPr>
            </w:pPr>
          </w:p>
        </w:tc>
        <w:tc>
          <w:tcPr>
            <w:tcW w:w="8407" w:type="dxa"/>
            <w:vAlign w:val="center"/>
          </w:tcPr>
          <w:p w14:paraId="3261F696" w14:textId="77777777" w:rsidR="0048523E" w:rsidRDefault="0048523E" w:rsidP="0048523E">
            <w:pPr>
              <w:spacing w:line="240" w:lineRule="auto"/>
              <w:rPr>
                <w:bCs/>
              </w:rPr>
            </w:pPr>
          </w:p>
        </w:tc>
      </w:tr>
      <w:tr w:rsidR="0048523E" w14:paraId="781F03A5" w14:textId="77777777">
        <w:tc>
          <w:tcPr>
            <w:tcW w:w="1555" w:type="dxa"/>
            <w:vAlign w:val="center"/>
          </w:tcPr>
          <w:p w14:paraId="1DA21E93" w14:textId="77777777" w:rsidR="0048523E" w:rsidRDefault="0048523E" w:rsidP="0048523E">
            <w:pPr>
              <w:rPr>
                <w:bCs/>
              </w:rPr>
            </w:pPr>
          </w:p>
        </w:tc>
        <w:tc>
          <w:tcPr>
            <w:tcW w:w="8407" w:type="dxa"/>
            <w:vAlign w:val="center"/>
          </w:tcPr>
          <w:p w14:paraId="6F7BB6C1" w14:textId="77777777" w:rsidR="0048523E" w:rsidRDefault="0048523E" w:rsidP="0048523E">
            <w:pPr>
              <w:rPr>
                <w:bCs/>
              </w:rPr>
            </w:pPr>
          </w:p>
        </w:tc>
      </w:tr>
      <w:tr w:rsidR="0048523E" w14:paraId="72A288C9" w14:textId="77777777">
        <w:tc>
          <w:tcPr>
            <w:tcW w:w="1555" w:type="dxa"/>
            <w:vAlign w:val="center"/>
          </w:tcPr>
          <w:p w14:paraId="58DBC2C2" w14:textId="77777777" w:rsidR="0048523E" w:rsidRDefault="0048523E" w:rsidP="0048523E">
            <w:pPr>
              <w:rPr>
                <w:bCs/>
              </w:rPr>
            </w:pPr>
          </w:p>
        </w:tc>
        <w:tc>
          <w:tcPr>
            <w:tcW w:w="8407" w:type="dxa"/>
            <w:vAlign w:val="center"/>
          </w:tcPr>
          <w:p w14:paraId="01CB6306" w14:textId="77777777" w:rsidR="0048523E" w:rsidRDefault="0048523E" w:rsidP="0048523E">
            <w:pPr>
              <w:rPr>
                <w:bCs/>
              </w:rPr>
            </w:pPr>
          </w:p>
        </w:tc>
      </w:tr>
      <w:tr w:rsidR="0048523E" w14:paraId="57FAE1E3" w14:textId="77777777">
        <w:tc>
          <w:tcPr>
            <w:tcW w:w="1555" w:type="dxa"/>
            <w:vAlign w:val="center"/>
          </w:tcPr>
          <w:p w14:paraId="60667C48" w14:textId="77777777" w:rsidR="0048523E" w:rsidRDefault="0048523E" w:rsidP="0048523E">
            <w:pPr>
              <w:rPr>
                <w:bCs/>
              </w:rPr>
            </w:pPr>
          </w:p>
        </w:tc>
        <w:tc>
          <w:tcPr>
            <w:tcW w:w="8407" w:type="dxa"/>
            <w:vAlign w:val="center"/>
          </w:tcPr>
          <w:p w14:paraId="56BAD143" w14:textId="77777777" w:rsidR="0048523E" w:rsidRDefault="0048523E" w:rsidP="0048523E">
            <w:pPr>
              <w:spacing w:line="240" w:lineRule="auto"/>
              <w:rPr>
                <w:bCs/>
              </w:rPr>
            </w:pPr>
          </w:p>
        </w:tc>
      </w:tr>
      <w:tr w:rsidR="0048523E" w14:paraId="71E31EB6" w14:textId="77777777">
        <w:tc>
          <w:tcPr>
            <w:tcW w:w="1555" w:type="dxa"/>
            <w:vAlign w:val="center"/>
          </w:tcPr>
          <w:p w14:paraId="4EB8A68B" w14:textId="77777777" w:rsidR="0048523E" w:rsidRDefault="0048523E" w:rsidP="0048523E">
            <w:pPr>
              <w:rPr>
                <w:bCs/>
              </w:rPr>
            </w:pPr>
          </w:p>
        </w:tc>
        <w:tc>
          <w:tcPr>
            <w:tcW w:w="8407" w:type="dxa"/>
            <w:vAlign w:val="center"/>
          </w:tcPr>
          <w:p w14:paraId="1CD9FD9D" w14:textId="77777777" w:rsidR="0048523E" w:rsidRDefault="0048523E" w:rsidP="0048523E">
            <w:pPr>
              <w:spacing w:line="240" w:lineRule="auto"/>
              <w:rPr>
                <w:rFonts w:eastAsia="Malgun Gothic"/>
                <w:bCs/>
              </w:rPr>
            </w:pPr>
          </w:p>
        </w:tc>
      </w:tr>
      <w:tr w:rsidR="0048523E" w14:paraId="1945F7ED" w14:textId="77777777">
        <w:tc>
          <w:tcPr>
            <w:tcW w:w="1555" w:type="dxa"/>
            <w:vAlign w:val="center"/>
          </w:tcPr>
          <w:p w14:paraId="311E328A" w14:textId="77777777" w:rsidR="0048523E" w:rsidRDefault="0048523E" w:rsidP="0048523E">
            <w:pPr>
              <w:rPr>
                <w:bCs/>
              </w:rPr>
            </w:pPr>
          </w:p>
        </w:tc>
        <w:tc>
          <w:tcPr>
            <w:tcW w:w="8407" w:type="dxa"/>
            <w:vAlign w:val="center"/>
          </w:tcPr>
          <w:p w14:paraId="6E85ACE0" w14:textId="77777777" w:rsidR="0048523E" w:rsidRDefault="0048523E" w:rsidP="0048523E">
            <w:pPr>
              <w:spacing w:line="240" w:lineRule="auto"/>
              <w:rPr>
                <w:bCs/>
              </w:rPr>
            </w:pPr>
          </w:p>
        </w:tc>
      </w:tr>
      <w:tr w:rsidR="0048523E" w14:paraId="538968AC" w14:textId="77777777">
        <w:tc>
          <w:tcPr>
            <w:tcW w:w="1555" w:type="dxa"/>
            <w:vAlign w:val="center"/>
          </w:tcPr>
          <w:p w14:paraId="2C44FDF7" w14:textId="77777777" w:rsidR="0048523E" w:rsidRDefault="0048523E" w:rsidP="0048523E">
            <w:pPr>
              <w:rPr>
                <w:bCs/>
              </w:rPr>
            </w:pPr>
          </w:p>
        </w:tc>
        <w:tc>
          <w:tcPr>
            <w:tcW w:w="8407" w:type="dxa"/>
            <w:vAlign w:val="center"/>
          </w:tcPr>
          <w:p w14:paraId="6DCFAF6A" w14:textId="77777777" w:rsidR="0048523E" w:rsidRDefault="0048523E" w:rsidP="0048523E">
            <w:pPr>
              <w:rPr>
                <w:bCs/>
              </w:rPr>
            </w:pPr>
          </w:p>
        </w:tc>
      </w:tr>
      <w:tr w:rsidR="0048523E" w14:paraId="193C9EC4" w14:textId="77777777">
        <w:tc>
          <w:tcPr>
            <w:tcW w:w="1555" w:type="dxa"/>
            <w:vAlign w:val="center"/>
          </w:tcPr>
          <w:p w14:paraId="59816F5E" w14:textId="77777777" w:rsidR="0048523E" w:rsidRDefault="0048523E" w:rsidP="0048523E">
            <w:pPr>
              <w:rPr>
                <w:bCs/>
              </w:rPr>
            </w:pPr>
          </w:p>
        </w:tc>
        <w:tc>
          <w:tcPr>
            <w:tcW w:w="8407" w:type="dxa"/>
            <w:vAlign w:val="center"/>
          </w:tcPr>
          <w:p w14:paraId="559A3DAB" w14:textId="77777777" w:rsidR="0048523E" w:rsidRDefault="0048523E" w:rsidP="0048523E">
            <w:pPr>
              <w:rPr>
                <w:bCs/>
              </w:rPr>
            </w:pPr>
          </w:p>
        </w:tc>
      </w:tr>
      <w:tr w:rsidR="0048523E" w14:paraId="53BD0F0D" w14:textId="77777777">
        <w:tc>
          <w:tcPr>
            <w:tcW w:w="1555" w:type="dxa"/>
            <w:vAlign w:val="center"/>
          </w:tcPr>
          <w:p w14:paraId="45A39048" w14:textId="77777777" w:rsidR="0048523E" w:rsidRDefault="0048523E" w:rsidP="0048523E">
            <w:pPr>
              <w:rPr>
                <w:bCs/>
              </w:rPr>
            </w:pPr>
          </w:p>
        </w:tc>
        <w:tc>
          <w:tcPr>
            <w:tcW w:w="8407" w:type="dxa"/>
            <w:vAlign w:val="center"/>
          </w:tcPr>
          <w:p w14:paraId="2EE2F426" w14:textId="77777777" w:rsidR="0048523E" w:rsidRDefault="0048523E" w:rsidP="0048523E">
            <w:pPr>
              <w:rPr>
                <w:bCs/>
              </w:rPr>
            </w:pPr>
          </w:p>
        </w:tc>
      </w:tr>
      <w:tr w:rsidR="0048523E" w14:paraId="2C6AC99F" w14:textId="77777777">
        <w:tc>
          <w:tcPr>
            <w:tcW w:w="1555" w:type="dxa"/>
            <w:vAlign w:val="center"/>
          </w:tcPr>
          <w:p w14:paraId="16F736DF" w14:textId="77777777" w:rsidR="0048523E" w:rsidRDefault="0048523E" w:rsidP="0048523E">
            <w:pPr>
              <w:rPr>
                <w:bCs/>
              </w:rPr>
            </w:pPr>
          </w:p>
        </w:tc>
        <w:tc>
          <w:tcPr>
            <w:tcW w:w="8407" w:type="dxa"/>
            <w:vAlign w:val="center"/>
          </w:tcPr>
          <w:p w14:paraId="2500D7FD" w14:textId="77777777" w:rsidR="0048523E" w:rsidRDefault="0048523E" w:rsidP="0048523E">
            <w:pPr>
              <w:rPr>
                <w:bCs/>
              </w:rPr>
            </w:pPr>
          </w:p>
        </w:tc>
      </w:tr>
      <w:tr w:rsidR="0048523E" w14:paraId="28793C2C" w14:textId="77777777">
        <w:tc>
          <w:tcPr>
            <w:tcW w:w="1555" w:type="dxa"/>
            <w:vAlign w:val="center"/>
          </w:tcPr>
          <w:p w14:paraId="17C5A1E5" w14:textId="77777777" w:rsidR="0048523E" w:rsidRDefault="0048523E" w:rsidP="0048523E">
            <w:pPr>
              <w:rPr>
                <w:bCs/>
              </w:rPr>
            </w:pPr>
          </w:p>
        </w:tc>
        <w:tc>
          <w:tcPr>
            <w:tcW w:w="8407" w:type="dxa"/>
            <w:vAlign w:val="center"/>
          </w:tcPr>
          <w:p w14:paraId="13E08C76" w14:textId="77777777" w:rsidR="0048523E" w:rsidRDefault="0048523E" w:rsidP="0048523E">
            <w:pPr>
              <w:rPr>
                <w:bCs/>
              </w:rPr>
            </w:pPr>
          </w:p>
        </w:tc>
      </w:tr>
      <w:tr w:rsidR="0048523E" w14:paraId="7C231D6F" w14:textId="77777777">
        <w:tc>
          <w:tcPr>
            <w:tcW w:w="1555" w:type="dxa"/>
            <w:vAlign w:val="center"/>
          </w:tcPr>
          <w:p w14:paraId="4E062B64" w14:textId="77777777" w:rsidR="0048523E" w:rsidRDefault="0048523E" w:rsidP="0048523E">
            <w:pPr>
              <w:rPr>
                <w:bCs/>
              </w:rPr>
            </w:pPr>
          </w:p>
        </w:tc>
        <w:tc>
          <w:tcPr>
            <w:tcW w:w="8407" w:type="dxa"/>
            <w:vAlign w:val="center"/>
          </w:tcPr>
          <w:p w14:paraId="5DBB7923" w14:textId="77777777" w:rsidR="0048523E" w:rsidRDefault="0048523E" w:rsidP="0048523E">
            <w:pPr>
              <w:rPr>
                <w:bCs/>
              </w:rPr>
            </w:pPr>
          </w:p>
        </w:tc>
      </w:tr>
      <w:tr w:rsidR="0048523E" w14:paraId="34B59A1A" w14:textId="77777777">
        <w:tc>
          <w:tcPr>
            <w:tcW w:w="1555" w:type="dxa"/>
            <w:vAlign w:val="center"/>
          </w:tcPr>
          <w:p w14:paraId="6A2D36D7" w14:textId="77777777" w:rsidR="0048523E" w:rsidRDefault="0048523E" w:rsidP="0048523E">
            <w:pPr>
              <w:rPr>
                <w:bCs/>
              </w:rPr>
            </w:pPr>
          </w:p>
        </w:tc>
        <w:tc>
          <w:tcPr>
            <w:tcW w:w="8407" w:type="dxa"/>
            <w:vAlign w:val="center"/>
          </w:tcPr>
          <w:p w14:paraId="639DB856" w14:textId="77777777" w:rsidR="0048523E" w:rsidRDefault="0048523E" w:rsidP="0048523E">
            <w:pPr>
              <w:rPr>
                <w:rFonts w:eastAsia="MS Mincho"/>
                <w:bCs/>
              </w:rPr>
            </w:pPr>
          </w:p>
        </w:tc>
      </w:tr>
      <w:tr w:rsidR="0048523E" w14:paraId="73798A98" w14:textId="77777777">
        <w:tc>
          <w:tcPr>
            <w:tcW w:w="1555" w:type="dxa"/>
            <w:vAlign w:val="center"/>
          </w:tcPr>
          <w:p w14:paraId="35E5AFA3" w14:textId="77777777" w:rsidR="0048523E" w:rsidRDefault="0048523E" w:rsidP="0048523E">
            <w:pPr>
              <w:rPr>
                <w:rFonts w:eastAsia="PMingLiU"/>
                <w:bCs/>
              </w:rPr>
            </w:pPr>
          </w:p>
        </w:tc>
        <w:tc>
          <w:tcPr>
            <w:tcW w:w="8407" w:type="dxa"/>
            <w:vAlign w:val="center"/>
          </w:tcPr>
          <w:p w14:paraId="478FD209" w14:textId="77777777" w:rsidR="0048523E" w:rsidRDefault="0048523E" w:rsidP="0048523E">
            <w:pPr>
              <w:rPr>
                <w:rFonts w:eastAsia="Malgun Gothic"/>
                <w:bCs/>
              </w:rPr>
            </w:pPr>
          </w:p>
        </w:tc>
      </w:tr>
    </w:tbl>
    <w:p w14:paraId="18C6D591" w14:textId="77777777" w:rsidR="00C35BEE" w:rsidRDefault="00C35BEE"/>
    <w:p w14:paraId="1EFBE854" w14:textId="77777777" w:rsidR="00C35BEE" w:rsidRDefault="00804CD0">
      <w:pPr>
        <w:pStyle w:val="2"/>
        <w:tabs>
          <w:tab w:val="clear" w:pos="3127"/>
          <w:tab w:val="left" w:pos="576"/>
        </w:tabs>
        <w:ind w:left="576"/>
      </w:pPr>
      <w:r>
        <w:t>Issue#</w:t>
      </w:r>
      <w:r>
        <w:rPr>
          <w:rFonts w:hint="eastAsia"/>
        </w:rPr>
        <w:t>1</w:t>
      </w:r>
      <w:r>
        <w:t>-</w:t>
      </w:r>
      <w:r>
        <w:rPr>
          <w:rFonts w:hint="eastAsia"/>
        </w:rPr>
        <w:t>2</w:t>
      </w:r>
      <w:r>
        <w:t xml:space="preserve">: </w:t>
      </w:r>
      <w:r>
        <w:rPr>
          <w:rFonts w:hint="eastAsia"/>
        </w:rPr>
        <w:t>Details of</w:t>
      </w:r>
      <w:r>
        <w:t xml:space="preserve"> RACH configuration</w:t>
      </w:r>
      <w:r>
        <w:rPr>
          <w:rFonts w:hint="eastAsia"/>
        </w:rPr>
        <w:t xml:space="preserve"> O</w:t>
      </w:r>
      <w:r>
        <w:t>p</w:t>
      </w:r>
      <w:r>
        <w:rPr>
          <w:rFonts w:hint="eastAsia"/>
        </w:rPr>
        <w:t>tion 2</w:t>
      </w:r>
    </w:p>
    <w:p w14:paraId="410CB163" w14:textId="77777777" w:rsidR="00C35BEE" w:rsidRDefault="00C35BEE"/>
    <w:p w14:paraId="1EFDF8C3" w14:textId="77777777" w:rsidR="00C35BEE" w:rsidRDefault="00804CD0">
      <w:pPr>
        <w:pStyle w:val="3"/>
      </w:pPr>
      <w:r>
        <w:t>Submitted proposal</w:t>
      </w:r>
    </w:p>
    <w:p w14:paraId="103D037F" w14:textId="77777777" w:rsidR="00C35BEE" w:rsidRDefault="00804CD0">
      <w:pPr>
        <w:pStyle w:val="40"/>
        <w:tabs>
          <w:tab w:val="clear" w:pos="567"/>
        </w:tabs>
        <w:spacing w:before="0" w:afterLines="50" w:after="120" w:line="240" w:lineRule="auto"/>
        <w:ind w:left="0" w:firstLine="0"/>
        <w:rPr>
          <w:b/>
          <w:u w:val="single"/>
        </w:rPr>
      </w:pPr>
      <w:r>
        <w:rPr>
          <w:b/>
          <w:u w:val="single"/>
        </w:rPr>
        <w:t>RACH configuration table</w:t>
      </w:r>
    </w:p>
    <w:tbl>
      <w:tblPr>
        <w:tblStyle w:val="affff1"/>
        <w:tblW w:w="0" w:type="auto"/>
        <w:tblLook w:val="04A0" w:firstRow="1" w:lastRow="0" w:firstColumn="1" w:lastColumn="0" w:noHBand="0" w:noVBand="1"/>
      </w:tblPr>
      <w:tblGrid>
        <w:gridCol w:w="1649"/>
        <w:gridCol w:w="8313"/>
      </w:tblGrid>
      <w:tr w:rsidR="00C35BEE" w14:paraId="093926F5" w14:textId="77777777">
        <w:tc>
          <w:tcPr>
            <w:tcW w:w="1649" w:type="dxa"/>
            <w:tcBorders>
              <w:top w:val="single" w:sz="4" w:space="0" w:color="auto"/>
              <w:left w:val="single" w:sz="4" w:space="0" w:color="auto"/>
              <w:bottom w:val="single" w:sz="4" w:space="0" w:color="auto"/>
              <w:right w:val="single" w:sz="4" w:space="0" w:color="auto"/>
            </w:tcBorders>
            <w:vAlign w:val="center"/>
          </w:tcPr>
          <w:p w14:paraId="0FBBCA86"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25530AD" w14:textId="77777777" w:rsidR="00C35BEE" w:rsidRDefault="00804CD0">
            <w:pPr>
              <w:jc w:val="center"/>
              <w:rPr>
                <w:rFonts w:cstheme="minorHAnsi"/>
                <w:b/>
              </w:rPr>
            </w:pPr>
            <w:r>
              <w:rPr>
                <w:rFonts w:cstheme="minorHAnsi"/>
                <w:b/>
              </w:rPr>
              <w:t>Proposals</w:t>
            </w:r>
          </w:p>
        </w:tc>
      </w:tr>
      <w:tr w:rsidR="00C35BEE" w14:paraId="51805D7B" w14:textId="77777777">
        <w:tc>
          <w:tcPr>
            <w:tcW w:w="1649" w:type="dxa"/>
            <w:tcBorders>
              <w:top w:val="single" w:sz="4" w:space="0" w:color="auto"/>
              <w:left w:val="single" w:sz="4" w:space="0" w:color="auto"/>
              <w:bottom w:val="single" w:sz="4" w:space="0" w:color="auto"/>
              <w:right w:val="single" w:sz="4" w:space="0" w:color="auto"/>
            </w:tcBorders>
          </w:tcPr>
          <w:p w14:paraId="70982AC4"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18AD9006" w14:textId="77777777" w:rsidR="00C35BEE" w:rsidRDefault="00804CD0">
            <w:pPr>
              <w:overflowPunct w:val="0"/>
              <w:textAlignment w:val="baseline"/>
              <w:rPr>
                <w:rFonts w:cstheme="minorHAnsi"/>
                <w:b/>
              </w:rPr>
            </w:pPr>
            <w:r>
              <w:rPr>
                <w:rFonts w:cstheme="minorHAnsi"/>
                <w:b/>
              </w:rPr>
              <w:t xml:space="preserve">Proposal 4: For RACH configuration Option 2, and for interpretation of the parameter </w:t>
            </w:r>
            <w:r>
              <w:rPr>
                <w:rFonts w:cstheme="minorHAnsi"/>
                <w:b/>
                <w:i/>
              </w:rPr>
              <w:t>prach-ConfigurationIndex</w:t>
            </w:r>
            <w:r>
              <w:rPr>
                <w:rFonts w:cstheme="minorHAnsi"/>
                <w:b/>
              </w:rPr>
              <w:t xml:space="preserve"> support the following alternatives: </w:t>
            </w:r>
          </w:p>
          <w:p w14:paraId="557B0288" w14:textId="77777777" w:rsidR="00C35BEE" w:rsidRDefault="00804CD0">
            <w:pPr>
              <w:pStyle w:val="affff9"/>
              <w:numPr>
                <w:ilvl w:val="0"/>
                <w:numId w:val="29"/>
              </w:numPr>
              <w:overflowPunct w:val="0"/>
              <w:textAlignment w:val="baseline"/>
              <w:rPr>
                <w:rFonts w:cstheme="minorHAnsi"/>
                <w:b/>
              </w:rPr>
            </w:pPr>
            <w:r>
              <w:rPr>
                <w:rFonts w:cstheme="minorHAnsi"/>
                <w:b/>
              </w:rPr>
              <w:t xml:space="preserve">Alt-1: introduce a subframe/slot offset (similar as </w:t>
            </w:r>
            <w:r>
              <w:rPr>
                <w:rFonts w:cstheme="minorHAnsi"/>
                <w:b/>
                <w:i/>
              </w:rPr>
              <w:t>prach-ConfigurationSOffset-IAB</w:t>
            </w:r>
            <w:r>
              <w:rPr>
                <w:rFonts w:cstheme="minorHAnsi"/>
                <w:b/>
              </w:rPr>
              <w:t>) to determine the subframe/slot number for ROs in SBFD symbols for FR1/FR2</w:t>
            </w:r>
          </w:p>
          <w:p w14:paraId="6B1CF8C4" w14:textId="77777777" w:rsidR="00C35BEE" w:rsidRDefault="00804CD0">
            <w:pPr>
              <w:pStyle w:val="affff9"/>
              <w:numPr>
                <w:ilvl w:val="0"/>
                <w:numId w:val="29"/>
              </w:numPr>
              <w:overflowPunct w:val="0"/>
              <w:textAlignment w:val="baseline"/>
              <w:rPr>
                <w:rFonts w:cstheme="minorHAnsi"/>
                <w:b/>
              </w:rPr>
            </w:pPr>
            <w:r>
              <w:rPr>
                <w:rFonts w:cstheme="minorHAnsi"/>
                <w:b/>
              </w:rPr>
              <w:t xml:space="preserve">Alt-2: introduce a new parameter indicating from an entry from a predefined/configured table to derive additional subframe/slot numbers. </w:t>
            </w:r>
          </w:p>
        </w:tc>
      </w:tr>
      <w:tr w:rsidR="00C35BEE" w14:paraId="0ED2D45E" w14:textId="77777777">
        <w:tc>
          <w:tcPr>
            <w:tcW w:w="1649" w:type="dxa"/>
          </w:tcPr>
          <w:p w14:paraId="448F0F46" w14:textId="77777777" w:rsidR="00C35BEE" w:rsidRDefault="00804CD0">
            <w:pPr>
              <w:jc w:val="center"/>
              <w:rPr>
                <w:rFonts w:cstheme="minorHAnsi"/>
                <w:b/>
                <w:bCs/>
              </w:rPr>
            </w:pPr>
            <w:r>
              <w:rPr>
                <w:rFonts w:cstheme="minorHAnsi"/>
                <w:b/>
                <w:bCs/>
              </w:rPr>
              <w:t>Huawei, HiSilicon</w:t>
            </w:r>
          </w:p>
        </w:tc>
        <w:tc>
          <w:tcPr>
            <w:tcW w:w="8313" w:type="dxa"/>
            <w:vAlign w:val="center"/>
          </w:tcPr>
          <w:p w14:paraId="3F49D73B" w14:textId="77777777" w:rsidR="00C35BEE" w:rsidRDefault="00804CD0">
            <w:pPr>
              <w:overflowPunct w:val="0"/>
              <w:textAlignment w:val="baseline"/>
              <w:rPr>
                <w:rFonts w:cstheme="minorHAnsi"/>
                <w:b/>
              </w:rPr>
            </w:pPr>
            <w:r>
              <w:rPr>
                <w:rFonts w:cstheme="minorHAnsi"/>
                <w:b/>
              </w:rPr>
              <w:t>Proposal 3: For RACH configuration Option 2, for FR1, introduce time offsets {0,1,2,3} to determine the subframe number for ROs in SBFD symbols; for FR2, introduce</w:t>
            </w:r>
            <w:bookmarkStart w:id="10" w:name="_Hlk172107053"/>
            <w:r>
              <w:rPr>
                <w:rFonts w:cstheme="minorHAnsi"/>
                <w:b/>
              </w:rPr>
              <w:t xml:space="preserve"> time offsets {0,1,2,3} to determine the slot number for ROs in SBFD symbols</w:t>
            </w:r>
            <w:bookmarkEnd w:id="10"/>
            <w:r>
              <w:rPr>
                <w:rFonts w:cstheme="minorHAnsi"/>
                <w:b/>
              </w:rPr>
              <w:t>.</w:t>
            </w:r>
          </w:p>
        </w:tc>
      </w:tr>
      <w:tr w:rsidR="00C35BEE" w14:paraId="123819B3" w14:textId="77777777">
        <w:tc>
          <w:tcPr>
            <w:tcW w:w="1649" w:type="dxa"/>
          </w:tcPr>
          <w:p w14:paraId="4929DD22" w14:textId="77777777" w:rsidR="00C35BEE" w:rsidRDefault="00804CD0">
            <w:pPr>
              <w:jc w:val="center"/>
              <w:rPr>
                <w:rFonts w:cstheme="minorHAnsi"/>
                <w:b/>
                <w:bCs/>
              </w:rPr>
            </w:pPr>
            <w:r>
              <w:rPr>
                <w:rFonts w:cstheme="minorHAnsi"/>
                <w:b/>
                <w:bCs/>
              </w:rPr>
              <w:t>ZTE, Sanechips</w:t>
            </w:r>
          </w:p>
        </w:tc>
        <w:tc>
          <w:tcPr>
            <w:tcW w:w="8313" w:type="dxa"/>
          </w:tcPr>
          <w:p w14:paraId="66154A06" w14:textId="77777777" w:rsidR="00C35BEE" w:rsidRDefault="00804CD0">
            <w:pPr>
              <w:rPr>
                <w:rFonts w:cstheme="minorHAnsi"/>
                <w:b/>
                <w:bCs/>
              </w:rPr>
            </w:pPr>
            <w:r>
              <w:rPr>
                <w:rFonts w:cstheme="minorHAnsi"/>
                <w:b/>
                <w:bCs/>
              </w:rPr>
              <w:t xml:space="preserve">Proposal 5: </w:t>
            </w:r>
            <w:r>
              <w:rPr>
                <w:rFonts w:eastAsia="等线" w:cstheme="minorHAnsi"/>
                <w:b/>
                <w:bCs/>
              </w:rPr>
              <w:t xml:space="preserve">The existing random access configuration tables </w:t>
            </w:r>
            <w:r>
              <w:rPr>
                <w:rFonts w:cstheme="minorHAnsi"/>
                <w:b/>
                <w:bCs/>
              </w:rPr>
              <w:t>(i.e., Table 6.3.3.2-3 and Table 6.3.3.2-4 in TS38.211)</w:t>
            </w:r>
            <w:r>
              <w:rPr>
                <w:rFonts w:eastAsia="等线" w:cstheme="minorHAnsi"/>
                <w:b/>
                <w:bCs/>
              </w:rPr>
              <w:t xml:space="preserve"> can be reused without </w:t>
            </w:r>
            <w:r>
              <w:rPr>
                <w:rFonts w:cstheme="minorHAnsi"/>
                <w:b/>
                <w:bCs/>
              </w:rPr>
              <w:t>introduction of new parameter to determine the slot number for ROs in SBFD symbols.</w:t>
            </w:r>
          </w:p>
          <w:p w14:paraId="59C5BEDD"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bCs/>
              </w:rPr>
              <w:t xml:space="preserve">For PRACH format 1, 2 in FR1, the start point of a configured RO can be adjusted to the start of SBFD symbols in the same radio frame. </w:t>
            </w:r>
          </w:p>
        </w:tc>
      </w:tr>
      <w:tr w:rsidR="00C35BEE" w14:paraId="21E17CD8" w14:textId="77777777">
        <w:tc>
          <w:tcPr>
            <w:tcW w:w="1649" w:type="dxa"/>
          </w:tcPr>
          <w:p w14:paraId="0D3EB3B5" w14:textId="77777777" w:rsidR="00C35BEE" w:rsidRDefault="00804CD0">
            <w:pPr>
              <w:jc w:val="center"/>
              <w:rPr>
                <w:rFonts w:cstheme="minorHAnsi"/>
                <w:b/>
                <w:bCs/>
              </w:rPr>
            </w:pPr>
            <w:r>
              <w:rPr>
                <w:rFonts w:cstheme="minorHAnsi"/>
                <w:b/>
                <w:bCs/>
              </w:rPr>
              <w:t>Spreadtrum, UNISOC</w:t>
            </w:r>
          </w:p>
        </w:tc>
        <w:tc>
          <w:tcPr>
            <w:tcW w:w="8313" w:type="dxa"/>
          </w:tcPr>
          <w:p w14:paraId="3980EBC3" w14:textId="77777777" w:rsidR="00C35BEE" w:rsidRDefault="00804CD0">
            <w:pPr>
              <w:tabs>
                <w:tab w:val="left" w:pos="0"/>
              </w:tabs>
              <w:snapToGrid w:val="0"/>
              <w:rPr>
                <w:rFonts w:cstheme="minorHAnsi"/>
                <w:b/>
              </w:rPr>
            </w:pPr>
            <w:r>
              <w:rPr>
                <w:rFonts w:cstheme="minorHAnsi"/>
                <w:b/>
              </w:rPr>
              <w:t>Proposal 2.</w:t>
            </w:r>
            <w:r>
              <w:rPr>
                <w:rFonts w:cstheme="minorHAnsi"/>
                <w:b/>
              </w:rPr>
              <w:tab/>
              <w:t>For RACH configuration Option 2, using existing random access configurations table for unpaired spectrum in FR1 and FR2, without new parameter(s) to determine the slot number for additional ROs.</w:t>
            </w:r>
          </w:p>
        </w:tc>
      </w:tr>
      <w:tr w:rsidR="00C35BEE" w14:paraId="3A4DD2BC" w14:textId="77777777">
        <w:tc>
          <w:tcPr>
            <w:tcW w:w="1649" w:type="dxa"/>
          </w:tcPr>
          <w:p w14:paraId="627F3E9D" w14:textId="77777777" w:rsidR="00C35BEE" w:rsidRDefault="00804CD0">
            <w:pPr>
              <w:jc w:val="center"/>
              <w:rPr>
                <w:rFonts w:cstheme="minorHAnsi"/>
                <w:b/>
                <w:bCs/>
                <w:highlight w:val="yellow"/>
              </w:rPr>
            </w:pPr>
            <w:r>
              <w:rPr>
                <w:rFonts w:cstheme="minorHAnsi"/>
                <w:b/>
                <w:bCs/>
              </w:rPr>
              <w:t>CATT</w:t>
            </w:r>
          </w:p>
        </w:tc>
        <w:tc>
          <w:tcPr>
            <w:tcW w:w="8313" w:type="dxa"/>
          </w:tcPr>
          <w:p w14:paraId="4691E633" w14:textId="77777777" w:rsidR="00C35BEE" w:rsidRDefault="00804CD0">
            <w:pPr>
              <w:rPr>
                <w:rFonts w:cstheme="minorHAnsi"/>
                <w:b/>
                <w:iCs/>
              </w:rPr>
            </w:pPr>
            <w:r>
              <w:rPr>
                <w:rFonts w:cstheme="minorHAnsi"/>
                <w:b/>
                <w:iCs/>
              </w:rPr>
              <w:t>Proposal 2: For RACH configuration Option 2,</w:t>
            </w:r>
            <w:r>
              <w:rPr>
                <w:rFonts w:cstheme="minorHAnsi"/>
              </w:rPr>
              <w:t xml:space="preserve"> </w:t>
            </w:r>
            <w:r>
              <w:rPr>
                <w:rFonts w:cstheme="minorHAnsi"/>
                <w:b/>
                <w:iCs/>
              </w:rPr>
              <w:t xml:space="preserve">and for interpretation of the parameter </w:t>
            </w:r>
            <w:r>
              <w:rPr>
                <w:rFonts w:cstheme="minorHAnsi"/>
                <w:b/>
                <w:i/>
                <w:iCs/>
              </w:rPr>
              <w:t>prach-ConfigurationIndex</w:t>
            </w:r>
            <w:r>
              <w:rPr>
                <w:rFonts w:cstheme="minorHAnsi"/>
                <w:b/>
                <w:iCs/>
              </w:rPr>
              <w:t xml:space="preserve"> provided by the additional RACH configuration,</w:t>
            </w:r>
          </w:p>
          <w:p w14:paraId="66391235" w14:textId="77777777" w:rsidR="00C35BEE" w:rsidRDefault="00804CD0">
            <w:pPr>
              <w:pStyle w:val="affff9"/>
              <w:numPr>
                <w:ilvl w:val="0"/>
                <w:numId w:val="29"/>
              </w:numPr>
              <w:overflowPunct w:val="0"/>
              <w:textAlignment w:val="baseline"/>
              <w:rPr>
                <w:rFonts w:cstheme="minorHAnsi"/>
                <w:b/>
              </w:rPr>
            </w:pPr>
            <w:r>
              <w:rPr>
                <w:rFonts w:cstheme="minorHAnsi"/>
                <w:b/>
              </w:rPr>
              <w:t xml:space="preserve">For FR1, use existing random access configurations table for unpaired spectrum (i.e., Table 6.3.3.2-3 in TS38.211) </w:t>
            </w:r>
          </w:p>
          <w:p w14:paraId="367C79BC" w14:textId="77777777" w:rsidR="00C35BEE" w:rsidRDefault="00804CD0">
            <w:pPr>
              <w:pStyle w:val="affff9"/>
              <w:numPr>
                <w:ilvl w:val="1"/>
                <w:numId w:val="29"/>
              </w:numPr>
              <w:overflowPunct w:val="0"/>
              <w:ind w:left="1080"/>
              <w:textAlignment w:val="baseline"/>
              <w:rPr>
                <w:rFonts w:cstheme="minorHAnsi"/>
                <w:b/>
              </w:rPr>
            </w:pPr>
            <w:r>
              <w:rPr>
                <w:rFonts w:cstheme="minorHAnsi"/>
                <w:b/>
              </w:rPr>
              <w:t>Alt-1: Introduce a subframe offset parameter</w:t>
            </w:r>
            <w:r>
              <w:rPr>
                <w:rFonts w:cstheme="minorHAnsi"/>
                <w:b/>
                <w:i/>
                <w:iCs/>
              </w:rPr>
              <w:t xml:space="preserve"> prach-ConfigurationSOffset-SBFD</w:t>
            </w:r>
            <w:r>
              <w:rPr>
                <w:rFonts w:cstheme="minorHAnsi"/>
                <w:b/>
              </w:rPr>
              <w:t xml:space="preserve"> to determine the subframe number for ROs in SBFD symbols.</w:t>
            </w:r>
          </w:p>
          <w:p w14:paraId="6056EC26" w14:textId="77777777" w:rsidR="00C35BEE" w:rsidRDefault="00804CD0">
            <w:pPr>
              <w:pStyle w:val="affff9"/>
              <w:numPr>
                <w:ilvl w:val="2"/>
                <w:numId w:val="29"/>
              </w:numPr>
              <w:overflowPunct w:val="0"/>
              <w:ind w:left="1800" w:hanging="360"/>
              <w:textAlignment w:val="baseline"/>
              <w:rPr>
                <w:rFonts w:cstheme="minorHAnsi"/>
                <w:b/>
              </w:rPr>
            </w:pPr>
            <w:r>
              <w:rPr>
                <w:rFonts w:cstheme="minorHAnsi"/>
                <w:b/>
              </w:rPr>
              <w:t>The value of subframe offset is an integer from 0 to 9.</w:t>
            </w:r>
          </w:p>
          <w:p w14:paraId="01AE5942" w14:textId="77777777" w:rsidR="00C35BEE" w:rsidRDefault="00804CD0">
            <w:pPr>
              <w:pStyle w:val="affff9"/>
              <w:numPr>
                <w:ilvl w:val="0"/>
                <w:numId w:val="29"/>
              </w:numPr>
              <w:overflowPunct w:val="0"/>
              <w:textAlignment w:val="baseline"/>
              <w:rPr>
                <w:rFonts w:cstheme="minorHAnsi"/>
                <w:b/>
              </w:rPr>
            </w:pPr>
            <w:r>
              <w:rPr>
                <w:rFonts w:cstheme="minorHAnsi"/>
                <w:b/>
              </w:rPr>
              <w:t>For FR2,</w:t>
            </w:r>
            <w:r>
              <w:rPr>
                <w:rFonts w:eastAsia="Malgun Gothic" w:cstheme="minorHAnsi"/>
                <w:b/>
              </w:rPr>
              <w:t xml:space="preserve"> </w:t>
            </w:r>
            <w:r>
              <w:rPr>
                <w:rFonts w:cstheme="minorHAnsi"/>
                <w:b/>
              </w:rPr>
              <w:t xml:space="preserve">use existing random access configurations table for unpaired spectrum (i.e., Table 6.3.3.2-4 in TS38.211) </w:t>
            </w:r>
          </w:p>
          <w:p w14:paraId="18A2D839" w14:textId="77777777" w:rsidR="00C35BEE" w:rsidRDefault="00804CD0">
            <w:pPr>
              <w:pStyle w:val="affff9"/>
              <w:numPr>
                <w:ilvl w:val="1"/>
                <w:numId w:val="29"/>
              </w:numPr>
              <w:overflowPunct w:val="0"/>
              <w:textAlignment w:val="baseline"/>
              <w:rPr>
                <w:rFonts w:cstheme="minorHAnsi"/>
                <w:b/>
              </w:rPr>
            </w:pPr>
            <w:r>
              <w:rPr>
                <w:rFonts w:cstheme="minorHAnsi"/>
                <w:b/>
              </w:rPr>
              <w:t>Alt 4: No enhancement.</w:t>
            </w:r>
          </w:p>
        </w:tc>
      </w:tr>
      <w:tr w:rsidR="00C35BEE" w14:paraId="0C3F6B63" w14:textId="77777777">
        <w:tc>
          <w:tcPr>
            <w:tcW w:w="1649" w:type="dxa"/>
          </w:tcPr>
          <w:p w14:paraId="569A407A" w14:textId="77777777" w:rsidR="00C35BEE" w:rsidRDefault="00804CD0">
            <w:pPr>
              <w:jc w:val="center"/>
              <w:rPr>
                <w:rFonts w:cstheme="minorHAnsi"/>
                <w:b/>
                <w:bCs/>
              </w:rPr>
            </w:pPr>
            <w:r>
              <w:rPr>
                <w:rFonts w:cstheme="minorHAnsi"/>
                <w:b/>
                <w:bCs/>
              </w:rPr>
              <w:t>LG Electronics</w:t>
            </w:r>
          </w:p>
        </w:tc>
        <w:tc>
          <w:tcPr>
            <w:tcW w:w="8313" w:type="dxa"/>
          </w:tcPr>
          <w:p w14:paraId="76A85B6A" w14:textId="77777777" w:rsidR="00C35BEE" w:rsidRDefault="00804CD0">
            <w:pPr>
              <w:rPr>
                <w:rFonts w:cstheme="minorHAnsi"/>
                <w:b/>
              </w:rPr>
            </w:pPr>
            <w:r>
              <w:rPr>
                <w:rFonts w:cstheme="minorHAnsi"/>
                <w:b/>
              </w:rPr>
              <w:t>Proposal 2: For RACH configuration Option 2, support Alt-2 to introduce a new parameter indicating from an entry from a pre-defined/configured table to derive additional subframe/slot numbers and then allow more ROs.</w:t>
            </w:r>
          </w:p>
          <w:p w14:paraId="33C7DC35" w14:textId="77777777" w:rsidR="00C35BEE" w:rsidRDefault="00804CD0">
            <w:pPr>
              <w:rPr>
                <w:rFonts w:cstheme="minorHAnsi"/>
                <w:b/>
              </w:rPr>
            </w:pPr>
            <w:r>
              <w:rPr>
                <w:rFonts w:cstheme="minorHAnsi"/>
                <w:b/>
              </w:rPr>
              <w:t>Proposal 3: With two separate RACH configurations in RACH configuration Option 2, same or different preamble formats by each PRACH configuration index can be configured by gNB. (i.e., one for legacy RACH configuration, one for additional RACH configuration).</w:t>
            </w:r>
          </w:p>
          <w:p w14:paraId="1557A9E9" w14:textId="77777777" w:rsidR="00C35BEE" w:rsidRDefault="00804CD0">
            <w:pPr>
              <w:rPr>
                <w:rFonts w:cstheme="minorHAnsi"/>
                <w:b/>
              </w:rPr>
            </w:pPr>
            <w:r>
              <w:rPr>
                <w:rFonts w:cstheme="minorHAnsi"/>
                <w:b/>
              </w:rPr>
              <w:t xml:space="preserve">Proposal 4: RAN 1 to decide how to interpret the parameter </w:t>
            </w:r>
            <w:r>
              <w:rPr>
                <w:rFonts w:cstheme="minorHAnsi"/>
                <w:b/>
                <w:i/>
              </w:rPr>
              <w:t>msg1-FrequencyStart</w:t>
            </w:r>
            <w:r>
              <w:rPr>
                <w:rFonts w:cstheme="minorHAnsi"/>
                <w:b/>
              </w:rPr>
              <w:t xml:space="preserve"> in RACH configuration Option 2. </w:t>
            </w:r>
          </w:p>
          <w:p w14:paraId="5F1DFC26" w14:textId="77777777" w:rsidR="00C35BEE" w:rsidRDefault="00804CD0">
            <w:pPr>
              <w:pStyle w:val="affff9"/>
              <w:numPr>
                <w:ilvl w:val="0"/>
                <w:numId w:val="35"/>
              </w:numPr>
              <w:overflowPunct w:val="0"/>
              <w:textAlignment w:val="baseline"/>
              <w:rPr>
                <w:rFonts w:cstheme="minorHAnsi"/>
                <w:b/>
                <w:bCs/>
                <w:shd w:val="clear" w:color="auto" w:fill="FFFFFF"/>
              </w:rPr>
            </w:pPr>
            <w:r>
              <w:rPr>
                <w:rFonts w:cstheme="minorHAnsi"/>
                <w:b/>
              </w:rPr>
              <w:t>In case the</w:t>
            </w:r>
            <w:r>
              <w:rPr>
                <w:rFonts w:cstheme="minorHAnsi"/>
                <w:b/>
                <w:i/>
                <w:iCs/>
              </w:rPr>
              <w:t xml:space="preserve"> </w:t>
            </w:r>
            <w:r>
              <w:rPr>
                <w:rFonts w:cstheme="minorHAnsi"/>
                <w:b/>
              </w:rPr>
              <w:t xml:space="preserve">parameter </w:t>
            </w:r>
            <w:r>
              <w:rPr>
                <w:rFonts w:cstheme="minorHAnsi"/>
                <w:b/>
                <w:i/>
              </w:rPr>
              <w:t xml:space="preserve">msg1-FrequencyStart </w:t>
            </w:r>
            <w:r>
              <w:rPr>
                <w:rFonts w:cstheme="minorHAnsi"/>
                <w:b/>
              </w:rPr>
              <w:t xml:space="preserve">is reused in legacy RACH configuration, it is reinterpreted as the frequency offset of lowest RO in frequency domain with respective to the lowest PRB of UL usable PRBs, consistent with RACH configuration </w:t>
            </w:r>
            <w:r>
              <w:rPr>
                <w:rFonts w:cstheme="minorHAnsi"/>
                <w:b/>
              </w:rPr>
              <w:lastRenderedPageBreak/>
              <w:t xml:space="preserve">Option 1. </w:t>
            </w:r>
          </w:p>
          <w:p w14:paraId="1C5F39F7" w14:textId="77777777" w:rsidR="00C35BEE" w:rsidRDefault="00804CD0">
            <w:pPr>
              <w:pStyle w:val="affff9"/>
              <w:numPr>
                <w:ilvl w:val="0"/>
                <w:numId w:val="35"/>
              </w:numPr>
              <w:overflowPunct w:val="0"/>
              <w:textAlignment w:val="baseline"/>
              <w:rPr>
                <w:rFonts w:cstheme="minorHAnsi"/>
                <w:b/>
                <w:bCs/>
                <w:shd w:val="clear" w:color="auto" w:fill="FFFFFF"/>
              </w:rPr>
            </w:pPr>
            <w:r>
              <w:rPr>
                <w:rFonts w:cstheme="minorHAnsi"/>
                <w:b/>
              </w:rPr>
              <w:t xml:space="preserve">In case the parameter </w:t>
            </w:r>
            <w:r>
              <w:rPr>
                <w:rFonts w:cstheme="minorHAnsi"/>
                <w:b/>
                <w:i/>
              </w:rPr>
              <w:t xml:space="preserve">msg1-FrequencyStart </w:t>
            </w:r>
            <w:r>
              <w:rPr>
                <w:rFonts w:cstheme="minorHAnsi"/>
                <w:b/>
              </w:rPr>
              <w:t xml:space="preserve">is used in additional RACH configuration, a separate parameter </w:t>
            </w:r>
            <w:r>
              <w:rPr>
                <w:rFonts w:cstheme="minorHAnsi"/>
                <w:b/>
                <w:i/>
                <w:iCs/>
              </w:rPr>
              <w:t xml:space="preserve">msg1-FrequencyStart </w:t>
            </w:r>
            <w:r>
              <w:rPr>
                <w:rFonts w:cstheme="minorHAnsi"/>
                <w:b/>
              </w:rPr>
              <w:t>indicates the frequency offset of lowest RO in frequency domain with respective to the lowest PRB of UL usable PRBs.</w:t>
            </w:r>
          </w:p>
        </w:tc>
      </w:tr>
      <w:tr w:rsidR="00C35BEE" w14:paraId="275B4E8E" w14:textId="77777777">
        <w:tc>
          <w:tcPr>
            <w:tcW w:w="1649" w:type="dxa"/>
          </w:tcPr>
          <w:p w14:paraId="78076058" w14:textId="77777777" w:rsidR="00C35BEE" w:rsidRDefault="00804CD0">
            <w:pPr>
              <w:jc w:val="center"/>
              <w:rPr>
                <w:rFonts w:cstheme="minorHAnsi"/>
                <w:b/>
                <w:bCs/>
              </w:rPr>
            </w:pPr>
            <w:r>
              <w:rPr>
                <w:rFonts w:cstheme="minorHAnsi"/>
                <w:b/>
                <w:bCs/>
              </w:rPr>
              <w:lastRenderedPageBreak/>
              <w:t>China Telecom</w:t>
            </w:r>
          </w:p>
        </w:tc>
        <w:tc>
          <w:tcPr>
            <w:tcW w:w="8313" w:type="dxa"/>
          </w:tcPr>
          <w:p w14:paraId="4E0816B0" w14:textId="77777777" w:rsidR="00C35BEE" w:rsidRDefault="00804CD0">
            <w:pPr>
              <w:snapToGrid w:val="0"/>
              <w:rPr>
                <w:rFonts w:eastAsia="等线" w:cstheme="minorHAnsi"/>
                <w:b/>
              </w:rPr>
            </w:pPr>
            <w:r>
              <w:rPr>
                <w:rFonts w:eastAsia="等线" w:cstheme="minorHAnsi"/>
                <w:b/>
              </w:rPr>
              <w:t>Proposal 2: For RACH configuration Option 2, and for interpretation of the parameter prach-ConfigurationIndex provided by the additional RACH configuration, Alt.4 is selected, i.e. no enhancement.</w:t>
            </w:r>
          </w:p>
        </w:tc>
      </w:tr>
      <w:tr w:rsidR="00C35BEE" w14:paraId="5B60A9D6" w14:textId="77777777">
        <w:tc>
          <w:tcPr>
            <w:tcW w:w="1649" w:type="dxa"/>
          </w:tcPr>
          <w:p w14:paraId="74E177A6" w14:textId="77777777" w:rsidR="00C35BEE" w:rsidRDefault="00804CD0">
            <w:pPr>
              <w:jc w:val="center"/>
              <w:rPr>
                <w:rFonts w:cstheme="minorHAnsi"/>
                <w:b/>
                <w:bCs/>
              </w:rPr>
            </w:pPr>
            <w:r>
              <w:rPr>
                <w:rFonts w:cstheme="minorHAnsi"/>
                <w:b/>
                <w:bCs/>
              </w:rPr>
              <w:t>CMCC</w:t>
            </w:r>
          </w:p>
        </w:tc>
        <w:tc>
          <w:tcPr>
            <w:tcW w:w="8313" w:type="dxa"/>
            <w:vAlign w:val="center"/>
          </w:tcPr>
          <w:p w14:paraId="08B801E3" w14:textId="77777777" w:rsidR="00C35BEE" w:rsidRDefault="00804CD0">
            <w:pPr>
              <w:rPr>
                <w:rFonts w:cstheme="minorHAnsi"/>
                <w:b/>
                <w:bCs/>
              </w:rPr>
            </w:pPr>
            <w:r>
              <w:rPr>
                <w:rFonts w:cstheme="minorHAnsi"/>
                <w:b/>
                <w:bCs/>
              </w:rPr>
              <w:t xml:space="preserve">Proposal 3: For RACH configuration Option 2, and for interpretation of the parameter </w:t>
            </w:r>
            <w:r>
              <w:rPr>
                <w:rFonts w:cstheme="minorHAnsi"/>
                <w:b/>
                <w:bCs/>
                <w:i/>
                <w:iCs/>
              </w:rPr>
              <w:t>prach-ConfigurationIndex</w:t>
            </w:r>
            <w:r>
              <w:rPr>
                <w:rFonts w:cstheme="minorHAnsi"/>
                <w:b/>
                <w:bCs/>
              </w:rPr>
              <w:t xml:space="preserve"> provided by the additional RACH configuration, support Alt-1:</w:t>
            </w:r>
          </w:p>
          <w:p w14:paraId="162D0835" w14:textId="77777777" w:rsidR="00C35BEE" w:rsidRDefault="00804CD0">
            <w:pPr>
              <w:pStyle w:val="affff9"/>
              <w:numPr>
                <w:ilvl w:val="0"/>
                <w:numId w:val="29"/>
              </w:numPr>
              <w:rPr>
                <w:rFonts w:cstheme="minorHAnsi"/>
                <w:b/>
                <w:bCs/>
              </w:rPr>
            </w:pPr>
            <w:r>
              <w:rPr>
                <w:rFonts w:cstheme="minorHAnsi"/>
                <w:b/>
                <w:bCs/>
              </w:rPr>
              <w:t xml:space="preserve">Alt-1: introduce a subframe/slot offset (similar as </w:t>
            </w:r>
            <w:r>
              <w:rPr>
                <w:rFonts w:cstheme="minorHAnsi"/>
                <w:b/>
                <w:bCs/>
                <w:i/>
                <w:iCs/>
              </w:rPr>
              <w:t>prach-ConfigurationSOffset-IAB</w:t>
            </w:r>
            <w:r>
              <w:rPr>
                <w:rFonts w:cstheme="minorHAnsi"/>
                <w:b/>
                <w:bCs/>
              </w:rPr>
              <w:t>) to determine the subframe/slot number for ROs in SBFD symbols for FR1/FR2</w:t>
            </w:r>
          </w:p>
          <w:p w14:paraId="58A08935" w14:textId="77777777" w:rsidR="00C35BEE" w:rsidRDefault="00804CD0">
            <w:pPr>
              <w:pStyle w:val="affff9"/>
              <w:numPr>
                <w:ilvl w:val="1"/>
                <w:numId w:val="29"/>
              </w:numPr>
              <w:rPr>
                <w:rFonts w:cstheme="minorHAnsi"/>
                <w:b/>
                <w:bCs/>
              </w:rPr>
            </w:pPr>
            <w:r>
              <w:rPr>
                <w:rFonts w:cstheme="minorHAnsi"/>
                <w:b/>
                <w:bCs/>
              </w:rPr>
              <w:t>The candidate subframe offset value is from 0 to 9.</w:t>
            </w:r>
          </w:p>
          <w:p w14:paraId="21BC99B0" w14:textId="77777777" w:rsidR="00C35BEE" w:rsidRDefault="00804CD0">
            <w:pPr>
              <w:pStyle w:val="affff9"/>
              <w:numPr>
                <w:ilvl w:val="1"/>
                <w:numId w:val="29"/>
              </w:numPr>
              <w:rPr>
                <w:rFonts w:cstheme="minorHAnsi"/>
                <w:b/>
                <w:bCs/>
              </w:rPr>
            </w:pPr>
            <w:r>
              <w:rPr>
                <w:rFonts w:cstheme="minorHAnsi"/>
                <w:b/>
                <w:bCs/>
              </w:rPr>
              <w:t>The candidate slot offset value is from 0 to 39.</w:t>
            </w:r>
          </w:p>
        </w:tc>
      </w:tr>
      <w:tr w:rsidR="00C35BEE" w14:paraId="4E306F3F" w14:textId="77777777">
        <w:tc>
          <w:tcPr>
            <w:tcW w:w="1649" w:type="dxa"/>
          </w:tcPr>
          <w:p w14:paraId="266059B9" w14:textId="77777777" w:rsidR="00C35BEE" w:rsidRDefault="00804CD0">
            <w:pPr>
              <w:jc w:val="center"/>
              <w:rPr>
                <w:rFonts w:cstheme="minorHAnsi"/>
                <w:b/>
                <w:bCs/>
              </w:rPr>
            </w:pPr>
            <w:r>
              <w:rPr>
                <w:rFonts w:cstheme="minorHAnsi"/>
                <w:b/>
                <w:bCs/>
              </w:rPr>
              <w:t>MediaTek</w:t>
            </w:r>
          </w:p>
        </w:tc>
        <w:tc>
          <w:tcPr>
            <w:tcW w:w="8313" w:type="dxa"/>
            <w:vAlign w:val="center"/>
          </w:tcPr>
          <w:p w14:paraId="595EE606" w14:textId="77777777" w:rsidR="00C35BEE" w:rsidRDefault="00804CD0">
            <w:pPr>
              <w:rPr>
                <w:rFonts w:cstheme="minorHAnsi"/>
                <w:b/>
              </w:rPr>
            </w:pPr>
            <w:r>
              <w:rPr>
                <w:rFonts w:cstheme="minorHAnsi"/>
                <w:b/>
              </w:rPr>
              <w:t>Proposal 4: Support Alt-1 for configuring additional subframe/slot for additional ROs in SBFD symbols.</w:t>
            </w:r>
          </w:p>
          <w:p w14:paraId="28AB4986" w14:textId="77777777" w:rsidR="00C35BEE" w:rsidRDefault="00804CD0">
            <w:pPr>
              <w:rPr>
                <w:rFonts w:cstheme="minorHAnsi"/>
                <w:b/>
              </w:rPr>
            </w:pPr>
            <w:r>
              <w:rPr>
                <w:rFonts w:cstheme="minorHAnsi"/>
                <w:b/>
              </w:rPr>
              <w:t>•</w:t>
            </w:r>
            <w:r>
              <w:rPr>
                <w:rFonts w:cstheme="minorHAnsi"/>
                <w:b/>
              </w:rPr>
              <w:tab/>
              <w:t>Alt-1: Introduce a subframe/slot offset (similar as prach-ConfigurationSOffset-IAB) to determine the subframe/slot number for ROs in SBFD symbols for FR1/FR2</w:t>
            </w:r>
          </w:p>
        </w:tc>
      </w:tr>
      <w:tr w:rsidR="00C35BEE" w14:paraId="6E0089A3" w14:textId="77777777">
        <w:tc>
          <w:tcPr>
            <w:tcW w:w="1649" w:type="dxa"/>
          </w:tcPr>
          <w:p w14:paraId="3328AE5C" w14:textId="77777777" w:rsidR="00C35BEE" w:rsidRDefault="00804CD0">
            <w:pPr>
              <w:jc w:val="center"/>
              <w:rPr>
                <w:rFonts w:cstheme="minorHAnsi"/>
                <w:b/>
                <w:bCs/>
              </w:rPr>
            </w:pPr>
            <w:r>
              <w:rPr>
                <w:rFonts w:cstheme="minorHAnsi"/>
                <w:b/>
                <w:bCs/>
              </w:rPr>
              <w:t>vivo</w:t>
            </w:r>
          </w:p>
        </w:tc>
        <w:tc>
          <w:tcPr>
            <w:tcW w:w="8313" w:type="dxa"/>
          </w:tcPr>
          <w:p w14:paraId="3AB5DD88" w14:textId="77777777" w:rsidR="00C35BEE" w:rsidRDefault="00804CD0">
            <w:pPr>
              <w:pStyle w:val="af1"/>
              <w:spacing w:before="0" w:after="0"/>
              <w:rPr>
                <w:rFonts w:cstheme="minorHAnsi"/>
                <w:iCs/>
              </w:rPr>
            </w:pPr>
            <w:bookmarkStart w:id="11" w:name="_Ref178607713"/>
            <w:bookmarkStart w:id="12" w:name="_Ref162879164"/>
            <w:bookmarkStart w:id="13" w:name="_Ref189840297"/>
            <w:r>
              <w:rPr>
                <w:rFonts w:cstheme="minorHAnsi"/>
                <w:iCs/>
              </w:rPr>
              <w:t xml:space="preserve">Proposal </w:t>
            </w:r>
            <w:r>
              <w:rPr>
                <w:rFonts w:cstheme="minorHAnsi"/>
                <w:iCs/>
              </w:rPr>
              <w:fldChar w:fldCharType="begin"/>
            </w:r>
            <w:r>
              <w:rPr>
                <w:rFonts w:cstheme="minorHAnsi"/>
                <w:iCs/>
              </w:rPr>
              <w:instrText xml:space="preserve"> SEQ Proposal \* ARABIC </w:instrText>
            </w:r>
            <w:r>
              <w:rPr>
                <w:rFonts w:cstheme="minorHAnsi"/>
                <w:iCs/>
              </w:rPr>
              <w:fldChar w:fldCharType="separate"/>
            </w:r>
            <w:r>
              <w:rPr>
                <w:rFonts w:cstheme="minorHAnsi"/>
                <w:iCs/>
              </w:rPr>
              <w:t>1</w:t>
            </w:r>
            <w:r>
              <w:rPr>
                <w:rFonts w:cstheme="minorHAnsi"/>
                <w:iCs/>
              </w:rPr>
              <w:fldChar w:fldCharType="end"/>
            </w:r>
            <w:r>
              <w:rPr>
                <w:rFonts w:cstheme="minorHAnsi"/>
                <w:iCs/>
              </w:rPr>
              <w:t xml:space="preserve">: </w:t>
            </w:r>
            <w:bookmarkEnd w:id="11"/>
            <w:bookmarkEnd w:id="12"/>
            <w:r>
              <w:rPr>
                <w:rFonts w:cstheme="minorHAnsi"/>
                <w:iCs/>
              </w:rPr>
              <w:t>For RACH configurations Option 2 and for FR1 and unpaired spectrum, support to use existing random access configuration table for unpaired spectrum without additional parameter(s), i.e., Alt 4.</w:t>
            </w:r>
            <w:bookmarkEnd w:id="13"/>
          </w:p>
        </w:tc>
      </w:tr>
      <w:tr w:rsidR="00C35BEE" w14:paraId="45B2B030" w14:textId="77777777">
        <w:tc>
          <w:tcPr>
            <w:tcW w:w="1649" w:type="dxa"/>
          </w:tcPr>
          <w:p w14:paraId="25AD2D40" w14:textId="77777777" w:rsidR="00C35BEE" w:rsidRDefault="00804CD0">
            <w:pPr>
              <w:jc w:val="center"/>
              <w:rPr>
                <w:rFonts w:cstheme="minorHAnsi"/>
                <w:b/>
                <w:bCs/>
              </w:rPr>
            </w:pPr>
            <w:r>
              <w:rPr>
                <w:rFonts w:cstheme="minorHAnsi"/>
                <w:b/>
                <w:bCs/>
              </w:rPr>
              <w:t>Tejas</w:t>
            </w:r>
          </w:p>
        </w:tc>
        <w:tc>
          <w:tcPr>
            <w:tcW w:w="8313" w:type="dxa"/>
          </w:tcPr>
          <w:p w14:paraId="7FADAD9D" w14:textId="77777777" w:rsidR="00C35BEE" w:rsidRDefault="00804CD0">
            <w:pPr>
              <w:rPr>
                <w:rFonts w:cstheme="minorHAnsi"/>
                <w:b/>
                <w:bCs/>
              </w:rPr>
            </w:pPr>
            <w:r>
              <w:rPr>
                <w:rFonts w:cstheme="minorHAnsi"/>
                <w:b/>
                <w:bCs/>
              </w:rPr>
              <w:t>Proposal 7: For FR1, introduce new parameter “time offset to RACH subframe” to determine the subframe number for ROs in SBFD symbols and time offset will have granularity of slot.</w:t>
            </w:r>
          </w:p>
          <w:p w14:paraId="44EA572C" w14:textId="77777777" w:rsidR="00C35BEE" w:rsidRDefault="00804CD0">
            <w:pPr>
              <w:rPr>
                <w:rFonts w:cstheme="minorHAnsi"/>
                <w:b/>
                <w:bCs/>
              </w:rPr>
            </w:pPr>
            <w:r>
              <w:rPr>
                <w:rFonts w:cstheme="minorHAnsi"/>
                <w:b/>
                <w:bCs/>
              </w:rPr>
              <w:t xml:space="preserve">Proposal 8: Indicate valid RO created by the additional RACH configuration using bit map with bit packer. </w:t>
            </w:r>
          </w:p>
          <w:p w14:paraId="6D1F05A1" w14:textId="77777777" w:rsidR="00C35BEE" w:rsidRDefault="00804CD0">
            <w:pPr>
              <w:rPr>
                <w:rFonts w:cstheme="minorHAnsi"/>
                <w:b/>
                <w:bCs/>
              </w:rPr>
            </w:pPr>
            <w:r>
              <w:rPr>
                <w:rFonts w:cstheme="minorHAnsi"/>
                <w:b/>
                <w:bCs/>
              </w:rPr>
              <w:t>Proposal 9: Consider repetition pattern and invalid RO in non SBFD symbols to have a shortened bit map.</w:t>
            </w:r>
          </w:p>
          <w:p w14:paraId="5A27D8BD" w14:textId="77777777" w:rsidR="00C35BEE" w:rsidRDefault="00804CD0">
            <w:pPr>
              <w:rPr>
                <w:rFonts w:cstheme="minorHAnsi"/>
                <w:b/>
                <w:bCs/>
              </w:rPr>
            </w:pPr>
            <w:r>
              <w:rPr>
                <w:rFonts w:cstheme="minorHAnsi"/>
                <w:b/>
                <w:bCs/>
              </w:rPr>
              <w:t>Proposal 10: Alt-3 (bit map with bit packer) is preferred option compared to other options, as the valid ROs are clearly indicated by the base station in the additional RACH configuration.</w:t>
            </w:r>
          </w:p>
        </w:tc>
      </w:tr>
      <w:tr w:rsidR="00C35BEE" w14:paraId="5B2F51CE" w14:textId="77777777">
        <w:tc>
          <w:tcPr>
            <w:tcW w:w="1649" w:type="dxa"/>
          </w:tcPr>
          <w:p w14:paraId="731DFFFF" w14:textId="77777777" w:rsidR="00C35BEE" w:rsidRDefault="00804CD0">
            <w:pPr>
              <w:jc w:val="center"/>
              <w:rPr>
                <w:rFonts w:cstheme="minorHAnsi"/>
                <w:b/>
                <w:bCs/>
              </w:rPr>
            </w:pPr>
            <w:r>
              <w:rPr>
                <w:rFonts w:cstheme="minorHAnsi"/>
                <w:b/>
                <w:bCs/>
              </w:rPr>
              <w:t>OPPO</w:t>
            </w:r>
          </w:p>
        </w:tc>
        <w:tc>
          <w:tcPr>
            <w:tcW w:w="8313" w:type="dxa"/>
          </w:tcPr>
          <w:p w14:paraId="60F2BC51" w14:textId="77777777" w:rsidR="00C35BEE" w:rsidRDefault="00804CD0">
            <w:pPr>
              <w:rPr>
                <w:rFonts w:eastAsia="宋体" w:cstheme="minorHAnsi"/>
                <w:b/>
                <w:iCs/>
              </w:rPr>
            </w:pPr>
            <w:r>
              <w:rPr>
                <w:rFonts w:eastAsia="宋体" w:cstheme="minorHAnsi"/>
                <w:b/>
                <w:iCs/>
              </w:rPr>
              <w:t>Proposal 3: For RACH configuration Option 2 and for interpretation of the parameter prach-ConfigurationIndex provided by the additional RACH configuration, support Alt 4: no enhancement.</w:t>
            </w:r>
          </w:p>
        </w:tc>
      </w:tr>
      <w:tr w:rsidR="00C35BEE" w14:paraId="1A5E810C" w14:textId="77777777">
        <w:tc>
          <w:tcPr>
            <w:tcW w:w="1649" w:type="dxa"/>
          </w:tcPr>
          <w:p w14:paraId="416238A2" w14:textId="77777777" w:rsidR="00C35BEE" w:rsidRDefault="00804CD0">
            <w:pPr>
              <w:jc w:val="center"/>
              <w:rPr>
                <w:rFonts w:cstheme="minorHAnsi"/>
                <w:b/>
                <w:bCs/>
              </w:rPr>
            </w:pPr>
            <w:r>
              <w:rPr>
                <w:rFonts w:cstheme="minorHAnsi"/>
                <w:b/>
                <w:bCs/>
              </w:rPr>
              <w:t>InterDigital</w:t>
            </w:r>
          </w:p>
        </w:tc>
        <w:tc>
          <w:tcPr>
            <w:tcW w:w="8313" w:type="dxa"/>
          </w:tcPr>
          <w:p w14:paraId="70236ECC" w14:textId="77777777" w:rsidR="00C35BEE" w:rsidRDefault="00804CD0">
            <w:pPr>
              <w:rPr>
                <w:rFonts w:cstheme="minorHAnsi"/>
                <w:b/>
                <w:bCs/>
              </w:rPr>
            </w:pPr>
            <w:r>
              <w:rPr>
                <w:rFonts w:cstheme="minorHAnsi"/>
                <w:b/>
                <w:bCs/>
              </w:rPr>
              <w:t>Proposal 2. Support Alt-1 on introducing subframe/slot offset values to determine the slot/subframe number for ROs in SBFD symbols, for RACH configuration Option 2.</w:t>
            </w:r>
          </w:p>
        </w:tc>
      </w:tr>
      <w:tr w:rsidR="00C35BEE" w14:paraId="6600CD9F" w14:textId="77777777">
        <w:trPr>
          <w:trHeight w:val="60"/>
        </w:trPr>
        <w:tc>
          <w:tcPr>
            <w:tcW w:w="1649" w:type="dxa"/>
          </w:tcPr>
          <w:p w14:paraId="3689636E" w14:textId="77777777" w:rsidR="00C35BEE" w:rsidRDefault="00804CD0">
            <w:pPr>
              <w:jc w:val="center"/>
              <w:rPr>
                <w:rFonts w:cstheme="minorHAnsi"/>
                <w:b/>
                <w:bCs/>
              </w:rPr>
            </w:pPr>
            <w:r>
              <w:rPr>
                <w:rFonts w:cstheme="minorHAnsi"/>
                <w:b/>
                <w:bCs/>
              </w:rPr>
              <w:t>NEC</w:t>
            </w:r>
          </w:p>
        </w:tc>
        <w:tc>
          <w:tcPr>
            <w:tcW w:w="8313" w:type="dxa"/>
          </w:tcPr>
          <w:p w14:paraId="4FB84408" w14:textId="77777777" w:rsidR="00C35BEE" w:rsidRDefault="00804CD0">
            <w:pPr>
              <w:rPr>
                <w:rFonts w:eastAsia="宋体" w:cstheme="minorHAnsi"/>
                <w:b/>
              </w:rPr>
            </w:pPr>
            <w:r>
              <w:rPr>
                <w:rFonts w:eastAsia="宋体" w:cstheme="minorHAnsi"/>
                <w:b/>
              </w:rPr>
              <w:t xml:space="preserve">Proposal 4: </w:t>
            </w:r>
          </w:p>
          <w:p w14:paraId="6B16D546" w14:textId="77777777" w:rsidR="00C35BEE" w:rsidRDefault="00804CD0">
            <w:pPr>
              <w:rPr>
                <w:rFonts w:eastAsia="宋体" w:cstheme="minorHAnsi"/>
                <w:b/>
              </w:rPr>
            </w:pPr>
            <w:r>
              <w:rPr>
                <w:rFonts w:eastAsia="宋体" w:cstheme="minorHAnsi"/>
                <w:b/>
              </w:rPr>
              <w:t>•</w:t>
            </w:r>
            <w:r>
              <w:rPr>
                <w:rFonts w:eastAsia="宋体" w:cstheme="minorHAnsi"/>
                <w:b/>
              </w:rPr>
              <w:tab/>
              <w:t>For RACH configuration Option 2, and for interpretation of the parameter prach-ConfigurationIndex provided by the additional RACH configuration, support Alt-4 (no enhancement).</w:t>
            </w:r>
          </w:p>
        </w:tc>
      </w:tr>
      <w:tr w:rsidR="00C35BEE" w14:paraId="2CFB06BD" w14:textId="77777777">
        <w:tc>
          <w:tcPr>
            <w:tcW w:w="1649" w:type="dxa"/>
          </w:tcPr>
          <w:p w14:paraId="47DD3BE1" w14:textId="77777777" w:rsidR="00C35BEE" w:rsidRDefault="00804CD0">
            <w:pPr>
              <w:jc w:val="center"/>
              <w:rPr>
                <w:rFonts w:cstheme="minorHAnsi"/>
                <w:b/>
                <w:bCs/>
              </w:rPr>
            </w:pPr>
            <w:r>
              <w:rPr>
                <w:rFonts w:cstheme="minorHAnsi"/>
                <w:b/>
                <w:bCs/>
              </w:rPr>
              <w:t>Sony</w:t>
            </w:r>
          </w:p>
        </w:tc>
        <w:tc>
          <w:tcPr>
            <w:tcW w:w="8313" w:type="dxa"/>
          </w:tcPr>
          <w:p w14:paraId="0D4F0EE4" w14:textId="77777777" w:rsidR="00C35BEE" w:rsidRDefault="00804CD0">
            <w:pPr>
              <w:rPr>
                <w:rFonts w:cstheme="minorHAnsi"/>
                <w:b/>
                <w:bCs/>
              </w:rPr>
            </w:pPr>
            <w:r>
              <w:rPr>
                <w:rFonts w:cstheme="minorHAnsi"/>
                <w:b/>
                <w:bCs/>
              </w:rPr>
              <w:t xml:space="preserve">Proposal 2: For RACH configuration Option 2, and for interpretation of the parameter </w:t>
            </w:r>
            <w:r>
              <w:rPr>
                <w:rFonts w:cstheme="minorHAnsi"/>
                <w:b/>
                <w:bCs/>
                <w:i/>
                <w:iCs/>
              </w:rPr>
              <w:t>prach-ConfigurationIndex</w:t>
            </w:r>
            <w:r>
              <w:rPr>
                <w:rFonts w:cstheme="minorHAnsi"/>
                <w:b/>
                <w:bCs/>
              </w:rPr>
              <w:t xml:space="preserve"> provided by the additional RACH configuration, no enhancement is needed.</w:t>
            </w:r>
          </w:p>
        </w:tc>
      </w:tr>
      <w:tr w:rsidR="00C35BEE" w14:paraId="75900300" w14:textId="77777777">
        <w:tc>
          <w:tcPr>
            <w:tcW w:w="1649" w:type="dxa"/>
          </w:tcPr>
          <w:p w14:paraId="353E4632" w14:textId="77777777" w:rsidR="00C35BEE" w:rsidRDefault="00804CD0">
            <w:pPr>
              <w:jc w:val="center"/>
              <w:rPr>
                <w:rFonts w:cstheme="minorHAnsi"/>
                <w:b/>
                <w:bCs/>
              </w:rPr>
            </w:pPr>
            <w:r>
              <w:rPr>
                <w:rFonts w:cstheme="minorHAnsi"/>
                <w:b/>
                <w:bCs/>
              </w:rPr>
              <w:t>Panasonic</w:t>
            </w:r>
          </w:p>
        </w:tc>
        <w:tc>
          <w:tcPr>
            <w:tcW w:w="8313" w:type="dxa"/>
          </w:tcPr>
          <w:p w14:paraId="3117B538" w14:textId="77777777" w:rsidR="00C35BEE" w:rsidRDefault="00804CD0">
            <w:pPr>
              <w:rPr>
                <w:rFonts w:cstheme="minorHAnsi"/>
                <w:b/>
                <w:bCs/>
              </w:rPr>
            </w:pPr>
            <w:r>
              <w:rPr>
                <w:rFonts w:eastAsia="宋体" w:cstheme="minorHAnsi"/>
                <w:b/>
                <w:bCs/>
              </w:rPr>
              <w:t xml:space="preserve">Proposal </w:t>
            </w:r>
            <w:r>
              <w:rPr>
                <w:rFonts w:cstheme="minorHAnsi"/>
                <w:b/>
                <w:bCs/>
              </w:rPr>
              <w:t>3</w:t>
            </w:r>
            <w:r>
              <w:rPr>
                <w:rFonts w:eastAsia="宋体" w:cstheme="minorHAnsi"/>
                <w:b/>
                <w:bCs/>
              </w:rPr>
              <w:t>:</w:t>
            </w:r>
            <w:r>
              <w:rPr>
                <w:rFonts w:cstheme="minorHAnsi"/>
                <w:b/>
                <w:bCs/>
              </w:rPr>
              <w:t xml:space="preserve"> For interpretation of the parameter</w:t>
            </w:r>
            <w:r>
              <w:rPr>
                <w:rFonts w:cstheme="minorHAnsi"/>
                <w:b/>
                <w:bCs/>
                <w:i/>
                <w:iCs/>
              </w:rPr>
              <w:t xml:space="preserve"> prach-ConfigurationIndex </w:t>
            </w:r>
            <w:r>
              <w:rPr>
                <w:rFonts w:cstheme="minorHAnsi"/>
                <w:b/>
                <w:bCs/>
              </w:rPr>
              <w:t>provided by the additional RACH configuration for RACH configuration Option 2, support Alt-1.</w:t>
            </w:r>
          </w:p>
        </w:tc>
      </w:tr>
      <w:tr w:rsidR="00C35BEE" w14:paraId="3040DEC8" w14:textId="77777777">
        <w:tc>
          <w:tcPr>
            <w:tcW w:w="1649" w:type="dxa"/>
          </w:tcPr>
          <w:p w14:paraId="30D01927" w14:textId="77777777" w:rsidR="00C35BEE" w:rsidRDefault="00804CD0">
            <w:pPr>
              <w:jc w:val="center"/>
              <w:rPr>
                <w:rFonts w:cstheme="minorHAnsi"/>
                <w:b/>
                <w:bCs/>
              </w:rPr>
            </w:pPr>
            <w:r>
              <w:rPr>
                <w:rFonts w:cstheme="minorHAnsi"/>
                <w:b/>
                <w:bCs/>
              </w:rPr>
              <w:t>Xiaomi</w:t>
            </w:r>
          </w:p>
        </w:tc>
        <w:tc>
          <w:tcPr>
            <w:tcW w:w="8313" w:type="dxa"/>
          </w:tcPr>
          <w:p w14:paraId="3A61B447" w14:textId="77777777" w:rsidR="00C35BEE" w:rsidRDefault="00804CD0">
            <w:pPr>
              <w:rPr>
                <w:rFonts w:cstheme="minorHAnsi"/>
                <w:b/>
              </w:rPr>
            </w:pPr>
            <w:r>
              <w:rPr>
                <w:rFonts w:cstheme="minorHAnsi"/>
                <w:b/>
              </w:rPr>
              <w:t>Proposal 3:  For RACH configuration Option 2, and for interpretation of the parameter prach-ConfigurationIndex provided by the additional RACH configuration, adopt Alt 4.</w:t>
            </w:r>
          </w:p>
          <w:p w14:paraId="514DC9BB" w14:textId="77777777" w:rsidR="00C35BEE" w:rsidRDefault="00804CD0">
            <w:pPr>
              <w:rPr>
                <w:rFonts w:cstheme="minorHAnsi"/>
                <w:b/>
              </w:rPr>
            </w:pPr>
            <w:r>
              <w:rPr>
                <w:rFonts w:cstheme="minorHAnsi"/>
                <w:b/>
              </w:rPr>
              <w:t>-</w:t>
            </w:r>
            <w:r>
              <w:rPr>
                <w:rFonts w:cstheme="minorHAnsi"/>
                <w:b/>
              </w:rPr>
              <w:tab/>
              <w:t>Alt-4: no enhancement</w:t>
            </w:r>
          </w:p>
        </w:tc>
      </w:tr>
      <w:tr w:rsidR="00C35BEE" w14:paraId="4985533F" w14:textId="77777777">
        <w:tc>
          <w:tcPr>
            <w:tcW w:w="1649" w:type="dxa"/>
          </w:tcPr>
          <w:p w14:paraId="43AF5BF3" w14:textId="77777777" w:rsidR="00C35BEE" w:rsidRDefault="00804CD0">
            <w:pPr>
              <w:jc w:val="center"/>
              <w:rPr>
                <w:rFonts w:cstheme="minorHAnsi"/>
                <w:b/>
                <w:bCs/>
              </w:rPr>
            </w:pPr>
            <w:r>
              <w:rPr>
                <w:rFonts w:cstheme="minorHAnsi"/>
                <w:b/>
                <w:bCs/>
              </w:rPr>
              <w:t>Ericsson</w:t>
            </w:r>
          </w:p>
        </w:tc>
        <w:tc>
          <w:tcPr>
            <w:tcW w:w="8313" w:type="dxa"/>
          </w:tcPr>
          <w:p w14:paraId="39674315" w14:textId="77777777" w:rsidR="00C35BEE" w:rsidRDefault="00804CD0">
            <w:pPr>
              <w:contextualSpacing/>
              <w:rPr>
                <w:rFonts w:cstheme="minorHAnsi"/>
                <w:b/>
              </w:rPr>
            </w:pPr>
            <w:r>
              <w:rPr>
                <w:rFonts w:cstheme="minorHAnsi"/>
                <w:b/>
              </w:rPr>
              <w:t>Proposal 2</w:t>
            </w:r>
            <w:r>
              <w:rPr>
                <w:rFonts w:cstheme="minorHAnsi"/>
                <w:b/>
              </w:rPr>
              <w:tab/>
              <w:t>For Option 2, introduce a bitmap indicating or puncturing subframe(s)/slot(s) for additional ROs in SBFD symbols (Alt. 3).</w:t>
            </w:r>
          </w:p>
        </w:tc>
      </w:tr>
      <w:tr w:rsidR="00C35BEE" w14:paraId="79F601CC" w14:textId="77777777">
        <w:tc>
          <w:tcPr>
            <w:tcW w:w="1649" w:type="dxa"/>
          </w:tcPr>
          <w:p w14:paraId="1AD770D4" w14:textId="77777777" w:rsidR="00C35BEE" w:rsidRDefault="00804CD0">
            <w:pPr>
              <w:jc w:val="center"/>
              <w:rPr>
                <w:rFonts w:cstheme="minorHAnsi"/>
                <w:b/>
                <w:bCs/>
              </w:rPr>
            </w:pPr>
            <w:r>
              <w:rPr>
                <w:rFonts w:cstheme="minorHAnsi"/>
                <w:b/>
                <w:bCs/>
              </w:rPr>
              <w:t>Apple</w:t>
            </w:r>
          </w:p>
        </w:tc>
        <w:tc>
          <w:tcPr>
            <w:tcW w:w="8313" w:type="dxa"/>
          </w:tcPr>
          <w:p w14:paraId="56103FCB" w14:textId="77777777" w:rsidR="00C35BEE" w:rsidRDefault="00804CD0">
            <w:pPr>
              <w:rPr>
                <w:rFonts w:cstheme="minorHAnsi"/>
                <w:b/>
              </w:rPr>
            </w:pPr>
            <w:r>
              <w:rPr>
                <w:rFonts w:cstheme="minorHAnsi"/>
                <w:b/>
              </w:rPr>
              <w:t xml:space="preserve">Proposal 2: For RACH configuration Option 2, additional subframe offset can be considered to determine the additional-ROs with existing TDD random access configuration table in FR1. </w:t>
            </w:r>
          </w:p>
          <w:p w14:paraId="486C333A" w14:textId="77777777" w:rsidR="00C35BEE" w:rsidRDefault="00804CD0">
            <w:pPr>
              <w:rPr>
                <w:rFonts w:cstheme="minorHAnsi"/>
                <w:b/>
              </w:rPr>
            </w:pPr>
            <w:r>
              <w:rPr>
                <w:rFonts w:cstheme="minorHAnsi"/>
                <w:b/>
              </w:rPr>
              <w:t>Proposal 3: For RACH configuration Option 2, existing random access configurations table for unpaired spectrum in FR2 is used to indicate additional-ROs.</w:t>
            </w:r>
          </w:p>
        </w:tc>
      </w:tr>
      <w:tr w:rsidR="00C35BEE" w14:paraId="1A42165A" w14:textId="77777777">
        <w:tc>
          <w:tcPr>
            <w:tcW w:w="1649" w:type="dxa"/>
          </w:tcPr>
          <w:p w14:paraId="6DAFE51E" w14:textId="77777777" w:rsidR="00C35BEE" w:rsidRDefault="00804CD0">
            <w:pPr>
              <w:jc w:val="center"/>
              <w:rPr>
                <w:rFonts w:cstheme="minorHAnsi"/>
                <w:b/>
                <w:bCs/>
              </w:rPr>
            </w:pPr>
            <w:r>
              <w:rPr>
                <w:rFonts w:cstheme="minorHAnsi"/>
                <w:b/>
                <w:bCs/>
              </w:rPr>
              <w:lastRenderedPageBreak/>
              <w:t>Samsung</w:t>
            </w:r>
          </w:p>
        </w:tc>
        <w:tc>
          <w:tcPr>
            <w:tcW w:w="8313" w:type="dxa"/>
            <w:vAlign w:val="center"/>
          </w:tcPr>
          <w:p w14:paraId="0FF5B367" w14:textId="77777777" w:rsidR="00C35BEE" w:rsidRDefault="00804CD0">
            <w:pPr>
              <w:rPr>
                <w:rFonts w:cstheme="minorHAnsi"/>
                <w:b/>
              </w:rPr>
            </w:pPr>
            <w:r>
              <w:rPr>
                <w:rFonts w:cstheme="minorHAnsi"/>
                <w:b/>
              </w:rPr>
              <w:t>Proposal 2: For RACH configuration Option 2, and for interpretation of the parameter prach-ConfigurationIndex provided by the additional RACH configuration, support:</w:t>
            </w:r>
          </w:p>
          <w:p w14:paraId="5FF02180" w14:textId="77777777" w:rsidR="00C35BEE" w:rsidRDefault="00804CD0">
            <w:pPr>
              <w:rPr>
                <w:rFonts w:cstheme="minorHAnsi"/>
                <w:b/>
              </w:rPr>
            </w:pPr>
            <w:r>
              <w:rPr>
                <w:rFonts w:cstheme="minorHAnsi"/>
                <w:b/>
              </w:rPr>
              <w:tab/>
              <w:t>Alt-1: introduce a subframe/slot offset (similar as prach-ConfigurationSOffset-IAB) to determine the subframe/slot number for ROs in SBFD symbols for FR1/FR2.</w:t>
            </w:r>
          </w:p>
        </w:tc>
      </w:tr>
      <w:tr w:rsidR="00C35BEE" w14:paraId="7F5FA47C" w14:textId="77777777">
        <w:tc>
          <w:tcPr>
            <w:tcW w:w="1649" w:type="dxa"/>
          </w:tcPr>
          <w:p w14:paraId="74602EEB" w14:textId="77777777" w:rsidR="00C35BEE" w:rsidRDefault="00804CD0">
            <w:pPr>
              <w:jc w:val="center"/>
              <w:rPr>
                <w:rFonts w:cstheme="minorHAnsi"/>
                <w:b/>
                <w:bCs/>
              </w:rPr>
            </w:pPr>
            <w:r>
              <w:rPr>
                <w:rFonts w:cstheme="minorHAnsi"/>
                <w:b/>
                <w:bCs/>
              </w:rPr>
              <w:t>CEWiT</w:t>
            </w:r>
          </w:p>
        </w:tc>
        <w:tc>
          <w:tcPr>
            <w:tcW w:w="8313" w:type="dxa"/>
            <w:vAlign w:val="center"/>
          </w:tcPr>
          <w:p w14:paraId="28F4DE5D" w14:textId="77777777" w:rsidR="00C35BEE" w:rsidRDefault="00804CD0">
            <w:pPr>
              <w:rPr>
                <w:rFonts w:cstheme="minorHAnsi"/>
                <w:b/>
              </w:rPr>
            </w:pPr>
            <w:r>
              <w:rPr>
                <w:rFonts w:cstheme="minorHAnsi"/>
                <w:b/>
              </w:rPr>
              <w:t>Proposal 5:  Additional RACH configuration only providing essential new/additional parameters (e.g., offset, scaling factor, etc.) that act upon legacy RACH configuration to generate additional ROs is supported.</w:t>
            </w:r>
          </w:p>
          <w:p w14:paraId="55036C54" w14:textId="77777777" w:rsidR="00C35BEE" w:rsidRDefault="00804CD0">
            <w:pPr>
              <w:rPr>
                <w:rFonts w:cstheme="minorHAnsi"/>
                <w:b/>
              </w:rPr>
            </w:pPr>
            <w:r>
              <w:rPr>
                <w:rFonts w:cstheme="minorHAnsi"/>
                <w:b/>
              </w:rPr>
              <w:t>Proposal 6: For RACH configuration Option 2, indicating an additional shift to determine the subframe/slot number for ROs in SBFD symbols is supported.</w:t>
            </w:r>
          </w:p>
        </w:tc>
      </w:tr>
      <w:tr w:rsidR="00C35BEE" w14:paraId="0A69ABF6" w14:textId="77777777">
        <w:tc>
          <w:tcPr>
            <w:tcW w:w="1649" w:type="dxa"/>
          </w:tcPr>
          <w:p w14:paraId="13361E50" w14:textId="77777777" w:rsidR="00C35BEE" w:rsidRDefault="00804CD0">
            <w:pPr>
              <w:jc w:val="center"/>
              <w:rPr>
                <w:rFonts w:cstheme="minorHAnsi"/>
                <w:b/>
                <w:bCs/>
              </w:rPr>
            </w:pPr>
            <w:r>
              <w:rPr>
                <w:rFonts w:cstheme="minorHAnsi"/>
                <w:b/>
                <w:bCs/>
              </w:rPr>
              <w:t>Lenovo</w:t>
            </w:r>
          </w:p>
        </w:tc>
        <w:tc>
          <w:tcPr>
            <w:tcW w:w="8313" w:type="dxa"/>
          </w:tcPr>
          <w:p w14:paraId="1E35A0E1" w14:textId="77777777" w:rsidR="00C35BEE" w:rsidRDefault="00804CD0">
            <w:pPr>
              <w:rPr>
                <w:rFonts w:eastAsia="等线" w:cstheme="minorHAnsi"/>
                <w:b/>
                <w:bCs/>
              </w:rPr>
            </w:pPr>
            <w:r>
              <w:rPr>
                <w:rFonts w:eastAsia="等线" w:cstheme="minorHAnsi"/>
                <w:b/>
                <w:bCs/>
              </w:rPr>
              <w:t>Proposal 4: For option 2 (i.e., Use two separate RACH configurations, including one legacy RACH configuration and one additional RACH configuration), for both FR1 and FR2, Alt -4 should be supported, thus there is no need to introduce new parameter(s) to determine the subframe number for ROs in SBFD symbols.</w:t>
            </w:r>
          </w:p>
        </w:tc>
      </w:tr>
      <w:tr w:rsidR="00C35BEE" w14:paraId="7299D448" w14:textId="77777777">
        <w:tc>
          <w:tcPr>
            <w:tcW w:w="1649" w:type="dxa"/>
          </w:tcPr>
          <w:p w14:paraId="12F6B624" w14:textId="77777777" w:rsidR="00C35BEE" w:rsidRDefault="00804CD0">
            <w:pPr>
              <w:jc w:val="center"/>
              <w:rPr>
                <w:rFonts w:cstheme="minorHAnsi"/>
                <w:b/>
                <w:bCs/>
              </w:rPr>
            </w:pPr>
            <w:r>
              <w:rPr>
                <w:rFonts w:cstheme="minorHAnsi"/>
                <w:b/>
                <w:bCs/>
              </w:rPr>
              <w:t>ETRI</w:t>
            </w:r>
          </w:p>
        </w:tc>
        <w:tc>
          <w:tcPr>
            <w:tcW w:w="8313" w:type="dxa"/>
          </w:tcPr>
          <w:p w14:paraId="1DB63848" w14:textId="77777777" w:rsidR="00C35BEE" w:rsidRDefault="00804CD0">
            <w:pPr>
              <w:rPr>
                <w:rFonts w:cstheme="minorHAnsi"/>
                <w:b/>
              </w:rPr>
            </w:pPr>
            <w:r>
              <w:rPr>
                <w:rFonts w:cstheme="minorHAnsi"/>
                <w:b/>
              </w:rPr>
              <w:t>Proposal 6: Down select between Alt-1 and Alt-4 in RAN1-120.</w:t>
            </w:r>
          </w:p>
        </w:tc>
      </w:tr>
      <w:tr w:rsidR="00C35BEE" w14:paraId="333D541E" w14:textId="77777777">
        <w:tc>
          <w:tcPr>
            <w:tcW w:w="1649" w:type="dxa"/>
          </w:tcPr>
          <w:p w14:paraId="1271BBDB" w14:textId="77777777" w:rsidR="00C35BEE" w:rsidRDefault="00804CD0">
            <w:pPr>
              <w:jc w:val="center"/>
              <w:rPr>
                <w:rFonts w:cstheme="minorHAnsi"/>
                <w:b/>
                <w:bCs/>
              </w:rPr>
            </w:pPr>
            <w:r>
              <w:rPr>
                <w:rFonts w:cstheme="minorHAnsi"/>
                <w:b/>
                <w:bCs/>
              </w:rPr>
              <w:t>Transsion</w:t>
            </w:r>
          </w:p>
        </w:tc>
        <w:tc>
          <w:tcPr>
            <w:tcW w:w="8313" w:type="dxa"/>
          </w:tcPr>
          <w:p w14:paraId="3040710A" w14:textId="77777777" w:rsidR="00C35BEE" w:rsidRDefault="00804CD0">
            <w:pPr>
              <w:rPr>
                <w:rFonts w:cstheme="minorHAnsi"/>
                <w:b/>
              </w:rPr>
            </w:pPr>
            <w:r>
              <w:rPr>
                <w:rFonts w:cstheme="minorHAnsi"/>
                <w:b/>
              </w:rPr>
              <w:t>Proposal 1: For RACH configuration Option 2, introduce a subframe/slot offset to determine the subframe/slot number for ROs in SBFD symbols for FR1/FR2.</w:t>
            </w:r>
          </w:p>
        </w:tc>
      </w:tr>
      <w:tr w:rsidR="00C35BEE" w14:paraId="6E157438" w14:textId="77777777">
        <w:tc>
          <w:tcPr>
            <w:tcW w:w="1649" w:type="dxa"/>
          </w:tcPr>
          <w:p w14:paraId="52D0C150"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2D94FFAB" w14:textId="77777777" w:rsidR="00C35BEE" w:rsidRDefault="00804CD0">
            <w:pPr>
              <w:rPr>
                <w:rFonts w:cstheme="minorHAnsi"/>
                <w:b/>
              </w:rPr>
            </w:pPr>
            <w:r>
              <w:rPr>
                <w:rFonts w:cstheme="minorHAnsi"/>
                <w:b/>
              </w:rPr>
              <w:t>Proposal 4. For RACH configuration Option 2, and for interpretation of the parameter prach-ConfigurationIndex provided by the additional RACH configuration, down-select from the following options:</w:t>
            </w:r>
          </w:p>
          <w:p w14:paraId="48210249" w14:textId="77777777" w:rsidR="00C35BEE" w:rsidRDefault="00804CD0">
            <w:pPr>
              <w:rPr>
                <w:rFonts w:cstheme="minorHAnsi"/>
                <w:b/>
              </w:rPr>
            </w:pPr>
            <w:r>
              <w:rPr>
                <w:rFonts w:cstheme="minorHAnsi"/>
                <w:b/>
              </w:rPr>
              <w:t>•</w:t>
            </w:r>
            <w:r>
              <w:rPr>
                <w:rFonts w:cstheme="minorHAnsi"/>
                <w:b/>
              </w:rPr>
              <w:tab/>
              <w:t xml:space="preserve">Alt-2: introduce a new parameter indicating from an entry from a pre-defined/configured table to derive additional subframe/slot numbers. Details are FFS.  </w:t>
            </w:r>
          </w:p>
          <w:p w14:paraId="35618914" w14:textId="77777777" w:rsidR="00C35BEE" w:rsidRDefault="00804CD0">
            <w:pPr>
              <w:rPr>
                <w:rFonts w:cstheme="minorHAnsi"/>
                <w:b/>
              </w:rPr>
            </w:pPr>
            <w:r>
              <w:rPr>
                <w:rFonts w:cstheme="minorHAnsi"/>
                <w:b/>
              </w:rPr>
              <w:t>•</w:t>
            </w:r>
            <w:r>
              <w:rPr>
                <w:rFonts w:cstheme="minorHAnsi"/>
                <w:b/>
              </w:rPr>
              <w:tab/>
              <w:t>Alt-3: introduce a bitmap indicating or puncturing subframe(s)/slot(s) for additional ROs in SBFD symbols.</w:t>
            </w:r>
          </w:p>
          <w:p w14:paraId="79D4A6F1" w14:textId="77777777" w:rsidR="00C35BEE" w:rsidRDefault="00804CD0">
            <w:pPr>
              <w:rPr>
                <w:rFonts w:cstheme="minorHAnsi"/>
                <w:b/>
              </w:rPr>
            </w:pPr>
            <w:r>
              <w:rPr>
                <w:rFonts w:cstheme="minorHAnsi"/>
                <w:b/>
              </w:rPr>
              <w:t xml:space="preserve"> Details are FFS.</w:t>
            </w:r>
          </w:p>
        </w:tc>
      </w:tr>
      <w:tr w:rsidR="00C35BEE" w14:paraId="098C6528" w14:textId="77777777">
        <w:tc>
          <w:tcPr>
            <w:tcW w:w="1649" w:type="dxa"/>
          </w:tcPr>
          <w:p w14:paraId="48186E2C" w14:textId="77777777" w:rsidR="00C35BEE" w:rsidRDefault="00804CD0">
            <w:pPr>
              <w:jc w:val="center"/>
              <w:rPr>
                <w:rFonts w:cstheme="minorHAnsi"/>
                <w:b/>
                <w:bCs/>
              </w:rPr>
            </w:pPr>
            <w:r>
              <w:rPr>
                <w:rFonts w:cstheme="minorHAnsi"/>
                <w:b/>
                <w:bCs/>
              </w:rPr>
              <w:t>Sharp</w:t>
            </w:r>
          </w:p>
        </w:tc>
        <w:tc>
          <w:tcPr>
            <w:tcW w:w="8313" w:type="dxa"/>
            <w:vAlign w:val="center"/>
          </w:tcPr>
          <w:p w14:paraId="6C476220" w14:textId="77777777" w:rsidR="00C35BEE" w:rsidRDefault="00804CD0">
            <w:pPr>
              <w:rPr>
                <w:rFonts w:cstheme="minorHAnsi"/>
                <w:b/>
                <w:bCs/>
              </w:rPr>
            </w:pPr>
            <w:r>
              <w:rPr>
                <w:rFonts w:cstheme="minorHAnsi"/>
                <w:b/>
                <w:bCs/>
              </w:rPr>
              <w:t>Proposal 2: For the interpretation of the PRACH configuration index in FR1 and FR2, support Alt-4 (i.e., no new parameters are introduced to determine the subframe or slot number for PRACH).</w:t>
            </w:r>
          </w:p>
        </w:tc>
      </w:tr>
      <w:tr w:rsidR="00C35BEE" w14:paraId="5ADF3ED9" w14:textId="77777777">
        <w:tc>
          <w:tcPr>
            <w:tcW w:w="1649" w:type="dxa"/>
          </w:tcPr>
          <w:p w14:paraId="6A116900" w14:textId="77777777" w:rsidR="00C35BEE" w:rsidRDefault="00804CD0">
            <w:pPr>
              <w:jc w:val="center"/>
              <w:rPr>
                <w:rFonts w:cstheme="minorHAnsi"/>
                <w:b/>
                <w:bCs/>
              </w:rPr>
            </w:pPr>
            <w:r>
              <w:rPr>
                <w:rFonts w:cstheme="minorHAnsi"/>
                <w:b/>
                <w:bCs/>
              </w:rPr>
              <w:t xml:space="preserve">Qualcomm </w:t>
            </w:r>
          </w:p>
        </w:tc>
        <w:tc>
          <w:tcPr>
            <w:tcW w:w="8313" w:type="dxa"/>
          </w:tcPr>
          <w:p w14:paraId="38F60B0E" w14:textId="77777777" w:rsidR="00C35BEE" w:rsidRDefault="00804CD0">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3</w:t>
            </w:r>
            <w:r>
              <w:rPr>
                <w:rFonts w:eastAsia="Batang" w:cstheme="minorHAnsi"/>
                <w:b/>
                <w:u w:val="single"/>
              </w:rPr>
              <w:fldChar w:fldCharType="end"/>
            </w:r>
            <w:r>
              <w:rPr>
                <w:rFonts w:eastAsia="Batang" w:cstheme="minorHAnsi"/>
                <w:b/>
                <w:u w:val="single"/>
              </w:rPr>
              <w:t>:</w:t>
            </w:r>
            <w:r>
              <w:rPr>
                <w:rFonts w:eastAsia="Batang" w:cstheme="minorHAnsi"/>
                <w:b/>
              </w:rPr>
              <w:t xml:space="preserve"> For interpretation of the parameter prach-ConfigurationIndex provided by the additional RACH configuration (PRACH configuration option 2), support the following:</w:t>
            </w:r>
          </w:p>
          <w:p w14:paraId="5212DAB2" w14:textId="77777777" w:rsidR="00C35BEE" w:rsidRDefault="00804CD0">
            <w:pPr>
              <w:pStyle w:val="affff9"/>
              <w:numPr>
                <w:ilvl w:val="0"/>
                <w:numId w:val="31"/>
              </w:numPr>
              <w:rPr>
                <w:rFonts w:eastAsia="宋体" w:cstheme="minorHAnsi"/>
                <w:b/>
                <w:bCs/>
              </w:rPr>
            </w:pPr>
            <w:r>
              <w:rPr>
                <w:rFonts w:eastAsia="宋体" w:cstheme="minorHAnsi"/>
                <w:b/>
                <w:bCs/>
              </w:rPr>
              <w:t>Alt-3 of introducing a bitmap indicating or puncturing subframe(s)/slot(s) for additional ROs in SBFD symbols</w:t>
            </w:r>
          </w:p>
          <w:p w14:paraId="385CCADC" w14:textId="77777777" w:rsidR="00C35BEE" w:rsidRDefault="00804CD0">
            <w:pPr>
              <w:pStyle w:val="affff9"/>
              <w:numPr>
                <w:ilvl w:val="0"/>
                <w:numId w:val="31"/>
              </w:numPr>
              <w:rPr>
                <w:rFonts w:eastAsia="宋体" w:cstheme="minorHAnsi"/>
                <w:b/>
                <w:bCs/>
              </w:rPr>
            </w:pPr>
            <w:r>
              <w:rPr>
                <w:rFonts w:eastAsia="宋体" w:cstheme="minorHAnsi"/>
                <w:b/>
                <w:bCs/>
              </w:rPr>
              <w:t>Alt-1 of introducing a subframe/slot offset to additionally indicates subframe/slot number for ROs in SBFD symbols for FR1/FR2</w:t>
            </w:r>
          </w:p>
        </w:tc>
      </w:tr>
      <w:tr w:rsidR="00C35BEE" w14:paraId="32D0F46B" w14:textId="77777777">
        <w:tc>
          <w:tcPr>
            <w:tcW w:w="1649" w:type="dxa"/>
          </w:tcPr>
          <w:p w14:paraId="417AFE5F" w14:textId="77777777" w:rsidR="00C35BEE" w:rsidRDefault="00804CD0">
            <w:pPr>
              <w:jc w:val="center"/>
              <w:rPr>
                <w:rFonts w:cstheme="minorHAnsi"/>
                <w:b/>
                <w:bCs/>
              </w:rPr>
            </w:pPr>
            <w:r>
              <w:rPr>
                <w:rFonts w:cstheme="minorHAnsi"/>
                <w:b/>
                <w:bCs/>
              </w:rPr>
              <w:t>NTT DOCOMO</w:t>
            </w:r>
          </w:p>
        </w:tc>
        <w:tc>
          <w:tcPr>
            <w:tcW w:w="8313" w:type="dxa"/>
          </w:tcPr>
          <w:p w14:paraId="267D5FCD" w14:textId="77777777" w:rsidR="00C35BEE" w:rsidRDefault="00804CD0">
            <w:pPr>
              <w:rPr>
                <w:rFonts w:eastAsia="宋体" w:cstheme="minorHAnsi"/>
              </w:rPr>
            </w:pPr>
            <w:r>
              <w:rPr>
                <w:rFonts w:eastAsia="宋体" w:cstheme="minorHAnsi"/>
                <w:b/>
                <w:bCs/>
              </w:rPr>
              <w:t>Proposal 4: F</w:t>
            </w:r>
            <w:r>
              <w:rPr>
                <w:rFonts w:eastAsia="Batang" w:cstheme="minorHAnsi"/>
                <w:b/>
                <w:bCs/>
              </w:rPr>
              <w:t xml:space="preserve">or interpretation of the parameter </w:t>
            </w:r>
            <w:r>
              <w:rPr>
                <w:rFonts w:eastAsia="Batang" w:cstheme="minorHAnsi"/>
                <w:b/>
                <w:bCs/>
                <w:i/>
                <w:iCs/>
              </w:rPr>
              <w:t>prach-ConfigurationIndex</w:t>
            </w:r>
            <w:r>
              <w:rPr>
                <w:rFonts w:eastAsia="Batang" w:cstheme="minorHAnsi"/>
                <w:b/>
                <w:bCs/>
              </w:rPr>
              <w:t xml:space="preserve"> provided by the additional RACH configuration</w:t>
            </w:r>
            <w:r>
              <w:rPr>
                <w:rFonts w:eastAsia="宋体" w:cstheme="minorHAnsi"/>
                <w:b/>
                <w:bCs/>
              </w:rPr>
              <w:t>, for FR1 and FR2, support Alt 4, i.e. no further enhancement.</w:t>
            </w:r>
          </w:p>
        </w:tc>
      </w:tr>
      <w:tr w:rsidR="00C35BEE" w14:paraId="25A771DC" w14:textId="77777777">
        <w:tc>
          <w:tcPr>
            <w:tcW w:w="1649" w:type="dxa"/>
          </w:tcPr>
          <w:p w14:paraId="153D8883" w14:textId="77777777" w:rsidR="00C35BEE" w:rsidRDefault="00804CD0">
            <w:pPr>
              <w:jc w:val="center"/>
              <w:rPr>
                <w:rFonts w:cstheme="minorHAnsi"/>
                <w:b/>
                <w:bCs/>
              </w:rPr>
            </w:pPr>
            <w:r>
              <w:rPr>
                <w:rFonts w:cstheme="minorHAnsi"/>
                <w:b/>
                <w:bCs/>
              </w:rPr>
              <w:t>ITRI</w:t>
            </w:r>
          </w:p>
        </w:tc>
        <w:tc>
          <w:tcPr>
            <w:tcW w:w="8313" w:type="dxa"/>
          </w:tcPr>
          <w:p w14:paraId="74AAC2AF" w14:textId="77777777" w:rsidR="00C35BEE" w:rsidRDefault="00804CD0">
            <w:pPr>
              <w:overflowPunct w:val="0"/>
              <w:snapToGrid w:val="0"/>
              <w:rPr>
                <w:rFonts w:eastAsia="PMingLiU" w:cstheme="minorHAnsi"/>
                <w:b/>
                <w:bCs/>
              </w:rPr>
            </w:pPr>
            <w:r>
              <w:rPr>
                <w:rFonts w:eastAsia="PMingLiU" w:cstheme="minorHAnsi"/>
                <w:b/>
                <w:bCs/>
              </w:rPr>
              <w:t xml:space="preserve">Proposal 1: </w:t>
            </w:r>
          </w:p>
          <w:p w14:paraId="55FB9D26" w14:textId="77777777" w:rsidR="00C35BEE" w:rsidRDefault="00804CD0">
            <w:pPr>
              <w:numPr>
                <w:ilvl w:val="0"/>
                <w:numId w:val="36"/>
              </w:numPr>
              <w:overflowPunct w:val="0"/>
              <w:snapToGrid w:val="0"/>
              <w:rPr>
                <w:rFonts w:eastAsia="PMingLiU" w:cstheme="minorHAnsi"/>
                <w:b/>
                <w:bCs/>
              </w:rPr>
            </w:pPr>
            <w:r>
              <w:rPr>
                <w:rFonts w:eastAsia="PMingLiU" w:cstheme="minorHAnsi"/>
                <w:b/>
                <w:bCs/>
              </w:rPr>
              <w:t>For RACH configuration Option 2, and for interpretation of the parameter prach-ConfigurationIndex provided by the additional RACH configuration, confirm the following working assumption:</w:t>
            </w:r>
          </w:p>
          <w:p w14:paraId="30C89219" w14:textId="77777777" w:rsidR="00C35BEE" w:rsidRDefault="00804CD0">
            <w:pPr>
              <w:numPr>
                <w:ilvl w:val="1"/>
                <w:numId w:val="36"/>
              </w:numPr>
              <w:overflowPunct w:val="0"/>
              <w:snapToGrid w:val="0"/>
              <w:rPr>
                <w:rFonts w:eastAsia="PMingLiU" w:cstheme="minorHAnsi"/>
                <w:b/>
                <w:bCs/>
              </w:rPr>
            </w:pPr>
            <w:r>
              <w:rPr>
                <w:rFonts w:cstheme="minorHAnsi"/>
                <w:b/>
                <w:bCs/>
                <w:highlight w:val="darkYellow"/>
              </w:rPr>
              <w:t>Working Assumption</w:t>
            </w:r>
            <w:r>
              <w:rPr>
                <w:rFonts w:cstheme="minorHAnsi"/>
                <w:b/>
                <w:bCs/>
              </w:rPr>
              <w:t xml:space="preserve">: </w:t>
            </w:r>
            <w:r>
              <w:rPr>
                <w:rFonts w:eastAsia="PMingLiU" w:cstheme="minorHAnsi"/>
                <w:b/>
                <w:bCs/>
              </w:rPr>
              <w:t>For FR1, use existing random access configurations table for unpaired spectrum (i.e., Table 6.3.3.2-3 in TS38.211).</w:t>
            </w:r>
          </w:p>
          <w:p w14:paraId="19999403" w14:textId="77777777" w:rsidR="00C35BEE" w:rsidRDefault="00804CD0">
            <w:pPr>
              <w:overflowPunct w:val="0"/>
              <w:snapToGrid w:val="0"/>
              <w:rPr>
                <w:rFonts w:eastAsia="PMingLiU" w:cstheme="minorHAnsi"/>
                <w:b/>
                <w:bCs/>
              </w:rPr>
            </w:pPr>
            <w:r>
              <w:rPr>
                <w:rFonts w:eastAsia="PMingLiU" w:cstheme="minorHAnsi"/>
                <w:b/>
                <w:bCs/>
              </w:rPr>
              <w:t>Proposal 2:</w:t>
            </w:r>
          </w:p>
          <w:p w14:paraId="33D00325" w14:textId="77777777" w:rsidR="00C35BEE" w:rsidRDefault="00804CD0">
            <w:pPr>
              <w:numPr>
                <w:ilvl w:val="0"/>
                <w:numId w:val="36"/>
              </w:numPr>
              <w:overflowPunct w:val="0"/>
              <w:snapToGrid w:val="0"/>
              <w:rPr>
                <w:rFonts w:eastAsia="PMingLiU" w:cstheme="minorHAnsi"/>
                <w:b/>
                <w:bCs/>
              </w:rPr>
            </w:pPr>
            <w:r>
              <w:rPr>
                <w:rFonts w:eastAsia="PMingLiU" w:cstheme="minorHAnsi"/>
                <w:b/>
                <w:bCs/>
              </w:rPr>
              <w:t xml:space="preserve">For RACH configuration Option 2, </w:t>
            </w:r>
            <w:r>
              <w:rPr>
                <w:rFonts w:cstheme="minorHAnsi"/>
                <w:b/>
                <w:bCs/>
              </w:rPr>
              <w:t xml:space="preserve">and for interpretation of the parameter </w:t>
            </w:r>
            <w:r>
              <w:rPr>
                <w:rFonts w:cstheme="minorHAnsi"/>
                <w:b/>
                <w:bCs/>
                <w:i/>
                <w:iCs/>
              </w:rPr>
              <w:t>prach-ConfigurationIndex</w:t>
            </w:r>
            <w:r>
              <w:rPr>
                <w:rFonts w:cstheme="minorHAnsi"/>
                <w:b/>
                <w:bCs/>
              </w:rPr>
              <w:t xml:space="preserve"> provided by the additional RACH configuration:</w:t>
            </w:r>
            <w:r>
              <w:rPr>
                <w:rFonts w:eastAsia="PMingLiU" w:cstheme="minorHAnsi"/>
                <w:b/>
                <w:bCs/>
              </w:rPr>
              <w:t xml:space="preserve"> </w:t>
            </w:r>
          </w:p>
          <w:p w14:paraId="4E1563EE" w14:textId="77777777" w:rsidR="00C35BEE" w:rsidRDefault="00804CD0">
            <w:pPr>
              <w:numPr>
                <w:ilvl w:val="1"/>
                <w:numId w:val="36"/>
              </w:numPr>
              <w:overflowPunct w:val="0"/>
              <w:snapToGrid w:val="0"/>
              <w:rPr>
                <w:rFonts w:eastAsia="PMingLiU" w:cstheme="minorHAnsi"/>
                <w:b/>
                <w:bCs/>
              </w:rPr>
            </w:pPr>
            <w:r>
              <w:rPr>
                <w:rFonts w:eastAsia="PMingLiU" w:cstheme="minorHAnsi"/>
                <w:b/>
                <w:bCs/>
              </w:rPr>
              <w:t>introduce a new parameter indicating from an entry from a pre-defined/configured table to derive additional subframe/slot numbers.</w:t>
            </w:r>
          </w:p>
        </w:tc>
      </w:tr>
    </w:tbl>
    <w:p w14:paraId="23C7DAF1" w14:textId="77777777" w:rsidR="00C35BEE" w:rsidRDefault="00C35BEE"/>
    <w:p w14:paraId="4527171B"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RO validation</w:t>
      </w:r>
    </w:p>
    <w:tbl>
      <w:tblPr>
        <w:tblStyle w:val="affff1"/>
        <w:tblW w:w="0" w:type="auto"/>
        <w:tblLook w:val="04A0" w:firstRow="1" w:lastRow="0" w:firstColumn="1" w:lastColumn="0" w:noHBand="0" w:noVBand="1"/>
      </w:tblPr>
      <w:tblGrid>
        <w:gridCol w:w="1649"/>
        <w:gridCol w:w="8313"/>
      </w:tblGrid>
      <w:tr w:rsidR="00C35BEE" w14:paraId="70F6B913" w14:textId="77777777">
        <w:tc>
          <w:tcPr>
            <w:tcW w:w="1649" w:type="dxa"/>
            <w:tcBorders>
              <w:top w:val="single" w:sz="4" w:space="0" w:color="auto"/>
              <w:left w:val="single" w:sz="4" w:space="0" w:color="auto"/>
              <w:bottom w:val="single" w:sz="4" w:space="0" w:color="auto"/>
              <w:right w:val="single" w:sz="4" w:space="0" w:color="auto"/>
            </w:tcBorders>
            <w:vAlign w:val="center"/>
          </w:tcPr>
          <w:p w14:paraId="07AE528F"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5A1F311" w14:textId="77777777" w:rsidR="00C35BEE" w:rsidRDefault="00804CD0">
            <w:pPr>
              <w:jc w:val="center"/>
              <w:rPr>
                <w:rFonts w:cstheme="minorHAnsi"/>
                <w:b/>
              </w:rPr>
            </w:pPr>
            <w:r>
              <w:rPr>
                <w:rFonts w:cstheme="minorHAnsi"/>
                <w:b/>
              </w:rPr>
              <w:t>Proposals</w:t>
            </w:r>
          </w:p>
        </w:tc>
      </w:tr>
      <w:tr w:rsidR="00C35BEE" w14:paraId="1F770D32" w14:textId="77777777">
        <w:tc>
          <w:tcPr>
            <w:tcW w:w="1649" w:type="dxa"/>
            <w:tcBorders>
              <w:top w:val="single" w:sz="4" w:space="0" w:color="auto"/>
              <w:left w:val="single" w:sz="4" w:space="0" w:color="auto"/>
              <w:bottom w:val="single" w:sz="4" w:space="0" w:color="auto"/>
              <w:right w:val="single" w:sz="4" w:space="0" w:color="auto"/>
            </w:tcBorders>
          </w:tcPr>
          <w:p w14:paraId="44270F4E"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982F17D" w14:textId="77777777" w:rsidR="00C35BEE" w:rsidRDefault="00804CD0">
            <w:pPr>
              <w:rPr>
                <w:rFonts w:cstheme="minorHAnsi"/>
                <w:b/>
              </w:rPr>
            </w:pPr>
            <w:r>
              <w:rPr>
                <w:rFonts w:cstheme="minorHAnsi"/>
                <w:b/>
              </w:rPr>
              <w:t xml:space="preserve">Proposal 5: For RACH configuration Option 2, for the case that additional ROs overlap with </w:t>
            </w:r>
            <w:r>
              <w:rPr>
                <w:rFonts w:cstheme="minorHAnsi"/>
                <w:b/>
              </w:rPr>
              <w:lastRenderedPageBreak/>
              <w:t xml:space="preserve">legacy ROs, support alt-2: the additional-ROs are considered invalid when overlapping with legacy-ROs. </w:t>
            </w:r>
          </w:p>
        </w:tc>
      </w:tr>
      <w:tr w:rsidR="00C35BEE" w14:paraId="3BC27518" w14:textId="77777777">
        <w:tc>
          <w:tcPr>
            <w:tcW w:w="1649" w:type="dxa"/>
          </w:tcPr>
          <w:p w14:paraId="35420743" w14:textId="77777777" w:rsidR="00C35BEE" w:rsidRDefault="00804CD0">
            <w:pPr>
              <w:jc w:val="center"/>
              <w:rPr>
                <w:rFonts w:cstheme="minorHAnsi"/>
                <w:b/>
                <w:bCs/>
              </w:rPr>
            </w:pPr>
            <w:r>
              <w:rPr>
                <w:rFonts w:cstheme="minorHAnsi"/>
                <w:b/>
                <w:bCs/>
              </w:rPr>
              <w:lastRenderedPageBreak/>
              <w:t>Huawei, HiSilicon</w:t>
            </w:r>
          </w:p>
        </w:tc>
        <w:tc>
          <w:tcPr>
            <w:tcW w:w="8313" w:type="dxa"/>
            <w:vAlign w:val="center"/>
          </w:tcPr>
          <w:p w14:paraId="411D75D9" w14:textId="77777777" w:rsidR="00C35BEE" w:rsidRDefault="00804CD0">
            <w:pPr>
              <w:overflowPunct w:val="0"/>
              <w:textAlignment w:val="baseline"/>
              <w:rPr>
                <w:rFonts w:cstheme="minorHAnsi"/>
                <w:b/>
              </w:rPr>
            </w:pPr>
            <w:r>
              <w:rPr>
                <w:rFonts w:cstheme="minorHAnsi"/>
                <w:b/>
              </w:rPr>
              <w:t>Proposal 1: For RACH configuration Option 2, the additional-ROs configured by the additional RACH configuration in SBFD symbols configured as flexible by tdd-UL-DL-ConfigurationCommon are considered as invalid for SBFD-aware UEs.</w:t>
            </w:r>
          </w:p>
          <w:p w14:paraId="223EDDE0" w14:textId="77777777" w:rsidR="00C35BEE" w:rsidRDefault="00804CD0">
            <w:pPr>
              <w:overflowPunct w:val="0"/>
              <w:textAlignment w:val="baseline"/>
              <w:rPr>
                <w:rFonts w:cstheme="minorHAnsi"/>
                <w:b/>
              </w:rPr>
            </w:pPr>
            <w:r>
              <w:rPr>
                <w:rFonts w:cstheme="minorHAnsi"/>
                <w:b/>
              </w:rPr>
              <w:t>Proposal 2: For RACH configuration Option 2, the preamble format configured by the additional RACH configuration determines the validity of additional-ROs across SBFD symbols and non-SBFD symbols.</w:t>
            </w:r>
          </w:p>
          <w:p w14:paraId="60D29E42" w14:textId="77777777" w:rsidR="00C35BEE" w:rsidRDefault="00804CD0">
            <w:pPr>
              <w:overflowPunct w:val="0"/>
              <w:textAlignment w:val="baseline"/>
              <w:rPr>
                <w:rFonts w:cstheme="minorHAnsi"/>
                <w:b/>
              </w:rPr>
            </w:pPr>
            <w:r>
              <w:rPr>
                <w:rFonts w:cstheme="minorHAnsi"/>
                <w:b/>
              </w:rPr>
              <w:t>-</w:t>
            </w:r>
            <w:r>
              <w:rPr>
                <w:rFonts w:cstheme="minorHAnsi"/>
                <w:b/>
              </w:rPr>
              <w:tab/>
              <w:t>If a short preamble format is configured, the additional-ROs across non-SBFD symbols and SBFD symbols is considered as invalid for SBFD-aware UEs.</w:t>
            </w:r>
          </w:p>
          <w:p w14:paraId="0B0E398C" w14:textId="77777777" w:rsidR="00C35BEE" w:rsidRDefault="00804CD0">
            <w:pPr>
              <w:overflowPunct w:val="0"/>
              <w:textAlignment w:val="baseline"/>
              <w:rPr>
                <w:rFonts w:cstheme="minorHAnsi"/>
                <w:b/>
              </w:rPr>
            </w:pPr>
            <w:r>
              <w:rPr>
                <w:rFonts w:cstheme="minorHAnsi"/>
                <w:b/>
              </w:rPr>
              <w:t>-</w:t>
            </w:r>
            <w:r>
              <w:rPr>
                <w:rFonts w:cstheme="minorHAnsi"/>
                <w:b/>
              </w:rPr>
              <w:tab/>
              <w:t>If a long preamble format is configured, the additional-ROs across non-SBFD symbols and SBFD symbols is considered as valid for SBFD-aware UEs.</w:t>
            </w:r>
          </w:p>
        </w:tc>
      </w:tr>
      <w:tr w:rsidR="00C35BEE" w14:paraId="541C9C56" w14:textId="77777777">
        <w:tc>
          <w:tcPr>
            <w:tcW w:w="1649" w:type="dxa"/>
          </w:tcPr>
          <w:p w14:paraId="2E12ED44" w14:textId="77777777" w:rsidR="00C35BEE" w:rsidRDefault="00804CD0">
            <w:pPr>
              <w:jc w:val="center"/>
              <w:rPr>
                <w:rFonts w:cstheme="minorHAnsi"/>
                <w:b/>
                <w:bCs/>
              </w:rPr>
            </w:pPr>
            <w:r>
              <w:rPr>
                <w:rFonts w:cstheme="minorHAnsi"/>
                <w:b/>
                <w:bCs/>
              </w:rPr>
              <w:t>ZTE, Sanechips</w:t>
            </w:r>
          </w:p>
        </w:tc>
        <w:tc>
          <w:tcPr>
            <w:tcW w:w="8313" w:type="dxa"/>
          </w:tcPr>
          <w:p w14:paraId="2725117C" w14:textId="77777777" w:rsidR="00C35BEE" w:rsidRDefault="00804CD0">
            <w:pPr>
              <w:pStyle w:val="affff9"/>
              <w:numPr>
                <w:ilvl w:val="255"/>
                <w:numId w:val="0"/>
              </w:numPr>
              <w:rPr>
                <w:rFonts w:cstheme="minorHAnsi"/>
                <w:b/>
                <w:bCs/>
              </w:rPr>
            </w:pPr>
            <w:r>
              <w:rPr>
                <w:rFonts w:cstheme="minorHAnsi"/>
                <w:b/>
                <w:bCs/>
              </w:rPr>
              <w:t xml:space="preserve">Proposal 6: For RACH configuration Option 2, when an additional-RO fully or partially overlaps with any valid legacy-RO, the additional-ROs are considered invalid. </w:t>
            </w:r>
          </w:p>
        </w:tc>
      </w:tr>
      <w:tr w:rsidR="00C35BEE" w14:paraId="08688041" w14:textId="77777777">
        <w:tc>
          <w:tcPr>
            <w:tcW w:w="1649" w:type="dxa"/>
          </w:tcPr>
          <w:p w14:paraId="68A6645C" w14:textId="77777777" w:rsidR="00C35BEE" w:rsidRDefault="00804CD0">
            <w:pPr>
              <w:jc w:val="center"/>
              <w:rPr>
                <w:rFonts w:cstheme="minorHAnsi"/>
                <w:b/>
                <w:bCs/>
              </w:rPr>
            </w:pPr>
            <w:r>
              <w:rPr>
                <w:rFonts w:cstheme="minorHAnsi"/>
                <w:b/>
                <w:bCs/>
              </w:rPr>
              <w:t>Spreadtrum, UNISOC</w:t>
            </w:r>
          </w:p>
        </w:tc>
        <w:tc>
          <w:tcPr>
            <w:tcW w:w="8313" w:type="dxa"/>
          </w:tcPr>
          <w:p w14:paraId="52650473" w14:textId="77777777" w:rsidR="00C35BEE" w:rsidRDefault="00804CD0">
            <w:pPr>
              <w:tabs>
                <w:tab w:val="left" w:pos="0"/>
              </w:tabs>
              <w:snapToGrid w:val="0"/>
              <w:rPr>
                <w:rFonts w:cstheme="minorHAnsi"/>
                <w:b/>
              </w:rPr>
            </w:pPr>
            <w:r>
              <w:rPr>
                <w:rFonts w:cstheme="minorHAnsi"/>
                <w:b/>
              </w:rPr>
              <w:t>Proposal 3.</w:t>
            </w:r>
            <w:r>
              <w:rPr>
                <w:rFonts w:cstheme="minorHAnsi"/>
                <w:b/>
              </w:rPr>
              <w:tab/>
              <w:t>For RACH configuration Option 2, for the case that additional ROs overlap with legacy ROs, do not optimize this case.</w:t>
            </w:r>
          </w:p>
        </w:tc>
      </w:tr>
      <w:tr w:rsidR="00C35BEE" w14:paraId="23421191" w14:textId="77777777">
        <w:tc>
          <w:tcPr>
            <w:tcW w:w="1649" w:type="dxa"/>
          </w:tcPr>
          <w:p w14:paraId="2C0CF43D" w14:textId="77777777" w:rsidR="00C35BEE" w:rsidRDefault="00804CD0">
            <w:pPr>
              <w:jc w:val="center"/>
              <w:rPr>
                <w:rFonts w:cstheme="minorHAnsi"/>
                <w:b/>
                <w:bCs/>
                <w:highlight w:val="yellow"/>
              </w:rPr>
            </w:pPr>
            <w:r>
              <w:rPr>
                <w:rFonts w:cstheme="minorHAnsi"/>
                <w:b/>
                <w:bCs/>
              </w:rPr>
              <w:t>CATT</w:t>
            </w:r>
          </w:p>
        </w:tc>
        <w:tc>
          <w:tcPr>
            <w:tcW w:w="8313" w:type="dxa"/>
          </w:tcPr>
          <w:p w14:paraId="08028B99" w14:textId="77777777" w:rsidR="00C35BEE" w:rsidRDefault="00804CD0">
            <w:pPr>
              <w:rPr>
                <w:rFonts w:cstheme="minorHAnsi"/>
                <w:b/>
              </w:rPr>
            </w:pPr>
            <w:r>
              <w:rPr>
                <w:rFonts w:cstheme="minorHAnsi"/>
                <w:b/>
              </w:rPr>
              <w:t xml:space="preserve">Proposal 3: For RACH configuration Option 2, </w:t>
            </w:r>
            <w:r>
              <w:rPr>
                <w:rFonts w:cstheme="minorHAnsi"/>
                <w:b/>
                <w:iCs/>
              </w:rPr>
              <w:t xml:space="preserve">for </w:t>
            </w:r>
            <w:r>
              <w:rPr>
                <w:rFonts w:cstheme="minorHAnsi"/>
                <w:b/>
              </w:rPr>
              <w:t>the case that additional ROs overlap with legacy ROs, adopt Alt-1.</w:t>
            </w:r>
          </w:p>
          <w:p w14:paraId="64B23257" w14:textId="77777777" w:rsidR="00C35BEE" w:rsidRDefault="00804CD0">
            <w:pPr>
              <w:numPr>
                <w:ilvl w:val="0"/>
                <w:numId w:val="37"/>
              </w:numPr>
              <w:rPr>
                <w:rFonts w:cstheme="minorHAnsi"/>
                <w:b/>
                <w:iCs/>
              </w:rPr>
            </w:pPr>
            <w:r>
              <w:rPr>
                <w:rFonts w:cstheme="minorHAnsi"/>
                <w:b/>
                <w:iCs/>
              </w:rPr>
              <w:t>Alt-1: do not optimize this case</w:t>
            </w:r>
          </w:p>
        </w:tc>
      </w:tr>
      <w:tr w:rsidR="00C35BEE" w14:paraId="00786C11" w14:textId="77777777">
        <w:tc>
          <w:tcPr>
            <w:tcW w:w="1649" w:type="dxa"/>
          </w:tcPr>
          <w:p w14:paraId="38A8B8F9" w14:textId="77777777" w:rsidR="00C35BEE" w:rsidRDefault="00804CD0">
            <w:pPr>
              <w:jc w:val="center"/>
              <w:rPr>
                <w:rFonts w:cstheme="minorHAnsi"/>
                <w:b/>
                <w:bCs/>
              </w:rPr>
            </w:pPr>
            <w:r>
              <w:rPr>
                <w:rFonts w:cstheme="minorHAnsi"/>
                <w:b/>
                <w:bCs/>
              </w:rPr>
              <w:t>LG Electronics</w:t>
            </w:r>
          </w:p>
        </w:tc>
        <w:tc>
          <w:tcPr>
            <w:tcW w:w="8313" w:type="dxa"/>
          </w:tcPr>
          <w:p w14:paraId="3BCD055E" w14:textId="77777777" w:rsidR="00C35BEE" w:rsidRDefault="00804CD0">
            <w:pPr>
              <w:pStyle w:val="Proposal0"/>
              <w:spacing w:after="0"/>
              <w:ind w:left="0" w:firstLine="0"/>
              <w:rPr>
                <w:rFonts w:cstheme="minorHAnsi"/>
              </w:rPr>
            </w:pPr>
            <w:r>
              <w:rPr>
                <w:rFonts w:cstheme="minorHAnsi"/>
              </w:rPr>
              <w:t>Proposal 1: For RACH configuration Option 2, for the case that additional-ROs overlap with legacy-ROs, support Alt-2</w:t>
            </w:r>
          </w:p>
          <w:p w14:paraId="4353C9FB" w14:textId="77777777" w:rsidR="00C35BEE" w:rsidRDefault="00804CD0">
            <w:pPr>
              <w:pStyle w:val="Proposal0"/>
              <w:numPr>
                <w:ilvl w:val="0"/>
                <w:numId w:val="38"/>
              </w:numPr>
              <w:overflowPunct w:val="0"/>
              <w:spacing w:after="0"/>
              <w:rPr>
                <w:rFonts w:cstheme="minorHAnsi"/>
              </w:rPr>
            </w:pPr>
            <w:r>
              <w:rPr>
                <w:rFonts w:cstheme="minorHAnsi"/>
              </w:rPr>
              <w:t>The additional-ROs are considered invalid when overlapping with legacy-ROs.</w:t>
            </w:r>
          </w:p>
        </w:tc>
      </w:tr>
      <w:tr w:rsidR="00C35BEE" w14:paraId="3BDFA808" w14:textId="77777777">
        <w:tc>
          <w:tcPr>
            <w:tcW w:w="1649" w:type="dxa"/>
          </w:tcPr>
          <w:p w14:paraId="26D67F66" w14:textId="77777777" w:rsidR="00C35BEE" w:rsidRDefault="00804CD0">
            <w:pPr>
              <w:jc w:val="center"/>
              <w:rPr>
                <w:rFonts w:cstheme="minorHAnsi"/>
                <w:b/>
                <w:bCs/>
              </w:rPr>
            </w:pPr>
            <w:r>
              <w:rPr>
                <w:rFonts w:cstheme="minorHAnsi"/>
                <w:b/>
                <w:bCs/>
              </w:rPr>
              <w:t>China Telecom</w:t>
            </w:r>
          </w:p>
        </w:tc>
        <w:tc>
          <w:tcPr>
            <w:tcW w:w="8313" w:type="dxa"/>
          </w:tcPr>
          <w:p w14:paraId="0DE240E1" w14:textId="77777777" w:rsidR="00C35BEE" w:rsidRDefault="00804CD0">
            <w:pPr>
              <w:snapToGrid w:val="0"/>
              <w:rPr>
                <w:rFonts w:eastAsia="等线" w:cstheme="minorHAnsi"/>
                <w:b/>
              </w:rPr>
            </w:pPr>
            <w:r>
              <w:rPr>
                <w:rFonts w:eastAsia="等线" w:cstheme="minorHAnsi"/>
                <w:b/>
              </w:rPr>
              <w:t>Proposal 3: For RACH configuration Option 2, for the case that additional ROs overlap with legacy ROs, Alt-1 is supported, i.e., do not optimize this case.</w:t>
            </w:r>
          </w:p>
        </w:tc>
      </w:tr>
      <w:tr w:rsidR="00C35BEE" w14:paraId="2576CB20" w14:textId="77777777">
        <w:tc>
          <w:tcPr>
            <w:tcW w:w="1649" w:type="dxa"/>
          </w:tcPr>
          <w:p w14:paraId="0E3E0427" w14:textId="77777777" w:rsidR="00C35BEE" w:rsidRDefault="00804CD0">
            <w:pPr>
              <w:jc w:val="center"/>
              <w:rPr>
                <w:rFonts w:cstheme="minorHAnsi"/>
                <w:b/>
                <w:bCs/>
              </w:rPr>
            </w:pPr>
            <w:r>
              <w:rPr>
                <w:rFonts w:cstheme="minorHAnsi"/>
                <w:b/>
                <w:bCs/>
              </w:rPr>
              <w:t>CMCC</w:t>
            </w:r>
          </w:p>
        </w:tc>
        <w:tc>
          <w:tcPr>
            <w:tcW w:w="8313" w:type="dxa"/>
            <w:vAlign w:val="center"/>
          </w:tcPr>
          <w:p w14:paraId="7C3201AA" w14:textId="77777777" w:rsidR="00C35BEE" w:rsidRDefault="00804CD0">
            <w:pPr>
              <w:rPr>
                <w:rFonts w:cstheme="minorHAnsi"/>
                <w:b/>
                <w:bCs/>
              </w:rPr>
            </w:pPr>
            <w:r>
              <w:rPr>
                <w:rFonts w:cstheme="minorHAnsi"/>
                <w:b/>
                <w:bCs/>
              </w:rPr>
              <w:t>Proposal 2: For RACH configuration Option 2, for the case that additional ROs overlap with legacy ROs, support Alt-1: do not optimize this case.</w:t>
            </w:r>
          </w:p>
        </w:tc>
      </w:tr>
      <w:tr w:rsidR="00C35BEE" w14:paraId="5C9E2B6F" w14:textId="77777777">
        <w:tc>
          <w:tcPr>
            <w:tcW w:w="1649" w:type="dxa"/>
          </w:tcPr>
          <w:p w14:paraId="595B418C" w14:textId="77777777" w:rsidR="00C35BEE" w:rsidRDefault="00804CD0">
            <w:pPr>
              <w:jc w:val="center"/>
              <w:rPr>
                <w:rFonts w:cstheme="minorHAnsi"/>
                <w:b/>
                <w:bCs/>
              </w:rPr>
            </w:pPr>
            <w:r>
              <w:rPr>
                <w:rFonts w:cstheme="minorHAnsi"/>
                <w:b/>
                <w:bCs/>
              </w:rPr>
              <w:t>MediaTek</w:t>
            </w:r>
          </w:p>
        </w:tc>
        <w:tc>
          <w:tcPr>
            <w:tcW w:w="8313" w:type="dxa"/>
            <w:vAlign w:val="center"/>
          </w:tcPr>
          <w:p w14:paraId="1CEE772C" w14:textId="77777777" w:rsidR="00C35BEE" w:rsidRDefault="00804CD0">
            <w:pPr>
              <w:rPr>
                <w:rFonts w:cstheme="minorHAnsi"/>
                <w:b/>
              </w:rPr>
            </w:pPr>
            <w:r>
              <w:rPr>
                <w:rFonts w:cstheme="minorHAnsi"/>
                <w:b/>
              </w:rPr>
              <w:t>Proposal 3: For the case where additional-ROs overlap with legacy ROs in SBFD symbols, support Alt-1.</w:t>
            </w:r>
          </w:p>
          <w:p w14:paraId="035E8843" w14:textId="77777777" w:rsidR="00C35BEE" w:rsidRDefault="00804CD0">
            <w:pPr>
              <w:rPr>
                <w:rFonts w:cstheme="minorHAnsi"/>
                <w:b/>
              </w:rPr>
            </w:pPr>
            <w:r>
              <w:rPr>
                <w:rFonts w:cstheme="minorHAnsi"/>
                <w:b/>
              </w:rPr>
              <w:t>•</w:t>
            </w:r>
            <w:r>
              <w:rPr>
                <w:rFonts w:cstheme="minorHAnsi"/>
                <w:b/>
              </w:rPr>
              <w:tab/>
              <w:t>Alt-1: do not optimize this case.</w:t>
            </w:r>
          </w:p>
        </w:tc>
      </w:tr>
      <w:tr w:rsidR="00C35BEE" w14:paraId="216DBFE4" w14:textId="77777777">
        <w:tc>
          <w:tcPr>
            <w:tcW w:w="1649" w:type="dxa"/>
          </w:tcPr>
          <w:p w14:paraId="3AF52AE6" w14:textId="77777777" w:rsidR="00C35BEE" w:rsidRDefault="00804CD0">
            <w:pPr>
              <w:jc w:val="center"/>
              <w:rPr>
                <w:rFonts w:cstheme="minorHAnsi"/>
                <w:b/>
                <w:bCs/>
              </w:rPr>
            </w:pPr>
            <w:r>
              <w:rPr>
                <w:rFonts w:cstheme="minorHAnsi"/>
                <w:b/>
                <w:bCs/>
              </w:rPr>
              <w:t>vivo</w:t>
            </w:r>
          </w:p>
        </w:tc>
        <w:tc>
          <w:tcPr>
            <w:tcW w:w="8313" w:type="dxa"/>
          </w:tcPr>
          <w:p w14:paraId="6A7B90C5" w14:textId="77777777" w:rsidR="00C35BEE" w:rsidRDefault="00804CD0">
            <w:pPr>
              <w:pStyle w:val="af1"/>
              <w:spacing w:before="0" w:after="0"/>
              <w:rPr>
                <w:rFonts w:cstheme="minorHAnsi"/>
                <w:bCs w:val="0"/>
                <w:iCs/>
              </w:rPr>
            </w:pPr>
            <w:bookmarkStart w:id="14" w:name="_Ref188352227"/>
            <w:r>
              <w:rPr>
                <w:rFonts w:cstheme="minorHAnsi"/>
                <w:iCs/>
              </w:rPr>
              <w:t>Proposal 3: For RACH configuration Option 2, for the case that additional ROs overlap with legacy ROs, alt 1 is preferred, i.e., Do not optimize this case.</w:t>
            </w:r>
            <w:bookmarkEnd w:id="14"/>
          </w:p>
        </w:tc>
      </w:tr>
      <w:tr w:rsidR="00C35BEE" w14:paraId="76A7D53D" w14:textId="77777777">
        <w:tc>
          <w:tcPr>
            <w:tcW w:w="1649" w:type="dxa"/>
          </w:tcPr>
          <w:p w14:paraId="0A675E01" w14:textId="77777777" w:rsidR="00C35BEE" w:rsidRDefault="00804CD0">
            <w:pPr>
              <w:jc w:val="center"/>
              <w:rPr>
                <w:rFonts w:cstheme="minorHAnsi"/>
                <w:b/>
                <w:bCs/>
              </w:rPr>
            </w:pPr>
            <w:r>
              <w:rPr>
                <w:rFonts w:cstheme="minorHAnsi"/>
                <w:b/>
                <w:bCs/>
              </w:rPr>
              <w:t>Tejas</w:t>
            </w:r>
          </w:p>
        </w:tc>
        <w:tc>
          <w:tcPr>
            <w:tcW w:w="8313" w:type="dxa"/>
          </w:tcPr>
          <w:p w14:paraId="3A8E0D7A" w14:textId="77777777" w:rsidR="00C35BEE" w:rsidRDefault="00804CD0">
            <w:pPr>
              <w:suppressAutoHyphens/>
              <w:rPr>
                <w:rFonts w:cstheme="minorHAnsi"/>
                <w:b/>
                <w:bCs/>
              </w:rPr>
            </w:pPr>
            <w:r>
              <w:rPr>
                <w:rFonts w:eastAsia="Malgun Gothic" w:cstheme="minorHAnsi"/>
                <w:b/>
                <w:bCs/>
              </w:rPr>
              <w:t>Proposal 6: We prefer Alt-2 for option 2 as ROs in SBFD symbols are only considered as valid for option 2.</w:t>
            </w:r>
          </w:p>
        </w:tc>
      </w:tr>
      <w:tr w:rsidR="00C35BEE" w14:paraId="54EDAB41" w14:textId="77777777">
        <w:tc>
          <w:tcPr>
            <w:tcW w:w="1649" w:type="dxa"/>
          </w:tcPr>
          <w:p w14:paraId="1FAC6FC9" w14:textId="77777777" w:rsidR="00C35BEE" w:rsidRDefault="00804CD0">
            <w:pPr>
              <w:jc w:val="center"/>
              <w:rPr>
                <w:rFonts w:cstheme="minorHAnsi"/>
                <w:b/>
                <w:bCs/>
              </w:rPr>
            </w:pPr>
            <w:r>
              <w:rPr>
                <w:rFonts w:cstheme="minorHAnsi"/>
                <w:b/>
                <w:bCs/>
              </w:rPr>
              <w:t>OPPO</w:t>
            </w:r>
          </w:p>
        </w:tc>
        <w:tc>
          <w:tcPr>
            <w:tcW w:w="8313" w:type="dxa"/>
          </w:tcPr>
          <w:p w14:paraId="354937C7" w14:textId="77777777" w:rsidR="00C35BEE" w:rsidRDefault="00804CD0">
            <w:pPr>
              <w:rPr>
                <w:rFonts w:eastAsia="宋体" w:cstheme="minorHAnsi"/>
                <w:iCs/>
                <w:kern w:val="0"/>
              </w:rPr>
            </w:pPr>
            <w:r>
              <w:rPr>
                <w:rFonts w:eastAsia="宋体" w:cstheme="minorHAnsi"/>
                <w:b/>
                <w:iCs/>
                <w:kern w:val="0"/>
              </w:rPr>
              <w:t xml:space="preserve">Proposal 4: </w:t>
            </w:r>
            <w:r>
              <w:rPr>
                <w:rFonts w:cstheme="minorHAnsi"/>
                <w:b/>
                <w:iCs/>
              </w:rPr>
              <w:t>For RACH configuration Option 2, for the case that additional ROs overlap with legacy ROs, support Alt 1: do not optimize this case.</w:t>
            </w:r>
          </w:p>
        </w:tc>
      </w:tr>
      <w:tr w:rsidR="00C35BEE" w14:paraId="37CF4A6B" w14:textId="77777777">
        <w:tc>
          <w:tcPr>
            <w:tcW w:w="1649" w:type="dxa"/>
          </w:tcPr>
          <w:p w14:paraId="3CCFADE9" w14:textId="77777777" w:rsidR="00C35BEE" w:rsidRDefault="00804CD0">
            <w:pPr>
              <w:jc w:val="center"/>
              <w:rPr>
                <w:rFonts w:cstheme="minorHAnsi"/>
                <w:b/>
                <w:bCs/>
              </w:rPr>
            </w:pPr>
            <w:r>
              <w:rPr>
                <w:rFonts w:cstheme="minorHAnsi"/>
                <w:b/>
                <w:bCs/>
              </w:rPr>
              <w:t>Ofinno</w:t>
            </w:r>
          </w:p>
        </w:tc>
        <w:tc>
          <w:tcPr>
            <w:tcW w:w="8313" w:type="dxa"/>
          </w:tcPr>
          <w:p w14:paraId="064FA08F" w14:textId="77777777" w:rsidR="00C35BEE" w:rsidRDefault="00804CD0">
            <w:pPr>
              <w:rPr>
                <w:rFonts w:cstheme="minorHAnsi"/>
                <w:b/>
              </w:rPr>
            </w:pPr>
            <w:r>
              <w:rPr>
                <w:rFonts w:cstheme="minorHAnsi"/>
                <w:b/>
              </w:rPr>
              <w:t>Proposal 3</w:t>
            </w:r>
            <w:r>
              <w:rPr>
                <w:rFonts w:cstheme="minorHAnsi"/>
                <w:b/>
              </w:rPr>
              <w:tab/>
              <w:t>Clarify that two ROs overlapping also includes two ROs having the same s_id, t_id and f_id regardless of physical resource overlapping.</w:t>
            </w:r>
          </w:p>
        </w:tc>
      </w:tr>
      <w:tr w:rsidR="00C35BEE" w14:paraId="4B6087F7" w14:textId="77777777">
        <w:trPr>
          <w:trHeight w:val="60"/>
        </w:trPr>
        <w:tc>
          <w:tcPr>
            <w:tcW w:w="1649" w:type="dxa"/>
          </w:tcPr>
          <w:p w14:paraId="2666B4C1" w14:textId="77777777" w:rsidR="00C35BEE" w:rsidRDefault="00804CD0">
            <w:pPr>
              <w:jc w:val="center"/>
              <w:rPr>
                <w:rFonts w:cstheme="minorHAnsi"/>
                <w:b/>
                <w:bCs/>
              </w:rPr>
            </w:pPr>
            <w:r>
              <w:rPr>
                <w:rFonts w:cstheme="minorHAnsi"/>
                <w:b/>
                <w:bCs/>
              </w:rPr>
              <w:t>NEC</w:t>
            </w:r>
          </w:p>
        </w:tc>
        <w:tc>
          <w:tcPr>
            <w:tcW w:w="8313" w:type="dxa"/>
          </w:tcPr>
          <w:p w14:paraId="4D310756" w14:textId="77777777" w:rsidR="00C35BEE" w:rsidRDefault="00804CD0">
            <w:pPr>
              <w:rPr>
                <w:rFonts w:eastAsia="宋体" w:cstheme="minorHAnsi"/>
                <w:b/>
              </w:rPr>
            </w:pPr>
            <w:r>
              <w:rPr>
                <w:rFonts w:eastAsia="宋体" w:cstheme="minorHAnsi"/>
                <w:b/>
              </w:rPr>
              <w:t xml:space="preserve">Proposal 3: </w:t>
            </w:r>
          </w:p>
          <w:p w14:paraId="6CF3430F" w14:textId="77777777" w:rsidR="00C35BEE" w:rsidRDefault="00804CD0">
            <w:pPr>
              <w:rPr>
                <w:rFonts w:eastAsia="宋体" w:cstheme="minorHAnsi"/>
                <w:b/>
              </w:rPr>
            </w:pPr>
            <w:r>
              <w:rPr>
                <w:rFonts w:eastAsia="宋体" w:cstheme="minorHAnsi"/>
                <w:b/>
              </w:rPr>
              <w:t>•</w:t>
            </w:r>
            <w:r>
              <w:rPr>
                <w:rFonts w:eastAsia="宋体" w:cstheme="minorHAnsi"/>
                <w:b/>
              </w:rPr>
              <w:tab/>
              <w:t>For RACH configuration Option 2 (i.e., Use two separate RACH configurations, including one legacy RACH configuration and one additional RACH configuration), support Alt-2: an RO configured by an additional RACH configuration is considered invalid if it overlaps in the time domain with a valid RO configured by legacy RACH configuration.</w:t>
            </w:r>
          </w:p>
        </w:tc>
      </w:tr>
      <w:tr w:rsidR="00C35BEE" w14:paraId="2C40A703" w14:textId="77777777">
        <w:tc>
          <w:tcPr>
            <w:tcW w:w="1649" w:type="dxa"/>
          </w:tcPr>
          <w:p w14:paraId="514CEFC3" w14:textId="77777777" w:rsidR="00C35BEE" w:rsidRDefault="00804CD0">
            <w:pPr>
              <w:jc w:val="center"/>
              <w:rPr>
                <w:rFonts w:cstheme="minorHAnsi"/>
                <w:b/>
                <w:bCs/>
              </w:rPr>
            </w:pPr>
            <w:r>
              <w:rPr>
                <w:rFonts w:cstheme="minorHAnsi"/>
                <w:b/>
                <w:bCs/>
              </w:rPr>
              <w:t>Sony</w:t>
            </w:r>
          </w:p>
        </w:tc>
        <w:tc>
          <w:tcPr>
            <w:tcW w:w="8313" w:type="dxa"/>
          </w:tcPr>
          <w:p w14:paraId="0F96EE4D" w14:textId="77777777" w:rsidR="00C35BEE" w:rsidRDefault="00804CD0">
            <w:pPr>
              <w:rPr>
                <w:rFonts w:cstheme="minorHAnsi"/>
                <w:b/>
                <w:bCs/>
              </w:rPr>
            </w:pPr>
            <w:r>
              <w:rPr>
                <w:rFonts w:cstheme="minorHAnsi"/>
                <w:b/>
                <w:bCs/>
              </w:rPr>
              <w:t>Proposal 3: For RACH configuration Option 2, for the case that additional ROs overlap with legacy ROs in time and frequency, no optimisation is required (Alt-1).</w:t>
            </w:r>
          </w:p>
        </w:tc>
      </w:tr>
      <w:tr w:rsidR="00C35BEE" w14:paraId="67EF932F" w14:textId="77777777">
        <w:tc>
          <w:tcPr>
            <w:tcW w:w="1649" w:type="dxa"/>
          </w:tcPr>
          <w:p w14:paraId="4753E9EB" w14:textId="77777777" w:rsidR="00C35BEE" w:rsidRDefault="00804CD0">
            <w:pPr>
              <w:jc w:val="center"/>
              <w:rPr>
                <w:rFonts w:cstheme="minorHAnsi"/>
                <w:b/>
                <w:bCs/>
              </w:rPr>
            </w:pPr>
            <w:r>
              <w:rPr>
                <w:rFonts w:cstheme="minorHAnsi"/>
                <w:b/>
                <w:bCs/>
              </w:rPr>
              <w:t>Panasonic</w:t>
            </w:r>
          </w:p>
        </w:tc>
        <w:tc>
          <w:tcPr>
            <w:tcW w:w="8313" w:type="dxa"/>
          </w:tcPr>
          <w:p w14:paraId="7941AF50" w14:textId="77777777" w:rsidR="00C35BEE" w:rsidRDefault="00804CD0">
            <w:pPr>
              <w:pStyle w:val="af1"/>
              <w:spacing w:before="0" w:after="0"/>
              <w:rPr>
                <w:rFonts w:cstheme="minorHAnsi"/>
                <w:bCs w:val="0"/>
              </w:rPr>
            </w:pPr>
            <w:r>
              <w:rPr>
                <w:rFonts w:cstheme="minorHAnsi"/>
                <w:bCs w:val="0"/>
              </w:rPr>
              <w:t>Proposal 2: For the case that additional ROs overlap with legacy ROs for RACH configuration Option 2, support Alt-1.</w:t>
            </w:r>
          </w:p>
        </w:tc>
      </w:tr>
      <w:tr w:rsidR="00C35BEE" w14:paraId="7193A1C0" w14:textId="77777777">
        <w:tc>
          <w:tcPr>
            <w:tcW w:w="1649" w:type="dxa"/>
          </w:tcPr>
          <w:p w14:paraId="6CEE6D7B" w14:textId="77777777" w:rsidR="00C35BEE" w:rsidRDefault="00804CD0">
            <w:pPr>
              <w:jc w:val="center"/>
              <w:rPr>
                <w:rFonts w:cstheme="minorHAnsi"/>
                <w:b/>
                <w:bCs/>
              </w:rPr>
            </w:pPr>
            <w:r>
              <w:rPr>
                <w:rFonts w:cstheme="minorHAnsi"/>
                <w:b/>
                <w:bCs/>
              </w:rPr>
              <w:t>Xiaomi</w:t>
            </w:r>
          </w:p>
        </w:tc>
        <w:tc>
          <w:tcPr>
            <w:tcW w:w="8313" w:type="dxa"/>
          </w:tcPr>
          <w:p w14:paraId="11EAE7BF" w14:textId="77777777" w:rsidR="00C35BEE" w:rsidRDefault="00804CD0">
            <w:pPr>
              <w:rPr>
                <w:rFonts w:cstheme="minorHAnsi"/>
                <w:b/>
              </w:rPr>
            </w:pPr>
            <w:r>
              <w:rPr>
                <w:rFonts w:cstheme="minorHAnsi"/>
                <w:b/>
              </w:rPr>
              <w:t>Proposal 2:  For RACH configuration Option 2, for the case that additional ROs overlap with legacy ROs, adopt Alt-1.</w:t>
            </w:r>
          </w:p>
          <w:p w14:paraId="7BC938C4" w14:textId="77777777" w:rsidR="00C35BEE" w:rsidRDefault="00804CD0">
            <w:pPr>
              <w:rPr>
                <w:rFonts w:cstheme="minorHAnsi"/>
                <w:b/>
              </w:rPr>
            </w:pPr>
            <w:r>
              <w:rPr>
                <w:rFonts w:cstheme="minorHAnsi"/>
                <w:b/>
              </w:rPr>
              <w:t>-</w:t>
            </w:r>
            <w:r>
              <w:rPr>
                <w:rFonts w:cstheme="minorHAnsi"/>
                <w:b/>
              </w:rPr>
              <w:tab/>
              <w:t>Alt-1: do not optimize this case</w:t>
            </w:r>
          </w:p>
        </w:tc>
      </w:tr>
      <w:tr w:rsidR="00C35BEE" w14:paraId="2303CB6A" w14:textId="77777777">
        <w:tc>
          <w:tcPr>
            <w:tcW w:w="1649" w:type="dxa"/>
          </w:tcPr>
          <w:p w14:paraId="47B127FA" w14:textId="77777777" w:rsidR="00C35BEE" w:rsidRDefault="00804CD0">
            <w:pPr>
              <w:jc w:val="center"/>
              <w:rPr>
                <w:rFonts w:cstheme="minorHAnsi"/>
                <w:b/>
                <w:bCs/>
              </w:rPr>
            </w:pPr>
            <w:r>
              <w:rPr>
                <w:rFonts w:cstheme="minorHAnsi"/>
                <w:b/>
                <w:bCs/>
              </w:rPr>
              <w:t>Ericsson</w:t>
            </w:r>
          </w:p>
        </w:tc>
        <w:tc>
          <w:tcPr>
            <w:tcW w:w="8313" w:type="dxa"/>
          </w:tcPr>
          <w:p w14:paraId="72578AF1" w14:textId="77777777" w:rsidR="00C35BEE" w:rsidRDefault="00804CD0">
            <w:pPr>
              <w:contextualSpacing/>
              <w:rPr>
                <w:rFonts w:cstheme="minorHAnsi"/>
                <w:b/>
              </w:rPr>
            </w:pPr>
            <w:r>
              <w:rPr>
                <w:rFonts w:cstheme="minorHAnsi"/>
                <w:b/>
              </w:rPr>
              <w:t>Proposal 3</w:t>
            </w:r>
            <w:r>
              <w:rPr>
                <w:rFonts w:cstheme="minorHAnsi"/>
                <w:b/>
              </w:rPr>
              <w:tab/>
              <w:t xml:space="preserve">Support Alt. 1 for RO overlap, i.e., no optimization for RO overlap for the additional RACH configuration (Option 2), in combination with a puncturing bitmap to avoid </w:t>
            </w:r>
            <w:r>
              <w:rPr>
                <w:rFonts w:cstheme="minorHAnsi"/>
                <w:b/>
              </w:rPr>
              <w:lastRenderedPageBreak/>
              <w:t>collisions.</w:t>
            </w:r>
          </w:p>
          <w:p w14:paraId="237A39B0" w14:textId="77777777" w:rsidR="00C35BEE" w:rsidRDefault="00804CD0">
            <w:pPr>
              <w:contextualSpacing/>
              <w:rPr>
                <w:rFonts w:cstheme="minorHAnsi"/>
                <w:b/>
              </w:rPr>
            </w:pPr>
            <w:r>
              <w:rPr>
                <w:rFonts w:cstheme="minorHAnsi"/>
                <w:b/>
              </w:rPr>
              <w:t>Proposal 4</w:t>
            </w:r>
            <w:r>
              <w:rPr>
                <w:rFonts w:cstheme="minorHAnsi"/>
                <w:b/>
              </w:rPr>
              <w:tab/>
              <w:t>If RAN1 agrees on Alt. 2 regarding RO overlap, RAN1 also needs to discuss how to interpret valid legacy ROs that are not associated with an SSB in an AP or APP with respect to RO validation of additional ROs.</w:t>
            </w:r>
          </w:p>
        </w:tc>
      </w:tr>
      <w:tr w:rsidR="00C35BEE" w14:paraId="251D7DC8" w14:textId="77777777">
        <w:tc>
          <w:tcPr>
            <w:tcW w:w="1649" w:type="dxa"/>
          </w:tcPr>
          <w:p w14:paraId="639F5701" w14:textId="77777777" w:rsidR="00C35BEE" w:rsidRDefault="00804CD0">
            <w:pPr>
              <w:jc w:val="center"/>
              <w:rPr>
                <w:rFonts w:cstheme="minorHAnsi"/>
                <w:b/>
                <w:bCs/>
              </w:rPr>
            </w:pPr>
            <w:r>
              <w:rPr>
                <w:rFonts w:cstheme="minorHAnsi"/>
                <w:b/>
                <w:bCs/>
              </w:rPr>
              <w:lastRenderedPageBreak/>
              <w:t>Apple</w:t>
            </w:r>
          </w:p>
        </w:tc>
        <w:tc>
          <w:tcPr>
            <w:tcW w:w="8313" w:type="dxa"/>
          </w:tcPr>
          <w:p w14:paraId="72D9B5B9" w14:textId="77777777" w:rsidR="00C35BEE" w:rsidRDefault="00804CD0">
            <w:pPr>
              <w:rPr>
                <w:rFonts w:cstheme="minorHAnsi"/>
                <w:b/>
              </w:rPr>
            </w:pPr>
            <w:r>
              <w:rPr>
                <w:rFonts w:cstheme="minorHAnsi"/>
                <w:b/>
              </w:rPr>
              <w:t>Proposal 4: For RACH configuration Option 2, the additional-ROs are considered invalid when overlapping with legacy-ROs.</w:t>
            </w:r>
          </w:p>
        </w:tc>
      </w:tr>
      <w:tr w:rsidR="00C35BEE" w14:paraId="4D9118C4" w14:textId="77777777">
        <w:tc>
          <w:tcPr>
            <w:tcW w:w="1649" w:type="dxa"/>
          </w:tcPr>
          <w:p w14:paraId="776F39FE" w14:textId="77777777" w:rsidR="00C35BEE" w:rsidRDefault="00804CD0">
            <w:pPr>
              <w:jc w:val="center"/>
              <w:rPr>
                <w:rFonts w:cstheme="minorHAnsi"/>
                <w:b/>
                <w:bCs/>
              </w:rPr>
            </w:pPr>
            <w:r>
              <w:rPr>
                <w:rFonts w:cstheme="minorHAnsi"/>
                <w:b/>
                <w:bCs/>
              </w:rPr>
              <w:t>Samsung</w:t>
            </w:r>
          </w:p>
        </w:tc>
        <w:tc>
          <w:tcPr>
            <w:tcW w:w="8313" w:type="dxa"/>
            <w:vAlign w:val="center"/>
          </w:tcPr>
          <w:p w14:paraId="0110CB66" w14:textId="77777777" w:rsidR="00C35BEE" w:rsidRDefault="00804CD0">
            <w:pPr>
              <w:rPr>
                <w:rFonts w:cstheme="minorHAnsi"/>
                <w:b/>
              </w:rPr>
            </w:pPr>
            <w:r>
              <w:rPr>
                <w:rFonts w:cstheme="minorHAnsi"/>
                <w:b/>
              </w:rPr>
              <w:t>Proposal 5: For RACH configuration Option 2, for the case that additional ROs overlap with legacy ROs, support Alt-1: do not optimize this case.</w:t>
            </w:r>
          </w:p>
          <w:p w14:paraId="7C57C0EC" w14:textId="77777777" w:rsidR="00C35BEE" w:rsidRDefault="00804CD0">
            <w:pPr>
              <w:rPr>
                <w:rFonts w:cstheme="minorHAnsi"/>
                <w:b/>
              </w:rPr>
            </w:pPr>
            <w:r>
              <w:rPr>
                <w:rFonts w:cstheme="minorHAnsi"/>
                <w:b/>
              </w:rPr>
              <w:t>Proposal 6: For RACH configuration Option 2, the association period and association pattern period of additional ROs are configured an integer multiple of the association period and association pattern period of the legacy ROs.</w:t>
            </w:r>
          </w:p>
        </w:tc>
      </w:tr>
      <w:tr w:rsidR="00C35BEE" w14:paraId="55EE699E" w14:textId="77777777">
        <w:tc>
          <w:tcPr>
            <w:tcW w:w="1649" w:type="dxa"/>
          </w:tcPr>
          <w:p w14:paraId="52700652" w14:textId="77777777" w:rsidR="00C35BEE" w:rsidRDefault="00804CD0">
            <w:pPr>
              <w:jc w:val="center"/>
              <w:rPr>
                <w:rFonts w:cstheme="minorHAnsi"/>
                <w:b/>
                <w:bCs/>
              </w:rPr>
            </w:pPr>
            <w:r>
              <w:rPr>
                <w:rFonts w:cstheme="minorHAnsi"/>
                <w:b/>
                <w:bCs/>
              </w:rPr>
              <w:t>CEWiT</w:t>
            </w:r>
          </w:p>
        </w:tc>
        <w:tc>
          <w:tcPr>
            <w:tcW w:w="8313" w:type="dxa"/>
            <w:vAlign w:val="center"/>
          </w:tcPr>
          <w:p w14:paraId="2EAF5FF1" w14:textId="77777777" w:rsidR="00C35BEE" w:rsidRDefault="00804CD0">
            <w:pPr>
              <w:rPr>
                <w:rFonts w:cstheme="minorHAnsi"/>
                <w:b/>
              </w:rPr>
            </w:pPr>
            <w:r>
              <w:rPr>
                <w:rFonts w:cstheme="minorHAnsi"/>
                <w:b/>
              </w:rPr>
              <w:t>Proposal 1: RAN1 should clarify the agreement in RAN1#117, “A RO across SBFD symbols and non-SBFD symbols in the same slot or across slots is invalid by default”, is applicable for the additional ROs.</w:t>
            </w:r>
          </w:p>
          <w:p w14:paraId="19006676" w14:textId="77777777" w:rsidR="00C35BEE" w:rsidRDefault="00804CD0">
            <w:pPr>
              <w:rPr>
                <w:rFonts w:cstheme="minorHAnsi"/>
                <w:b/>
              </w:rPr>
            </w:pPr>
            <w:r>
              <w:rPr>
                <w:rFonts w:cstheme="minorHAnsi"/>
                <w:b/>
              </w:rPr>
              <w:t xml:space="preserve">Proposal 2: For an RO across SBFD symbols and non-SBFD symbols, the UE uses frequency resources in the RO overlapping with UL-SB for transmission of RACH in both SBFD and non-SBFD segment. </w:t>
            </w:r>
          </w:p>
          <w:p w14:paraId="3F678267" w14:textId="77777777" w:rsidR="00C35BEE" w:rsidRDefault="00804CD0">
            <w:pPr>
              <w:rPr>
                <w:rFonts w:cstheme="minorHAnsi"/>
                <w:b/>
              </w:rPr>
            </w:pPr>
            <w:r>
              <w:rPr>
                <w:rFonts w:cstheme="minorHAnsi"/>
                <w:b/>
              </w:rPr>
              <w:t>Proposal 3: Treating legacy ROs as valid ROs irrespective of its alignment with additional ROs or SBFD subbands is supported.</w:t>
            </w:r>
          </w:p>
          <w:p w14:paraId="0102727A" w14:textId="77777777" w:rsidR="00C35BEE" w:rsidRDefault="00804CD0">
            <w:pPr>
              <w:rPr>
                <w:rFonts w:cstheme="minorHAnsi"/>
                <w:b/>
              </w:rPr>
            </w:pPr>
            <w:r>
              <w:rPr>
                <w:rFonts w:cstheme="minorHAnsi"/>
                <w:b/>
              </w:rPr>
              <w:t>Proposal 4: Support treating additional ROs as invalid, if it overlaps with legacy ROs</w:t>
            </w:r>
          </w:p>
        </w:tc>
      </w:tr>
      <w:tr w:rsidR="00C35BEE" w14:paraId="646C5F23" w14:textId="77777777">
        <w:tc>
          <w:tcPr>
            <w:tcW w:w="1649" w:type="dxa"/>
          </w:tcPr>
          <w:p w14:paraId="3656AE30" w14:textId="77777777" w:rsidR="00C35BEE" w:rsidRDefault="00804CD0">
            <w:pPr>
              <w:jc w:val="center"/>
              <w:rPr>
                <w:rFonts w:cstheme="minorHAnsi"/>
                <w:b/>
                <w:bCs/>
              </w:rPr>
            </w:pPr>
            <w:r>
              <w:rPr>
                <w:rFonts w:cstheme="minorHAnsi"/>
                <w:b/>
                <w:bCs/>
              </w:rPr>
              <w:t>Lenovo</w:t>
            </w:r>
          </w:p>
        </w:tc>
        <w:tc>
          <w:tcPr>
            <w:tcW w:w="8313" w:type="dxa"/>
          </w:tcPr>
          <w:p w14:paraId="366539EF" w14:textId="77777777" w:rsidR="00C35BEE" w:rsidRDefault="00804CD0">
            <w:pPr>
              <w:rPr>
                <w:rFonts w:cstheme="minorHAnsi"/>
                <w:b/>
              </w:rPr>
            </w:pPr>
            <w:r>
              <w:rPr>
                <w:rFonts w:cstheme="minorHAnsi"/>
                <w:b/>
              </w:rPr>
              <w:t>Proposal 6: For option 2(i.e., Use two separate RACH configurations, including one legacy RACH configuration and one additional RACH configuration), if the legacy ROs overlap with additional ROs, the additional-ROs are considered invalid. (Alt-2).</w:t>
            </w:r>
          </w:p>
        </w:tc>
      </w:tr>
      <w:tr w:rsidR="00C35BEE" w14:paraId="4325EAE7" w14:textId="77777777">
        <w:tc>
          <w:tcPr>
            <w:tcW w:w="1649" w:type="dxa"/>
          </w:tcPr>
          <w:p w14:paraId="2C8AAF56" w14:textId="77777777" w:rsidR="00C35BEE" w:rsidRDefault="00804CD0">
            <w:pPr>
              <w:jc w:val="center"/>
              <w:rPr>
                <w:rFonts w:cstheme="minorHAnsi"/>
                <w:b/>
                <w:bCs/>
              </w:rPr>
            </w:pPr>
            <w:r>
              <w:rPr>
                <w:rFonts w:cstheme="minorHAnsi"/>
                <w:b/>
                <w:bCs/>
              </w:rPr>
              <w:t>ETRI</w:t>
            </w:r>
          </w:p>
        </w:tc>
        <w:tc>
          <w:tcPr>
            <w:tcW w:w="8313" w:type="dxa"/>
          </w:tcPr>
          <w:p w14:paraId="5F75461D" w14:textId="77777777" w:rsidR="00C35BEE" w:rsidRDefault="00804CD0">
            <w:pPr>
              <w:pStyle w:val="affffff"/>
              <w:spacing w:before="0" w:after="0"/>
              <w:rPr>
                <w:rFonts w:eastAsiaTheme="minorEastAsia" w:cstheme="minorHAnsi"/>
                <w:b/>
                <w:lang w:val="en-US"/>
              </w:rPr>
            </w:pPr>
            <w:bookmarkStart w:id="15" w:name="_Ref181710952"/>
            <w:r>
              <w:rPr>
                <w:rFonts w:eastAsiaTheme="minorEastAsia" w:cstheme="minorHAnsi"/>
                <w:b/>
                <w:lang w:val="en-US"/>
              </w:rPr>
              <w:t xml:space="preserve">Proposal </w:t>
            </w:r>
            <w:r>
              <w:rPr>
                <w:rFonts w:eastAsiaTheme="minorEastAsia" w:cstheme="minorHAnsi"/>
                <w:b/>
                <w:lang w:val="en-US"/>
              </w:rPr>
              <w:fldChar w:fldCharType="begin"/>
            </w:r>
            <w:r>
              <w:rPr>
                <w:rFonts w:eastAsiaTheme="minorEastAsia" w:cstheme="minorHAnsi"/>
                <w:b/>
                <w:lang w:val="en-US"/>
              </w:rPr>
              <w:instrText xml:space="preserve"> SEQ Proposal \* ARABIC </w:instrText>
            </w:r>
            <w:r>
              <w:rPr>
                <w:rFonts w:eastAsiaTheme="minorEastAsia" w:cstheme="minorHAnsi"/>
                <w:b/>
                <w:lang w:val="en-US"/>
              </w:rPr>
              <w:fldChar w:fldCharType="separate"/>
            </w:r>
            <w:r>
              <w:rPr>
                <w:rFonts w:eastAsiaTheme="minorEastAsia" w:cstheme="minorHAnsi"/>
                <w:b/>
                <w:lang w:val="en-US"/>
              </w:rPr>
              <w:t>5</w:t>
            </w:r>
            <w:r>
              <w:rPr>
                <w:rFonts w:eastAsiaTheme="minorEastAsia" w:cstheme="minorHAnsi"/>
                <w:b/>
                <w:lang w:val="en-US"/>
              </w:rPr>
              <w:fldChar w:fldCharType="end"/>
            </w:r>
            <w:r>
              <w:rPr>
                <w:rFonts w:eastAsiaTheme="minorEastAsia" w:cstheme="minorHAnsi"/>
                <w:b/>
                <w:lang w:val="en-US"/>
              </w:rPr>
              <w:t>: For Option-2, it is concluded not to introduce technique to validate legacy ROs and additional ROs that are overlap in time.</w:t>
            </w:r>
            <w:bookmarkEnd w:id="15"/>
          </w:p>
          <w:p w14:paraId="310FB881" w14:textId="77777777" w:rsidR="00C35BEE" w:rsidRDefault="00804CD0">
            <w:pPr>
              <w:pStyle w:val="affffff"/>
              <w:spacing w:before="0" w:after="0"/>
              <w:rPr>
                <w:rFonts w:eastAsiaTheme="minorEastAsia" w:cstheme="minorHAnsi"/>
                <w:b/>
                <w:lang w:val="en-US"/>
              </w:rPr>
            </w:pPr>
            <w:bookmarkStart w:id="16" w:name="_Ref189840580"/>
            <w:r>
              <w:rPr>
                <w:rFonts w:eastAsiaTheme="minorEastAsia" w:cstheme="minorHAnsi"/>
                <w:b/>
                <w:lang w:val="en-US"/>
              </w:rPr>
              <w:t xml:space="preserve">Proposal </w:t>
            </w:r>
            <w:r>
              <w:rPr>
                <w:rFonts w:eastAsiaTheme="minorEastAsia" w:cstheme="minorHAnsi"/>
                <w:b/>
                <w:lang w:val="en-US"/>
              </w:rPr>
              <w:fldChar w:fldCharType="begin"/>
            </w:r>
            <w:r>
              <w:rPr>
                <w:rFonts w:eastAsiaTheme="minorEastAsia" w:cstheme="minorHAnsi"/>
                <w:b/>
                <w:lang w:val="en-US"/>
              </w:rPr>
              <w:instrText xml:space="preserve"> SEQ Proposal \* ARABIC </w:instrText>
            </w:r>
            <w:r>
              <w:rPr>
                <w:rFonts w:eastAsiaTheme="minorEastAsia" w:cstheme="minorHAnsi"/>
                <w:b/>
                <w:lang w:val="en-US"/>
              </w:rPr>
              <w:fldChar w:fldCharType="separate"/>
            </w:r>
            <w:r>
              <w:rPr>
                <w:rFonts w:eastAsiaTheme="minorEastAsia" w:cstheme="minorHAnsi"/>
                <w:b/>
                <w:lang w:val="en-US"/>
              </w:rPr>
              <w:t>7</w:t>
            </w:r>
            <w:r>
              <w:rPr>
                <w:rFonts w:eastAsiaTheme="minorEastAsia" w:cstheme="minorHAnsi"/>
                <w:b/>
                <w:lang w:val="en-US"/>
              </w:rPr>
              <w:fldChar w:fldCharType="end"/>
            </w:r>
            <w:r>
              <w:rPr>
                <w:rFonts w:eastAsiaTheme="minorEastAsia" w:cstheme="minorHAnsi"/>
                <w:b/>
                <w:lang w:val="en-US"/>
              </w:rPr>
              <w:t>: For Option-2, prefer Alt-1 (do not optimize the validation rule for overlapped ROs).</w:t>
            </w:r>
            <w:bookmarkEnd w:id="16"/>
          </w:p>
        </w:tc>
      </w:tr>
      <w:tr w:rsidR="00C35BEE" w14:paraId="347A15C1" w14:textId="77777777">
        <w:tc>
          <w:tcPr>
            <w:tcW w:w="1649" w:type="dxa"/>
          </w:tcPr>
          <w:p w14:paraId="20B1890B" w14:textId="77777777" w:rsidR="00C35BEE" w:rsidRDefault="00804CD0">
            <w:pPr>
              <w:jc w:val="center"/>
              <w:rPr>
                <w:rFonts w:cstheme="minorHAnsi"/>
                <w:b/>
                <w:bCs/>
              </w:rPr>
            </w:pPr>
            <w:r>
              <w:rPr>
                <w:rFonts w:cstheme="minorHAnsi"/>
                <w:b/>
                <w:bCs/>
              </w:rPr>
              <w:t>Fujitsu</w:t>
            </w:r>
          </w:p>
        </w:tc>
        <w:tc>
          <w:tcPr>
            <w:tcW w:w="8313" w:type="dxa"/>
          </w:tcPr>
          <w:p w14:paraId="55E33EC4" w14:textId="77777777" w:rsidR="00C35BEE" w:rsidRDefault="00804CD0">
            <w:pPr>
              <w:rPr>
                <w:rFonts w:cstheme="minorHAnsi"/>
                <w:b/>
              </w:rPr>
            </w:pPr>
            <w:r>
              <w:rPr>
                <w:rFonts w:cstheme="minorHAnsi"/>
                <w:b/>
              </w:rPr>
              <w:t>Proposal 2: For RACH configuration Option 2, for the case that additional ROs overlap with legacy ROs, support Alt.2.</w:t>
            </w:r>
          </w:p>
          <w:p w14:paraId="09EBC1E5" w14:textId="77777777" w:rsidR="00C35BEE" w:rsidRDefault="00804CD0">
            <w:pPr>
              <w:rPr>
                <w:rFonts w:cstheme="minorHAnsi"/>
                <w:b/>
              </w:rPr>
            </w:pPr>
            <w:r>
              <w:rPr>
                <w:rFonts w:cstheme="minorHAnsi"/>
                <w:b/>
              </w:rPr>
              <w:t>•</w:t>
            </w:r>
            <w:r>
              <w:rPr>
                <w:rFonts w:cstheme="minorHAnsi"/>
                <w:b/>
              </w:rPr>
              <w:tab/>
              <w:t>Alt-2: the additional-ROs are considered invalid when overlapping with legacy-ROs</w:t>
            </w:r>
          </w:p>
        </w:tc>
      </w:tr>
      <w:tr w:rsidR="00C35BEE" w14:paraId="7E68ABB2" w14:textId="77777777">
        <w:tc>
          <w:tcPr>
            <w:tcW w:w="1649" w:type="dxa"/>
          </w:tcPr>
          <w:p w14:paraId="4AA1635B"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2C6D7686" w14:textId="77777777" w:rsidR="00C35BEE" w:rsidRDefault="00804CD0">
            <w:pPr>
              <w:rPr>
                <w:rFonts w:cstheme="minorHAnsi"/>
                <w:b/>
              </w:rPr>
            </w:pPr>
            <w:r>
              <w:rPr>
                <w:rFonts w:cstheme="minorHAnsi"/>
                <w:b/>
              </w:rPr>
              <w:t>Proposal 3 For RACH configuration Option 2, for the case that additional ROs overlap with legacy ROs, the additional-ROs are considered invalid when overlapping with legacy-ROs.</w:t>
            </w:r>
          </w:p>
        </w:tc>
      </w:tr>
      <w:tr w:rsidR="00C35BEE" w14:paraId="570EE963" w14:textId="77777777">
        <w:tc>
          <w:tcPr>
            <w:tcW w:w="1649" w:type="dxa"/>
          </w:tcPr>
          <w:p w14:paraId="108FD4A3" w14:textId="77777777" w:rsidR="00C35BEE" w:rsidRDefault="00804CD0">
            <w:pPr>
              <w:jc w:val="center"/>
              <w:rPr>
                <w:rFonts w:cstheme="minorHAnsi"/>
                <w:b/>
                <w:bCs/>
              </w:rPr>
            </w:pPr>
            <w:r>
              <w:rPr>
                <w:rFonts w:cstheme="minorHAnsi"/>
                <w:b/>
                <w:bCs/>
              </w:rPr>
              <w:t>Sharp</w:t>
            </w:r>
          </w:p>
        </w:tc>
        <w:tc>
          <w:tcPr>
            <w:tcW w:w="8313" w:type="dxa"/>
            <w:vAlign w:val="center"/>
          </w:tcPr>
          <w:p w14:paraId="78DD2630" w14:textId="77777777" w:rsidR="00C35BEE" w:rsidRDefault="00804CD0">
            <w:pPr>
              <w:rPr>
                <w:rFonts w:cstheme="minorHAnsi"/>
                <w:b/>
                <w:bCs/>
              </w:rPr>
            </w:pPr>
            <w:r>
              <w:rPr>
                <w:rFonts w:cstheme="minorHAnsi"/>
                <w:b/>
                <w:bCs/>
              </w:rPr>
              <w:t>Proposal 3: For PRACH collision, support Alt-1 (i.e., do not optimize).</w:t>
            </w:r>
          </w:p>
        </w:tc>
      </w:tr>
      <w:tr w:rsidR="00C35BEE" w14:paraId="4A9DF324" w14:textId="77777777">
        <w:tc>
          <w:tcPr>
            <w:tcW w:w="1649" w:type="dxa"/>
          </w:tcPr>
          <w:p w14:paraId="721C4ECF" w14:textId="77777777" w:rsidR="00C35BEE" w:rsidRDefault="00804CD0">
            <w:pPr>
              <w:jc w:val="center"/>
              <w:rPr>
                <w:rFonts w:cstheme="minorHAnsi"/>
                <w:b/>
                <w:bCs/>
              </w:rPr>
            </w:pPr>
            <w:r>
              <w:rPr>
                <w:rFonts w:cstheme="minorHAnsi"/>
                <w:b/>
                <w:bCs/>
              </w:rPr>
              <w:t xml:space="preserve">Qualcomm </w:t>
            </w:r>
          </w:p>
        </w:tc>
        <w:tc>
          <w:tcPr>
            <w:tcW w:w="8313" w:type="dxa"/>
          </w:tcPr>
          <w:p w14:paraId="43083EDB"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2</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RAN1 to discuss transition timeline of SBFD-aware UE switching from SBFD to non-SBFD mode for preamble transmission in a valid RO starting in SBFD symbols and ending in non-SBFD symbols. </w:t>
            </w:r>
          </w:p>
          <w:p w14:paraId="2E602184" w14:textId="77777777" w:rsidR="00C35BEE" w:rsidRDefault="00804CD0">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4</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For RACH configuration Option 2, support Alt 2 where the additional-ROs are considered invalid when overlapping with legacy-ROs</w:t>
            </w:r>
            <w:r>
              <w:rPr>
                <w:rFonts w:cstheme="minorHAnsi"/>
              </w:rPr>
              <w:t xml:space="preserve"> </w:t>
            </w:r>
          </w:p>
          <w:p w14:paraId="38F28325" w14:textId="77777777" w:rsidR="00C35BEE" w:rsidRDefault="00804CD0">
            <w:pPr>
              <w:pStyle w:val="affff9"/>
              <w:numPr>
                <w:ilvl w:val="0"/>
                <w:numId w:val="39"/>
              </w:numPr>
              <w:rPr>
                <w:rFonts w:eastAsia="宋体" w:cstheme="minorHAnsi"/>
                <w:b/>
              </w:rPr>
            </w:pPr>
            <w:r>
              <w:rPr>
                <w:rFonts w:eastAsia="宋体" w:cstheme="minorHAnsi"/>
                <w:b/>
              </w:rPr>
              <w:t xml:space="preserve">SBFD-aware UE first determines valid legacy ROs in non-SBFD symbols (UL and FL symbols) then UE determines valid additional-ROs by the additional PRACH configuration in SBFD-symbols. </w:t>
            </w:r>
          </w:p>
        </w:tc>
      </w:tr>
      <w:tr w:rsidR="00C35BEE" w14:paraId="60299A76" w14:textId="77777777">
        <w:tc>
          <w:tcPr>
            <w:tcW w:w="1649" w:type="dxa"/>
          </w:tcPr>
          <w:p w14:paraId="2885779C" w14:textId="77777777" w:rsidR="00C35BEE" w:rsidRDefault="00804CD0">
            <w:pPr>
              <w:jc w:val="center"/>
              <w:rPr>
                <w:rFonts w:cstheme="minorHAnsi"/>
                <w:b/>
                <w:bCs/>
              </w:rPr>
            </w:pPr>
            <w:r>
              <w:rPr>
                <w:rFonts w:cstheme="minorHAnsi"/>
                <w:b/>
                <w:bCs/>
              </w:rPr>
              <w:t>ITRI</w:t>
            </w:r>
          </w:p>
        </w:tc>
        <w:tc>
          <w:tcPr>
            <w:tcW w:w="8313" w:type="dxa"/>
          </w:tcPr>
          <w:p w14:paraId="234A52BF" w14:textId="77777777" w:rsidR="00C35BEE" w:rsidRDefault="00804CD0">
            <w:pPr>
              <w:rPr>
                <w:rFonts w:eastAsia="PMingLiU" w:cstheme="minorHAnsi"/>
                <w:b/>
                <w:bCs/>
              </w:rPr>
            </w:pPr>
            <w:r>
              <w:rPr>
                <w:rFonts w:eastAsia="PMingLiU" w:cstheme="minorHAnsi"/>
                <w:b/>
                <w:bCs/>
              </w:rPr>
              <w:t>Proposal 3:</w:t>
            </w:r>
          </w:p>
          <w:p w14:paraId="75553044" w14:textId="77777777" w:rsidR="00C35BEE" w:rsidRDefault="00804CD0">
            <w:pPr>
              <w:numPr>
                <w:ilvl w:val="0"/>
                <w:numId w:val="40"/>
              </w:numPr>
              <w:rPr>
                <w:rFonts w:eastAsia="PMingLiU" w:cstheme="minorHAnsi"/>
              </w:rPr>
            </w:pPr>
            <w:r>
              <w:rPr>
                <w:rFonts w:eastAsia="PMingLiU" w:cstheme="minorHAnsi"/>
                <w:b/>
                <w:bCs/>
              </w:rPr>
              <w:t>For RACH Configuration Option 2, an additional RO configured by the additional RACH configuration is treated as invalid if it overlaps with one or more legacy ROs.</w:t>
            </w:r>
          </w:p>
        </w:tc>
      </w:tr>
      <w:tr w:rsidR="00C35BEE" w14:paraId="7006A933" w14:textId="77777777">
        <w:tc>
          <w:tcPr>
            <w:tcW w:w="1649" w:type="dxa"/>
          </w:tcPr>
          <w:p w14:paraId="37178127" w14:textId="77777777" w:rsidR="00C35BEE" w:rsidRDefault="00804CD0">
            <w:pPr>
              <w:jc w:val="center"/>
              <w:rPr>
                <w:rFonts w:cstheme="minorHAnsi"/>
                <w:b/>
                <w:bCs/>
              </w:rPr>
            </w:pPr>
            <w:r>
              <w:rPr>
                <w:rFonts w:cstheme="minorHAnsi"/>
                <w:b/>
                <w:bCs/>
              </w:rPr>
              <w:t>WILUS</w:t>
            </w:r>
          </w:p>
        </w:tc>
        <w:tc>
          <w:tcPr>
            <w:tcW w:w="8313" w:type="dxa"/>
          </w:tcPr>
          <w:p w14:paraId="1BC2784E" w14:textId="77777777" w:rsidR="00C35BEE" w:rsidRDefault="00804CD0">
            <w:pPr>
              <w:rPr>
                <w:rFonts w:cstheme="minorHAnsi"/>
                <w:b/>
              </w:rPr>
            </w:pPr>
            <w:r>
              <w:rPr>
                <w:rFonts w:cstheme="minorHAnsi"/>
                <w:b/>
              </w:rPr>
              <w:t>Proposal 5: For RACH configuration Option 2, we support Alt-1 (do not optimize this case) for the case that additional ROs overlap with legacy ROs.</w:t>
            </w:r>
          </w:p>
          <w:p w14:paraId="0E8E1896" w14:textId="77777777" w:rsidR="00C35BEE" w:rsidRDefault="00804CD0">
            <w:pPr>
              <w:pStyle w:val="afd"/>
              <w:spacing w:after="0"/>
              <w:rPr>
                <w:rFonts w:asciiTheme="minorHAnsi" w:hAnsiTheme="minorHAnsi" w:cstheme="minorHAnsi"/>
                <w:b/>
                <w:bCs/>
              </w:rPr>
            </w:pPr>
            <w:r>
              <w:rPr>
                <w:rFonts w:asciiTheme="minorHAnsi" w:hAnsiTheme="minorHAnsi" w:cstheme="minorHAnsi"/>
                <w:b/>
                <w:bCs/>
              </w:rPr>
              <w:t>Proposal 6: Regardless of the RACH configuration option applied, in addition to the agreed conditions at RAN1#118 and RAN1#118-bis, which relate to the N</w:t>
            </w:r>
            <w:r>
              <w:rPr>
                <w:rFonts w:asciiTheme="minorHAnsi" w:hAnsiTheme="minorHAnsi" w:cstheme="minorHAnsi"/>
                <w:b/>
                <w:bCs/>
                <w:vertAlign w:val="subscript"/>
              </w:rPr>
              <w:t>gap</w:t>
            </w:r>
            <w:r>
              <w:rPr>
                <w:rFonts w:asciiTheme="minorHAnsi" w:hAnsiTheme="minorHAnsi" w:cstheme="minorHAnsi"/>
                <w:b/>
                <w:bCs/>
              </w:rPr>
              <w:t xml:space="preserve"> required for the validation of additional ROs after the last DL non-SBFD symbol and/or after the latest SSB symbol, we propose to further discuss the additional condition for the validation of additional ROs.</w:t>
            </w:r>
          </w:p>
          <w:p w14:paraId="7C51FA92" w14:textId="77777777" w:rsidR="00C35BEE" w:rsidRDefault="00804CD0">
            <w:pPr>
              <w:pStyle w:val="afd"/>
              <w:numPr>
                <w:ilvl w:val="1"/>
                <w:numId w:val="41"/>
              </w:numPr>
              <w:spacing w:after="0"/>
              <w:ind w:left="851"/>
              <w:rPr>
                <w:rFonts w:asciiTheme="minorHAnsi" w:hAnsiTheme="minorHAnsi" w:cstheme="minorHAnsi"/>
                <w:b/>
                <w:bCs/>
              </w:rPr>
            </w:pPr>
            <w:r>
              <w:rPr>
                <w:rFonts w:asciiTheme="minorHAnsi" w:hAnsiTheme="minorHAnsi" w:cstheme="minorHAnsi"/>
                <w:b/>
                <w:bCs/>
              </w:rPr>
              <w:t>Additional condition: A valid RO starts at least N</w:t>
            </w:r>
            <w:r>
              <w:rPr>
                <w:rFonts w:asciiTheme="minorHAnsi" w:hAnsiTheme="minorHAnsi" w:cstheme="minorHAnsi"/>
                <w:b/>
                <w:bCs/>
                <w:vertAlign w:val="subscript"/>
              </w:rPr>
              <w:t>gap</w:t>
            </w:r>
            <w:r>
              <w:rPr>
                <w:rFonts w:asciiTheme="minorHAnsi" w:hAnsiTheme="minorHAnsi" w:cstheme="minorHAnsi"/>
                <w:b/>
                <w:bCs/>
              </w:rPr>
              <w:t xml:space="preserve"> symbols after the last SBFD symbol with DL reception for a given UE.</w:t>
            </w:r>
          </w:p>
        </w:tc>
      </w:tr>
      <w:tr w:rsidR="00C35BEE" w14:paraId="1AC87A68" w14:textId="77777777">
        <w:tc>
          <w:tcPr>
            <w:tcW w:w="1649" w:type="dxa"/>
          </w:tcPr>
          <w:p w14:paraId="4A95F499" w14:textId="77777777" w:rsidR="00C35BEE" w:rsidRDefault="00804CD0">
            <w:pPr>
              <w:jc w:val="center"/>
              <w:rPr>
                <w:rFonts w:cstheme="minorHAnsi"/>
                <w:b/>
                <w:bCs/>
              </w:rPr>
            </w:pPr>
            <w:r>
              <w:rPr>
                <w:rFonts w:cstheme="minorHAnsi"/>
                <w:b/>
                <w:bCs/>
              </w:rPr>
              <w:lastRenderedPageBreak/>
              <w:t>Google</w:t>
            </w:r>
          </w:p>
        </w:tc>
        <w:tc>
          <w:tcPr>
            <w:tcW w:w="8313" w:type="dxa"/>
          </w:tcPr>
          <w:p w14:paraId="75D58126" w14:textId="77777777" w:rsidR="00C35BEE" w:rsidRDefault="00804CD0">
            <w:pPr>
              <w:rPr>
                <w:rFonts w:cstheme="minorHAnsi"/>
                <w:b/>
              </w:rPr>
            </w:pPr>
            <w:r>
              <w:rPr>
                <w:rFonts w:cstheme="minorHAnsi"/>
                <w:b/>
              </w:rPr>
              <w:t>Proposal 3:</w:t>
            </w:r>
            <w:r>
              <w:rPr>
                <w:rFonts w:cstheme="minorHAnsi"/>
                <w:b/>
              </w:rPr>
              <w:tab/>
              <w:t>For RACH configuration Option 2, the additional-ROs are considered invalid when overlapping with legacy-ROs</w:t>
            </w:r>
          </w:p>
        </w:tc>
      </w:tr>
    </w:tbl>
    <w:p w14:paraId="180C94F7" w14:textId="77777777" w:rsidR="00C35BEE" w:rsidRDefault="00C35BEE"/>
    <w:p w14:paraId="35BB8F83" w14:textId="77777777" w:rsidR="00C35BEE" w:rsidRDefault="00804CD0">
      <w:pPr>
        <w:pStyle w:val="3"/>
      </w:pPr>
      <w:r>
        <w:t>Summary</w:t>
      </w:r>
    </w:p>
    <w:p w14:paraId="777D6EE0"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RACH configuration table</w:t>
      </w:r>
    </w:p>
    <w:tbl>
      <w:tblPr>
        <w:tblStyle w:val="affff1"/>
        <w:tblW w:w="0" w:type="auto"/>
        <w:tblLook w:val="04A0" w:firstRow="1" w:lastRow="0" w:firstColumn="1" w:lastColumn="0" w:noHBand="0" w:noVBand="1"/>
      </w:tblPr>
      <w:tblGrid>
        <w:gridCol w:w="9962"/>
      </w:tblGrid>
      <w:tr w:rsidR="00C35BEE" w14:paraId="0D6EF5DD" w14:textId="77777777">
        <w:tc>
          <w:tcPr>
            <w:tcW w:w="9962" w:type="dxa"/>
          </w:tcPr>
          <w:p w14:paraId="221382DC" w14:textId="77777777" w:rsidR="00C35BEE" w:rsidRDefault="00804CD0">
            <w:pPr>
              <w:rPr>
                <w:b/>
              </w:rPr>
            </w:pPr>
            <w:r>
              <w:rPr>
                <w:b/>
                <w:highlight w:val="green"/>
              </w:rPr>
              <w:t>Agreement</w:t>
            </w:r>
          </w:p>
          <w:p w14:paraId="618FF295"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6A5A34F7" w14:textId="77777777" w:rsidR="00C35BEE" w:rsidRDefault="00804CD0">
            <w:pPr>
              <w:pStyle w:val="affff9"/>
              <w:numPr>
                <w:ilvl w:val="0"/>
                <w:numId w:val="29"/>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r>
              <w:rPr>
                <w:rFonts w:cstheme="minorHAnsi"/>
                <w:i/>
                <w:iCs/>
              </w:rPr>
              <w:t>prach-ConfigurationSOffset-IAB</w:t>
            </w:r>
            <w:r>
              <w:t>) to determine the subframe/slot number for ROs in SBFD symbols for</w:t>
            </w:r>
            <w:r>
              <w:rPr>
                <w:rFonts w:hint="eastAsia"/>
              </w:rPr>
              <w:t xml:space="preserve"> FR1</w:t>
            </w:r>
            <w:r>
              <w:t>/F</w:t>
            </w:r>
            <w:r>
              <w:rPr>
                <w:rFonts w:hint="eastAsia"/>
              </w:rPr>
              <w:t>R2</w:t>
            </w:r>
          </w:p>
          <w:p w14:paraId="21AEC4B8" w14:textId="77777777" w:rsidR="00C35BEE" w:rsidRDefault="00804CD0">
            <w:pPr>
              <w:pStyle w:val="affff9"/>
              <w:numPr>
                <w:ilvl w:val="1"/>
                <w:numId w:val="29"/>
              </w:numPr>
              <w:overflowPunct w:val="0"/>
              <w:textAlignment w:val="baseline"/>
            </w:pPr>
            <w:r>
              <w:rPr>
                <w:rFonts w:hint="eastAsia"/>
              </w:rPr>
              <w:t>FFS: details of the subframe/slot offset</w:t>
            </w:r>
          </w:p>
          <w:p w14:paraId="48BD8A47" w14:textId="77777777" w:rsidR="00C35BEE" w:rsidRDefault="00804CD0">
            <w:pPr>
              <w:pStyle w:val="affff9"/>
              <w:numPr>
                <w:ilvl w:val="0"/>
                <w:numId w:val="29"/>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2A6EB1EB" w14:textId="77777777" w:rsidR="00C35BEE" w:rsidRDefault="00804CD0">
            <w:pPr>
              <w:pStyle w:val="affff9"/>
              <w:numPr>
                <w:ilvl w:val="1"/>
                <w:numId w:val="29"/>
              </w:numPr>
              <w:overflowPunct w:val="0"/>
              <w:textAlignment w:val="baseline"/>
            </w:pPr>
            <w:r>
              <w:t xml:space="preserve">Details are FFS.  </w:t>
            </w:r>
          </w:p>
          <w:p w14:paraId="73AC3BF7" w14:textId="77777777" w:rsidR="00C35BEE" w:rsidRDefault="00804CD0">
            <w:pPr>
              <w:pStyle w:val="affff9"/>
              <w:numPr>
                <w:ilvl w:val="0"/>
                <w:numId w:val="29"/>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31856A64" w14:textId="77777777" w:rsidR="00C35BEE" w:rsidRDefault="00804CD0">
            <w:pPr>
              <w:pStyle w:val="affff9"/>
              <w:numPr>
                <w:ilvl w:val="1"/>
                <w:numId w:val="29"/>
              </w:numPr>
              <w:overflowPunct w:val="0"/>
              <w:textAlignment w:val="baseline"/>
            </w:pPr>
            <w:r>
              <w:t>Details are FFS.</w:t>
            </w:r>
          </w:p>
          <w:p w14:paraId="664F5B50" w14:textId="77777777" w:rsidR="00C35BEE" w:rsidRDefault="00804CD0">
            <w:pPr>
              <w:pStyle w:val="affff9"/>
              <w:numPr>
                <w:ilvl w:val="0"/>
                <w:numId w:val="29"/>
              </w:numPr>
              <w:overflowPunct w:val="0"/>
              <w:textAlignment w:val="baseline"/>
            </w:pPr>
            <w:r>
              <w:rPr>
                <w:rFonts w:hint="eastAsia"/>
              </w:rPr>
              <w:t>Alt-4: no enhancement</w:t>
            </w:r>
          </w:p>
        </w:tc>
      </w:tr>
    </w:tbl>
    <w:p w14:paraId="74DAE50A" w14:textId="77777777" w:rsidR="00C35BEE" w:rsidRDefault="00C35BEE"/>
    <w:p w14:paraId="0C91B4F6" w14:textId="77777777" w:rsidR="00C35BEE" w:rsidRDefault="00804CD0">
      <w:r>
        <w:t>Companies’</w:t>
      </w:r>
      <w:r>
        <w:rPr>
          <w:rFonts w:hint="eastAsia"/>
        </w:rPr>
        <w:t xml:space="preserve"> views on whether/how to </w:t>
      </w:r>
      <w:r>
        <w:t>interpret</w:t>
      </w:r>
      <w:r>
        <w:rPr>
          <w:rFonts w:hint="eastAsia"/>
        </w:rPr>
        <w:t xml:space="preserve"> </w:t>
      </w:r>
      <w:r>
        <w:rPr>
          <w:i/>
          <w:iCs/>
        </w:rPr>
        <w:t>prach-ConfigurationIndex</w:t>
      </w:r>
      <w:r>
        <w:rPr>
          <w:rFonts w:hint="eastAsia"/>
          <w:i/>
          <w:iCs/>
        </w:rPr>
        <w:t xml:space="preserve"> </w:t>
      </w:r>
      <w:r>
        <w:rPr>
          <w:rFonts w:hint="eastAsia"/>
        </w:rPr>
        <w:t>f</w:t>
      </w:r>
      <w:r>
        <w:t>or RACH configuration Option 2</w:t>
      </w:r>
      <w:r>
        <w:rPr>
          <w:rFonts w:hint="eastAsia"/>
        </w:rPr>
        <w:t xml:space="preserve"> are summarized as the following:</w:t>
      </w:r>
    </w:p>
    <w:p w14:paraId="4CD7EC73" w14:textId="77777777" w:rsidR="00C35BEE" w:rsidRDefault="00804CD0">
      <w:pPr>
        <w:pStyle w:val="affff9"/>
        <w:numPr>
          <w:ilvl w:val="0"/>
          <w:numId w:val="42"/>
        </w:numPr>
        <w:spacing w:before="120"/>
        <w:rPr>
          <w:b/>
          <w:bCs/>
          <w:i/>
          <w:iCs/>
        </w:rPr>
      </w:pPr>
      <w:r>
        <w:rPr>
          <w:rFonts w:hint="eastAsia"/>
          <w:b/>
          <w:bCs/>
        </w:rPr>
        <w:t xml:space="preserve">Alt-1 (13 companies): </w:t>
      </w:r>
      <w:r>
        <w:rPr>
          <w:rFonts w:hint="eastAsia"/>
          <w:i/>
          <w:iCs/>
        </w:rPr>
        <w:t xml:space="preserve">TCL, Huawei, CATT(FR1), CMCC, </w:t>
      </w:r>
      <w:r>
        <w:rPr>
          <w:rFonts w:cstheme="minorHAnsi"/>
          <w:i/>
          <w:iCs/>
        </w:rPr>
        <w:t>MediaTek</w:t>
      </w:r>
      <w:r>
        <w:rPr>
          <w:rFonts w:cstheme="minorHAnsi" w:hint="eastAsia"/>
          <w:i/>
          <w:iCs/>
        </w:rPr>
        <w:t xml:space="preserve">, </w:t>
      </w:r>
      <w:r>
        <w:rPr>
          <w:rFonts w:cstheme="minorHAnsi"/>
          <w:i/>
          <w:iCs/>
        </w:rPr>
        <w:t>InterDigital</w:t>
      </w:r>
      <w:r>
        <w:rPr>
          <w:rFonts w:cstheme="minorHAnsi" w:hint="eastAsia"/>
          <w:i/>
          <w:iCs/>
        </w:rPr>
        <w:t xml:space="preserve">, </w:t>
      </w:r>
      <w:r>
        <w:rPr>
          <w:rFonts w:cstheme="minorHAnsi"/>
          <w:i/>
          <w:iCs/>
        </w:rPr>
        <w:t>Panasonic</w:t>
      </w:r>
      <w:r>
        <w:rPr>
          <w:rFonts w:cstheme="minorHAnsi" w:hint="eastAsia"/>
          <w:i/>
          <w:iCs/>
        </w:rPr>
        <w:t xml:space="preserve">, </w:t>
      </w:r>
      <w:r>
        <w:rPr>
          <w:rFonts w:cstheme="minorHAnsi"/>
          <w:i/>
          <w:iCs/>
        </w:rPr>
        <w:t>Apple</w:t>
      </w:r>
      <w:r>
        <w:rPr>
          <w:rFonts w:cstheme="minorHAnsi" w:hint="eastAsia"/>
          <w:i/>
          <w:iCs/>
        </w:rPr>
        <w:t xml:space="preserve">(FR1), </w:t>
      </w:r>
      <w:r>
        <w:rPr>
          <w:rFonts w:cstheme="minorHAnsi"/>
          <w:i/>
          <w:iCs/>
        </w:rPr>
        <w:t>Samsung</w:t>
      </w:r>
      <w:r>
        <w:rPr>
          <w:rFonts w:cstheme="minorHAnsi" w:hint="eastAsia"/>
          <w:i/>
          <w:iCs/>
        </w:rPr>
        <w:t xml:space="preserve">, </w:t>
      </w:r>
      <w:r>
        <w:rPr>
          <w:rFonts w:cstheme="minorHAnsi"/>
          <w:i/>
          <w:iCs/>
        </w:rPr>
        <w:t>CEWiT</w:t>
      </w:r>
      <w:r>
        <w:rPr>
          <w:rFonts w:cstheme="minorHAnsi" w:hint="eastAsia"/>
          <w:i/>
          <w:iCs/>
        </w:rPr>
        <w:t xml:space="preserve">, </w:t>
      </w:r>
      <w:r>
        <w:rPr>
          <w:rFonts w:cstheme="minorHAnsi"/>
          <w:i/>
          <w:iCs/>
        </w:rPr>
        <w:t>ETRI</w:t>
      </w:r>
      <w:r>
        <w:rPr>
          <w:rFonts w:cstheme="minorHAnsi" w:hint="eastAsia"/>
          <w:i/>
          <w:iCs/>
        </w:rPr>
        <w:t xml:space="preserve">, </w:t>
      </w:r>
      <w:r>
        <w:rPr>
          <w:rFonts w:cstheme="minorHAnsi"/>
          <w:i/>
          <w:iCs/>
        </w:rPr>
        <w:t>Transsion</w:t>
      </w:r>
      <w:r>
        <w:rPr>
          <w:rFonts w:cstheme="minorHAnsi" w:hint="eastAsia"/>
          <w:i/>
          <w:iCs/>
        </w:rPr>
        <w:t xml:space="preserve">, </w:t>
      </w:r>
      <w:r>
        <w:rPr>
          <w:rFonts w:cstheme="minorHAnsi"/>
          <w:i/>
          <w:iCs/>
        </w:rPr>
        <w:t>Qualcomm</w:t>
      </w:r>
    </w:p>
    <w:p w14:paraId="1296E2A1" w14:textId="77777777" w:rsidR="00C35BEE" w:rsidRDefault="00804CD0">
      <w:pPr>
        <w:pStyle w:val="affff9"/>
        <w:numPr>
          <w:ilvl w:val="0"/>
          <w:numId w:val="42"/>
        </w:numPr>
        <w:spacing w:before="120"/>
        <w:rPr>
          <w:i/>
          <w:iCs/>
        </w:rPr>
      </w:pPr>
      <w:r>
        <w:rPr>
          <w:rFonts w:hint="eastAsia"/>
          <w:b/>
          <w:bCs/>
        </w:rPr>
        <w:t xml:space="preserve">Alt-2 (4 companies): </w:t>
      </w:r>
      <w:r>
        <w:rPr>
          <w:rFonts w:hint="eastAsia"/>
          <w:i/>
          <w:iCs/>
        </w:rPr>
        <w:t xml:space="preserve">TCL, LGE, </w:t>
      </w:r>
      <w:r>
        <w:rPr>
          <w:rFonts w:cstheme="minorHAnsi"/>
          <w:i/>
          <w:iCs/>
        </w:rPr>
        <w:t>Nokia</w:t>
      </w:r>
      <w:r>
        <w:rPr>
          <w:rFonts w:cstheme="minorHAnsi" w:hint="eastAsia"/>
          <w:i/>
          <w:iCs/>
        </w:rPr>
        <w:t xml:space="preserve">, </w:t>
      </w:r>
      <w:r>
        <w:rPr>
          <w:rFonts w:cstheme="minorHAnsi"/>
          <w:i/>
          <w:iCs/>
        </w:rPr>
        <w:t>ITRI</w:t>
      </w:r>
    </w:p>
    <w:p w14:paraId="4180EEB7" w14:textId="77777777" w:rsidR="00C35BEE" w:rsidRDefault="00804CD0">
      <w:pPr>
        <w:pStyle w:val="affff9"/>
        <w:numPr>
          <w:ilvl w:val="0"/>
          <w:numId w:val="42"/>
        </w:numPr>
        <w:spacing w:before="120"/>
      </w:pPr>
      <w:r>
        <w:rPr>
          <w:rFonts w:hint="eastAsia"/>
          <w:b/>
          <w:bCs/>
        </w:rPr>
        <w:t xml:space="preserve">Alt-3 (4 </w:t>
      </w:r>
      <w:r>
        <w:rPr>
          <w:b/>
          <w:bCs/>
        </w:rPr>
        <w:t>companies</w:t>
      </w:r>
      <w:r>
        <w:rPr>
          <w:rFonts w:hint="eastAsia"/>
          <w:b/>
          <w:bCs/>
        </w:rPr>
        <w:t>):</w:t>
      </w:r>
      <w:r>
        <w:rPr>
          <w:rFonts w:cstheme="minorHAnsi"/>
          <w:b/>
          <w:bCs/>
        </w:rPr>
        <w:t xml:space="preserve"> </w:t>
      </w:r>
      <w:r>
        <w:rPr>
          <w:rFonts w:cstheme="minorHAnsi"/>
          <w:i/>
          <w:iCs/>
        </w:rPr>
        <w:t>Tejas</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Nokia</w:t>
      </w:r>
      <w:r>
        <w:rPr>
          <w:rFonts w:cstheme="minorHAnsi" w:hint="eastAsia"/>
          <w:i/>
          <w:iCs/>
        </w:rPr>
        <w:t xml:space="preserve">, </w:t>
      </w:r>
      <w:r>
        <w:rPr>
          <w:rFonts w:cstheme="minorHAnsi"/>
          <w:i/>
          <w:iCs/>
        </w:rPr>
        <w:t>Qualcomm</w:t>
      </w:r>
    </w:p>
    <w:p w14:paraId="0A52AD1D" w14:textId="77777777" w:rsidR="00C35BEE" w:rsidRDefault="00804CD0">
      <w:pPr>
        <w:pStyle w:val="affff9"/>
        <w:numPr>
          <w:ilvl w:val="0"/>
          <w:numId w:val="42"/>
        </w:numPr>
        <w:spacing w:before="120"/>
        <w:rPr>
          <w:i/>
          <w:iCs/>
        </w:rPr>
      </w:pPr>
      <w:r>
        <w:rPr>
          <w:rFonts w:hint="eastAsia"/>
          <w:b/>
          <w:bCs/>
        </w:rPr>
        <w:t xml:space="preserve">Alt-4 (14 </w:t>
      </w:r>
      <w:r>
        <w:rPr>
          <w:b/>
          <w:bCs/>
        </w:rPr>
        <w:t>companies</w:t>
      </w:r>
      <w:r>
        <w:rPr>
          <w:rFonts w:hint="eastAsia"/>
          <w:b/>
          <w:bCs/>
        </w:rPr>
        <w:t xml:space="preserve">): </w:t>
      </w:r>
      <w:r>
        <w:rPr>
          <w:rFonts w:cstheme="minorHAnsi"/>
          <w:i/>
          <w:iCs/>
        </w:rPr>
        <w:t>Spreadtrum</w:t>
      </w:r>
      <w:r>
        <w:rPr>
          <w:rFonts w:cstheme="minorHAnsi" w:hint="eastAsia"/>
          <w:i/>
          <w:iCs/>
        </w:rPr>
        <w:t xml:space="preserve">, CATT(FR2), </w:t>
      </w:r>
      <w:r>
        <w:rPr>
          <w:rFonts w:cstheme="minorHAnsi"/>
          <w:i/>
          <w:iCs/>
        </w:rPr>
        <w:t>China Telecom</w:t>
      </w:r>
      <w:r>
        <w:rPr>
          <w:rFonts w:cstheme="minorHAnsi" w:hint="eastAsia"/>
          <w:i/>
          <w:iCs/>
        </w:rPr>
        <w:t xml:space="preserve">, vivo, OPPO, </w:t>
      </w:r>
      <w:r>
        <w:rPr>
          <w:rFonts w:cstheme="minorHAnsi"/>
          <w:i/>
          <w:iCs/>
        </w:rPr>
        <w:t>NEC</w:t>
      </w:r>
      <w:r>
        <w:rPr>
          <w:rFonts w:cstheme="minorHAnsi" w:hint="eastAsia"/>
          <w:i/>
          <w:iCs/>
        </w:rPr>
        <w:t xml:space="preserve">, </w:t>
      </w:r>
      <w:r>
        <w:rPr>
          <w:rFonts w:cstheme="minorHAnsi"/>
          <w:i/>
          <w:iCs/>
        </w:rPr>
        <w:t>Sony</w:t>
      </w:r>
      <w:r>
        <w:rPr>
          <w:rFonts w:cstheme="minorHAnsi" w:hint="eastAsia"/>
          <w:i/>
          <w:iCs/>
        </w:rPr>
        <w:t xml:space="preserve">, </w:t>
      </w:r>
      <w:r>
        <w:rPr>
          <w:rFonts w:cstheme="minorHAnsi"/>
          <w:i/>
          <w:iCs/>
        </w:rPr>
        <w:t>Xiaomi</w:t>
      </w:r>
      <w:r>
        <w:rPr>
          <w:rFonts w:cstheme="minorHAnsi" w:hint="eastAsia"/>
          <w:i/>
          <w:iCs/>
        </w:rPr>
        <w:t xml:space="preserve">, </w:t>
      </w:r>
      <w:r>
        <w:rPr>
          <w:rFonts w:cstheme="minorHAnsi"/>
          <w:i/>
          <w:iCs/>
        </w:rPr>
        <w:t>Apple</w:t>
      </w:r>
      <w:r>
        <w:rPr>
          <w:rFonts w:cstheme="minorHAnsi" w:hint="eastAsia"/>
          <w:i/>
          <w:iCs/>
        </w:rPr>
        <w:t xml:space="preserve">(FR2), </w:t>
      </w:r>
      <w:r>
        <w:rPr>
          <w:rFonts w:cstheme="minorHAnsi"/>
          <w:i/>
          <w:iCs/>
        </w:rPr>
        <w:t>Lenovo</w:t>
      </w:r>
      <w:r>
        <w:rPr>
          <w:rFonts w:cstheme="minorHAnsi" w:hint="eastAsia"/>
          <w:i/>
          <w:iCs/>
        </w:rPr>
        <w:t xml:space="preserve">, </w:t>
      </w:r>
      <w:r>
        <w:rPr>
          <w:rFonts w:cstheme="minorHAnsi"/>
          <w:i/>
          <w:iCs/>
        </w:rPr>
        <w:t>ETRI</w:t>
      </w:r>
      <w:r>
        <w:rPr>
          <w:rFonts w:cstheme="minorHAnsi" w:hint="eastAsia"/>
          <w:i/>
          <w:iCs/>
        </w:rPr>
        <w:t xml:space="preserve">, </w:t>
      </w:r>
      <w:r>
        <w:rPr>
          <w:rFonts w:cstheme="minorHAnsi"/>
          <w:i/>
          <w:iCs/>
        </w:rPr>
        <w:t>Sharp</w:t>
      </w:r>
      <w:r>
        <w:rPr>
          <w:rFonts w:cstheme="minorHAnsi" w:hint="eastAsia"/>
          <w:i/>
          <w:iCs/>
        </w:rPr>
        <w:t xml:space="preserve">, </w:t>
      </w:r>
      <w:r>
        <w:rPr>
          <w:rFonts w:cstheme="minorHAnsi"/>
          <w:i/>
          <w:iCs/>
        </w:rPr>
        <w:t>NTT DOCOMO</w:t>
      </w:r>
      <w:r>
        <w:rPr>
          <w:rFonts w:cstheme="minorHAnsi" w:hint="eastAsia"/>
          <w:i/>
          <w:iCs/>
        </w:rPr>
        <w:t xml:space="preserve">, </w:t>
      </w:r>
      <w:r>
        <w:rPr>
          <w:rFonts w:hint="eastAsia"/>
          <w:i/>
          <w:iCs/>
        </w:rPr>
        <w:t>ZTE(</w:t>
      </w:r>
      <w:r>
        <w:rPr>
          <w:i/>
          <w:iCs/>
        </w:rPr>
        <w:t>shift</w:t>
      </w:r>
      <w:r>
        <w:rPr>
          <w:rFonts w:hint="eastAsia"/>
          <w:i/>
          <w:iCs/>
        </w:rPr>
        <w:t xml:space="preserve"> the start point of RO to the start of SBFD symbols for format 1/2),</w:t>
      </w:r>
    </w:p>
    <w:p w14:paraId="20C7E1B7" w14:textId="77777777" w:rsidR="00C35BEE" w:rsidRDefault="00C35BEE"/>
    <w:p w14:paraId="2F2AFB74" w14:textId="77777777" w:rsidR="00C35BEE" w:rsidRDefault="00804CD0">
      <w:r>
        <w:rPr>
          <w:rFonts w:hint="eastAsia"/>
        </w:rPr>
        <w:t xml:space="preserve">Companies </w:t>
      </w:r>
      <w:r>
        <w:t>analyze</w:t>
      </w:r>
      <w:r>
        <w:rPr>
          <w:rFonts w:hint="eastAsia"/>
        </w:rPr>
        <w:t xml:space="preserve"> why the </w:t>
      </w:r>
      <w:r>
        <w:t>new parameter(s)</w:t>
      </w:r>
      <w:r>
        <w:rPr>
          <w:rFonts w:hint="eastAsia"/>
        </w:rPr>
        <w:t xml:space="preserve"> are needed for FR1 </w:t>
      </w:r>
      <w:r>
        <w:t>and</w:t>
      </w:r>
      <w:r>
        <w:rPr>
          <w:rFonts w:hint="eastAsia"/>
        </w:rPr>
        <w:t xml:space="preserve"> FR2 with the following reason</w:t>
      </w:r>
      <w:r>
        <w:t>s</w:t>
      </w:r>
      <w:r>
        <w:rPr>
          <w:rFonts w:hint="eastAsia"/>
        </w:rPr>
        <w:t>:</w:t>
      </w:r>
    </w:p>
    <w:p w14:paraId="1EFD600B" w14:textId="77777777" w:rsidR="00C35BEE" w:rsidRDefault="00804CD0">
      <w:pPr>
        <w:pStyle w:val="affff9"/>
        <w:numPr>
          <w:ilvl w:val="0"/>
          <w:numId w:val="42"/>
        </w:numPr>
        <w:spacing w:before="120"/>
      </w:pPr>
      <w:r>
        <w:rPr>
          <w:rFonts w:hint="eastAsia"/>
        </w:rPr>
        <w:t xml:space="preserve">FR1: </w:t>
      </w:r>
    </w:p>
    <w:p w14:paraId="795A43BC" w14:textId="77777777" w:rsidR="00C35BEE" w:rsidRDefault="00804CD0">
      <w:pPr>
        <w:pStyle w:val="affff9"/>
        <w:numPr>
          <w:ilvl w:val="1"/>
          <w:numId w:val="42"/>
        </w:numPr>
        <w:spacing w:before="120"/>
      </w:pPr>
      <w:r>
        <w:t>F</w:t>
      </w:r>
      <w:r>
        <w:rPr>
          <w:rFonts w:hint="eastAsia"/>
        </w:rPr>
        <w:t>ixed time location for</w:t>
      </w:r>
      <w:r>
        <w:t xml:space="preserve"> PRACH format 1</w:t>
      </w:r>
      <w:r>
        <w:rPr>
          <w:rFonts w:hint="eastAsia"/>
        </w:rPr>
        <w:t>/</w:t>
      </w:r>
      <w:r>
        <w:t>2</w:t>
      </w:r>
      <w:r>
        <w:rPr>
          <w:rFonts w:hint="eastAsia"/>
        </w:rPr>
        <w:t xml:space="preserve">, </w:t>
      </w:r>
      <w:r>
        <w:rPr>
          <w:rFonts w:eastAsia="等线" w:hint="eastAsia"/>
          <w:bCs/>
        </w:rPr>
        <w:t>at the last 3 ms or 3.5 ms of the radio frame</w:t>
      </w:r>
    </w:p>
    <w:p w14:paraId="16E576EA" w14:textId="77777777" w:rsidR="00C35BEE" w:rsidRDefault="00804CD0">
      <w:pPr>
        <w:pStyle w:val="affff9"/>
        <w:numPr>
          <w:ilvl w:val="1"/>
          <w:numId w:val="42"/>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7C0FACF8" w14:textId="77777777" w:rsidR="00C35BEE" w:rsidRDefault="00804CD0">
      <w:pPr>
        <w:pStyle w:val="affff9"/>
        <w:numPr>
          <w:ilvl w:val="1"/>
          <w:numId w:val="42"/>
        </w:numPr>
        <w:spacing w:before="120"/>
      </w:pPr>
      <w:r>
        <w:t>no PRACH configuration index that allows ROs only in subframe #0</w:t>
      </w:r>
    </w:p>
    <w:p w14:paraId="006BAE9E" w14:textId="77777777" w:rsidR="00C35BEE" w:rsidRDefault="00804CD0">
      <w:pPr>
        <w:pStyle w:val="affff9"/>
        <w:numPr>
          <w:ilvl w:val="0"/>
          <w:numId w:val="42"/>
        </w:numPr>
        <w:spacing w:before="120"/>
      </w:pPr>
      <w:r>
        <w:rPr>
          <w:rFonts w:hint="eastAsia"/>
        </w:rPr>
        <w:t xml:space="preserve">FR2: </w:t>
      </w:r>
    </w:p>
    <w:p w14:paraId="3E169514" w14:textId="77777777" w:rsidR="00C35BEE" w:rsidRDefault="00804CD0">
      <w:pPr>
        <w:pStyle w:val="affff9"/>
        <w:numPr>
          <w:ilvl w:val="1"/>
          <w:numId w:val="42"/>
        </w:numPr>
        <w:spacing w:before="120"/>
      </w:pPr>
      <w:r>
        <w:rPr>
          <w:rFonts w:hint="eastAsia"/>
        </w:rPr>
        <w:t>a common design between FR1 and FR2</w:t>
      </w:r>
    </w:p>
    <w:p w14:paraId="0361E428" w14:textId="77777777" w:rsidR="00C35BEE" w:rsidRDefault="00804CD0">
      <w:r>
        <w:rPr>
          <w:rFonts w:hint="eastAsia"/>
        </w:rPr>
        <w:t>Companies not support</w:t>
      </w:r>
      <w:r>
        <w:t>ing</w:t>
      </w:r>
      <w:r>
        <w:rPr>
          <w:rFonts w:hint="eastAsia"/>
        </w:rPr>
        <w:t xml:space="preserve"> </w:t>
      </w:r>
      <w:r>
        <w:t>new parameter(s)</w:t>
      </w:r>
      <w:r>
        <w:rPr>
          <w:rFonts w:hint="eastAsia"/>
        </w:rPr>
        <w:t xml:space="preserve"> for FR1 </w:t>
      </w:r>
      <w:r>
        <w:t>and</w:t>
      </w:r>
      <w:r>
        <w:rPr>
          <w:rFonts w:hint="eastAsia"/>
        </w:rPr>
        <w:t xml:space="preserve"> FR2 </w:t>
      </w:r>
      <w:r>
        <w:t>provide</w:t>
      </w:r>
      <w:r>
        <w:rPr>
          <w:rFonts w:hint="eastAsia"/>
        </w:rPr>
        <w:t xml:space="preserve"> the following reason</w:t>
      </w:r>
      <w:r>
        <w:t>s</w:t>
      </w:r>
      <w:r>
        <w:rPr>
          <w:rFonts w:hint="eastAsia"/>
        </w:rPr>
        <w:t>:</w:t>
      </w:r>
    </w:p>
    <w:p w14:paraId="5D7A80D6" w14:textId="77777777" w:rsidR="00C35BEE" w:rsidRDefault="00804CD0">
      <w:pPr>
        <w:pStyle w:val="affff9"/>
        <w:numPr>
          <w:ilvl w:val="0"/>
          <w:numId w:val="42"/>
        </w:numPr>
        <w:spacing w:before="120"/>
      </w:pPr>
      <w:r>
        <w:rPr>
          <w:rFonts w:hint="eastAsia"/>
        </w:rPr>
        <w:t xml:space="preserve">FR1: </w:t>
      </w:r>
    </w:p>
    <w:p w14:paraId="3FAD7552" w14:textId="77777777" w:rsidR="00C35BEE" w:rsidRDefault="00804CD0">
      <w:pPr>
        <w:pStyle w:val="affff9"/>
        <w:numPr>
          <w:ilvl w:val="1"/>
          <w:numId w:val="42"/>
        </w:numPr>
        <w:spacing w:before="120"/>
      </w:pPr>
      <w:r>
        <w:t>PRACH format 1</w:t>
      </w:r>
      <w:r>
        <w:rPr>
          <w:rFonts w:hint="eastAsia"/>
        </w:rPr>
        <w:t>/</w:t>
      </w:r>
      <w:r>
        <w:t>2</w:t>
      </w:r>
      <w:r>
        <w:rPr>
          <w:rFonts w:hint="eastAsia"/>
        </w:rPr>
        <w:t xml:space="preserve"> is used for deep coverage, has no motivation for enhancement for SBFD symbols</w:t>
      </w:r>
    </w:p>
    <w:p w14:paraId="7C7AB3FC" w14:textId="77777777" w:rsidR="00C35BEE" w:rsidRDefault="00804CD0">
      <w:pPr>
        <w:pStyle w:val="affff9"/>
        <w:numPr>
          <w:ilvl w:val="1"/>
          <w:numId w:val="42"/>
        </w:numPr>
        <w:spacing w:before="120"/>
      </w:pPr>
      <w:r>
        <w:rPr>
          <w:rFonts w:hint="eastAsia"/>
        </w:rPr>
        <w:t xml:space="preserve">can configure </w:t>
      </w:r>
      <w:r>
        <w:t xml:space="preserve">PRACH format 0/3 with periodicity </w:t>
      </w:r>
      <w:r>
        <w:rPr>
          <w:rFonts w:hint="eastAsia"/>
        </w:rPr>
        <w:t>smaller</w:t>
      </w:r>
      <w:r>
        <w:t xml:space="preserve"> than 10ms</w:t>
      </w:r>
      <w:r>
        <w:rPr>
          <w:rFonts w:hint="eastAsia"/>
        </w:rPr>
        <w:t xml:space="preserve"> in D slot</w:t>
      </w:r>
    </w:p>
    <w:p w14:paraId="0A57CBA7" w14:textId="77777777" w:rsidR="00C35BEE" w:rsidRDefault="00804CD0">
      <w:pPr>
        <w:pStyle w:val="affff9"/>
        <w:numPr>
          <w:ilvl w:val="0"/>
          <w:numId w:val="42"/>
        </w:numPr>
        <w:spacing w:before="120"/>
      </w:pPr>
      <w:r>
        <w:rPr>
          <w:rFonts w:hint="eastAsia"/>
        </w:rPr>
        <w:t xml:space="preserve">FR2: </w:t>
      </w:r>
    </w:p>
    <w:p w14:paraId="652C77F1" w14:textId="77777777" w:rsidR="00C35BEE" w:rsidRDefault="00804CD0">
      <w:pPr>
        <w:pStyle w:val="affff9"/>
        <w:numPr>
          <w:ilvl w:val="1"/>
          <w:numId w:val="42"/>
        </w:numPr>
        <w:spacing w:before="120"/>
      </w:pPr>
      <w:r>
        <w:rPr>
          <w:rFonts w:hint="eastAsia"/>
        </w:rPr>
        <w:t>only short preamble is supported</w:t>
      </w:r>
      <w:r>
        <w:t>,</w:t>
      </w:r>
      <w:r>
        <w:rPr>
          <w:rFonts w:hint="eastAsia"/>
        </w:rPr>
        <w:t xml:space="preserve"> enough flexibly </w:t>
      </w:r>
    </w:p>
    <w:p w14:paraId="7602542E" w14:textId="77777777" w:rsidR="00C35BEE" w:rsidRDefault="00804CD0">
      <w:r>
        <w:rPr>
          <w:rFonts w:hint="eastAsia"/>
        </w:rPr>
        <w:lastRenderedPageBreak/>
        <w:t xml:space="preserve">Regarding the </w:t>
      </w:r>
      <w:r>
        <w:t>solutions</w:t>
      </w:r>
      <w:r>
        <w:rPr>
          <w:rFonts w:hint="eastAsia"/>
        </w:rPr>
        <w:t xml:space="preserve"> for </w:t>
      </w:r>
      <w:r>
        <w:t>enhancement</w:t>
      </w:r>
      <w:r>
        <w:rPr>
          <w:rFonts w:hint="eastAsia"/>
        </w:rPr>
        <w:t xml:space="preserve">, most companies prefer Alt-1 with the minimized </w:t>
      </w:r>
      <w:r>
        <w:t>standard</w:t>
      </w:r>
      <w:r>
        <w:rPr>
          <w:rFonts w:hint="eastAsia"/>
        </w:rPr>
        <w:t xml:space="preserve"> effort. </w:t>
      </w:r>
    </w:p>
    <w:p w14:paraId="52645DAC" w14:textId="77777777" w:rsidR="00C35BEE" w:rsidRDefault="00C35BEE"/>
    <w:p w14:paraId="6F6A7E27" w14:textId="77777777" w:rsidR="00C35BEE" w:rsidRDefault="00804CD0">
      <w:r>
        <w:rPr>
          <w:rFonts w:hint="eastAsia"/>
        </w:rPr>
        <w:t xml:space="preserve">Moderator suggests </w:t>
      </w:r>
      <w:r>
        <w:rPr>
          <w:b/>
          <w:bCs/>
        </w:rPr>
        <w:t>initial proposal 1-</w:t>
      </w:r>
      <w:r>
        <w:rPr>
          <w:rFonts w:hint="eastAsia"/>
          <w:b/>
          <w:bCs/>
        </w:rPr>
        <w:t>2</w:t>
      </w:r>
      <w:r>
        <w:rPr>
          <w:b/>
          <w:bCs/>
        </w:rPr>
        <w:t>-</w:t>
      </w:r>
      <w:r>
        <w:rPr>
          <w:rFonts w:hint="eastAsia"/>
          <w:b/>
          <w:bCs/>
        </w:rPr>
        <w:t>1</w:t>
      </w:r>
      <w:r>
        <w:t>.</w:t>
      </w:r>
    </w:p>
    <w:p w14:paraId="637682DF" w14:textId="77777777" w:rsidR="00C35BEE" w:rsidRDefault="00C35BEE"/>
    <w:p w14:paraId="548783A5" w14:textId="77777777" w:rsidR="00C35BEE" w:rsidRDefault="00804CD0">
      <w:pPr>
        <w:pStyle w:val="40"/>
        <w:tabs>
          <w:tab w:val="clear" w:pos="567"/>
        </w:tabs>
        <w:spacing w:before="0" w:afterLines="50" w:after="120" w:line="240" w:lineRule="auto"/>
        <w:ind w:left="0" w:firstLine="0"/>
        <w:rPr>
          <w:b/>
          <w:u w:val="single"/>
        </w:rPr>
      </w:pPr>
      <w:r>
        <w:rPr>
          <w:b/>
          <w:u w:val="single"/>
        </w:rPr>
        <w:t>RO validation</w:t>
      </w:r>
      <w:r>
        <w:rPr>
          <w:rFonts w:hint="eastAsia"/>
          <w:b/>
          <w:u w:val="single"/>
        </w:rPr>
        <w:t xml:space="preserve"> </w:t>
      </w:r>
    </w:p>
    <w:tbl>
      <w:tblPr>
        <w:tblStyle w:val="affff1"/>
        <w:tblW w:w="0" w:type="auto"/>
        <w:tblLook w:val="04A0" w:firstRow="1" w:lastRow="0" w:firstColumn="1" w:lastColumn="0" w:noHBand="0" w:noVBand="1"/>
      </w:tblPr>
      <w:tblGrid>
        <w:gridCol w:w="9962"/>
      </w:tblGrid>
      <w:tr w:rsidR="00C35BEE" w14:paraId="39F7A0BA" w14:textId="77777777">
        <w:tc>
          <w:tcPr>
            <w:tcW w:w="9962" w:type="dxa"/>
          </w:tcPr>
          <w:p w14:paraId="6DD23A96" w14:textId="77777777" w:rsidR="00C35BEE" w:rsidRDefault="00804CD0">
            <w:pPr>
              <w:rPr>
                <w:rFonts w:cs="Times"/>
                <w:b/>
              </w:rPr>
            </w:pPr>
            <w:r>
              <w:rPr>
                <w:rFonts w:cs="Times"/>
                <w:b/>
                <w:highlight w:val="green"/>
              </w:rPr>
              <w:t>Agreement</w:t>
            </w:r>
          </w:p>
          <w:p w14:paraId="351E910B" w14:textId="77777777" w:rsidR="00C35BEE" w:rsidRDefault="00804CD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70AF12E8" w14:textId="77777777" w:rsidR="00C35BEE" w:rsidRDefault="00804CD0">
            <w:pPr>
              <w:pStyle w:val="affff9"/>
              <w:numPr>
                <w:ilvl w:val="0"/>
                <w:numId w:val="29"/>
              </w:numPr>
            </w:pPr>
            <w:r>
              <w:rPr>
                <w:rFonts w:hint="eastAsia"/>
              </w:rPr>
              <w:t>Alt</w:t>
            </w:r>
            <w:r>
              <w:t>-</w:t>
            </w:r>
            <w:r>
              <w:rPr>
                <w:rFonts w:hint="eastAsia"/>
              </w:rPr>
              <w:t>1: do</w:t>
            </w:r>
            <w:r>
              <w:t xml:space="preserve"> not optimize this case</w:t>
            </w:r>
          </w:p>
          <w:p w14:paraId="07754C2A" w14:textId="77777777" w:rsidR="00C35BEE" w:rsidRDefault="00804CD0">
            <w:pPr>
              <w:pStyle w:val="affff9"/>
              <w:numPr>
                <w:ilvl w:val="0"/>
                <w:numId w:val="29"/>
              </w:numPr>
            </w:pPr>
            <w:r>
              <w:rPr>
                <w:rFonts w:hint="eastAsia"/>
              </w:rPr>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tc>
      </w:tr>
    </w:tbl>
    <w:p w14:paraId="6BDDE59F" w14:textId="77777777" w:rsidR="00C35BEE" w:rsidRDefault="00804CD0">
      <w:pPr>
        <w:spacing w:before="120"/>
      </w:pPr>
      <w:r>
        <w:rPr>
          <w:rFonts w:hint="eastAsia"/>
        </w:rPr>
        <w:t>Companies</w:t>
      </w:r>
      <w:r>
        <w:t>’</w:t>
      </w:r>
      <w:r>
        <w:rPr>
          <w:rFonts w:hint="eastAsia"/>
        </w:rPr>
        <w:t xml:space="preserve"> views on RO validation in case of </w:t>
      </w:r>
      <w:r>
        <w:t>additional ROs overlap with legacy ROs</w:t>
      </w:r>
      <w:r>
        <w:rPr>
          <w:rFonts w:hint="eastAsia"/>
        </w:rPr>
        <w:t xml:space="preserve"> is </w:t>
      </w:r>
      <w:r>
        <w:t>summarized</w:t>
      </w:r>
      <w:r>
        <w:rPr>
          <w:rFonts w:hint="eastAsia"/>
        </w:rPr>
        <w:t xml:space="preserve"> as the following:</w:t>
      </w:r>
    </w:p>
    <w:p w14:paraId="3ABEEDBD" w14:textId="77777777" w:rsidR="00C35BEE" w:rsidRDefault="00804CD0">
      <w:pPr>
        <w:pStyle w:val="affff9"/>
        <w:numPr>
          <w:ilvl w:val="0"/>
          <w:numId w:val="43"/>
        </w:numPr>
        <w:spacing w:before="120"/>
        <w:rPr>
          <w:b/>
          <w:bCs/>
        </w:rPr>
      </w:pPr>
      <w:r>
        <w:rPr>
          <w:rFonts w:hint="eastAsia"/>
          <w:b/>
          <w:bCs/>
        </w:rPr>
        <w:t xml:space="preserve">Alt-1 (15 companies): </w:t>
      </w:r>
      <w:r>
        <w:rPr>
          <w:rFonts w:cstheme="minorHAnsi"/>
          <w:i/>
          <w:iCs/>
        </w:rPr>
        <w:t>Spreadtrum</w:t>
      </w:r>
      <w:r>
        <w:rPr>
          <w:rFonts w:cstheme="minorHAnsi" w:hint="eastAsia"/>
          <w:i/>
          <w:iCs/>
        </w:rPr>
        <w:t xml:space="preserve">, CATT, China Telecom, </w:t>
      </w:r>
      <w:r>
        <w:rPr>
          <w:rFonts w:hint="eastAsia"/>
          <w:i/>
          <w:iCs/>
        </w:rPr>
        <w:t xml:space="preserve">CMCC, MediaTek, vivo, </w:t>
      </w:r>
      <w:r>
        <w:rPr>
          <w:rFonts w:cstheme="minorHAnsi"/>
          <w:i/>
          <w:iCs/>
        </w:rPr>
        <w:t>OPPO</w:t>
      </w:r>
      <w:r>
        <w:rPr>
          <w:rFonts w:cstheme="minorHAnsi" w:hint="eastAsia"/>
          <w:i/>
          <w:iCs/>
        </w:rPr>
        <w:t>,</w:t>
      </w:r>
      <w:r>
        <w:rPr>
          <w:rFonts w:cstheme="minorHAnsi"/>
          <w:i/>
          <w:iCs/>
        </w:rPr>
        <w:t xml:space="preserve"> </w:t>
      </w:r>
      <w:r>
        <w:rPr>
          <w:rFonts w:cstheme="minorHAnsi" w:hint="eastAsia"/>
          <w:i/>
          <w:iCs/>
        </w:rPr>
        <w:t xml:space="preserve">Sony, </w:t>
      </w:r>
      <w:r>
        <w:rPr>
          <w:rFonts w:cstheme="minorHAnsi"/>
          <w:i/>
          <w:iCs/>
        </w:rPr>
        <w:t>Panasonic</w:t>
      </w:r>
      <w:r>
        <w:rPr>
          <w:rFonts w:cstheme="minorHAnsi" w:hint="eastAsia"/>
          <w:i/>
          <w:iCs/>
        </w:rPr>
        <w:t>,</w:t>
      </w:r>
      <w:r>
        <w:rPr>
          <w:rFonts w:cstheme="minorHAnsi"/>
          <w:i/>
          <w:iCs/>
        </w:rPr>
        <w:t xml:space="preserve"> Xiaomi</w:t>
      </w:r>
      <w:r>
        <w:rPr>
          <w:rFonts w:cstheme="minorHAnsi" w:hint="eastAsia"/>
          <w:i/>
          <w:iCs/>
        </w:rPr>
        <w:t xml:space="preserve">, </w:t>
      </w:r>
      <w:r>
        <w:rPr>
          <w:rFonts w:hint="eastAsia"/>
          <w:i/>
          <w:iCs/>
        </w:rPr>
        <w:t xml:space="preserve">Ericsson, Samsung, ETRI, Sharp, </w:t>
      </w:r>
      <w:r>
        <w:rPr>
          <w:i/>
          <w:iCs/>
        </w:rPr>
        <w:t>WILUS</w:t>
      </w:r>
    </w:p>
    <w:p w14:paraId="49B33191" w14:textId="77777777" w:rsidR="00C35BEE" w:rsidRDefault="00804CD0">
      <w:pPr>
        <w:pStyle w:val="affff9"/>
        <w:numPr>
          <w:ilvl w:val="0"/>
          <w:numId w:val="43"/>
        </w:numPr>
        <w:spacing w:before="120"/>
        <w:rPr>
          <w:b/>
          <w:bCs/>
        </w:rPr>
      </w:pPr>
      <w:r>
        <w:rPr>
          <w:rFonts w:hint="eastAsia"/>
          <w:b/>
          <w:bCs/>
        </w:rPr>
        <w:t>A</w:t>
      </w:r>
      <w:r>
        <w:rPr>
          <w:b/>
          <w:bCs/>
        </w:rPr>
        <w:t>l</w:t>
      </w:r>
      <w:r>
        <w:rPr>
          <w:rFonts w:hint="eastAsia"/>
          <w:b/>
          <w:bCs/>
        </w:rPr>
        <w:t>t-2 (14 companies):</w:t>
      </w:r>
      <w:r>
        <w:rPr>
          <w:b/>
          <w:bCs/>
        </w:rPr>
        <w:t xml:space="preserve"> </w:t>
      </w:r>
      <w:r>
        <w:rPr>
          <w:rFonts w:hint="eastAsia"/>
          <w:i/>
          <w:iCs/>
        </w:rPr>
        <w:t xml:space="preserve">TCL, </w:t>
      </w:r>
      <w:r>
        <w:rPr>
          <w:i/>
          <w:iCs/>
        </w:rPr>
        <w:t>Huawei</w:t>
      </w:r>
      <w:r>
        <w:rPr>
          <w:rFonts w:hint="eastAsia"/>
          <w:i/>
          <w:iCs/>
        </w:rPr>
        <w:t xml:space="preserve">, ZTE, LGE, </w:t>
      </w:r>
      <w:r>
        <w:rPr>
          <w:rFonts w:cstheme="minorHAnsi"/>
          <w:i/>
          <w:iCs/>
        </w:rPr>
        <w:t>Tejas</w:t>
      </w:r>
      <w:r>
        <w:rPr>
          <w:rFonts w:cstheme="minorHAnsi" w:hint="eastAsia"/>
          <w:i/>
          <w:iCs/>
        </w:rPr>
        <w:t xml:space="preserve">, </w:t>
      </w:r>
      <w:r>
        <w:rPr>
          <w:rFonts w:cstheme="minorHAnsi"/>
          <w:i/>
          <w:iCs/>
        </w:rPr>
        <w:t>NEC</w:t>
      </w:r>
      <w:r>
        <w:rPr>
          <w:rFonts w:cstheme="minorHAnsi" w:hint="eastAsia"/>
          <w:i/>
          <w:iCs/>
        </w:rPr>
        <w:t xml:space="preserve">, Apple, </w:t>
      </w:r>
      <w:r>
        <w:rPr>
          <w:rFonts w:cstheme="minorHAnsi"/>
          <w:i/>
          <w:iCs/>
        </w:rPr>
        <w:t>CEWiT</w:t>
      </w:r>
      <w:r>
        <w:rPr>
          <w:rFonts w:cstheme="minorHAnsi" w:hint="eastAsia"/>
          <w:i/>
          <w:iCs/>
        </w:rPr>
        <w:t xml:space="preserve">, </w:t>
      </w:r>
      <w:r>
        <w:rPr>
          <w:rFonts w:cstheme="minorHAnsi"/>
          <w:i/>
          <w:iCs/>
        </w:rPr>
        <w:t>Lenovo</w:t>
      </w:r>
      <w:r>
        <w:rPr>
          <w:rFonts w:cstheme="minorHAnsi" w:hint="eastAsia"/>
          <w:i/>
          <w:iCs/>
        </w:rPr>
        <w:t xml:space="preserve">, </w:t>
      </w:r>
      <w:r>
        <w:rPr>
          <w:rFonts w:cstheme="minorHAnsi"/>
          <w:i/>
          <w:iCs/>
        </w:rPr>
        <w:t>Fujitsu</w:t>
      </w:r>
      <w:r>
        <w:rPr>
          <w:rFonts w:cstheme="minorHAnsi" w:hint="eastAsia"/>
          <w:i/>
          <w:iCs/>
        </w:rPr>
        <w:t xml:space="preserve">, </w:t>
      </w:r>
      <w:r>
        <w:rPr>
          <w:rFonts w:hint="eastAsia"/>
          <w:i/>
          <w:iCs/>
        </w:rPr>
        <w:t>Nokia,</w:t>
      </w:r>
      <w:r>
        <w:rPr>
          <w:rFonts w:cstheme="minorHAnsi" w:hint="eastAsia"/>
          <w:i/>
          <w:iCs/>
        </w:rPr>
        <w:t xml:space="preserve"> </w:t>
      </w:r>
      <w:r>
        <w:rPr>
          <w:rFonts w:cstheme="minorHAnsi"/>
          <w:i/>
          <w:iCs/>
        </w:rPr>
        <w:t>Qualcomm</w:t>
      </w:r>
      <w:r>
        <w:rPr>
          <w:rFonts w:cstheme="minorHAnsi" w:hint="eastAsia"/>
          <w:i/>
          <w:iCs/>
        </w:rPr>
        <w:t xml:space="preserve">, </w:t>
      </w:r>
      <w:r>
        <w:rPr>
          <w:rFonts w:cstheme="minorHAnsi"/>
          <w:i/>
          <w:iCs/>
        </w:rPr>
        <w:t>Google</w:t>
      </w:r>
      <w:r>
        <w:rPr>
          <w:rFonts w:cstheme="minorHAnsi" w:hint="eastAsia"/>
          <w:i/>
          <w:iCs/>
        </w:rPr>
        <w:t xml:space="preserve">, </w:t>
      </w:r>
      <w:r>
        <w:rPr>
          <w:rFonts w:cstheme="minorHAnsi"/>
          <w:i/>
          <w:iCs/>
        </w:rPr>
        <w:t>ITRI</w:t>
      </w:r>
    </w:p>
    <w:p w14:paraId="7A817392" w14:textId="77777777" w:rsidR="00C35BEE" w:rsidRDefault="00804CD0">
      <w:pPr>
        <w:spacing w:before="120"/>
      </w:pPr>
      <w:r>
        <w:rPr>
          <w:rFonts w:hint="eastAsia"/>
        </w:rPr>
        <w:t xml:space="preserve">Since there is no </w:t>
      </w:r>
      <w:r>
        <w:t>consensus</w:t>
      </w:r>
      <w:r>
        <w:rPr>
          <w:rFonts w:hint="eastAsia"/>
        </w:rPr>
        <w:t xml:space="preserve"> to enhance this case, M</w:t>
      </w:r>
      <w:r>
        <w:t>oderator suggests</w:t>
      </w:r>
      <w:r>
        <w:rPr>
          <w:rFonts w:hint="eastAsia"/>
        </w:rPr>
        <w:t xml:space="preserve"> take Alt-1 without optimization as</w:t>
      </w:r>
      <w:r>
        <w:t xml:space="preserve"> </w:t>
      </w:r>
      <w:r>
        <w:rPr>
          <w:b/>
          <w:bCs/>
        </w:rPr>
        <w:t>initial proposal 1-</w:t>
      </w:r>
      <w:r>
        <w:rPr>
          <w:rFonts w:hint="eastAsia"/>
          <w:b/>
          <w:bCs/>
        </w:rPr>
        <w:t>2</w:t>
      </w:r>
      <w:r>
        <w:rPr>
          <w:b/>
          <w:bCs/>
        </w:rPr>
        <w:t>-</w:t>
      </w:r>
      <w:r>
        <w:rPr>
          <w:rFonts w:hint="eastAsia"/>
          <w:b/>
          <w:bCs/>
        </w:rPr>
        <w:t>2</w:t>
      </w:r>
      <w:r>
        <w:t>.</w:t>
      </w:r>
    </w:p>
    <w:p w14:paraId="533B9775" w14:textId="77777777" w:rsidR="00C35BEE" w:rsidRDefault="00C35BEE">
      <w:pPr>
        <w:spacing w:before="120"/>
      </w:pPr>
    </w:p>
    <w:p w14:paraId="302E413E" w14:textId="77777777" w:rsidR="00C35BEE" w:rsidRDefault="00C35BEE"/>
    <w:p w14:paraId="7989A3EA" w14:textId="77777777" w:rsidR="00C35BEE" w:rsidRDefault="00804CD0">
      <w:pPr>
        <w:pStyle w:val="3"/>
      </w:pPr>
      <w:r>
        <w:t>1</w:t>
      </w:r>
      <w:r>
        <w:rPr>
          <w:vertAlign w:val="superscript"/>
        </w:rPr>
        <w:t>st</w:t>
      </w:r>
      <w:r>
        <w:t xml:space="preserve"> Round Proposals</w:t>
      </w:r>
      <w:r>
        <w:rPr>
          <w:rFonts w:hint="eastAsia"/>
        </w:rPr>
        <w:t xml:space="preserve"> (closed)</w:t>
      </w:r>
    </w:p>
    <w:p w14:paraId="30623149" w14:textId="77777777" w:rsidR="00C35BEE" w:rsidRDefault="00804CD0">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420978F0" w14:textId="77777777" w:rsidR="00C35BEE" w:rsidRDefault="00804CD0">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r>
        <w:rPr>
          <w:rFonts w:hint="eastAsia"/>
          <w:b/>
          <w:bCs/>
        </w:rPr>
        <w:t>:</w:t>
      </w:r>
    </w:p>
    <w:p w14:paraId="00716A9B" w14:textId="77777777" w:rsidR="00C35BEE" w:rsidRDefault="00804CD0">
      <w:pPr>
        <w:pStyle w:val="affff9"/>
        <w:numPr>
          <w:ilvl w:val="0"/>
          <w:numId w:val="29"/>
        </w:numPr>
        <w:overflowPunct w:val="0"/>
        <w:textAlignment w:val="baseline"/>
        <w:rPr>
          <w:b/>
          <w:bCs/>
        </w:rPr>
      </w:pP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r>
        <w:rPr>
          <w:rFonts w:cstheme="minorHAnsi"/>
          <w:b/>
          <w:bCs/>
          <w:i/>
          <w:iCs/>
        </w:rPr>
        <w:t>prach-ConfigurationSOffset-IAB</w:t>
      </w:r>
      <w:r>
        <w:rPr>
          <w:b/>
          <w:bCs/>
        </w:rPr>
        <w:t>) to determine the subframe number for ROs in SBFD symbols</w:t>
      </w:r>
    </w:p>
    <w:p w14:paraId="1A136080" w14:textId="77777777" w:rsidR="00C35BEE" w:rsidRDefault="00804CD0">
      <w:pPr>
        <w:pStyle w:val="affff9"/>
        <w:numPr>
          <w:ilvl w:val="1"/>
          <w:numId w:val="29"/>
        </w:numPr>
        <w:overflowPunct w:val="0"/>
        <w:textAlignment w:val="baseline"/>
        <w:rPr>
          <w:b/>
          <w:bCs/>
        </w:rPr>
      </w:pPr>
      <w:r>
        <w:rPr>
          <w:rFonts w:hint="eastAsia"/>
          <w:b/>
          <w:bCs/>
        </w:rPr>
        <w:t>FFS: details of the subframe offset</w:t>
      </w:r>
    </w:p>
    <w:p w14:paraId="7469DE12" w14:textId="77777777" w:rsidR="00C35BEE" w:rsidRDefault="00804CD0">
      <w:pPr>
        <w:pStyle w:val="affff9"/>
        <w:numPr>
          <w:ilvl w:val="0"/>
          <w:numId w:val="29"/>
        </w:numPr>
        <w:overflowPunct w:val="0"/>
        <w:textAlignment w:val="baseline"/>
        <w:rPr>
          <w:b/>
          <w:bCs/>
        </w:rPr>
      </w:pPr>
      <w:r>
        <w:rPr>
          <w:rFonts w:hint="eastAsia"/>
          <w:b/>
          <w:bCs/>
        </w:rPr>
        <w:t>For FR2 support Alt-4: no enhancement</w:t>
      </w:r>
    </w:p>
    <w:p w14:paraId="1C796080" w14:textId="77777777" w:rsidR="00C35BEE" w:rsidRDefault="00C35BEE">
      <w:pPr>
        <w:spacing w:beforeLines="50" w:before="120" w:afterLines="50" w:after="120"/>
      </w:pPr>
    </w:p>
    <w:p w14:paraId="7777C56B"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6BD3BEC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DD9F8B"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3E7321" w14:textId="77777777" w:rsidR="00C35BEE" w:rsidRDefault="00804CD0">
            <w:pPr>
              <w:spacing w:line="240" w:lineRule="auto"/>
              <w:jc w:val="center"/>
              <w:rPr>
                <w:b/>
              </w:rPr>
            </w:pPr>
            <w:r>
              <w:rPr>
                <w:b/>
              </w:rPr>
              <w:t>Comment</w:t>
            </w:r>
          </w:p>
        </w:tc>
      </w:tr>
      <w:tr w:rsidR="00C35BEE" w14:paraId="1D4C546B" w14:textId="77777777">
        <w:tc>
          <w:tcPr>
            <w:tcW w:w="1555" w:type="dxa"/>
            <w:tcBorders>
              <w:top w:val="single" w:sz="4" w:space="0" w:color="auto"/>
              <w:left w:val="single" w:sz="4" w:space="0" w:color="auto"/>
              <w:bottom w:val="single" w:sz="4" w:space="0" w:color="auto"/>
              <w:right w:val="single" w:sz="4" w:space="0" w:color="auto"/>
            </w:tcBorders>
            <w:vAlign w:val="center"/>
          </w:tcPr>
          <w:p w14:paraId="354BF4ED"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DFFE6F7" w14:textId="77777777" w:rsidR="00C35BEE" w:rsidRDefault="00804CD0">
            <w:pPr>
              <w:spacing w:line="240" w:lineRule="auto"/>
              <w:rPr>
                <w:bCs/>
              </w:rPr>
            </w:pPr>
            <w:r>
              <w:rPr>
                <w:rFonts w:hint="eastAsia"/>
                <w:bCs/>
              </w:rPr>
              <w:t>O</w:t>
            </w:r>
            <w:r>
              <w:rPr>
                <w:bCs/>
              </w:rPr>
              <w:t>ur first preference is Alt-4 for both FR1 and FR2. But if majority companies want to enhance for FR1 to achieve better configuration flexibility for some cases, Alt-1 is acceptable to us considering the limited spec impact.</w:t>
            </w:r>
          </w:p>
        </w:tc>
      </w:tr>
      <w:tr w:rsidR="00C35BEE" w14:paraId="361BE9E0" w14:textId="77777777">
        <w:tc>
          <w:tcPr>
            <w:tcW w:w="1555" w:type="dxa"/>
            <w:tcBorders>
              <w:top w:val="single" w:sz="4" w:space="0" w:color="auto"/>
              <w:left w:val="single" w:sz="4" w:space="0" w:color="auto"/>
              <w:bottom w:val="single" w:sz="4" w:space="0" w:color="auto"/>
              <w:right w:val="single" w:sz="4" w:space="0" w:color="auto"/>
            </w:tcBorders>
            <w:vAlign w:val="center"/>
          </w:tcPr>
          <w:p w14:paraId="144F59AD"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32FFC4B" w14:textId="77777777" w:rsidR="00C35BEE" w:rsidRDefault="00804CD0">
            <w:pPr>
              <w:spacing w:line="240" w:lineRule="auto"/>
              <w:rPr>
                <w:bCs/>
              </w:rPr>
            </w:pPr>
            <w:r>
              <w:rPr>
                <w:rFonts w:hint="eastAsia"/>
                <w:bCs/>
              </w:rPr>
              <w:t>O</w:t>
            </w:r>
            <w:r>
              <w:rPr>
                <w:bCs/>
              </w:rPr>
              <w:t xml:space="preserve">ur first preference is Alt-4 for both FR1 and FR2. </w:t>
            </w:r>
          </w:p>
          <w:p w14:paraId="22EE96CD" w14:textId="77777777" w:rsidR="00C35BEE" w:rsidRDefault="00C35BEE">
            <w:pPr>
              <w:spacing w:line="240" w:lineRule="auto"/>
              <w:rPr>
                <w:bCs/>
              </w:rPr>
            </w:pPr>
          </w:p>
        </w:tc>
      </w:tr>
      <w:tr w:rsidR="00C35BEE" w14:paraId="677B5524" w14:textId="77777777">
        <w:tc>
          <w:tcPr>
            <w:tcW w:w="1555" w:type="dxa"/>
            <w:vAlign w:val="center"/>
          </w:tcPr>
          <w:p w14:paraId="67E80114" w14:textId="77777777" w:rsidR="00C35BEE" w:rsidRDefault="00804CD0">
            <w:pPr>
              <w:spacing w:line="240" w:lineRule="auto"/>
              <w:rPr>
                <w:bCs/>
              </w:rPr>
            </w:pPr>
            <w:r>
              <w:rPr>
                <w:bCs/>
              </w:rPr>
              <w:t>LGE</w:t>
            </w:r>
          </w:p>
        </w:tc>
        <w:tc>
          <w:tcPr>
            <w:tcW w:w="8407" w:type="dxa"/>
            <w:vAlign w:val="center"/>
          </w:tcPr>
          <w:p w14:paraId="4A7E39C7" w14:textId="77777777" w:rsidR="00C35BEE" w:rsidRDefault="00804CD0">
            <w:pPr>
              <w:spacing w:line="240" w:lineRule="auto"/>
              <w:rPr>
                <w:bCs/>
              </w:rPr>
            </w:pPr>
            <w:r>
              <w:rPr>
                <w:bCs/>
              </w:rPr>
              <w:t>Alt 2 can allow the better configuration flexibility with less overhead. If Alt 2 is not an option to down-select, we support no enhancement for both FR1 and FR2.</w:t>
            </w:r>
          </w:p>
        </w:tc>
      </w:tr>
      <w:tr w:rsidR="00C35BEE" w14:paraId="56CC90D2" w14:textId="77777777">
        <w:tc>
          <w:tcPr>
            <w:tcW w:w="1555" w:type="dxa"/>
            <w:vAlign w:val="center"/>
          </w:tcPr>
          <w:p w14:paraId="017E3BB8" w14:textId="77777777" w:rsidR="00C35BEE" w:rsidRDefault="00804CD0">
            <w:pPr>
              <w:spacing w:line="240" w:lineRule="auto"/>
              <w:rPr>
                <w:bCs/>
              </w:rPr>
            </w:pPr>
            <w:r>
              <w:rPr>
                <w:bCs/>
              </w:rPr>
              <w:t>Sony</w:t>
            </w:r>
          </w:p>
        </w:tc>
        <w:tc>
          <w:tcPr>
            <w:tcW w:w="8407" w:type="dxa"/>
            <w:vAlign w:val="center"/>
          </w:tcPr>
          <w:p w14:paraId="62C5BC10" w14:textId="77777777" w:rsidR="00C35BEE" w:rsidRDefault="00804CD0">
            <w:pPr>
              <w:spacing w:line="240" w:lineRule="auto"/>
              <w:rPr>
                <w:bCs/>
              </w:rPr>
            </w:pPr>
            <w:r>
              <w:rPr>
                <w:bCs/>
              </w:rPr>
              <w:t>We share similar views with Xiaomi, i.e. Alt-4 for both FR1 and FR2.</w:t>
            </w:r>
          </w:p>
        </w:tc>
      </w:tr>
      <w:tr w:rsidR="00C35BEE" w14:paraId="0F925521" w14:textId="77777777">
        <w:tc>
          <w:tcPr>
            <w:tcW w:w="1555" w:type="dxa"/>
            <w:vAlign w:val="center"/>
          </w:tcPr>
          <w:p w14:paraId="00DCB9E2" w14:textId="77777777" w:rsidR="00C35BEE" w:rsidRDefault="00804CD0">
            <w:pPr>
              <w:spacing w:before="120" w:line="240" w:lineRule="auto"/>
              <w:rPr>
                <w:bCs/>
              </w:rPr>
            </w:pPr>
            <w:r>
              <w:rPr>
                <w:rFonts w:hint="eastAsia"/>
                <w:bCs/>
              </w:rPr>
              <w:t>ZTE</w:t>
            </w:r>
          </w:p>
        </w:tc>
        <w:tc>
          <w:tcPr>
            <w:tcW w:w="8407" w:type="dxa"/>
            <w:vAlign w:val="center"/>
          </w:tcPr>
          <w:p w14:paraId="2ED3D4AA" w14:textId="77777777" w:rsidR="00C35BEE" w:rsidRDefault="00804CD0">
            <w:pPr>
              <w:spacing w:before="120" w:line="240" w:lineRule="auto"/>
              <w:rPr>
                <w:bCs/>
              </w:rPr>
            </w:pPr>
            <w:r>
              <w:rPr>
                <w:rFonts w:hint="eastAsia"/>
                <w:bCs/>
              </w:rPr>
              <w:t>We</w:t>
            </w:r>
            <w:r>
              <w:rPr>
                <w:bCs/>
              </w:rPr>
              <w:t>’</w:t>
            </w:r>
            <w:r>
              <w:rPr>
                <w:rFonts w:hint="eastAsia"/>
                <w:bCs/>
              </w:rPr>
              <w:t>re OK with the proposal.</w:t>
            </w:r>
          </w:p>
        </w:tc>
      </w:tr>
      <w:tr w:rsidR="00C35BEE" w14:paraId="09F5A128" w14:textId="77777777">
        <w:tc>
          <w:tcPr>
            <w:tcW w:w="1555" w:type="dxa"/>
            <w:vAlign w:val="center"/>
          </w:tcPr>
          <w:p w14:paraId="7BD88A05" w14:textId="77777777" w:rsidR="00C35BEE" w:rsidRDefault="00804CD0">
            <w:pPr>
              <w:spacing w:line="240" w:lineRule="auto"/>
              <w:rPr>
                <w:rFonts w:eastAsia="Malgun Gothic"/>
                <w:bCs/>
              </w:rPr>
            </w:pPr>
            <w:r>
              <w:rPr>
                <w:bCs/>
              </w:rPr>
              <w:t>Apple</w:t>
            </w:r>
          </w:p>
        </w:tc>
        <w:tc>
          <w:tcPr>
            <w:tcW w:w="8407" w:type="dxa"/>
            <w:vAlign w:val="center"/>
          </w:tcPr>
          <w:p w14:paraId="3D33DEC3" w14:textId="77777777" w:rsidR="00C35BEE" w:rsidRDefault="00804CD0">
            <w:pPr>
              <w:spacing w:line="240" w:lineRule="auto"/>
              <w:rPr>
                <w:rFonts w:eastAsia="Malgun Gothic"/>
                <w:bCs/>
              </w:rPr>
            </w:pPr>
            <w:r>
              <w:rPr>
                <w:bCs/>
              </w:rPr>
              <w:t>We support this Proposal.</w:t>
            </w:r>
          </w:p>
        </w:tc>
      </w:tr>
      <w:tr w:rsidR="00C35BEE" w14:paraId="54116754" w14:textId="77777777">
        <w:tc>
          <w:tcPr>
            <w:tcW w:w="1555" w:type="dxa"/>
            <w:vAlign w:val="center"/>
          </w:tcPr>
          <w:p w14:paraId="2F34257E"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7E8F21D2" w14:textId="77777777" w:rsidR="00C35BEE" w:rsidRDefault="00804CD0">
            <w:pPr>
              <w:spacing w:line="240" w:lineRule="auto"/>
              <w:rPr>
                <w:rFonts w:eastAsia="Malgun Gothic"/>
                <w:bCs/>
              </w:rPr>
            </w:pPr>
            <w:r>
              <w:rPr>
                <w:rFonts w:eastAsia="Malgun Gothic"/>
                <w:bCs/>
              </w:rPr>
              <w:t>In our view, if enhancement is made for FR1, then Alt1 is the simplest. However, we still do not think it is not required because an advantage of the enhancement usually makes for long preamble formats. We can configure preamble repetition instead.</w:t>
            </w:r>
          </w:p>
        </w:tc>
      </w:tr>
      <w:tr w:rsidR="00C35BEE" w14:paraId="4A5E9485" w14:textId="77777777">
        <w:tc>
          <w:tcPr>
            <w:tcW w:w="1555" w:type="dxa"/>
            <w:vAlign w:val="center"/>
          </w:tcPr>
          <w:p w14:paraId="3AB5ED0A" w14:textId="77777777" w:rsidR="00C35BEE" w:rsidRDefault="00804CD0">
            <w:pPr>
              <w:spacing w:line="240" w:lineRule="auto"/>
              <w:rPr>
                <w:bCs/>
              </w:rPr>
            </w:pPr>
            <w:r>
              <w:rPr>
                <w:bCs/>
              </w:rPr>
              <w:lastRenderedPageBreak/>
              <w:t>IDC</w:t>
            </w:r>
          </w:p>
        </w:tc>
        <w:tc>
          <w:tcPr>
            <w:tcW w:w="8407" w:type="dxa"/>
            <w:vAlign w:val="center"/>
          </w:tcPr>
          <w:p w14:paraId="70536535" w14:textId="77777777" w:rsidR="00C35BEE" w:rsidRDefault="00804CD0">
            <w:pPr>
              <w:spacing w:line="240" w:lineRule="auto"/>
              <w:rPr>
                <w:bCs/>
              </w:rPr>
            </w:pPr>
            <w:r>
              <w:rPr>
                <w:bCs/>
              </w:rPr>
              <w:t>We support the proposal for Alt-1, although our first preference is the proposal applicable for both FR1 and FR2.</w:t>
            </w:r>
          </w:p>
        </w:tc>
      </w:tr>
      <w:tr w:rsidR="00C35BEE" w14:paraId="2434F410" w14:textId="77777777">
        <w:tc>
          <w:tcPr>
            <w:tcW w:w="1555" w:type="dxa"/>
            <w:vAlign w:val="center"/>
          </w:tcPr>
          <w:p w14:paraId="29748C4F" w14:textId="77777777" w:rsidR="00C35BEE" w:rsidRDefault="00804CD0">
            <w:pPr>
              <w:spacing w:line="240" w:lineRule="auto"/>
              <w:rPr>
                <w:bCs/>
              </w:rPr>
            </w:pPr>
            <w:r>
              <w:rPr>
                <w:bCs/>
              </w:rPr>
              <w:t>Ericsson</w:t>
            </w:r>
          </w:p>
        </w:tc>
        <w:tc>
          <w:tcPr>
            <w:tcW w:w="8407" w:type="dxa"/>
            <w:vAlign w:val="center"/>
          </w:tcPr>
          <w:p w14:paraId="77376BF1" w14:textId="77777777" w:rsidR="00C35BEE" w:rsidRDefault="00804CD0">
            <w:pPr>
              <w:spacing w:line="240" w:lineRule="auto"/>
              <w:rPr>
                <w:bCs/>
              </w:rPr>
            </w:pPr>
            <w:r>
              <w:rPr>
                <w:bCs/>
              </w:rPr>
              <w:t>Do not support. Neither Alt. 1 nor Alt. 4 address the issues with RO density or (Alt. 4) collisions with legacy ROs (FLP 1-2-2). Alt. 3 is the only solution that addresses both these issues.</w:t>
            </w:r>
          </w:p>
        </w:tc>
      </w:tr>
      <w:tr w:rsidR="00C35BEE" w14:paraId="3F7205BD" w14:textId="77777777">
        <w:tc>
          <w:tcPr>
            <w:tcW w:w="1555" w:type="dxa"/>
            <w:vAlign w:val="center"/>
          </w:tcPr>
          <w:p w14:paraId="1E83D8DD" w14:textId="77777777" w:rsidR="00C35BEE" w:rsidRDefault="00804CD0">
            <w:pPr>
              <w:rPr>
                <w:bCs/>
              </w:rPr>
            </w:pPr>
            <w:r>
              <w:rPr>
                <w:rFonts w:hint="eastAsia"/>
                <w:bCs/>
              </w:rPr>
              <w:t>N</w:t>
            </w:r>
            <w:r>
              <w:rPr>
                <w:bCs/>
              </w:rPr>
              <w:t>EC</w:t>
            </w:r>
          </w:p>
        </w:tc>
        <w:tc>
          <w:tcPr>
            <w:tcW w:w="8407" w:type="dxa"/>
            <w:vAlign w:val="center"/>
          </w:tcPr>
          <w:p w14:paraId="432361F6" w14:textId="77777777" w:rsidR="00C35BEE" w:rsidRDefault="00804CD0">
            <w:pPr>
              <w:rPr>
                <w:bCs/>
              </w:rPr>
            </w:pPr>
            <w:r>
              <w:rPr>
                <w:bCs/>
              </w:rPr>
              <w:t>Support Alt-4 for both FR1 and FR2.</w:t>
            </w:r>
          </w:p>
        </w:tc>
      </w:tr>
      <w:tr w:rsidR="00C35BEE" w14:paraId="67B11E2D" w14:textId="77777777">
        <w:tc>
          <w:tcPr>
            <w:tcW w:w="1555" w:type="dxa"/>
            <w:vAlign w:val="center"/>
          </w:tcPr>
          <w:p w14:paraId="145308AB" w14:textId="77777777" w:rsidR="00C35BEE" w:rsidRDefault="00804CD0">
            <w:pPr>
              <w:rPr>
                <w:bCs/>
              </w:rPr>
            </w:pPr>
            <w:r>
              <w:rPr>
                <w:bCs/>
              </w:rPr>
              <w:t>QC</w:t>
            </w:r>
          </w:p>
        </w:tc>
        <w:tc>
          <w:tcPr>
            <w:tcW w:w="8407" w:type="dxa"/>
            <w:vAlign w:val="center"/>
          </w:tcPr>
          <w:p w14:paraId="508035E7" w14:textId="77777777" w:rsidR="00C35BEE" w:rsidRDefault="00804CD0">
            <w:pPr>
              <w:spacing w:line="240" w:lineRule="auto"/>
              <w:rPr>
                <w:bCs/>
                <w:i/>
                <w:iCs/>
                <w:u w:val="single"/>
              </w:rPr>
            </w:pPr>
            <w:r>
              <w:rPr>
                <w:bCs/>
              </w:rPr>
              <w:t xml:space="preserve">We prefer consistent solution for FR1 and FR2. </w:t>
            </w:r>
            <w:r>
              <w:rPr>
                <w:bCs/>
                <w:i/>
                <w:iCs/>
                <w:u w:val="single"/>
              </w:rPr>
              <w:t xml:space="preserve">Our preference is Alt 3 which can achieve the objective of Alt1 in addition to control the #ROs. </w:t>
            </w:r>
          </w:p>
          <w:p w14:paraId="61A0B815" w14:textId="77777777" w:rsidR="00C35BEE" w:rsidRDefault="00804CD0">
            <w:pPr>
              <w:overflowPunct w:val="0"/>
              <w:textAlignment w:val="baseline"/>
              <w:rPr>
                <w:b/>
                <w:bCs/>
              </w:rPr>
            </w:pPr>
            <w:r>
              <w:rPr>
                <w:bCs/>
              </w:rPr>
              <w:t xml:space="preserve">Furthermore, for Alt1, it is not clear whether the offset will add additional subframe or replace the configured subframe number. </w:t>
            </w:r>
            <w:r>
              <w:rPr>
                <w:bCs/>
              </w:rPr>
              <w:br/>
            </w:r>
            <w:r>
              <w:rPr>
                <w:bCs/>
              </w:rPr>
              <w:br/>
            </w: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r>
              <w:rPr>
                <w:rFonts w:cstheme="minorHAnsi"/>
                <w:b/>
                <w:bCs/>
                <w:i/>
                <w:iCs/>
              </w:rPr>
              <w:t>prach-ConfigurationSOffset-IAB</w:t>
            </w:r>
            <w:r>
              <w:rPr>
                <w:b/>
                <w:bCs/>
              </w:rPr>
              <w:t xml:space="preserve">) to determine the </w:t>
            </w:r>
            <w:r>
              <w:rPr>
                <w:b/>
                <w:bCs/>
                <w:color w:val="FF0000"/>
              </w:rPr>
              <w:t>‘additional’</w:t>
            </w:r>
            <w:r>
              <w:rPr>
                <w:b/>
                <w:bCs/>
              </w:rPr>
              <w:t xml:space="preserve"> subframe number for ROs in SBFD symbols</w:t>
            </w:r>
          </w:p>
          <w:p w14:paraId="6DC2DD4F" w14:textId="77777777" w:rsidR="00C35BEE" w:rsidRDefault="00C35BEE">
            <w:pPr>
              <w:rPr>
                <w:bCs/>
              </w:rPr>
            </w:pPr>
          </w:p>
        </w:tc>
      </w:tr>
      <w:tr w:rsidR="00C35BEE" w14:paraId="7DC4DD89" w14:textId="77777777">
        <w:tc>
          <w:tcPr>
            <w:tcW w:w="1555" w:type="dxa"/>
            <w:vAlign w:val="center"/>
          </w:tcPr>
          <w:p w14:paraId="10DF9591" w14:textId="77777777" w:rsidR="00C35BEE" w:rsidRDefault="00804CD0">
            <w:pPr>
              <w:rPr>
                <w:bCs/>
              </w:rPr>
            </w:pPr>
            <w:r>
              <w:rPr>
                <w:bCs/>
              </w:rPr>
              <w:t>Nokia</w:t>
            </w:r>
          </w:p>
        </w:tc>
        <w:tc>
          <w:tcPr>
            <w:tcW w:w="8407" w:type="dxa"/>
            <w:vAlign w:val="center"/>
          </w:tcPr>
          <w:p w14:paraId="6C79A0C2" w14:textId="77777777" w:rsidR="00C35BEE" w:rsidRDefault="00804CD0">
            <w:pPr>
              <w:spacing w:line="240" w:lineRule="auto"/>
              <w:rPr>
                <w:bCs/>
              </w:rPr>
            </w:pPr>
            <w:r>
              <w:rPr>
                <w:bCs/>
              </w:rPr>
              <w:t>First, it is important to define the problem we are trying to solve here since it seems there are some misunderstandings regarding the PCI enhancement.</w:t>
            </w:r>
          </w:p>
          <w:p w14:paraId="11191E74" w14:textId="77777777" w:rsidR="00C35BEE" w:rsidRDefault="00804CD0">
            <w:pPr>
              <w:spacing w:line="240" w:lineRule="auto"/>
              <w:rPr>
                <w:bCs/>
              </w:rPr>
            </w:pPr>
            <w:r>
              <w:rPr>
                <w:bCs/>
              </w:rPr>
              <w:t xml:space="preserve">The main problem that we are trying to solve: The legacy table was designed to target the UL-only slot in the TDD pattern, which result in: </w:t>
            </w:r>
          </w:p>
          <w:p w14:paraId="0BB1F1E1" w14:textId="77777777" w:rsidR="00C35BEE" w:rsidRDefault="00804CD0">
            <w:pPr>
              <w:spacing w:line="240" w:lineRule="auto"/>
              <w:rPr>
                <w:bCs/>
              </w:rPr>
            </w:pPr>
            <w:r>
              <w:rPr>
                <w:bCs/>
              </w:rPr>
              <w:t>1-      A lack in number of ROs on SBFD slots for some PCIs.</w:t>
            </w:r>
          </w:p>
          <w:p w14:paraId="4498FEE2" w14:textId="77777777" w:rsidR="00C35BEE" w:rsidRDefault="00804CD0">
            <w:pPr>
              <w:spacing w:line="240" w:lineRule="auto"/>
              <w:rPr>
                <w:bCs/>
              </w:rPr>
            </w:pPr>
            <w:r>
              <w:rPr>
                <w:bCs/>
              </w:rPr>
              <w:t>2-      A high load of ROs on SBFD slots for some PCIs.</w:t>
            </w:r>
          </w:p>
          <w:p w14:paraId="3C76FC25" w14:textId="77777777" w:rsidR="00C35BEE" w:rsidRDefault="00804CD0">
            <w:pPr>
              <w:spacing w:line="240" w:lineRule="auto"/>
              <w:rPr>
                <w:bCs/>
              </w:rPr>
            </w:pPr>
            <w:r>
              <w:rPr>
                <w:bCs/>
              </w:rPr>
              <w:t>Besides, the problem we are trying to solve is not specific only to some PRACH preamble formats; it is related to all PRACH preamble formats.</w:t>
            </w:r>
          </w:p>
          <w:p w14:paraId="3BB3DB54" w14:textId="77777777" w:rsidR="00C35BEE" w:rsidRDefault="00804CD0">
            <w:pPr>
              <w:spacing w:line="240" w:lineRule="auto"/>
              <w:rPr>
                <w:bCs/>
              </w:rPr>
            </w:pPr>
            <w:r>
              <w:rPr>
                <w:bCs/>
              </w:rPr>
              <w:t>After stating the problem, we can understand why the proposed solution will not solve the issue since it is only shifting the slots/subframes indices, it is not increasing/ decreasing the number of ROs on the SBFD slots, and consequently does not provide the required flexibility to solve the stated problem.</w:t>
            </w:r>
          </w:p>
          <w:p w14:paraId="7DF1EEB8" w14:textId="77777777" w:rsidR="00C35BEE" w:rsidRDefault="00804CD0">
            <w:pPr>
              <w:spacing w:line="240" w:lineRule="auto"/>
              <w:rPr>
                <w:bCs/>
              </w:rPr>
            </w:pPr>
            <w:r>
              <w:rPr>
                <w:bCs/>
              </w:rPr>
              <w:t>Besides, based on our analysis in our contribution, the proposed solution has a lot of drawbacks:</w:t>
            </w:r>
          </w:p>
          <w:p w14:paraId="455FF471" w14:textId="77777777" w:rsidR="00C35BEE" w:rsidRDefault="00804CD0">
            <w:pPr>
              <w:spacing w:line="240" w:lineRule="auto"/>
              <w:rPr>
                <w:bCs/>
              </w:rPr>
            </w:pPr>
            <w:r>
              <w:rPr>
                <w:bCs/>
              </w:rPr>
              <w:t xml:space="preserve">-            Limited flexibility for more slots/subframes (FR2: 4,5,6,7 and 8. FR1: 6,7 and 8).  </w:t>
            </w:r>
          </w:p>
          <w:p w14:paraId="0D316699" w14:textId="77777777" w:rsidR="00C35BEE" w:rsidRDefault="00804CD0">
            <w:pPr>
              <w:spacing w:line="240" w:lineRule="auto"/>
              <w:rPr>
                <w:bCs/>
              </w:rPr>
            </w:pPr>
            <w:r>
              <w:rPr>
                <w:bCs/>
              </w:rPr>
              <w:t xml:space="preserve">-            Signaling overhead: To apply the prach-ConfigurationSOffset-IAB from TS 38.211, the NW requires signaling of </w:t>
            </w:r>
            <w:r>
              <w:rPr>
                <w:b/>
                <w:bCs/>
              </w:rPr>
              <w:t>6 bits for FR2</w:t>
            </w:r>
            <w:r>
              <w:rPr>
                <w:bCs/>
              </w:rPr>
              <w:t xml:space="preserve"> and </w:t>
            </w:r>
            <w:r>
              <w:rPr>
                <w:b/>
                <w:bCs/>
              </w:rPr>
              <w:t>4 bits</w:t>
            </w:r>
            <w:r>
              <w:rPr>
                <w:bCs/>
              </w:rPr>
              <w:t xml:space="preserve"> for FR1, which may introduce a high overhead, especially in the case of RRC_IDLE mode.</w:t>
            </w:r>
          </w:p>
          <w:p w14:paraId="3B39C35D" w14:textId="77777777" w:rsidR="00C35BEE" w:rsidRDefault="00804CD0">
            <w:pPr>
              <w:spacing w:line="240" w:lineRule="auto"/>
              <w:rPr>
                <w:bCs/>
              </w:rPr>
            </w:pPr>
            <w:r>
              <w:rPr>
                <w:bCs/>
              </w:rPr>
              <w:t>-            ROs overhead: Using the offset, the NW may be able to create new slots/subframes combination, but the NW may only need some partial ROs of these combinations</w:t>
            </w:r>
          </w:p>
          <w:p w14:paraId="3208A113" w14:textId="77777777" w:rsidR="00C35BEE" w:rsidRDefault="00804CD0">
            <w:pPr>
              <w:spacing w:line="240" w:lineRule="auto"/>
              <w:rPr>
                <w:bCs/>
              </w:rPr>
            </w:pPr>
            <w:r>
              <w:rPr>
                <w:bCs/>
              </w:rPr>
              <w:t>Therefore, we do not support the proposal.</w:t>
            </w:r>
          </w:p>
          <w:p w14:paraId="10182B06" w14:textId="77777777" w:rsidR="00C35BEE" w:rsidRDefault="00804CD0">
            <w:pPr>
              <w:spacing w:line="240" w:lineRule="auto"/>
              <w:rPr>
                <w:bCs/>
              </w:rPr>
            </w:pPr>
            <w:r>
              <w:rPr>
                <w:bCs/>
              </w:rPr>
              <w:t>Apart from this, the puncturing bitmap is the right way to go. A puncturing bitmap will provide the flexibility to validate/invalidate the slots/subframes and solve the stated problem.</w:t>
            </w:r>
          </w:p>
          <w:p w14:paraId="0A3745D9" w14:textId="77777777" w:rsidR="00C35BEE" w:rsidRDefault="00804CD0">
            <w:pPr>
              <w:spacing w:line="240" w:lineRule="auto"/>
              <w:rPr>
                <w:bCs/>
              </w:rPr>
            </w:pPr>
            <w:r>
              <w:rPr>
                <w:b/>
                <w:bCs/>
              </w:rPr>
              <w:t>Accordingly, we support Alt.3:</w:t>
            </w:r>
          </w:p>
          <w:p w14:paraId="057F3FF2" w14:textId="77777777" w:rsidR="00C35BEE" w:rsidRDefault="00804CD0">
            <w:pPr>
              <w:spacing w:line="240" w:lineRule="auto"/>
              <w:rPr>
                <w:bCs/>
              </w:rPr>
            </w:pPr>
            <w:r>
              <w:rPr>
                <w:b/>
                <w:bCs/>
              </w:rPr>
              <w:t>•              Alt-3: introduce a bitmap indicating or puncturing subframe(s)/slot(s) for additional ROs in SBFD symbols. Details are FFS.</w:t>
            </w:r>
          </w:p>
        </w:tc>
      </w:tr>
      <w:tr w:rsidR="00C35BEE" w14:paraId="5094C812" w14:textId="77777777">
        <w:tc>
          <w:tcPr>
            <w:tcW w:w="1555" w:type="dxa"/>
            <w:vAlign w:val="center"/>
          </w:tcPr>
          <w:p w14:paraId="0473BA92" w14:textId="77777777" w:rsidR="00C35BEE" w:rsidRDefault="00804CD0">
            <w:pPr>
              <w:rPr>
                <w:bCs/>
              </w:rPr>
            </w:pPr>
            <w:r>
              <w:rPr>
                <w:rFonts w:hint="eastAsia"/>
                <w:bCs/>
              </w:rPr>
              <w:t>CATT</w:t>
            </w:r>
          </w:p>
        </w:tc>
        <w:tc>
          <w:tcPr>
            <w:tcW w:w="8407" w:type="dxa"/>
            <w:vAlign w:val="center"/>
          </w:tcPr>
          <w:p w14:paraId="66C938CC" w14:textId="77777777" w:rsidR="00C35BEE" w:rsidRDefault="00804CD0">
            <w:pPr>
              <w:spacing w:line="240" w:lineRule="auto"/>
              <w:rPr>
                <w:bCs/>
              </w:rPr>
            </w:pPr>
            <w:r>
              <w:rPr>
                <w:rFonts w:hint="eastAsia"/>
                <w:bCs/>
              </w:rPr>
              <w:t xml:space="preserve">OK </w:t>
            </w:r>
            <w:r>
              <w:rPr>
                <w:bCs/>
              </w:rPr>
              <w:t>with</w:t>
            </w:r>
            <w:r>
              <w:rPr>
                <w:rFonts w:hint="eastAsia"/>
                <w:bCs/>
              </w:rPr>
              <w:t xml:space="preserve"> the proposal . for FR2  FFS offset </w:t>
            </w:r>
            <w:proofErr w:type="spellStart"/>
            <w:r>
              <w:rPr>
                <w:rFonts w:hint="eastAsia"/>
                <w:bCs/>
              </w:rPr>
              <w:t>configuraiton</w:t>
            </w:r>
            <w:proofErr w:type="spellEnd"/>
            <w:r>
              <w:rPr>
                <w:rFonts w:hint="eastAsia"/>
                <w:bCs/>
              </w:rPr>
              <w:t xml:space="preserve"> details.</w:t>
            </w:r>
          </w:p>
        </w:tc>
      </w:tr>
      <w:tr w:rsidR="00C35BEE" w14:paraId="3CD92280" w14:textId="77777777">
        <w:tc>
          <w:tcPr>
            <w:tcW w:w="1555" w:type="dxa"/>
            <w:vAlign w:val="center"/>
          </w:tcPr>
          <w:p w14:paraId="76CC2BD5" w14:textId="77777777" w:rsidR="00C35BEE" w:rsidRDefault="00804CD0">
            <w:pPr>
              <w:rPr>
                <w:bCs/>
              </w:rPr>
            </w:pPr>
            <w:r>
              <w:rPr>
                <w:bCs/>
              </w:rPr>
              <w:t>Samsung</w:t>
            </w:r>
          </w:p>
        </w:tc>
        <w:tc>
          <w:tcPr>
            <w:tcW w:w="8407" w:type="dxa"/>
            <w:vAlign w:val="center"/>
          </w:tcPr>
          <w:p w14:paraId="11BA8DA8" w14:textId="77777777" w:rsidR="00C35BEE" w:rsidRDefault="00804CD0">
            <w:pPr>
              <w:spacing w:line="240" w:lineRule="auto"/>
              <w:rPr>
                <w:bCs/>
              </w:rPr>
            </w:pPr>
            <w:r>
              <w:rPr>
                <w:bCs/>
              </w:rPr>
              <w:t>We prefer Alt.1</w:t>
            </w:r>
          </w:p>
        </w:tc>
      </w:tr>
      <w:tr w:rsidR="00C35BEE" w14:paraId="4C43E38C" w14:textId="77777777">
        <w:tc>
          <w:tcPr>
            <w:tcW w:w="1555" w:type="dxa"/>
            <w:vAlign w:val="center"/>
          </w:tcPr>
          <w:p w14:paraId="710D5260" w14:textId="77777777" w:rsidR="00C35BEE" w:rsidRDefault="00804CD0">
            <w:pPr>
              <w:rPr>
                <w:bCs/>
              </w:rPr>
            </w:pPr>
            <w:r>
              <w:rPr>
                <w:rFonts w:hint="eastAsia"/>
                <w:bCs/>
              </w:rPr>
              <w:t>O</w:t>
            </w:r>
            <w:r>
              <w:rPr>
                <w:bCs/>
              </w:rPr>
              <w:t>PPO</w:t>
            </w:r>
          </w:p>
        </w:tc>
        <w:tc>
          <w:tcPr>
            <w:tcW w:w="8407" w:type="dxa"/>
            <w:vAlign w:val="center"/>
          </w:tcPr>
          <w:p w14:paraId="271E30D3" w14:textId="77777777" w:rsidR="00C35BEE" w:rsidRDefault="00804CD0">
            <w:pPr>
              <w:rPr>
                <w:bCs/>
              </w:rPr>
            </w:pPr>
            <w:r>
              <w:rPr>
                <w:rFonts w:hint="eastAsia"/>
                <w:bCs/>
              </w:rPr>
              <w:t>W</w:t>
            </w:r>
            <w:r>
              <w:rPr>
                <w:bCs/>
              </w:rPr>
              <w:t>e prefer Alt 4 for both FR1 and FR2</w:t>
            </w:r>
          </w:p>
        </w:tc>
      </w:tr>
      <w:tr w:rsidR="00C35BEE" w14:paraId="0F5088AF" w14:textId="77777777">
        <w:tc>
          <w:tcPr>
            <w:tcW w:w="1555" w:type="dxa"/>
            <w:vAlign w:val="center"/>
          </w:tcPr>
          <w:p w14:paraId="637D43FB" w14:textId="77777777" w:rsidR="00C35BEE" w:rsidRDefault="00804CD0">
            <w:pPr>
              <w:rPr>
                <w:bCs/>
              </w:rPr>
            </w:pPr>
            <w:r>
              <w:rPr>
                <w:bCs/>
              </w:rPr>
              <w:t>CEWIT</w:t>
            </w:r>
          </w:p>
        </w:tc>
        <w:tc>
          <w:tcPr>
            <w:tcW w:w="8407" w:type="dxa"/>
            <w:vAlign w:val="center"/>
          </w:tcPr>
          <w:p w14:paraId="57A5D105" w14:textId="77777777" w:rsidR="00C35BEE" w:rsidRDefault="00804CD0">
            <w:pPr>
              <w:rPr>
                <w:bCs/>
              </w:rPr>
            </w:pPr>
            <w:r>
              <w:rPr>
                <w:bCs/>
              </w:rPr>
              <w:t>Ok with the proposal</w:t>
            </w:r>
          </w:p>
        </w:tc>
      </w:tr>
      <w:tr w:rsidR="00C35BEE" w14:paraId="4177925B" w14:textId="77777777">
        <w:tc>
          <w:tcPr>
            <w:tcW w:w="1555" w:type="dxa"/>
            <w:vAlign w:val="center"/>
          </w:tcPr>
          <w:p w14:paraId="1F984937" w14:textId="77777777" w:rsidR="00C35BEE" w:rsidRDefault="00804CD0">
            <w:pPr>
              <w:rPr>
                <w:bCs/>
              </w:rPr>
            </w:pPr>
            <w:r>
              <w:rPr>
                <w:bCs/>
              </w:rPr>
              <w:t>Sharp</w:t>
            </w:r>
          </w:p>
        </w:tc>
        <w:tc>
          <w:tcPr>
            <w:tcW w:w="8407" w:type="dxa"/>
            <w:vAlign w:val="center"/>
          </w:tcPr>
          <w:p w14:paraId="303D79D4" w14:textId="77777777" w:rsidR="00C35BEE" w:rsidRDefault="00804CD0">
            <w:pPr>
              <w:rPr>
                <w:bCs/>
              </w:rPr>
            </w:pPr>
            <w:r>
              <w:rPr>
                <w:bCs/>
              </w:rPr>
              <w:t>We are OK with the proposal.</w:t>
            </w:r>
          </w:p>
        </w:tc>
      </w:tr>
      <w:tr w:rsidR="00C35BEE" w14:paraId="6890F2D2" w14:textId="77777777">
        <w:tc>
          <w:tcPr>
            <w:tcW w:w="1555" w:type="dxa"/>
            <w:vAlign w:val="center"/>
          </w:tcPr>
          <w:p w14:paraId="23368CD2" w14:textId="77777777" w:rsidR="00C35BEE" w:rsidRDefault="00804CD0">
            <w:pPr>
              <w:rPr>
                <w:bCs/>
              </w:rPr>
            </w:pPr>
            <w:r>
              <w:rPr>
                <w:bCs/>
              </w:rPr>
              <w:t xml:space="preserve">Tejas </w:t>
            </w:r>
          </w:p>
        </w:tc>
        <w:tc>
          <w:tcPr>
            <w:tcW w:w="8407" w:type="dxa"/>
            <w:vAlign w:val="center"/>
          </w:tcPr>
          <w:p w14:paraId="7EC50D02" w14:textId="77777777" w:rsidR="00C35BEE" w:rsidRDefault="00804CD0">
            <w:pPr>
              <w:rPr>
                <w:bCs/>
              </w:rPr>
            </w:pPr>
            <w:r>
              <w:rPr>
                <w:bCs/>
              </w:rPr>
              <w:t>We support Alt 3 as unwanted ROs have to be avoided.</w:t>
            </w:r>
          </w:p>
        </w:tc>
      </w:tr>
      <w:tr w:rsidR="00C35BEE" w14:paraId="6FCA658A" w14:textId="77777777">
        <w:tc>
          <w:tcPr>
            <w:tcW w:w="1555" w:type="dxa"/>
            <w:vAlign w:val="center"/>
          </w:tcPr>
          <w:p w14:paraId="1BC04E1D" w14:textId="77777777" w:rsidR="00C35BEE" w:rsidRDefault="00804CD0">
            <w:pPr>
              <w:rPr>
                <w:bCs/>
              </w:rPr>
            </w:pPr>
            <w:r>
              <w:rPr>
                <w:rFonts w:hint="eastAsia"/>
                <w:bCs/>
              </w:rPr>
              <w:lastRenderedPageBreak/>
              <w:t>DOCOMO</w:t>
            </w:r>
          </w:p>
        </w:tc>
        <w:tc>
          <w:tcPr>
            <w:tcW w:w="8407" w:type="dxa"/>
            <w:vAlign w:val="center"/>
          </w:tcPr>
          <w:p w14:paraId="3B81709F" w14:textId="77777777" w:rsidR="00C35BEE" w:rsidRDefault="00804CD0">
            <w:pPr>
              <w:rPr>
                <w:bCs/>
              </w:rPr>
            </w:pPr>
            <w:r>
              <w:rPr>
                <w:rFonts w:hint="eastAsia"/>
                <w:bCs/>
              </w:rPr>
              <w:t>We prefer Alt-4 for both FR1 and FR2. This proposal is acceptable to us if majority companies prefer Alt 1 for FR1.</w:t>
            </w:r>
          </w:p>
        </w:tc>
      </w:tr>
      <w:tr w:rsidR="00C35BEE" w14:paraId="59C8951A" w14:textId="77777777">
        <w:tc>
          <w:tcPr>
            <w:tcW w:w="1555" w:type="dxa"/>
            <w:vAlign w:val="center"/>
          </w:tcPr>
          <w:p w14:paraId="42A660E9" w14:textId="77777777" w:rsidR="00C35BEE" w:rsidRDefault="00804CD0">
            <w:pPr>
              <w:rPr>
                <w:bCs/>
              </w:rPr>
            </w:pPr>
            <w:r>
              <w:rPr>
                <w:rFonts w:eastAsia="MS Mincho" w:hint="eastAsia"/>
                <w:bCs/>
              </w:rPr>
              <w:t>Panasonic</w:t>
            </w:r>
          </w:p>
        </w:tc>
        <w:tc>
          <w:tcPr>
            <w:tcW w:w="8407" w:type="dxa"/>
            <w:vAlign w:val="center"/>
          </w:tcPr>
          <w:p w14:paraId="03E09534" w14:textId="77777777" w:rsidR="00C35BEE" w:rsidRDefault="00804CD0">
            <w:pPr>
              <w:rPr>
                <w:bCs/>
              </w:rPr>
            </w:pPr>
            <w:r>
              <w:rPr>
                <w:rFonts w:eastAsia="MS Mincho" w:hint="eastAsia"/>
                <w:bCs/>
              </w:rPr>
              <w:t>We are OK with the proposal.</w:t>
            </w:r>
          </w:p>
        </w:tc>
      </w:tr>
      <w:tr w:rsidR="00C35BEE" w14:paraId="523CDCA8" w14:textId="77777777">
        <w:tc>
          <w:tcPr>
            <w:tcW w:w="1555" w:type="dxa"/>
            <w:vAlign w:val="center"/>
          </w:tcPr>
          <w:p w14:paraId="7F0CDC89"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2B7568A9" w14:textId="77777777" w:rsidR="00C35BEE" w:rsidRDefault="00804CD0">
            <w:pPr>
              <w:rPr>
                <w:rFonts w:eastAsia="MS Mincho"/>
                <w:bCs/>
              </w:rPr>
            </w:pPr>
            <w:r>
              <w:rPr>
                <w:bCs/>
              </w:rPr>
              <w:t>Alt-2 provides flexibility without additional signaling overhead.</w:t>
            </w:r>
            <w:r>
              <w:rPr>
                <w:rFonts w:hint="eastAsia"/>
                <w:bCs/>
              </w:rPr>
              <w:t xml:space="preserve"> </w:t>
            </w:r>
            <w:r>
              <w:rPr>
                <w:bCs/>
              </w:rPr>
              <w:t>Our preference is Alt-2.</w:t>
            </w:r>
          </w:p>
        </w:tc>
      </w:tr>
    </w:tbl>
    <w:p w14:paraId="03E9FAE4" w14:textId="77777777" w:rsidR="00C35BEE" w:rsidRDefault="00C35BEE">
      <w:pPr>
        <w:spacing w:afterLines="50" w:after="120"/>
        <w:rPr>
          <w:b/>
          <w:bCs/>
        </w:rPr>
      </w:pPr>
    </w:p>
    <w:p w14:paraId="424AB8D9" w14:textId="77777777" w:rsidR="00C35BEE" w:rsidRDefault="00804CD0">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p>
    <w:p w14:paraId="47A22344" w14:textId="77777777" w:rsidR="00C35BEE" w:rsidRDefault="00804CD0">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322FB7A7" w14:textId="77777777" w:rsidR="00C35BEE" w:rsidRDefault="00804CD0">
      <w:pPr>
        <w:pStyle w:val="affff9"/>
        <w:numPr>
          <w:ilvl w:val="0"/>
          <w:numId w:val="29"/>
        </w:numPr>
        <w:spacing w:before="120"/>
        <w:rPr>
          <w:b/>
          <w:bCs/>
        </w:rPr>
      </w:pPr>
      <w:r>
        <w:rPr>
          <w:rFonts w:hint="eastAsia"/>
          <w:b/>
          <w:bCs/>
        </w:rPr>
        <w:t>Alt</w:t>
      </w:r>
      <w:r>
        <w:rPr>
          <w:b/>
          <w:bCs/>
        </w:rPr>
        <w:t>-</w:t>
      </w:r>
      <w:r>
        <w:rPr>
          <w:rFonts w:hint="eastAsia"/>
          <w:b/>
          <w:bCs/>
        </w:rPr>
        <w:t>1: do</w:t>
      </w:r>
      <w:r>
        <w:rPr>
          <w:b/>
          <w:bCs/>
        </w:rPr>
        <w:t xml:space="preserve"> not optimize for this case</w:t>
      </w:r>
    </w:p>
    <w:p w14:paraId="6BA5543D" w14:textId="77777777" w:rsidR="00C35BEE" w:rsidRDefault="00C35BEE">
      <w:pPr>
        <w:spacing w:beforeLines="50" w:before="120" w:afterLines="50" w:after="120"/>
      </w:pPr>
    </w:p>
    <w:p w14:paraId="409D8871"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6BA20E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88409F"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241157" w14:textId="77777777" w:rsidR="00C35BEE" w:rsidRDefault="00804CD0">
            <w:pPr>
              <w:spacing w:line="240" w:lineRule="auto"/>
              <w:jc w:val="center"/>
              <w:rPr>
                <w:b/>
              </w:rPr>
            </w:pPr>
            <w:r>
              <w:rPr>
                <w:b/>
              </w:rPr>
              <w:t>Comment</w:t>
            </w:r>
          </w:p>
        </w:tc>
      </w:tr>
      <w:tr w:rsidR="00C35BEE" w14:paraId="20338A70" w14:textId="77777777">
        <w:tc>
          <w:tcPr>
            <w:tcW w:w="1555" w:type="dxa"/>
            <w:tcBorders>
              <w:top w:val="single" w:sz="4" w:space="0" w:color="auto"/>
              <w:left w:val="single" w:sz="4" w:space="0" w:color="auto"/>
              <w:bottom w:val="single" w:sz="4" w:space="0" w:color="auto"/>
              <w:right w:val="single" w:sz="4" w:space="0" w:color="auto"/>
            </w:tcBorders>
            <w:vAlign w:val="center"/>
          </w:tcPr>
          <w:p w14:paraId="3D8E1AA2"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FA0A055" w14:textId="77777777" w:rsidR="00C35BEE" w:rsidRDefault="00804CD0">
            <w:pPr>
              <w:spacing w:line="240" w:lineRule="auto"/>
              <w:rPr>
                <w:bCs/>
              </w:rPr>
            </w:pPr>
            <w:r>
              <w:rPr>
                <w:rFonts w:hint="eastAsia"/>
                <w:bCs/>
              </w:rPr>
              <w:t>S</w:t>
            </w:r>
            <w:r>
              <w:rPr>
                <w:bCs/>
              </w:rPr>
              <w:t>upport</w:t>
            </w:r>
          </w:p>
        </w:tc>
      </w:tr>
      <w:tr w:rsidR="00C35BEE" w14:paraId="7A6A6581" w14:textId="77777777">
        <w:tc>
          <w:tcPr>
            <w:tcW w:w="1555" w:type="dxa"/>
            <w:tcBorders>
              <w:top w:val="single" w:sz="4" w:space="0" w:color="auto"/>
              <w:left w:val="single" w:sz="4" w:space="0" w:color="auto"/>
              <w:bottom w:val="single" w:sz="4" w:space="0" w:color="auto"/>
              <w:right w:val="single" w:sz="4" w:space="0" w:color="auto"/>
            </w:tcBorders>
            <w:vAlign w:val="center"/>
          </w:tcPr>
          <w:p w14:paraId="7452AEF2"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230E65F6" w14:textId="77777777" w:rsidR="00C35BEE" w:rsidRDefault="00804CD0">
            <w:pPr>
              <w:spacing w:line="240" w:lineRule="auto"/>
              <w:rPr>
                <w:bCs/>
              </w:rPr>
            </w:pPr>
            <w:r>
              <w:rPr>
                <w:rFonts w:hint="eastAsia"/>
                <w:bCs/>
              </w:rPr>
              <w:t>S</w:t>
            </w:r>
            <w:r>
              <w:rPr>
                <w:bCs/>
              </w:rPr>
              <w:t>upport</w:t>
            </w:r>
          </w:p>
        </w:tc>
      </w:tr>
      <w:tr w:rsidR="00C35BEE" w14:paraId="44A42514" w14:textId="77777777">
        <w:tc>
          <w:tcPr>
            <w:tcW w:w="1555" w:type="dxa"/>
            <w:vAlign w:val="center"/>
          </w:tcPr>
          <w:p w14:paraId="5EC50F94" w14:textId="77777777" w:rsidR="00C35BEE" w:rsidRDefault="00804CD0">
            <w:pPr>
              <w:spacing w:line="240" w:lineRule="auto"/>
              <w:rPr>
                <w:bCs/>
              </w:rPr>
            </w:pPr>
            <w:r>
              <w:rPr>
                <w:bCs/>
              </w:rPr>
              <w:t>LGE</w:t>
            </w:r>
          </w:p>
        </w:tc>
        <w:tc>
          <w:tcPr>
            <w:tcW w:w="8407" w:type="dxa"/>
            <w:vAlign w:val="center"/>
          </w:tcPr>
          <w:p w14:paraId="48F39B93" w14:textId="77777777" w:rsidR="00C35BEE" w:rsidRDefault="00804CD0">
            <w:pPr>
              <w:spacing w:line="240" w:lineRule="auto"/>
              <w:rPr>
                <w:bCs/>
              </w:rPr>
            </w:pPr>
            <w:r>
              <w:rPr>
                <w:bCs/>
              </w:rPr>
              <w:t xml:space="preserve">More discussion is needed. The separate SSB-RO mapping for legacy RO and additional RO is likely to cause overlapping ROs associated with different SSBs. Once network chooses the desirable preamble format and the number of configured ROs for multiple RACH configurations, its options for preamble configuration index might be already limited. On top of that it should avoid not to be associated different SSB which make the situation more complicated and eventually it can cause worse preamble detection performance at gNB side. Optimization for this case could help reduce the complexity for the network to manage all the considerations. </w:t>
            </w:r>
          </w:p>
        </w:tc>
      </w:tr>
      <w:tr w:rsidR="00C35BEE" w14:paraId="32C1EE9A" w14:textId="77777777">
        <w:tc>
          <w:tcPr>
            <w:tcW w:w="1555" w:type="dxa"/>
            <w:vAlign w:val="center"/>
          </w:tcPr>
          <w:p w14:paraId="682F3F76" w14:textId="77777777" w:rsidR="00C35BEE" w:rsidRDefault="00804CD0">
            <w:pPr>
              <w:spacing w:line="240" w:lineRule="auto"/>
              <w:rPr>
                <w:bCs/>
              </w:rPr>
            </w:pPr>
            <w:r>
              <w:rPr>
                <w:bCs/>
              </w:rPr>
              <w:t>Sony</w:t>
            </w:r>
          </w:p>
        </w:tc>
        <w:tc>
          <w:tcPr>
            <w:tcW w:w="8407" w:type="dxa"/>
            <w:vAlign w:val="center"/>
          </w:tcPr>
          <w:p w14:paraId="77A291D7" w14:textId="77777777" w:rsidR="00C35BEE" w:rsidRDefault="00804CD0">
            <w:pPr>
              <w:spacing w:line="240" w:lineRule="auto"/>
              <w:rPr>
                <w:bCs/>
              </w:rPr>
            </w:pPr>
            <w:r>
              <w:rPr>
                <w:bCs/>
              </w:rPr>
              <w:t>Support for the case where additional RO and legacy RO overlaps in frequency and time.  For case where there is no frequency overlaps, then this case can be allowed. RAN2 can handle any RA-RNTI collision.</w:t>
            </w:r>
          </w:p>
        </w:tc>
      </w:tr>
      <w:tr w:rsidR="00C35BEE" w14:paraId="54FC9EF6" w14:textId="77777777">
        <w:tc>
          <w:tcPr>
            <w:tcW w:w="1555" w:type="dxa"/>
            <w:vAlign w:val="center"/>
          </w:tcPr>
          <w:p w14:paraId="54EB4969" w14:textId="77777777" w:rsidR="00C35BEE" w:rsidRDefault="00804CD0">
            <w:pPr>
              <w:spacing w:line="240" w:lineRule="auto"/>
              <w:rPr>
                <w:bCs/>
              </w:rPr>
            </w:pPr>
            <w:r>
              <w:rPr>
                <w:rFonts w:hint="eastAsia"/>
                <w:bCs/>
              </w:rPr>
              <w:t>ZTE</w:t>
            </w:r>
          </w:p>
        </w:tc>
        <w:tc>
          <w:tcPr>
            <w:tcW w:w="8407" w:type="dxa"/>
            <w:vAlign w:val="center"/>
          </w:tcPr>
          <w:p w14:paraId="616C1536" w14:textId="77777777" w:rsidR="00C35BEE" w:rsidRDefault="00804CD0">
            <w:pPr>
              <w:spacing w:line="240" w:lineRule="auto"/>
              <w:rPr>
                <w:bCs/>
              </w:rPr>
            </w:pPr>
            <w:r>
              <w:rPr>
                <w:rFonts w:hint="eastAsia"/>
                <w:bCs/>
              </w:rPr>
              <w:t>We prefer Alt 2.</w:t>
            </w:r>
          </w:p>
          <w:p w14:paraId="0A76B12E" w14:textId="77777777" w:rsidR="00C35BEE" w:rsidRDefault="00C35BEE">
            <w:pPr>
              <w:spacing w:line="240" w:lineRule="auto"/>
              <w:rPr>
                <w:bCs/>
              </w:rPr>
            </w:pPr>
          </w:p>
          <w:p w14:paraId="0677EF28" w14:textId="77777777" w:rsidR="00C35BEE" w:rsidRDefault="00804CD0">
            <w:pPr>
              <w:spacing w:line="240" w:lineRule="auto"/>
            </w:pPr>
            <w:r>
              <w:rPr>
                <w:rFonts w:hint="eastAsia"/>
              </w:rPr>
              <w:t>The collision will significantly impact the configuration flexibility and receiving performance of the gNB.</w:t>
            </w:r>
          </w:p>
          <w:p w14:paraId="421E82E9" w14:textId="77777777" w:rsidR="00C35BEE" w:rsidRDefault="00804CD0">
            <w:pPr>
              <w:spacing w:line="240" w:lineRule="auto"/>
            </w:pPr>
            <w:r>
              <w:rPr>
                <w:rFonts w:hint="eastAsia"/>
              </w:rPr>
              <w:t xml:space="preserve">Firstly, it is hard for the gNB to ensure that there is no overlap among ROs under different RACH configurations, which will significantly affect the selection flexibility of the PRACH Configuration Index for each RACH configuration if Alt-1 is adopted. Further, to evade the impact on gNB reception, overlapping ROs need to be associated with the same SSB(s). However, One RO in the additional RACH configuration might overlap with multiple ROs in the legacy RACH configuration since the PRACH format might differ between the two RACH configurations. This makes it challenging to associate these ROs with a same SSB. And then, if </w:t>
            </w:r>
            <w:proofErr w:type="spellStart"/>
            <w:r>
              <w:rPr>
                <w:rFonts w:hint="eastAsia"/>
              </w:rPr>
              <w:t>FDMed</w:t>
            </w:r>
            <w:proofErr w:type="spellEnd"/>
            <w:r>
              <w:rPr>
                <w:rFonts w:hint="eastAsia"/>
              </w:rPr>
              <w:t xml:space="preserve"> ROs associated with different SSBs is allowed, the Rx antenna elements of the gNB need to be further divided to receive PRACH transmissions associated with different SSBs, which is extremely challenging to ensure the receiving performance of the gNB in SBFD symbols. </w:t>
            </w:r>
          </w:p>
          <w:p w14:paraId="2790F305" w14:textId="77777777" w:rsidR="00C35BEE" w:rsidRDefault="00C35BEE">
            <w:pPr>
              <w:spacing w:line="240" w:lineRule="auto"/>
            </w:pPr>
          </w:p>
          <w:p w14:paraId="7EC7E081" w14:textId="77777777" w:rsidR="00C35BEE" w:rsidRDefault="00804CD0">
            <w:pPr>
              <w:spacing w:line="240" w:lineRule="auto"/>
            </w:pPr>
            <w:r>
              <w:rPr>
                <w:rFonts w:hint="eastAsia"/>
                <w:bCs/>
              </w:rPr>
              <w:t>Alt 2 avoid</w:t>
            </w:r>
            <w:r>
              <w:rPr>
                <w:bCs/>
              </w:rPr>
              <w:t>s</w:t>
            </w:r>
            <w:r>
              <w:rPr>
                <w:rFonts w:hint="eastAsia"/>
                <w:bCs/>
              </w:rPr>
              <w:t xml:space="preserve"> introducing more restriction for gNB configuration, and </w:t>
            </w:r>
            <w:r>
              <w:rPr>
                <w:rFonts w:hint="eastAsia"/>
              </w:rPr>
              <w:t>evade</w:t>
            </w:r>
            <w:r>
              <w:t>s</w:t>
            </w:r>
            <w:r>
              <w:rPr>
                <w:rFonts w:hint="eastAsia"/>
              </w:rPr>
              <w:t xml:space="preserve"> the </w:t>
            </w:r>
            <w:r>
              <w:t xml:space="preserve">impact on </w:t>
            </w:r>
            <w:r>
              <w:rPr>
                <w:rFonts w:hint="eastAsia"/>
              </w:rPr>
              <w:t>gNB reception.</w:t>
            </w:r>
          </w:p>
        </w:tc>
      </w:tr>
      <w:tr w:rsidR="00C35BEE" w14:paraId="28A4A145" w14:textId="77777777">
        <w:tc>
          <w:tcPr>
            <w:tcW w:w="1555" w:type="dxa"/>
            <w:vAlign w:val="center"/>
          </w:tcPr>
          <w:p w14:paraId="7A6B24FF" w14:textId="77777777" w:rsidR="00C35BEE" w:rsidRDefault="00804CD0">
            <w:pPr>
              <w:spacing w:line="240" w:lineRule="auto"/>
              <w:rPr>
                <w:rFonts w:eastAsia="Malgun Gothic"/>
                <w:bCs/>
              </w:rPr>
            </w:pPr>
            <w:r>
              <w:rPr>
                <w:bCs/>
              </w:rPr>
              <w:t>Apple</w:t>
            </w:r>
          </w:p>
        </w:tc>
        <w:tc>
          <w:tcPr>
            <w:tcW w:w="8407" w:type="dxa"/>
            <w:vAlign w:val="center"/>
          </w:tcPr>
          <w:p w14:paraId="7B773E79" w14:textId="77777777" w:rsidR="00C35BEE" w:rsidRDefault="00804CD0">
            <w:pPr>
              <w:spacing w:line="240" w:lineRule="auto"/>
              <w:rPr>
                <w:rFonts w:eastAsia="Malgun Gothic"/>
                <w:bCs/>
              </w:rPr>
            </w:pPr>
            <w:r>
              <w:rPr>
                <w:bCs/>
              </w:rPr>
              <w:t xml:space="preserve">We support Alt-2. Considering the case of overlapping in both </w:t>
            </w:r>
            <w:proofErr w:type="spellStart"/>
            <w:r>
              <w:rPr>
                <w:bCs/>
              </w:rPr>
              <w:t>freqency</w:t>
            </w:r>
            <w:proofErr w:type="spellEnd"/>
            <w:r>
              <w:rPr>
                <w:bCs/>
              </w:rPr>
              <w:t xml:space="preserve"> and time domain between legacy ROs and additional ROs, in legacy release, this occurs in the shared RO </w:t>
            </w:r>
            <w:proofErr w:type="spellStart"/>
            <w:r>
              <w:rPr>
                <w:bCs/>
              </w:rPr>
              <w:t>scenairo</w:t>
            </w:r>
            <w:proofErr w:type="spellEnd"/>
            <w:r>
              <w:rPr>
                <w:bCs/>
              </w:rPr>
              <w:t xml:space="preserve">, </w:t>
            </w:r>
            <w:r>
              <w:rPr>
                <w:rFonts w:hint="eastAsia"/>
                <w:bCs/>
              </w:rPr>
              <w:t xml:space="preserve">and </w:t>
            </w:r>
            <w:r>
              <w:rPr>
                <w:bCs/>
              </w:rPr>
              <w:t xml:space="preserve">there is no issue for SSB to RO association. However, for SBFD, one RO could associate with different SSBs due to separate SSB to RO </w:t>
            </w:r>
            <w:proofErr w:type="spellStart"/>
            <w:r>
              <w:rPr>
                <w:bCs/>
              </w:rPr>
              <w:t>assocation</w:t>
            </w:r>
            <w:proofErr w:type="spellEnd"/>
            <w:r>
              <w:rPr>
                <w:bCs/>
              </w:rPr>
              <w:t xml:space="preserve"> for legacy ROs and additional ROs. In such case, the colliding RO should be considered as invalid RO.</w:t>
            </w:r>
          </w:p>
        </w:tc>
      </w:tr>
      <w:tr w:rsidR="00C35BEE" w14:paraId="096923A4" w14:textId="77777777">
        <w:tc>
          <w:tcPr>
            <w:tcW w:w="1555" w:type="dxa"/>
            <w:vAlign w:val="center"/>
          </w:tcPr>
          <w:p w14:paraId="4ECB8A8A"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718EABFE" w14:textId="77777777" w:rsidR="00C35BEE" w:rsidRDefault="00804CD0">
            <w:pPr>
              <w:spacing w:line="240" w:lineRule="auto"/>
              <w:rPr>
                <w:rFonts w:eastAsia="Malgun Gothic"/>
                <w:bCs/>
              </w:rPr>
            </w:pPr>
            <w:r>
              <w:rPr>
                <w:rFonts w:eastAsia="Malgun Gothic" w:hint="eastAsia"/>
                <w:bCs/>
              </w:rPr>
              <w:t>F</w:t>
            </w:r>
            <w:r>
              <w:rPr>
                <w:rFonts w:eastAsia="Malgun Gothic"/>
                <w:bCs/>
              </w:rPr>
              <w:t>ine for the proposal.</w:t>
            </w:r>
          </w:p>
        </w:tc>
      </w:tr>
      <w:tr w:rsidR="00C35BEE" w14:paraId="710D62D5" w14:textId="77777777">
        <w:tc>
          <w:tcPr>
            <w:tcW w:w="1555" w:type="dxa"/>
            <w:vAlign w:val="center"/>
          </w:tcPr>
          <w:p w14:paraId="21890181" w14:textId="77777777" w:rsidR="00C35BEE" w:rsidRDefault="00804CD0">
            <w:pPr>
              <w:spacing w:line="240" w:lineRule="auto"/>
              <w:rPr>
                <w:bCs/>
              </w:rPr>
            </w:pPr>
            <w:r>
              <w:rPr>
                <w:bCs/>
              </w:rPr>
              <w:lastRenderedPageBreak/>
              <w:t>Ericsson</w:t>
            </w:r>
          </w:p>
        </w:tc>
        <w:tc>
          <w:tcPr>
            <w:tcW w:w="8407" w:type="dxa"/>
            <w:vAlign w:val="center"/>
          </w:tcPr>
          <w:p w14:paraId="200B6AD0" w14:textId="77777777" w:rsidR="00C35BEE" w:rsidRDefault="00804CD0">
            <w:pPr>
              <w:spacing w:line="240" w:lineRule="auto"/>
              <w:rPr>
                <w:bCs/>
              </w:rPr>
            </w:pPr>
            <w:r>
              <w:rPr>
                <w:bCs/>
              </w:rPr>
              <w:t>Support. Companies should note that together with Alt. 3 in FLP 1.2.1, RO collisions can be completely eliminated by proper network configuration and RO density can be varied based on network need.</w:t>
            </w:r>
          </w:p>
        </w:tc>
      </w:tr>
      <w:tr w:rsidR="00C35BEE" w14:paraId="41AB3567" w14:textId="77777777">
        <w:tc>
          <w:tcPr>
            <w:tcW w:w="1555" w:type="dxa"/>
            <w:vAlign w:val="center"/>
          </w:tcPr>
          <w:p w14:paraId="29958B34" w14:textId="77777777" w:rsidR="00C35BEE" w:rsidRDefault="00804CD0">
            <w:pPr>
              <w:rPr>
                <w:bCs/>
              </w:rPr>
            </w:pPr>
            <w:r>
              <w:rPr>
                <w:rFonts w:hint="eastAsia"/>
                <w:bCs/>
              </w:rPr>
              <w:t>N</w:t>
            </w:r>
            <w:r>
              <w:rPr>
                <w:bCs/>
              </w:rPr>
              <w:t>EC</w:t>
            </w:r>
          </w:p>
        </w:tc>
        <w:tc>
          <w:tcPr>
            <w:tcW w:w="8407" w:type="dxa"/>
            <w:vAlign w:val="center"/>
          </w:tcPr>
          <w:p w14:paraId="690A0D40" w14:textId="77777777" w:rsidR="00C35BEE" w:rsidRDefault="00804CD0">
            <w:pPr>
              <w:rPr>
                <w:bCs/>
              </w:rPr>
            </w:pPr>
            <w:r>
              <w:rPr>
                <w:bCs/>
              </w:rPr>
              <w:t xml:space="preserve">Not support this proposal, and we support </w:t>
            </w:r>
            <w:proofErr w:type="spellStart"/>
            <w:r>
              <w:rPr>
                <w:bCs/>
              </w:rPr>
              <w:t>alt</w:t>
            </w:r>
            <w:proofErr w:type="spellEnd"/>
            <w:r>
              <w:rPr>
                <w:bCs/>
              </w:rPr>
              <w:t xml:space="preserve"> 2.</w:t>
            </w:r>
          </w:p>
        </w:tc>
      </w:tr>
      <w:tr w:rsidR="00C35BEE" w14:paraId="7A3FF531" w14:textId="77777777">
        <w:tc>
          <w:tcPr>
            <w:tcW w:w="1555" w:type="dxa"/>
            <w:vAlign w:val="center"/>
          </w:tcPr>
          <w:p w14:paraId="602C927F" w14:textId="77777777" w:rsidR="00C35BEE" w:rsidRDefault="00804CD0">
            <w:pPr>
              <w:rPr>
                <w:bCs/>
              </w:rPr>
            </w:pPr>
            <w:r>
              <w:rPr>
                <w:bCs/>
              </w:rPr>
              <w:t>QC</w:t>
            </w:r>
          </w:p>
        </w:tc>
        <w:tc>
          <w:tcPr>
            <w:tcW w:w="8407" w:type="dxa"/>
            <w:vAlign w:val="center"/>
          </w:tcPr>
          <w:p w14:paraId="28FD096D" w14:textId="77777777" w:rsidR="00C35BEE" w:rsidRDefault="00804CD0">
            <w:pPr>
              <w:spacing w:line="240" w:lineRule="auto"/>
              <w:rPr>
                <w:bCs/>
              </w:rPr>
            </w:pPr>
            <w:r>
              <w:rPr>
                <w:bCs/>
              </w:rPr>
              <w:t>Don’t support.</w:t>
            </w:r>
          </w:p>
          <w:p w14:paraId="0E5F54AC" w14:textId="77777777" w:rsidR="00C35BEE" w:rsidRDefault="00804CD0">
            <w:pPr>
              <w:rPr>
                <w:bCs/>
              </w:rPr>
            </w:pPr>
            <w:r>
              <w:rPr>
                <w:bCs/>
              </w:rPr>
              <w:t xml:space="preserve">We believe the Alt 2 is a better and simple design approach. It will also alleviate the issue of RA-RNTI when both ROs have same start symbols (e.g. overlapping ROs in FL symbols). </w:t>
            </w:r>
          </w:p>
        </w:tc>
      </w:tr>
      <w:tr w:rsidR="00C35BEE" w14:paraId="0FB9998F" w14:textId="77777777">
        <w:tc>
          <w:tcPr>
            <w:tcW w:w="1555" w:type="dxa"/>
            <w:vAlign w:val="center"/>
          </w:tcPr>
          <w:p w14:paraId="02AE472D" w14:textId="77777777" w:rsidR="00C35BEE" w:rsidRDefault="00804CD0">
            <w:pPr>
              <w:rPr>
                <w:bCs/>
              </w:rPr>
            </w:pPr>
            <w:r>
              <w:rPr>
                <w:bCs/>
              </w:rPr>
              <w:t>Nokia</w:t>
            </w:r>
          </w:p>
        </w:tc>
        <w:tc>
          <w:tcPr>
            <w:tcW w:w="8407" w:type="dxa"/>
            <w:vAlign w:val="center"/>
          </w:tcPr>
          <w:p w14:paraId="72ED2BE3" w14:textId="77777777" w:rsidR="00C35BEE" w:rsidRDefault="00804CD0">
            <w:pPr>
              <w:spacing w:line="240" w:lineRule="auto"/>
              <w:rPr>
                <w:bCs/>
              </w:rPr>
            </w:pPr>
            <w:r>
              <w:rPr>
                <w:rFonts w:eastAsia="Malgun Gothic"/>
                <w:bCs/>
              </w:rPr>
              <w:t>Alt-1 restricts the number of RACH configurations and limits NW scheduling flexibility. Besides, in case a puncturing Bitmap was agreed as an enhancement for the PCI table, this bitmap could also be used to validate/ invalidate some of the additional ROs overlapping with the legacy ROs and consequently the NW is not obliged to enable higher number of SSBs at the same time.</w:t>
            </w:r>
          </w:p>
        </w:tc>
      </w:tr>
      <w:tr w:rsidR="00C35BEE" w14:paraId="061520E5" w14:textId="77777777">
        <w:tc>
          <w:tcPr>
            <w:tcW w:w="1555" w:type="dxa"/>
            <w:vAlign w:val="center"/>
          </w:tcPr>
          <w:p w14:paraId="5E44B154" w14:textId="77777777" w:rsidR="00C35BEE" w:rsidRDefault="00804CD0">
            <w:pPr>
              <w:rPr>
                <w:bCs/>
              </w:rPr>
            </w:pPr>
            <w:r>
              <w:rPr>
                <w:rFonts w:hint="eastAsia"/>
                <w:bCs/>
              </w:rPr>
              <w:t>CATT</w:t>
            </w:r>
          </w:p>
        </w:tc>
        <w:tc>
          <w:tcPr>
            <w:tcW w:w="8407" w:type="dxa"/>
            <w:vAlign w:val="center"/>
          </w:tcPr>
          <w:p w14:paraId="0C53CE11" w14:textId="77777777" w:rsidR="00C35BEE" w:rsidRDefault="00804CD0">
            <w:pPr>
              <w:spacing w:line="240" w:lineRule="auto"/>
              <w:rPr>
                <w:rFonts w:eastAsia="Malgun Gothic"/>
                <w:bCs/>
              </w:rPr>
            </w:pPr>
            <w:r>
              <w:rPr>
                <w:bCs/>
              </w:rPr>
              <w:t>Support</w:t>
            </w:r>
          </w:p>
        </w:tc>
      </w:tr>
      <w:tr w:rsidR="00C35BEE" w14:paraId="08DD1E5B" w14:textId="77777777">
        <w:tc>
          <w:tcPr>
            <w:tcW w:w="1555" w:type="dxa"/>
            <w:vAlign w:val="center"/>
          </w:tcPr>
          <w:p w14:paraId="739BA5F0" w14:textId="77777777" w:rsidR="00C35BEE" w:rsidRDefault="00804CD0">
            <w:pPr>
              <w:rPr>
                <w:bCs/>
              </w:rPr>
            </w:pPr>
            <w:r>
              <w:rPr>
                <w:bCs/>
              </w:rPr>
              <w:t>Samsung</w:t>
            </w:r>
          </w:p>
        </w:tc>
        <w:tc>
          <w:tcPr>
            <w:tcW w:w="8407" w:type="dxa"/>
            <w:vAlign w:val="center"/>
          </w:tcPr>
          <w:p w14:paraId="3539E398" w14:textId="77777777" w:rsidR="00C35BEE" w:rsidRDefault="00804CD0">
            <w:pPr>
              <w:spacing w:line="240" w:lineRule="auto"/>
              <w:rPr>
                <w:bCs/>
              </w:rPr>
            </w:pPr>
            <w:r>
              <w:rPr>
                <w:bCs/>
              </w:rPr>
              <w:t>Support</w:t>
            </w:r>
          </w:p>
        </w:tc>
      </w:tr>
      <w:tr w:rsidR="00C35BEE" w14:paraId="5AB1BCED" w14:textId="77777777">
        <w:tc>
          <w:tcPr>
            <w:tcW w:w="1555" w:type="dxa"/>
            <w:vAlign w:val="center"/>
          </w:tcPr>
          <w:p w14:paraId="25E23E42" w14:textId="77777777" w:rsidR="00C35BEE" w:rsidRDefault="00804CD0">
            <w:pPr>
              <w:rPr>
                <w:bCs/>
              </w:rPr>
            </w:pPr>
            <w:r>
              <w:rPr>
                <w:rFonts w:hint="eastAsia"/>
                <w:bCs/>
              </w:rPr>
              <w:t>O</w:t>
            </w:r>
            <w:r>
              <w:rPr>
                <w:bCs/>
              </w:rPr>
              <w:t>PPO</w:t>
            </w:r>
          </w:p>
        </w:tc>
        <w:tc>
          <w:tcPr>
            <w:tcW w:w="8407" w:type="dxa"/>
            <w:vAlign w:val="center"/>
          </w:tcPr>
          <w:p w14:paraId="737B4277" w14:textId="77777777" w:rsidR="00C35BEE" w:rsidRDefault="00804CD0">
            <w:pPr>
              <w:rPr>
                <w:bCs/>
              </w:rPr>
            </w:pPr>
            <w:r>
              <w:rPr>
                <w:rFonts w:hint="eastAsia"/>
                <w:bCs/>
              </w:rPr>
              <w:t>S</w:t>
            </w:r>
            <w:r>
              <w:rPr>
                <w:bCs/>
              </w:rPr>
              <w:t>upport</w:t>
            </w:r>
          </w:p>
        </w:tc>
      </w:tr>
      <w:tr w:rsidR="00C35BEE" w14:paraId="03909ED7" w14:textId="77777777">
        <w:tc>
          <w:tcPr>
            <w:tcW w:w="1555" w:type="dxa"/>
            <w:vAlign w:val="center"/>
          </w:tcPr>
          <w:p w14:paraId="6FA9A6F0" w14:textId="77777777" w:rsidR="00C35BEE" w:rsidRDefault="00804CD0">
            <w:pPr>
              <w:rPr>
                <w:bCs/>
              </w:rPr>
            </w:pPr>
            <w:r>
              <w:rPr>
                <w:bCs/>
              </w:rPr>
              <w:t>CEWiT</w:t>
            </w:r>
          </w:p>
        </w:tc>
        <w:tc>
          <w:tcPr>
            <w:tcW w:w="8407" w:type="dxa"/>
            <w:vAlign w:val="center"/>
          </w:tcPr>
          <w:p w14:paraId="5A763308" w14:textId="77777777" w:rsidR="00C35BEE" w:rsidRDefault="00804CD0">
            <w:pPr>
              <w:rPr>
                <w:bCs/>
              </w:rPr>
            </w:pPr>
            <w:r>
              <w:rPr>
                <w:bCs/>
              </w:rPr>
              <w:t>Support Alt-2. There should be clear distinction/rule whether the RO is treated as legacy or additional, so that the UE can use appropriate SSB-RO mapping and map the RO to corresponding SSB index. Correspondingly, it avoids discrepancies at the gNB in deciding the SSB index corresponding to the preamble received in the RO.</w:t>
            </w:r>
          </w:p>
        </w:tc>
      </w:tr>
      <w:tr w:rsidR="00C35BEE" w14:paraId="7DF8B456" w14:textId="77777777">
        <w:tc>
          <w:tcPr>
            <w:tcW w:w="1555" w:type="dxa"/>
            <w:vAlign w:val="center"/>
          </w:tcPr>
          <w:p w14:paraId="5E2A44EB" w14:textId="77777777" w:rsidR="00C35BEE" w:rsidRDefault="00804CD0">
            <w:pPr>
              <w:rPr>
                <w:bCs/>
              </w:rPr>
            </w:pPr>
            <w:r>
              <w:rPr>
                <w:bCs/>
              </w:rPr>
              <w:t>Sharp</w:t>
            </w:r>
          </w:p>
        </w:tc>
        <w:tc>
          <w:tcPr>
            <w:tcW w:w="8407" w:type="dxa"/>
            <w:vAlign w:val="center"/>
          </w:tcPr>
          <w:p w14:paraId="16A2C8A9" w14:textId="77777777" w:rsidR="00C35BEE" w:rsidRDefault="00804CD0">
            <w:pPr>
              <w:rPr>
                <w:bCs/>
              </w:rPr>
            </w:pPr>
            <w:r>
              <w:rPr>
                <w:bCs/>
              </w:rPr>
              <w:t>Support</w:t>
            </w:r>
          </w:p>
        </w:tc>
      </w:tr>
      <w:tr w:rsidR="00C35BEE" w14:paraId="1B399CA1" w14:textId="77777777">
        <w:tc>
          <w:tcPr>
            <w:tcW w:w="1555" w:type="dxa"/>
            <w:vAlign w:val="center"/>
          </w:tcPr>
          <w:p w14:paraId="492B493E" w14:textId="77777777" w:rsidR="00C35BEE" w:rsidRDefault="00804CD0">
            <w:pPr>
              <w:rPr>
                <w:bCs/>
              </w:rPr>
            </w:pPr>
            <w:r>
              <w:rPr>
                <w:bCs/>
              </w:rPr>
              <w:t>Tejas</w:t>
            </w:r>
          </w:p>
        </w:tc>
        <w:tc>
          <w:tcPr>
            <w:tcW w:w="8407" w:type="dxa"/>
            <w:vAlign w:val="center"/>
          </w:tcPr>
          <w:p w14:paraId="1CA5AF0F" w14:textId="77777777" w:rsidR="00C35BEE" w:rsidRDefault="00804CD0">
            <w:pPr>
              <w:rPr>
                <w:bCs/>
              </w:rPr>
            </w:pPr>
            <w:r>
              <w:rPr>
                <w:bCs/>
              </w:rPr>
              <w:t>Support Alt-2. We see there will be lot of unwanted RO by additional RACH configuration.</w:t>
            </w:r>
          </w:p>
        </w:tc>
      </w:tr>
      <w:tr w:rsidR="00C35BEE" w14:paraId="3497EEAB" w14:textId="77777777">
        <w:tc>
          <w:tcPr>
            <w:tcW w:w="1555" w:type="dxa"/>
            <w:vAlign w:val="center"/>
          </w:tcPr>
          <w:p w14:paraId="0C3A9F96" w14:textId="77777777" w:rsidR="00C35BEE" w:rsidRDefault="00804CD0">
            <w:pPr>
              <w:rPr>
                <w:bCs/>
              </w:rPr>
            </w:pPr>
            <w:r>
              <w:rPr>
                <w:rFonts w:hint="eastAsia"/>
                <w:bCs/>
              </w:rPr>
              <w:t>DOCOMO</w:t>
            </w:r>
          </w:p>
        </w:tc>
        <w:tc>
          <w:tcPr>
            <w:tcW w:w="8407" w:type="dxa"/>
            <w:vAlign w:val="center"/>
          </w:tcPr>
          <w:p w14:paraId="400901D4" w14:textId="77777777" w:rsidR="00C35BEE" w:rsidRDefault="00804CD0">
            <w:pPr>
              <w:rPr>
                <w:bCs/>
              </w:rPr>
            </w:pPr>
            <w:r>
              <w:rPr>
                <w:rFonts w:hint="eastAsia"/>
                <w:bCs/>
              </w:rPr>
              <w:t>Support.</w:t>
            </w:r>
          </w:p>
        </w:tc>
      </w:tr>
      <w:tr w:rsidR="00C35BEE" w14:paraId="2EF21B31" w14:textId="77777777">
        <w:tc>
          <w:tcPr>
            <w:tcW w:w="1555" w:type="dxa"/>
            <w:vAlign w:val="center"/>
          </w:tcPr>
          <w:p w14:paraId="43ABE8FE" w14:textId="77777777" w:rsidR="00C35BEE" w:rsidRDefault="00804CD0">
            <w:pPr>
              <w:rPr>
                <w:bCs/>
              </w:rPr>
            </w:pPr>
            <w:r>
              <w:rPr>
                <w:bCs/>
              </w:rPr>
              <w:t>Panasonic</w:t>
            </w:r>
          </w:p>
        </w:tc>
        <w:tc>
          <w:tcPr>
            <w:tcW w:w="8407" w:type="dxa"/>
            <w:vAlign w:val="center"/>
          </w:tcPr>
          <w:p w14:paraId="35162E11" w14:textId="77777777" w:rsidR="00C35BEE" w:rsidRDefault="00804CD0">
            <w:pPr>
              <w:rPr>
                <w:bCs/>
              </w:rPr>
            </w:pPr>
            <w:r>
              <w:rPr>
                <w:rFonts w:eastAsia="MS Mincho" w:hint="eastAsia"/>
                <w:bCs/>
              </w:rPr>
              <w:t>Support</w:t>
            </w:r>
          </w:p>
        </w:tc>
      </w:tr>
      <w:tr w:rsidR="00C35BEE" w14:paraId="09CF7574" w14:textId="77777777">
        <w:tc>
          <w:tcPr>
            <w:tcW w:w="1555" w:type="dxa"/>
            <w:vAlign w:val="center"/>
          </w:tcPr>
          <w:p w14:paraId="1909F88D" w14:textId="77777777" w:rsidR="00C35BEE" w:rsidRDefault="00804CD0">
            <w:pPr>
              <w:rPr>
                <w:bCs/>
              </w:rPr>
            </w:pPr>
            <w:r>
              <w:rPr>
                <w:rFonts w:eastAsia="Malgun Gothic" w:hint="eastAsia"/>
                <w:bCs/>
              </w:rPr>
              <w:t>WILUS</w:t>
            </w:r>
          </w:p>
        </w:tc>
        <w:tc>
          <w:tcPr>
            <w:tcW w:w="8407" w:type="dxa"/>
            <w:vAlign w:val="center"/>
          </w:tcPr>
          <w:p w14:paraId="2E90F338" w14:textId="77777777" w:rsidR="00C35BEE" w:rsidRDefault="00804CD0">
            <w:pPr>
              <w:rPr>
                <w:rFonts w:eastAsia="MS Mincho"/>
                <w:bCs/>
              </w:rPr>
            </w:pPr>
            <w:r>
              <w:rPr>
                <w:rFonts w:eastAsia="Malgun Gothic" w:hint="eastAsia"/>
                <w:bCs/>
              </w:rPr>
              <w:t>Support</w:t>
            </w:r>
          </w:p>
        </w:tc>
      </w:tr>
      <w:tr w:rsidR="00C35BEE" w14:paraId="6C6AC302" w14:textId="77777777">
        <w:tc>
          <w:tcPr>
            <w:tcW w:w="1555" w:type="dxa"/>
            <w:vAlign w:val="center"/>
          </w:tcPr>
          <w:p w14:paraId="76D988E7"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1265F4BD" w14:textId="77777777" w:rsidR="00C35BEE" w:rsidRDefault="00804CD0">
            <w:pPr>
              <w:rPr>
                <w:rFonts w:eastAsia="Malgun Gothic"/>
                <w:bCs/>
              </w:rPr>
            </w:pPr>
            <w:r>
              <w:rPr>
                <w:rFonts w:eastAsia="PMingLiU"/>
                <w:bCs/>
              </w:rPr>
              <w:t>Our preference is Alt-2.</w:t>
            </w:r>
          </w:p>
        </w:tc>
      </w:tr>
    </w:tbl>
    <w:p w14:paraId="56C82773" w14:textId="77777777" w:rsidR="00C35BEE" w:rsidRDefault="00C35BEE">
      <w:pPr>
        <w:spacing w:afterLines="50" w:after="120"/>
        <w:rPr>
          <w:b/>
          <w:bCs/>
        </w:rPr>
      </w:pPr>
    </w:p>
    <w:p w14:paraId="579E4D34" w14:textId="77777777" w:rsidR="00C35BEE" w:rsidRDefault="00C35BEE">
      <w:pPr>
        <w:spacing w:afterLines="50" w:after="120"/>
        <w:rPr>
          <w:b/>
          <w:bCs/>
        </w:rPr>
      </w:pPr>
    </w:p>
    <w:p w14:paraId="6F04A957" w14:textId="158A1F7E" w:rsidR="00C35BEE" w:rsidRDefault="00804CD0">
      <w:pPr>
        <w:pStyle w:val="3"/>
      </w:pPr>
      <w:r>
        <w:rPr>
          <w:rFonts w:hint="eastAsia"/>
        </w:rPr>
        <w:t>2nd</w:t>
      </w:r>
      <w:r>
        <w:t xml:space="preserve"> Round Proposals</w:t>
      </w:r>
      <w:r>
        <w:rPr>
          <w:rFonts w:hint="eastAsia"/>
        </w:rPr>
        <w:t xml:space="preserve"> (</w:t>
      </w:r>
      <w:r w:rsidR="00A91774">
        <w:rPr>
          <w:rFonts w:hint="eastAsia"/>
        </w:rPr>
        <w:t>Closed</w:t>
      </w:r>
      <w:r>
        <w:rPr>
          <w:rFonts w:hint="eastAsia"/>
        </w:rPr>
        <w:t>)</w:t>
      </w:r>
    </w:p>
    <w:p w14:paraId="20E16C90" w14:textId="77777777" w:rsidR="00C35BEE" w:rsidRDefault="00804CD0">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p>
    <w:p w14:paraId="030E90D4" w14:textId="77777777" w:rsidR="00C35BEE" w:rsidRDefault="00804CD0">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r>
        <w:rPr>
          <w:rFonts w:hint="eastAsia"/>
          <w:b/>
          <w:bCs/>
        </w:rPr>
        <w:t>:</w:t>
      </w:r>
    </w:p>
    <w:p w14:paraId="60D6D78D" w14:textId="77777777" w:rsidR="00C35BEE" w:rsidRDefault="00804CD0">
      <w:pPr>
        <w:pStyle w:val="affff9"/>
        <w:numPr>
          <w:ilvl w:val="0"/>
          <w:numId w:val="29"/>
        </w:numPr>
        <w:overflowPunct w:val="0"/>
        <w:textAlignment w:val="baseline"/>
        <w:rPr>
          <w:b/>
          <w:bCs/>
        </w:rPr>
      </w:pP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r>
        <w:rPr>
          <w:rFonts w:cstheme="minorHAnsi"/>
          <w:b/>
          <w:bCs/>
          <w:i/>
          <w:iCs/>
        </w:rPr>
        <w:t>prach-ConfigurationSOffset-IAB</w:t>
      </w:r>
      <w:r>
        <w:rPr>
          <w:b/>
          <w:bCs/>
        </w:rPr>
        <w:t>) to determine the subframe number for ROs in SBFD symbols</w:t>
      </w:r>
    </w:p>
    <w:p w14:paraId="2D182174" w14:textId="77777777" w:rsidR="00C35BEE" w:rsidRDefault="00804CD0">
      <w:pPr>
        <w:pStyle w:val="affff9"/>
        <w:numPr>
          <w:ilvl w:val="1"/>
          <w:numId w:val="29"/>
        </w:numPr>
        <w:overflowPunct w:val="0"/>
        <w:textAlignment w:val="baseline"/>
        <w:rPr>
          <w:b/>
          <w:bCs/>
        </w:rPr>
      </w:pPr>
      <w:r>
        <w:rPr>
          <w:rFonts w:hint="eastAsia"/>
          <w:b/>
          <w:bCs/>
        </w:rPr>
        <w:t>FFS: details of the subframe offset</w:t>
      </w:r>
    </w:p>
    <w:p w14:paraId="5B239836" w14:textId="5A4EBF98" w:rsidR="00C4092C" w:rsidRPr="00BD6D2C" w:rsidRDefault="00804CD0" w:rsidP="00BD6D2C">
      <w:pPr>
        <w:pStyle w:val="affff9"/>
        <w:numPr>
          <w:ilvl w:val="0"/>
          <w:numId w:val="29"/>
        </w:numPr>
        <w:overflowPunct w:val="0"/>
        <w:textAlignment w:val="baseline"/>
        <w:rPr>
          <w:b/>
          <w:bCs/>
        </w:rPr>
      </w:pPr>
      <w:r>
        <w:rPr>
          <w:rFonts w:hint="eastAsia"/>
          <w:b/>
          <w:bCs/>
        </w:rPr>
        <w:t>For FR2 support Alt-4: no enhancement</w:t>
      </w:r>
    </w:p>
    <w:p w14:paraId="4939071D" w14:textId="03CC9959" w:rsidR="00C35BEE" w:rsidRDefault="00804CD0">
      <w:pPr>
        <w:pStyle w:val="affff9"/>
        <w:numPr>
          <w:ilvl w:val="0"/>
          <w:numId w:val="29"/>
        </w:numPr>
        <w:overflowPunct w:val="0"/>
        <w:textAlignment w:val="baseline"/>
        <w:rPr>
          <w:b/>
          <w:bCs/>
        </w:rPr>
      </w:pPr>
      <w:r>
        <w:rPr>
          <w:b/>
          <w:bCs/>
        </w:rPr>
        <w:t>the additional-ROs are considered invalid when overlapping with legacy-ROs</w:t>
      </w:r>
      <w:r>
        <w:rPr>
          <w:rFonts w:eastAsiaTheme="minorEastAsia" w:hint="eastAsia"/>
          <w:b/>
          <w:bCs/>
        </w:rPr>
        <w:t xml:space="preserve"> associated with different SSBs</w:t>
      </w:r>
    </w:p>
    <w:p w14:paraId="2BD2C52B" w14:textId="77777777" w:rsidR="00C35BEE" w:rsidRPr="00BF6C11" w:rsidRDefault="00C35BEE">
      <w:pPr>
        <w:spacing w:afterLines="50" w:after="120"/>
        <w:rPr>
          <w:b/>
          <w:bCs/>
        </w:rPr>
      </w:pPr>
    </w:p>
    <w:p w14:paraId="4FE2D01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3EEA08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5621E1"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5E8390" w14:textId="77777777" w:rsidR="00C35BEE" w:rsidRDefault="00804CD0">
            <w:pPr>
              <w:spacing w:line="240" w:lineRule="auto"/>
              <w:jc w:val="center"/>
              <w:rPr>
                <w:b/>
              </w:rPr>
            </w:pPr>
            <w:r>
              <w:rPr>
                <w:b/>
              </w:rPr>
              <w:t>Comment</w:t>
            </w:r>
          </w:p>
        </w:tc>
      </w:tr>
      <w:tr w:rsidR="00C35BEE" w14:paraId="0908964A" w14:textId="77777777">
        <w:tc>
          <w:tcPr>
            <w:tcW w:w="1555" w:type="dxa"/>
            <w:tcBorders>
              <w:top w:val="single" w:sz="4" w:space="0" w:color="auto"/>
              <w:left w:val="single" w:sz="4" w:space="0" w:color="auto"/>
              <w:bottom w:val="single" w:sz="4" w:space="0" w:color="auto"/>
              <w:right w:val="single" w:sz="4" w:space="0" w:color="auto"/>
            </w:tcBorders>
            <w:vAlign w:val="center"/>
          </w:tcPr>
          <w:p w14:paraId="3352F527" w14:textId="77777777" w:rsidR="00C35BEE" w:rsidRDefault="00804CD0">
            <w:pPr>
              <w:spacing w:line="240" w:lineRule="auto"/>
              <w:rPr>
                <w:bCs/>
              </w:rPr>
            </w:pPr>
            <w:r>
              <w:rPr>
                <w:rFonts w:hint="eastAsia"/>
                <w:bCs/>
              </w:rPr>
              <w:lastRenderedPageBreak/>
              <w:t>Mod</w:t>
            </w:r>
          </w:p>
        </w:tc>
        <w:tc>
          <w:tcPr>
            <w:tcW w:w="8407" w:type="dxa"/>
            <w:tcBorders>
              <w:top w:val="single" w:sz="4" w:space="0" w:color="auto"/>
              <w:left w:val="single" w:sz="4" w:space="0" w:color="auto"/>
              <w:bottom w:val="single" w:sz="4" w:space="0" w:color="auto"/>
              <w:right w:val="single" w:sz="4" w:space="0" w:color="auto"/>
            </w:tcBorders>
            <w:vAlign w:val="center"/>
          </w:tcPr>
          <w:p w14:paraId="109396B0" w14:textId="77777777" w:rsidR="00C35BEE" w:rsidRDefault="00804CD0">
            <w:pPr>
              <w:spacing w:line="240" w:lineRule="auto"/>
              <w:rPr>
                <w:bCs/>
              </w:rPr>
            </w:pPr>
            <w:r>
              <w:rPr>
                <w:rFonts w:hint="eastAsia"/>
                <w:bCs/>
              </w:rPr>
              <w:t xml:space="preserve">After some discussion with Nokia, this new proposal 1-2-3 merges the </w:t>
            </w:r>
            <w:r>
              <w:rPr>
                <w:bCs/>
              </w:rPr>
              <w:t>original</w:t>
            </w:r>
            <w:r>
              <w:rPr>
                <w:rFonts w:hint="eastAsia"/>
                <w:bCs/>
              </w:rPr>
              <w:t xml:space="preserve"> two </w:t>
            </w:r>
            <w:r>
              <w:rPr>
                <w:bCs/>
              </w:rPr>
              <w:t>issues</w:t>
            </w:r>
            <w:r>
              <w:rPr>
                <w:rFonts w:hint="eastAsia"/>
                <w:bCs/>
              </w:rPr>
              <w:t xml:space="preserve"> as a </w:t>
            </w:r>
            <w:r>
              <w:rPr>
                <w:bCs/>
              </w:rPr>
              <w:t>compromise</w:t>
            </w:r>
            <w:r>
              <w:rPr>
                <w:rFonts w:hint="eastAsia"/>
                <w:bCs/>
              </w:rPr>
              <w:t xml:space="preserve"> proposal. Let</w:t>
            </w:r>
            <w:r>
              <w:rPr>
                <w:bCs/>
              </w:rPr>
              <w:t>’</w:t>
            </w:r>
            <w:r>
              <w:rPr>
                <w:rFonts w:hint="eastAsia"/>
                <w:bCs/>
              </w:rPr>
              <w:t xml:space="preserve">s see </w:t>
            </w:r>
            <w:r>
              <w:rPr>
                <w:bCs/>
              </w:rPr>
              <w:t>whether</w:t>
            </w:r>
            <w:r>
              <w:rPr>
                <w:rFonts w:hint="eastAsia"/>
                <w:bCs/>
              </w:rPr>
              <w:t xml:space="preserve"> companies can </w:t>
            </w:r>
            <w:r>
              <w:rPr>
                <w:bCs/>
              </w:rPr>
              <w:t>accept</w:t>
            </w:r>
            <w:r>
              <w:rPr>
                <w:rFonts w:hint="eastAsia"/>
                <w:bCs/>
              </w:rPr>
              <w:t xml:space="preserve"> this version.</w:t>
            </w:r>
          </w:p>
        </w:tc>
      </w:tr>
      <w:tr w:rsidR="00C35BEE" w14:paraId="5DB13FD9" w14:textId="77777777">
        <w:tc>
          <w:tcPr>
            <w:tcW w:w="1555" w:type="dxa"/>
            <w:tcBorders>
              <w:top w:val="single" w:sz="4" w:space="0" w:color="auto"/>
              <w:left w:val="single" w:sz="4" w:space="0" w:color="auto"/>
              <w:bottom w:val="single" w:sz="4" w:space="0" w:color="auto"/>
              <w:right w:val="single" w:sz="4" w:space="0" w:color="auto"/>
            </w:tcBorders>
            <w:vAlign w:val="center"/>
          </w:tcPr>
          <w:p w14:paraId="297A38C6"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0E0DDFE" w14:textId="77777777" w:rsidR="00C35BEE" w:rsidRDefault="00804CD0">
            <w:pPr>
              <w:spacing w:line="240" w:lineRule="auto"/>
              <w:rPr>
                <w:bCs/>
              </w:rPr>
            </w:pPr>
            <w:r>
              <w:rPr>
                <w:bCs/>
              </w:rPr>
              <w:t>We would prefer no enhancement for both cases but we can settle for this compromise.</w:t>
            </w:r>
          </w:p>
        </w:tc>
      </w:tr>
      <w:tr w:rsidR="00C35BEE" w14:paraId="482625B6" w14:textId="77777777">
        <w:tc>
          <w:tcPr>
            <w:tcW w:w="1555" w:type="dxa"/>
            <w:vAlign w:val="center"/>
          </w:tcPr>
          <w:p w14:paraId="73EB5B38" w14:textId="77777777" w:rsidR="00C35BEE" w:rsidRDefault="00804CD0">
            <w:pPr>
              <w:spacing w:line="240" w:lineRule="auto"/>
              <w:rPr>
                <w:bCs/>
              </w:rPr>
            </w:pPr>
            <w:r>
              <w:rPr>
                <w:bCs/>
              </w:rPr>
              <w:t>Tejas</w:t>
            </w:r>
          </w:p>
        </w:tc>
        <w:tc>
          <w:tcPr>
            <w:tcW w:w="8407" w:type="dxa"/>
            <w:vAlign w:val="center"/>
          </w:tcPr>
          <w:p w14:paraId="2717690F" w14:textId="77777777" w:rsidR="00C35BEE" w:rsidRDefault="00804CD0">
            <w:pPr>
              <w:spacing w:line="240" w:lineRule="auto"/>
              <w:rPr>
                <w:bCs/>
              </w:rPr>
            </w:pPr>
            <w:r>
              <w:rPr>
                <w:bCs/>
              </w:rPr>
              <w:t>Support the proposal</w:t>
            </w:r>
          </w:p>
        </w:tc>
      </w:tr>
      <w:tr w:rsidR="00C35BEE" w14:paraId="34CD809D" w14:textId="77777777">
        <w:tc>
          <w:tcPr>
            <w:tcW w:w="1555" w:type="dxa"/>
            <w:vAlign w:val="center"/>
          </w:tcPr>
          <w:p w14:paraId="7A8198F8" w14:textId="77777777" w:rsidR="00C35BEE" w:rsidRDefault="00804CD0">
            <w:pPr>
              <w:spacing w:line="240" w:lineRule="auto"/>
              <w:rPr>
                <w:bCs/>
              </w:rPr>
            </w:pPr>
            <w:r>
              <w:rPr>
                <w:rFonts w:hint="eastAsia"/>
                <w:bCs/>
              </w:rPr>
              <w:t>DOCOMO</w:t>
            </w:r>
          </w:p>
        </w:tc>
        <w:tc>
          <w:tcPr>
            <w:tcW w:w="8407" w:type="dxa"/>
            <w:vAlign w:val="center"/>
          </w:tcPr>
          <w:p w14:paraId="58D66AD6" w14:textId="77777777" w:rsidR="00C35BEE" w:rsidRDefault="00804CD0">
            <w:pPr>
              <w:spacing w:line="240" w:lineRule="auto"/>
              <w:rPr>
                <w:bCs/>
              </w:rPr>
            </w:pPr>
            <w:r>
              <w:rPr>
                <w:rFonts w:hint="eastAsia"/>
                <w:bCs/>
              </w:rPr>
              <w:t>We don</w:t>
            </w:r>
            <w:r>
              <w:rPr>
                <w:bCs/>
              </w:rPr>
              <w:t>’</w:t>
            </w:r>
            <w:r>
              <w:rPr>
                <w:rFonts w:hint="eastAsia"/>
                <w:bCs/>
              </w:rPr>
              <w:t>t support the last bullet.</w:t>
            </w:r>
          </w:p>
        </w:tc>
      </w:tr>
      <w:tr w:rsidR="00C35BEE" w14:paraId="6F535B03" w14:textId="77777777">
        <w:tc>
          <w:tcPr>
            <w:tcW w:w="1555" w:type="dxa"/>
            <w:vAlign w:val="center"/>
          </w:tcPr>
          <w:p w14:paraId="4ACBDDF4" w14:textId="77777777" w:rsidR="00C35BEE" w:rsidRDefault="00804CD0">
            <w:pPr>
              <w:spacing w:line="240" w:lineRule="auto"/>
              <w:rPr>
                <w:bCs/>
              </w:rPr>
            </w:pPr>
            <w:r>
              <w:rPr>
                <w:bCs/>
              </w:rPr>
              <w:t>LGE</w:t>
            </w:r>
          </w:p>
        </w:tc>
        <w:tc>
          <w:tcPr>
            <w:tcW w:w="8407" w:type="dxa"/>
            <w:vAlign w:val="center"/>
          </w:tcPr>
          <w:p w14:paraId="0A0EA818" w14:textId="77777777" w:rsidR="00C35BEE" w:rsidRDefault="00804CD0">
            <w:pPr>
              <w:spacing w:line="240" w:lineRule="auto"/>
            </w:pPr>
            <w:r>
              <w:rPr>
                <w:bCs/>
              </w:rPr>
              <w:t>Prefer no enhancement for both FR1 and FR2. However, live with it if majority view is to support this proposal.</w:t>
            </w:r>
          </w:p>
        </w:tc>
      </w:tr>
      <w:tr w:rsidR="00C35BEE" w14:paraId="05EE52FA" w14:textId="77777777">
        <w:tc>
          <w:tcPr>
            <w:tcW w:w="1555" w:type="dxa"/>
            <w:vAlign w:val="center"/>
          </w:tcPr>
          <w:p w14:paraId="6BD76811" w14:textId="77777777" w:rsidR="00C35BEE" w:rsidRDefault="00804CD0">
            <w:pPr>
              <w:spacing w:line="240" w:lineRule="auto"/>
              <w:rPr>
                <w:rFonts w:eastAsia="Malgun Gothic"/>
                <w:bCs/>
              </w:rPr>
            </w:pPr>
            <w:r>
              <w:rPr>
                <w:bCs/>
              </w:rPr>
              <w:t>Nokia</w:t>
            </w:r>
          </w:p>
        </w:tc>
        <w:tc>
          <w:tcPr>
            <w:tcW w:w="8407" w:type="dxa"/>
            <w:vAlign w:val="center"/>
          </w:tcPr>
          <w:p w14:paraId="41C03642" w14:textId="77777777" w:rsidR="00C35BEE" w:rsidRDefault="00804CD0">
            <w:pPr>
              <w:spacing w:line="240" w:lineRule="auto"/>
              <w:rPr>
                <w:rFonts w:eastAsia="Malgun Gothic"/>
                <w:bCs/>
              </w:rPr>
            </w:pPr>
            <w:r>
              <w:rPr>
                <w:bCs/>
              </w:rPr>
              <w:t>We appreciate the changes done by the FL. We can live with the new proposal.</w:t>
            </w:r>
          </w:p>
        </w:tc>
      </w:tr>
      <w:tr w:rsidR="00C35BEE" w14:paraId="1FA656C2" w14:textId="77777777">
        <w:tc>
          <w:tcPr>
            <w:tcW w:w="1555" w:type="dxa"/>
            <w:vAlign w:val="center"/>
          </w:tcPr>
          <w:p w14:paraId="22F201DC"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393E21E0" w14:textId="77777777" w:rsidR="00C35BEE" w:rsidRDefault="00804CD0">
            <w:pPr>
              <w:spacing w:line="240" w:lineRule="auto"/>
              <w:rPr>
                <w:rFonts w:eastAsia="Malgun Gothic"/>
                <w:bCs/>
              </w:rPr>
            </w:pPr>
            <w:r>
              <w:rPr>
                <w:rFonts w:eastAsia="MS Mincho"/>
                <w:bCs/>
              </w:rPr>
              <w:t>Although</w:t>
            </w:r>
            <w:r>
              <w:rPr>
                <w:rFonts w:eastAsia="MS Mincho" w:hint="eastAsia"/>
                <w:bCs/>
              </w:rPr>
              <w:t xml:space="preserve"> the last bullet is </w:t>
            </w:r>
            <w:r>
              <w:rPr>
                <w:rFonts w:eastAsia="MS Mincho"/>
                <w:bCs/>
              </w:rPr>
              <w:t>not</w:t>
            </w:r>
            <w:r>
              <w:rPr>
                <w:rFonts w:eastAsia="MS Mincho" w:hint="eastAsia"/>
                <w:bCs/>
              </w:rPr>
              <w:t xml:space="preserve"> our </w:t>
            </w:r>
            <w:r>
              <w:rPr>
                <w:rFonts w:eastAsia="MS Mincho"/>
                <w:bCs/>
              </w:rPr>
              <w:t>preference</w:t>
            </w:r>
            <w:r>
              <w:rPr>
                <w:rFonts w:eastAsia="MS Mincho" w:hint="eastAsia"/>
                <w:bCs/>
              </w:rPr>
              <w:t>, we can live with the proposal.</w:t>
            </w:r>
          </w:p>
        </w:tc>
      </w:tr>
      <w:tr w:rsidR="00C35BEE" w14:paraId="6EB83D6D" w14:textId="77777777">
        <w:tc>
          <w:tcPr>
            <w:tcW w:w="1555" w:type="dxa"/>
            <w:vAlign w:val="center"/>
          </w:tcPr>
          <w:p w14:paraId="4B5B15C9" w14:textId="77777777" w:rsidR="00C35BEE" w:rsidRDefault="00804CD0">
            <w:pPr>
              <w:spacing w:line="240" w:lineRule="auto"/>
              <w:rPr>
                <w:bCs/>
              </w:rPr>
            </w:pPr>
            <w:r>
              <w:rPr>
                <w:rFonts w:hint="eastAsia"/>
                <w:bCs/>
              </w:rPr>
              <w:t>ZTE</w:t>
            </w:r>
          </w:p>
        </w:tc>
        <w:tc>
          <w:tcPr>
            <w:tcW w:w="8407" w:type="dxa"/>
            <w:vAlign w:val="center"/>
          </w:tcPr>
          <w:p w14:paraId="005F9A8A" w14:textId="77777777" w:rsidR="00C35BEE" w:rsidRDefault="00804CD0">
            <w:pPr>
              <w:spacing w:line="240" w:lineRule="auto"/>
            </w:pPr>
            <w:r>
              <w:rPr>
                <w:rFonts w:hint="eastAsia"/>
              </w:rPr>
              <w:t>Support</w:t>
            </w:r>
          </w:p>
        </w:tc>
      </w:tr>
      <w:tr w:rsidR="0048523E" w14:paraId="6C97E8CC" w14:textId="77777777">
        <w:tc>
          <w:tcPr>
            <w:tcW w:w="1555" w:type="dxa"/>
            <w:vAlign w:val="center"/>
          </w:tcPr>
          <w:p w14:paraId="2D197FA1" w14:textId="02AAAE2A" w:rsidR="0048523E" w:rsidRDefault="0048523E" w:rsidP="0048523E">
            <w:pPr>
              <w:rPr>
                <w:bCs/>
              </w:rPr>
            </w:pPr>
            <w:r>
              <w:rPr>
                <w:rFonts w:eastAsia="Malgun Gothic"/>
                <w:bCs/>
              </w:rPr>
              <w:t>Ericsson</w:t>
            </w:r>
          </w:p>
        </w:tc>
        <w:tc>
          <w:tcPr>
            <w:tcW w:w="8407" w:type="dxa"/>
            <w:vAlign w:val="center"/>
          </w:tcPr>
          <w:p w14:paraId="4641FD1C" w14:textId="7E880A71" w:rsidR="0048523E" w:rsidRDefault="0048523E" w:rsidP="0048523E">
            <w:pPr>
              <w:rPr>
                <w:bCs/>
              </w:rPr>
            </w:pPr>
            <w:r>
              <w:rPr>
                <w:rFonts w:eastAsia="Malgun Gothic"/>
                <w:bCs/>
              </w:rPr>
              <w:t>We prefer Alt. 1 to no enhancement but still prefer Alt. 3 to Alt. 1. The consequence is that the third bullet is also included, attempting to mitigate the problems caused by Alt. 1, which are solved by using Alt. 3. Fixing one error by making another doesn’t make it correct and this will severely limit configurability. Do not support the third bullet.</w:t>
            </w:r>
          </w:p>
        </w:tc>
      </w:tr>
      <w:tr w:rsidR="0048523E" w14:paraId="28742B7B" w14:textId="77777777">
        <w:tc>
          <w:tcPr>
            <w:tcW w:w="1555" w:type="dxa"/>
            <w:vAlign w:val="center"/>
          </w:tcPr>
          <w:p w14:paraId="1ACABAD8" w14:textId="382530F9" w:rsidR="0048523E" w:rsidRDefault="00A91774" w:rsidP="0048523E">
            <w:pPr>
              <w:rPr>
                <w:bCs/>
              </w:rPr>
            </w:pPr>
            <w:r>
              <w:rPr>
                <w:rFonts w:hint="eastAsia"/>
                <w:bCs/>
              </w:rPr>
              <w:t>Mod</w:t>
            </w:r>
          </w:p>
        </w:tc>
        <w:tc>
          <w:tcPr>
            <w:tcW w:w="8407" w:type="dxa"/>
            <w:vAlign w:val="center"/>
          </w:tcPr>
          <w:p w14:paraId="5C65CDEF" w14:textId="77777777" w:rsidR="00A91774" w:rsidRPr="00CE6A32" w:rsidRDefault="00A91774" w:rsidP="00A91774">
            <w:pPr>
              <w:rPr>
                <w:b/>
                <w:bCs/>
                <w:szCs w:val="21"/>
              </w:rPr>
            </w:pPr>
            <w:r>
              <w:rPr>
                <w:b/>
                <w:bCs/>
                <w:szCs w:val="21"/>
              </w:rPr>
              <w:t>Conclusion</w:t>
            </w:r>
          </w:p>
          <w:p w14:paraId="489A25B0" w14:textId="77777777" w:rsidR="00A91774" w:rsidRPr="00481EA0" w:rsidRDefault="00A91774" w:rsidP="00A91774">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5CA49EF0" w14:textId="77777777" w:rsidR="00A91774" w:rsidRPr="00481EA0" w:rsidRDefault="00A91774" w:rsidP="00A91774">
            <w:pPr>
              <w:pStyle w:val="affff9"/>
              <w:widowControl/>
              <w:numPr>
                <w:ilvl w:val="0"/>
                <w:numId w:val="29"/>
              </w:numPr>
            </w:pPr>
            <w:r w:rsidRPr="00481EA0">
              <w:rPr>
                <w:rFonts w:hint="eastAsia"/>
              </w:rPr>
              <w:t>Alt</w:t>
            </w:r>
            <w:r w:rsidRPr="00481EA0">
              <w:t>-</w:t>
            </w:r>
            <w:r w:rsidRPr="00481EA0">
              <w:rPr>
                <w:rFonts w:hint="eastAsia"/>
              </w:rPr>
              <w:t>1: do</w:t>
            </w:r>
            <w:r w:rsidRPr="00481EA0">
              <w:t xml:space="preserve"> not optimize for this case</w:t>
            </w:r>
          </w:p>
          <w:p w14:paraId="63373365" w14:textId="022BD3AE" w:rsidR="00A91774" w:rsidRDefault="00A91774" w:rsidP="00A91774"/>
          <w:p w14:paraId="57BB8973" w14:textId="77777777" w:rsidR="00A91774" w:rsidRDefault="00A91774" w:rsidP="00A91774"/>
          <w:p w14:paraId="5094DFDC" w14:textId="77777777" w:rsidR="00A91774" w:rsidRPr="00CE6A32" w:rsidRDefault="00A91774" w:rsidP="00A91774">
            <w:pPr>
              <w:rPr>
                <w:b/>
                <w:bCs/>
                <w:szCs w:val="21"/>
              </w:rPr>
            </w:pPr>
            <w:r>
              <w:rPr>
                <w:b/>
                <w:bCs/>
                <w:szCs w:val="21"/>
              </w:rPr>
              <w:t>Conclusion</w:t>
            </w:r>
          </w:p>
          <w:p w14:paraId="7A5CE804" w14:textId="77777777" w:rsidR="00A91774" w:rsidRPr="00CE6A32" w:rsidRDefault="00A91774" w:rsidP="00A91774">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14:paraId="593DCD46" w14:textId="77777777" w:rsidR="00A91774" w:rsidRDefault="00A91774" w:rsidP="00A91774">
            <w:pPr>
              <w:pStyle w:val="affff9"/>
              <w:widowControl/>
              <w:numPr>
                <w:ilvl w:val="0"/>
                <w:numId w:val="29"/>
              </w:numPr>
              <w:overflowPunct w:val="0"/>
              <w:textAlignment w:val="baseline"/>
            </w:pPr>
            <w:r w:rsidRPr="00CE6A32">
              <w:rPr>
                <w:rFonts w:hint="eastAsia"/>
              </w:rPr>
              <w:t xml:space="preserve">For FR1 support Alt-4: no enhancement </w:t>
            </w:r>
          </w:p>
          <w:p w14:paraId="32F8DEF5" w14:textId="77777777" w:rsidR="00A91774" w:rsidRPr="00CE6A32" w:rsidRDefault="00A91774" w:rsidP="00A91774">
            <w:pPr>
              <w:pStyle w:val="affff9"/>
              <w:widowControl/>
              <w:numPr>
                <w:ilvl w:val="0"/>
                <w:numId w:val="29"/>
              </w:numPr>
              <w:overflowPunct w:val="0"/>
              <w:textAlignment w:val="baseline"/>
            </w:pPr>
            <w:r w:rsidRPr="00CE6A32">
              <w:rPr>
                <w:rFonts w:hint="eastAsia"/>
              </w:rPr>
              <w:t>For FR2 support Alt-4: no enhancement</w:t>
            </w:r>
          </w:p>
          <w:p w14:paraId="6E6EB720" w14:textId="77777777" w:rsidR="0048523E" w:rsidRPr="00A91774" w:rsidRDefault="0048523E" w:rsidP="0048523E">
            <w:pPr>
              <w:rPr>
                <w:bCs/>
                <w:lang w:val="x-none"/>
              </w:rPr>
            </w:pPr>
          </w:p>
        </w:tc>
      </w:tr>
      <w:tr w:rsidR="0048523E" w14:paraId="7142B782" w14:textId="77777777">
        <w:tc>
          <w:tcPr>
            <w:tcW w:w="1555" w:type="dxa"/>
            <w:vAlign w:val="center"/>
          </w:tcPr>
          <w:p w14:paraId="0BB4D40B" w14:textId="77777777" w:rsidR="0048523E" w:rsidRDefault="0048523E" w:rsidP="0048523E">
            <w:pPr>
              <w:rPr>
                <w:bCs/>
              </w:rPr>
            </w:pPr>
          </w:p>
        </w:tc>
        <w:tc>
          <w:tcPr>
            <w:tcW w:w="8407" w:type="dxa"/>
            <w:vAlign w:val="center"/>
          </w:tcPr>
          <w:p w14:paraId="333772FA" w14:textId="77777777" w:rsidR="0048523E" w:rsidRDefault="0048523E" w:rsidP="0048523E">
            <w:pPr>
              <w:spacing w:line="240" w:lineRule="auto"/>
              <w:rPr>
                <w:bCs/>
              </w:rPr>
            </w:pPr>
          </w:p>
        </w:tc>
      </w:tr>
      <w:tr w:rsidR="0048523E" w14:paraId="6914C062" w14:textId="77777777">
        <w:tc>
          <w:tcPr>
            <w:tcW w:w="1555" w:type="dxa"/>
            <w:vAlign w:val="center"/>
          </w:tcPr>
          <w:p w14:paraId="2786FC80" w14:textId="77777777" w:rsidR="0048523E" w:rsidRDefault="0048523E" w:rsidP="0048523E">
            <w:pPr>
              <w:rPr>
                <w:bCs/>
              </w:rPr>
            </w:pPr>
          </w:p>
        </w:tc>
        <w:tc>
          <w:tcPr>
            <w:tcW w:w="8407" w:type="dxa"/>
            <w:vAlign w:val="center"/>
          </w:tcPr>
          <w:p w14:paraId="00918129" w14:textId="77777777" w:rsidR="0048523E" w:rsidRDefault="0048523E" w:rsidP="0048523E">
            <w:pPr>
              <w:spacing w:line="240" w:lineRule="auto"/>
              <w:rPr>
                <w:rFonts w:eastAsia="Malgun Gothic"/>
                <w:bCs/>
              </w:rPr>
            </w:pPr>
          </w:p>
        </w:tc>
      </w:tr>
      <w:tr w:rsidR="0048523E" w14:paraId="691DD879" w14:textId="77777777">
        <w:tc>
          <w:tcPr>
            <w:tcW w:w="1555" w:type="dxa"/>
            <w:vAlign w:val="center"/>
          </w:tcPr>
          <w:p w14:paraId="5C255C2C" w14:textId="77777777" w:rsidR="0048523E" w:rsidRDefault="0048523E" w:rsidP="0048523E">
            <w:pPr>
              <w:rPr>
                <w:bCs/>
              </w:rPr>
            </w:pPr>
          </w:p>
        </w:tc>
        <w:tc>
          <w:tcPr>
            <w:tcW w:w="8407" w:type="dxa"/>
            <w:vAlign w:val="center"/>
          </w:tcPr>
          <w:p w14:paraId="204DF0DC" w14:textId="77777777" w:rsidR="0048523E" w:rsidRDefault="0048523E" w:rsidP="0048523E">
            <w:pPr>
              <w:spacing w:line="240" w:lineRule="auto"/>
              <w:rPr>
                <w:bCs/>
              </w:rPr>
            </w:pPr>
          </w:p>
        </w:tc>
      </w:tr>
      <w:tr w:rsidR="0048523E" w14:paraId="539BFCAF" w14:textId="77777777">
        <w:tc>
          <w:tcPr>
            <w:tcW w:w="1555" w:type="dxa"/>
            <w:vAlign w:val="center"/>
          </w:tcPr>
          <w:p w14:paraId="39068EC5" w14:textId="77777777" w:rsidR="0048523E" w:rsidRDefault="0048523E" w:rsidP="0048523E">
            <w:pPr>
              <w:rPr>
                <w:bCs/>
              </w:rPr>
            </w:pPr>
          </w:p>
        </w:tc>
        <w:tc>
          <w:tcPr>
            <w:tcW w:w="8407" w:type="dxa"/>
            <w:vAlign w:val="center"/>
          </w:tcPr>
          <w:p w14:paraId="4B9FFC39" w14:textId="77777777" w:rsidR="0048523E" w:rsidRDefault="0048523E" w:rsidP="0048523E">
            <w:pPr>
              <w:rPr>
                <w:bCs/>
              </w:rPr>
            </w:pPr>
          </w:p>
        </w:tc>
      </w:tr>
      <w:tr w:rsidR="0048523E" w14:paraId="35D50F2F" w14:textId="77777777">
        <w:tc>
          <w:tcPr>
            <w:tcW w:w="1555" w:type="dxa"/>
            <w:vAlign w:val="center"/>
          </w:tcPr>
          <w:p w14:paraId="2239A795" w14:textId="77777777" w:rsidR="0048523E" w:rsidRDefault="0048523E" w:rsidP="0048523E">
            <w:pPr>
              <w:rPr>
                <w:bCs/>
              </w:rPr>
            </w:pPr>
          </w:p>
        </w:tc>
        <w:tc>
          <w:tcPr>
            <w:tcW w:w="8407" w:type="dxa"/>
            <w:vAlign w:val="center"/>
          </w:tcPr>
          <w:p w14:paraId="18DEC916" w14:textId="77777777" w:rsidR="0048523E" w:rsidRDefault="0048523E" w:rsidP="0048523E">
            <w:pPr>
              <w:rPr>
                <w:bCs/>
              </w:rPr>
            </w:pPr>
          </w:p>
        </w:tc>
      </w:tr>
      <w:tr w:rsidR="0048523E" w14:paraId="755CDEF0" w14:textId="77777777">
        <w:tc>
          <w:tcPr>
            <w:tcW w:w="1555" w:type="dxa"/>
            <w:vAlign w:val="center"/>
          </w:tcPr>
          <w:p w14:paraId="49B44EC6" w14:textId="77777777" w:rsidR="0048523E" w:rsidRDefault="0048523E" w:rsidP="0048523E">
            <w:pPr>
              <w:rPr>
                <w:bCs/>
              </w:rPr>
            </w:pPr>
          </w:p>
        </w:tc>
        <w:tc>
          <w:tcPr>
            <w:tcW w:w="8407" w:type="dxa"/>
            <w:vAlign w:val="center"/>
          </w:tcPr>
          <w:p w14:paraId="253ECD76" w14:textId="77777777" w:rsidR="0048523E" w:rsidRDefault="0048523E" w:rsidP="0048523E">
            <w:pPr>
              <w:rPr>
                <w:bCs/>
              </w:rPr>
            </w:pPr>
          </w:p>
        </w:tc>
      </w:tr>
      <w:tr w:rsidR="0048523E" w14:paraId="34370DCB" w14:textId="77777777">
        <w:tc>
          <w:tcPr>
            <w:tcW w:w="1555" w:type="dxa"/>
            <w:vAlign w:val="center"/>
          </w:tcPr>
          <w:p w14:paraId="06E18A70" w14:textId="77777777" w:rsidR="0048523E" w:rsidRDefault="0048523E" w:rsidP="0048523E">
            <w:pPr>
              <w:rPr>
                <w:bCs/>
              </w:rPr>
            </w:pPr>
          </w:p>
        </w:tc>
        <w:tc>
          <w:tcPr>
            <w:tcW w:w="8407" w:type="dxa"/>
            <w:vAlign w:val="center"/>
          </w:tcPr>
          <w:p w14:paraId="158897DF" w14:textId="77777777" w:rsidR="0048523E" w:rsidRDefault="0048523E" w:rsidP="0048523E">
            <w:pPr>
              <w:rPr>
                <w:bCs/>
              </w:rPr>
            </w:pPr>
          </w:p>
        </w:tc>
      </w:tr>
      <w:tr w:rsidR="0048523E" w14:paraId="49F9A9FE" w14:textId="77777777">
        <w:tc>
          <w:tcPr>
            <w:tcW w:w="1555" w:type="dxa"/>
            <w:vAlign w:val="center"/>
          </w:tcPr>
          <w:p w14:paraId="3F18FF09" w14:textId="77777777" w:rsidR="0048523E" w:rsidRDefault="0048523E" w:rsidP="0048523E">
            <w:pPr>
              <w:rPr>
                <w:bCs/>
              </w:rPr>
            </w:pPr>
          </w:p>
        </w:tc>
        <w:tc>
          <w:tcPr>
            <w:tcW w:w="8407" w:type="dxa"/>
            <w:vAlign w:val="center"/>
          </w:tcPr>
          <w:p w14:paraId="3CFCD163" w14:textId="77777777" w:rsidR="0048523E" w:rsidRDefault="0048523E" w:rsidP="0048523E">
            <w:pPr>
              <w:rPr>
                <w:bCs/>
              </w:rPr>
            </w:pPr>
          </w:p>
        </w:tc>
      </w:tr>
      <w:tr w:rsidR="0048523E" w14:paraId="74CF5F4F" w14:textId="77777777">
        <w:tc>
          <w:tcPr>
            <w:tcW w:w="1555" w:type="dxa"/>
            <w:vAlign w:val="center"/>
          </w:tcPr>
          <w:p w14:paraId="09FB45C0" w14:textId="77777777" w:rsidR="0048523E" w:rsidRDefault="0048523E" w:rsidP="0048523E">
            <w:pPr>
              <w:rPr>
                <w:bCs/>
              </w:rPr>
            </w:pPr>
          </w:p>
        </w:tc>
        <w:tc>
          <w:tcPr>
            <w:tcW w:w="8407" w:type="dxa"/>
            <w:vAlign w:val="center"/>
          </w:tcPr>
          <w:p w14:paraId="07AF8D60" w14:textId="77777777" w:rsidR="0048523E" w:rsidRDefault="0048523E" w:rsidP="0048523E">
            <w:pPr>
              <w:rPr>
                <w:bCs/>
              </w:rPr>
            </w:pPr>
          </w:p>
        </w:tc>
      </w:tr>
      <w:tr w:rsidR="0048523E" w14:paraId="71E7B36A" w14:textId="77777777">
        <w:tc>
          <w:tcPr>
            <w:tcW w:w="1555" w:type="dxa"/>
            <w:vAlign w:val="center"/>
          </w:tcPr>
          <w:p w14:paraId="528845D2" w14:textId="77777777" w:rsidR="0048523E" w:rsidRDefault="0048523E" w:rsidP="0048523E">
            <w:pPr>
              <w:rPr>
                <w:bCs/>
              </w:rPr>
            </w:pPr>
          </w:p>
        </w:tc>
        <w:tc>
          <w:tcPr>
            <w:tcW w:w="8407" w:type="dxa"/>
            <w:vAlign w:val="center"/>
          </w:tcPr>
          <w:p w14:paraId="50EB6753" w14:textId="77777777" w:rsidR="0048523E" w:rsidRDefault="0048523E" w:rsidP="0048523E">
            <w:pPr>
              <w:rPr>
                <w:rFonts w:eastAsia="MS Mincho"/>
                <w:bCs/>
              </w:rPr>
            </w:pPr>
          </w:p>
        </w:tc>
      </w:tr>
      <w:tr w:rsidR="0048523E" w14:paraId="6534802C" w14:textId="77777777">
        <w:tc>
          <w:tcPr>
            <w:tcW w:w="1555" w:type="dxa"/>
            <w:vAlign w:val="center"/>
          </w:tcPr>
          <w:p w14:paraId="60DAE8A9" w14:textId="77777777" w:rsidR="0048523E" w:rsidRDefault="0048523E" w:rsidP="0048523E">
            <w:pPr>
              <w:rPr>
                <w:rFonts w:eastAsia="PMingLiU"/>
                <w:bCs/>
              </w:rPr>
            </w:pPr>
          </w:p>
        </w:tc>
        <w:tc>
          <w:tcPr>
            <w:tcW w:w="8407" w:type="dxa"/>
            <w:vAlign w:val="center"/>
          </w:tcPr>
          <w:p w14:paraId="491C7EAD" w14:textId="77777777" w:rsidR="0048523E" w:rsidRDefault="0048523E" w:rsidP="0048523E">
            <w:pPr>
              <w:rPr>
                <w:rFonts w:eastAsia="Malgun Gothic"/>
                <w:bCs/>
              </w:rPr>
            </w:pPr>
          </w:p>
        </w:tc>
      </w:tr>
    </w:tbl>
    <w:p w14:paraId="2A260335" w14:textId="77777777" w:rsidR="00C35BEE" w:rsidRPr="00A91774" w:rsidRDefault="00C35BEE">
      <w:pPr>
        <w:spacing w:afterLines="50" w:after="120"/>
        <w:rPr>
          <w:b/>
          <w:bCs/>
        </w:rPr>
      </w:pPr>
    </w:p>
    <w:p w14:paraId="0F55DF53" w14:textId="77777777" w:rsidR="00C35BEE" w:rsidRDefault="00804CD0">
      <w:pPr>
        <w:pStyle w:val="1"/>
      </w:pPr>
      <w:r>
        <w:t>Issue#</w:t>
      </w:r>
      <w:r>
        <w:rPr>
          <w:rFonts w:hint="eastAsia"/>
        </w:rPr>
        <w:t>2</w:t>
      </w:r>
      <w:r>
        <w:t xml:space="preserve">: </w:t>
      </w:r>
      <w:r>
        <w:rPr>
          <w:rFonts w:hint="eastAsia"/>
        </w:rPr>
        <w:t xml:space="preserve">PRACH </w:t>
      </w:r>
      <w:r>
        <w:t>transmission</w:t>
      </w:r>
      <w:r>
        <w:rPr>
          <w:rFonts w:hint="eastAsia"/>
        </w:rPr>
        <w:t xml:space="preserve"> procedure</w:t>
      </w:r>
    </w:p>
    <w:p w14:paraId="6C65292C" w14:textId="77777777" w:rsidR="00C35BEE" w:rsidRDefault="00C35BEE">
      <w:pPr>
        <w:spacing w:afterLines="50" w:after="120"/>
        <w:rPr>
          <w:b/>
          <w:bCs/>
        </w:rPr>
      </w:pPr>
    </w:p>
    <w:p w14:paraId="7FE97BC2" w14:textId="77777777" w:rsidR="00C35BEE" w:rsidRDefault="00804CD0">
      <w:pPr>
        <w:pStyle w:val="2"/>
        <w:tabs>
          <w:tab w:val="clear" w:pos="3127"/>
          <w:tab w:val="left" w:pos="576"/>
        </w:tabs>
        <w:ind w:left="576"/>
      </w:pPr>
      <w:r>
        <w:t>Issue#</w:t>
      </w:r>
      <w:r>
        <w:rPr>
          <w:rFonts w:hint="eastAsia"/>
        </w:rPr>
        <w:t>2</w:t>
      </w:r>
      <w:r>
        <w:t>-</w:t>
      </w:r>
      <w:r>
        <w:rPr>
          <w:rFonts w:hint="eastAsia"/>
        </w:rPr>
        <w:t>1</w:t>
      </w:r>
      <w:r>
        <w:t xml:space="preserve">: PRACH </w:t>
      </w:r>
      <w:r>
        <w:rPr>
          <w:rFonts w:hint="eastAsia"/>
        </w:rPr>
        <w:t>resource selection</w:t>
      </w:r>
    </w:p>
    <w:p w14:paraId="3B3DCE91" w14:textId="77777777" w:rsidR="00C35BEE" w:rsidRDefault="00804CD0">
      <w:pPr>
        <w:pStyle w:val="3"/>
      </w:pPr>
      <w:r>
        <w:t>Submitted proposal</w:t>
      </w:r>
    </w:p>
    <w:tbl>
      <w:tblPr>
        <w:tblStyle w:val="affff1"/>
        <w:tblW w:w="0" w:type="auto"/>
        <w:tblLook w:val="04A0" w:firstRow="1" w:lastRow="0" w:firstColumn="1" w:lastColumn="0" w:noHBand="0" w:noVBand="1"/>
      </w:tblPr>
      <w:tblGrid>
        <w:gridCol w:w="1257"/>
        <w:gridCol w:w="8705"/>
      </w:tblGrid>
      <w:tr w:rsidR="00C35BEE" w14:paraId="2DA840C4" w14:textId="77777777">
        <w:tc>
          <w:tcPr>
            <w:tcW w:w="1254" w:type="dxa"/>
            <w:tcBorders>
              <w:top w:val="single" w:sz="4" w:space="0" w:color="auto"/>
              <w:left w:val="single" w:sz="4" w:space="0" w:color="auto"/>
              <w:bottom w:val="single" w:sz="4" w:space="0" w:color="auto"/>
              <w:right w:val="single" w:sz="4" w:space="0" w:color="auto"/>
            </w:tcBorders>
            <w:vAlign w:val="center"/>
          </w:tcPr>
          <w:p w14:paraId="4D2A6BB7" w14:textId="77777777" w:rsidR="00C35BEE" w:rsidRDefault="00804CD0">
            <w:pPr>
              <w:jc w:val="center"/>
              <w:rPr>
                <w:rFonts w:cstheme="minorHAnsi"/>
                <w:b/>
              </w:rPr>
            </w:pPr>
            <w:r>
              <w:rPr>
                <w:rFonts w:cstheme="minorHAnsi"/>
                <w:b/>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6F73198E" w14:textId="77777777" w:rsidR="00C35BEE" w:rsidRDefault="00804CD0">
            <w:pPr>
              <w:jc w:val="center"/>
              <w:rPr>
                <w:rFonts w:cstheme="minorHAnsi"/>
                <w:b/>
              </w:rPr>
            </w:pPr>
            <w:r>
              <w:rPr>
                <w:rFonts w:cstheme="minorHAnsi"/>
                <w:b/>
              </w:rPr>
              <w:t>Proposals</w:t>
            </w:r>
          </w:p>
        </w:tc>
      </w:tr>
      <w:tr w:rsidR="00C35BEE" w14:paraId="62E54C5F" w14:textId="77777777">
        <w:tc>
          <w:tcPr>
            <w:tcW w:w="1254" w:type="dxa"/>
          </w:tcPr>
          <w:p w14:paraId="2AC97380" w14:textId="77777777" w:rsidR="00C35BEE" w:rsidRDefault="00804CD0">
            <w:pPr>
              <w:jc w:val="center"/>
              <w:rPr>
                <w:rFonts w:cstheme="minorHAnsi"/>
                <w:b/>
                <w:bCs/>
              </w:rPr>
            </w:pPr>
            <w:r>
              <w:rPr>
                <w:rFonts w:cstheme="minorHAnsi"/>
                <w:b/>
                <w:bCs/>
              </w:rPr>
              <w:t>ZTE, Sanechips</w:t>
            </w:r>
          </w:p>
        </w:tc>
        <w:tc>
          <w:tcPr>
            <w:tcW w:w="8708" w:type="dxa"/>
          </w:tcPr>
          <w:p w14:paraId="0D60B63E" w14:textId="77777777" w:rsidR="00C35BEE" w:rsidRDefault="00804CD0">
            <w:pPr>
              <w:rPr>
                <w:rFonts w:cstheme="minorHAnsi"/>
                <w:b/>
                <w:bCs/>
              </w:rPr>
            </w:pPr>
            <w:r>
              <w:rPr>
                <w:rFonts w:cstheme="minorHAnsi"/>
                <w:b/>
                <w:bCs/>
              </w:rPr>
              <w:t xml:space="preserve">Proposal 7: Regarding power control mechanism of RACH transmission reattempt after RO resource type switching, </w:t>
            </w:r>
          </w:p>
          <w:p w14:paraId="523C199A" w14:textId="77777777" w:rsidR="00C35BEE" w:rsidRDefault="00804CD0">
            <w:pPr>
              <w:pStyle w:val="affff9"/>
              <w:numPr>
                <w:ilvl w:val="0"/>
                <w:numId w:val="29"/>
              </w:numPr>
              <w:tabs>
                <w:tab w:val="left" w:pos="0"/>
              </w:tabs>
              <w:snapToGrid w:val="0"/>
              <w:ind w:left="1260" w:hanging="420"/>
              <w:rPr>
                <w:rFonts w:cstheme="minorHAnsi"/>
                <w:b/>
                <w:bCs/>
              </w:rPr>
            </w:pPr>
            <w:bookmarkStart w:id="17" w:name="OLE_LINK49"/>
            <w:r>
              <w:rPr>
                <w:rFonts w:cstheme="minorHAnsi"/>
                <w:b/>
                <w:bCs/>
              </w:rPr>
              <w:t xml:space="preserve">A power offset parameter can be introduced to compensate the difference in previous power ramping for determining the value of PREAMBLE_RECEIVED_TARGET_POWER. </w:t>
            </w:r>
          </w:p>
          <w:bookmarkEnd w:id="17"/>
          <w:p w14:paraId="66AF01CF"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bCs/>
              </w:rPr>
              <w:t>The above mechanism should applicable to both of RACH configuration Option 1 with Alt 1-1 and Option 2 with Alt 2-3.</w:t>
            </w:r>
          </w:p>
        </w:tc>
      </w:tr>
      <w:tr w:rsidR="00C35BEE" w14:paraId="5F73A6A3" w14:textId="77777777">
        <w:tc>
          <w:tcPr>
            <w:tcW w:w="1254" w:type="dxa"/>
          </w:tcPr>
          <w:p w14:paraId="11AFC11D" w14:textId="77777777" w:rsidR="00C35BEE" w:rsidRDefault="00804CD0">
            <w:pPr>
              <w:jc w:val="center"/>
              <w:rPr>
                <w:rFonts w:cstheme="minorHAnsi"/>
                <w:b/>
                <w:bCs/>
              </w:rPr>
            </w:pPr>
            <w:r>
              <w:rPr>
                <w:rFonts w:cstheme="minorHAnsi"/>
                <w:b/>
                <w:bCs/>
              </w:rPr>
              <w:t>Spreadtrum, UNISOC</w:t>
            </w:r>
          </w:p>
        </w:tc>
        <w:tc>
          <w:tcPr>
            <w:tcW w:w="8708" w:type="dxa"/>
          </w:tcPr>
          <w:p w14:paraId="1E903EE4" w14:textId="77777777" w:rsidR="00C35BEE" w:rsidRDefault="00804CD0">
            <w:pPr>
              <w:tabs>
                <w:tab w:val="left" w:pos="0"/>
              </w:tabs>
              <w:snapToGrid w:val="0"/>
              <w:rPr>
                <w:rFonts w:cstheme="minorHAnsi"/>
                <w:b/>
              </w:rPr>
            </w:pPr>
            <w:r>
              <w:rPr>
                <w:rFonts w:cstheme="minorHAnsi"/>
                <w:b/>
              </w:rPr>
              <w:t>Proposal 4.</w:t>
            </w:r>
            <w:r>
              <w:rPr>
                <w:rFonts w:cstheme="minorHAnsi"/>
                <w:b/>
              </w:rPr>
              <w:tab/>
              <w:t>When after certain (configured) number of times of RACH attempt in SBFD RACH occasions, UE switch to legacy RACH occasions, the target power is:</w:t>
            </w:r>
          </w:p>
          <w:p w14:paraId="1EC98400" w14:textId="77777777" w:rsidR="00C35BEE" w:rsidRDefault="00804CD0">
            <w:pPr>
              <w:tabs>
                <w:tab w:val="left" w:pos="0"/>
              </w:tabs>
              <w:snapToGrid w:val="0"/>
              <w:rPr>
                <w:rFonts w:cstheme="minorHAnsi"/>
                <w:b/>
              </w:rPr>
            </w:pPr>
            <w:r>
              <w:rPr>
                <w:rFonts w:cstheme="minorHAnsi"/>
                <w:b/>
              </w:rPr>
              <w:t>•</w:t>
            </w:r>
            <w:r>
              <w:rPr>
                <w:rFonts w:cstheme="minorHAnsi"/>
                <w:b/>
              </w:rPr>
              <w:tab/>
              <w:t>Power ramping counter should continue increasing after additional RO switches to legacy RO.</w:t>
            </w:r>
          </w:p>
          <w:p w14:paraId="33D9BF4E" w14:textId="77777777" w:rsidR="00C35BEE" w:rsidRDefault="00804CD0">
            <w:pPr>
              <w:tabs>
                <w:tab w:val="left" w:pos="0"/>
              </w:tabs>
              <w:snapToGrid w:val="0"/>
              <w:rPr>
                <w:rFonts w:cstheme="minorHAnsi"/>
                <w:b/>
              </w:rPr>
            </w:pPr>
            <w:r>
              <w:rPr>
                <w:rFonts w:cstheme="minorHAnsi"/>
                <w:b/>
              </w:rPr>
              <w:t>•</w:t>
            </w:r>
            <w:r>
              <w:rPr>
                <w:rFonts w:cstheme="minorHAnsi"/>
                <w:b/>
              </w:rPr>
              <w:tab/>
              <w:t>The power ramping step size follows the legacy RO configuration after switching</w:t>
            </w:r>
          </w:p>
          <w:p w14:paraId="438CDBDE" w14:textId="77777777" w:rsidR="00C35BEE" w:rsidRDefault="00804CD0">
            <w:pPr>
              <w:tabs>
                <w:tab w:val="left" w:pos="0"/>
              </w:tabs>
              <w:snapToGrid w:val="0"/>
              <w:rPr>
                <w:rFonts w:cstheme="minorHAnsi"/>
                <w:b/>
              </w:rPr>
            </w:pPr>
            <w:r>
              <w:rPr>
                <w:rFonts w:cstheme="minorHAnsi"/>
                <w:b/>
              </w:rPr>
              <w:t>•</w:t>
            </w:r>
            <w:r>
              <w:rPr>
                <w:rFonts w:cstheme="minorHAnsi"/>
                <w:b/>
              </w:rPr>
              <w:tab/>
              <w:t xml:space="preserve">After switching, the target power level follow the 4-step RACH formula plus an offset, where the offset is </w:t>
            </w:r>
          </w:p>
          <w:p w14:paraId="0DDBA6E6" w14:textId="77777777" w:rsidR="00C35BEE" w:rsidRDefault="00804CD0">
            <w:pPr>
              <w:pStyle w:val="affff9"/>
              <w:numPr>
                <w:ilvl w:val="0"/>
                <w:numId w:val="44"/>
              </w:numPr>
              <w:tabs>
                <w:tab w:val="left" w:pos="0"/>
              </w:tabs>
              <w:snapToGrid w:val="0"/>
              <w:rPr>
                <w:rFonts w:cstheme="minorHAnsi"/>
                <w:b/>
              </w:rPr>
            </w:pPr>
            <w:r>
              <w:rPr>
                <w:rFonts w:cstheme="minorHAnsi"/>
                <w:b/>
              </w:rPr>
              <w:t>OFFSET = (N -1) × (PREAMBLE_POWER_RAMPING_STEP(additional-RO)  -  PREAMBLE_POWER_RAMPING_STEP(legacy-RO))</w:t>
            </w:r>
          </w:p>
          <w:p w14:paraId="3E9E7177" w14:textId="77777777" w:rsidR="00C35BEE" w:rsidRDefault="00804CD0">
            <w:pPr>
              <w:pStyle w:val="affff9"/>
              <w:numPr>
                <w:ilvl w:val="1"/>
                <w:numId w:val="44"/>
              </w:numPr>
              <w:tabs>
                <w:tab w:val="left" w:pos="0"/>
              </w:tabs>
              <w:snapToGrid w:val="0"/>
              <w:rPr>
                <w:rFonts w:cstheme="minorHAnsi"/>
                <w:b/>
              </w:rPr>
            </w:pPr>
            <w:r>
              <w:rPr>
                <w:rFonts w:cstheme="minorHAnsi"/>
                <w:b/>
              </w:rPr>
              <w:t>N is the power ramping counter when switching back to legacy RO</w:t>
            </w:r>
          </w:p>
        </w:tc>
      </w:tr>
      <w:tr w:rsidR="00C35BEE" w14:paraId="2BA92E5D" w14:textId="77777777">
        <w:tc>
          <w:tcPr>
            <w:tcW w:w="1254" w:type="dxa"/>
          </w:tcPr>
          <w:p w14:paraId="72CCB532" w14:textId="77777777" w:rsidR="00C35BEE" w:rsidRDefault="00804CD0">
            <w:pPr>
              <w:jc w:val="center"/>
              <w:rPr>
                <w:rFonts w:cstheme="minorHAnsi"/>
                <w:b/>
                <w:bCs/>
              </w:rPr>
            </w:pPr>
            <w:r>
              <w:rPr>
                <w:rFonts w:cstheme="minorHAnsi"/>
                <w:b/>
                <w:bCs/>
              </w:rPr>
              <w:t>LG Electronics</w:t>
            </w:r>
          </w:p>
        </w:tc>
        <w:tc>
          <w:tcPr>
            <w:tcW w:w="8708" w:type="dxa"/>
          </w:tcPr>
          <w:p w14:paraId="32503447" w14:textId="77777777" w:rsidR="00C35BEE" w:rsidRDefault="00804CD0">
            <w:pPr>
              <w:rPr>
                <w:rFonts w:cstheme="minorHAnsi"/>
                <w:b/>
                <w:bCs/>
              </w:rPr>
            </w:pPr>
            <w:r>
              <w:rPr>
                <w:rFonts w:cstheme="minorHAnsi"/>
                <w:b/>
                <w:bCs/>
              </w:rPr>
              <w:t xml:space="preserve">Proposal 5: </w:t>
            </w:r>
            <w:r>
              <w:rPr>
                <w:rFonts w:cstheme="minorHAnsi"/>
                <w:b/>
              </w:rPr>
              <w:t xml:space="preserve">For PRACH transmission re-attempt, </w:t>
            </w:r>
            <w:r>
              <w:rPr>
                <w:rFonts w:cstheme="minorHAnsi"/>
                <w:b/>
                <w:bCs/>
              </w:rPr>
              <w:t xml:space="preserve">for a certain number of times to switch into other type of ROs, either a new parameter corresponding to the specific/configured number of re-attempts or existing parameter (e.g. </w:t>
            </w:r>
            <w:r>
              <w:rPr>
                <w:rFonts w:cstheme="minorHAnsi"/>
                <w:b/>
                <w:bCs/>
                <w:i/>
                <w:iCs/>
              </w:rPr>
              <w:t>maxtrans_SBFD</w:t>
            </w:r>
            <w:r>
              <w:rPr>
                <w:rFonts w:cstheme="minorHAnsi"/>
                <w:b/>
                <w:bCs/>
              </w:rPr>
              <w:t xml:space="preserve"> or</w:t>
            </w:r>
            <w:r>
              <w:rPr>
                <w:rFonts w:cstheme="minorHAnsi"/>
                <w:b/>
                <w:bCs/>
                <w:i/>
                <w:iCs/>
              </w:rPr>
              <w:t xml:space="preserve"> preambleTransMax</w:t>
            </w:r>
            <w:r>
              <w:rPr>
                <w:rFonts w:cstheme="minorHAnsi"/>
                <w:b/>
                <w:bCs/>
              </w:rPr>
              <w:t>) should be considered.</w:t>
            </w:r>
          </w:p>
          <w:p w14:paraId="49F25E09" w14:textId="77777777" w:rsidR="00C35BEE" w:rsidRDefault="00804CD0">
            <w:pPr>
              <w:pStyle w:val="affff9"/>
              <w:numPr>
                <w:ilvl w:val="0"/>
                <w:numId w:val="45"/>
              </w:numPr>
              <w:overflowPunct w:val="0"/>
              <w:textAlignment w:val="baseline"/>
              <w:rPr>
                <w:rFonts w:cstheme="minorHAnsi"/>
                <w:b/>
                <w:bCs/>
              </w:rPr>
            </w:pPr>
            <w:r>
              <w:rPr>
                <w:rFonts w:cstheme="minorHAnsi"/>
                <w:b/>
                <w:bCs/>
              </w:rPr>
              <w:t>A new parameter is preferred.</w:t>
            </w:r>
          </w:p>
          <w:p w14:paraId="720E5BBA" w14:textId="77777777" w:rsidR="00C35BEE" w:rsidRDefault="00804CD0">
            <w:pPr>
              <w:rPr>
                <w:rFonts w:cstheme="minorHAnsi"/>
                <w:b/>
                <w:bCs/>
              </w:rPr>
            </w:pPr>
            <w:r>
              <w:rPr>
                <w:rFonts w:cstheme="minorHAnsi"/>
                <w:b/>
              </w:rPr>
              <w:t xml:space="preserve">Proposal 9: For PRACH power control of RACH configuration Option 1 </w:t>
            </w:r>
            <w:r>
              <w:rPr>
                <w:rFonts w:cstheme="minorHAnsi"/>
                <w:b/>
                <w:bCs/>
              </w:rPr>
              <w:t>when RO type switching has occurred</w:t>
            </w:r>
            <w:r>
              <w:rPr>
                <w:rFonts w:cstheme="minorHAnsi"/>
                <w:b/>
              </w:rPr>
              <w:t xml:space="preserve">, </w:t>
            </w:r>
          </w:p>
          <w:p w14:paraId="2BE1F452" w14:textId="77777777" w:rsidR="00C35BEE" w:rsidRDefault="00804CD0">
            <w:pPr>
              <w:pStyle w:val="affff9"/>
              <w:numPr>
                <w:ilvl w:val="0"/>
                <w:numId w:val="29"/>
              </w:numPr>
              <w:overflowPunct w:val="0"/>
              <w:textAlignment w:val="baseline"/>
              <w:rPr>
                <w:rFonts w:cstheme="minorHAnsi"/>
                <w:b/>
                <w:bCs/>
              </w:rPr>
            </w:pPr>
            <w:r>
              <w:rPr>
                <w:rFonts w:cstheme="minorHAnsi"/>
                <w:b/>
                <w:bCs/>
              </w:rPr>
              <w:t xml:space="preserve">Suspend </w:t>
            </w:r>
            <w:r>
              <w:rPr>
                <w:rFonts w:cstheme="minorHAnsi"/>
                <w:b/>
              </w:rPr>
              <w:t>the power ramping counter</w:t>
            </w:r>
            <w:r>
              <w:rPr>
                <w:rFonts w:cstheme="minorHAnsi"/>
                <w:b/>
                <w:bCs/>
              </w:rPr>
              <w:t>.</w:t>
            </w:r>
          </w:p>
          <w:p w14:paraId="1666AA1C" w14:textId="77777777" w:rsidR="00C35BEE" w:rsidRDefault="00804CD0">
            <w:pPr>
              <w:pStyle w:val="affff9"/>
              <w:numPr>
                <w:ilvl w:val="0"/>
                <w:numId w:val="29"/>
              </w:numPr>
              <w:overflowPunct w:val="0"/>
              <w:textAlignment w:val="baseline"/>
              <w:rPr>
                <w:rFonts w:cstheme="minorHAnsi"/>
                <w:b/>
                <w:bCs/>
              </w:rPr>
            </w:pPr>
            <w:r>
              <w:rPr>
                <w:rFonts w:cstheme="minorHAnsi"/>
                <w:b/>
                <w:bCs/>
              </w:rPr>
              <w:t>UE could calculate POWER_OFFSET_SBFD value</w:t>
            </w:r>
            <w:r>
              <w:rPr>
                <w:rFonts w:cstheme="minorHAnsi"/>
              </w:rPr>
              <w:t>.</w:t>
            </w:r>
          </w:p>
          <w:p w14:paraId="7B98B01C" w14:textId="77777777" w:rsidR="00C35BEE" w:rsidRDefault="00804CD0">
            <w:pPr>
              <w:pStyle w:val="affff9"/>
              <w:numPr>
                <w:ilvl w:val="1"/>
                <w:numId w:val="29"/>
              </w:numPr>
              <w:overflowPunct w:val="0"/>
              <w:textAlignment w:val="baseline"/>
              <w:rPr>
                <w:rFonts w:cstheme="minorHAnsi"/>
                <w:b/>
                <w:i/>
                <w:iCs/>
              </w:rPr>
            </w:pPr>
            <w:r>
              <w:rPr>
                <w:rFonts w:cstheme="minorHAnsi"/>
                <w:b/>
                <w:i/>
                <w:iCs/>
              </w:rPr>
              <w:t>POWER_OFFSET_SBFD = (PREAMBLE_POWER_RAMPING_COUNTER – 1) × (PREAMBLE_POWER_RAMPING_STEP_ SBFD – PREAMBLE_POWER_RAMPING_STEP).</w:t>
            </w:r>
          </w:p>
        </w:tc>
      </w:tr>
      <w:tr w:rsidR="00C35BEE" w14:paraId="5ACA2921" w14:textId="77777777">
        <w:tc>
          <w:tcPr>
            <w:tcW w:w="1254" w:type="dxa"/>
          </w:tcPr>
          <w:p w14:paraId="146479EF" w14:textId="77777777" w:rsidR="00C35BEE" w:rsidRDefault="00804CD0">
            <w:pPr>
              <w:jc w:val="center"/>
              <w:rPr>
                <w:rFonts w:cstheme="minorHAnsi"/>
                <w:b/>
                <w:bCs/>
              </w:rPr>
            </w:pPr>
            <w:r>
              <w:rPr>
                <w:rFonts w:cstheme="minorHAnsi"/>
                <w:b/>
                <w:bCs/>
              </w:rPr>
              <w:t>MediaTek</w:t>
            </w:r>
          </w:p>
        </w:tc>
        <w:tc>
          <w:tcPr>
            <w:tcW w:w="8708" w:type="dxa"/>
            <w:vAlign w:val="center"/>
          </w:tcPr>
          <w:p w14:paraId="6DA678A0" w14:textId="77777777" w:rsidR="00C35BEE" w:rsidRDefault="00804CD0">
            <w:pPr>
              <w:rPr>
                <w:rFonts w:cstheme="minorHAnsi"/>
                <w:b/>
              </w:rPr>
            </w:pPr>
            <w:r>
              <w:rPr>
                <w:rFonts w:cstheme="minorHAnsi"/>
                <w:b/>
              </w:rPr>
              <w:t xml:space="preserve">Proposal 5: For initial PRACH transmission attempt in one random access procedure, support Option 2 of PRACH resource selection for both RACH configuration Option 1 with Alt 1-1 and RACH configuration Option 2. </w:t>
            </w:r>
          </w:p>
          <w:p w14:paraId="266E71CF" w14:textId="77777777" w:rsidR="00C35BEE" w:rsidRDefault="00804CD0">
            <w:pPr>
              <w:rPr>
                <w:rFonts w:cstheme="minorHAnsi"/>
                <w:b/>
              </w:rPr>
            </w:pPr>
            <w:r>
              <w:rPr>
                <w:rFonts w:cstheme="minorHAnsi"/>
                <w:b/>
              </w:rPr>
              <w:t>•</w:t>
            </w:r>
            <w:r>
              <w:rPr>
                <w:rFonts w:cstheme="minorHAnsi"/>
                <w:b/>
              </w:rPr>
              <w:tab/>
              <w:t>Option 2: Select one type between legacy-ROs and additional-ROs based on certain specified/configured conditions/prioritizations.</w:t>
            </w:r>
          </w:p>
          <w:p w14:paraId="7610EA63" w14:textId="77777777" w:rsidR="00C35BEE" w:rsidRDefault="00804CD0">
            <w:pPr>
              <w:rPr>
                <w:rFonts w:cstheme="minorHAnsi"/>
                <w:b/>
              </w:rPr>
            </w:pPr>
            <w:r>
              <w:rPr>
                <w:rFonts w:cstheme="minorHAnsi"/>
                <w:b/>
              </w:rPr>
              <w:t xml:space="preserve">Proposal 6: For PRACH transmission re-attempt in one random access procedure, support Option 2 of PRACH resource selection for both RACH configuration Option 1 with Alt 1-1 and RACH configuration Option 2. </w:t>
            </w:r>
          </w:p>
          <w:p w14:paraId="01FCD027" w14:textId="77777777" w:rsidR="00C35BEE" w:rsidRDefault="00804CD0">
            <w:pPr>
              <w:rPr>
                <w:rFonts w:cstheme="minorHAnsi"/>
                <w:b/>
              </w:rPr>
            </w:pPr>
            <w:r>
              <w:rPr>
                <w:rFonts w:cstheme="minorHAnsi"/>
                <w:b/>
              </w:rPr>
              <w:t>•</w:t>
            </w:r>
            <w:r>
              <w:rPr>
                <w:rFonts w:cstheme="minorHAnsi"/>
                <w:b/>
              </w:rPr>
              <w:tab/>
              <w:t>Option 2: First use ROs of the same type as the earlier PRACH transmission for a certain number of times, and if certain conditions are met, then use ROs of the other type for the rest of the random access procedure.</w:t>
            </w:r>
          </w:p>
        </w:tc>
      </w:tr>
      <w:tr w:rsidR="00C35BEE" w14:paraId="6255F22A" w14:textId="77777777">
        <w:tc>
          <w:tcPr>
            <w:tcW w:w="1254" w:type="dxa"/>
          </w:tcPr>
          <w:p w14:paraId="1898C357" w14:textId="77777777" w:rsidR="00C35BEE" w:rsidRDefault="00804CD0">
            <w:pPr>
              <w:jc w:val="center"/>
              <w:rPr>
                <w:rFonts w:cstheme="minorHAnsi"/>
                <w:b/>
                <w:bCs/>
              </w:rPr>
            </w:pPr>
            <w:r>
              <w:rPr>
                <w:rFonts w:cstheme="minorHAnsi"/>
                <w:b/>
                <w:bCs/>
              </w:rPr>
              <w:t>Tejas</w:t>
            </w:r>
          </w:p>
        </w:tc>
        <w:tc>
          <w:tcPr>
            <w:tcW w:w="8708" w:type="dxa"/>
          </w:tcPr>
          <w:p w14:paraId="378A9DBF" w14:textId="77777777" w:rsidR="00C35BEE" w:rsidRDefault="00804CD0">
            <w:pPr>
              <w:rPr>
                <w:rFonts w:cstheme="minorHAnsi"/>
                <w:b/>
                <w:bCs/>
              </w:rPr>
            </w:pPr>
            <w:r>
              <w:rPr>
                <w:rFonts w:cstheme="minorHAnsi"/>
                <w:b/>
                <w:bCs/>
              </w:rPr>
              <w:t xml:space="preserve">Proposal 16: SBFD RACH related configurations shall be sent in SIB to perform RACH operation for </w:t>
            </w:r>
            <w:r>
              <w:rPr>
                <w:rFonts w:cstheme="minorHAnsi"/>
                <w:b/>
                <w:bCs/>
              </w:rPr>
              <w:lastRenderedPageBreak/>
              <w:t xml:space="preserve">SBFD capable UEs in RRC_IDLE/ RRC_INACTIVE state. </w:t>
            </w:r>
          </w:p>
          <w:p w14:paraId="5BD28A9E" w14:textId="77777777" w:rsidR="00C35BEE" w:rsidRDefault="00804CD0">
            <w:pPr>
              <w:rPr>
                <w:rFonts w:cstheme="minorHAnsi"/>
                <w:b/>
                <w:bCs/>
              </w:rPr>
            </w:pPr>
            <w:r>
              <w:rPr>
                <w:rFonts w:cstheme="minorHAnsi"/>
                <w:b/>
                <w:bCs/>
              </w:rPr>
              <w:t>Proposal 17: For reattempt of PRACH transmission, Option 2 is preferred, i.e. first use ROs of same type for certain number of times, and if it is unsuccessful, then attempt RACH in other type.</w:t>
            </w:r>
          </w:p>
          <w:p w14:paraId="371CAE42" w14:textId="77777777" w:rsidR="00C35BEE" w:rsidRDefault="00804CD0">
            <w:pPr>
              <w:rPr>
                <w:rFonts w:cstheme="minorHAnsi"/>
                <w:b/>
                <w:bCs/>
              </w:rPr>
            </w:pPr>
            <w:r>
              <w:rPr>
                <w:rFonts w:cstheme="minorHAnsi"/>
                <w:b/>
                <w:bCs/>
              </w:rPr>
              <w:t>Proposal 18: For SBFD UE, it is preferred to start RACH in SBFD ROs and only if it fails then attempt RACH in non SBFD ROs.</w:t>
            </w:r>
          </w:p>
        </w:tc>
      </w:tr>
      <w:tr w:rsidR="00C35BEE" w14:paraId="6666F135" w14:textId="77777777">
        <w:tc>
          <w:tcPr>
            <w:tcW w:w="1254" w:type="dxa"/>
          </w:tcPr>
          <w:p w14:paraId="16382D72" w14:textId="77777777" w:rsidR="00C35BEE" w:rsidRDefault="00804CD0">
            <w:pPr>
              <w:jc w:val="center"/>
              <w:rPr>
                <w:rFonts w:cstheme="minorHAnsi"/>
                <w:b/>
                <w:bCs/>
              </w:rPr>
            </w:pPr>
            <w:r>
              <w:rPr>
                <w:rFonts w:cstheme="minorHAnsi"/>
                <w:b/>
                <w:bCs/>
              </w:rPr>
              <w:lastRenderedPageBreak/>
              <w:t>OPPO</w:t>
            </w:r>
          </w:p>
        </w:tc>
        <w:tc>
          <w:tcPr>
            <w:tcW w:w="8708" w:type="dxa"/>
          </w:tcPr>
          <w:p w14:paraId="04342F62" w14:textId="77777777" w:rsidR="00C35BEE" w:rsidRDefault="00804CD0">
            <w:pPr>
              <w:rPr>
                <w:rFonts w:eastAsia="宋体" w:cstheme="minorHAnsi"/>
                <w:b/>
                <w:iCs/>
              </w:rPr>
            </w:pPr>
            <w:r>
              <w:rPr>
                <w:rFonts w:eastAsia="宋体" w:cstheme="minorHAnsi"/>
                <w:b/>
                <w:iCs/>
              </w:rPr>
              <w:t xml:space="preserve">Proposal 2: If separate configuration of powerRampingStep for additional ROs and legacy ROs is supported, when switching PRACH transmissions from additional RO to legacy RO, an additional power offset needs to added to PRACH transmission power to compensate the power ramping difference between additional ROs and legacy ROs, i.e., </w:t>
            </w:r>
          </w:p>
          <w:p w14:paraId="610A6238" w14:textId="77777777" w:rsidR="00C35BEE" w:rsidRDefault="00804CD0">
            <w:pPr>
              <w:pStyle w:val="affff9"/>
              <w:numPr>
                <w:ilvl w:val="0"/>
                <w:numId w:val="46"/>
              </w:numPr>
              <w:rPr>
                <w:rFonts w:eastAsia="宋体" w:cstheme="minorHAnsi"/>
                <w:b/>
                <w:i/>
              </w:rPr>
            </w:pPr>
            <w:r>
              <w:rPr>
                <w:rFonts w:eastAsia="宋体" w:cstheme="minorHAnsi"/>
                <w:b/>
                <w:i/>
              </w:rPr>
              <w:t>Set PREAMBLE_RECEIVED_TARGET_POWER to preambleReceivedTargetPower+DELTA_PREAMBLE+(PREAMBLE_POWER_RAMPING_COUNTER-1)*PREAMBLE_POWER_RAMPING_STEP+POWER_OFFSET_</w:t>
            </w:r>
            <w:r>
              <w:rPr>
                <w:rFonts w:cstheme="minorHAnsi"/>
              </w:rPr>
              <w:t xml:space="preserve"> </w:t>
            </w:r>
            <w:proofErr w:type="spellStart"/>
            <w:r>
              <w:rPr>
                <w:rFonts w:eastAsia="宋体" w:cstheme="minorHAnsi"/>
                <w:b/>
                <w:i/>
              </w:rPr>
              <w:t>additionalRO</w:t>
            </w:r>
            <w:proofErr w:type="spellEnd"/>
            <w:r>
              <w:rPr>
                <w:rFonts w:eastAsia="宋体" w:cstheme="minorHAnsi"/>
                <w:b/>
                <w:i/>
              </w:rPr>
              <w:t>, where POWER_OFFSET_additionalRO=(PREAMBLE_POWER_RAMPING_COUNTER-1)*(additionalRO _ PREAMBLE_POWER_RAMPING_STEP- PREAMBLE_POWER_RAMPING_STEP).</w:t>
            </w:r>
          </w:p>
        </w:tc>
      </w:tr>
      <w:tr w:rsidR="00C35BEE" w14:paraId="1502086D" w14:textId="77777777">
        <w:tc>
          <w:tcPr>
            <w:tcW w:w="1254" w:type="dxa"/>
          </w:tcPr>
          <w:p w14:paraId="1640698E" w14:textId="77777777" w:rsidR="00C35BEE" w:rsidRDefault="00804CD0">
            <w:pPr>
              <w:jc w:val="center"/>
              <w:rPr>
                <w:rFonts w:cstheme="minorHAnsi"/>
                <w:b/>
                <w:bCs/>
              </w:rPr>
            </w:pPr>
            <w:r>
              <w:rPr>
                <w:rFonts w:cstheme="minorHAnsi"/>
                <w:b/>
                <w:bCs/>
              </w:rPr>
              <w:t>Ofinno</w:t>
            </w:r>
          </w:p>
        </w:tc>
        <w:tc>
          <w:tcPr>
            <w:tcW w:w="8708" w:type="dxa"/>
          </w:tcPr>
          <w:p w14:paraId="401E2442" w14:textId="77777777" w:rsidR="00C35BEE" w:rsidRDefault="00804CD0">
            <w:pPr>
              <w:rPr>
                <w:rFonts w:cstheme="minorHAnsi"/>
                <w:b/>
              </w:rPr>
            </w:pPr>
            <w:r>
              <w:rPr>
                <w:rFonts w:cstheme="minorHAnsi"/>
                <w:b/>
              </w:rPr>
              <w:t>Proposal 11</w:t>
            </w:r>
            <w:r>
              <w:rPr>
                <w:rFonts w:cstheme="minorHAnsi"/>
                <w:b/>
              </w:rPr>
              <w:tab/>
              <w:t>Clarify the timing on when an SBFD-aware UE, which transmits PRACH using a legacy RO, can start applying SBFD configuration and/or behavior:</w:t>
            </w:r>
          </w:p>
          <w:p w14:paraId="5F61D03E" w14:textId="77777777" w:rsidR="00C35BEE" w:rsidRDefault="00804CD0">
            <w:pPr>
              <w:rPr>
                <w:rFonts w:cstheme="minorHAnsi"/>
                <w:b/>
              </w:rPr>
            </w:pPr>
            <w:r>
              <w:rPr>
                <w:rFonts w:cstheme="minorHAnsi"/>
                <w:b/>
              </w:rPr>
              <w:t>Option 1: Upon transmitting a capability message indicating that the UE is an SBFD-aware UE.</w:t>
            </w:r>
          </w:p>
          <w:p w14:paraId="467EB350" w14:textId="77777777" w:rsidR="00C35BEE" w:rsidRDefault="00804CD0">
            <w:pPr>
              <w:rPr>
                <w:rFonts w:cstheme="minorHAnsi"/>
                <w:b/>
              </w:rPr>
            </w:pPr>
            <w:r>
              <w:rPr>
                <w:rFonts w:cstheme="minorHAnsi"/>
                <w:b/>
              </w:rPr>
              <w:t>Option 2: Upon determining a successful reception of the capability message at the network side.</w:t>
            </w:r>
          </w:p>
          <w:p w14:paraId="05B1E745" w14:textId="77777777" w:rsidR="00C35BEE" w:rsidRDefault="00804CD0">
            <w:pPr>
              <w:rPr>
                <w:rFonts w:cstheme="minorHAnsi"/>
                <w:b/>
              </w:rPr>
            </w:pPr>
            <w:r>
              <w:rPr>
                <w:rFonts w:cstheme="minorHAnsi"/>
                <w:b/>
              </w:rPr>
              <w:t>Option 3: Upon receiving a dedicated RRC reconfiguration message in response to transmitting the capability message.</w:t>
            </w:r>
          </w:p>
        </w:tc>
      </w:tr>
      <w:tr w:rsidR="00C35BEE" w14:paraId="6BBB9269" w14:textId="77777777">
        <w:tc>
          <w:tcPr>
            <w:tcW w:w="1254" w:type="dxa"/>
          </w:tcPr>
          <w:p w14:paraId="0A0A0695" w14:textId="77777777" w:rsidR="00C35BEE" w:rsidRDefault="00804CD0">
            <w:pPr>
              <w:jc w:val="center"/>
              <w:rPr>
                <w:rFonts w:cstheme="minorHAnsi"/>
                <w:b/>
                <w:bCs/>
              </w:rPr>
            </w:pPr>
            <w:r>
              <w:rPr>
                <w:rFonts w:cstheme="minorHAnsi"/>
                <w:b/>
                <w:bCs/>
              </w:rPr>
              <w:t>InterDigital</w:t>
            </w:r>
          </w:p>
        </w:tc>
        <w:tc>
          <w:tcPr>
            <w:tcW w:w="8708" w:type="dxa"/>
          </w:tcPr>
          <w:p w14:paraId="3DAB3275" w14:textId="77777777" w:rsidR="00C35BEE" w:rsidRDefault="00804CD0">
            <w:pPr>
              <w:rPr>
                <w:rFonts w:cstheme="minorHAnsi"/>
                <w:b/>
                <w:bCs/>
              </w:rPr>
            </w:pPr>
            <w:r>
              <w:rPr>
                <w:rFonts w:cstheme="minorHAnsi"/>
                <w:b/>
                <w:bCs/>
              </w:rPr>
              <w:t>Proposal 5. For SBFD-aware UEs support additional condition(s) for RO selection in FDM-ed ROs in SBFD symbols.</w:t>
            </w:r>
          </w:p>
        </w:tc>
      </w:tr>
      <w:tr w:rsidR="00C35BEE" w14:paraId="0813D953" w14:textId="77777777">
        <w:trPr>
          <w:trHeight w:val="60"/>
        </w:trPr>
        <w:tc>
          <w:tcPr>
            <w:tcW w:w="1254" w:type="dxa"/>
          </w:tcPr>
          <w:p w14:paraId="15ECB32B" w14:textId="77777777" w:rsidR="00C35BEE" w:rsidRDefault="00804CD0">
            <w:pPr>
              <w:jc w:val="center"/>
              <w:rPr>
                <w:rFonts w:cstheme="minorHAnsi"/>
                <w:b/>
                <w:bCs/>
              </w:rPr>
            </w:pPr>
            <w:r>
              <w:rPr>
                <w:rFonts w:cstheme="minorHAnsi"/>
                <w:b/>
                <w:bCs/>
              </w:rPr>
              <w:t>NEC</w:t>
            </w:r>
          </w:p>
        </w:tc>
        <w:tc>
          <w:tcPr>
            <w:tcW w:w="8708" w:type="dxa"/>
          </w:tcPr>
          <w:p w14:paraId="34A23730" w14:textId="77777777" w:rsidR="00C35BEE" w:rsidRDefault="00804CD0">
            <w:pPr>
              <w:rPr>
                <w:rFonts w:eastAsia="宋体" w:cstheme="minorHAnsi"/>
                <w:b/>
              </w:rPr>
            </w:pPr>
            <w:r>
              <w:rPr>
                <w:rFonts w:eastAsia="宋体" w:cstheme="minorHAnsi"/>
                <w:b/>
              </w:rPr>
              <w:t>Proposal 11:</w:t>
            </w:r>
          </w:p>
          <w:p w14:paraId="4E2BF99D" w14:textId="77777777" w:rsidR="00C35BEE" w:rsidRDefault="00804CD0">
            <w:pPr>
              <w:rPr>
                <w:rFonts w:eastAsia="宋体" w:cstheme="minorHAnsi"/>
                <w:b/>
              </w:rPr>
            </w:pPr>
            <w:r>
              <w:rPr>
                <w:rFonts w:eastAsia="宋体" w:cstheme="minorHAnsi"/>
                <w:b/>
              </w:rPr>
              <w:t>•</w:t>
            </w:r>
            <w:r>
              <w:rPr>
                <w:rFonts w:eastAsia="宋体" w:cstheme="minorHAnsi"/>
                <w:b/>
              </w:rPr>
              <w:tab/>
              <w:t xml:space="preserve"> For failed PRACH attempts in SBFD slots, the UE will wait for dedicated UL slots to re-attempt PRACH.</w:t>
            </w:r>
          </w:p>
        </w:tc>
      </w:tr>
      <w:tr w:rsidR="00C35BEE" w14:paraId="5CFDD260" w14:textId="77777777">
        <w:tc>
          <w:tcPr>
            <w:tcW w:w="1254" w:type="dxa"/>
          </w:tcPr>
          <w:p w14:paraId="7C84FE18" w14:textId="77777777" w:rsidR="00C35BEE" w:rsidRDefault="00804CD0">
            <w:pPr>
              <w:jc w:val="center"/>
              <w:rPr>
                <w:rFonts w:cstheme="minorHAnsi"/>
                <w:b/>
                <w:bCs/>
              </w:rPr>
            </w:pPr>
            <w:r>
              <w:rPr>
                <w:rFonts w:cstheme="minorHAnsi"/>
                <w:b/>
                <w:bCs/>
              </w:rPr>
              <w:t>Ericsson</w:t>
            </w:r>
          </w:p>
        </w:tc>
        <w:tc>
          <w:tcPr>
            <w:tcW w:w="8708" w:type="dxa"/>
          </w:tcPr>
          <w:p w14:paraId="1514E0B9" w14:textId="77777777" w:rsidR="00C35BEE" w:rsidRDefault="00804CD0">
            <w:pPr>
              <w:contextualSpacing/>
              <w:rPr>
                <w:rFonts w:cstheme="minorHAnsi"/>
                <w:b/>
              </w:rPr>
            </w:pPr>
            <w:r>
              <w:rPr>
                <w:rFonts w:cstheme="minorHAnsi"/>
                <w:b/>
              </w:rPr>
              <w:t>Proposal 5</w:t>
            </w:r>
            <w:r>
              <w:rPr>
                <w:rFonts w:cstheme="minorHAnsi"/>
                <w:b/>
              </w:rPr>
              <w:tab/>
              <w:t>Power ramping is reset when switching RO type [for Option 2].</w:t>
            </w:r>
          </w:p>
        </w:tc>
      </w:tr>
      <w:tr w:rsidR="00C35BEE" w14:paraId="4BFE4139" w14:textId="77777777">
        <w:tc>
          <w:tcPr>
            <w:tcW w:w="1254" w:type="dxa"/>
          </w:tcPr>
          <w:p w14:paraId="107C9D6C" w14:textId="77777777" w:rsidR="00C35BEE" w:rsidRDefault="00804CD0">
            <w:pPr>
              <w:jc w:val="center"/>
              <w:rPr>
                <w:rFonts w:cstheme="minorHAnsi"/>
                <w:b/>
                <w:bCs/>
              </w:rPr>
            </w:pPr>
            <w:r>
              <w:rPr>
                <w:rFonts w:cstheme="minorHAnsi"/>
                <w:b/>
                <w:bCs/>
              </w:rPr>
              <w:t>Samsung</w:t>
            </w:r>
          </w:p>
        </w:tc>
        <w:tc>
          <w:tcPr>
            <w:tcW w:w="8708" w:type="dxa"/>
            <w:vAlign w:val="center"/>
          </w:tcPr>
          <w:p w14:paraId="17AFE4F8" w14:textId="77777777" w:rsidR="00C35BEE" w:rsidRDefault="00804CD0">
            <w:pPr>
              <w:rPr>
                <w:rFonts w:cstheme="minorHAnsi"/>
                <w:b/>
              </w:rPr>
            </w:pPr>
            <w:r>
              <w:rPr>
                <w:rFonts w:cstheme="minorHAnsi"/>
                <w:b/>
              </w:rPr>
              <w:t>Proposal 4: For RACH configuration Option 1 and the initial PRACH transmission attempt, upon initiation of CBRA RACH procedure for a SBFD-aware UE the UE selects one type of ROs between legacy-ROs and additional-ROs based on:</w:t>
            </w:r>
          </w:p>
          <w:p w14:paraId="51EFC26D" w14:textId="77777777" w:rsidR="00C35BEE" w:rsidRDefault="00804CD0">
            <w:pPr>
              <w:rPr>
                <w:rFonts w:cstheme="minorHAnsi"/>
                <w:b/>
              </w:rPr>
            </w:pPr>
            <w:r>
              <w:rPr>
                <w:rFonts w:cstheme="minorHAnsi"/>
                <w:b/>
              </w:rPr>
              <w:t>-</w:t>
            </w:r>
            <w:r>
              <w:rPr>
                <w:rFonts w:cstheme="minorHAnsi"/>
                <w:b/>
              </w:rPr>
              <w:tab/>
              <w:t>network-prioritization of the RO type, i.e., additional RO or legacy RO</w:t>
            </w:r>
          </w:p>
          <w:p w14:paraId="7602C29C" w14:textId="77777777" w:rsidR="00C35BEE" w:rsidRDefault="00804CD0">
            <w:pPr>
              <w:rPr>
                <w:rFonts w:cstheme="minorHAnsi"/>
                <w:b/>
              </w:rPr>
            </w:pPr>
            <w:r>
              <w:rPr>
                <w:rFonts w:cstheme="minorHAnsi"/>
                <w:b/>
              </w:rPr>
              <w:t>Proposal 7: For RACH configuration Option 2 and the initial PRACH transmission attempt, upon initiation of CBRA RACH procedure for a SBFD-aware UE the UE selects one type of ROs between legacy-ROs and additional-ROs based on:</w:t>
            </w:r>
          </w:p>
          <w:p w14:paraId="62F0D3E7" w14:textId="77777777" w:rsidR="00C35BEE" w:rsidRDefault="00804CD0">
            <w:pPr>
              <w:rPr>
                <w:rFonts w:cstheme="minorHAnsi"/>
                <w:b/>
              </w:rPr>
            </w:pPr>
            <w:r>
              <w:rPr>
                <w:rFonts w:cstheme="minorHAnsi"/>
                <w:b/>
              </w:rPr>
              <w:t>-</w:t>
            </w:r>
            <w:r>
              <w:rPr>
                <w:rFonts w:cstheme="minorHAnsi"/>
                <w:b/>
              </w:rPr>
              <w:tab/>
              <w:t>network-prioritization of the RO type, i.e., additional RO or legacy RO</w:t>
            </w:r>
          </w:p>
        </w:tc>
      </w:tr>
      <w:tr w:rsidR="00C35BEE" w14:paraId="3B7156B1" w14:textId="77777777">
        <w:tc>
          <w:tcPr>
            <w:tcW w:w="1254" w:type="dxa"/>
          </w:tcPr>
          <w:p w14:paraId="74190EA8" w14:textId="77777777" w:rsidR="00C35BEE" w:rsidRDefault="00804CD0">
            <w:pPr>
              <w:jc w:val="center"/>
              <w:rPr>
                <w:rFonts w:cstheme="minorHAnsi"/>
                <w:b/>
                <w:bCs/>
              </w:rPr>
            </w:pPr>
            <w:r>
              <w:rPr>
                <w:rFonts w:cstheme="minorHAnsi"/>
                <w:b/>
                <w:bCs/>
              </w:rPr>
              <w:t>Lenovo</w:t>
            </w:r>
          </w:p>
        </w:tc>
        <w:tc>
          <w:tcPr>
            <w:tcW w:w="8708" w:type="dxa"/>
          </w:tcPr>
          <w:p w14:paraId="005432E7" w14:textId="77777777" w:rsidR="00C35BEE" w:rsidRDefault="00804CD0">
            <w:pPr>
              <w:rPr>
                <w:rFonts w:eastAsia="等线" w:cstheme="minorHAnsi"/>
                <w:b/>
                <w:bCs/>
              </w:rPr>
            </w:pPr>
            <w:r>
              <w:rPr>
                <w:rFonts w:eastAsia="等线" w:cstheme="minorHAnsi"/>
                <w:b/>
                <w:bCs/>
              </w:rPr>
              <w:t>Proposal 7:</w:t>
            </w:r>
            <w:r>
              <w:rPr>
                <w:rFonts w:cstheme="minorHAnsi"/>
              </w:rPr>
              <w:t xml:space="preserve"> </w:t>
            </w:r>
            <w:r>
              <w:rPr>
                <w:rFonts w:eastAsia="等线" w:cstheme="minorHAnsi"/>
                <w:b/>
                <w:bCs/>
              </w:rPr>
              <w:t>For SBFD-aware UEs</w:t>
            </w:r>
            <w:r>
              <w:rPr>
                <w:rFonts w:cstheme="minorHAnsi"/>
                <w:b/>
                <w:bCs/>
              </w:rPr>
              <w:t xml:space="preserve"> and</w:t>
            </w:r>
            <w:r>
              <w:rPr>
                <w:rFonts w:eastAsia="等线" w:cstheme="minorHAnsi"/>
                <w:b/>
                <w:bCs/>
              </w:rPr>
              <w:t xml:space="preserve"> both </w:t>
            </w:r>
            <w:r>
              <w:rPr>
                <w:rFonts w:cstheme="minorHAnsi"/>
                <w:b/>
                <w:bCs/>
              </w:rPr>
              <w:t>RACH configuration Option 1 with Alt 1-1</w:t>
            </w:r>
            <w:r>
              <w:rPr>
                <w:rFonts w:eastAsia="等线" w:cstheme="minorHAnsi"/>
                <w:b/>
                <w:bCs/>
              </w:rPr>
              <w:t xml:space="preserve"> and RACH configuration Option 2, for initial PRACH transmission re-attempt in one random access procedure, </w:t>
            </w:r>
            <w:r>
              <w:rPr>
                <w:rFonts w:cstheme="minorHAnsi"/>
                <w:b/>
                <w:bCs/>
              </w:rPr>
              <w:t>consider the following option</w:t>
            </w:r>
            <w:r>
              <w:rPr>
                <w:rFonts w:eastAsia="等线" w:cstheme="minorHAnsi"/>
                <w:b/>
                <w:bCs/>
              </w:rPr>
              <w:t xml:space="preserve"> 3</w:t>
            </w:r>
            <w:r>
              <w:rPr>
                <w:rFonts w:cstheme="minorHAnsi"/>
                <w:b/>
                <w:bCs/>
              </w:rPr>
              <w:t xml:space="preserve"> for PRACH transmission re-attempt in one random access procedure:</w:t>
            </w:r>
          </w:p>
          <w:p w14:paraId="393182BD" w14:textId="77777777" w:rsidR="00C35BEE" w:rsidRDefault="00804CD0">
            <w:pPr>
              <w:pStyle w:val="affff9"/>
              <w:numPr>
                <w:ilvl w:val="0"/>
                <w:numId w:val="37"/>
              </w:numPr>
              <w:contextualSpacing/>
              <w:rPr>
                <w:rFonts w:eastAsia="等线" w:cstheme="minorHAnsi"/>
                <w:b/>
                <w:bCs/>
              </w:rPr>
            </w:pPr>
            <w:r>
              <w:rPr>
                <w:rFonts w:cstheme="minorHAnsi"/>
                <w:b/>
                <w:bCs/>
              </w:rPr>
              <w:t>Option 3</w:t>
            </w:r>
            <w:r>
              <w:rPr>
                <w:rFonts w:eastAsia="等线" w:cstheme="minorHAnsi"/>
                <w:b/>
                <w:bCs/>
              </w:rPr>
              <w:t>: Independently select legacy-ROs or additional-ROs for each PRACH transmission re-attempt in one random access procedure</w:t>
            </w:r>
          </w:p>
        </w:tc>
      </w:tr>
      <w:tr w:rsidR="00C35BEE" w14:paraId="5AD12145" w14:textId="77777777">
        <w:tc>
          <w:tcPr>
            <w:tcW w:w="1254" w:type="dxa"/>
          </w:tcPr>
          <w:p w14:paraId="061797DA" w14:textId="77777777" w:rsidR="00C35BEE" w:rsidRDefault="00804CD0">
            <w:pPr>
              <w:jc w:val="center"/>
              <w:rPr>
                <w:rFonts w:cstheme="minorHAnsi"/>
                <w:b/>
                <w:bCs/>
              </w:rPr>
            </w:pPr>
            <w:r>
              <w:rPr>
                <w:rFonts w:cstheme="minorHAnsi"/>
                <w:b/>
                <w:bCs/>
              </w:rPr>
              <w:t>Transsion</w:t>
            </w:r>
          </w:p>
        </w:tc>
        <w:tc>
          <w:tcPr>
            <w:tcW w:w="8708" w:type="dxa"/>
          </w:tcPr>
          <w:p w14:paraId="5229279D" w14:textId="77777777" w:rsidR="00C35BEE" w:rsidRDefault="00804CD0">
            <w:pPr>
              <w:rPr>
                <w:rFonts w:cstheme="minorHAnsi"/>
                <w:b/>
              </w:rPr>
            </w:pPr>
            <w:r>
              <w:rPr>
                <w:rFonts w:cstheme="minorHAnsi"/>
                <w:b/>
              </w:rPr>
              <w:t>Proposal 3: If UE can change the symbol type (SBFD vs. non-SBFD) between the initial PRACH transmission and re-transmission, how the power ramping counter is handled when the symbol type changes compared to the last PRACH (re)transmission needs to be discussed.</w:t>
            </w:r>
          </w:p>
          <w:p w14:paraId="0FE18C54" w14:textId="77777777" w:rsidR="00C35BEE" w:rsidRDefault="00804CD0">
            <w:pPr>
              <w:rPr>
                <w:rFonts w:cstheme="minorHAnsi"/>
                <w:b/>
              </w:rPr>
            </w:pPr>
            <w:r>
              <w:rPr>
                <w:rFonts w:cstheme="minorHAnsi"/>
                <w:b/>
              </w:rPr>
              <w:t>Proposal 4: For PRACH resource selection for SBFD aware UEs, the gNB can enable the SBFD-aware UE to use additional RO resources by RRC signaling.</w:t>
            </w:r>
          </w:p>
        </w:tc>
      </w:tr>
      <w:tr w:rsidR="00C35BEE" w14:paraId="53F8D452" w14:textId="77777777">
        <w:tc>
          <w:tcPr>
            <w:tcW w:w="1254" w:type="dxa"/>
          </w:tcPr>
          <w:p w14:paraId="23F63B18" w14:textId="77777777" w:rsidR="00C35BEE" w:rsidRDefault="00804CD0">
            <w:pPr>
              <w:jc w:val="center"/>
              <w:rPr>
                <w:rFonts w:cstheme="minorHAnsi"/>
                <w:b/>
                <w:bCs/>
              </w:rPr>
            </w:pPr>
            <w:r>
              <w:rPr>
                <w:rFonts w:cstheme="minorHAnsi"/>
                <w:b/>
                <w:bCs/>
              </w:rPr>
              <w:t>WILUS</w:t>
            </w:r>
          </w:p>
        </w:tc>
        <w:tc>
          <w:tcPr>
            <w:tcW w:w="8708" w:type="dxa"/>
          </w:tcPr>
          <w:p w14:paraId="3845D831" w14:textId="77777777" w:rsidR="00C35BEE" w:rsidRDefault="00804CD0">
            <w:pPr>
              <w:pStyle w:val="afd"/>
              <w:spacing w:after="0"/>
              <w:rPr>
                <w:rFonts w:asciiTheme="minorHAnsi" w:hAnsiTheme="minorHAnsi" w:cstheme="minorHAnsi"/>
                <w:b/>
                <w:bCs/>
              </w:rPr>
            </w:pPr>
            <w:r>
              <w:rPr>
                <w:rFonts w:asciiTheme="minorHAnsi" w:hAnsiTheme="minorHAnsi" w:cstheme="minorHAnsi"/>
                <w:b/>
                <w:bCs/>
              </w:rPr>
              <w:t>Proposal 7: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6A83ACC9" w14:textId="77777777" w:rsidR="00C35BEE" w:rsidRDefault="00804CD0">
            <w:pPr>
              <w:pStyle w:val="afd"/>
              <w:spacing w:after="0"/>
              <w:ind w:left="26"/>
              <w:rPr>
                <w:rFonts w:asciiTheme="minorHAnsi" w:hAnsiTheme="minorHAnsi" w:cstheme="minorHAnsi"/>
                <w:b/>
                <w:bCs/>
              </w:rPr>
            </w:pPr>
            <w:r>
              <w:rPr>
                <w:rFonts w:asciiTheme="minorHAnsi" w:hAnsiTheme="minorHAnsi" w:cstheme="minorHAnsi"/>
                <w:b/>
                <w:bCs/>
              </w:rPr>
              <w:t xml:space="preserve">Proposal 8: Regardless of which RACH configuration option is used, we support Option 2 (i.e., First </w:t>
            </w:r>
            <w:r>
              <w:rPr>
                <w:rFonts w:asciiTheme="minorHAnsi" w:hAnsiTheme="minorHAnsi" w:cstheme="minorHAnsi"/>
                <w:b/>
                <w:bCs/>
              </w:rPr>
              <w:lastRenderedPageBreak/>
              <w:t>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588884D1" w14:textId="77777777" w:rsidR="00C35BEE" w:rsidRDefault="00804CD0">
            <w:pPr>
              <w:pStyle w:val="afd"/>
              <w:spacing w:after="0"/>
              <w:rPr>
                <w:rFonts w:asciiTheme="minorHAnsi" w:hAnsiTheme="minorHAnsi" w:cstheme="minorHAnsi"/>
                <w:b/>
                <w:bCs/>
              </w:rPr>
            </w:pPr>
            <w:r>
              <w:rPr>
                <w:rFonts w:asciiTheme="minorHAnsi" w:hAnsiTheme="minorHAnsi" w:cstheme="minorHAnsi"/>
                <w:b/>
                <w:bCs/>
              </w:rPr>
              <w:t>Proposal 9: RAN1 needs to further discuss the PRACH power ramping and whether/how to increase power ramping counter during PRACH re-attempts.</w:t>
            </w:r>
          </w:p>
          <w:p w14:paraId="085C320D" w14:textId="77777777" w:rsidR="00C35BEE" w:rsidRDefault="00804CD0">
            <w:pPr>
              <w:pStyle w:val="afd"/>
              <w:numPr>
                <w:ilvl w:val="1"/>
                <w:numId w:val="41"/>
              </w:numPr>
              <w:spacing w:after="0"/>
              <w:ind w:left="851"/>
              <w:rPr>
                <w:rFonts w:asciiTheme="minorHAnsi" w:hAnsiTheme="minorHAnsi" w:cstheme="minorHAnsi"/>
                <w:i/>
                <w:iCs/>
              </w:rPr>
            </w:pPr>
            <w:r>
              <w:rPr>
                <w:rFonts w:asciiTheme="minorHAnsi" w:hAnsiTheme="minorHAnsi" w:cstheme="minorHAnsi"/>
                <w:b/>
                <w:bCs/>
              </w:rPr>
              <w:t>It may be desirable not to perform power ramping and to leave the power ramping counter unchanged when transmitting PRACH in a valid RO with a different symbol type for PRACH re-attempt transmission.</w:t>
            </w:r>
          </w:p>
        </w:tc>
      </w:tr>
      <w:tr w:rsidR="00C35BEE" w14:paraId="101F5FC0" w14:textId="77777777">
        <w:tc>
          <w:tcPr>
            <w:tcW w:w="1254" w:type="dxa"/>
          </w:tcPr>
          <w:p w14:paraId="0BF61F17" w14:textId="77777777" w:rsidR="00C35BEE" w:rsidRDefault="00804CD0">
            <w:pPr>
              <w:jc w:val="center"/>
              <w:rPr>
                <w:rFonts w:cstheme="minorHAnsi"/>
                <w:b/>
                <w:bCs/>
              </w:rPr>
            </w:pPr>
            <w:r>
              <w:rPr>
                <w:rFonts w:cstheme="minorHAnsi"/>
                <w:b/>
                <w:bCs/>
              </w:rPr>
              <w:lastRenderedPageBreak/>
              <w:t>Google</w:t>
            </w:r>
          </w:p>
        </w:tc>
        <w:tc>
          <w:tcPr>
            <w:tcW w:w="8708" w:type="dxa"/>
          </w:tcPr>
          <w:p w14:paraId="7C136BE6" w14:textId="77777777" w:rsidR="00C35BEE" w:rsidRDefault="00804CD0">
            <w:pPr>
              <w:rPr>
                <w:rFonts w:cstheme="minorHAnsi"/>
                <w:b/>
              </w:rPr>
            </w:pPr>
            <w:r>
              <w:rPr>
                <w:rFonts w:cstheme="minorHAnsi"/>
                <w:b/>
              </w:rPr>
              <w:t>Proposal 5:</w:t>
            </w:r>
            <w:r>
              <w:rPr>
                <w:rFonts w:cstheme="minorHAnsi"/>
                <w:b/>
              </w:rPr>
              <w:tab/>
              <w:t xml:space="preserve"> RAN2 to discuss the specified/configured conditions/prioritizations in RO type selection for initial PRACH attempt. Solutions with RAN1 impact can be discussed in RAN1.</w:t>
            </w:r>
          </w:p>
        </w:tc>
      </w:tr>
    </w:tbl>
    <w:p w14:paraId="1EA912B5" w14:textId="77777777" w:rsidR="00C35BEE" w:rsidRDefault="00C35BEE"/>
    <w:p w14:paraId="573F67F1" w14:textId="77777777" w:rsidR="00C35BEE" w:rsidRDefault="00804CD0">
      <w:pPr>
        <w:pStyle w:val="3"/>
      </w:pPr>
      <w:r>
        <w:t>Summary</w:t>
      </w:r>
    </w:p>
    <w:p w14:paraId="36837F9D" w14:textId="77777777" w:rsidR="00C35BEE" w:rsidRDefault="00804CD0">
      <w:r>
        <w:t>F</w:t>
      </w:r>
      <w:r>
        <w:rPr>
          <w:rFonts w:hint="eastAsia"/>
        </w:rPr>
        <w:t xml:space="preserve">or RO type </w:t>
      </w:r>
      <w:r>
        <w:t>selection</w:t>
      </w:r>
      <w:r>
        <w:rPr>
          <w:rFonts w:hint="eastAsia"/>
        </w:rPr>
        <w:t xml:space="preserve"> in PRACH initial attempt and re-attempt, the following agreements were made in previous RAN1 meetings and RAN2 meetings.</w:t>
      </w:r>
    </w:p>
    <w:tbl>
      <w:tblPr>
        <w:tblStyle w:val="affff1"/>
        <w:tblW w:w="0" w:type="auto"/>
        <w:tblLook w:val="04A0" w:firstRow="1" w:lastRow="0" w:firstColumn="1" w:lastColumn="0" w:noHBand="0" w:noVBand="1"/>
      </w:tblPr>
      <w:tblGrid>
        <w:gridCol w:w="9962"/>
      </w:tblGrid>
      <w:tr w:rsidR="00C35BEE" w14:paraId="6E552EBF" w14:textId="77777777">
        <w:tc>
          <w:tcPr>
            <w:tcW w:w="9962" w:type="dxa"/>
          </w:tcPr>
          <w:p w14:paraId="6DC3758F" w14:textId="77777777" w:rsidR="00C35BEE" w:rsidRDefault="00804CD0">
            <w:pPr>
              <w:rPr>
                <w:b/>
                <w:bCs/>
              </w:rPr>
            </w:pPr>
            <w:r>
              <w:rPr>
                <w:rFonts w:hint="eastAsia"/>
                <w:b/>
                <w:bCs/>
              </w:rPr>
              <w:t>RAN1#118</w:t>
            </w:r>
          </w:p>
          <w:p w14:paraId="7E81F2BF" w14:textId="77777777" w:rsidR="00C35BEE" w:rsidRDefault="00804CD0">
            <w:pPr>
              <w:rPr>
                <w:b/>
                <w:bCs/>
              </w:rPr>
            </w:pPr>
            <w:r>
              <w:rPr>
                <w:b/>
                <w:bCs/>
                <w:highlight w:val="green"/>
              </w:rPr>
              <w:t>Agreement</w:t>
            </w:r>
          </w:p>
          <w:p w14:paraId="5A4A76B5" w14:textId="77777777" w:rsidR="00C35BEE" w:rsidRDefault="00804CD0">
            <w:r>
              <w:t>For SBFD-aware UEs and RACH configuration Option 1 with Alt 1-1, consider the following options for initial PRACH transmission attempt in one random access procedure:</w:t>
            </w:r>
          </w:p>
          <w:p w14:paraId="75B8D830" w14:textId="77777777" w:rsidR="00C35BEE" w:rsidRDefault="00804CD0">
            <w:pPr>
              <w:pStyle w:val="affff9"/>
              <w:numPr>
                <w:ilvl w:val="0"/>
                <w:numId w:val="47"/>
              </w:numPr>
              <w:overflowPunct w:val="0"/>
              <w:textAlignment w:val="baseline"/>
            </w:pPr>
            <w:bookmarkStart w:id="18" w:name="_Hlk177996274"/>
            <w:r>
              <w:t>Option 2: Select one type between legacy-ROs and additional-ROs based on certain specified/configured conditions/prioritizations</w:t>
            </w:r>
          </w:p>
          <w:bookmarkEnd w:id="18"/>
          <w:p w14:paraId="4F4AB2DB" w14:textId="77777777" w:rsidR="00C35BEE" w:rsidRDefault="00804CD0">
            <w:pPr>
              <w:pStyle w:val="affff9"/>
              <w:numPr>
                <w:ilvl w:val="0"/>
                <w:numId w:val="47"/>
              </w:numPr>
              <w:overflowPunct w:val="0"/>
              <w:textAlignment w:val="baseline"/>
            </w:pPr>
            <w:r>
              <w:t>Option 3: It’s up to UE implementation to select one type between legacy-ROs and additional-ROs</w:t>
            </w:r>
          </w:p>
          <w:p w14:paraId="7FBC5A7D" w14:textId="77777777" w:rsidR="00C35BEE" w:rsidRDefault="00804CD0">
            <w:pPr>
              <w:rPr>
                <w:b/>
                <w:bCs/>
              </w:rPr>
            </w:pPr>
            <w:r>
              <w:rPr>
                <w:b/>
                <w:bCs/>
                <w:highlight w:val="green"/>
              </w:rPr>
              <w:t>Agreement</w:t>
            </w:r>
          </w:p>
          <w:p w14:paraId="77E872EE" w14:textId="77777777" w:rsidR="00C35BEE" w:rsidRDefault="00804CD0">
            <w:r>
              <w:t xml:space="preserve">For SBFD-aware UEs and RACH configuration Option 2, consider the following options </w:t>
            </w:r>
            <w:bookmarkStart w:id="19" w:name="_Hlk178374781"/>
            <w:r>
              <w:t>for initial PRACH transmission attempt in one random access procedure</w:t>
            </w:r>
            <w:bookmarkEnd w:id="19"/>
            <w:r>
              <w:t>:</w:t>
            </w:r>
          </w:p>
          <w:p w14:paraId="2B8E08AD" w14:textId="77777777" w:rsidR="00C35BEE" w:rsidRDefault="00804CD0">
            <w:pPr>
              <w:pStyle w:val="affff9"/>
              <w:numPr>
                <w:ilvl w:val="0"/>
                <w:numId w:val="47"/>
              </w:numPr>
              <w:overflowPunct w:val="0"/>
              <w:textAlignment w:val="baseline"/>
            </w:pPr>
            <w:r>
              <w:t>Option 2: Select one type between legacy-ROs and additional-ROs based on certain specified/configured conditions/prioritizations</w:t>
            </w:r>
          </w:p>
          <w:p w14:paraId="02EFA433" w14:textId="77777777" w:rsidR="00C35BEE" w:rsidRDefault="00804CD0">
            <w:pPr>
              <w:pStyle w:val="affff9"/>
              <w:numPr>
                <w:ilvl w:val="0"/>
                <w:numId w:val="47"/>
              </w:numPr>
              <w:overflowPunct w:val="0"/>
              <w:spacing w:before="120"/>
              <w:textAlignment w:val="baseline"/>
              <w:rPr>
                <w:b/>
              </w:rPr>
            </w:pPr>
            <w:r>
              <w:t>Option 3: It’s up to UE implementation to select one type between legacy-ROs and additional-ROs</w:t>
            </w:r>
          </w:p>
          <w:p w14:paraId="3E7AF9B7" w14:textId="77777777" w:rsidR="00C35BEE" w:rsidRDefault="00804CD0">
            <w:pPr>
              <w:rPr>
                <w:b/>
                <w:bCs/>
              </w:rPr>
            </w:pPr>
            <w:r>
              <w:rPr>
                <w:b/>
                <w:bCs/>
                <w:highlight w:val="green"/>
              </w:rPr>
              <w:t>Agreement</w:t>
            </w:r>
          </w:p>
          <w:p w14:paraId="0ECABC60" w14:textId="77777777" w:rsidR="00C35BEE" w:rsidRDefault="00804CD0">
            <w:r>
              <w:t>For SBFD aware UEs and RACH configuration Option 1 with Alt 1-1, consider the following options</w:t>
            </w:r>
            <w:bookmarkStart w:id="20" w:name="_Hlk178374829"/>
            <w:r>
              <w:t xml:space="preserve"> for PRACH transmission re-attempt in one random access procedure</w:t>
            </w:r>
            <w:bookmarkEnd w:id="20"/>
            <w:r>
              <w:t>:</w:t>
            </w:r>
          </w:p>
          <w:p w14:paraId="12A95FA8" w14:textId="77777777" w:rsidR="00C35BEE" w:rsidRDefault="00804CD0">
            <w:pPr>
              <w:pStyle w:val="affff9"/>
              <w:numPr>
                <w:ilvl w:val="0"/>
                <w:numId w:val="37"/>
              </w:numPr>
              <w:overflowPunct w:val="0"/>
              <w:textAlignment w:val="baseline"/>
            </w:pPr>
            <w:r>
              <w:t>Option 1: Always use ROs of the same type (i.e., legacy-RO or Additional-RO) as the earlier PRACH transmission for the rest of the random access procedure</w:t>
            </w:r>
          </w:p>
          <w:p w14:paraId="06C76D07" w14:textId="77777777" w:rsidR="00C35BEE" w:rsidRDefault="00804CD0">
            <w:pPr>
              <w:pStyle w:val="affff9"/>
              <w:numPr>
                <w:ilvl w:val="0"/>
                <w:numId w:val="37"/>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2BAE537A" w14:textId="77777777" w:rsidR="00C35BEE" w:rsidRDefault="00804CD0">
            <w:pPr>
              <w:pStyle w:val="affff9"/>
              <w:numPr>
                <w:ilvl w:val="0"/>
                <w:numId w:val="37"/>
              </w:numPr>
              <w:overflowPunct w:val="0"/>
              <w:textAlignment w:val="baseline"/>
            </w:pPr>
            <w:r>
              <w:t>Option 3: Independently select legacy-ROs or additional-ROs for each PRACH transmission re-attempt in one random access procedure</w:t>
            </w:r>
          </w:p>
          <w:p w14:paraId="59C5300F" w14:textId="77777777" w:rsidR="00C35BEE" w:rsidRDefault="00804CD0">
            <w:pPr>
              <w:rPr>
                <w:b/>
                <w:bCs/>
              </w:rPr>
            </w:pPr>
            <w:r>
              <w:rPr>
                <w:b/>
                <w:bCs/>
                <w:highlight w:val="green"/>
              </w:rPr>
              <w:t>Agreement</w:t>
            </w:r>
          </w:p>
          <w:p w14:paraId="7CD186E3" w14:textId="77777777" w:rsidR="00C35BEE" w:rsidRDefault="00804CD0">
            <w:r>
              <w:t>For SBFD aware UEs and RACH configuration Option 2, consider the following options for PRACH transmission re-attempt in one random access procedure:</w:t>
            </w:r>
          </w:p>
          <w:p w14:paraId="0D30B1B2" w14:textId="77777777" w:rsidR="00C35BEE" w:rsidRDefault="00804CD0">
            <w:pPr>
              <w:pStyle w:val="affff9"/>
              <w:numPr>
                <w:ilvl w:val="0"/>
                <w:numId w:val="37"/>
              </w:numPr>
              <w:overflowPunct w:val="0"/>
              <w:textAlignment w:val="baseline"/>
            </w:pPr>
            <w:r>
              <w:t>Option 1: Always use ROs of the same type (i.e., legacy-RO or Additional-RO) as the earlier PRACH transmission for the rest of the random access procedure</w:t>
            </w:r>
          </w:p>
          <w:p w14:paraId="201DBDA0" w14:textId="77777777" w:rsidR="00C35BEE" w:rsidRDefault="00804CD0">
            <w:pPr>
              <w:pStyle w:val="affff9"/>
              <w:numPr>
                <w:ilvl w:val="0"/>
                <w:numId w:val="37"/>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3000734D" w14:textId="77777777" w:rsidR="00C35BEE" w:rsidRDefault="00804CD0">
            <w:pPr>
              <w:pStyle w:val="affff9"/>
              <w:numPr>
                <w:ilvl w:val="0"/>
                <w:numId w:val="37"/>
              </w:numPr>
              <w:overflowPunct w:val="0"/>
              <w:textAlignment w:val="baseline"/>
            </w:pPr>
            <w:r>
              <w:t>Option 3: Independently select legacy-ROs or additional-ROs for each PRACH transmission re-attempt in one random access procedure</w:t>
            </w:r>
          </w:p>
          <w:p w14:paraId="1C541216" w14:textId="77777777" w:rsidR="00C35BEE" w:rsidRDefault="00804CD0">
            <w:pPr>
              <w:rPr>
                <w:b/>
                <w:bCs/>
              </w:rPr>
            </w:pPr>
            <w:r>
              <w:rPr>
                <w:rFonts w:hint="eastAsia"/>
                <w:b/>
                <w:bCs/>
              </w:rPr>
              <w:t>RAN1#119</w:t>
            </w:r>
          </w:p>
          <w:p w14:paraId="6046A9E9" w14:textId="77777777" w:rsidR="00C35BEE" w:rsidRDefault="00804CD0">
            <w:pPr>
              <w:rPr>
                <w:b/>
                <w:bCs/>
              </w:rPr>
            </w:pPr>
            <w:r>
              <w:rPr>
                <w:b/>
                <w:bCs/>
                <w:highlight w:val="green"/>
              </w:rPr>
              <w:lastRenderedPageBreak/>
              <w:t>Agreement</w:t>
            </w:r>
          </w:p>
          <w:p w14:paraId="11F13A45" w14:textId="77777777" w:rsidR="00C35BEE" w:rsidRDefault="00804CD0">
            <w:pPr>
              <w:overflowPunct w:val="0"/>
              <w:textAlignment w:val="baseline"/>
            </w:pPr>
            <w:r>
              <w:rPr>
                <w:rFonts w:cstheme="minorHAnsi"/>
                <w:bCs/>
              </w:rPr>
              <w:t>It is up to RAN2 to determine the detailed specified/configured conditions/prioritizations for RO selection for initial PRACH transmission attempt in one random access procedure.</w:t>
            </w:r>
          </w:p>
        </w:tc>
      </w:tr>
    </w:tbl>
    <w:p w14:paraId="54EF52BE" w14:textId="77777777" w:rsidR="00C35BEE" w:rsidRDefault="00C35BEE"/>
    <w:tbl>
      <w:tblPr>
        <w:tblStyle w:val="affff1"/>
        <w:tblW w:w="0" w:type="auto"/>
        <w:tblLook w:val="04A0" w:firstRow="1" w:lastRow="0" w:firstColumn="1" w:lastColumn="0" w:noHBand="0" w:noVBand="1"/>
      </w:tblPr>
      <w:tblGrid>
        <w:gridCol w:w="9962"/>
      </w:tblGrid>
      <w:tr w:rsidR="00C35BEE" w14:paraId="0EF9689D" w14:textId="77777777">
        <w:tc>
          <w:tcPr>
            <w:tcW w:w="9962" w:type="dxa"/>
          </w:tcPr>
          <w:p w14:paraId="7C461883" w14:textId="77777777" w:rsidR="00C35BEE" w:rsidRDefault="00804CD0">
            <w:pPr>
              <w:pStyle w:val="Agreement"/>
              <w:numPr>
                <w:ilvl w:val="0"/>
                <w:numId w:val="0"/>
              </w:numPr>
              <w:tabs>
                <w:tab w:val="left" w:pos="9621"/>
              </w:tabs>
              <w:ind w:left="146" w:hanging="146"/>
              <w:rPr>
                <w:lang w:eastAsia="zh-CN"/>
              </w:rPr>
            </w:pPr>
            <w:r>
              <w:rPr>
                <w:rFonts w:eastAsiaTheme="minorEastAsia" w:hint="eastAsia"/>
                <w:lang w:eastAsia="zh-CN"/>
              </w:rPr>
              <w:t>RAN2#127bis</w:t>
            </w:r>
          </w:p>
          <w:p w14:paraId="28276376" w14:textId="77777777" w:rsidR="00C35BEE" w:rsidRDefault="00804CD0">
            <w:pPr>
              <w:pStyle w:val="Agreement"/>
              <w:tabs>
                <w:tab w:val="left" w:pos="1619"/>
                <w:tab w:val="left" w:pos="9621"/>
              </w:tabs>
              <w:ind w:left="1619"/>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A1F61BD" w14:textId="77777777" w:rsidR="00C35BEE" w:rsidRDefault="00804CD0">
            <w:pPr>
              <w:pStyle w:val="Agreement"/>
              <w:tabs>
                <w:tab w:val="left" w:pos="1619"/>
                <w:tab w:val="left" w:pos="9621"/>
              </w:tabs>
              <w:ind w:left="1619"/>
              <w:rPr>
                <w:rFonts w:eastAsiaTheme="minorEastAsia"/>
                <w:bCs/>
                <w:lang w:eastAsia="zh-CN"/>
              </w:rPr>
            </w:pPr>
            <w:r>
              <w:rPr>
                <w:bCs/>
                <w:lang w:eastAsia="zh-CN"/>
              </w:rPr>
              <w:t>For the PRACH transmission re-attempt in one RACH procedure, after certain (configured) number of times of RACH attempt in SBFD RACH occasions, UE is allowed to switch to legacy RACH occasions. FFS about the case when UE select legacy ROs first.</w:t>
            </w:r>
          </w:p>
          <w:p w14:paraId="70F54827" w14:textId="77777777" w:rsidR="00C35BEE" w:rsidRDefault="00804CD0">
            <w:pPr>
              <w:pStyle w:val="Agreement"/>
              <w:numPr>
                <w:ilvl w:val="0"/>
                <w:numId w:val="0"/>
              </w:numPr>
              <w:tabs>
                <w:tab w:val="left" w:pos="9621"/>
              </w:tabs>
              <w:ind w:left="146" w:hanging="146"/>
              <w:rPr>
                <w:lang w:eastAsia="zh-CN"/>
              </w:rPr>
            </w:pPr>
            <w:r>
              <w:rPr>
                <w:rFonts w:eastAsiaTheme="minorEastAsia" w:hint="eastAsia"/>
                <w:lang w:eastAsia="zh-CN"/>
              </w:rPr>
              <w:t>RAN2#128</w:t>
            </w:r>
          </w:p>
          <w:p w14:paraId="0CDDFEBA" w14:textId="77777777" w:rsidR="00C35BEE" w:rsidRDefault="00804CD0">
            <w:pPr>
              <w:pStyle w:val="Agreement"/>
              <w:tabs>
                <w:tab w:val="clear" w:pos="146"/>
                <w:tab w:val="left" w:pos="1619"/>
              </w:tabs>
              <w:ind w:left="1619"/>
              <w:rPr>
                <w:lang w:eastAsia="zh-CN"/>
              </w:rPr>
            </w:pPr>
            <w:r>
              <w:rPr>
                <w:rFonts w:hint="eastAsia"/>
                <w:lang w:eastAsia="zh-CN"/>
              </w:rPr>
              <w:t>FFS on the following options</w:t>
            </w:r>
          </w:p>
          <w:p w14:paraId="3B81D11B" w14:textId="77777777" w:rsidR="00C35BEE" w:rsidRDefault="00804CD0">
            <w:pPr>
              <w:pStyle w:val="Doc-text2"/>
              <w:ind w:leftChars="829" w:left="2104"/>
              <w:rPr>
                <w:rFonts w:eastAsia="宋体"/>
                <w:b/>
                <w:lang w:eastAsia="zh-CN"/>
              </w:rPr>
            </w:pPr>
            <w:r>
              <w:rPr>
                <w:rFonts w:eastAsia="宋体" w:hint="eastAsia"/>
                <w:b/>
                <w:lang w:eastAsia="zh-CN"/>
              </w:rPr>
              <w:t>Option 1</w:t>
            </w:r>
          </w:p>
          <w:p w14:paraId="7E3FC0BC" w14:textId="77777777" w:rsidR="00C35BEE" w:rsidRDefault="00804CD0">
            <w:pPr>
              <w:pStyle w:val="Agreement"/>
              <w:numPr>
                <w:ilvl w:val="0"/>
                <w:numId w:val="0"/>
              </w:numPr>
              <w:ind w:leftChars="829" w:left="2101" w:hanging="360"/>
              <w:rPr>
                <w:rFonts w:eastAsia="宋体"/>
                <w:lang w:eastAsia="zh-CN"/>
              </w:rPr>
            </w:pPr>
            <w:r>
              <w:rPr>
                <w:lang w:eastAsia="zh-CN"/>
              </w:rPr>
              <w:t>Upon initiation of RACH procedure for a SBFD-aware UE, network provides the indication on the prioritization of the additional ROs</w:t>
            </w:r>
            <w:r>
              <w:rPr>
                <w:rFonts w:eastAsia="宋体" w:hint="eastAsia"/>
                <w:lang w:eastAsia="zh-CN"/>
              </w:rPr>
              <w:t xml:space="preserve"> over legacy RO.</w:t>
            </w:r>
          </w:p>
          <w:p w14:paraId="6ED1FAE2" w14:textId="77777777" w:rsidR="00C35BEE" w:rsidRDefault="00804CD0">
            <w:pPr>
              <w:pStyle w:val="Doc-text2"/>
              <w:ind w:leftChars="829" w:left="2104"/>
              <w:rPr>
                <w:rFonts w:eastAsia="宋体"/>
                <w:b/>
                <w:lang w:eastAsia="zh-CN"/>
              </w:rPr>
            </w:pPr>
            <w:r>
              <w:rPr>
                <w:rFonts w:eastAsia="宋体" w:hint="eastAsia"/>
                <w:b/>
                <w:lang w:eastAsia="zh-CN"/>
              </w:rPr>
              <w:t xml:space="preserve">If there is no such </w:t>
            </w:r>
            <w:r>
              <w:rPr>
                <w:rFonts w:eastAsia="宋体"/>
                <w:b/>
                <w:lang w:eastAsia="zh-CN"/>
              </w:rPr>
              <w:t>indication</w:t>
            </w:r>
            <w:r>
              <w:rPr>
                <w:rFonts w:eastAsia="宋体" w:hint="eastAsia"/>
                <w:b/>
                <w:lang w:eastAsia="zh-CN"/>
              </w:rPr>
              <w:t xml:space="preserve"> from </w:t>
            </w:r>
            <w:r>
              <w:rPr>
                <w:rFonts w:eastAsia="宋体"/>
                <w:b/>
                <w:lang w:eastAsia="zh-CN"/>
              </w:rPr>
              <w:t>the</w:t>
            </w:r>
            <w:r>
              <w:rPr>
                <w:rFonts w:eastAsia="宋体" w:hint="eastAsia"/>
                <w:b/>
                <w:lang w:eastAsia="zh-CN"/>
              </w:rPr>
              <w:t xml:space="preserve"> NW, FFS on the following mechanism</w:t>
            </w:r>
          </w:p>
          <w:p w14:paraId="0892A36B" w14:textId="77777777" w:rsidR="00C35BEE" w:rsidRDefault="00804CD0">
            <w:pPr>
              <w:pStyle w:val="Doc-text2"/>
              <w:numPr>
                <w:ilvl w:val="0"/>
                <w:numId w:val="48"/>
              </w:numPr>
              <w:ind w:leftChars="829" w:left="2101"/>
              <w:rPr>
                <w:rFonts w:eastAsia="宋体"/>
                <w:b/>
                <w:lang w:eastAsia="zh-CN"/>
              </w:rPr>
            </w:pPr>
            <w:r>
              <w:rPr>
                <w:rFonts w:eastAsia="宋体" w:hint="eastAsia"/>
                <w:b/>
                <w:lang w:eastAsia="zh-CN"/>
              </w:rPr>
              <w:t>UE select legacy RO or SBFD RO based on SSB RSRP, or</w:t>
            </w:r>
          </w:p>
          <w:p w14:paraId="7C940853" w14:textId="77777777" w:rsidR="00C35BEE" w:rsidRDefault="00804CD0">
            <w:pPr>
              <w:pStyle w:val="Doc-text2"/>
              <w:numPr>
                <w:ilvl w:val="0"/>
                <w:numId w:val="48"/>
              </w:numPr>
              <w:ind w:leftChars="829" w:left="2101"/>
              <w:rPr>
                <w:rFonts w:eastAsia="宋体"/>
                <w:b/>
                <w:lang w:eastAsia="zh-CN"/>
              </w:rPr>
            </w:pPr>
            <w:r>
              <w:rPr>
                <w:rFonts w:eastAsia="宋体" w:hint="eastAsia"/>
                <w:b/>
                <w:lang w:eastAsia="zh-CN"/>
              </w:rPr>
              <w:t>UE select the legacy RO, or</w:t>
            </w:r>
          </w:p>
          <w:p w14:paraId="56104ACB" w14:textId="77777777" w:rsidR="00C35BEE" w:rsidRDefault="00804CD0">
            <w:pPr>
              <w:pStyle w:val="Doc-text2"/>
              <w:numPr>
                <w:ilvl w:val="0"/>
                <w:numId w:val="48"/>
              </w:numPr>
              <w:ind w:leftChars="829" w:left="2101"/>
              <w:rPr>
                <w:rFonts w:eastAsia="宋体"/>
                <w:b/>
                <w:lang w:eastAsia="zh-CN"/>
              </w:rPr>
            </w:pPr>
            <w:r>
              <w:rPr>
                <w:rFonts w:eastAsia="宋体" w:hint="eastAsia"/>
                <w:b/>
                <w:lang w:eastAsia="zh-CN"/>
              </w:rPr>
              <w:t>UE select the SBFD RO, or</w:t>
            </w:r>
          </w:p>
          <w:p w14:paraId="4A12244A" w14:textId="77777777" w:rsidR="00C35BEE" w:rsidRDefault="00804CD0">
            <w:pPr>
              <w:pStyle w:val="Doc-text2"/>
              <w:numPr>
                <w:ilvl w:val="0"/>
                <w:numId w:val="48"/>
              </w:numPr>
              <w:ind w:leftChars="829" w:left="2101"/>
              <w:rPr>
                <w:rFonts w:eastAsia="宋体"/>
                <w:b/>
                <w:lang w:eastAsia="zh-CN"/>
              </w:rPr>
            </w:pPr>
            <w:r>
              <w:rPr>
                <w:rFonts w:eastAsia="宋体"/>
                <w:b/>
                <w:lang w:eastAsia="zh-CN"/>
              </w:rPr>
              <w:t>O</w:t>
            </w:r>
            <w:r>
              <w:rPr>
                <w:rFonts w:eastAsia="宋体" w:hint="eastAsia"/>
                <w:b/>
                <w:lang w:eastAsia="zh-CN"/>
              </w:rPr>
              <w:t>ther metrics than SSB RSRP.</w:t>
            </w:r>
          </w:p>
          <w:p w14:paraId="3506FCDB" w14:textId="77777777" w:rsidR="00C35BEE" w:rsidRDefault="00804CD0">
            <w:pPr>
              <w:pStyle w:val="Doc-text2"/>
              <w:ind w:leftChars="829" w:left="2104"/>
              <w:rPr>
                <w:rFonts w:eastAsia="宋体"/>
                <w:b/>
                <w:lang w:eastAsia="zh-CN"/>
              </w:rPr>
            </w:pPr>
            <w:r>
              <w:rPr>
                <w:rFonts w:eastAsia="宋体" w:hint="eastAsia"/>
                <w:b/>
                <w:lang w:eastAsia="zh-CN"/>
              </w:rPr>
              <w:t>Option 2</w:t>
            </w:r>
          </w:p>
          <w:p w14:paraId="681F2C75" w14:textId="77777777" w:rsidR="00C35BEE" w:rsidRDefault="00804CD0">
            <w:pPr>
              <w:pStyle w:val="Doc-text2"/>
              <w:ind w:leftChars="829" w:left="2104"/>
              <w:rPr>
                <w:rFonts w:eastAsia="宋体"/>
                <w:b/>
                <w:lang w:eastAsia="zh-CN"/>
              </w:rPr>
            </w:pPr>
            <w:r>
              <w:rPr>
                <w:rFonts w:eastAsia="宋体" w:hint="eastAsia"/>
                <w:b/>
                <w:lang w:eastAsia="zh-CN"/>
              </w:rPr>
              <w:t xml:space="preserve">UE select legacy RO or SBFD RO based on SSB RSRP if such condition is </w:t>
            </w:r>
            <w:r>
              <w:rPr>
                <w:rFonts w:eastAsia="宋体"/>
                <w:b/>
                <w:lang w:eastAsia="zh-CN"/>
              </w:rPr>
              <w:t>configured</w:t>
            </w:r>
            <w:r>
              <w:rPr>
                <w:rFonts w:eastAsia="宋体" w:hint="eastAsia"/>
                <w:b/>
                <w:lang w:eastAsia="zh-CN"/>
              </w:rPr>
              <w:t xml:space="preserve">, and if not configured, then UE can </w:t>
            </w:r>
            <w:r>
              <w:rPr>
                <w:rFonts w:eastAsia="宋体"/>
                <w:b/>
                <w:lang w:eastAsia="zh-CN"/>
              </w:rPr>
              <w:t>prioritize</w:t>
            </w:r>
            <w:r>
              <w:rPr>
                <w:rFonts w:eastAsia="宋体" w:hint="eastAsia"/>
                <w:b/>
                <w:lang w:eastAsia="zh-CN"/>
              </w:rPr>
              <w:t xml:space="preserve"> one type of the ROs, FFS which one. </w:t>
            </w:r>
          </w:p>
        </w:tc>
      </w:tr>
    </w:tbl>
    <w:p w14:paraId="112EF5ED" w14:textId="77777777" w:rsidR="00C35BEE" w:rsidRDefault="00C35BEE"/>
    <w:p w14:paraId="519D42FD" w14:textId="77777777" w:rsidR="00C35BEE" w:rsidRDefault="00804CD0">
      <w:pPr>
        <w:rPr>
          <w:szCs w:val="21"/>
        </w:rPr>
      </w:pPr>
      <w:r>
        <w:rPr>
          <w:rFonts w:hint="eastAsia"/>
          <w:szCs w:val="21"/>
        </w:rPr>
        <w:t xml:space="preserve">In this meeting, some </w:t>
      </w:r>
      <w:r>
        <w:rPr>
          <w:szCs w:val="21"/>
        </w:rPr>
        <w:t>companies</w:t>
      </w:r>
      <w:r>
        <w:rPr>
          <w:rFonts w:hint="eastAsia"/>
          <w:szCs w:val="21"/>
        </w:rPr>
        <w:t xml:space="preserve"> discuss the power ramping </w:t>
      </w:r>
      <w:r>
        <w:rPr>
          <w:szCs w:val="21"/>
        </w:rPr>
        <w:t>mechanism</w:t>
      </w:r>
      <w:r>
        <w:rPr>
          <w:rFonts w:hint="eastAsia"/>
          <w:szCs w:val="21"/>
        </w:rPr>
        <w:t xml:space="preserve"> when UE switches from additional-R</w:t>
      </w:r>
      <w:r>
        <w:rPr>
          <w:szCs w:val="21"/>
        </w:rPr>
        <w:t>o</w:t>
      </w:r>
      <w:r>
        <w:rPr>
          <w:rFonts w:hint="eastAsia"/>
          <w:szCs w:val="21"/>
        </w:rPr>
        <w:t>s to legacy-R</w:t>
      </w:r>
      <w:r>
        <w:rPr>
          <w:szCs w:val="21"/>
        </w:rPr>
        <w:t>o</w:t>
      </w:r>
      <w:r>
        <w:rPr>
          <w:rFonts w:hint="eastAsia"/>
          <w:szCs w:val="21"/>
        </w:rPr>
        <w:t>s. [</w:t>
      </w:r>
      <w:r>
        <w:rPr>
          <w:rFonts w:hint="eastAsia"/>
          <w:i/>
          <w:iCs/>
          <w:szCs w:val="21"/>
        </w:rPr>
        <w:t xml:space="preserve">ZTE, </w:t>
      </w:r>
      <w:r>
        <w:rPr>
          <w:rFonts w:cstheme="minorHAnsi"/>
          <w:i/>
          <w:iCs/>
          <w:szCs w:val="21"/>
        </w:rPr>
        <w:t>Spreadtrum</w:t>
      </w:r>
      <w:r>
        <w:rPr>
          <w:rFonts w:cstheme="minorHAnsi" w:hint="eastAsia"/>
          <w:i/>
          <w:iCs/>
          <w:szCs w:val="21"/>
        </w:rPr>
        <w:t>, LGE, OPPO</w:t>
      </w:r>
      <w:r>
        <w:rPr>
          <w:rFonts w:hint="eastAsia"/>
          <w:szCs w:val="21"/>
        </w:rPr>
        <w:t xml:space="preserve">] propose to increase the power </w:t>
      </w:r>
      <w:r>
        <w:rPr>
          <w:szCs w:val="21"/>
        </w:rPr>
        <w:t>ramping</w:t>
      </w:r>
      <w:r>
        <w:rPr>
          <w:rFonts w:hint="eastAsia"/>
          <w:szCs w:val="21"/>
        </w:rPr>
        <w:t xml:space="preserve"> counter and </w:t>
      </w:r>
      <w:r>
        <w:rPr>
          <w:rFonts w:cstheme="minorHAnsi"/>
          <w:szCs w:val="21"/>
        </w:rPr>
        <w:t>compensate</w:t>
      </w:r>
      <w:r>
        <w:rPr>
          <w:rFonts w:cstheme="minorHAnsi" w:hint="eastAsia"/>
          <w:szCs w:val="21"/>
        </w:rPr>
        <w:t xml:space="preserve"> the power difference if separate power control parameters are configured for additional-ROs. [</w:t>
      </w:r>
      <w:r>
        <w:rPr>
          <w:rFonts w:cstheme="minorHAnsi" w:hint="eastAsia"/>
          <w:i/>
          <w:iCs/>
          <w:szCs w:val="21"/>
        </w:rPr>
        <w:t>Ericsson</w:t>
      </w:r>
      <w:r>
        <w:rPr>
          <w:rFonts w:cstheme="minorHAnsi" w:hint="eastAsia"/>
          <w:szCs w:val="21"/>
        </w:rPr>
        <w:t xml:space="preserve">] </w:t>
      </w:r>
      <w:r>
        <w:rPr>
          <w:rFonts w:cstheme="minorHAnsi"/>
          <w:szCs w:val="21"/>
        </w:rPr>
        <w:t>propose Power ramping is reset when switching RO type [for Option 2]</w:t>
      </w:r>
      <w:r>
        <w:rPr>
          <w:rFonts w:cstheme="minorHAnsi" w:hint="eastAsia"/>
          <w:szCs w:val="21"/>
        </w:rPr>
        <w:t xml:space="preserve">. </w:t>
      </w:r>
      <w:r>
        <w:rPr>
          <w:rFonts w:hint="eastAsia"/>
          <w:szCs w:val="21"/>
        </w:rPr>
        <w:t xml:space="preserve">Moderator suggests the </w:t>
      </w:r>
      <w:r>
        <w:rPr>
          <w:b/>
          <w:bCs/>
          <w:szCs w:val="21"/>
        </w:rPr>
        <w:t xml:space="preserve">Initial </w:t>
      </w:r>
      <w:r>
        <w:rPr>
          <w:rFonts w:hint="eastAsia"/>
          <w:b/>
          <w:bCs/>
          <w:szCs w:val="21"/>
        </w:rPr>
        <w:t>proposal</w:t>
      </w:r>
      <w:r>
        <w:rPr>
          <w:b/>
          <w:bCs/>
          <w:szCs w:val="21"/>
        </w:rPr>
        <w:t xml:space="preserve"> 2-</w:t>
      </w:r>
      <w:r>
        <w:rPr>
          <w:rFonts w:hint="eastAsia"/>
          <w:b/>
          <w:bCs/>
          <w:szCs w:val="21"/>
        </w:rPr>
        <w:t>1</w:t>
      </w:r>
      <w:r>
        <w:rPr>
          <w:b/>
          <w:bCs/>
          <w:szCs w:val="21"/>
        </w:rPr>
        <w:t>-1</w:t>
      </w:r>
      <w:r>
        <w:rPr>
          <w:rFonts w:hint="eastAsia"/>
          <w:b/>
          <w:bCs/>
          <w:szCs w:val="21"/>
        </w:rPr>
        <w:t>.</w:t>
      </w:r>
    </w:p>
    <w:p w14:paraId="191FBF1A" w14:textId="77777777" w:rsidR="00C35BEE" w:rsidRDefault="00804CD0">
      <w:pPr>
        <w:pStyle w:val="3"/>
      </w:pPr>
      <w:r>
        <w:t>1</w:t>
      </w:r>
      <w:r>
        <w:rPr>
          <w:vertAlign w:val="superscript"/>
        </w:rPr>
        <w:t>st</w:t>
      </w:r>
      <w:r>
        <w:t xml:space="preserve"> Round Proposals</w:t>
      </w:r>
      <w:r>
        <w:rPr>
          <w:rFonts w:hint="eastAsia"/>
        </w:rPr>
        <w:t xml:space="preserve"> (closed)</w:t>
      </w:r>
    </w:p>
    <w:p w14:paraId="71F2FE17"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120ABAA9" w14:textId="77777777" w:rsidR="00C35BEE" w:rsidRDefault="00804CD0">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legacy-ROs to additional-ROs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40A79413" w14:textId="77777777" w:rsidR="00C35BEE" w:rsidRDefault="00804CD0">
      <w:pPr>
        <w:pStyle w:val="affff9"/>
        <w:numPr>
          <w:ilvl w:val="0"/>
          <w:numId w:val="29"/>
        </w:numPr>
        <w:overflowPunct w:val="0"/>
        <w:textAlignment w:val="baseline"/>
        <w:rPr>
          <w:b/>
          <w:bCs/>
          <w:szCs w:val="21"/>
        </w:rPr>
      </w:pPr>
      <w:r>
        <w:rPr>
          <w:rFonts w:hint="eastAsia"/>
          <w:b/>
          <w:bCs/>
          <w:szCs w:val="21"/>
        </w:rPr>
        <w:t xml:space="preserve">Alt-1: Increase the power ramping counter and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if separate power control parameter(s) is configured for additional-ROs.</w:t>
      </w:r>
    </w:p>
    <w:p w14:paraId="77E87CF5" w14:textId="77777777" w:rsidR="00C35BEE" w:rsidRDefault="00804CD0">
      <w:pPr>
        <w:pStyle w:val="affff9"/>
        <w:numPr>
          <w:ilvl w:val="1"/>
          <w:numId w:val="29"/>
        </w:numPr>
        <w:overflowPunct w:val="0"/>
        <w:textAlignment w:val="baseline"/>
        <w:rPr>
          <w:b/>
          <w:bCs/>
          <w:szCs w:val="21"/>
        </w:rPr>
      </w:pPr>
      <w:r>
        <w:rPr>
          <w:rFonts w:hint="eastAsia"/>
          <w:b/>
          <w:bCs/>
          <w:szCs w:val="21"/>
        </w:rPr>
        <w:t>FFS the power offset</w:t>
      </w:r>
    </w:p>
    <w:p w14:paraId="2D0EBDF6" w14:textId="77777777" w:rsidR="00C35BEE" w:rsidRDefault="00804CD0">
      <w:pPr>
        <w:pStyle w:val="affff9"/>
        <w:numPr>
          <w:ilvl w:val="0"/>
          <w:numId w:val="29"/>
        </w:numPr>
        <w:overflowPunct w:val="0"/>
        <w:textAlignment w:val="baseline"/>
        <w:rPr>
          <w:b/>
          <w:bCs/>
          <w:szCs w:val="21"/>
        </w:rPr>
      </w:pPr>
      <w:r>
        <w:rPr>
          <w:rFonts w:hint="eastAsia"/>
          <w:b/>
          <w:bCs/>
          <w:szCs w:val="21"/>
        </w:rPr>
        <w:t>Alt-2: Reset the power ramping.</w:t>
      </w:r>
    </w:p>
    <w:p w14:paraId="299A630E" w14:textId="77777777" w:rsidR="00C35BEE" w:rsidRDefault="00C35BEE">
      <w:pPr>
        <w:spacing w:afterLines="50" w:after="120"/>
        <w:rPr>
          <w:b/>
          <w:bCs/>
        </w:rPr>
      </w:pPr>
    </w:p>
    <w:p w14:paraId="22D6DE03"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91224F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0FEF5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5D6C58" w14:textId="77777777" w:rsidR="00C35BEE" w:rsidRDefault="00804CD0">
            <w:pPr>
              <w:spacing w:line="240" w:lineRule="auto"/>
              <w:jc w:val="center"/>
              <w:rPr>
                <w:b/>
              </w:rPr>
            </w:pPr>
            <w:r>
              <w:rPr>
                <w:b/>
              </w:rPr>
              <w:t>Comment</w:t>
            </w:r>
          </w:p>
        </w:tc>
      </w:tr>
      <w:tr w:rsidR="00C35BEE" w14:paraId="114620A0" w14:textId="77777777">
        <w:tc>
          <w:tcPr>
            <w:tcW w:w="1555" w:type="dxa"/>
            <w:tcBorders>
              <w:top w:val="single" w:sz="4" w:space="0" w:color="auto"/>
              <w:left w:val="single" w:sz="4" w:space="0" w:color="auto"/>
              <w:bottom w:val="single" w:sz="4" w:space="0" w:color="auto"/>
              <w:right w:val="single" w:sz="4" w:space="0" w:color="auto"/>
            </w:tcBorders>
            <w:vAlign w:val="center"/>
          </w:tcPr>
          <w:p w14:paraId="5821E084"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6AF034B" w14:textId="77777777" w:rsidR="00C35BEE" w:rsidRDefault="00804CD0">
            <w:pPr>
              <w:spacing w:line="240" w:lineRule="auto"/>
              <w:rPr>
                <w:bCs/>
              </w:rPr>
            </w:pPr>
            <w:r>
              <w:rPr>
                <w:rFonts w:hint="eastAsia"/>
                <w:bCs/>
              </w:rPr>
              <w:t>F</w:t>
            </w:r>
            <w:r>
              <w:rPr>
                <w:bCs/>
              </w:rPr>
              <w:t xml:space="preserve">irst of all, we would like to clarify why the proposal is only for switching from legacy-ROs to additional-ROs. According to RAN2 agreement, switching from additional-ROs to legacy-ROs is </w:t>
            </w:r>
            <w:r>
              <w:rPr>
                <w:bCs/>
              </w:rPr>
              <w:lastRenderedPageBreak/>
              <w:t>supported and FFS switching from legacy-ROs to additional-ROs.</w:t>
            </w:r>
          </w:p>
          <w:p w14:paraId="231E17D5" w14:textId="77777777" w:rsidR="00C35BEE" w:rsidRDefault="00804CD0">
            <w:pPr>
              <w:spacing w:line="240" w:lineRule="auto"/>
              <w:rPr>
                <w:bCs/>
              </w:rPr>
            </w:pPr>
            <w:r>
              <w:rPr>
                <w:rFonts w:hint="eastAsia"/>
                <w:bCs/>
              </w:rPr>
              <w:t>F</w:t>
            </w:r>
            <w:r>
              <w:rPr>
                <w:bCs/>
              </w:rPr>
              <w:t>rom our point of view, same approach can be applied for both switching cases. We are generally fine with the two directions as in the proposal but we think it would be better to make power offset in Alt-1 clear for further down-selection.</w:t>
            </w:r>
          </w:p>
          <w:p w14:paraId="54851A13" w14:textId="77777777" w:rsidR="00C35BEE" w:rsidRDefault="00C35BEE">
            <w:pPr>
              <w:spacing w:line="240" w:lineRule="auto"/>
              <w:rPr>
                <w:bCs/>
              </w:rPr>
            </w:pPr>
          </w:p>
        </w:tc>
      </w:tr>
      <w:tr w:rsidR="00C35BEE" w14:paraId="4D927A85" w14:textId="77777777">
        <w:tc>
          <w:tcPr>
            <w:tcW w:w="1555" w:type="dxa"/>
            <w:tcBorders>
              <w:top w:val="single" w:sz="4" w:space="0" w:color="auto"/>
              <w:left w:val="single" w:sz="4" w:space="0" w:color="auto"/>
              <w:bottom w:val="single" w:sz="4" w:space="0" w:color="auto"/>
              <w:right w:val="single" w:sz="4" w:space="0" w:color="auto"/>
            </w:tcBorders>
            <w:vAlign w:val="center"/>
          </w:tcPr>
          <w:p w14:paraId="4A5E45CF" w14:textId="77777777" w:rsidR="00C35BEE" w:rsidRDefault="00804CD0">
            <w:pPr>
              <w:spacing w:line="240" w:lineRule="auto"/>
              <w:rPr>
                <w:bCs/>
              </w:rPr>
            </w:pPr>
            <w:r>
              <w:rPr>
                <w:rFonts w:hint="eastAsia"/>
                <w:bCs/>
              </w:rPr>
              <w:lastRenderedPageBreak/>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1DA8EC12" w14:textId="77777777" w:rsidR="00C35BEE" w:rsidRDefault="00804CD0">
            <w:pPr>
              <w:spacing w:line="240" w:lineRule="auto"/>
              <w:rPr>
                <w:bCs/>
              </w:rPr>
            </w:pPr>
            <w:r>
              <w:rPr>
                <w:rFonts w:hint="eastAsia"/>
                <w:bCs/>
              </w:rPr>
              <w:t>F</w:t>
            </w:r>
            <w:r>
              <w:rPr>
                <w:bCs/>
              </w:rPr>
              <w:t xml:space="preserve">rom RAN 2 perspective, switching from legacy-ROs to additional-ROs has not been agreed. We can </w:t>
            </w:r>
            <w:r>
              <w:rPr>
                <w:rFonts w:hint="eastAsia"/>
                <w:bCs/>
              </w:rPr>
              <w:t xml:space="preserve">defer </w:t>
            </w:r>
            <w:r>
              <w:rPr>
                <w:bCs/>
              </w:rPr>
              <w:t xml:space="preserve">the discussion until further progress from RAN 2. </w:t>
            </w:r>
          </w:p>
          <w:p w14:paraId="74752828" w14:textId="77777777" w:rsidR="00C35BEE" w:rsidRDefault="00C35BEE">
            <w:pPr>
              <w:spacing w:line="240" w:lineRule="auto"/>
              <w:rPr>
                <w:bCs/>
              </w:rPr>
            </w:pPr>
          </w:p>
        </w:tc>
      </w:tr>
      <w:tr w:rsidR="00C35BEE" w14:paraId="0640D10A" w14:textId="77777777">
        <w:tc>
          <w:tcPr>
            <w:tcW w:w="1555" w:type="dxa"/>
            <w:vAlign w:val="center"/>
          </w:tcPr>
          <w:p w14:paraId="0773210D" w14:textId="77777777" w:rsidR="00C35BEE" w:rsidRDefault="00804CD0">
            <w:pPr>
              <w:spacing w:line="240" w:lineRule="auto"/>
              <w:rPr>
                <w:bCs/>
              </w:rPr>
            </w:pPr>
            <w:r>
              <w:rPr>
                <w:bCs/>
              </w:rPr>
              <w:t>LGE</w:t>
            </w:r>
          </w:p>
        </w:tc>
        <w:tc>
          <w:tcPr>
            <w:tcW w:w="8407" w:type="dxa"/>
            <w:vAlign w:val="center"/>
          </w:tcPr>
          <w:p w14:paraId="66C7B64E" w14:textId="77777777" w:rsidR="00C35BEE" w:rsidRDefault="00804CD0">
            <w:pPr>
              <w:spacing w:line="240" w:lineRule="auto"/>
              <w:rPr>
                <w:bCs/>
              </w:rPr>
            </w:pPr>
            <w:r>
              <w:rPr>
                <w:bCs/>
              </w:rPr>
              <w:t xml:space="preserve">“from legacy-ROs to additional-ROs” seems to be typo based on the RAN2 agreement. For RAN2, “from additional-ROs to legacy-ROs” was agreed. </w:t>
            </w:r>
          </w:p>
          <w:p w14:paraId="16A9AC39" w14:textId="77777777" w:rsidR="00C35BEE" w:rsidRDefault="00804CD0">
            <w:pPr>
              <w:spacing w:line="240" w:lineRule="auto"/>
              <w:rPr>
                <w:rFonts w:eastAsia="Malgun Gothic"/>
                <w:bCs/>
              </w:rPr>
            </w:pPr>
            <w:r>
              <w:rPr>
                <w:bCs/>
              </w:rPr>
              <w:t>Support Alt-1 to increase the power ramping counter and reuse the power offset formula similar to switching 2-step RACH to 4-step RACH. Note that the PRACH transmit power control parameters for additional ROs should be settled first.</w:t>
            </w:r>
          </w:p>
        </w:tc>
      </w:tr>
      <w:tr w:rsidR="00C35BEE" w14:paraId="1D8E2484" w14:textId="77777777">
        <w:tc>
          <w:tcPr>
            <w:tcW w:w="1555" w:type="dxa"/>
            <w:vAlign w:val="center"/>
          </w:tcPr>
          <w:p w14:paraId="7FA0274C" w14:textId="77777777" w:rsidR="00C35BEE" w:rsidRDefault="00804CD0">
            <w:pPr>
              <w:spacing w:line="240" w:lineRule="auto"/>
              <w:rPr>
                <w:bCs/>
              </w:rPr>
            </w:pPr>
            <w:r>
              <w:rPr>
                <w:bCs/>
              </w:rPr>
              <w:t>Sony</w:t>
            </w:r>
          </w:p>
        </w:tc>
        <w:tc>
          <w:tcPr>
            <w:tcW w:w="8407" w:type="dxa"/>
            <w:vAlign w:val="center"/>
          </w:tcPr>
          <w:p w14:paraId="3E10976E" w14:textId="77777777" w:rsidR="00C35BEE" w:rsidRDefault="00804CD0">
            <w:pPr>
              <w:spacing w:line="240" w:lineRule="auto"/>
              <w:rPr>
                <w:bCs/>
              </w:rPr>
            </w:pPr>
            <w:r>
              <w:rPr>
                <w:bCs/>
              </w:rPr>
              <w:t>Share same view with vivo, this can be discussed in RAN2.</w:t>
            </w:r>
          </w:p>
        </w:tc>
      </w:tr>
      <w:tr w:rsidR="00C35BEE" w14:paraId="3827F66D" w14:textId="77777777">
        <w:tc>
          <w:tcPr>
            <w:tcW w:w="1555" w:type="dxa"/>
            <w:vAlign w:val="center"/>
          </w:tcPr>
          <w:p w14:paraId="711B8F5A" w14:textId="77777777" w:rsidR="00C35BEE" w:rsidRDefault="00804CD0">
            <w:pPr>
              <w:spacing w:line="240" w:lineRule="auto"/>
              <w:rPr>
                <w:bCs/>
              </w:rPr>
            </w:pPr>
            <w:r>
              <w:rPr>
                <w:rFonts w:hint="eastAsia"/>
                <w:bCs/>
              </w:rPr>
              <w:t>ZTE</w:t>
            </w:r>
          </w:p>
        </w:tc>
        <w:tc>
          <w:tcPr>
            <w:tcW w:w="8407" w:type="dxa"/>
            <w:vAlign w:val="center"/>
          </w:tcPr>
          <w:p w14:paraId="495760C3" w14:textId="77777777" w:rsidR="00C35BEE" w:rsidRDefault="00804CD0">
            <w:pPr>
              <w:spacing w:line="240" w:lineRule="auto"/>
              <w:rPr>
                <w:bCs/>
              </w:rPr>
            </w:pPr>
            <w:r>
              <w:rPr>
                <w:rFonts w:hint="eastAsia"/>
                <w:bCs/>
              </w:rPr>
              <w:t>Support.</w:t>
            </w:r>
          </w:p>
        </w:tc>
      </w:tr>
      <w:tr w:rsidR="00C35BEE" w14:paraId="76DE9335" w14:textId="77777777">
        <w:tc>
          <w:tcPr>
            <w:tcW w:w="1555" w:type="dxa"/>
            <w:vAlign w:val="center"/>
          </w:tcPr>
          <w:p w14:paraId="7025886A" w14:textId="77777777" w:rsidR="00C35BEE" w:rsidRDefault="00804CD0">
            <w:pPr>
              <w:spacing w:line="240" w:lineRule="auto"/>
              <w:rPr>
                <w:rFonts w:eastAsia="Malgun Gothic"/>
                <w:bCs/>
              </w:rPr>
            </w:pPr>
            <w:r>
              <w:rPr>
                <w:bCs/>
              </w:rPr>
              <w:t>Apple</w:t>
            </w:r>
          </w:p>
        </w:tc>
        <w:tc>
          <w:tcPr>
            <w:tcW w:w="8407" w:type="dxa"/>
            <w:vAlign w:val="center"/>
          </w:tcPr>
          <w:p w14:paraId="6AEF3C06" w14:textId="77777777" w:rsidR="00C35BEE" w:rsidRDefault="00804CD0">
            <w:pPr>
              <w:spacing w:line="240" w:lineRule="auto"/>
              <w:rPr>
                <w:rFonts w:eastAsia="Malgun Gothic"/>
                <w:bCs/>
              </w:rPr>
            </w:pPr>
            <w:r>
              <w:rPr>
                <w:bCs/>
              </w:rPr>
              <w:t>Alt-2 is preferred.</w:t>
            </w:r>
          </w:p>
        </w:tc>
      </w:tr>
      <w:tr w:rsidR="00C35BEE" w14:paraId="54F03CEC" w14:textId="77777777">
        <w:tc>
          <w:tcPr>
            <w:tcW w:w="1555" w:type="dxa"/>
            <w:vAlign w:val="center"/>
          </w:tcPr>
          <w:p w14:paraId="53C26126"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315C33F" w14:textId="77777777" w:rsidR="00C35BEE" w:rsidRDefault="00804CD0">
            <w:pPr>
              <w:spacing w:line="240" w:lineRule="auto"/>
              <w:rPr>
                <w:rFonts w:eastAsia="Malgun Gothic"/>
                <w:bCs/>
              </w:rPr>
            </w:pPr>
            <w:r>
              <w:rPr>
                <w:rFonts w:eastAsia="Malgun Gothic" w:hint="eastAsia"/>
                <w:bCs/>
              </w:rPr>
              <w:t>W</w:t>
            </w:r>
            <w:r>
              <w:rPr>
                <w:rFonts w:eastAsia="Malgun Gothic"/>
                <w:bCs/>
              </w:rPr>
              <w:t>e think that the duplex type fallback would imply remove earlier memory and a reattempt by fallback should reset relevant parameters. If Alt1 is considered, then we suggest to jointly discuss backoff indicator as well.</w:t>
            </w:r>
          </w:p>
        </w:tc>
      </w:tr>
      <w:tr w:rsidR="00C35BEE" w14:paraId="4ABAEDD6" w14:textId="77777777">
        <w:tc>
          <w:tcPr>
            <w:tcW w:w="1555" w:type="dxa"/>
            <w:vAlign w:val="center"/>
          </w:tcPr>
          <w:p w14:paraId="1F5E1F4D" w14:textId="77777777" w:rsidR="00C35BEE" w:rsidRDefault="00804CD0">
            <w:pPr>
              <w:spacing w:line="240" w:lineRule="auto"/>
              <w:rPr>
                <w:bCs/>
              </w:rPr>
            </w:pPr>
            <w:r>
              <w:rPr>
                <w:bCs/>
              </w:rPr>
              <w:t>IDC</w:t>
            </w:r>
          </w:p>
        </w:tc>
        <w:tc>
          <w:tcPr>
            <w:tcW w:w="8407" w:type="dxa"/>
            <w:vAlign w:val="center"/>
          </w:tcPr>
          <w:p w14:paraId="78E38038" w14:textId="77777777" w:rsidR="00C35BEE" w:rsidRDefault="00804CD0">
            <w:pPr>
              <w:spacing w:line="240" w:lineRule="auto"/>
              <w:rPr>
                <w:bCs/>
              </w:rPr>
            </w:pPr>
            <w:r>
              <w:rPr>
                <w:bCs/>
              </w:rPr>
              <w:t>Support the proposal and Alt-1 in principle. Also, share similar views as Xiaomi in terms of the switching directions.</w:t>
            </w:r>
          </w:p>
        </w:tc>
      </w:tr>
      <w:tr w:rsidR="00C35BEE" w14:paraId="4502555F" w14:textId="77777777">
        <w:tc>
          <w:tcPr>
            <w:tcW w:w="1555" w:type="dxa"/>
            <w:vAlign w:val="center"/>
          </w:tcPr>
          <w:p w14:paraId="00431093" w14:textId="77777777" w:rsidR="00C35BEE" w:rsidRDefault="00804CD0">
            <w:pPr>
              <w:spacing w:line="240" w:lineRule="auto"/>
              <w:rPr>
                <w:bCs/>
              </w:rPr>
            </w:pPr>
            <w:r>
              <w:rPr>
                <w:bCs/>
              </w:rPr>
              <w:t>Ericsson</w:t>
            </w:r>
          </w:p>
        </w:tc>
        <w:tc>
          <w:tcPr>
            <w:tcW w:w="8407" w:type="dxa"/>
            <w:vAlign w:val="center"/>
          </w:tcPr>
          <w:p w14:paraId="27DF851C" w14:textId="77777777" w:rsidR="00C35BEE" w:rsidRDefault="00804CD0">
            <w:pPr>
              <w:spacing w:line="240" w:lineRule="auto"/>
              <w:rPr>
                <w:bCs/>
              </w:rPr>
            </w:pPr>
            <w:r>
              <w:rPr>
                <w:bCs/>
              </w:rPr>
              <w:t xml:space="preserve">Support Alt. 2. RAN2 does not distinguish between SBFD RACH Option 1 and Option 2 Alt. 1 will clearly not work in case the additional PRACH is configured with a long preamble format, which is the whole rationale for Option 2. For this case, range and not necessarily power is expected to be the limiting factor in failing to receive a legacy preamble. Hence, Alt. 1 in the FLP can be discarded already now since it risks transmitting a too strong signal that the network does not expect and is not configured to receive. This may </w:t>
            </w:r>
            <w:proofErr w:type="spellStart"/>
            <w:r>
              <w:rPr>
                <w:bCs/>
              </w:rPr>
              <w:t>case</w:t>
            </w:r>
            <w:proofErr w:type="spellEnd"/>
            <w:r>
              <w:rPr>
                <w:bCs/>
              </w:rPr>
              <w:t xml:space="preserve"> problems not only for other UEs performing PRACH, but for all UL traffic in that time resource.</w:t>
            </w:r>
          </w:p>
        </w:tc>
      </w:tr>
      <w:tr w:rsidR="00C35BEE" w14:paraId="39C3DAFC" w14:textId="77777777">
        <w:tc>
          <w:tcPr>
            <w:tcW w:w="1555" w:type="dxa"/>
            <w:vAlign w:val="center"/>
          </w:tcPr>
          <w:p w14:paraId="0591E958" w14:textId="77777777" w:rsidR="00C35BEE" w:rsidRDefault="00804CD0">
            <w:pPr>
              <w:rPr>
                <w:bCs/>
              </w:rPr>
            </w:pPr>
            <w:r>
              <w:rPr>
                <w:rFonts w:hint="eastAsia"/>
                <w:bCs/>
              </w:rPr>
              <w:t>N</w:t>
            </w:r>
            <w:r>
              <w:rPr>
                <w:bCs/>
              </w:rPr>
              <w:t>EC</w:t>
            </w:r>
          </w:p>
        </w:tc>
        <w:tc>
          <w:tcPr>
            <w:tcW w:w="8407" w:type="dxa"/>
            <w:vAlign w:val="center"/>
          </w:tcPr>
          <w:p w14:paraId="49B1818D" w14:textId="77777777" w:rsidR="00C35BEE" w:rsidRDefault="00804CD0">
            <w:pPr>
              <w:rPr>
                <w:bCs/>
              </w:rPr>
            </w:pPr>
            <w:r>
              <w:rPr>
                <w:rFonts w:hint="eastAsia"/>
                <w:bCs/>
              </w:rPr>
              <w:t>S</w:t>
            </w:r>
            <w:r>
              <w:rPr>
                <w:bCs/>
              </w:rPr>
              <w:t>upport Alt1</w:t>
            </w:r>
          </w:p>
        </w:tc>
      </w:tr>
      <w:tr w:rsidR="00C35BEE" w14:paraId="21A6F327" w14:textId="77777777">
        <w:tc>
          <w:tcPr>
            <w:tcW w:w="1555" w:type="dxa"/>
            <w:vAlign w:val="center"/>
          </w:tcPr>
          <w:p w14:paraId="29B4CA71" w14:textId="77777777" w:rsidR="00C35BEE" w:rsidRDefault="00804CD0">
            <w:pPr>
              <w:rPr>
                <w:bCs/>
              </w:rPr>
            </w:pPr>
            <w:r>
              <w:rPr>
                <w:bCs/>
              </w:rPr>
              <w:t>QC</w:t>
            </w:r>
          </w:p>
        </w:tc>
        <w:tc>
          <w:tcPr>
            <w:tcW w:w="8407" w:type="dxa"/>
            <w:vAlign w:val="center"/>
          </w:tcPr>
          <w:p w14:paraId="17C7232D" w14:textId="77777777" w:rsidR="00C35BEE" w:rsidRDefault="00804CD0">
            <w:pPr>
              <w:spacing w:line="240" w:lineRule="auto"/>
              <w:rPr>
                <w:bCs/>
              </w:rPr>
            </w:pPr>
            <w:r>
              <w:rPr>
                <w:bCs/>
              </w:rPr>
              <w:t xml:space="preserve">Support Alt-1 and agree with Xiaomi’s comment that is applicable for both RO-types switches. </w:t>
            </w:r>
          </w:p>
          <w:p w14:paraId="4D9D2BD2" w14:textId="77777777" w:rsidR="00C35BEE" w:rsidRDefault="00804CD0">
            <w:pPr>
              <w:rPr>
                <w:bCs/>
              </w:rPr>
            </w:pPr>
            <w:r>
              <w:rPr>
                <w:bCs/>
              </w:rPr>
              <w:t xml:space="preserve">There are few concerns on Alt 2 which will increase the latency of the RA procedure as UE needs few attempts to reach the last accumulated power before switching the RO-type, especially for cell-edge UE where it is the target of PRACH coverage. </w:t>
            </w:r>
          </w:p>
        </w:tc>
      </w:tr>
      <w:tr w:rsidR="00C35BEE" w14:paraId="0E112EB9" w14:textId="77777777">
        <w:tc>
          <w:tcPr>
            <w:tcW w:w="1555" w:type="dxa"/>
            <w:vAlign w:val="center"/>
          </w:tcPr>
          <w:p w14:paraId="1CCAED2C" w14:textId="77777777" w:rsidR="00C35BEE" w:rsidRDefault="00804CD0">
            <w:pPr>
              <w:rPr>
                <w:bCs/>
              </w:rPr>
            </w:pPr>
            <w:r>
              <w:rPr>
                <w:bCs/>
              </w:rPr>
              <w:t>Nokia</w:t>
            </w:r>
          </w:p>
        </w:tc>
        <w:tc>
          <w:tcPr>
            <w:tcW w:w="8407" w:type="dxa"/>
            <w:vAlign w:val="center"/>
          </w:tcPr>
          <w:p w14:paraId="2FF967D5" w14:textId="77777777" w:rsidR="00C35BEE" w:rsidRDefault="00804CD0">
            <w:pPr>
              <w:spacing w:line="240" w:lineRule="auto"/>
              <w:rPr>
                <w:bCs/>
              </w:rPr>
            </w:pPr>
            <w:r>
              <w:rPr>
                <w:bCs/>
              </w:rPr>
              <w:t>As mentioned by Xiaomi, we should consider also the case switching from additional-ROs to legacy-ROs. Moreover, we think that we need separate proposal for Option 1 and Option 2, since for Option 2 it is possible to have two different PRACH preamble formats for the legacy and additional ROs and we do not see how Alt-1 is feasible in this case.</w:t>
            </w:r>
            <w:r>
              <w:rPr>
                <w:bCs/>
              </w:rPr>
              <w:br/>
              <w:t>Regardless, we do not think that Alt-1 is needed. We prefer to go with Alt.2</w:t>
            </w:r>
          </w:p>
        </w:tc>
      </w:tr>
      <w:tr w:rsidR="00C35BEE" w14:paraId="2660A8A4" w14:textId="77777777">
        <w:tc>
          <w:tcPr>
            <w:tcW w:w="1555" w:type="dxa"/>
            <w:vAlign w:val="center"/>
          </w:tcPr>
          <w:p w14:paraId="443A289A" w14:textId="77777777" w:rsidR="00C35BEE" w:rsidRDefault="00804CD0">
            <w:pPr>
              <w:rPr>
                <w:bCs/>
              </w:rPr>
            </w:pPr>
            <w:r>
              <w:rPr>
                <w:rFonts w:hint="eastAsia"/>
                <w:bCs/>
              </w:rPr>
              <w:t>CATT</w:t>
            </w:r>
          </w:p>
        </w:tc>
        <w:tc>
          <w:tcPr>
            <w:tcW w:w="8407" w:type="dxa"/>
            <w:vAlign w:val="center"/>
          </w:tcPr>
          <w:p w14:paraId="06347B08" w14:textId="77777777" w:rsidR="00C35BEE" w:rsidRDefault="00804CD0">
            <w:pPr>
              <w:spacing w:line="240" w:lineRule="auto"/>
              <w:rPr>
                <w:bCs/>
              </w:rPr>
            </w:pPr>
            <w:r>
              <w:rPr>
                <w:bCs/>
              </w:rPr>
              <w:t>S</w:t>
            </w:r>
            <w:r>
              <w:rPr>
                <w:rFonts w:hint="eastAsia"/>
                <w:bCs/>
              </w:rPr>
              <w:t xml:space="preserve">ame view as </w:t>
            </w:r>
            <w:proofErr w:type="spellStart"/>
            <w:r>
              <w:rPr>
                <w:rFonts w:hint="eastAsia"/>
                <w:bCs/>
              </w:rPr>
              <w:t>xiaomi</w:t>
            </w:r>
            <w:proofErr w:type="spellEnd"/>
          </w:p>
        </w:tc>
      </w:tr>
      <w:tr w:rsidR="00C35BEE" w14:paraId="12273AA1" w14:textId="77777777">
        <w:tc>
          <w:tcPr>
            <w:tcW w:w="1555" w:type="dxa"/>
            <w:vAlign w:val="center"/>
          </w:tcPr>
          <w:p w14:paraId="65326109" w14:textId="77777777" w:rsidR="00C35BEE" w:rsidRDefault="00804CD0">
            <w:pPr>
              <w:rPr>
                <w:bCs/>
              </w:rPr>
            </w:pPr>
            <w:r>
              <w:rPr>
                <w:bCs/>
              </w:rPr>
              <w:t>Samsung</w:t>
            </w:r>
          </w:p>
        </w:tc>
        <w:tc>
          <w:tcPr>
            <w:tcW w:w="8407" w:type="dxa"/>
            <w:vAlign w:val="center"/>
          </w:tcPr>
          <w:p w14:paraId="58C17EB8" w14:textId="77777777" w:rsidR="00C35BEE" w:rsidRDefault="00804CD0">
            <w:pPr>
              <w:spacing w:line="240" w:lineRule="auto"/>
              <w:rPr>
                <w:bCs/>
              </w:rPr>
            </w:pPr>
            <w:r>
              <w:rPr>
                <w:bCs/>
              </w:rPr>
              <w:t>Agree in principle with the 2 identified design options. We think Alt.1 is preferred for RACH config option 1 but Alt.2 for RACH config option 2 due to the need to support different preamble formats with RACH config option 2. However, the switching behavior from/to additional/legacy ROs first needs to be agreed before a decision on the maintenance or reset of the power control variables can be taken.</w:t>
            </w:r>
          </w:p>
        </w:tc>
      </w:tr>
      <w:tr w:rsidR="00C35BEE" w14:paraId="28602683" w14:textId="77777777">
        <w:tc>
          <w:tcPr>
            <w:tcW w:w="1555" w:type="dxa"/>
            <w:vAlign w:val="center"/>
          </w:tcPr>
          <w:p w14:paraId="0600E78B" w14:textId="77777777" w:rsidR="00C35BEE" w:rsidRDefault="00804CD0">
            <w:pPr>
              <w:rPr>
                <w:bCs/>
              </w:rPr>
            </w:pPr>
            <w:r>
              <w:rPr>
                <w:rFonts w:hint="eastAsia"/>
                <w:bCs/>
              </w:rPr>
              <w:t>O</w:t>
            </w:r>
            <w:r>
              <w:rPr>
                <w:bCs/>
              </w:rPr>
              <w:t>PPO</w:t>
            </w:r>
          </w:p>
        </w:tc>
        <w:tc>
          <w:tcPr>
            <w:tcW w:w="8407" w:type="dxa"/>
            <w:vAlign w:val="center"/>
          </w:tcPr>
          <w:p w14:paraId="6BBF63AF" w14:textId="77777777" w:rsidR="00C35BEE" w:rsidRDefault="00804CD0">
            <w:pPr>
              <w:rPr>
                <w:bCs/>
              </w:rPr>
            </w:pPr>
            <w:r>
              <w:rPr>
                <w:rFonts w:hint="eastAsia"/>
                <w:bCs/>
              </w:rPr>
              <w:t>F</w:t>
            </w:r>
            <w:r>
              <w:rPr>
                <w:bCs/>
              </w:rPr>
              <w:t xml:space="preserve">irst, we share similar view with LGE that it should be the case “from additional ROs to legacy ROs”, instead of the other way. Second, we would like to clarify that the intention is to going to down select between Alt 1 and Alt 2, or we are going to support Alt 1 for some cases while support </w:t>
            </w:r>
            <w:r>
              <w:rPr>
                <w:bCs/>
              </w:rPr>
              <w:lastRenderedPageBreak/>
              <w:t>Alt 2 for other cases?</w:t>
            </w:r>
          </w:p>
        </w:tc>
      </w:tr>
      <w:tr w:rsidR="00C35BEE" w14:paraId="66E48F7D" w14:textId="77777777">
        <w:tc>
          <w:tcPr>
            <w:tcW w:w="1555" w:type="dxa"/>
            <w:vAlign w:val="center"/>
          </w:tcPr>
          <w:p w14:paraId="0BB245D6" w14:textId="77777777" w:rsidR="00C35BEE" w:rsidRDefault="00804CD0">
            <w:pPr>
              <w:rPr>
                <w:bCs/>
              </w:rPr>
            </w:pPr>
            <w:r>
              <w:rPr>
                <w:bCs/>
              </w:rPr>
              <w:lastRenderedPageBreak/>
              <w:t>Sharp</w:t>
            </w:r>
          </w:p>
        </w:tc>
        <w:tc>
          <w:tcPr>
            <w:tcW w:w="8407" w:type="dxa"/>
            <w:vAlign w:val="center"/>
          </w:tcPr>
          <w:p w14:paraId="512DD8D7" w14:textId="77777777" w:rsidR="00C35BEE" w:rsidRDefault="00804CD0">
            <w:pPr>
              <w:rPr>
                <w:bCs/>
              </w:rPr>
            </w:pPr>
            <w:r>
              <w:rPr>
                <w:bCs/>
              </w:rPr>
              <w:t>Both will work. We slightly prefer Alt-2.</w:t>
            </w:r>
          </w:p>
        </w:tc>
      </w:tr>
      <w:tr w:rsidR="00C35BEE" w14:paraId="62EE2C54" w14:textId="77777777">
        <w:tc>
          <w:tcPr>
            <w:tcW w:w="1555" w:type="dxa"/>
            <w:vAlign w:val="center"/>
          </w:tcPr>
          <w:p w14:paraId="69619103" w14:textId="77777777" w:rsidR="00C35BEE" w:rsidRDefault="00804CD0">
            <w:pPr>
              <w:rPr>
                <w:bCs/>
              </w:rPr>
            </w:pPr>
            <w:r>
              <w:rPr>
                <w:bCs/>
              </w:rPr>
              <w:t>Tejas</w:t>
            </w:r>
          </w:p>
        </w:tc>
        <w:tc>
          <w:tcPr>
            <w:tcW w:w="8407" w:type="dxa"/>
            <w:vAlign w:val="center"/>
          </w:tcPr>
          <w:p w14:paraId="5F0521CA" w14:textId="77777777" w:rsidR="00C35BEE" w:rsidRDefault="00804CD0">
            <w:pPr>
              <w:rPr>
                <w:bCs/>
              </w:rPr>
            </w:pPr>
            <w:r>
              <w:rPr>
                <w:bCs/>
              </w:rPr>
              <w:t xml:space="preserve">Support Alt-2 i.e., reset the power ramping for PRACH transmission in addition RO </w:t>
            </w:r>
          </w:p>
        </w:tc>
      </w:tr>
      <w:tr w:rsidR="00C35BEE" w14:paraId="7EF2AC4E" w14:textId="77777777">
        <w:tc>
          <w:tcPr>
            <w:tcW w:w="1555" w:type="dxa"/>
            <w:vAlign w:val="center"/>
          </w:tcPr>
          <w:p w14:paraId="66278C92" w14:textId="77777777" w:rsidR="00C35BEE" w:rsidRDefault="00804CD0">
            <w:pPr>
              <w:rPr>
                <w:bCs/>
              </w:rPr>
            </w:pPr>
            <w:r>
              <w:rPr>
                <w:rFonts w:hint="eastAsia"/>
                <w:bCs/>
              </w:rPr>
              <w:t>DOCOMO</w:t>
            </w:r>
          </w:p>
        </w:tc>
        <w:tc>
          <w:tcPr>
            <w:tcW w:w="8407" w:type="dxa"/>
            <w:vAlign w:val="center"/>
          </w:tcPr>
          <w:p w14:paraId="1648B920" w14:textId="77777777" w:rsidR="00C35BEE" w:rsidRDefault="00804CD0">
            <w:pPr>
              <w:rPr>
                <w:bCs/>
              </w:rPr>
            </w:pPr>
            <w:r>
              <w:rPr>
                <w:rFonts w:hint="eastAsia"/>
                <w:bCs/>
              </w:rPr>
              <w:t xml:space="preserve">We support Alt 1. It is similar to the power ramping solution when 2-step RACH switching to 4-step RACH. </w:t>
            </w:r>
          </w:p>
        </w:tc>
      </w:tr>
      <w:tr w:rsidR="00C35BEE" w14:paraId="40123AC3" w14:textId="77777777">
        <w:tc>
          <w:tcPr>
            <w:tcW w:w="1555" w:type="dxa"/>
            <w:vAlign w:val="center"/>
          </w:tcPr>
          <w:p w14:paraId="3EC92891" w14:textId="77777777" w:rsidR="00C35BEE" w:rsidRDefault="00804CD0">
            <w:pPr>
              <w:spacing w:line="240" w:lineRule="auto"/>
              <w:rPr>
                <w:bCs/>
              </w:rPr>
            </w:pPr>
            <w:r>
              <w:rPr>
                <w:rFonts w:eastAsia="Malgun Gothic" w:hint="eastAsia"/>
                <w:bCs/>
              </w:rPr>
              <w:t>WILUS</w:t>
            </w:r>
          </w:p>
        </w:tc>
        <w:tc>
          <w:tcPr>
            <w:tcW w:w="8407" w:type="dxa"/>
            <w:vAlign w:val="center"/>
          </w:tcPr>
          <w:p w14:paraId="462622CF" w14:textId="77777777" w:rsidR="00C35BEE" w:rsidRDefault="00804CD0">
            <w:pPr>
              <w:spacing w:line="240" w:lineRule="auto"/>
              <w:rPr>
                <w:bCs/>
              </w:rPr>
            </w:pPr>
            <w:r>
              <w:rPr>
                <w:rFonts w:eastAsia="Malgun Gothic" w:hint="eastAsia"/>
                <w:bCs/>
              </w:rPr>
              <w:t xml:space="preserve">We support Alt-2 considering </w:t>
            </w:r>
            <w:r>
              <w:rPr>
                <w:rFonts w:eastAsia="Malgun Gothic"/>
                <w:bCs/>
              </w:rPr>
              <w:t>different</w:t>
            </w:r>
            <w:r>
              <w:rPr>
                <w:rFonts w:eastAsia="Malgun Gothic" w:hint="eastAsia"/>
                <w:bCs/>
              </w:rPr>
              <w:t xml:space="preserve"> PRACH preamble format might be used in </w:t>
            </w:r>
            <w:r>
              <w:rPr>
                <w:rFonts w:eastAsia="Malgun Gothic"/>
                <w:bCs/>
              </w:rPr>
              <w:t>different</w:t>
            </w:r>
            <w:r>
              <w:rPr>
                <w:rFonts w:eastAsia="Malgun Gothic" w:hint="eastAsia"/>
                <w:bCs/>
              </w:rPr>
              <w:t xml:space="preserve"> RO types.</w:t>
            </w:r>
          </w:p>
        </w:tc>
      </w:tr>
      <w:tr w:rsidR="00C35BEE" w14:paraId="1A315D76" w14:textId="77777777">
        <w:tc>
          <w:tcPr>
            <w:tcW w:w="1555" w:type="dxa"/>
            <w:vAlign w:val="center"/>
          </w:tcPr>
          <w:p w14:paraId="16652355"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41093B36" w14:textId="77777777" w:rsidR="00C35BEE" w:rsidRDefault="00804CD0">
            <w:pPr>
              <w:rPr>
                <w:rFonts w:eastAsia="PMingLiU"/>
                <w:bCs/>
              </w:rPr>
            </w:pPr>
            <w:r>
              <w:rPr>
                <w:rFonts w:eastAsia="PMingLiU" w:hint="eastAsia"/>
                <w:bCs/>
              </w:rPr>
              <w:t>S</w:t>
            </w:r>
            <w:r>
              <w:rPr>
                <w:rFonts w:eastAsia="PMingLiU"/>
                <w:bCs/>
              </w:rPr>
              <w:t xml:space="preserve">hare same view as </w:t>
            </w:r>
            <w:r>
              <w:rPr>
                <w:bCs/>
              </w:rPr>
              <w:t>X</w:t>
            </w:r>
            <w:r>
              <w:rPr>
                <w:rFonts w:hint="eastAsia"/>
                <w:bCs/>
              </w:rPr>
              <w:t>iaomi</w:t>
            </w:r>
            <w:r>
              <w:rPr>
                <w:bCs/>
              </w:rPr>
              <w:t>.</w:t>
            </w:r>
          </w:p>
        </w:tc>
      </w:tr>
    </w:tbl>
    <w:p w14:paraId="72DB3F59" w14:textId="77777777" w:rsidR="00C35BEE" w:rsidRDefault="00C35BEE"/>
    <w:p w14:paraId="601A1E1C" w14:textId="77777777" w:rsidR="00C35BEE" w:rsidRDefault="00C35BEE"/>
    <w:p w14:paraId="6501FDD9" w14:textId="0DE6C7CF" w:rsidR="00C35BEE" w:rsidRDefault="00804CD0">
      <w:pPr>
        <w:pStyle w:val="3"/>
      </w:pPr>
      <w:r>
        <w:rPr>
          <w:rFonts w:hint="eastAsia"/>
        </w:rPr>
        <w:t>2nd</w:t>
      </w:r>
      <w:r>
        <w:t xml:space="preserve"> Round Proposals</w:t>
      </w:r>
      <w:r>
        <w:rPr>
          <w:rFonts w:hint="eastAsia"/>
        </w:rPr>
        <w:t xml:space="preserve"> (</w:t>
      </w:r>
      <w:r w:rsidR="00F62B0C">
        <w:rPr>
          <w:rFonts w:hint="eastAsia"/>
        </w:rPr>
        <w:t>closed</w:t>
      </w:r>
      <w:r>
        <w:rPr>
          <w:rFonts w:hint="eastAsia"/>
        </w:rPr>
        <w:t>)</w:t>
      </w:r>
    </w:p>
    <w:p w14:paraId="18745A55"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42BA22F4" w14:textId="77777777" w:rsidR="00C35BEE" w:rsidRDefault="00804CD0">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legacy-ROs to additional-ROs (if supported)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79DBCDB1" w14:textId="77777777" w:rsidR="00C35BEE" w:rsidRDefault="00804CD0">
      <w:pPr>
        <w:pStyle w:val="affff9"/>
        <w:numPr>
          <w:ilvl w:val="0"/>
          <w:numId w:val="29"/>
        </w:numPr>
        <w:overflowPunct w:val="0"/>
        <w:textAlignment w:val="baseline"/>
        <w:rPr>
          <w:b/>
          <w:bCs/>
          <w:szCs w:val="21"/>
        </w:rPr>
      </w:pPr>
      <w:r>
        <w:rPr>
          <w:rFonts w:hint="eastAsia"/>
          <w:b/>
          <w:bCs/>
          <w:szCs w:val="21"/>
        </w:rPr>
        <w:t>Alt-1: Increase the power ramping counter</w:t>
      </w:r>
      <w:r>
        <w:rPr>
          <w:rFonts w:eastAsiaTheme="minorEastAsia" w:hint="eastAsia"/>
          <w:b/>
          <w:bCs/>
          <w:szCs w:val="21"/>
        </w:rPr>
        <w:t>.</w:t>
      </w:r>
    </w:p>
    <w:p w14:paraId="006F0474" w14:textId="77777777" w:rsidR="00C35BEE" w:rsidRDefault="00804CD0">
      <w:pPr>
        <w:pStyle w:val="affff9"/>
        <w:numPr>
          <w:ilvl w:val="1"/>
          <w:numId w:val="29"/>
        </w:numPr>
        <w:overflowPunct w:val="0"/>
        <w:textAlignment w:val="baseline"/>
        <w:rPr>
          <w:b/>
          <w:bCs/>
          <w:szCs w:val="21"/>
        </w:rPr>
      </w:pPr>
      <w:r>
        <w:rPr>
          <w:rFonts w:eastAsiaTheme="minorEastAsia" w:hint="eastAsia"/>
          <w:b/>
          <w:bCs/>
          <w:szCs w:val="21"/>
        </w:rPr>
        <w:t>FFS</w:t>
      </w:r>
      <w:r>
        <w:rPr>
          <w:rFonts w:hint="eastAsia"/>
          <w:b/>
          <w:bCs/>
          <w:szCs w:val="21"/>
        </w:rPr>
        <w:t xml:space="preserve"> </w:t>
      </w:r>
      <w:r>
        <w:rPr>
          <w:rFonts w:eastAsiaTheme="minorEastAsia"/>
          <w:b/>
          <w:bCs/>
          <w:szCs w:val="21"/>
        </w:rPr>
        <w:t>whether</w:t>
      </w:r>
      <w:r>
        <w:rPr>
          <w:rFonts w:eastAsiaTheme="minorEastAsia" w:hint="eastAsia"/>
          <w:b/>
          <w:bCs/>
          <w:szCs w:val="21"/>
        </w:rPr>
        <w:t xml:space="preserve"> to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if separate </w:t>
      </w:r>
      <w:r>
        <w:rPr>
          <w:rFonts w:cstheme="minorHAnsi"/>
          <w:b/>
          <w:bCs/>
          <w:i/>
          <w:iCs/>
          <w:szCs w:val="21"/>
        </w:rPr>
        <w:t>powerRampingStep</w:t>
      </w:r>
      <w:r>
        <w:rPr>
          <w:rFonts w:eastAsiaTheme="minorEastAsia" w:cstheme="minorHAnsi" w:hint="eastAsia"/>
          <w:b/>
          <w:bCs/>
          <w:szCs w:val="21"/>
        </w:rPr>
        <w:t xml:space="preserve"> or </w:t>
      </w:r>
      <w:r>
        <w:rPr>
          <w:rFonts w:cstheme="minorHAnsi"/>
          <w:b/>
          <w:bCs/>
          <w:i/>
          <w:iCs/>
          <w:szCs w:val="21"/>
        </w:rPr>
        <w:t>powerRampingStepHighPriority</w:t>
      </w:r>
      <w:r>
        <w:rPr>
          <w:rFonts w:cstheme="minorHAnsi" w:hint="eastAsia"/>
          <w:b/>
          <w:bCs/>
          <w:szCs w:val="21"/>
        </w:rPr>
        <w:t xml:space="preserve"> is configured for additional-ROs</w:t>
      </w:r>
      <w:r>
        <w:rPr>
          <w:rFonts w:eastAsiaTheme="minorEastAsia" w:cstheme="minorHAnsi" w:hint="eastAsia"/>
          <w:b/>
          <w:bCs/>
          <w:szCs w:val="21"/>
        </w:rPr>
        <w:t xml:space="preserve"> for RACH configuration Option 2</w:t>
      </w:r>
      <w:r>
        <w:rPr>
          <w:rFonts w:cstheme="minorHAnsi" w:hint="eastAsia"/>
          <w:b/>
          <w:bCs/>
          <w:szCs w:val="21"/>
        </w:rPr>
        <w:t>.</w:t>
      </w:r>
    </w:p>
    <w:p w14:paraId="3E0A8113" w14:textId="77777777" w:rsidR="00C35BEE" w:rsidRDefault="00804CD0">
      <w:pPr>
        <w:pStyle w:val="affff9"/>
        <w:numPr>
          <w:ilvl w:val="0"/>
          <w:numId w:val="29"/>
        </w:numPr>
        <w:overflowPunct w:val="0"/>
        <w:textAlignment w:val="baseline"/>
        <w:rPr>
          <w:b/>
          <w:bCs/>
          <w:szCs w:val="21"/>
        </w:rPr>
      </w:pPr>
      <w:r>
        <w:rPr>
          <w:rFonts w:hint="eastAsia"/>
          <w:b/>
          <w:bCs/>
          <w:szCs w:val="21"/>
        </w:rPr>
        <w:t>Alt-2: Reset the power ramping.</w:t>
      </w:r>
    </w:p>
    <w:p w14:paraId="340692D1" w14:textId="77777777" w:rsidR="00C35BEE" w:rsidRDefault="00804CD0">
      <w:pPr>
        <w:pStyle w:val="affff9"/>
        <w:numPr>
          <w:ilvl w:val="0"/>
          <w:numId w:val="29"/>
        </w:numPr>
        <w:overflowPunct w:val="0"/>
        <w:textAlignment w:val="baseline"/>
        <w:rPr>
          <w:b/>
          <w:bCs/>
          <w:szCs w:val="21"/>
        </w:rPr>
      </w:pPr>
      <w:r>
        <w:rPr>
          <w:rFonts w:eastAsiaTheme="minorEastAsia"/>
          <w:b/>
          <w:bCs/>
          <w:szCs w:val="21"/>
        </w:rPr>
        <w:t>N</w:t>
      </w:r>
      <w:r>
        <w:rPr>
          <w:rFonts w:eastAsiaTheme="minorEastAsia" w:hint="eastAsia"/>
          <w:b/>
          <w:bCs/>
          <w:szCs w:val="21"/>
        </w:rPr>
        <w:t>ote: different alternatives can be applied for different RACH configuration options.</w:t>
      </w:r>
    </w:p>
    <w:p w14:paraId="7B3B23DB" w14:textId="77777777" w:rsidR="00C35BEE" w:rsidRPr="00BF6C11" w:rsidRDefault="00C35BEE"/>
    <w:p w14:paraId="26DB70C9" w14:textId="77777777" w:rsidR="00C35BEE" w:rsidRPr="00BF6C11" w:rsidRDefault="00C35BEE"/>
    <w:p w14:paraId="4B829BF8"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9B4851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A667D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EA686A" w14:textId="77777777" w:rsidR="00C35BEE" w:rsidRDefault="00804CD0">
            <w:pPr>
              <w:spacing w:line="240" w:lineRule="auto"/>
              <w:jc w:val="center"/>
              <w:rPr>
                <w:b/>
              </w:rPr>
            </w:pPr>
            <w:r>
              <w:rPr>
                <w:b/>
              </w:rPr>
              <w:t>Comment</w:t>
            </w:r>
          </w:p>
        </w:tc>
      </w:tr>
      <w:tr w:rsidR="00C35BEE" w14:paraId="106F7B5F" w14:textId="77777777">
        <w:tc>
          <w:tcPr>
            <w:tcW w:w="1555" w:type="dxa"/>
            <w:tcBorders>
              <w:top w:val="single" w:sz="4" w:space="0" w:color="auto"/>
              <w:left w:val="single" w:sz="4" w:space="0" w:color="auto"/>
              <w:bottom w:val="single" w:sz="4" w:space="0" w:color="auto"/>
              <w:right w:val="single" w:sz="4" w:space="0" w:color="auto"/>
            </w:tcBorders>
            <w:vAlign w:val="center"/>
          </w:tcPr>
          <w:p w14:paraId="0D62DAB7"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246D4EA9" w14:textId="77777777" w:rsidR="00C35BEE" w:rsidRDefault="00804CD0">
            <w:pPr>
              <w:spacing w:line="240" w:lineRule="auto"/>
              <w:rPr>
                <w:bCs/>
              </w:rPr>
            </w:pPr>
            <w:r>
              <w:rPr>
                <w:rFonts w:hint="eastAsia"/>
                <w:bCs/>
              </w:rPr>
              <w:t xml:space="preserve">Since </w:t>
            </w:r>
            <w:r>
              <w:rPr>
                <w:bCs/>
              </w:rPr>
              <w:t>separate</w:t>
            </w:r>
            <w:r>
              <w:rPr>
                <w:rFonts w:hint="eastAsia"/>
                <w:bCs/>
              </w:rPr>
              <w:t xml:space="preserve"> power ramping parameters for RACH configuration O</w:t>
            </w:r>
            <w:r>
              <w:rPr>
                <w:bCs/>
              </w:rPr>
              <w:t>p</w:t>
            </w:r>
            <w:r>
              <w:rPr>
                <w:rFonts w:hint="eastAsia"/>
                <w:bCs/>
              </w:rPr>
              <w:t xml:space="preserve">tion 1 are not supported, it is not </w:t>
            </w:r>
            <w:r>
              <w:rPr>
                <w:bCs/>
              </w:rPr>
              <w:t>necessary</w:t>
            </w:r>
            <w:r>
              <w:rPr>
                <w:rFonts w:hint="eastAsia"/>
                <w:bCs/>
              </w:rPr>
              <w:t xml:space="preserve"> to </w:t>
            </w:r>
            <w:r>
              <w:rPr>
                <w:bCs/>
              </w:rPr>
              <w:t>introduce</w:t>
            </w:r>
            <w:r>
              <w:rPr>
                <w:rFonts w:hint="eastAsia"/>
                <w:bCs/>
              </w:rPr>
              <w:t xml:space="preserve"> power offset in Alt-1 for RACH configuration O</w:t>
            </w:r>
            <w:r>
              <w:rPr>
                <w:bCs/>
              </w:rPr>
              <w:t>p</w:t>
            </w:r>
            <w:r>
              <w:rPr>
                <w:rFonts w:hint="eastAsia"/>
                <w:bCs/>
              </w:rPr>
              <w:t>tion 1.</w:t>
            </w:r>
          </w:p>
        </w:tc>
      </w:tr>
      <w:tr w:rsidR="00C35BEE" w14:paraId="6708C67B" w14:textId="77777777">
        <w:tc>
          <w:tcPr>
            <w:tcW w:w="1555" w:type="dxa"/>
            <w:tcBorders>
              <w:top w:val="single" w:sz="4" w:space="0" w:color="auto"/>
              <w:left w:val="single" w:sz="4" w:space="0" w:color="auto"/>
              <w:bottom w:val="single" w:sz="4" w:space="0" w:color="auto"/>
              <w:right w:val="single" w:sz="4" w:space="0" w:color="auto"/>
            </w:tcBorders>
            <w:vAlign w:val="center"/>
          </w:tcPr>
          <w:p w14:paraId="1FDC940D"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C287476" w14:textId="77777777" w:rsidR="00C35BEE" w:rsidRDefault="00804CD0">
            <w:pPr>
              <w:spacing w:line="240" w:lineRule="auto"/>
              <w:rPr>
                <w:bCs/>
              </w:rPr>
            </w:pPr>
            <w:r>
              <w:rPr>
                <w:bCs/>
              </w:rPr>
              <w:t>Agree with Moderator’s suggestion. That is, power offset for Option 1 is not required. We also do not think there is a need for a power offset for Option 2.</w:t>
            </w:r>
          </w:p>
        </w:tc>
      </w:tr>
      <w:tr w:rsidR="00C35BEE" w14:paraId="1073D89C" w14:textId="77777777">
        <w:tc>
          <w:tcPr>
            <w:tcW w:w="1555" w:type="dxa"/>
            <w:vAlign w:val="center"/>
          </w:tcPr>
          <w:p w14:paraId="56B34103" w14:textId="77777777" w:rsidR="00C35BEE" w:rsidRDefault="00804CD0">
            <w:pPr>
              <w:spacing w:line="240" w:lineRule="auto"/>
              <w:rPr>
                <w:bCs/>
              </w:rPr>
            </w:pPr>
            <w:r>
              <w:rPr>
                <w:bCs/>
              </w:rPr>
              <w:t>Tejas</w:t>
            </w:r>
          </w:p>
        </w:tc>
        <w:tc>
          <w:tcPr>
            <w:tcW w:w="8407" w:type="dxa"/>
            <w:vAlign w:val="center"/>
          </w:tcPr>
          <w:p w14:paraId="35D1F23F" w14:textId="77777777" w:rsidR="00C35BEE" w:rsidRDefault="00804CD0">
            <w:pPr>
              <w:spacing w:line="240" w:lineRule="auto"/>
              <w:rPr>
                <w:rFonts w:eastAsia="Malgun Gothic"/>
                <w:bCs/>
              </w:rPr>
            </w:pPr>
            <w:r>
              <w:rPr>
                <w:rFonts w:eastAsia="Malgun Gothic"/>
                <w:bCs/>
              </w:rPr>
              <w:t xml:space="preserve">In Option 2, we have separate configuration for additional RO, hence we feel power offset is not required. </w:t>
            </w:r>
          </w:p>
          <w:p w14:paraId="524732C7" w14:textId="77777777" w:rsidR="00C35BEE" w:rsidRDefault="00804CD0">
            <w:pPr>
              <w:spacing w:line="240" w:lineRule="auto"/>
              <w:rPr>
                <w:rFonts w:eastAsia="Malgun Gothic"/>
                <w:bCs/>
              </w:rPr>
            </w:pPr>
            <w:r>
              <w:rPr>
                <w:rFonts w:eastAsia="Malgun Gothic"/>
                <w:bCs/>
              </w:rPr>
              <w:t>For option 1, we agree with Moderator comment.</w:t>
            </w:r>
          </w:p>
        </w:tc>
      </w:tr>
      <w:tr w:rsidR="00C35BEE" w14:paraId="0A0991A3" w14:textId="77777777">
        <w:tc>
          <w:tcPr>
            <w:tcW w:w="1555" w:type="dxa"/>
            <w:vAlign w:val="center"/>
          </w:tcPr>
          <w:p w14:paraId="474983C1" w14:textId="77777777" w:rsidR="00C35BEE" w:rsidRDefault="00804CD0">
            <w:pPr>
              <w:spacing w:line="240" w:lineRule="auto"/>
              <w:rPr>
                <w:bCs/>
              </w:rPr>
            </w:pPr>
            <w:r>
              <w:rPr>
                <w:rFonts w:hint="eastAsia"/>
                <w:bCs/>
              </w:rPr>
              <w:t>DOCOMO</w:t>
            </w:r>
          </w:p>
        </w:tc>
        <w:tc>
          <w:tcPr>
            <w:tcW w:w="8407" w:type="dxa"/>
            <w:vAlign w:val="center"/>
          </w:tcPr>
          <w:p w14:paraId="6A506DF5" w14:textId="77777777" w:rsidR="00C35BEE" w:rsidRDefault="00804CD0">
            <w:pPr>
              <w:spacing w:line="240" w:lineRule="auto"/>
              <w:rPr>
                <w:bCs/>
              </w:rPr>
            </w:pPr>
            <w:r>
              <w:rPr>
                <w:rFonts w:hint="eastAsia"/>
                <w:bCs/>
              </w:rPr>
              <w:t>Support Alt 1.</w:t>
            </w:r>
          </w:p>
          <w:p w14:paraId="2A9750F5" w14:textId="77777777" w:rsidR="00C35BEE" w:rsidRDefault="00804CD0">
            <w:pPr>
              <w:spacing w:line="240" w:lineRule="auto"/>
              <w:rPr>
                <w:bCs/>
              </w:rPr>
            </w:pPr>
            <w:r>
              <w:rPr>
                <w:rFonts w:hint="eastAsia"/>
                <w:bCs/>
              </w:rPr>
              <w:t xml:space="preserve">For option 2, since the power ramping step can be separately configured for the additional PRACH configuration, we support a power offset for option 2, which is like the case of 2-step RACH switching to 4-step RACH. </w:t>
            </w:r>
          </w:p>
        </w:tc>
      </w:tr>
      <w:tr w:rsidR="00C35BEE" w14:paraId="228A86A9" w14:textId="77777777">
        <w:tc>
          <w:tcPr>
            <w:tcW w:w="1555" w:type="dxa"/>
            <w:vAlign w:val="center"/>
          </w:tcPr>
          <w:p w14:paraId="2C24CA65" w14:textId="77777777" w:rsidR="00C35BEE" w:rsidRDefault="00804CD0">
            <w:pPr>
              <w:spacing w:line="240" w:lineRule="auto"/>
              <w:rPr>
                <w:bCs/>
              </w:rPr>
            </w:pPr>
            <w:r>
              <w:rPr>
                <w:bCs/>
              </w:rPr>
              <w:t>LGE</w:t>
            </w:r>
          </w:p>
        </w:tc>
        <w:tc>
          <w:tcPr>
            <w:tcW w:w="8407" w:type="dxa"/>
            <w:vAlign w:val="center"/>
          </w:tcPr>
          <w:p w14:paraId="1A7556AA" w14:textId="77777777" w:rsidR="00C35BEE" w:rsidRDefault="00804CD0">
            <w:pPr>
              <w:spacing w:line="240" w:lineRule="auto"/>
              <w:rPr>
                <w:bCs/>
              </w:rPr>
            </w:pPr>
            <w:r>
              <w:rPr>
                <w:rFonts w:eastAsia="Malgun Gothic"/>
                <w:bCs/>
              </w:rPr>
              <w:t>It was no consensus only applicable to RACH configuration Option 1. It is not necessarily to remove the parameter which is already defined separately for RACH configuration Option 2. We have the separate discussion, if there is the parameter not present in additional RACH configuration, SBFD aware UE refers to the parameter in legacy RACH configuration. I think this would be sufficient for RACH configuration Option 2.</w:t>
            </w:r>
          </w:p>
        </w:tc>
      </w:tr>
      <w:tr w:rsidR="00C35BEE" w14:paraId="1036DDFD" w14:textId="77777777">
        <w:tc>
          <w:tcPr>
            <w:tcW w:w="1555" w:type="dxa"/>
            <w:vAlign w:val="center"/>
          </w:tcPr>
          <w:p w14:paraId="375CBF23" w14:textId="77777777" w:rsidR="00C35BEE" w:rsidRDefault="00804CD0">
            <w:pPr>
              <w:spacing w:line="240" w:lineRule="auto"/>
              <w:rPr>
                <w:rFonts w:eastAsia="Malgun Gothic"/>
                <w:bCs/>
              </w:rPr>
            </w:pPr>
            <w:r>
              <w:rPr>
                <w:bCs/>
              </w:rPr>
              <w:t>Nokia</w:t>
            </w:r>
          </w:p>
        </w:tc>
        <w:tc>
          <w:tcPr>
            <w:tcW w:w="8407" w:type="dxa"/>
            <w:vAlign w:val="center"/>
          </w:tcPr>
          <w:p w14:paraId="7C1D6EF6" w14:textId="77777777" w:rsidR="00C35BEE" w:rsidRDefault="00804CD0">
            <w:pPr>
              <w:spacing w:line="240" w:lineRule="auto"/>
              <w:rPr>
                <w:rFonts w:eastAsia="Malgun Gothic"/>
                <w:bCs/>
              </w:rPr>
            </w:pPr>
            <w:r>
              <w:rPr>
                <w:bCs/>
              </w:rPr>
              <w:t>We support Alt.2.</w:t>
            </w:r>
            <w:r>
              <w:rPr>
                <w:bCs/>
              </w:rPr>
              <w:br/>
            </w:r>
            <w:r>
              <w:rPr>
                <w:bCs/>
              </w:rPr>
              <w:lastRenderedPageBreak/>
              <w:t>Besides, with reference to LGE comment. We would like to know why the initial proposal 5-1-2 was considered closed even it was not discussed in the online or offline session.</w:t>
            </w:r>
          </w:p>
        </w:tc>
      </w:tr>
      <w:tr w:rsidR="00C35BEE" w14:paraId="5CDBCD6B" w14:textId="77777777">
        <w:tc>
          <w:tcPr>
            <w:tcW w:w="1555" w:type="dxa"/>
            <w:vAlign w:val="center"/>
          </w:tcPr>
          <w:p w14:paraId="23EEE7E3" w14:textId="77777777" w:rsidR="00C35BEE" w:rsidRDefault="00804CD0">
            <w:pPr>
              <w:spacing w:line="240" w:lineRule="auto"/>
              <w:rPr>
                <w:bCs/>
              </w:rPr>
            </w:pPr>
            <w:r>
              <w:rPr>
                <w:rFonts w:hint="eastAsia"/>
                <w:bCs/>
              </w:rPr>
              <w:lastRenderedPageBreak/>
              <w:t>ZTE</w:t>
            </w:r>
          </w:p>
        </w:tc>
        <w:tc>
          <w:tcPr>
            <w:tcW w:w="8407" w:type="dxa"/>
            <w:vAlign w:val="center"/>
          </w:tcPr>
          <w:p w14:paraId="1F42B30D" w14:textId="77777777" w:rsidR="00C35BEE" w:rsidRDefault="00804CD0">
            <w:pPr>
              <w:spacing w:line="240" w:lineRule="auto"/>
              <w:rPr>
                <w:bCs/>
              </w:rPr>
            </w:pPr>
            <w:r>
              <w:rPr>
                <w:rFonts w:hint="eastAsia"/>
                <w:bCs/>
              </w:rPr>
              <w:t>For option 2, support introducing an offset to compensate the difference between separate power ramping step of different RO types.</w:t>
            </w:r>
          </w:p>
        </w:tc>
      </w:tr>
      <w:tr w:rsidR="0048523E" w14:paraId="74FF2CDC" w14:textId="77777777">
        <w:tc>
          <w:tcPr>
            <w:tcW w:w="1555" w:type="dxa"/>
            <w:vAlign w:val="center"/>
          </w:tcPr>
          <w:p w14:paraId="77645796" w14:textId="7E0667B2" w:rsidR="0048523E" w:rsidRDefault="0048523E" w:rsidP="0048523E">
            <w:pPr>
              <w:spacing w:line="240" w:lineRule="auto"/>
              <w:rPr>
                <w:bCs/>
              </w:rPr>
            </w:pPr>
            <w:r>
              <w:rPr>
                <w:rFonts w:eastAsia="Malgun Gothic"/>
                <w:bCs/>
              </w:rPr>
              <w:t>Ericsson</w:t>
            </w:r>
          </w:p>
        </w:tc>
        <w:tc>
          <w:tcPr>
            <w:tcW w:w="8407" w:type="dxa"/>
            <w:vAlign w:val="center"/>
          </w:tcPr>
          <w:p w14:paraId="5F810DE6" w14:textId="56C51D2F" w:rsidR="0048523E" w:rsidRDefault="0048523E" w:rsidP="0048523E">
            <w:pPr>
              <w:spacing w:line="240" w:lineRule="auto"/>
              <w:rPr>
                <w:bCs/>
              </w:rPr>
            </w:pPr>
            <w:r>
              <w:rPr>
                <w:rFonts w:eastAsia="Malgun Gothic"/>
                <w:bCs/>
              </w:rPr>
              <w:t>This is RAN2 domain. Alt. 1 risks causing saturation in the gNB receiver and for that reason it shouldn’t be agreed. That leaves Alt. 2 which is the prudent solution. This particularly important for Option 2 where different PRACH formats may be used.</w:t>
            </w:r>
          </w:p>
        </w:tc>
      </w:tr>
      <w:tr w:rsidR="0048523E" w14:paraId="19AC34AA" w14:textId="77777777">
        <w:tc>
          <w:tcPr>
            <w:tcW w:w="1555" w:type="dxa"/>
            <w:vAlign w:val="center"/>
          </w:tcPr>
          <w:p w14:paraId="7C68DADF" w14:textId="08F0F309" w:rsidR="0048523E" w:rsidRDefault="00CE3D72" w:rsidP="0048523E">
            <w:pPr>
              <w:spacing w:line="240" w:lineRule="auto"/>
              <w:rPr>
                <w:bCs/>
              </w:rPr>
            </w:pPr>
            <w:r>
              <w:rPr>
                <w:rFonts w:hint="eastAsia"/>
                <w:bCs/>
              </w:rPr>
              <w:t>Mod</w:t>
            </w:r>
          </w:p>
        </w:tc>
        <w:tc>
          <w:tcPr>
            <w:tcW w:w="8407" w:type="dxa"/>
            <w:vAlign w:val="center"/>
          </w:tcPr>
          <w:p w14:paraId="00C161DB" w14:textId="77777777" w:rsidR="00992222" w:rsidRDefault="00992222" w:rsidP="00992222">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legacy-ROs to additional-ROs (if supported)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15D3CC9A" w14:textId="77777777" w:rsidR="00992222" w:rsidRDefault="00992222" w:rsidP="00992222">
            <w:pPr>
              <w:pStyle w:val="affff9"/>
              <w:numPr>
                <w:ilvl w:val="0"/>
                <w:numId w:val="29"/>
              </w:numPr>
              <w:overflowPunct w:val="0"/>
              <w:textAlignment w:val="baseline"/>
              <w:rPr>
                <w:b/>
                <w:bCs/>
                <w:szCs w:val="21"/>
              </w:rPr>
            </w:pPr>
            <w:r>
              <w:rPr>
                <w:rFonts w:hint="eastAsia"/>
                <w:b/>
                <w:bCs/>
                <w:szCs w:val="21"/>
              </w:rPr>
              <w:t>Alt-1: Increase the power ramping counter</w:t>
            </w:r>
            <w:r>
              <w:rPr>
                <w:rFonts w:eastAsiaTheme="minorEastAsia" w:hint="eastAsia"/>
                <w:b/>
                <w:bCs/>
                <w:szCs w:val="21"/>
              </w:rPr>
              <w:t>.</w:t>
            </w:r>
          </w:p>
          <w:p w14:paraId="795CF2B4" w14:textId="77777777" w:rsidR="00992222" w:rsidRDefault="00992222" w:rsidP="00992222">
            <w:pPr>
              <w:pStyle w:val="affff9"/>
              <w:numPr>
                <w:ilvl w:val="1"/>
                <w:numId w:val="29"/>
              </w:numPr>
              <w:overflowPunct w:val="0"/>
              <w:textAlignment w:val="baseline"/>
              <w:rPr>
                <w:b/>
                <w:bCs/>
                <w:szCs w:val="21"/>
              </w:rPr>
            </w:pPr>
            <w:r>
              <w:rPr>
                <w:rFonts w:eastAsiaTheme="minorEastAsia" w:hint="eastAsia"/>
                <w:b/>
                <w:bCs/>
                <w:szCs w:val="21"/>
              </w:rPr>
              <w:t>FFS</w:t>
            </w:r>
            <w:r>
              <w:rPr>
                <w:rFonts w:hint="eastAsia"/>
                <w:b/>
                <w:bCs/>
                <w:szCs w:val="21"/>
              </w:rPr>
              <w:t xml:space="preserve"> </w:t>
            </w:r>
            <w:r>
              <w:rPr>
                <w:rFonts w:eastAsiaTheme="minorEastAsia"/>
                <w:b/>
                <w:bCs/>
                <w:szCs w:val="21"/>
              </w:rPr>
              <w:t>whether</w:t>
            </w:r>
            <w:r>
              <w:rPr>
                <w:rFonts w:eastAsiaTheme="minorEastAsia" w:hint="eastAsia"/>
                <w:b/>
                <w:bCs/>
                <w:szCs w:val="21"/>
              </w:rPr>
              <w:t xml:space="preserve"> to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w:t>
            </w:r>
            <w:r w:rsidRPr="00992222">
              <w:rPr>
                <w:rFonts w:cstheme="minorHAnsi" w:hint="eastAsia"/>
                <w:b/>
                <w:bCs/>
                <w:strike/>
                <w:color w:val="FF0000"/>
                <w:szCs w:val="21"/>
              </w:rPr>
              <w:t xml:space="preserve">if separate </w:t>
            </w:r>
            <w:r w:rsidRPr="00992222">
              <w:rPr>
                <w:rFonts w:cstheme="minorHAnsi"/>
                <w:b/>
                <w:bCs/>
                <w:i/>
                <w:iCs/>
                <w:strike/>
                <w:color w:val="FF0000"/>
                <w:szCs w:val="21"/>
              </w:rPr>
              <w:t>powerRampingStep</w:t>
            </w:r>
            <w:r w:rsidRPr="00992222">
              <w:rPr>
                <w:rFonts w:eastAsiaTheme="minorEastAsia" w:cstheme="minorHAnsi" w:hint="eastAsia"/>
                <w:b/>
                <w:bCs/>
                <w:strike/>
                <w:color w:val="FF0000"/>
                <w:szCs w:val="21"/>
              </w:rPr>
              <w:t xml:space="preserve"> or </w:t>
            </w:r>
            <w:r w:rsidRPr="00992222">
              <w:rPr>
                <w:rFonts w:cstheme="minorHAnsi"/>
                <w:b/>
                <w:bCs/>
                <w:i/>
                <w:iCs/>
                <w:strike/>
                <w:color w:val="FF0000"/>
                <w:szCs w:val="21"/>
              </w:rPr>
              <w:t>powerRampingStepHighPriority</w:t>
            </w:r>
            <w:r w:rsidRPr="00992222">
              <w:rPr>
                <w:rFonts w:cstheme="minorHAnsi" w:hint="eastAsia"/>
                <w:b/>
                <w:bCs/>
                <w:strike/>
                <w:color w:val="FF0000"/>
                <w:szCs w:val="21"/>
              </w:rPr>
              <w:t xml:space="preserve"> is configured for additional-ROs</w:t>
            </w:r>
            <w:r w:rsidRPr="00992222">
              <w:rPr>
                <w:rFonts w:eastAsiaTheme="minorEastAsia" w:cstheme="minorHAnsi" w:hint="eastAsia"/>
                <w:b/>
                <w:bCs/>
                <w:strike/>
                <w:color w:val="FF0000"/>
                <w:szCs w:val="21"/>
              </w:rPr>
              <w:t xml:space="preserve"> </w:t>
            </w:r>
            <w:r>
              <w:rPr>
                <w:rFonts w:eastAsiaTheme="minorEastAsia" w:cstheme="minorHAnsi" w:hint="eastAsia"/>
                <w:b/>
                <w:bCs/>
                <w:szCs w:val="21"/>
              </w:rPr>
              <w:t>for RACH configuration Option 2</w:t>
            </w:r>
            <w:r>
              <w:rPr>
                <w:rFonts w:cstheme="minorHAnsi" w:hint="eastAsia"/>
                <w:b/>
                <w:bCs/>
                <w:szCs w:val="21"/>
              </w:rPr>
              <w:t>.</w:t>
            </w:r>
          </w:p>
          <w:p w14:paraId="7DD7E906" w14:textId="77777777" w:rsidR="00992222" w:rsidRDefault="00992222" w:rsidP="00992222">
            <w:pPr>
              <w:pStyle w:val="affff9"/>
              <w:numPr>
                <w:ilvl w:val="0"/>
                <w:numId w:val="29"/>
              </w:numPr>
              <w:overflowPunct w:val="0"/>
              <w:textAlignment w:val="baseline"/>
              <w:rPr>
                <w:b/>
                <w:bCs/>
                <w:szCs w:val="21"/>
              </w:rPr>
            </w:pPr>
            <w:r>
              <w:rPr>
                <w:rFonts w:hint="eastAsia"/>
                <w:b/>
                <w:bCs/>
                <w:szCs w:val="21"/>
              </w:rPr>
              <w:t>Alt-2: Reset the power ramping.</w:t>
            </w:r>
          </w:p>
          <w:p w14:paraId="5F13768D" w14:textId="77777777" w:rsidR="00992222" w:rsidRDefault="00992222" w:rsidP="00992222">
            <w:pPr>
              <w:pStyle w:val="affff9"/>
              <w:numPr>
                <w:ilvl w:val="0"/>
                <w:numId w:val="29"/>
              </w:numPr>
              <w:overflowPunct w:val="0"/>
              <w:textAlignment w:val="baseline"/>
              <w:rPr>
                <w:b/>
                <w:bCs/>
                <w:szCs w:val="21"/>
              </w:rPr>
            </w:pPr>
            <w:r>
              <w:rPr>
                <w:rFonts w:eastAsiaTheme="minorEastAsia"/>
                <w:b/>
                <w:bCs/>
                <w:szCs w:val="21"/>
              </w:rPr>
              <w:t>N</w:t>
            </w:r>
            <w:r>
              <w:rPr>
                <w:rFonts w:eastAsiaTheme="minorEastAsia" w:hint="eastAsia"/>
                <w:b/>
                <w:bCs/>
                <w:szCs w:val="21"/>
              </w:rPr>
              <w:t>ote: different alternatives can be applied for different RACH configuration options.</w:t>
            </w:r>
          </w:p>
          <w:p w14:paraId="5DA18D07" w14:textId="77777777" w:rsidR="0048523E" w:rsidRPr="00992222" w:rsidRDefault="0048523E" w:rsidP="0048523E">
            <w:pPr>
              <w:spacing w:line="240" w:lineRule="auto"/>
              <w:rPr>
                <w:bCs/>
                <w:lang w:val="x-none"/>
              </w:rPr>
            </w:pPr>
          </w:p>
        </w:tc>
      </w:tr>
      <w:tr w:rsidR="0048523E" w14:paraId="6D7D622C" w14:textId="77777777">
        <w:tc>
          <w:tcPr>
            <w:tcW w:w="1555" w:type="dxa"/>
            <w:vAlign w:val="center"/>
          </w:tcPr>
          <w:p w14:paraId="7E6D1F8B" w14:textId="16169AE9" w:rsidR="0048523E" w:rsidRDefault="00BA7A36" w:rsidP="0048523E">
            <w:pPr>
              <w:rPr>
                <w:bCs/>
              </w:rPr>
            </w:pPr>
            <w:r>
              <w:rPr>
                <w:rFonts w:hint="eastAsia"/>
                <w:bCs/>
              </w:rPr>
              <w:t>Mod</w:t>
            </w:r>
          </w:p>
        </w:tc>
        <w:tc>
          <w:tcPr>
            <w:tcW w:w="8407" w:type="dxa"/>
            <w:vAlign w:val="center"/>
          </w:tcPr>
          <w:p w14:paraId="007D7120" w14:textId="77777777" w:rsidR="00BA7A36" w:rsidRPr="00A150CC" w:rsidRDefault="00BA7A36" w:rsidP="00BA7A36">
            <w:pPr>
              <w:rPr>
                <w:b/>
                <w:bCs/>
              </w:rPr>
            </w:pPr>
            <w:r w:rsidRPr="00A150CC">
              <w:rPr>
                <w:b/>
                <w:bCs/>
                <w:highlight w:val="green"/>
              </w:rPr>
              <w:t>Agreement</w:t>
            </w:r>
          </w:p>
          <w:p w14:paraId="676992FE" w14:textId="77777777" w:rsidR="00BA7A36" w:rsidRPr="00481EA0" w:rsidRDefault="00BA7A36" w:rsidP="00BA7A36">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58390738" w14:textId="77777777" w:rsidR="00BA7A36" w:rsidRPr="00481EA0" w:rsidRDefault="00BA7A36" w:rsidP="00BA7A36">
            <w:pPr>
              <w:pStyle w:val="affff9"/>
              <w:widowControl/>
              <w:numPr>
                <w:ilvl w:val="0"/>
                <w:numId w:val="29"/>
              </w:numPr>
              <w:overflowPunct w:val="0"/>
              <w:textAlignment w:val="baseline"/>
              <w:rPr>
                <w:szCs w:val="21"/>
              </w:rPr>
            </w:pPr>
            <w:r w:rsidRPr="00481EA0">
              <w:rPr>
                <w:rFonts w:hint="eastAsia"/>
                <w:szCs w:val="21"/>
              </w:rPr>
              <w:t>Alt-1: Increase the power ramping counter</w:t>
            </w:r>
            <w:r w:rsidRPr="00481EA0">
              <w:rPr>
                <w:rFonts w:eastAsiaTheme="minorEastAsia" w:hint="eastAsia"/>
                <w:szCs w:val="21"/>
              </w:rPr>
              <w:t>.</w:t>
            </w:r>
          </w:p>
          <w:p w14:paraId="1ED6D8B2" w14:textId="77777777" w:rsidR="00BA7A36" w:rsidRPr="00481EA0" w:rsidRDefault="00BA7A36" w:rsidP="00BA7A36">
            <w:pPr>
              <w:pStyle w:val="affff9"/>
              <w:widowControl/>
              <w:numPr>
                <w:ilvl w:val="1"/>
                <w:numId w:val="29"/>
              </w:numPr>
              <w:overflowPunct w:val="0"/>
              <w:textAlignment w:val="baseline"/>
              <w:rPr>
                <w:szCs w:val="21"/>
              </w:rPr>
            </w:pPr>
            <w:r w:rsidRPr="00481EA0">
              <w:rPr>
                <w:rFonts w:eastAsiaTheme="minorEastAsia" w:hint="eastAsia"/>
                <w:szCs w:val="21"/>
              </w:rPr>
              <w:t>FFS</w:t>
            </w:r>
            <w:r w:rsidRPr="00481EA0">
              <w:rPr>
                <w:rFonts w:hint="eastAsia"/>
                <w:szCs w:val="21"/>
              </w:rPr>
              <w:t xml:space="preserve"> </w:t>
            </w:r>
            <w:r w:rsidRPr="00481EA0">
              <w:rPr>
                <w:rFonts w:eastAsiaTheme="minorEastAsia"/>
                <w:szCs w:val="21"/>
              </w:rPr>
              <w:t>whether</w:t>
            </w:r>
            <w:r w:rsidRPr="00481EA0">
              <w:rPr>
                <w:rFonts w:eastAsiaTheme="minorEastAsia" w:hint="eastAsia"/>
                <w:szCs w:val="21"/>
              </w:rPr>
              <w:t xml:space="preserve"> to </w:t>
            </w:r>
            <w:r w:rsidRPr="00481EA0">
              <w:rPr>
                <w:szCs w:val="21"/>
              </w:rPr>
              <w:t>introduce</w:t>
            </w:r>
            <w:r w:rsidRPr="00481EA0">
              <w:rPr>
                <w:rFonts w:hint="eastAsia"/>
                <w:szCs w:val="21"/>
              </w:rPr>
              <w:t xml:space="preserve"> a power offset to </w:t>
            </w:r>
            <w:r w:rsidRPr="00481EA0">
              <w:rPr>
                <w:rFonts w:cstheme="minorHAnsi"/>
                <w:szCs w:val="21"/>
              </w:rPr>
              <w:t>compensate</w:t>
            </w:r>
            <w:r w:rsidRPr="00481EA0">
              <w:rPr>
                <w:rFonts w:cstheme="minorHAnsi" w:hint="eastAsia"/>
                <w:szCs w:val="21"/>
              </w:rPr>
              <w:t xml:space="preserve"> the power ramping difference </w:t>
            </w:r>
            <w:r w:rsidRPr="00481EA0">
              <w:rPr>
                <w:rFonts w:eastAsiaTheme="minorEastAsia" w:cstheme="minorHAnsi" w:hint="eastAsia"/>
                <w:szCs w:val="21"/>
              </w:rPr>
              <w:t>for RACH configuration Option 2</w:t>
            </w:r>
            <w:r w:rsidRPr="00481EA0">
              <w:rPr>
                <w:rFonts w:cstheme="minorHAnsi" w:hint="eastAsia"/>
                <w:szCs w:val="21"/>
              </w:rPr>
              <w:t>.</w:t>
            </w:r>
          </w:p>
          <w:p w14:paraId="3343E6FA" w14:textId="77777777" w:rsidR="00BA7A36" w:rsidRPr="00481EA0" w:rsidRDefault="00BA7A36" w:rsidP="00BA7A36">
            <w:pPr>
              <w:pStyle w:val="affff9"/>
              <w:widowControl/>
              <w:numPr>
                <w:ilvl w:val="0"/>
                <w:numId w:val="29"/>
              </w:numPr>
              <w:overflowPunct w:val="0"/>
              <w:textAlignment w:val="baseline"/>
              <w:rPr>
                <w:szCs w:val="21"/>
              </w:rPr>
            </w:pPr>
            <w:r w:rsidRPr="00481EA0">
              <w:rPr>
                <w:rFonts w:hint="eastAsia"/>
                <w:szCs w:val="21"/>
              </w:rPr>
              <w:t>Alt-2: Reset the power ramping.</w:t>
            </w:r>
          </w:p>
          <w:p w14:paraId="3B6003C5" w14:textId="581D795F" w:rsidR="0048523E" w:rsidRPr="00E57BD0" w:rsidRDefault="00BA7A36" w:rsidP="0048523E">
            <w:pPr>
              <w:pStyle w:val="affff9"/>
              <w:widowControl/>
              <w:numPr>
                <w:ilvl w:val="0"/>
                <w:numId w:val="29"/>
              </w:numPr>
              <w:overflowPunct w:val="0"/>
              <w:textAlignment w:val="baseline"/>
              <w:rPr>
                <w:szCs w:val="21"/>
              </w:rPr>
            </w:pPr>
            <w:r w:rsidRPr="00481EA0">
              <w:rPr>
                <w:rFonts w:eastAsiaTheme="minorEastAsia"/>
                <w:szCs w:val="21"/>
              </w:rPr>
              <w:t>N</w:t>
            </w:r>
            <w:r w:rsidRPr="00481EA0">
              <w:rPr>
                <w:rFonts w:eastAsiaTheme="minorEastAsia" w:hint="eastAsia"/>
                <w:szCs w:val="21"/>
              </w:rPr>
              <w:t>ote: different alternatives can be applied for different RACH configuration options.</w:t>
            </w:r>
          </w:p>
        </w:tc>
      </w:tr>
    </w:tbl>
    <w:p w14:paraId="3B97E31E" w14:textId="77777777" w:rsidR="00C35BEE" w:rsidRDefault="00C35BEE"/>
    <w:p w14:paraId="4CF0DCD9" w14:textId="77777777" w:rsidR="00C35BEE" w:rsidRDefault="00804CD0">
      <w:pPr>
        <w:pStyle w:val="2"/>
        <w:tabs>
          <w:tab w:val="clear" w:pos="3127"/>
          <w:tab w:val="left" w:pos="576"/>
        </w:tabs>
        <w:ind w:left="576"/>
      </w:pPr>
      <w:r>
        <w:t>Issue#</w:t>
      </w:r>
      <w:r>
        <w:rPr>
          <w:rFonts w:hint="eastAsia"/>
        </w:rPr>
        <w:t>2</w:t>
      </w:r>
      <w:r>
        <w:t>-</w:t>
      </w:r>
      <w:r>
        <w:rPr>
          <w:rFonts w:hint="eastAsia"/>
        </w:rPr>
        <w:t>2</w:t>
      </w:r>
      <w:r>
        <w:t>: PRACH repetition</w:t>
      </w:r>
    </w:p>
    <w:p w14:paraId="4F5560B3" w14:textId="77777777" w:rsidR="00C35BEE" w:rsidRDefault="00804CD0">
      <w:pPr>
        <w:pStyle w:val="3"/>
      </w:pPr>
      <w:r>
        <w:t>Submitted proposal</w:t>
      </w:r>
    </w:p>
    <w:tbl>
      <w:tblPr>
        <w:tblStyle w:val="affff1"/>
        <w:tblW w:w="0" w:type="auto"/>
        <w:tblLook w:val="04A0" w:firstRow="1" w:lastRow="0" w:firstColumn="1" w:lastColumn="0" w:noHBand="0" w:noVBand="1"/>
      </w:tblPr>
      <w:tblGrid>
        <w:gridCol w:w="1649"/>
        <w:gridCol w:w="8313"/>
      </w:tblGrid>
      <w:tr w:rsidR="00C35BEE" w14:paraId="6A962C92" w14:textId="77777777">
        <w:tc>
          <w:tcPr>
            <w:tcW w:w="1649" w:type="dxa"/>
            <w:tcBorders>
              <w:top w:val="single" w:sz="4" w:space="0" w:color="auto"/>
              <w:left w:val="single" w:sz="4" w:space="0" w:color="auto"/>
              <w:bottom w:val="single" w:sz="4" w:space="0" w:color="auto"/>
              <w:right w:val="single" w:sz="4" w:space="0" w:color="auto"/>
            </w:tcBorders>
            <w:vAlign w:val="center"/>
          </w:tcPr>
          <w:p w14:paraId="196B9423"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F1EC5C6" w14:textId="77777777" w:rsidR="00C35BEE" w:rsidRDefault="00804CD0">
            <w:pPr>
              <w:jc w:val="center"/>
              <w:rPr>
                <w:rFonts w:cstheme="minorHAnsi"/>
                <w:b/>
              </w:rPr>
            </w:pPr>
            <w:r>
              <w:rPr>
                <w:rFonts w:cstheme="minorHAnsi"/>
                <w:b/>
              </w:rPr>
              <w:t>Proposals</w:t>
            </w:r>
          </w:p>
        </w:tc>
      </w:tr>
      <w:tr w:rsidR="00C35BEE" w14:paraId="43FAF8E8" w14:textId="77777777">
        <w:tc>
          <w:tcPr>
            <w:tcW w:w="1649" w:type="dxa"/>
          </w:tcPr>
          <w:p w14:paraId="1E38CF9B" w14:textId="77777777" w:rsidR="00C35BEE" w:rsidRDefault="00804CD0">
            <w:pPr>
              <w:jc w:val="center"/>
              <w:rPr>
                <w:rFonts w:cstheme="minorHAnsi"/>
                <w:b/>
                <w:bCs/>
              </w:rPr>
            </w:pPr>
            <w:r>
              <w:rPr>
                <w:rFonts w:cstheme="minorHAnsi"/>
                <w:b/>
                <w:bCs/>
              </w:rPr>
              <w:t>Spreadtrum, UNISOC</w:t>
            </w:r>
          </w:p>
        </w:tc>
        <w:tc>
          <w:tcPr>
            <w:tcW w:w="8313" w:type="dxa"/>
          </w:tcPr>
          <w:p w14:paraId="04813CBD" w14:textId="77777777" w:rsidR="00C35BEE" w:rsidRDefault="00804CD0">
            <w:pPr>
              <w:tabs>
                <w:tab w:val="left" w:pos="0"/>
              </w:tabs>
              <w:snapToGrid w:val="0"/>
              <w:rPr>
                <w:rFonts w:cstheme="minorHAnsi"/>
                <w:b/>
              </w:rPr>
            </w:pPr>
            <w:r>
              <w:rPr>
                <w:rFonts w:cstheme="minorHAnsi"/>
                <w:b/>
              </w:rPr>
              <w:t>Proposal 5.</w:t>
            </w:r>
            <w:r>
              <w:rPr>
                <w:rFonts w:cstheme="minorHAnsi"/>
                <w:b/>
              </w:rPr>
              <w:tab/>
              <w:t xml:space="preserve">For additional-ROs configured by RACH configuration Option 1 with Alt 1-1, Time offset of RO group for additional-ROs can reuse the legacy parameters msg1-RepetitionTimeOffsetROGroup-r18, without new configurations. </w:t>
            </w:r>
          </w:p>
          <w:p w14:paraId="6D03C073" w14:textId="77777777" w:rsidR="00C35BEE" w:rsidRDefault="00804CD0">
            <w:pPr>
              <w:tabs>
                <w:tab w:val="left" w:pos="0"/>
              </w:tabs>
              <w:snapToGrid w:val="0"/>
              <w:rPr>
                <w:rFonts w:cstheme="minorHAnsi"/>
                <w:b/>
              </w:rPr>
            </w:pPr>
            <w:r>
              <w:rPr>
                <w:rFonts w:cstheme="minorHAnsi"/>
                <w:b/>
              </w:rPr>
              <w:t>Proposal 6.</w:t>
            </w:r>
            <w:r>
              <w:rPr>
                <w:rFonts w:cstheme="minorHAnsi"/>
                <w:b/>
              </w:rPr>
              <w:tab/>
              <w:t>For RACH configuration Option 2, support separate configuration of msg1-RepetitionTimeOffsetROGroup-r18 for PRACH transmission with preamble repetitions within additional-ROs and PRACH transmission with preamble repetitions within legacy-ROs.</w:t>
            </w:r>
          </w:p>
        </w:tc>
      </w:tr>
      <w:tr w:rsidR="00C35BEE" w14:paraId="6C9813ED" w14:textId="77777777">
        <w:tc>
          <w:tcPr>
            <w:tcW w:w="1649" w:type="dxa"/>
          </w:tcPr>
          <w:p w14:paraId="0E2BC350" w14:textId="77777777" w:rsidR="00C35BEE" w:rsidRDefault="00804CD0">
            <w:pPr>
              <w:jc w:val="center"/>
              <w:rPr>
                <w:rFonts w:cstheme="minorHAnsi"/>
                <w:b/>
                <w:bCs/>
              </w:rPr>
            </w:pPr>
            <w:r>
              <w:rPr>
                <w:rFonts w:cstheme="minorHAnsi"/>
                <w:b/>
                <w:bCs/>
              </w:rPr>
              <w:t>LG Electronics</w:t>
            </w:r>
          </w:p>
        </w:tc>
        <w:tc>
          <w:tcPr>
            <w:tcW w:w="8313" w:type="dxa"/>
          </w:tcPr>
          <w:p w14:paraId="3FF07E2C" w14:textId="77777777" w:rsidR="00C35BEE" w:rsidRDefault="00804CD0">
            <w:pPr>
              <w:rPr>
                <w:rFonts w:cstheme="minorHAnsi"/>
                <w:b/>
              </w:rPr>
            </w:pPr>
            <w:r>
              <w:rPr>
                <w:rFonts w:cstheme="minorHAnsi"/>
                <w:b/>
              </w:rPr>
              <w:t>Proposal 6: RAN1 to have common understanding how to select RO group type and its repetition number. Alt-1 is preferred.</w:t>
            </w:r>
          </w:p>
          <w:p w14:paraId="08253AF9" w14:textId="77777777" w:rsidR="00C35BEE" w:rsidRDefault="00804CD0">
            <w:pPr>
              <w:pStyle w:val="affff9"/>
              <w:numPr>
                <w:ilvl w:val="0"/>
                <w:numId w:val="37"/>
              </w:numPr>
              <w:rPr>
                <w:rFonts w:cstheme="minorHAnsi"/>
                <w:b/>
              </w:rPr>
            </w:pPr>
            <w:r>
              <w:rPr>
                <w:rFonts w:cstheme="minorHAnsi"/>
                <w:b/>
              </w:rPr>
              <w:lastRenderedPageBreak/>
              <w:t xml:space="preserve">Alt-1: RO type is selected first based on certain specified/configured conditions/prioritizations under RAN2 discussion, then apply legacy procedure to choose PRACH repetition number with </w:t>
            </w:r>
            <w:r>
              <w:rPr>
                <w:rFonts w:cstheme="minorHAnsi"/>
                <w:b/>
                <w:i/>
              </w:rPr>
              <w:t xml:space="preserve">rsrp-ThresholdMsg1-RepetitionNumX </w:t>
            </w:r>
            <w:r>
              <w:rPr>
                <w:rFonts w:cstheme="minorHAnsi"/>
                <w:b/>
              </w:rPr>
              <w:t>parameters in selected RO type based on RAN1 agreement.</w:t>
            </w:r>
          </w:p>
          <w:p w14:paraId="175425E5" w14:textId="77777777" w:rsidR="00C35BEE" w:rsidRDefault="00804CD0">
            <w:pPr>
              <w:pStyle w:val="affff9"/>
              <w:numPr>
                <w:ilvl w:val="2"/>
                <w:numId w:val="49"/>
              </w:numPr>
              <w:rPr>
                <w:rFonts w:cstheme="minorHAnsi"/>
                <w:b/>
              </w:rPr>
            </w:pPr>
            <w:r>
              <w:rPr>
                <w:rFonts w:cstheme="minorHAnsi"/>
                <w:b/>
                <w:shd w:val="clear" w:color="auto" w:fill="FFFFFF"/>
              </w:rPr>
              <w:t>The SBFD-aware UE selects between SBFD RO and legacy RO before selecting a set of Random Access resources.</w:t>
            </w:r>
          </w:p>
          <w:p w14:paraId="123E87F4" w14:textId="77777777" w:rsidR="00C35BEE" w:rsidRDefault="00804CD0">
            <w:pPr>
              <w:pStyle w:val="affff9"/>
              <w:numPr>
                <w:ilvl w:val="0"/>
                <w:numId w:val="37"/>
              </w:numPr>
              <w:rPr>
                <w:rFonts w:cstheme="minorHAnsi"/>
              </w:rPr>
            </w:pPr>
            <w:r>
              <w:rPr>
                <w:rFonts w:cstheme="minorHAnsi"/>
                <w:b/>
              </w:rPr>
              <w:t xml:space="preserve">Alt-2: RO type and repetition number could be simultaneously selected based on </w:t>
            </w:r>
            <w:r>
              <w:rPr>
                <w:rFonts w:cstheme="minorHAnsi"/>
                <w:b/>
                <w:i/>
              </w:rPr>
              <w:t>rsrp-ThresholdMsg1-RepetitionNum2/4/8</w:t>
            </w:r>
            <w:r>
              <w:rPr>
                <w:rFonts w:cstheme="minorHAnsi"/>
                <w:b/>
              </w:rPr>
              <w:t xml:space="preserve"> and </w:t>
            </w:r>
            <w:r>
              <w:rPr>
                <w:rFonts w:cstheme="minorHAnsi"/>
                <w:b/>
                <w:i/>
              </w:rPr>
              <w:t xml:space="preserve">rsrp-ThresholdMsg1-RepetitionNum2/4/8_SBFD </w:t>
            </w:r>
            <w:r>
              <w:rPr>
                <w:rFonts w:cstheme="minorHAnsi"/>
                <w:b/>
              </w:rPr>
              <w:t>based on RAN1 agreement.</w:t>
            </w:r>
          </w:p>
          <w:p w14:paraId="03F2533E" w14:textId="77777777" w:rsidR="00C35BEE" w:rsidRDefault="00804CD0">
            <w:pPr>
              <w:pStyle w:val="affff9"/>
              <w:numPr>
                <w:ilvl w:val="2"/>
                <w:numId w:val="37"/>
              </w:numPr>
              <w:rPr>
                <w:rFonts w:cstheme="minorHAnsi"/>
                <w:b/>
              </w:rPr>
            </w:pPr>
            <w:r>
              <w:rPr>
                <w:rFonts w:cstheme="minorHAnsi"/>
                <w:b/>
              </w:rPr>
              <w:t>If two RO types are selected simultaneously, one of RO type is selected based on certain specified/configured conditions/prioritizations under RAN2 discussion.</w:t>
            </w:r>
          </w:p>
          <w:p w14:paraId="02701C76" w14:textId="77777777" w:rsidR="00C35BEE" w:rsidRDefault="00804CD0">
            <w:pPr>
              <w:rPr>
                <w:rFonts w:cstheme="minorHAnsi"/>
                <w:b/>
              </w:rPr>
            </w:pPr>
            <w:r>
              <w:rPr>
                <w:rFonts w:cstheme="minorHAnsi"/>
                <w:b/>
              </w:rPr>
              <w:t>Proposal 7: For SBFD aware UE, consider the following options for RO group type switching if the earlier RO group fails:</w:t>
            </w:r>
          </w:p>
          <w:p w14:paraId="2200916B" w14:textId="77777777" w:rsidR="00C35BEE" w:rsidRDefault="00804CD0">
            <w:pPr>
              <w:pStyle w:val="affff9"/>
              <w:numPr>
                <w:ilvl w:val="0"/>
                <w:numId w:val="37"/>
              </w:numPr>
              <w:rPr>
                <w:rFonts w:cstheme="minorHAnsi"/>
                <w:b/>
              </w:rPr>
            </w:pPr>
            <w:r>
              <w:rPr>
                <w:rFonts w:cstheme="minorHAnsi"/>
                <w:b/>
              </w:rPr>
              <w:t>Alt. 1: Always use the RO group of the same type (i.e., legacy-RO group or additional-RO group) with increased PRACH repetition number as the earlier RO group for the rest of the random access procedure.</w:t>
            </w:r>
          </w:p>
          <w:p w14:paraId="0AD77258" w14:textId="77777777" w:rsidR="00C35BEE" w:rsidRDefault="00804CD0">
            <w:pPr>
              <w:pStyle w:val="affff9"/>
              <w:numPr>
                <w:ilvl w:val="0"/>
                <w:numId w:val="37"/>
              </w:numPr>
              <w:rPr>
                <w:rFonts w:cstheme="minorHAnsi"/>
                <w:b/>
              </w:rPr>
            </w:pPr>
            <w:r>
              <w:rPr>
                <w:rFonts w:cstheme="minorHAnsi"/>
                <w:b/>
              </w:rPr>
              <w:t>Alt. 2: First use RO group of the same type as the earlier PRACH transmission for up to a certain PRACH repetition number, then switch to use RO group of the other type for the rest of the random access procedure.</w:t>
            </w:r>
          </w:p>
          <w:p w14:paraId="064A547E" w14:textId="77777777" w:rsidR="00C35BEE" w:rsidRDefault="00804CD0">
            <w:pPr>
              <w:pStyle w:val="affff9"/>
              <w:numPr>
                <w:ilvl w:val="2"/>
                <w:numId w:val="37"/>
              </w:numPr>
              <w:rPr>
                <w:rFonts w:cstheme="minorHAnsi"/>
                <w:b/>
              </w:rPr>
            </w:pPr>
            <w:r>
              <w:rPr>
                <w:rFonts w:cstheme="minorHAnsi"/>
                <w:b/>
              </w:rPr>
              <w:t>Same concept in RO type switching for RACH re-attempt</w:t>
            </w:r>
          </w:p>
        </w:tc>
      </w:tr>
      <w:tr w:rsidR="00C35BEE" w14:paraId="2E785B53" w14:textId="77777777">
        <w:tc>
          <w:tcPr>
            <w:tcW w:w="1649" w:type="dxa"/>
          </w:tcPr>
          <w:p w14:paraId="2141671B" w14:textId="77777777" w:rsidR="00C35BEE" w:rsidRDefault="00804CD0">
            <w:pPr>
              <w:jc w:val="center"/>
              <w:rPr>
                <w:rFonts w:cstheme="minorHAnsi"/>
                <w:b/>
                <w:bCs/>
              </w:rPr>
            </w:pPr>
            <w:r>
              <w:rPr>
                <w:rFonts w:cstheme="minorHAnsi"/>
                <w:b/>
                <w:bCs/>
              </w:rPr>
              <w:lastRenderedPageBreak/>
              <w:t>China Telecom</w:t>
            </w:r>
          </w:p>
        </w:tc>
        <w:tc>
          <w:tcPr>
            <w:tcW w:w="8313" w:type="dxa"/>
          </w:tcPr>
          <w:p w14:paraId="651D41F6" w14:textId="77777777" w:rsidR="00C35BEE" w:rsidRDefault="00804CD0">
            <w:pPr>
              <w:snapToGrid w:val="0"/>
              <w:rPr>
                <w:rFonts w:eastAsia="等线" w:cstheme="minorHAnsi"/>
                <w:b/>
              </w:rPr>
            </w:pPr>
            <w:r>
              <w:rPr>
                <w:rFonts w:eastAsia="等线" w:cstheme="minorHAnsi"/>
                <w:b/>
              </w:rPr>
              <w:t>Proposal 1: PRACH mask is not supported for PRACH transmission with preamble repetitions for SBFD operation.</w:t>
            </w:r>
          </w:p>
        </w:tc>
      </w:tr>
      <w:tr w:rsidR="00C35BEE" w14:paraId="5DD8D5EE" w14:textId="77777777">
        <w:tc>
          <w:tcPr>
            <w:tcW w:w="1649" w:type="dxa"/>
          </w:tcPr>
          <w:p w14:paraId="5A545AA3" w14:textId="77777777" w:rsidR="00C35BEE" w:rsidRDefault="00804CD0">
            <w:pPr>
              <w:jc w:val="center"/>
              <w:rPr>
                <w:rFonts w:cstheme="minorHAnsi"/>
                <w:b/>
                <w:bCs/>
              </w:rPr>
            </w:pPr>
            <w:r>
              <w:rPr>
                <w:rFonts w:cstheme="minorHAnsi"/>
                <w:b/>
                <w:bCs/>
              </w:rPr>
              <w:t>CMCC</w:t>
            </w:r>
          </w:p>
        </w:tc>
        <w:tc>
          <w:tcPr>
            <w:tcW w:w="8313" w:type="dxa"/>
            <w:vAlign w:val="center"/>
          </w:tcPr>
          <w:p w14:paraId="71261719" w14:textId="77777777" w:rsidR="00C35BEE" w:rsidRDefault="00804CD0">
            <w:pPr>
              <w:rPr>
                <w:rFonts w:cstheme="minorHAnsi"/>
                <w:b/>
                <w:bCs/>
              </w:rPr>
            </w:pPr>
            <w:r>
              <w:rPr>
                <w:rFonts w:cstheme="minorHAnsi"/>
                <w:b/>
                <w:bCs/>
              </w:rPr>
              <w:t xml:space="preserve">Proposal 4: For initial PRACH transmission attempt with preamble repetitions in one random access procedure, </w:t>
            </w:r>
          </w:p>
          <w:p w14:paraId="5D510BE6" w14:textId="77777777" w:rsidR="00C35BEE" w:rsidRDefault="00804CD0">
            <w:pPr>
              <w:pStyle w:val="affff9"/>
              <w:numPr>
                <w:ilvl w:val="0"/>
                <w:numId w:val="29"/>
              </w:numPr>
              <w:rPr>
                <w:rFonts w:cstheme="minorHAnsi"/>
                <w:b/>
                <w:bCs/>
              </w:rPr>
            </w:pPr>
            <w:r>
              <w:rPr>
                <w:rFonts w:cstheme="minorHAnsi"/>
                <w:b/>
                <w:bCs/>
              </w:rPr>
              <w:t xml:space="preserve">if separate </w:t>
            </w:r>
            <w:r>
              <w:rPr>
                <w:rFonts w:cstheme="minorHAnsi"/>
                <w:b/>
                <w:bCs/>
                <w:i/>
                <w:iCs/>
              </w:rPr>
              <w:t>rsrp-ThresholdMsg1-RepetitionNum2/4/8</w:t>
            </w:r>
            <w:r>
              <w:rPr>
                <w:rFonts w:cstheme="minorHAnsi"/>
                <w:b/>
                <w:bCs/>
              </w:rPr>
              <w:t xml:space="preserve"> are configured for PRACH transmission with preamble repetitions within additional-ROs, </w:t>
            </w:r>
            <w:r>
              <w:rPr>
                <w:rFonts w:cstheme="minorHAnsi"/>
                <w:b/>
                <w:bCs/>
                <w:i/>
                <w:iCs/>
              </w:rPr>
              <w:t xml:space="preserve">rsrp-ThresholdMsg1-RepetitionNum2/4/8 </w:t>
            </w:r>
            <w:r>
              <w:rPr>
                <w:rFonts w:cstheme="minorHAnsi"/>
                <w:b/>
                <w:bCs/>
              </w:rPr>
              <w:t xml:space="preserve">are used for select one type between legacy-ROs and additional-ROs for PRACH repetition, </w:t>
            </w:r>
          </w:p>
          <w:p w14:paraId="09424D1A" w14:textId="77777777" w:rsidR="00C35BEE" w:rsidRDefault="00804CD0">
            <w:pPr>
              <w:pStyle w:val="affff9"/>
              <w:numPr>
                <w:ilvl w:val="0"/>
                <w:numId w:val="29"/>
              </w:numPr>
              <w:rPr>
                <w:rFonts w:cstheme="minorHAnsi"/>
                <w:b/>
                <w:bCs/>
              </w:rPr>
            </w:pPr>
            <w:r>
              <w:rPr>
                <w:rFonts w:cstheme="minorHAnsi"/>
                <w:b/>
                <w:bCs/>
              </w:rPr>
              <w:t>otherwise, select one type between legacy-ROs and additional-ROs for PRACH repetition based on certain specified/configured conditions/prioritizations.</w:t>
            </w:r>
          </w:p>
          <w:p w14:paraId="4F948A0E" w14:textId="77777777" w:rsidR="00C35BEE" w:rsidRDefault="00804CD0">
            <w:pPr>
              <w:pStyle w:val="affff9"/>
              <w:numPr>
                <w:ilvl w:val="0"/>
                <w:numId w:val="29"/>
              </w:numPr>
              <w:rPr>
                <w:rFonts w:cstheme="minorHAnsi"/>
                <w:b/>
                <w:bCs/>
              </w:rPr>
            </w:pPr>
            <w:r>
              <w:rPr>
                <w:rFonts w:cstheme="minorHAnsi"/>
                <w:b/>
                <w:bCs/>
              </w:rPr>
              <w:t>This applied to both RACH configuration Option 1 and RACH configuration Option 2.</w:t>
            </w:r>
          </w:p>
          <w:p w14:paraId="108109FD" w14:textId="77777777" w:rsidR="00C35BEE" w:rsidRDefault="00804CD0">
            <w:pPr>
              <w:rPr>
                <w:rFonts w:cstheme="minorHAnsi"/>
                <w:b/>
                <w:bCs/>
              </w:rPr>
            </w:pPr>
            <w:r>
              <w:rPr>
                <w:rFonts w:cstheme="minorHAnsi"/>
                <w:b/>
                <w:bCs/>
              </w:rPr>
              <w:t>Proposal 5: For RACH configuration Option 1, consider the following options for PRACH transmission re-attempt with preamble repetitions in one random access procedure:</w:t>
            </w:r>
          </w:p>
          <w:p w14:paraId="4168ECA7" w14:textId="77777777" w:rsidR="00C35BEE" w:rsidRDefault="00804CD0">
            <w:pPr>
              <w:pStyle w:val="affff9"/>
              <w:numPr>
                <w:ilvl w:val="0"/>
                <w:numId w:val="29"/>
              </w:numPr>
              <w:rPr>
                <w:rFonts w:cstheme="minorHAnsi"/>
                <w:b/>
                <w:bCs/>
              </w:rPr>
            </w:pPr>
            <w:r>
              <w:rPr>
                <w:rFonts w:cstheme="minorHAnsi"/>
                <w:b/>
                <w:bCs/>
              </w:rPr>
              <w:t xml:space="preserve">Option 1: increase the number of PRACH repetitions when preamble transmission counter equals certain condition and always use RO groups of the same type (i.e., legacy-RO or Additional-RO) as the earlier PRACH repetitions. </w:t>
            </w:r>
          </w:p>
          <w:p w14:paraId="714B8FEB" w14:textId="77777777" w:rsidR="00C35BEE" w:rsidRDefault="00804CD0">
            <w:pPr>
              <w:pStyle w:val="affff9"/>
              <w:numPr>
                <w:ilvl w:val="0"/>
                <w:numId w:val="29"/>
              </w:numPr>
              <w:rPr>
                <w:rFonts w:cstheme="minorHAnsi"/>
                <w:b/>
                <w:bCs/>
              </w:rPr>
            </w:pPr>
            <w:r>
              <w:rPr>
                <w:rFonts w:cstheme="minorHAnsi"/>
                <w:b/>
                <w:bCs/>
              </w:rPr>
              <w:t>Option 2: first increase the number of PRACH repetitions when preamble transmission counter equals certain condition and use RO groups of the same type (i.e., legacy-RO or Additional-RO) as the earlier PRACH repetitions, then when the number of PRACH repetitions equals the maximum configured Msg1 repetition number, use RO groups of the other type with the maximum configured Msg1 repetition number.</w:t>
            </w:r>
          </w:p>
          <w:p w14:paraId="7ADD0E9F" w14:textId="77777777" w:rsidR="00C35BEE" w:rsidRDefault="00804CD0">
            <w:pPr>
              <w:pStyle w:val="affff9"/>
              <w:numPr>
                <w:ilvl w:val="0"/>
                <w:numId w:val="29"/>
              </w:numPr>
              <w:rPr>
                <w:rFonts w:cstheme="minorHAnsi"/>
                <w:b/>
                <w:bCs/>
              </w:rPr>
            </w:pPr>
            <w:r>
              <w:rPr>
                <w:rFonts w:cstheme="minorHAnsi"/>
                <w:b/>
                <w:bCs/>
              </w:rPr>
              <w:t>Option 3: increase the number of PRACH repetitions when preamble transmission counter equals certain condition, and for each PRACH repetition number, first use RO groups of the same type as initial attempt and then use RO groups of the other type.</w:t>
            </w:r>
          </w:p>
          <w:p w14:paraId="0D86EB77" w14:textId="77777777" w:rsidR="00C35BEE" w:rsidRDefault="00804CD0">
            <w:pPr>
              <w:rPr>
                <w:rFonts w:cstheme="minorHAnsi"/>
                <w:b/>
                <w:bCs/>
              </w:rPr>
            </w:pPr>
            <w:r>
              <w:rPr>
                <w:rFonts w:cstheme="minorHAnsi"/>
                <w:b/>
                <w:bCs/>
              </w:rPr>
              <w:t>Proposal 6: For RACH configuration Option 2, consider the following options for PRACH transmission re-attempt with preamble repetitions in one random access procedure:</w:t>
            </w:r>
          </w:p>
          <w:p w14:paraId="0C03F7E5" w14:textId="77777777" w:rsidR="00C35BEE" w:rsidRDefault="00804CD0">
            <w:pPr>
              <w:pStyle w:val="affff9"/>
              <w:numPr>
                <w:ilvl w:val="0"/>
                <w:numId w:val="29"/>
              </w:numPr>
              <w:rPr>
                <w:rFonts w:cstheme="minorHAnsi"/>
                <w:b/>
                <w:bCs/>
              </w:rPr>
            </w:pPr>
            <w:r>
              <w:rPr>
                <w:rFonts w:cstheme="minorHAnsi"/>
                <w:b/>
                <w:bCs/>
              </w:rPr>
              <w:t xml:space="preserve">Option 1: increase the number of PRACH repetitions when preamble transmission counter equals certain condition and always use RO groups of the same type (i.e., legacy-RO or Additional-RO) as the earlier PRACH repetitions. </w:t>
            </w:r>
          </w:p>
          <w:p w14:paraId="0F49C07F" w14:textId="77777777" w:rsidR="00C35BEE" w:rsidRDefault="00804CD0">
            <w:pPr>
              <w:pStyle w:val="affff9"/>
              <w:numPr>
                <w:ilvl w:val="0"/>
                <w:numId w:val="29"/>
              </w:numPr>
              <w:rPr>
                <w:rFonts w:cstheme="minorHAnsi"/>
                <w:b/>
                <w:bCs/>
              </w:rPr>
            </w:pPr>
            <w:r>
              <w:rPr>
                <w:rFonts w:cstheme="minorHAnsi"/>
                <w:b/>
                <w:bCs/>
              </w:rPr>
              <w:t xml:space="preserve">Option 2: first increase the number of PRACH repetitions when preamble transmission </w:t>
            </w:r>
            <w:r>
              <w:rPr>
                <w:rFonts w:cstheme="minorHAnsi"/>
                <w:b/>
                <w:bCs/>
              </w:rPr>
              <w:lastRenderedPageBreak/>
              <w:t>counter equals certain condition and use RO groups of the same type (i.e., legacy-RO or Additional-RO) as the earlier PRACH repetitions. When the number of PRACH repetitions equals the maximum configured Msg1 repetition number for this RO type, UE can use RO groups of the other type if the current Msg1 repetition number is also configured for the other type. UE can continue increasing the number of PRACH repetitions until reaches the maximum configured Msg1 repetition number configured for the other RO type.</w:t>
            </w:r>
          </w:p>
          <w:p w14:paraId="1B6A735F" w14:textId="77777777" w:rsidR="00C35BEE" w:rsidRDefault="00804CD0">
            <w:pPr>
              <w:pStyle w:val="affff9"/>
              <w:numPr>
                <w:ilvl w:val="0"/>
                <w:numId w:val="29"/>
              </w:numPr>
              <w:rPr>
                <w:rFonts w:cstheme="minorHAnsi"/>
                <w:b/>
                <w:bCs/>
              </w:rPr>
            </w:pPr>
            <w:r>
              <w:rPr>
                <w:rFonts w:cstheme="minorHAnsi"/>
                <w:b/>
                <w:bCs/>
              </w:rPr>
              <w:t>Option 3: increase the number of PRACH repetitions when preamble transmission counter equals certain condition. For each PRACH repetition number, if the current Msg1 repetition number is both configured for two RO types, first use RO groups of the same type as initial attempt and then use RO groups of the other type, otherwise, use the RO groups of the RO type configured with current Msg1 repetition number.</w:t>
            </w:r>
          </w:p>
        </w:tc>
      </w:tr>
      <w:tr w:rsidR="00C35BEE" w14:paraId="7B02DA48" w14:textId="77777777">
        <w:tc>
          <w:tcPr>
            <w:tcW w:w="1649" w:type="dxa"/>
          </w:tcPr>
          <w:p w14:paraId="6294042B" w14:textId="77777777" w:rsidR="00C35BEE" w:rsidRDefault="00804CD0">
            <w:pPr>
              <w:jc w:val="center"/>
              <w:rPr>
                <w:rFonts w:cstheme="minorHAnsi"/>
                <w:b/>
                <w:bCs/>
              </w:rPr>
            </w:pPr>
            <w:r>
              <w:rPr>
                <w:rFonts w:cstheme="minorHAnsi"/>
                <w:b/>
                <w:bCs/>
              </w:rPr>
              <w:lastRenderedPageBreak/>
              <w:t>InterDigital</w:t>
            </w:r>
          </w:p>
        </w:tc>
        <w:tc>
          <w:tcPr>
            <w:tcW w:w="8313" w:type="dxa"/>
          </w:tcPr>
          <w:p w14:paraId="6370D75C" w14:textId="77777777" w:rsidR="00C35BEE" w:rsidRDefault="00804CD0">
            <w:pPr>
              <w:rPr>
                <w:rFonts w:cstheme="minorHAnsi"/>
                <w:b/>
                <w:bCs/>
              </w:rPr>
            </w:pPr>
            <w:r>
              <w:rPr>
                <w:rFonts w:cstheme="minorHAnsi"/>
                <w:b/>
                <w:bCs/>
              </w:rPr>
              <w:t>Proposal 12. Support PRACH repetition in SBFD symbols, for both contention-based and contention-free RACH occasions.</w:t>
            </w:r>
          </w:p>
        </w:tc>
      </w:tr>
      <w:tr w:rsidR="00C35BEE" w14:paraId="289576BF" w14:textId="77777777">
        <w:tc>
          <w:tcPr>
            <w:tcW w:w="1649" w:type="dxa"/>
          </w:tcPr>
          <w:p w14:paraId="377CF1A5" w14:textId="77777777" w:rsidR="00C35BEE" w:rsidRDefault="00804CD0">
            <w:pPr>
              <w:jc w:val="center"/>
              <w:rPr>
                <w:rFonts w:cstheme="minorHAnsi"/>
                <w:b/>
                <w:bCs/>
              </w:rPr>
            </w:pPr>
            <w:r>
              <w:rPr>
                <w:rFonts w:cstheme="minorHAnsi"/>
                <w:b/>
                <w:bCs/>
              </w:rPr>
              <w:t>ETRI</w:t>
            </w:r>
          </w:p>
        </w:tc>
        <w:tc>
          <w:tcPr>
            <w:tcW w:w="8313" w:type="dxa"/>
          </w:tcPr>
          <w:p w14:paraId="4F4F1996" w14:textId="77777777" w:rsidR="00C35BEE" w:rsidRDefault="00804CD0">
            <w:pPr>
              <w:rPr>
                <w:rFonts w:cstheme="minorHAnsi"/>
                <w:b/>
              </w:rPr>
            </w:pPr>
            <w:r>
              <w:rPr>
                <w:rFonts w:cstheme="minorHAnsi"/>
                <w:b/>
              </w:rPr>
              <w:t>Proposal 2: Support to configuration between 1) repetition factor is increased in the same duplex type or 2) fallback to legacy set of ROs before repetition factor is increased.</w:t>
            </w:r>
          </w:p>
        </w:tc>
      </w:tr>
      <w:tr w:rsidR="00C35BEE" w14:paraId="76CDC68D" w14:textId="77777777">
        <w:tc>
          <w:tcPr>
            <w:tcW w:w="1649" w:type="dxa"/>
          </w:tcPr>
          <w:p w14:paraId="08F93C68"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5C8F0C0A" w14:textId="77777777" w:rsidR="00C35BEE" w:rsidRDefault="00804CD0">
            <w:pPr>
              <w:pStyle w:val="af1"/>
              <w:spacing w:before="0" w:after="0"/>
              <w:rPr>
                <w:rFonts w:cstheme="minorHAnsi"/>
              </w:rPr>
            </w:pPr>
            <w:bookmarkStart w:id="21" w:name="_Toc189746187"/>
            <w:r>
              <w:rPr>
                <w:rFonts w:cstheme="minorHAnsi"/>
              </w:rPr>
              <w:t xml:space="preserve">Proposal </w:t>
            </w:r>
            <w:r>
              <w:rPr>
                <w:rFonts w:cstheme="minorHAnsi"/>
              </w:rPr>
              <w:fldChar w:fldCharType="begin"/>
            </w:r>
            <w:r>
              <w:rPr>
                <w:rFonts w:cstheme="minorHAnsi"/>
              </w:rPr>
              <w:instrText xml:space="preserve"> SEQ Proposal \* ARABIC </w:instrText>
            </w:r>
            <w:r>
              <w:rPr>
                <w:rFonts w:cstheme="minorHAnsi"/>
              </w:rPr>
              <w:fldChar w:fldCharType="separate"/>
            </w:r>
            <w:r>
              <w:rPr>
                <w:rFonts w:cstheme="minorHAnsi"/>
              </w:rPr>
              <w:t>6</w:t>
            </w:r>
            <w:r>
              <w:rPr>
                <w:rFonts w:cstheme="minorHAnsi"/>
              </w:rPr>
              <w:fldChar w:fldCharType="end"/>
            </w:r>
            <w:r>
              <w:rPr>
                <w:rFonts w:cstheme="minorHAnsi"/>
              </w:rPr>
              <w:t xml:space="preserve"> </w:t>
            </w:r>
            <w:r>
              <w:rPr>
                <w:rFonts w:eastAsia="Batang" w:cstheme="minorHAnsi"/>
                <w:color w:val="001135"/>
                <w:kern w:val="24"/>
              </w:rPr>
              <w:t xml:space="preserve">For RACH configuration Option 1 and Option 2, support separate configuration of </w:t>
            </w:r>
            <w:r>
              <w:rPr>
                <w:rFonts w:eastAsia="Times New Roman" w:cstheme="minorHAnsi"/>
                <w:iCs/>
              </w:rPr>
              <w:t xml:space="preserve">msg1-RepetitionTimeOffsetROGroup and preambleTransMax-Msg1-Repetition </w:t>
            </w:r>
            <w:r>
              <w:rPr>
                <w:rFonts w:eastAsia="Batang" w:cstheme="minorHAnsi"/>
                <w:color w:val="001135"/>
                <w:kern w:val="24"/>
              </w:rPr>
              <w:t>for PRACH transmission with preamble repetitions within additional-ROs and PRACH transmission with preamble repetitions within legacy-ROs.</w:t>
            </w:r>
            <w:bookmarkEnd w:id="21"/>
          </w:p>
        </w:tc>
      </w:tr>
      <w:tr w:rsidR="00C35BEE" w14:paraId="31372EB4" w14:textId="77777777">
        <w:tc>
          <w:tcPr>
            <w:tcW w:w="1649" w:type="dxa"/>
          </w:tcPr>
          <w:p w14:paraId="4F471724" w14:textId="77777777" w:rsidR="00C35BEE" w:rsidRDefault="00804CD0">
            <w:pPr>
              <w:jc w:val="center"/>
              <w:rPr>
                <w:rFonts w:cstheme="minorHAnsi"/>
                <w:b/>
                <w:bCs/>
              </w:rPr>
            </w:pPr>
            <w:r>
              <w:rPr>
                <w:rFonts w:cstheme="minorHAnsi"/>
                <w:b/>
                <w:bCs/>
              </w:rPr>
              <w:t>NTT DOCOMO</w:t>
            </w:r>
          </w:p>
        </w:tc>
        <w:tc>
          <w:tcPr>
            <w:tcW w:w="8313" w:type="dxa"/>
          </w:tcPr>
          <w:p w14:paraId="754FAD19" w14:textId="77777777" w:rsidR="00C35BEE" w:rsidRDefault="00804CD0">
            <w:pPr>
              <w:rPr>
                <w:rFonts w:eastAsia="宋体" w:cstheme="minorHAnsi"/>
                <w:b/>
                <w:bCs/>
              </w:rPr>
            </w:pPr>
            <w:r>
              <w:rPr>
                <w:rFonts w:eastAsia="宋体" w:cstheme="minorHAnsi"/>
                <w:b/>
                <w:bCs/>
              </w:rPr>
              <w:t>Proposal 5: When the separate configuration of RSRP thresholds for PRACH repetitions in additional-ROs is not provided, consider two options for further discussion:</w:t>
            </w:r>
          </w:p>
          <w:p w14:paraId="0CB07CF0" w14:textId="77777777" w:rsidR="00C35BEE" w:rsidRDefault="00804CD0">
            <w:pPr>
              <w:pStyle w:val="affff9"/>
              <w:numPr>
                <w:ilvl w:val="0"/>
                <w:numId w:val="50"/>
              </w:numPr>
              <w:rPr>
                <w:rFonts w:eastAsia="宋体" w:cstheme="minorHAnsi"/>
                <w:b/>
                <w:bCs/>
              </w:rPr>
            </w:pPr>
            <w:r>
              <w:rPr>
                <w:rFonts w:eastAsia="宋体" w:cstheme="minorHAnsi"/>
                <w:b/>
                <w:bCs/>
              </w:rPr>
              <w:t>Option 1: PRACH repetitions are not available on additional-ROs.</w:t>
            </w:r>
          </w:p>
          <w:p w14:paraId="69B5C98B" w14:textId="77777777" w:rsidR="00C35BEE" w:rsidRDefault="00804CD0">
            <w:pPr>
              <w:pStyle w:val="affff9"/>
              <w:numPr>
                <w:ilvl w:val="0"/>
                <w:numId w:val="50"/>
              </w:numPr>
              <w:rPr>
                <w:rFonts w:eastAsia="宋体" w:cstheme="minorHAnsi"/>
                <w:b/>
                <w:bCs/>
              </w:rPr>
            </w:pPr>
            <w:r>
              <w:rPr>
                <w:rFonts w:eastAsia="宋体" w:cstheme="minorHAnsi"/>
                <w:b/>
                <w:bCs/>
              </w:rPr>
              <w:t>Option 2: RSRP thresholds for legacy-ROs are reused to determine PRACH repetition number on additional-ROs.</w:t>
            </w:r>
          </w:p>
          <w:p w14:paraId="7E01C8D6" w14:textId="77777777" w:rsidR="00C35BEE" w:rsidRDefault="00804CD0">
            <w:pPr>
              <w:rPr>
                <w:rFonts w:eastAsia="宋体" w:cstheme="minorHAnsi"/>
                <w:b/>
                <w:bCs/>
              </w:rPr>
            </w:pPr>
            <w:r>
              <w:rPr>
                <w:rFonts w:eastAsia="宋体" w:cstheme="minorHAnsi"/>
                <w:b/>
                <w:bCs/>
              </w:rPr>
              <w:t>Proposal 6: If multiple PRACH repetitions are transmitted in the first RACH attempt, the following two options should be further discussed:</w:t>
            </w:r>
          </w:p>
          <w:p w14:paraId="2582B6CD" w14:textId="77777777" w:rsidR="00C35BEE" w:rsidRDefault="00804CD0">
            <w:pPr>
              <w:pStyle w:val="affff9"/>
              <w:numPr>
                <w:ilvl w:val="0"/>
                <w:numId w:val="51"/>
              </w:numPr>
              <w:rPr>
                <w:rFonts w:eastAsia="宋体" w:cstheme="minorHAnsi"/>
                <w:b/>
                <w:bCs/>
              </w:rPr>
            </w:pPr>
            <w:r>
              <w:rPr>
                <w:rFonts w:eastAsia="宋体" w:cstheme="minorHAnsi"/>
                <w:b/>
                <w:bCs/>
              </w:rPr>
              <w:t>Alt 1: Not support RO type switching during RACH re-attempts.</w:t>
            </w:r>
          </w:p>
          <w:p w14:paraId="22AB9018" w14:textId="77777777" w:rsidR="00C35BEE" w:rsidRDefault="00804CD0">
            <w:pPr>
              <w:pStyle w:val="affff9"/>
              <w:numPr>
                <w:ilvl w:val="0"/>
                <w:numId w:val="51"/>
              </w:numPr>
              <w:rPr>
                <w:rFonts w:eastAsia="宋体" w:cstheme="minorHAnsi"/>
                <w:b/>
                <w:bCs/>
              </w:rPr>
            </w:pPr>
            <w:r>
              <w:rPr>
                <w:rFonts w:eastAsia="宋体" w:cstheme="minorHAnsi"/>
                <w:b/>
                <w:bCs/>
              </w:rPr>
              <w:t xml:space="preserve">Alt 2: For multiple PRACH repetitions on additional-ROs in first RACH attempt, after a certain number of RACH failure attempts, UE can switch to PRACH repetitions on legacy-ROs. </w:t>
            </w:r>
          </w:p>
          <w:p w14:paraId="2AC3B659" w14:textId="77777777" w:rsidR="00C35BEE" w:rsidRDefault="00804CD0">
            <w:pPr>
              <w:rPr>
                <w:rFonts w:cstheme="minorHAnsi"/>
                <w:b/>
              </w:rPr>
            </w:pPr>
            <w:r>
              <w:rPr>
                <w:rFonts w:eastAsia="宋体" w:cstheme="minorHAnsi"/>
                <w:b/>
                <w:bCs/>
              </w:rPr>
              <w:t>FFS PRACH repetition number after RO type switching.</w:t>
            </w:r>
          </w:p>
        </w:tc>
      </w:tr>
    </w:tbl>
    <w:p w14:paraId="2D0775F9" w14:textId="77777777" w:rsidR="00C35BEE" w:rsidRDefault="00C35BEE"/>
    <w:p w14:paraId="1245AF58" w14:textId="77777777" w:rsidR="00C35BEE" w:rsidRDefault="00804CD0">
      <w:pPr>
        <w:pStyle w:val="3"/>
      </w:pPr>
      <w:r>
        <w:t>Summary</w:t>
      </w:r>
    </w:p>
    <w:tbl>
      <w:tblPr>
        <w:tblStyle w:val="affff1"/>
        <w:tblW w:w="0" w:type="auto"/>
        <w:tblLook w:val="04A0" w:firstRow="1" w:lastRow="0" w:firstColumn="1" w:lastColumn="0" w:noHBand="0" w:noVBand="1"/>
      </w:tblPr>
      <w:tblGrid>
        <w:gridCol w:w="9962"/>
      </w:tblGrid>
      <w:tr w:rsidR="00C35BEE" w14:paraId="00D22891" w14:textId="77777777">
        <w:tc>
          <w:tcPr>
            <w:tcW w:w="9962" w:type="dxa"/>
          </w:tcPr>
          <w:p w14:paraId="16648D4D" w14:textId="77777777" w:rsidR="00C35BEE" w:rsidRDefault="00804CD0">
            <w:pPr>
              <w:rPr>
                <w:b/>
              </w:rPr>
            </w:pPr>
            <w:r>
              <w:rPr>
                <w:b/>
                <w:highlight w:val="green"/>
              </w:rPr>
              <w:t>Agreement</w:t>
            </w:r>
          </w:p>
          <w:p w14:paraId="2A8D7DA5" w14:textId="77777777" w:rsidR="00C35BEE" w:rsidRDefault="00804CD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1119DF09" w14:textId="77777777" w:rsidR="00C35BEE" w:rsidRDefault="00804CD0">
            <w:pPr>
              <w:pStyle w:val="affff9"/>
              <w:numPr>
                <w:ilvl w:val="0"/>
                <w:numId w:val="29"/>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RACH-ConfigCommon</w:t>
            </w:r>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288E29AC" w14:textId="77777777" w:rsidR="00C35BEE" w:rsidRDefault="00804CD0">
            <w:pPr>
              <w:rPr>
                <w:b/>
              </w:rPr>
            </w:pPr>
            <w:r>
              <w:rPr>
                <w:b/>
                <w:highlight w:val="green"/>
              </w:rPr>
              <w:t>Agreement</w:t>
            </w:r>
          </w:p>
          <w:p w14:paraId="70E1774F" w14:textId="77777777" w:rsidR="00C35BEE" w:rsidRDefault="00804CD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14AB0B03" w14:textId="77777777" w:rsidR="00C35BEE" w:rsidRDefault="00804CD0">
            <w:pPr>
              <w:pStyle w:val="affff9"/>
              <w:numPr>
                <w:ilvl w:val="0"/>
                <w:numId w:val="29"/>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tc>
      </w:tr>
    </w:tbl>
    <w:p w14:paraId="196AF82D" w14:textId="77777777" w:rsidR="00C35BEE" w:rsidRDefault="00C35BEE">
      <w:pPr>
        <w:rPr>
          <w:b/>
        </w:rPr>
      </w:pPr>
    </w:p>
    <w:p w14:paraId="37BFA45A" w14:textId="77777777" w:rsidR="00C35BEE" w:rsidRDefault="00804CD0">
      <w:pPr>
        <w:rPr>
          <w:rFonts w:cstheme="minorHAnsi"/>
        </w:rPr>
      </w:pPr>
      <w:r>
        <w:rPr>
          <w:rFonts w:hint="eastAsia"/>
          <w:bCs/>
        </w:rPr>
        <w:lastRenderedPageBreak/>
        <w:t>In last RAN1 meeting, we agreed the</w:t>
      </w:r>
      <w:r>
        <w:rPr>
          <w:rFonts w:hint="eastAsia"/>
          <w:b/>
        </w:rPr>
        <w:t xml:space="preserve"> </w:t>
      </w:r>
      <w:r>
        <w:rPr>
          <w:rFonts w:cstheme="minorHAnsi"/>
        </w:rPr>
        <w:t xml:space="preserve">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i/>
          <w:iCs/>
        </w:rPr>
        <w:t xml:space="preserve"> </w:t>
      </w:r>
      <w:r>
        <w:rPr>
          <w:rFonts w:cstheme="minorHAnsi" w:hint="eastAsia"/>
        </w:rPr>
        <w:t>for RACH configuration O</w:t>
      </w:r>
      <w:r>
        <w:rPr>
          <w:rFonts w:cstheme="minorHAnsi"/>
        </w:rPr>
        <w:t>p</w:t>
      </w:r>
      <w:r>
        <w:rPr>
          <w:rFonts w:cstheme="minorHAnsi" w:hint="eastAsia"/>
        </w:rPr>
        <w:t>tion 1/2</w:t>
      </w:r>
      <w:r>
        <w:rPr>
          <w:rFonts w:cstheme="minorHAnsi" w:hint="eastAsia"/>
          <w:i/>
          <w:iCs/>
        </w:rPr>
        <w:t xml:space="preserve">. </w:t>
      </w:r>
      <w:r>
        <w:rPr>
          <w:rFonts w:cstheme="minorHAnsi" w:hint="eastAsia"/>
        </w:rPr>
        <w:t xml:space="preserve">In this meeting, </w:t>
      </w:r>
      <w:r>
        <w:rPr>
          <w:rFonts w:cstheme="minorHAnsi" w:hint="eastAsia"/>
          <w:i/>
          <w:iCs/>
        </w:rPr>
        <w:t xml:space="preserve">[NTT DOCOMO] </w:t>
      </w:r>
      <w:r>
        <w:rPr>
          <w:rFonts w:cstheme="minorHAnsi" w:hint="eastAsia"/>
        </w:rPr>
        <w:t xml:space="preserve">propose the clarify the UE </w:t>
      </w:r>
      <w:r>
        <w:rPr>
          <w:rFonts w:cstheme="minorHAnsi"/>
        </w:rPr>
        <w:t>behavior</w:t>
      </w:r>
      <w:r>
        <w:rPr>
          <w:rFonts w:cstheme="minorHAnsi" w:hint="eastAsia"/>
        </w:rPr>
        <w:t xml:space="preserve"> when separate </w:t>
      </w:r>
      <w:r>
        <w:rPr>
          <w:rFonts w:cstheme="minorHAnsi"/>
          <w:i/>
          <w:iCs/>
        </w:rPr>
        <w:t>rsrp-ThresholdMsg1-RepetitionNum2/4/8</w:t>
      </w:r>
      <w:r>
        <w:rPr>
          <w:rFonts w:cstheme="minorHAnsi" w:hint="eastAsia"/>
          <w:i/>
          <w:iCs/>
        </w:rPr>
        <w:t xml:space="preserve"> </w:t>
      </w:r>
      <w:r>
        <w:rPr>
          <w:rFonts w:cstheme="minorHAnsi" w:hint="eastAsia"/>
        </w:rPr>
        <w:t xml:space="preserve">is not configured. According to TS 38.311, </w:t>
      </w:r>
      <w:r>
        <w:rPr>
          <w:rFonts w:cstheme="minorHAnsi"/>
          <w:i/>
          <w:iCs/>
        </w:rPr>
        <w:t>rsrp-ThresholdMsg1-RepetitionNum2/4/8</w:t>
      </w:r>
      <w:r>
        <w:rPr>
          <w:rFonts w:cstheme="minorHAnsi" w:hint="eastAsia"/>
          <w:i/>
          <w:iCs/>
        </w:rPr>
        <w:t xml:space="preserve"> </w:t>
      </w:r>
      <w:r>
        <w:rPr>
          <w:rFonts w:cstheme="minorHAnsi" w:hint="eastAsia"/>
        </w:rPr>
        <w:t xml:space="preserve">is mandatory if this repetition number is configured and RA </w:t>
      </w:r>
      <w:r>
        <w:rPr>
          <w:rFonts w:cstheme="minorHAnsi"/>
        </w:rPr>
        <w:t>resource</w:t>
      </w:r>
      <w:r>
        <w:rPr>
          <w:rFonts w:cstheme="minorHAnsi" w:hint="eastAsia"/>
        </w:rPr>
        <w:t xml:space="preserve"> without Msg1 repetition number or RA </w:t>
      </w:r>
      <w:r>
        <w:rPr>
          <w:rFonts w:cstheme="minorHAnsi"/>
        </w:rPr>
        <w:t>resource</w:t>
      </w:r>
      <w:r>
        <w:rPr>
          <w:rFonts w:cstheme="minorHAnsi" w:hint="eastAsia"/>
        </w:rPr>
        <w:t xml:space="preserve"> with lower Msg1 repetition number is also configured. </w:t>
      </w:r>
      <w:r>
        <w:rPr>
          <w:rFonts w:cstheme="minorHAnsi"/>
        </w:rPr>
        <w:t>Since</w:t>
      </w:r>
      <w:r>
        <w:rPr>
          <w:rFonts w:cstheme="minorHAnsi" w:hint="eastAsia"/>
        </w:rPr>
        <w:t xml:space="preserve"> </w:t>
      </w:r>
      <w:r>
        <w:rPr>
          <w:rFonts w:hint="eastAsia"/>
        </w:rPr>
        <w:t xml:space="preserve">same </w:t>
      </w:r>
      <w:r>
        <w:rPr>
          <w:rFonts w:cstheme="minorHAnsi"/>
          <w:i/>
          <w:iCs/>
        </w:rPr>
        <w:t>msg1-RepetitionNum</w:t>
      </w:r>
      <w:r>
        <w:rPr>
          <w:rFonts w:cstheme="minorHAnsi" w:hint="eastAsia"/>
          <w:i/>
          <w:iCs/>
        </w:rPr>
        <w:t xml:space="preserve"> </w:t>
      </w:r>
      <w:r>
        <w:rPr>
          <w:rFonts w:cstheme="minorHAnsi" w:hint="eastAsia"/>
        </w:rPr>
        <w:t xml:space="preserve">is used for </w:t>
      </w:r>
      <w:r>
        <w:rPr>
          <w:rFonts w:cstheme="minorHAnsi"/>
        </w:rPr>
        <w:t>legacy</w:t>
      </w:r>
      <w:r>
        <w:rPr>
          <w:rFonts w:cstheme="minorHAnsi" w:hint="eastAsia"/>
        </w:rPr>
        <w:t>-R</w:t>
      </w:r>
      <w:r>
        <w:rPr>
          <w:rFonts w:cstheme="minorHAnsi"/>
        </w:rPr>
        <w:t>o</w:t>
      </w:r>
      <w:r>
        <w:rPr>
          <w:rFonts w:cstheme="minorHAnsi" w:hint="eastAsia"/>
        </w:rPr>
        <w:t>s and additional-R</w:t>
      </w:r>
      <w:r>
        <w:rPr>
          <w:rFonts w:cstheme="minorHAnsi"/>
        </w:rPr>
        <w:t>o</w:t>
      </w:r>
      <w:r>
        <w:rPr>
          <w:rFonts w:cstheme="minorHAnsi" w:hint="eastAsia"/>
        </w:rPr>
        <w:t xml:space="preserve">s, it makes sense that re-use the </w:t>
      </w:r>
      <w:r>
        <w:rPr>
          <w:rFonts w:cstheme="minorHAnsi"/>
          <w:i/>
          <w:iCs/>
        </w:rPr>
        <w:t>rsrp-ThresholdMsg1-RepetitionNum2/4/8</w:t>
      </w:r>
      <w:r>
        <w:rPr>
          <w:rFonts w:cstheme="minorHAnsi" w:hint="eastAsia"/>
        </w:rPr>
        <w:t xml:space="preserve"> of </w:t>
      </w:r>
      <w:r>
        <w:rPr>
          <w:rFonts w:cstheme="minorHAnsi"/>
        </w:rPr>
        <w:t>legacy</w:t>
      </w:r>
      <w:r>
        <w:rPr>
          <w:rFonts w:cstheme="minorHAnsi" w:hint="eastAsia"/>
        </w:rPr>
        <w:t>-R</w:t>
      </w:r>
      <w:r>
        <w:rPr>
          <w:rFonts w:cstheme="minorHAnsi"/>
        </w:rPr>
        <w:t>o</w:t>
      </w:r>
      <w:r>
        <w:rPr>
          <w:rFonts w:cstheme="minorHAnsi" w:hint="eastAsia"/>
        </w:rPr>
        <w:t>s to additional-R</w:t>
      </w:r>
      <w:r>
        <w:rPr>
          <w:rFonts w:cstheme="minorHAnsi"/>
        </w:rPr>
        <w:t>o</w:t>
      </w:r>
      <w:r>
        <w:rPr>
          <w:rFonts w:cstheme="minorHAnsi" w:hint="eastAsia"/>
        </w:rPr>
        <w:t xml:space="preserve">s. Moderator suggests </w:t>
      </w:r>
      <w:r>
        <w:rPr>
          <w:rFonts w:cstheme="minorHAnsi"/>
          <w:b/>
          <w:bCs/>
        </w:rPr>
        <w:t>Initial proposal 2-</w:t>
      </w:r>
      <w:r>
        <w:rPr>
          <w:rFonts w:cstheme="minorHAnsi" w:hint="eastAsia"/>
          <w:b/>
          <w:bCs/>
        </w:rPr>
        <w:t>2</w:t>
      </w:r>
      <w:r>
        <w:rPr>
          <w:rFonts w:cstheme="minorHAnsi"/>
          <w:b/>
          <w:bCs/>
        </w:rPr>
        <w:t>-1</w:t>
      </w:r>
      <w:r>
        <w:rPr>
          <w:rFonts w:cstheme="minorHAnsi" w:hint="eastAsia"/>
        </w:rPr>
        <w:t>.</w:t>
      </w:r>
    </w:p>
    <w:p w14:paraId="4E10D30B" w14:textId="77777777" w:rsidR="00C35BEE" w:rsidRDefault="00C35BEE">
      <w:pPr>
        <w:rPr>
          <w:rFonts w:cstheme="minorHAnsi"/>
        </w:rPr>
      </w:pPr>
    </w:p>
    <w:p w14:paraId="767D33F2" w14:textId="77777777" w:rsidR="00C35BEE" w:rsidRDefault="00804CD0">
      <w:pPr>
        <w:rPr>
          <w:rFonts w:cstheme="minorHAnsi"/>
          <w:szCs w:val="21"/>
        </w:rPr>
      </w:pPr>
      <w:r>
        <w:rPr>
          <w:rFonts w:cstheme="minorHAnsi" w:hint="eastAsia"/>
          <w:szCs w:val="21"/>
        </w:rPr>
        <w:t xml:space="preserve">As the discussion in issue#2-1, some agreements were made about PRACH </w:t>
      </w:r>
      <w:r>
        <w:rPr>
          <w:rFonts w:cstheme="minorHAnsi"/>
          <w:szCs w:val="21"/>
        </w:rPr>
        <w:t>resource</w:t>
      </w:r>
      <w:r>
        <w:rPr>
          <w:rFonts w:cstheme="minorHAnsi" w:hint="eastAsia"/>
          <w:szCs w:val="21"/>
        </w:rPr>
        <w:t xml:space="preserve"> selection without </w:t>
      </w:r>
      <w:r>
        <w:rPr>
          <w:rFonts w:cstheme="minorHAnsi"/>
          <w:szCs w:val="21"/>
        </w:rPr>
        <w:t>repetition</w:t>
      </w:r>
      <w:r>
        <w:rPr>
          <w:rFonts w:cstheme="minorHAnsi" w:hint="eastAsia"/>
          <w:szCs w:val="21"/>
        </w:rPr>
        <w:t xml:space="preserve"> in initial attempt and re-attempt in previous meetings. In this meeting, [</w:t>
      </w:r>
      <w:r>
        <w:rPr>
          <w:rFonts w:cstheme="minorHAnsi" w:hint="eastAsia"/>
          <w:i/>
          <w:iCs/>
          <w:szCs w:val="21"/>
        </w:rPr>
        <w:t>LGE, CMCC, ETRI, NTT DOCOCO</w:t>
      </w:r>
      <w:r>
        <w:rPr>
          <w:rFonts w:cstheme="minorHAnsi" w:hint="eastAsia"/>
          <w:szCs w:val="21"/>
        </w:rPr>
        <w:t xml:space="preserve">] discuss the RO group </w:t>
      </w:r>
      <w:r>
        <w:rPr>
          <w:rFonts w:cstheme="minorHAnsi"/>
          <w:szCs w:val="21"/>
        </w:rPr>
        <w:t>resource</w:t>
      </w:r>
      <w:r>
        <w:rPr>
          <w:rFonts w:cstheme="minorHAnsi" w:hint="eastAsia"/>
          <w:szCs w:val="21"/>
        </w:rPr>
        <w:t xml:space="preserve"> selection in </w:t>
      </w:r>
      <w:r>
        <w:rPr>
          <w:rFonts w:cstheme="minorHAnsi"/>
          <w:szCs w:val="21"/>
        </w:rPr>
        <w:t>initial</w:t>
      </w:r>
      <w:r>
        <w:rPr>
          <w:rFonts w:cstheme="minorHAnsi" w:hint="eastAsia"/>
          <w:szCs w:val="21"/>
        </w:rPr>
        <w:t xml:space="preserve"> attempt and re-</w:t>
      </w:r>
      <w:r>
        <w:rPr>
          <w:rFonts w:cstheme="minorHAnsi"/>
          <w:szCs w:val="21"/>
        </w:rPr>
        <w:t>attempt</w:t>
      </w:r>
      <w:r>
        <w:rPr>
          <w:rFonts w:cstheme="minorHAnsi" w:hint="eastAsia"/>
          <w:szCs w:val="21"/>
        </w:rPr>
        <w:t xml:space="preserve"> when PRACH </w:t>
      </w:r>
      <w:r>
        <w:rPr>
          <w:rFonts w:cstheme="minorHAnsi"/>
          <w:szCs w:val="21"/>
        </w:rPr>
        <w:t>repetition</w:t>
      </w:r>
      <w:r>
        <w:rPr>
          <w:rFonts w:cstheme="minorHAnsi" w:hint="eastAsia"/>
          <w:szCs w:val="21"/>
        </w:rPr>
        <w:t xml:space="preserve"> is configured. To make a common design between PRACH </w:t>
      </w:r>
      <w:r>
        <w:rPr>
          <w:rFonts w:cstheme="minorHAnsi"/>
          <w:szCs w:val="21"/>
        </w:rPr>
        <w:t>transmission</w:t>
      </w:r>
      <w:r>
        <w:rPr>
          <w:rFonts w:cstheme="minorHAnsi" w:hint="eastAsia"/>
          <w:szCs w:val="21"/>
        </w:rPr>
        <w:t xml:space="preserve"> without </w:t>
      </w:r>
      <w:r>
        <w:rPr>
          <w:rFonts w:cstheme="minorHAnsi"/>
          <w:szCs w:val="21"/>
        </w:rPr>
        <w:t>repetition</w:t>
      </w:r>
      <w:r>
        <w:rPr>
          <w:rFonts w:cstheme="minorHAnsi" w:hint="eastAsia"/>
          <w:szCs w:val="21"/>
        </w:rPr>
        <w:t xml:space="preserve"> and PRACH </w:t>
      </w:r>
      <w:r>
        <w:rPr>
          <w:rFonts w:cstheme="minorHAnsi"/>
          <w:szCs w:val="21"/>
        </w:rPr>
        <w:t>transmission</w:t>
      </w:r>
      <w:r>
        <w:rPr>
          <w:rFonts w:cstheme="minorHAnsi" w:hint="eastAsia"/>
          <w:szCs w:val="21"/>
        </w:rPr>
        <w:t xml:space="preserve"> with </w:t>
      </w:r>
      <w:r>
        <w:rPr>
          <w:rFonts w:cstheme="minorHAnsi"/>
          <w:szCs w:val="21"/>
        </w:rPr>
        <w:t>repetition</w:t>
      </w:r>
      <w:r>
        <w:rPr>
          <w:rFonts w:cstheme="minorHAnsi" w:hint="eastAsia"/>
          <w:szCs w:val="21"/>
        </w:rPr>
        <w:t xml:space="preserve">, Moderator suggests </w:t>
      </w:r>
      <w:r>
        <w:rPr>
          <w:rFonts w:cstheme="minorHAnsi"/>
          <w:b/>
          <w:bCs/>
        </w:rPr>
        <w:t>Initial proposal 2-</w:t>
      </w:r>
      <w:r>
        <w:rPr>
          <w:rFonts w:cstheme="minorHAnsi" w:hint="eastAsia"/>
          <w:b/>
          <w:bCs/>
        </w:rPr>
        <w:t>2</w:t>
      </w:r>
      <w:r>
        <w:rPr>
          <w:rFonts w:cstheme="minorHAnsi"/>
          <w:b/>
          <w:bCs/>
        </w:rPr>
        <w:t>-</w:t>
      </w:r>
      <w:r>
        <w:rPr>
          <w:rFonts w:cstheme="minorHAnsi" w:hint="eastAsia"/>
          <w:b/>
          <w:bCs/>
        </w:rPr>
        <w:t xml:space="preserve">2 and </w:t>
      </w:r>
      <w:r>
        <w:rPr>
          <w:rFonts w:cstheme="minorHAnsi"/>
          <w:b/>
          <w:bCs/>
        </w:rPr>
        <w:t>Initial proposal 2-</w:t>
      </w:r>
      <w:r>
        <w:rPr>
          <w:rFonts w:cstheme="minorHAnsi" w:hint="eastAsia"/>
          <w:b/>
          <w:bCs/>
        </w:rPr>
        <w:t>2</w:t>
      </w:r>
      <w:r>
        <w:rPr>
          <w:rFonts w:cstheme="minorHAnsi"/>
          <w:b/>
          <w:bCs/>
        </w:rPr>
        <w:t>-</w:t>
      </w:r>
      <w:r>
        <w:rPr>
          <w:rFonts w:cstheme="minorHAnsi" w:hint="eastAsia"/>
          <w:b/>
          <w:bCs/>
        </w:rPr>
        <w:t>3</w:t>
      </w:r>
      <w:r>
        <w:rPr>
          <w:rFonts w:cstheme="minorHAnsi" w:hint="eastAsia"/>
        </w:rPr>
        <w:t>.</w:t>
      </w:r>
    </w:p>
    <w:p w14:paraId="3C3EBAC8" w14:textId="77777777" w:rsidR="00C35BEE" w:rsidRDefault="00C35BEE">
      <w:pPr>
        <w:rPr>
          <w:b/>
        </w:rPr>
      </w:pPr>
    </w:p>
    <w:p w14:paraId="4D906BD6" w14:textId="77777777" w:rsidR="00C35BEE" w:rsidRDefault="00804CD0">
      <w:pPr>
        <w:pStyle w:val="3"/>
      </w:pPr>
      <w:r>
        <w:t>1</w:t>
      </w:r>
      <w:r>
        <w:rPr>
          <w:vertAlign w:val="superscript"/>
        </w:rPr>
        <w:t>st</w:t>
      </w:r>
      <w:r>
        <w:t xml:space="preserve"> Round Proposals</w:t>
      </w:r>
      <w:r>
        <w:rPr>
          <w:rFonts w:hint="eastAsia"/>
        </w:rPr>
        <w:t xml:space="preserve"> (closed)</w:t>
      </w:r>
    </w:p>
    <w:p w14:paraId="3885E123"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31AC0E1" w14:textId="77777777" w:rsidR="00C35BEE" w:rsidRDefault="00804CD0">
      <w:pPr>
        <w:spacing w:afterLines="50" w:after="120"/>
        <w:rPr>
          <w:rFonts w:cstheme="minorHAnsi"/>
          <w:b/>
          <w:bCs/>
        </w:rPr>
      </w:pPr>
      <w:r>
        <w:rPr>
          <w:rFonts w:cstheme="minorHAnsi"/>
          <w:b/>
          <w:bCs/>
        </w:rPr>
        <w:t xml:space="preserve">For RACH configuration Option 1, </w:t>
      </w:r>
      <w:r>
        <w:rPr>
          <w:rFonts w:cstheme="minorHAnsi" w:hint="eastAsia"/>
          <w:b/>
          <w:bCs/>
        </w:rPr>
        <w:t>when</w:t>
      </w:r>
      <w:r>
        <w:rPr>
          <w:rFonts w:cstheme="minorHAnsi"/>
          <w:b/>
          <w:bCs/>
        </w:rPr>
        <w:t xml:space="preserve"> separate configuration </w:t>
      </w:r>
      <w:r>
        <w:rPr>
          <w:rFonts w:cstheme="minorHAnsi" w:hint="eastAsia"/>
          <w:b/>
          <w:bCs/>
        </w:rPr>
        <w:t>of</w:t>
      </w:r>
      <w:r>
        <w:rPr>
          <w:rFonts w:cstheme="minorHAnsi"/>
          <w:b/>
          <w:bCs/>
        </w:rPr>
        <w:t xml:space="preserve"> </w:t>
      </w:r>
      <w:r>
        <w:rPr>
          <w:rFonts w:cstheme="minorHAnsi"/>
          <w:b/>
          <w:bCs/>
          <w:i/>
          <w:iCs/>
        </w:rPr>
        <w:t>rsrp-ThresholdMsg1-RepetitionNum2/4/8</w:t>
      </w:r>
      <w:r>
        <w:rPr>
          <w:rFonts w:cstheme="minorHAnsi"/>
          <w:b/>
          <w:bCs/>
        </w:rPr>
        <w:t xml:space="preserve"> for PRACH transmission with preamble repetitions within additional-ROs </w:t>
      </w:r>
      <w:r>
        <w:rPr>
          <w:rFonts w:cstheme="minorHAnsi" w:hint="eastAsia"/>
          <w:b/>
          <w:bCs/>
        </w:rPr>
        <w:t xml:space="preserve">is not configured, the </w:t>
      </w:r>
      <w:r>
        <w:rPr>
          <w:rFonts w:cstheme="minorHAnsi"/>
          <w:b/>
          <w:bCs/>
          <w:i/>
          <w:iCs/>
        </w:rPr>
        <w:t>rsrp-ThresholdMsg1-RepetitionNum2/4/8</w:t>
      </w:r>
      <w:r>
        <w:rPr>
          <w:rFonts w:cstheme="minorHAnsi"/>
          <w:b/>
          <w:bCs/>
        </w:rPr>
        <w:t xml:space="preserve"> </w:t>
      </w:r>
      <w:r>
        <w:rPr>
          <w:rFonts w:cstheme="minorHAnsi" w:hint="eastAsia"/>
          <w:b/>
          <w:bCs/>
        </w:rPr>
        <w:t xml:space="preserve">configured </w:t>
      </w:r>
      <w:r>
        <w:rPr>
          <w:rFonts w:cstheme="minorHAnsi"/>
          <w:b/>
          <w:bCs/>
        </w:rPr>
        <w:t>for PRACH transmission with preamble repetitions within</w:t>
      </w:r>
      <w:r>
        <w:rPr>
          <w:rFonts w:cstheme="minorHAnsi" w:hint="eastAsia"/>
          <w:b/>
          <w:bCs/>
        </w:rPr>
        <w:t xml:space="preserve"> legacy</w:t>
      </w:r>
      <w:r>
        <w:rPr>
          <w:rFonts w:cstheme="minorHAnsi"/>
          <w:b/>
          <w:bCs/>
        </w:rPr>
        <w:t>-R</w:t>
      </w:r>
      <w:r>
        <w:rPr>
          <w:rFonts w:cstheme="minorHAnsi" w:hint="eastAsia"/>
          <w:b/>
          <w:bCs/>
        </w:rPr>
        <w:t>O</w:t>
      </w:r>
      <w:r>
        <w:rPr>
          <w:rFonts w:cstheme="minorHAnsi"/>
          <w:b/>
          <w:bCs/>
        </w:rPr>
        <w:t>s</w:t>
      </w:r>
      <w:r>
        <w:rPr>
          <w:rFonts w:cstheme="minorHAnsi" w:hint="eastAsia"/>
          <w:b/>
          <w:bCs/>
        </w:rPr>
        <w:t xml:space="preserve"> is reused for </w:t>
      </w:r>
      <w:r>
        <w:rPr>
          <w:rFonts w:cstheme="minorHAnsi"/>
          <w:b/>
          <w:bCs/>
        </w:rPr>
        <w:t>additional-ROs</w:t>
      </w:r>
      <w:r>
        <w:rPr>
          <w:rFonts w:cstheme="minorHAnsi" w:hint="eastAsia"/>
          <w:b/>
          <w:bCs/>
        </w:rPr>
        <w:t>.</w:t>
      </w:r>
    </w:p>
    <w:p w14:paraId="34661DF4" w14:textId="77777777" w:rsidR="00C35BEE" w:rsidRDefault="00C35BEE">
      <w:pPr>
        <w:spacing w:afterLines="50" w:after="120"/>
        <w:rPr>
          <w:b/>
          <w:bCs/>
        </w:rPr>
      </w:pPr>
    </w:p>
    <w:p w14:paraId="4C97E58B"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6BCCBD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4DF66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31016" w14:textId="77777777" w:rsidR="00C35BEE" w:rsidRDefault="00804CD0">
            <w:pPr>
              <w:spacing w:line="240" w:lineRule="auto"/>
              <w:jc w:val="center"/>
              <w:rPr>
                <w:b/>
              </w:rPr>
            </w:pPr>
            <w:r>
              <w:rPr>
                <w:b/>
              </w:rPr>
              <w:t>Comment</w:t>
            </w:r>
          </w:p>
        </w:tc>
      </w:tr>
      <w:tr w:rsidR="00C35BEE" w14:paraId="0B8BFF37" w14:textId="77777777">
        <w:tc>
          <w:tcPr>
            <w:tcW w:w="1555" w:type="dxa"/>
            <w:tcBorders>
              <w:top w:val="single" w:sz="4" w:space="0" w:color="auto"/>
              <w:left w:val="single" w:sz="4" w:space="0" w:color="auto"/>
              <w:bottom w:val="single" w:sz="4" w:space="0" w:color="auto"/>
              <w:right w:val="single" w:sz="4" w:space="0" w:color="auto"/>
            </w:tcBorders>
            <w:vAlign w:val="center"/>
          </w:tcPr>
          <w:p w14:paraId="23E6067A"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A932F57" w14:textId="77777777" w:rsidR="00C35BEE" w:rsidRDefault="00804CD0">
            <w:pPr>
              <w:spacing w:line="240" w:lineRule="auto"/>
              <w:rPr>
                <w:bCs/>
              </w:rPr>
            </w:pPr>
            <w:r>
              <w:rPr>
                <w:rFonts w:hint="eastAsia"/>
                <w:bCs/>
              </w:rPr>
              <w:t>S</w:t>
            </w:r>
            <w:r>
              <w:rPr>
                <w:bCs/>
              </w:rPr>
              <w:t>upport</w:t>
            </w:r>
          </w:p>
        </w:tc>
      </w:tr>
      <w:tr w:rsidR="00C35BEE" w14:paraId="6248C38C" w14:textId="77777777">
        <w:tc>
          <w:tcPr>
            <w:tcW w:w="1555" w:type="dxa"/>
            <w:tcBorders>
              <w:top w:val="single" w:sz="4" w:space="0" w:color="auto"/>
              <w:left w:val="single" w:sz="4" w:space="0" w:color="auto"/>
              <w:bottom w:val="single" w:sz="4" w:space="0" w:color="auto"/>
              <w:right w:val="single" w:sz="4" w:space="0" w:color="auto"/>
            </w:tcBorders>
            <w:vAlign w:val="center"/>
          </w:tcPr>
          <w:p w14:paraId="14CA95F5"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3AE79B97" w14:textId="77777777" w:rsidR="00C35BEE" w:rsidRDefault="00804CD0">
            <w:pPr>
              <w:spacing w:line="240" w:lineRule="auto"/>
              <w:rPr>
                <w:bCs/>
              </w:rPr>
            </w:pPr>
            <w:r>
              <w:rPr>
                <w:rFonts w:hint="eastAsia"/>
                <w:bCs/>
              </w:rPr>
              <w:t>S</w:t>
            </w:r>
            <w:r>
              <w:rPr>
                <w:bCs/>
              </w:rPr>
              <w:t>upport</w:t>
            </w:r>
          </w:p>
        </w:tc>
      </w:tr>
      <w:tr w:rsidR="00C35BEE" w14:paraId="26708B74" w14:textId="77777777">
        <w:tc>
          <w:tcPr>
            <w:tcW w:w="1555" w:type="dxa"/>
            <w:vAlign w:val="center"/>
          </w:tcPr>
          <w:p w14:paraId="1C82CDF1" w14:textId="77777777" w:rsidR="00C35BEE" w:rsidRDefault="00804CD0">
            <w:pPr>
              <w:spacing w:line="240" w:lineRule="auto"/>
              <w:rPr>
                <w:bCs/>
              </w:rPr>
            </w:pPr>
            <w:r>
              <w:rPr>
                <w:bCs/>
              </w:rPr>
              <w:t>LGE</w:t>
            </w:r>
          </w:p>
        </w:tc>
        <w:tc>
          <w:tcPr>
            <w:tcW w:w="8407" w:type="dxa"/>
            <w:vAlign w:val="center"/>
          </w:tcPr>
          <w:p w14:paraId="61236898" w14:textId="77777777" w:rsidR="00C35BEE" w:rsidRDefault="00804CD0">
            <w:pPr>
              <w:spacing w:line="240" w:lineRule="auto"/>
              <w:rPr>
                <w:bCs/>
              </w:rPr>
            </w:pPr>
            <w:r>
              <w:rPr>
                <w:bCs/>
              </w:rPr>
              <w:t>support</w:t>
            </w:r>
          </w:p>
        </w:tc>
      </w:tr>
      <w:tr w:rsidR="00C35BEE" w14:paraId="1DA3CDF7" w14:textId="77777777">
        <w:tc>
          <w:tcPr>
            <w:tcW w:w="1555" w:type="dxa"/>
            <w:vAlign w:val="center"/>
          </w:tcPr>
          <w:p w14:paraId="46A29AC3" w14:textId="77777777" w:rsidR="00C35BEE" w:rsidRDefault="00804CD0">
            <w:pPr>
              <w:spacing w:line="240" w:lineRule="auto"/>
              <w:rPr>
                <w:bCs/>
              </w:rPr>
            </w:pPr>
            <w:r>
              <w:rPr>
                <w:bCs/>
              </w:rPr>
              <w:t>Sony</w:t>
            </w:r>
          </w:p>
        </w:tc>
        <w:tc>
          <w:tcPr>
            <w:tcW w:w="8407" w:type="dxa"/>
            <w:vAlign w:val="center"/>
          </w:tcPr>
          <w:p w14:paraId="6717F877" w14:textId="77777777" w:rsidR="00C35BEE" w:rsidRDefault="00804CD0">
            <w:pPr>
              <w:spacing w:line="240" w:lineRule="auto"/>
              <w:rPr>
                <w:bCs/>
              </w:rPr>
            </w:pPr>
            <w:r>
              <w:rPr>
                <w:bCs/>
              </w:rPr>
              <w:t>Support</w:t>
            </w:r>
          </w:p>
        </w:tc>
      </w:tr>
      <w:tr w:rsidR="00C35BEE" w14:paraId="7929019A" w14:textId="77777777">
        <w:tc>
          <w:tcPr>
            <w:tcW w:w="1555" w:type="dxa"/>
            <w:vAlign w:val="center"/>
          </w:tcPr>
          <w:p w14:paraId="30214350" w14:textId="77777777" w:rsidR="00C35BEE" w:rsidRDefault="00804CD0">
            <w:pPr>
              <w:spacing w:line="240" w:lineRule="auto"/>
              <w:rPr>
                <w:bCs/>
              </w:rPr>
            </w:pPr>
            <w:r>
              <w:rPr>
                <w:rFonts w:hint="eastAsia"/>
                <w:bCs/>
              </w:rPr>
              <w:t>ZTE</w:t>
            </w:r>
          </w:p>
        </w:tc>
        <w:tc>
          <w:tcPr>
            <w:tcW w:w="8407" w:type="dxa"/>
            <w:vAlign w:val="center"/>
          </w:tcPr>
          <w:p w14:paraId="072031F4" w14:textId="77777777" w:rsidR="00C35BEE" w:rsidRDefault="00804CD0">
            <w:pPr>
              <w:spacing w:line="240" w:lineRule="auto"/>
              <w:rPr>
                <w:bCs/>
              </w:rPr>
            </w:pPr>
            <w:r>
              <w:rPr>
                <w:rFonts w:hint="eastAsia"/>
                <w:bCs/>
              </w:rPr>
              <w:t>Support.</w:t>
            </w:r>
          </w:p>
        </w:tc>
      </w:tr>
      <w:tr w:rsidR="00C35BEE" w14:paraId="22620716" w14:textId="77777777">
        <w:tc>
          <w:tcPr>
            <w:tcW w:w="1555" w:type="dxa"/>
            <w:vAlign w:val="center"/>
          </w:tcPr>
          <w:p w14:paraId="352F7857" w14:textId="77777777" w:rsidR="00C35BEE" w:rsidRDefault="00804CD0">
            <w:pPr>
              <w:spacing w:line="240" w:lineRule="auto"/>
              <w:rPr>
                <w:rFonts w:eastAsia="Malgun Gothic"/>
                <w:bCs/>
              </w:rPr>
            </w:pPr>
            <w:r>
              <w:rPr>
                <w:bCs/>
              </w:rPr>
              <w:t>Apple</w:t>
            </w:r>
          </w:p>
        </w:tc>
        <w:tc>
          <w:tcPr>
            <w:tcW w:w="8407" w:type="dxa"/>
            <w:vAlign w:val="center"/>
          </w:tcPr>
          <w:p w14:paraId="79288422" w14:textId="77777777" w:rsidR="00C35BEE" w:rsidRDefault="00804CD0">
            <w:pPr>
              <w:spacing w:line="240" w:lineRule="auto"/>
              <w:rPr>
                <w:rFonts w:eastAsia="Malgun Gothic"/>
                <w:bCs/>
              </w:rPr>
            </w:pPr>
            <w:r>
              <w:rPr>
                <w:bCs/>
              </w:rPr>
              <w:t>Ok with this Proposal.</w:t>
            </w:r>
          </w:p>
        </w:tc>
      </w:tr>
      <w:tr w:rsidR="00C35BEE" w14:paraId="08BA5F5B" w14:textId="77777777">
        <w:tc>
          <w:tcPr>
            <w:tcW w:w="1555" w:type="dxa"/>
            <w:vAlign w:val="center"/>
          </w:tcPr>
          <w:p w14:paraId="25B69EDA"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9F8CC16" w14:textId="77777777" w:rsidR="00C35BEE" w:rsidRDefault="00804CD0">
            <w:pPr>
              <w:spacing w:line="240" w:lineRule="auto"/>
              <w:rPr>
                <w:rFonts w:eastAsia="Malgun Gothic"/>
                <w:bCs/>
              </w:rPr>
            </w:pPr>
            <w:r>
              <w:rPr>
                <w:rFonts w:eastAsia="Malgun Gothic"/>
                <w:bCs/>
              </w:rPr>
              <w:t xml:space="preserve">Support </w:t>
            </w:r>
          </w:p>
        </w:tc>
      </w:tr>
      <w:tr w:rsidR="00C35BEE" w14:paraId="57415CB9" w14:textId="77777777">
        <w:tc>
          <w:tcPr>
            <w:tcW w:w="1555" w:type="dxa"/>
            <w:vAlign w:val="center"/>
          </w:tcPr>
          <w:p w14:paraId="70E8E718" w14:textId="77777777" w:rsidR="00C35BEE" w:rsidRDefault="00804CD0">
            <w:pPr>
              <w:spacing w:line="240" w:lineRule="auto"/>
              <w:rPr>
                <w:bCs/>
              </w:rPr>
            </w:pPr>
            <w:r>
              <w:rPr>
                <w:bCs/>
              </w:rPr>
              <w:t>IDC</w:t>
            </w:r>
          </w:p>
        </w:tc>
        <w:tc>
          <w:tcPr>
            <w:tcW w:w="8407" w:type="dxa"/>
            <w:vAlign w:val="center"/>
          </w:tcPr>
          <w:p w14:paraId="31F67709" w14:textId="77777777" w:rsidR="00C35BEE" w:rsidRDefault="00804CD0">
            <w:pPr>
              <w:spacing w:line="240" w:lineRule="auto"/>
              <w:rPr>
                <w:bCs/>
              </w:rPr>
            </w:pPr>
            <w:r>
              <w:rPr>
                <w:bCs/>
              </w:rPr>
              <w:t>Support</w:t>
            </w:r>
          </w:p>
        </w:tc>
      </w:tr>
      <w:tr w:rsidR="00C35BEE" w14:paraId="3C65931B" w14:textId="77777777">
        <w:tc>
          <w:tcPr>
            <w:tcW w:w="1555" w:type="dxa"/>
            <w:vAlign w:val="center"/>
          </w:tcPr>
          <w:p w14:paraId="018F17DA" w14:textId="77777777" w:rsidR="00C35BEE" w:rsidRDefault="00804CD0">
            <w:pPr>
              <w:spacing w:line="240" w:lineRule="auto"/>
              <w:rPr>
                <w:bCs/>
              </w:rPr>
            </w:pPr>
            <w:r>
              <w:rPr>
                <w:bCs/>
              </w:rPr>
              <w:t>Ericsson</w:t>
            </w:r>
          </w:p>
        </w:tc>
        <w:tc>
          <w:tcPr>
            <w:tcW w:w="8407" w:type="dxa"/>
            <w:vAlign w:val="center"/>
          </w:tcPr>
          <w:p w14:paraId="6992B639" w14:textId="77777777" w:rsidR="00C35BEE" w:rsidRDefault="00804CD0">
            <w:pPr>
              <w:spacing w:line="240" w:lineRule="auto"/>
              <w:rPr>
                <w:bCs/>
              </w:rPr>
            </w:pPr>
            <w:r>
              <w:rPr>
                <w:bCs/>
              </w:rPr>
              <w:t>Support.</w:t>
            </w:r>
          </w:p>
        </w:tc>
      </w:tr>
      <w:tr w:rsidR="00C35BEE" w14:paraId="3C80AE6B" w14:textId="77777777">
        <w:tc>
          <w:tcPr>
            <w:tcW w:w="1555" w:type="dxa"/>
            <w:vAlign w:val="center"/>
          </w:tcPr>
          <w:p w14:paraId="1FC9556B" w14:textId="77777777" w:rsidR="00C35BEE" w:rsidRDefault="00804CD0">
            <w:pPr>
              <w:rPr>
                <w:bCs/>
              </w:rPr>
            </w:pPr>
            <w:r>
              <w:rPr>
                <w:rFonts w:hint="eastAsia"/>
                <w:bCs/>
              </w:rPr>
              <w:t>N</w:t>
            </w:r>
            <w:r>
              <w:rPr>
                <w:bCs/>
              </w:rPr>
              <w:t>EC</w:t>
            </w:r>
          </w:p>
        </w:tc>
        <w:tc>
          <w:tcPr>
            <w:tcW w:w="8407" w:type="dxa"/>
            <w:vAlign w:val="center"/>
          </w:tcPr>
          <w:p w14:paraId="09DE9ED9" w14:textId="77777777" w:rsidR="00C35BEE" w:rsidRDefault="00804CD0">
            <w:pPr>
              <w:rPr>
                <w:bCs/>
              </w:rPr>
            </w:pPr>
            <w:r>
              <w:rPr>
                <w:bCs/>
              </w:rPr>
              <w:t>Support.</w:t>
            </w:r>
          </w:p>
        </w:tc>
      </w:tr>
      <w:tr w:rsidR="00C35BEE" w14:paraId="749266BC" w14:textId="77777777">
        <w:tc>
          <w:tcPr>
            <w:tcW w:w="1555" w:type="dxa"/>
            <w:vAlign w:val="center"/>
          </w:tcPr>
          <w:p w14:paraId="2FB01291" w14:textId="77777777" w:rsidR="00C35BEE" w:rsidRDefault="00804CD0">
            <w:pPr>
              <w:rPr>
                <w:bCs/>
              </w:rPr>
            </w:pPr>
            <w:r>
              <w:rPr>
                <w:bCs/>
              </w:rPr>
              <w:t>QC</w:t>
            </w:r>
          </w:p>
        </w:tc>
        <w:tc>
          <w:tcPr>
            <w:tcW w:w="8407" w:type="dxa"/>
            <w:vAlign w:val="center"/>
          </w:tcPr>
          <w:p w14:paraId="10C51A66" w14:textId="77777777" w:rsidR="00C35BEE" w:rsidRDefault="00804CD0">
            <w:pPr>
              <w:rPr>
                <w:bCs/>
              </w:rPr>
            </w:pPr>
            <w:r>
              <w:rPr>
                <w:bCs/>
              </w:rPr>
              <w:t>Support</w:t>
            </w:r>
          </w:p>
        </w:tc>
      </w:tr>
      <w:tr w:rsidR="00C35BEE" w14:paraId="2680CEE9" w14:textId="77777777">
        <w:tc>
          <w:tcPr>
            <w:tcW w:w="1555" w:type="dxa"/>
            <w:vAlign w:val="center"/>
          </w:tcPr>
          <w:p w14:paraId="2F7C3688" w14:textId="77777777" w:rsidR="00C35BEE" w:rsidRDefault="00804CD0">
            <w:pPr>
              <w:rPr>
                <w:bCs/>
              </w:rPr>
            </w:pPr>
            <w:r>
              <w:rPr>
                <w:bCs/>
              </w:rPr>
              <w:t>Nokia</w:t>
            </w:r>
          </w:p>
        </w:tc>
        <w:tc>
          <w:tcPr>
            <w:tcW w:w="8407" w:type="dxa"/>
            <w:vAlign w:val="center"/>
          </w:tcPr>
          <w:p w14:paraId="4B44B92D" w14:textId="77777777" w:rsidR="00C35BEE" w:rsidRDefault="00804CD0">
            <w:pPr>
              <w:rPr>
                <w:bCs/>
              </w:rPr>
            </w:pPr>
            <w:r>
              <w:rPr>
                <w:bCs/>
              </w:rPr>
              <w:t>Fine with the proposal.</w:t>
            </w:r>
          </w:p>
        </w:tc>
      </w:tr>
      <w:tr w:rsidR="00C35BEE" w14:paraId="6169F233" w14:textId="77777777">
        <w:tc>
          <w:tcPr>
            <w:tcW w:w="1555" w:type="dxa"/>
            <w:vAlign w:val="center"/>
          </w:tcPr>
          <w:p w14:paraId="368E9923" w14:textId="77777777" w:rsidR="00C35BEE" w:rsidRDefault="00804CD0">
            <w:pPr>
              <w:rPr>
                <w:bCs/>
              </w:rPr>
            </w:pPr>
            <w:r>
              <w:rPr>
                <w:rFonts w:hint="eastAsia"/>
                <w:bCs/>
              </w:rPr>
              <w:t>CATT</w:t>
            </w:r>
          </w:p>
        </w:tc>
        <w:tc>
          <w:tcPr>
            <w:tcW w:w="8407" w:type="dxa"/>
            <w:vAlign w:val="center"/>
          </w:tcPr>
          <w:p w14:paraId="17959B0D" w14:textId="77777777" w:rsidR="00C35BEE" w:rsidRDefault="00804CD0">
            <w:pPr>
              <w:rPr>
                <w:bCs/>
              </w:rPr>
            </w:pPr>
            <w:r>
              <w:rPr>
                <w:bCs/>
              </w:rPr>
              <w:t>Support</w:t>
            </w:r>
          </w:p>
        </w:tc>
      </w:tr>
      <w:tr w:rsidR="00C35BEE" w14:paraId="7DEB557B" w14:textId="77777777">
        <w:tc>
          <w:tcPr>
            <w:tcW w:w="1555" w:type="dxa"/>
            <w:vAlign w:val="center"/>
          </w:tcPr>
          <w:p w14:paraId="387D7C5F" w14:textId="77777777" w:rsidR="00C35BEE" w:rsidRDefault="00804CD0">
            <w:pPr>
              <w:rPr>
                <w:bCs/>
              </w:rPr>
            </w:pPr>
            <w:r>
              <w:rPr>
                <w:bCs/>
              </w:rPr>
              <w:t>Samsung</w:t>
            </w:r>
          </w:p>
        </w:tc>
        <w:tc>
          <w:tcPr>
            <w:tcW w:w="8407" w:type="dxa"/>
            <w:vAlign w:val="center"/>
          </w:tcPr>
          <w:p w14:paraId="41192D4A" w14:textId="77777777" w:rsidR="00C35BEE" w:rsidRDefault="00804CD0">
            <w:pPr>
              <w:rPr>
                <w:bCs/>
              </w:rPr>
            </w:pPr>
            <w:r>
              <w:rPr>
                <w:bCs/>
              </w:rPr>
              <w:t>Support</w:t>
            </w:r>
          </w:p>
        </w:tc>
      </w:tr>
      <w:tr w:rsidR="00C35BEE" w14:paraId="12A943EC" w14:textId="77777777">
        <w:tc>
          <w:tcPr>
            <w:tcW w:w="1555" w:type="dxa"/>
            <w:vAlign w:val="center"/>
          </w:tcPr>
          <w:p w14:paraId="483B5B93" w14:textId="77777777" w:rsidR="00C35BEE" w:rsidRDefault="00804CD0">
            <w:pPr>
              <w:rPr>
                <w:bCs/>
              </w:rPr>
            </w:pPr>
            <w:r>
              <w:rPr>
                <w:rFonts w:hint="eastAsia"/>
                <w:bCs/>
              </w:rPr>
              <w:t>O</w:t>
            </w:r>
            <w:r>
              <w:rPr>
                <w:bCs/>
              </w:rPr>
              <w:t>PPO</w:t>
            </w:r>
          </w:p>
        </w:tc>
        <w:tc>
          <w:tcPr>
            <w:tcW w:w="8407" w:type="dxa"/>
            <w:vAlign w:val="center"/>
          </w:tcPr>
          <w:p w14:paraId="2834F50A" w14:textId="77777777" w:rsidR="00C35BEE" w:rsidRDefault="00804CD0">
            <w:pPr>
              <w:rPr>
                <w:bCs/>
              </w:rPr>
            </w:pPr>
            <w:r>
              <w:rPr>
                <w:rFonts w:hint="eastAsia"/>
                <w:bCs/>
              </w:rPr>
              <w:t>S</w:t>
            </w:r>
            <w:r>
              <w:rPr>
                <w:bCs/>
              </w:rPr>
              <w:t>upport</w:t>
            </w:r>
          </w:p>
        </w:tc>
      </w:tr>
      <w:tr w:rsidR="00C35BEE" w14:paraId="5F2B3AEE" w14:textId="77777777">
        <w:tc>
          <w:tcPr>
            <w:tcW w:w="1555" w:type="dxa"/>
            <w:vAlign w:val="center"/>
          </w:tcPr>
          <w:p w14:paraId="029F6C8F" w14:textId="77777777" w:rsidR="00C35BEE" w:rsidRDefault="00804CD0">
            <w:pPr>
              <w:rPr>
                <w:bCs/>
              </w:rPr>
            </w:pPr>
            <w:r>
              <w:rPr>
                <w:bCs/>
              </w:rPr>
              <w:t>Sharp</w:t>
            </w:r>
          </w:p>
        </w:tc>
        <w:tc>
          <w:tcPr>
            <w:tcW w:w="8407" w:type="dxa"/>
            <w:vAlign w:val="center"/>
          </w:tcPr>
          <w:p w14:paraId="391469CA" w14:textId="77777777" w:rsidR="00C35BEE" w:rsidRDefault="00804CD0">
            <w:pPr>
              <w:rPr>
                <w:bCs/>
              </w:rPr>
            </w:pPr>
            <w:r>
              <w:rPr>
                <w:bCs/>
              </w:rPr>
              <w:t>Support</w:t>
            </w:r>
          </w:p>
        </w:tc>
      </w:tr>
      <w:tr w:rsidR="00C35BEE" w14:paraId="0BC73C02" w14:textId="77777777">
        <w:tc>
          <w:tcPr>
            <w:tcW w:w="1555" w:type="dxa"/>
            <w:vAlign w:val="center"/>
          </w:tcPr>
          <w:p w14:paraId="1880B76C" w14:textId="77777777" w:rsidR="00C35BEE" w:rsidRDefault="00804CD0">
            <w:pPr>
              <w:rPr>
                <w:bCs/>
              </w:rPr>
            </w:pPr>
            <w:r>
              <w:rPr>
                <w:bCs/>
              </w:rPr>
              <w:t>Tejas</w:t>
            </w:r>
          </w:p>
        </w:tc>
        <w:tc>
          <w:tcPr>
            <w:tcW w:w="8407" w:type="dxa"/>
            <w:vAlign w:val="center"/>
          </w:tcPr>
          <w:p w14:paraId="1D09607C" w14:textId="77777777" w:rsidR="00C35BEE" w:rsidRDefault="00804CD0">
            <w:pPr>
              <w:rPr>
                <w:bCs/>
              </w:rPr>
            </w:pPr>
            <w:r>
              <w:rPr>
                <w:bCs/>
              </w:rPr>
              <w:t>Support the proposal</w:t>
            </w:r>
          </w:p>
        </w:tc>
      </w:tr>
      <w:tr w:rsidR="00C35BEE" w14:paraId="6B76BF95" w14:textId="77777777">
        <w:tc>
          <w:tcPr>
            <w:tcW w:w="1555" w:type="dxa"/>
            <w:vAlign w:val="center"/>
          </w:tcPr>
          <w:p w14:paraId="7555CCB9" w14:textId="77777777" w:rsidR="00C35BEE" w:rsidRDefault="00804CD0">
            <w:pPr>
              <w:rPr>
                <w:bCs/>
              </w:rPr>
            </w:pPr>
            <w:r>
              <w:rPr>
                <w:rFonts w:hint="eastAsia"/>
                <w:bCs/>
              </w:rPr>
              <w:lastRenderedPageBreak/>
              <w:t>DOCOMO</w:t>
            </w:r>
          </w:p>
        </w:tc>
        <w:tc>
          <w:tcPr>
            <w:tcW w:w="8407" w:type="dxa"/>
            <w:vAlign w:val="center"/>
          </w:tcPr>
          <w:p w14:paraId="779BD7A7" w14:textId="77777777" w:rsidR="00C35BEE" w:rsidRDefault="00804CD0">
            <w:pPr>
              <w:spacing w:line="240" w:lineRule="auto"/>
              <w:rPr>
                <w:bCs/>
              </w:rPr>
            </w:pPr>
            <w:r>
              <w:rPr>
                <w:rFonts w:hint="eastAsia"/>
                <w:bCs/>
              </w:rPr>
              <w:t>One clarification question. Does the proposal include all of the following cases?</w:t>
            </w:r>
          </w:p>
          <w:p w14:paraId="30AD2B03" w14:textId="77777777" w:rsidR="00C35BEE" w:rsidRDefault="00804CD0">
            <w:pPr>
              <w:pStyle w:val="affff9"/>
              <w:numPr>
                <w:ilvl w:val="0"/>
                <w:numId w:val="52"/>
              </w:numPr>
              <w:spacing w:line="240" w:lineRule="auto"/>
              <w:rPr>
                <w:bCs/>
              </w:rPr>
            </w:pPr>
            <w:r>
              <w:rPr>
                <w:bCs/>
              </w:rPr>
              <w:t>C</w:t>
            </w:r>
            <w:r>
              <w:rPr>
                <w:rFonts w:hint="eastAsia"/>
                <w:bCs/>
              </w:rPr>
              <w:t xml:space="preserve">ase 1: None of </w:t>
            </w:r>
            <w:r>
              <w:rPr>
                <w:bCs/>
              </w:rPr>
              <w:t>rsrp-ThresholdMsg1-RepetitionNum2/4/8</w:t>
            </w:r>
            <w:r>
              <w:rPr>
                <w:rFonts w:hint="eastAsia"/>
                <w:bCs/>
              </w:rPr>
              <w:t xml:space="preserve"> for SBFD is configured</w:t>
            </w:r>
          </w:p>
          <w:p w14:paraId="7E57E9FA" w14:textId="77777777" w:rsidR="00C35BEE" w:rsidRDefault="00804CD0">
            <w:pPr>
              <w:pStyle w:val="affff9"/>
              <w:numPr>
                <w:ilvl w:val="0"/>
                <w:numId w:val="52"/>
              </w:numPr>
              <w:spacing w:line="240" w:lineRule="auto"/>
              <w:rPr>
                <w:bCs/>
              </w:rPr>
            </w:pPr>
            <w:r>
              <w:rPr>
                <w:rFonts w:hint="eastAsia"/>
                <w:bCs/>
              </w:rPr>
              <w:t>Case 2: part of</w:t>
            </w:r>
            <w:r>
              <w:rPr>
                <w:bCs/>
              </w:rPr>
              <w:t xml:space="preserve"> rsrp-ThresholdMsg1-RepetitionNum2/4/8</w:t>
            </w:r>
            <w:r>
              <w:rPr>
                <w:rFonts w:hint="eastAsia"/>
                <w:bCs/>
              </w:rPr>
              <w:t xml:space="preserve"> is not configured, e.g. </w:t>
            </w:r>
            <w:r>
              <w:rPr>
                <w:bCs/>
              </w:rPr>
              <w:t>rsrp-ThresholdMsg1-RepetitionNum2</w:t>
            </w:r>
            <w:r>
              <w:rPr>
                <w:rFonts w:hint="eastAsia"/>
                <w:bCs/>
              </w:rPr>
              <w:t xml:space="preserve"> for SBFD is configured, while </w:t>
            </w:r>
            <w:r>
              <w:rPr>
                <w:bCs/>
              </w:rPr>
              <w:t>rsrp-ThresholdMsg1-RepetitionNum4/8</w:t>
            </w:r>
            <w:r>
              <w:rPr>
                <w:rFonts w:hint="eastAsia"/>
                <w:bCs/>
              </w:rPr>
              <w:t xml:space="preserve"> for SBFD is not configured?</w:t>
            </w:r>
          </w:p>
          <w:p w14:paraId="0DB81E80" w14:textId="77777777" w:rsidR="00C35BEE" w:rsidRDefault="00804CD0">
            <w:pPr>
              <w:rPr>
                <w:bCs/>
              </w:rPr>
            </w:pPr>
            <w:r>
              <w:rPr>
                <w:rFonts w:hint="eastAsia"/>
                <w:bCs/>
              </w:rPr>
              <w:t xml:space="preserve">Then following the proposal, </w:t>
            </w:r>
            <w:r>
              <w:rPr>
                <w:bCs/>
              </w:rPr>
              <w:t>rsrp-ThresholdMsg1-RepetitionNum2</w:t>
            </w:r>
            <w:r>
              <w:rPr>
                <w:rFonts w:hint="eastAsia"/>
                <w:bCs/>
              </w:rPr>
              <w:t xml:space="preserve"> for SBFD, </w:t>
            </w:r>
            <w:r>
              <w:rPr>
                <w:bCs/>
              </w:rPr>
              <w:t>rsrp-ThresholdMsg1-RepetitionNum4/8</w:t>
            </w:r>
            <w:r>
              <w:rPr>
                <w:rFonts w:hint="eastAsia"/>
                <w:bCs/>
              </w:rPr>
              <w:t xml:space="preserve"> for non-SBFD are applied</w:t>
            </w:r>
          </w:p>
        </w:tc>
      </w:tr>
      <w:tr w:rsidR="00C35BEE" w14:paraId="556B1C83" w14:textId="77777777">
        <w:tc>
          <w:tcPr>
            <w:tcW w:w="1555" w:type="dxa"/>
            <w:vAlign w:val="center"/>
          </w:tcPr>
          <w:p w14:paraId="45A0A1FA" w14:textId="77777777" w:rsidR="00C35BEE" w:rsidRDefault="00804CD0">
            <w:pPr>
              <w:rPr>
                <w:bCs/>
              </w:rPr>
            </w:pPr>
            <w:r>
              <w:rPr>
                <w:bCs/>
              </w:rPr>
              <w:t>Panasonic</w:t>
            </w:r>
          </w:p>
        </w:tc>
        <w:tc>
          <w:tcPr>
            <w:tcW w:w="8407" w:type="dxa"/>
            <w:vAlign w:val="center"/>
          </w:tcPr>
          <w:p w14:paraId="3E72CE8F" w14:textId="77777777" w:rsidR="00C35BEE" w:rsidRDefault="00804CD0">
            <w:pPr>
              <w:rPr>
                <w:bCs/>
              </w:rPr>
            </w:pPr>
            <w:r>
              <w:rPr>
                <w:bCs/>
              </w:rPr>
              <w:t>Support</w:t>
            </w:r>
          </w:p>
        </w:tc>
      </w:tr>
      <w:tr w:rsidR="00C35BEE" w14:paraId="7DF74D18" w14:textId="77777777">
        <w:tc>
          <w:tcPr>
            <w:tcW w:w="1555" w:type="dxa"/>
            <w:vAlign w:val="center"/>
          </w:tcPr>
          <w:p w14:paraId="0931C242" w14:textId="77777777" w:rsidR="00C35BEE" w:rsidRDefault="00804CD0">
            <w:pPr>
              <w:spacing w:line="240" w:lineRule="auto"/>
              <w:rPr>
                <w:bCs/>
              </w:rPr>
            </w:pPr>
            <w:r>
              <w:rPr>
                <w:rFonts w:eastAsia="Malgun Gothic" w:hint="eastAsia"/>
                <w:bCs/>
              </w:rPr>
              <w:t>WILUS</w:t>
            </w:r>
          </w:p>
        </w:tc>
        <w:tc>
          <w:tcPr>
            <w:tcW w:w="8407" w:type="dxa"/>
            <w:vAlign w:val="center"/>
          </w:tcPr>
          <w:p w14:paraId="54F60A55" w14:textId="77777777" w:rsidR="00C35BEE" w:rsidRDefault="00804CD0">
            <w:pPr>
              <w:spacing w:line="240" w:lineRule="auto"/>
              <w:rPr>
                <w:bCs/>
              </w:rPr>
            </w:pPr>
            <w:r>
              <w:rPr>
                <w:rFonts w:eastAsia="Malgun Gothic" w:hint="eastAsia"/>
                <w:bCs/>
              </w:rPr>
              <w:t>Support</w:t>
            </w:r>
          </w:p>
        </w:tc>
      </w:tr>
      <w:tr w:rsidR="00C35BEE" w14:paraId="51140E16" w14:textId="77777777">
        <w:tc>
          <w:tcPr>
            <w:tcW w:w="1555" w:type="dxa"/>
            <w:vAlign w:val="center"/>
          </w:tcPr>
          <w:p w14:paraId="13559958"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55E86FC0" w14:textId="77777777" w:rsidR="00C35BEE" w:rsidRDefault="00804CD0">
            <w:pPr>
              <w:rPr>
                <w:rFonts w:eastAsia="PMingLiU"/>
                <w:bCs/>
              </w:rPr>
            </w:pPr>
            <w:r>
              <w:rPr>
                <w:rFonts w:eastAsia="PMingLiU" w:hint="eastAsia"/>
                <w:bCs/>
              </w:rPr>
              <w:t>S</w:t>
            </w:r>
            <w:r>
              <w:rPr>
                <w:rFonts w:eastAsia="PMingLiU"/>
                <w:bCs/>
              </w:rPr>
              <w:t>upport</w:t>
            </w:r>
          </w:p>
        </w:tc>
      </w:tr>
      <w:tr w:rsidR="00C35BEE" w14:paraId="41F2EAF7" w14:textId="77777777">
        <w:tc>
          <w:tcPr>
            <w:tcW w:w="1555" w:type="dxa"/>
            <w:vAlign w:val="center"/>
          </w:tcPr>
          <w:p w14:paraId="096D4D12" w14:textId="77777777" w:rsidR="00C35BEE" w:rsidRDefault="00804CD0">
            <w:pPr>
              <w:rPr>
                <w:bCs/>
              </w:rPr>
            </w:pPr>
            <w:r>
              <w:rPr>
                <w:rFonts w:hint="eastAsia"/>
                <w:bCs/>
              </w:rPr>
              <w:t>Mod</w:t>
            </w:r>
          </w:p>
        </w:tc>
        <w:tc>
          <w:tcPr>
            <w:tcW w:w="8407" w:type="dxa"/>
            <w:vAlign w:val="center"/>
          </w:tcPr>
          <w:p w14:paraId="41324E4E" w14:textId="77777777" w:rsidR="00C35BEE" w:rsidRDefault="00804CD0">
            <w:pPr>
              <w:rPr>
                <w:bCs/>
              </w:rPr>
            </w:pPr>
            <w:r>
              <w:rPr>
                <w:bCs/>
              </w:rPr>
              <w:t>S</w:t>
            </w:r>
            <w:r>
              <w:rPr>
                <w:rFonts w:hint="eastAsia"/>
                <w:bCs/>
              </w:rPr>
              <w:t>eems stable</w:t>
            </w:r>
          </w:p>
        </w:tc>
      </w:tr>
      <w:tr w:rsidR="00616FB6" w14:paraId="73CBF534" w14:textId="77777777">
        <w:tc>
          <w:tcPr>
            <w:tcW w:w="1555" w:type="dxa"/>
            <w:vAlign w:val="center"/>
          </w:tcPr>
          <w:p w14:paraId="0F95889D" w14:textId="21CD6D17" w:rsidR="00616FB6" w:rsidRDefault="00616FB6">
            <w:pPr>
              <w:rPr>
                <w:bCs/>
              </w:rPr>
            </w:pPr>
            <w:r>
              <w:rPr>
                <w:rFonts w:hint="eastAsia"/>
                <w:bCs/>
              </w:rPr>
              <w:t>Mod</w:t>
            </w:r>
          </w:p>
        </w:tc>
        <w:tc>
          <w:tcPr>
            <w:tcW w:w="8407" w:type="dxa"/>
            <w:vAlign w:val="center"/>
          </w:tcPr>
          <w:p w14:paraId="34810B3A" w14:textId="77777777" w:rsidR="00616FB6" w:rsidRPr="00A853B5" w:rsidRDefault="00616FB6" w:rsidP="00616FB6">
            <w:pPr>
              <w:rPr>
                <w:b/>
                <w:bCs/>
              </w:rPr>
            </w:pPr>
            <w:r w:rsidRPr="00C81BA3">
              <w:rPr>
                <w:b/>
                <w:bCs/>
                <w:highlight w:val="green"/>
              </w:rPr>
              <w:t>Agreement</w:t>
            </w:r>
          </w:p>
          <w:p w14:paraId="76A6B072" w14:textId="60DEDCF3" w:rsidR="00616FB6" w:rsidRPr="00616FB6" w:rsidRDefault="00616FB6">
            <w:pPr>
              <w:rPr>
                <w:rFonts w:cstheme="minorHAnsi"/>
              </w:rPr>
            </w:pPr>
            <w:r w:rsidRPr="00481EA0">
              <w:rPr>
                <w:rFonts w:cstheme="minorHAnsi"/>
              </w:rPr>
              <w:t xml:space="preserve">For RACH configuration Option 1, </w:t>
            </w:r>
            <w:r w:rsidRPr="00481EA0">
              <w:rPr>
                <w:rFonts w:cstheme="minorHAnsi" w:hint="eastAsia"/>
              </w:rPr>
              <w:t>when</w:t>
            </w:r>
            <w:r w:rsidRPr="00481EA0">
              <w:rPr>
                <w:rFonts w:cstheme="minorHAnsi"/>
              </w:rPr>
              <w:t xml:space="preserve"> separate configuration </w:t>
            </w:r>
            <w:r w:rsidRPr="00481EA0">
              <w:rPr>
                <w:rFonts w:cstheme="minorHAnsi" w:hint="eastAsia"/>
              </w:rPr>
              <w:t>of</w:t>
            </w:r>
            <w:r w:rsidRPr="00481EA0">
              <w:rPr>
                <w:rFonts w:cstheme="minorHAnsi"/>
              </w:rPr>
              <w:t xml:space="preserve"> </w:t>
            </w:r>
            <w:r w:rsidRPr="00481EA0">
              <w:rPr>
                <w:rFonts w:cstheme="minorHAnsi"/>
                <w:i/>
                <w:iCs/>
              </w:rPr>
              <w:t>rsrp-ThresholdMsg1-RepetitionNum2/4/8</w:t>
            </w:r>
            <w:r w:rsidRPr="00481EA0">
              <w:rPr>
                <w:rFonts w:cstheme="minorHAnsi"/>
              </w:rPr>
              <w:t xml:space="preserve"> for PRACH transmission with preamble repetitions within additional-ROs </w:t>
            </w:r>
            <w:r w:rsidRPr="00481EA0">
              <w:rPr>
                <w:rFonts w:cstheme="minorHAnsi" w:hint="eastAsia"/>
              </w:rPr>
              <w:t xml:space="preserve">is not configured, the </w:t>
            </w:r>
            <w:r w:rsidRPr="00481EA0">
              <w:rPr>
                <w:rFonts w:cstheme="minorHAnsi"/>
                <w:i/>
                <w:iCs/>
              </w:rPr>
              <w:t>rsrp-ThresholdMsg1-RepetitionNum2/4/8</w:t>
            </w:r>
            <w:r w:rsidRPr="00481EA0">
              <w:rPr>
                <w:rFonts w:cstheme="minorHAnsi"/>
              </w:rPr>
              <w:t xml:space="preserve"> </w:t>
            </w:r>
            <w:r w:rsidRPr="00481EA0">
              <w:rPr>
                <w:rFonts w:cstheme="minorHAnsi" w:hint="eastAsia"/>
              </w:rPr>
              <w:t xml:space="preserve">configured </w:t>
            </w:r>
            <w:r w:rsidRPr="00481EA0">
              <w:rPr>
                <w:rFonts w:cstheme="minorHAnsi"/>
              </w:rPr>
              <w:t>for PRACH transmission with preamble repetitions within</w:t>
            </w:r>
            <w:r w:rsidRPr="00481EA0">
              <w:rPr>
                <w:rFonts w:cstheme="minorHAnsi" w:hint="eastAsia"/>
              </w:rPr>
              <w:t xml:space="preserve"> legacy</w:t>
            </w:r>
            <w:r w:rsidRPr="00481EA0">
              <w:rPr>
                <w:rFonts w:cstheme="minorHAnsi"/>
              </w:rPr>
              <w:t>-R</w:t>
            </w:r>
            <w:r w:rsidRPr="00481EA0">
              <w:rPr>
                <w:rFonts w:cstheme="minorHAnsi" w:hint="eastAsia"/>
              </w:rPr>
              <w:t>O</w:t>
            </w:r>
            <w:r w:rsidRPr="00481EA0">
              <w:rPr>
                <w:rFonts w:cstheme="minorHAnsi"/>
              </w:rPr>
              <w:t>s</w:t>
            </w:r>
            <w:r w:rsidRPr="00481EA0">
              <w:rPr>
                <w:rFonts w:cstheme="minorHAnsi" w:hint="eastAsia"/>
              </w:rPr>
              <w:t xml:space="preserve"> is reused for </w:t>
            </w:r>
            <w:r w:rsidRPr="00481EA0">
              <w:rPr>
                <w:rFonts w:cstheme="minorHAnsi"/>
              </w:rPr>
              <w:t>additional-ROs</w:t>
            </w:r>
            <w:r w:rsidRPr="00481EA0">
              <w:rPr>
                <w:rFonts w:cstheme="minorHAnsi" w:hint="eastAsia"/>
              </w:rPr>
              <w:t>.</w:t>
            </w:r>
          </w:p>
        </w:tc>
      </w:tr>
    </w:tbl>
    <w:p w14:paraId="1F2CDD66" w14:textId="77777777" w:rsidR="00C35BEE" w:rsidRDefault="00C35BEE"/>
    <w:p w14:paraId="17365977" w14:textId="77777777" w:rsidR="00C35BEE" w:rsidRDefault="00C35BEE"/>
    <w:p w14:paraId="1B12E1AE"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-2:</w:t>
      </w:r>
    </w:p>
    <w:p w14:paraId="3E689392" w14:textId="77777777" w:rsidR="00C35BEE" w:rsidRDefault="00804CD0">
      <w:pPr>
        <w:rPr>
          <w:rFonts w:cstheme="minorHAnsi"/>
          <w:b/>
          <w:bCs/>
          <w:szCs w:val="21"/>
        </w:rPr>
      </w:pPr>
      <w:r>
        <w:rPr>
          <w:rFonts w:cstheme="minorHAnsi"/>
          <w:b/>
          <w:bCs/>
          <w:szCs w:val="21"/>
        </w:rPr>
        <w:t>For initial PRACH transmission attempt with preamble repetitions in one random access procedure</w:t>
      </w:r>
      <w:r>
        <w:rPr>
          <w:rFonts w:cstheme="minorHAnsi" w:hint="eastAsia"/>
          <w:b/>
          <w:bCs/>
          <w:szCs w:val="21"/>
        </w:rPr>
        <w:t xml:space="preserve"> for </w:t>
      </w:r>
      <w:r>
        <w:rPr>
          <w:rFonts w:cstheme="minorHAnsi"/>
          <w:b/>
          <w:bCs/>
          <w:szCs w:val="21"/>
        </w:rPr>
        <w:t xml:space="preserve">RACH configuration Option 1 and RACH configuration Option 2, </w:t>
      </w:r>
      <w:r>
        <w:rPr>
          <w:rFonts w:cstheme="minorHAnsi" w:hint="eastAsia"/>
          <w:b/>
          <w:bCs/>
          <w:szCs w:val="21"/>
        </w:rPr>
        <w:t>consider the following alternatives:</w:t>
      </w:r>
    </w:p>
    <w:p w14:paraId="4CF22D31" w14:textId="77777777" w:rsidR="00C35BEE" w:rsidRDefault="00804CD0">
      <w:pPr>
        <w:pStyle w:val="affff9"/>
        <w:numPr>
          <w:ilvl w:val="0"/>
          <w:numId w:val="29"/>
        </w:numPr>
        <w:rPr>
          <w:rFonts w:cstheme="minorHAnsi"/>
          <w:b/>
          <w:bCs/>
          <w:szCs w:val="21"/>
        </w:rPr>
      </w:pPr>
      <w:r>
        <w:rPr>
          <w:rFonts w:cstheme="minorHAnsi" w:hint="eastAsia"/>
          <w:b/>
          <w:bCs/>
          <w:szCs w:val="21"/>
        </w:rPr>
        <w:t xml:space="preserve">Alt 1: </w:t>
      </w:r>
      <w:r>
        <w:rPr>
          <w:rFonts w:cstheme="minorHAnsi"/>
          <w:b/>
          <w:bCs/>
          <w:szCs w:val="21"/>
        </w:rPr>
        <w:t xml:space="preserve">Select one </w:t>
      </w:r>
      <w:r>
        <w:rPr>
          <w:rFonts w:cstheme="minorHAnsi" w:hint="eastAsia"/>
          <w:b/>
          <w:bCs/>
          <w:szCs w:val="21"/>
        </w:rPr>
        <w:t xml:space="preserve">RO group </w:t>
      </w:r>
      <w:r>
        <w:rPr>
          <w:rFonts w:cstheme="minorHAnsi"/>
          <w:b/>
          <w:bCs/>
          <w:szCs w:val="21"/>
        </w:rPr>
        <w:t xml:space="preserve">type between legacy-ROs and additional-ROs based on certain specified/configured </w:t>
      </w:r>
      <w:r>
        <w:rPr>
          <w:rFonts w:cstheme="minorHAnsi" w:hint="eastAsia"/>
          <w:b/>
          <w:bCs/>
          <w:szCs w:val="21"/>
        </w:rPr>
        <w:t>conditions/</w:t>
      </w:r>
      <w:r>
        <w:rPr>
          <w:rFonts w:cstheme="minorHAnsi"/>
          <w:b/>
          <w:bCs/>
          <w:szCs w:val="21"/>
        </w:rPr>
        <w:t>prioritizations</w:t>
      </w:r>
      <w:r>
        <w:rPr>
          <w:rFonts w:cstheme="minorHAnsi" w:hint="eastAsia"/>
          <w:b/>
          <w:bCs/>
          <w:szCs w:val="21"/>
        </w:rPr>
        <w:t xml:space="preserve">, and then select the number of PRACH </w:t>
      </w:r>
      <w:r>
        <w:rPr>
          <w:rFonts w:cstheme="minorHAnsi"/>
          <w:b/>
          <w:bCs/>
          <w:szCs w:val="21"/>
        </w:rPr>
        <w:t>repetition</w:t>
      </w:r>
      <w:r>
        <w:rPr>
          <w:rFonts w:cstheme="minorHAnsi" w:hint="eastAsia"/>
          <w:b/>
          <w:bCs/>
          <w:szCs w:val="21"/>
        </w:rPr>
        <w:t xml:space="preserve">s based on </w:t>
      </w:r>
      <w:r>
        <w:rPr>
          <w:rFonts w:cstheme="minorHAnsi"/>
          <w:b/>
          <w:bCs/>
          <w:i/>
          <w:iCs/>
          <w:szCs w:val="21"/>
        </w:rPr>
        <w:t>rsrp-ThresholdMsg1-RepetitionNum2/4/8</w:t>
      </w:r>
      <w:r>
        <w:rPr>
          <w:rFonts w:cstheme="minorHAnsi" w:hint="eastAsia"/>
          <w:b/>
          <w:bCs/>
          <w:szCs w:val="21"/>
        </w:rPr>
        <w:t xml:space="preserve"> as legacy within the selected RO group type.</w:t>
      </w:r>
    </w:p>
    <w:p w14:paraId="01BC92E3" w14:textId="77777777" w:rsidR="00C35BEE" w:rsidRDefault="00804CD0">
      <w:pPr>
        <w:pStyle w:val="affff9"/>
        <w:numPr>
          <w:ilvl w:val="0"/>
          <w:numId w:val="37"/>
        </w:numPr>
        <w:rPr>
          <w:rFonts w:cstheme="minorHAnsi"/>
          <w:b/>
          <w:bCs/>
          <w:szCs w:val="21"/>
        </w:rPr>
      </w:pPr>
      <w:r>
        <w:rPr>
          <w:rFonts w:cstheme="minorHAnsi" w:hint="eastAsia"/>
          <w:b/>
          <w:bCs/>
          <w:szCs w:val="21"/>
        </w:rPr>
        <w:t xml:space="preserve">Alt 2: Select </w:t>
      </w:r>
      <w:r>
        <w:rPr>
          <w:rFonts w:cstheme="minorHAnsi"/>
          <w:b/>
          <w:bCs/>
          <w:szCs w:val="21"/>
        </w:rPr>
        <w:t xml:space="preserve">RO </w:t>
      </w:r>
      <w:r>
        <w:rPr>
          <w:rFonts w:cstheme="minorHAnsi" w:hint="eastAsia"/>
          <w:b/>
          <w:bCs/>
          <w:szCs w:val="21"/>
        </w:rPr>
        <w:t xml:space="preserve">group </w:t>
      </w:r>
      <w:r>
        <w:rPr>
          <w:rFonts w:cstheme="minorHAnsi"/>
          <w:b/>
          <w:bCs/>
          <w:szCs w:val="21"/>
        </w:rPr>
        <w:t xml:space="preserve">type and </w:t>
      </w:r>
      <w:r>
        <w:rPr>
          <w:rFonts w:cstheme="minorHAnsi" w:hint="eastAsia"/>
          <w:b/>
          <w:bCs/>
          <w:szCs w:val="21"/>
        </w:rPr>
        <w:t xml:space="preserve">the number of PRACH </w:t>
      </w:r>
      <w:r>
        <w:rPr>
          <w:rFonts w:cstheme="minorHAnsi"/>
          <w:b/>
          <w:bCs/>
          <w:szCs w:val="21"/>
        </w:rPr>
        <w:t>repetition</w:t>
      </w:r>
      <w:r>
        <w:rPr>
          <w:rFonts w:cstheme="minorHAnsi" w:hint="eastAsia"/>
          <w:b/>
          <w:bCs/>
          <w:szCs w:val="21"/>
        </w:rPr>
        <w:t xml:space="preserve">s </w:t>
      </w:r>
      <w:r>
        <w:rPr>
          <w:rFonts w:cstheme="minorHAnsi"/>
          <w:b/>
          <w:bCs/>
          <w:szCs w:val="21"/>
        </w:rPr>
        <w:t xml:space="preserve">simultaneously based on </w:t>
      </w:r>
      <w:r>
        <w:rPr>
          <w:rFonts w:cstheme="minorHAnsi"/>
          <w:b/>
          <w:bCs/>
          <w:i/>
          <w:szCs w:val="21"/>
        </w:rPr>
        <w:t>rsrp-ThresholdMsg1-RepetitionNum2/4/8</w:t>
      </w:r>
      <w:r>
        <w:rPr>
          <w:rFonts w:cstheme="minorHAnsi" w:hint="eastAsia"/>
          <w:b/>
          <w:bCs/>
          <w:szCs w:val="21"/>
        </w:rPr>
        <w:t>, and i</w:t>
      </w:r>
      <w:r>
        <w:rPr>
          <w:rFonts w:cstheme="minorHAnsi"/>
          <w:b/>
          <w:bCs/>
          <w:szCs w:val="21"/>
        </w:rPr>
        <w:t xml:space="preserve">f two RO </w:t>
      </w:r>
      <w:r>
        <w:rPr>
          <w:rFonts w:cstheme="minorHAnsi" w:hint="eastAsia"/>
          <w:b/>
          <w:bCs/>
          <w:szCs w:val="21"/>
        </w:rPr>
        <w:t xml:space="preserve">group </w:t>
      </w:r>
      <w:r>
        <w:rPr>
          <w:rFonts w:cstheme="minorHAnsi"/>
          <w:b/>
          <w:bCs/>
          <w:szCs w:val="21"/>
        </w:rPr>
        <w:t xml:space="preserve">types are selected </w:t>
      </w:r>
      <w:r>
        <w:rPr>
          <w:rFonts w:cstheme="minorHAnsi" w:hint="eastAsia"/>
          <w:b/>
          <w:bCs/>
          <w:szCs w:val="21"/>
        </w:rPr>
        <w:t>with the same number of PRACH repetitions</w:t>
      </w:r>
      <w:r>
        <w:rPr>
          <w:rFonts w:cstheme="minorHAnsi"/>
          <w:b/>
          <w:bCs/>
          <w:szCs w:val="21"/>
        </w:rPr>
        <w:t xml:space="preserve">, </w:t>
      </w:r>
      <w:r>
        <w:rPr>
          <w:rFonts w:cstheme="minorHAnsi" w:hint="eastAsia"/>
          <w:b/>
          <w:bCs/>
          <w:szCs w:val="21"/>
        </w:rPr>
        <w:t xml:space="preserve">select </w:t>
      </w:r>
      <w:r>
        <w:rPr>
          <w:rFonts w:cstheme="minorHAnsi"/>
          <w:b/>
          <w:bCs/>
          <w:szCs w:val="21"/>
        </w:rPr>
        <w:t xml:space="preserve">one of RO </w:t>
      </w:r>
      <w:r>
        <w:rPr>
          <w:rFonts w:cstheme="minorHAnsi" w:hint="eastAsia"/>
          <w:b/>
          <w:bCs/>
          <w:szCs w:val="21"/>
        </w:rPr>
        <w:t xml:space="preserve">group </w:t>
      </w:r>
      <w:r>
        <w:rPr>
          <w:rFonts w:cstheme="minorHAnsi"/>
          <w:b/>
          <w:bCs/>
          <w:szCs w:val="21"/>
        </w:rPr>
        <w:t>type based on certain specified/configured conditions/prioritizations.</w:t>
      </w:r>
    </w:p>
    <w:p w14:paraId="3A5BB906" w14:textId="77777777" w:rsidR="00C35BEE" w:rsidRDefault="00804CD0">
      <w:pPr>
        <w:pStyle w:val="affff9"/>
        <w:numPr>
          <w:ilvl w:val="0"/>
          <w:numId w:val="29"/>
        </w:numPr>
        <w:rPr>
          <w:rFonts w:cstheme="minorHAnsi"/>
          <w:b/>
          <w:bCs/>
          <w:szCs w:val="21"/>
        </w:rPr>
      </w:pPr>
      <w:r>
        <w:rPr>
          <w:rFonts w:cstheme="minorHAnsi" w:hint="eastAsia"/>
          <w:b/>
          <w:bCs/>
          <w:szCs w:val="21"/>
        </w:rPr>
        <w:t xml:space="preserve">It is up to </w:t>
      </w:r>
      <w:r>
        <w:rPr>
          <w:rFonts w:cstheme="minorHAnsi"/>
          <w:b/>
          <w:bCs/>
          <w:szCs w:val="21"/>
        </w:rPr>
        <w:t xml:space="preserve">RAN2 to determine the </w:t>
      </w:r>
      <w:r>
        <w:rPr>
          <w:rFonts w:cstheme="minorHAnsi" w:hint="eastAsia"/>
          <w:b/>
          <w:bCs/>
          <w:szCs w:val="21"/>
        </w:rPr>
        <w:t xml:space="preserve">above </w:t>
      </w:r>
      <w:r>
        <w:rPr>
          <w:rFonts w:cstheme="minorHAnsi"/>
          <w:b/>
          <w:bCs/>
          <w:szCs w:val="21"/>
        </w:rPr>
        <w:t>detailed specified/configured conditions/prioritizations.</w:t>
      </w:r>
    </w:p>
    <w:p w14:paraId="6BD5FB9D" w14:textId="77777777" w:rsidR="00C35BEE" w:rsidRDefault="00C35BEE">
      <w:pPr>
        <w:rPr>
          <w:rFonts w:cstheme="minorHAnsi"/>
          <w:b/>
          <w:bCs/>
          <w:szCs w:val="21"/>
        </w:rPr>
      </w:pPr>
    </w:p>
    <w:p w14:paraId="0B229E1D" w14:textId="77777777" w:rsidR="00C35BEE" w:rsidRDefault="00C35BEE">
      <w:pPr>
        <w:spacing w:afterLines="50" w:after="120"/>
        <w:rPr>
          <w:b/>
          <w:bCs/>
        </w:rPr>
      </w:pPr>
    </w:p>
    <w:p w14:paraId="4A187D8D"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7A1B0C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955AD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CAFB65" w14:textId="77777777" w:rsidR="00C35BEE" w:rsidRDefault="00804CD0">
            <w:pPr>
              <w:spacing w:line="240" w:lineRule="auto"/>
              <w:jc w:val="center"/>
              <w:rPr>
                <w:b/>
              </w:rPr>
            </w:pPr>
            <w:r>
              <w:rPr>
                <w:b/>
              </w:rPr>
              <w:t>Comment</w:t>
            </w:r>
          </w:p>
        </w:tc>
      </w:tr>
      <w:tr w:rsidR="00C35BEE" w14:paraId="6EE61245" w14:textId="77777777">
        <w:tc>
          <w:tcPr>
            <w:tcW w:w="1555" w:type="dxa"/>
            <w:tcBorders>
              <w:top w:val="single" w:sz="4" w:space="0" w:color="auto"/>
              <w:left w:val="single" w:sz="4" w:space="0" w:color="auto"/>
              <w:bottom w:val="single" w:sz="4" w:space="0" w:color="auto"/>
              <w:right w:val="single" w:sz="4" w:space="0" w:color="auto"/>
            </w:tcBorders>
            <w:vAlign w:val="center"/>
          </w:tcPr>
          <w:p w14:paraId="7ACA26F8"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845F573" w14:textId="77777777" w:rsidR="00C35BEE" w:rsidRDefault="00804CD0">
            <w:pPr>
              <w:spacing w:line="240" w:lineRule="auto"/>
              <w:rPr>
                <w:bCs/>
              </w:rPr>
            </w:pPr>
            <w:r>
              <w:rPr>
                <w:rFonts w:hint="eastAsia"/>
                <w:bCs/>
              </w:rPr>
              <w:t>W</w:t>
            </w:r>
            <w:r>
              <w:rPr>
                <w:bCs/>
              </w:rPr>
              <w:t>e think this issue should be left to RAN2 to discuss and decide.</w:t>
            </w:r>
          </w:p>
        </w:tc>
      </w:tr>
      <w:tr w:rsidR="00C35BEE" w14:paraId="0F46F0EE" w14:textId="77777777">
        <w:tc>
          <w:tcPr>
            <w:tcW w:w="1555" w:type="dxa"/>
            <w:tcBorders>
              <w:top w:val="single" w:sz="4" w:space="0" w:color="auto"/>
              <w:left w:val="single" w:sz="4" w:space="0" w:color="auto"/>
              <w:bottom w:val="single" w:sz="4" w:space="0" w:color="auto"/>
              <w:right w:val="single" w:sz="4" w:space="0" w:color="auto"/>
            </w:tcBorders>
            <w:vAlign w:val="center"/>
          </w:tcPr>
          <w:p w14:paraId="0B57C493"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11CF745" w14:textId="77777777" w:rsidR="00C35BEE" w:rsidRDefault="00804CD0">
            <w:pPr>
              <w:spacing w:line="240" w:lineRule="auto"/>
              <w:rPr>
                <w:bCs/>
              </w:rPr>
            </w:pPr>
            <w:r>
              <w:rPr>
                <w:rFonts w:hint="eastAsia"/>
                <w:bCs/>
              </w:rPr>
              <w:t>W</w:t>
            </w:r>
            <w:r>
              <w:rPr>
                <w:bCs/>
              </w:rPr>
              <w:t>e think this issue can be discussed in RAN2 group.</w:t>
            </w:r>
          </w:p>
        </w:tc>
      </w:tr>
      <w:tr w:rsidR="00C35BEE" w14:paraId="7D38816D" w14:textId="77777777">
        <w:tc>
          <w:tcPr>
            <w:tcW w:w="1555" w:type="dxa"/>
            <w:vAlign w:val="center"/>
          </w:tcPr>
          <w:p w14:paraId="2F958C4A" w14:textId="77777777" w:rsidR="00C35BEE" w:rsidRDefault="00804CD0">
            <w:pPr>
              <w:spacing w:line="240" w:lineRule="auto"/>
              <w:rPr>
                <w:bCs/>
              </w:rPr>
            </w:pPr>
            <w:r>
              <w:rPr>
                <w:bCs/>
              </w:rPr>
              <w:t>LGE</w:t>
            </w:r>
          </w:p>
        </w:tc>
        <w:tc>
          <w:tcPr>
            <w:tcW w:w="8407" w:type="dxa"/>
            <w:vAlign w:val="center"/>
          </w:tcPr>
          <w:p w14:paraId="1733C4B5" w14:textId="77777777" w:rsidR="00C35BEE" w:rsidRDefault="00804CD0">
            <w:pPr>
              <w:spacing w:line="240" w:lineRule="auto"/>
              <w:rPr>
                <w:bCs/>
              </w:rPr>
            </w:pPr>
            <w:r>
              <w:rPr>
                <w:bCs/>
              </w:rPr>
              <w:t xml:space="preserve">Agreed in principle. However further clarification is required. </w:t>
            </w:r>
          </w:p>
          <w:p w14:paraId="380E14B8" w14:textId="77777777" w:rsidR="00C35BEE" w:rsidRDefault="00804CD0">
            <w:pPr>
              <w:spacing w:line="240" w:lineRule="auto"/>
              <w:rPr>
                <w:bCs/>
              </w:rPr>
            </w:pPr>
            <w:r>
              <w:rPr>
                <w:bCs/>
              </w:rPr>
              <w:t xml:space="preserve">For Alt 1, for legacy PRACH repletion in Rel.18, repetition number is determined based on comparing measured </w:t>
            </w:r>
            <w:proofErr w:type="spellStart"/>
            <w:r>
              <w:rPr>
                <w:bCs/>
              </w:rPr>
              <w:t>rsrp</w:t>
            </w:r>
            <w:proofErr w:type="spellEnd"/>
            <w:r>
              <w:rPr>
                <w:bCs/>
              </w:rPr>
              <w:t xml:space="preserve"> with </w:t>
            </w:r>
            <w:r>
              <w:rPr>
                <w:rFonts w:cstheme="minorHAnsi"/>
                <w:i/>
                <w:iCs/>
                <w:szCs w:val="21"/>
              </w:rPr>
              <w:t>rsrp-ThresholdMsg1-RepetitionNum2/4/8</w:t>
            </w:r>
            <w:r>
              <w:rPr>
                <w:bCs/>
              </w:rPr>
              <w:t>. Selection the single PRACH transmission is part of this procedure. Suggest minor modification or something similar as below.</w:t>
            </w:r>
          </w:p>
          <w:p w14:paraId="0F3D9CD5" w14:textId="77777777" w:rsidR="00C35BEE" w:rsidRDefault="00804CD0">
            <w:pPr>
              <w:pStyle w:val="affff9"/>
              <w:numPr>
                <w:ilvl w:val="0"/>
                <w:numId w:val="29"/>
              </w:numPr>
              <w:ind w:left="360"/>
              <w:rPr>
                <w:rFonts w:cstheme="minorHAnsi"/>
                <w:b/>
                <w:bCs/>
                <w:szCs w:val="21"/>
              </w:rPr>
            </w:pPr>
            <w:r>
              <w:rPr>
                <w:rFonts w:cstheme="minorHAnsi" w:hint="eastAsia"/>
                <w:b/>
                <w:bCs/>
                <w:szCs w:val="21"/>
              </w:rPr>
              <w:t xml:space="preserve">Alt 1: </w:t>
            </w:r>
            <w:r>
              <w:rPr>
                <w:rFonts w:cstheme="minorHAnsi"/>
                <w:b/>
                <w:bCs/>
                <w:szCs w:val="21"/>
              </w:rPr>
              <w:t xml:space="preserve">Select one </w:t>
            </w:r>
            <w:r>
              <w:rPr>
                <w:rFonts w:cstheme="minorHAnsi" w:hint="eastAsia"/>
                <w:b/>
                <w:bCs/>
                <w:szCs w:val="21"/>
              </w:rPr>
              <w:t xml:space="preserve">RO </w:t>
            </w:r>
            <w:r>
              <w:rPr>
                <w:rFonts w:cstheme="minorHAnsi" w:hint="eastAsia"/>
                <w:b/>
                <w:bCs/>
                <w:strike/>
                <w:color w:val="FF0000"/>
                <w:szCs w:val="21"/>
              </w:rPr>
              <w:t>group</w:t>
            </w:r>
            <w:r>
              <w:rPr>
                <w:rFonts w:cstheme="minorHAnsi" w:hint="eastAsia"/>
                <w:b/>
                <w:bCs/>
                <w:color w:val="FF0000"/>
                <w:szCs w:val="21"/>
              </w:rPr>
              <w:t xml:space="preserve"> </w:t>
            </w:r>
            <w:r>
              <w:rPr>
                <w:rFonts w:cstheme="minorHAnsi"/>
                <w:b/>
                <w:bCs/>
                <w:szCs w:val="21"/>
              </w:rPr>
              <w:t xml:space="preserve">type between legacy-ROs and additional-ROs based on certain </w:t>
            </w:r>
            <w:r>
              <w:rPr>
                <w:rFonts w:cstheme="minorHAnsi"/>
                <w:b/>
                <w:bCs/>
                <w:szCs w:val="21"/>
              </w:rPr>
              <w:lastRenderedPageBreak/>
              <w:t xml:space="preserve">specified/configured </w:t>
            </w:r>
            <w:r>
              <w:rPr>
                <w:rFonts w:cstheme="minorHAnsi" w:hint="eastAsia"/>
                <w:b/>
                <w:bCs/>
                <w:szCs w:val="21"/>
              </w:rPr>
              <w:t>conditions/</w:t>
            </w:r>
            <w:r>
              <w:rPr>
                <w:rFonts w:cstheme="minorHAnsi"/>
                <w:b/>
                <w:bCs/>
                <w:szCs w:val="21"/>
              </w:rPr>
              <w:t>prioritizations</w:t>
            </w:r>
            <w:r>
              <w:rPr>
                <w:rFonts w:cstheme="minorHAnsi" w:hint="eastAsia"/>
                <w:b/>
                <w:bCs/>
                <w:szCs w:val="21"/>
              </w:rPr>
              <w:t xml:space="preserve">, and then select the </w:t>
            </w:r>
            <w:r>
              <w:rPr>
                <w:rFonts w:cstheme="minorHAnsi"/>
                <w:b/>
                <w:bCs/>
                <w:color w:val="FF0000"/>
                <w:szCs w:val="21"/>
              </w:rPr>
              <w:t xml:space="preserve">repetition </w:t>
            </w:r>
            <w:r>
              <w:rPr>
                <w:rFonts w:cstheme="minorHAnsi" w:hint="eastAsia"/>
                <w:b/>
                <w:bCs/>
                <w:szCs w:val="21"/>
              </w:rPr>
              <w:t xml:space="preserve">number of PRACH </w:t>
            </w:r>
            <w:r>
              <w:rPr>
                <w:rFonts w:cstheme="minorHAnsi"/>
                <w:b/>
                <w:bCs/>
                <w:szCs w:val="21"/>
              </w:rPr>
              <w:t>repetition</w:t>
            </w:r>
            <w:r>
              <w:rPr>
                <w:rFonts w:cstheme="minorHAnsi" w:hint="eastAsia"/>
                <w:b/>
                <w:bCs/>
                <w:szCs w:val="21"/>
              </w:rPr>
              <w:t xml:space="preserve">s based on </w:t>
            </w:r>
            <w:r>
              <w:rPr>
                <w:rFonts w:cstheme="minorHAnsi"/>
                <w:b/>
                <w:bCs/>
                <w:i/>
                <w:iCs/>
                <w:szCs w:val="21"/>
              </w:rPr>
              <w:t>rsrp-ThresholdMsg1-RepetitionNum2/4/8</w:t>
            </w:r>
            <w:r>
              <w:rPr>
                <w:rFonts w:cstheme="minorHAnsi" w:hint="eastAsia"/>
                <w:b/>
                <w:bCs/>
                <w:szCs w:val="21"/>
              </w:rPr>
              <w:t xml:space="preserve"> as legacy within the selected RO </w:t>
            </w:r>
            <w:r>
              <w:rPr>
                <w:rFonts w:cstheme="minorHAnsi" w:hint="eastAsia"/>
                <w:b/>
                <w:bCs/>
                <w:strike/>
                <w:color w:val="FF0000"/>
                <w:szCs w:val="21"/>
              </w:rPr>
              <w:t>group</w:t>
            </w:r>
            <w:r>
              <w:rPr>
                <w:rFonts w:cstheme="minorHAnsi" w:hint="eastAsia"/>
                <w:b/>
                <w:bCs/>
                <w:szCs w:val="21"/>
              </w:rPr>
              <w:t xml:space="preserve"> type.</w:t>
            </w:r>
          </w:p>
          <w:p w14:paraId="49B63D84" w14:textId="77777777" w:rsidR="00C35BEE" w:rsidRDefault="00C35BEE">
            <w:pPr>
              <w:spacing w:line="240" w:lineRule="auto"/>
              <w:rPr>
                <w:bCs/>
              </w:rPr>
            </w:pPr>
          </w:p>
          <w:p w14:paraId="6F62DC3F" w14:textId="77777777" w:rsidR="00C35BEE" w:rsidRDefault="00804CD0">
            <w:pPr>
              <w:spacing w:line="240" w:lineRule="auto"/>
              <w:rPr>
                <w:bCs/>
              </w:rPr>
            </w:pPr>
            <w:r>
              <w:rPr>
                <w:bCs/>
              </w:rPr>
              <w:t xml:space="preserve">For Alt 2, there is a case when two RO group types are selected with the different repetition number. For example, in case of </w:t>
            </w:r>
            <w:r>
              <w:rPr>
                <w:bCs/>
                <w:i/>
                <w:iCs/>
              </w:rPr>
              <w:t>sbfd</w:t>
            </w:r>
            <w:r>
              <w:rPr>
                <w:bCs/>
              </w:rPr>
              <w:t>-</w:t>
            </w:r>
            <w:r>
              <w:rPr>
                <w:bCs/>
                <w:i/>
                <w:iCs/>
              </w:rPr>
              <w:t>rsrp-ThresholdMsg1-RepetitionNum2</w:t>
            </w:r>
            <w:r>
              <w:rPr>
                <w:bCs/>
              </w:rPr>
              <w:t xml:space="preserve"> &gt; measured </w:t>
            </w:r>
            <w:proofErr w:type="spellStart"/>
            <w:r>
              <w:rPr>
                <w:bCs/>
              </w:rPr>
              <w:t>rsrp</w:t>
            </w:r>
            <w:proofErr w:type="spellEnd"/>
            <w:r>
              <w:rPr>
                <w:bCs/>
              </w:rPr>
              <w:t xml:space="preserve"> &gt; </w:t>
            </w:r>
            <w:r>
              <w:rPr>
                <w:bCs/>
                <w:i/>
                <w:iCs/>
              </w:rPr>
              <w:t xml:space="preserve">rsrp-ThresholdMsg1-RepetitionNum2, </w:t>
            </w:r>
            <w:r>
              <w:rPr>
                <w:bCs/>
              </w:rPr>
              <w:t>UE can choose either additional RO group with repetition number 2 or legacy RO with single PRACH transmission.</w:t>
            </w:r>
          </w:p>
          <w:p w14:paraId="3EA86149" w14:textId="77777777" w:rsidR="00C35BEE" w:rsidRDefault="00804CD0">
            <w:pPr>
              <w:spacing w:line="240" w:lineRule="auto"/>
              <w:rPr>
                <w:bCs/>
              </w:rPr>
            </w:pPr>
            <w:r>
              <w:rPr>
                <w:bCs/>
              </w:rPr>
              <w:t>Suggest minor modification as below.</w:t>
            </w:r>
          </w:p>
          <w:p w14:paraId="5CA905DC" w14:textId="77777777" w:rsidR="00C35BEE" w:rsidRDefault="00804CD0">
            <w:pPr>
              <w:pStyle w:val="affff9"/>
              <w:numPr>
                <w:ilvl w:val="0"/>
                <w:numId w:val="37"/>
              </w:numPr>
              <w:ind w:left="360"/>
              <w:rPr>
                <w:rFonts w:cstheme="minorHAnsi"/>
                <w:b/>
                <w:bCs/>
                <w:szCs w:val="21"/>
              </w:rPr>
            </w:pPr>
            <w:r>
              <w:rPr>
                <w:rFonts w:cstheme="minorHAnsi" w:hint="eastAsia"/>
                <w:b/>
                <w:bCs/>
                <w:szCs w:val="21"/>
              </w:rPr>
              <w:t xml:space="preserve">Alt 2: Select </w:t>
            </w:r>
            <w:r>
              <w:rPr>
                <w:rFonts w:cstheme="minorHAnsi"/>
                <w:b/>
                <w:bCs/>
                <w:szCs w:val="21"/>
              </w:rPr>
              <w:t xml:space="preserve">RO </w:t>
            </w:r>
            <w:r>
              <w:rPr>
                <w:rFonts w:cstheme="minorHAnsi" w:hint="eastAsia"/>
                <w:b/>
                <w:bCs/>
                <w:szCs w:val="21"/>
              </w:rPr>
              <w:t xml:space="preserve">group </w:t>
            </w:r>
            <w:r>
              <w:rPr>
                <w:rFonts w:cstheme="minorHAnsi"/>
                <w:b/>
                <w:bCs/>
                <w:szCs w:val="21"/>
              </w:rPr>
              <w:t xml:space="preserve">type and </w:t>
            </w:r>
            <w:r>
              <w:rPr>
                <w:rFonts w:cstheme="minorHAnsi" w:hint="eastAsia"/>
                <w:b/>
                <w:bCs/>
                <w:szCs w:val="21"/>
              </w:rPr>
              <w:t xml:space="preserve">the </w:t>
            </w:r>
            <w:r>
              <w:rPr>
                <w:rFonts w:cstheme="minorHAnsi"/>
                <w:b/>
                <w:bCs/>
                <w:color w:val="FF0000"/>
                <w:szCs w:val="21"/>
              </w:rPr>
              <w:t xml:space="preserve">repetition </w:t>
            </w:r>
            <w:r>
              <w:rPr>
                <w:rFonts w:cstheme="minorHAnsi" w:hint="eastAsia"/>
                <w:b/>
                <w:bCs/>
                <w:szCs w:val="21"/>
              </w:rPr>
              <w:t xml:space="preserve">number of PRACH </w:t>
            </w:r>
            <w:r>
              <w:rPr>
                <w:rFonts w:cstheme="minorHAnsi"/>
                <w:b/>
                <w:bCs/>
                <w:szCs w:val="21"/>
              </w:rPr>
              <w:t>repetition</w:t>
            </w:r>
            <w:r>
              <w:rPr>
                <w:rFonts w:cstheme="minorHAnsi" w:hint="eastAsia"/>
                <w:b/>
                <w:bCs/>
                <w:szCs w:val="21"/>
              </w:rPr>
              <w:t xml:space="preserve">s </w:t>
            </w:r>
            <w:r>
              <w:rPr>
                <w:rFonts w:cstheme="minorHAnsi"/>
                <w:b/>
                <w:bCs/>
                <w:szCs w:val="21"/>
              </w:rPr>
              <w:t xml:space="preserve">simultaneously based on </w:t>
            </w:r>
            <w:r>
              <w:rPr>
                <w:rFonts w:cstheme="minorHAnsi"/>
                <w:b/>
                <w:bCs/>
                <w:i/>
                <w:szCs w:val="21"/>
              </w:rPr>
              <w:t>rsrp-ThresholdMsg1-RepetitionNum2/4/8</w:t>
            </w:r>
            <w:r>
              <w:rPr>
                <w:rFonts w:cstheme="minorHAnsi" w:hint="eastAsia"/>
                <w:b/>
                <w:bCs/>
                <w:szCs w:val="21"/>
              </w:rPr>
              <w:t>, and i</w:t>
            </w:r>
            <w:r>
              <w:rPr>
                <w:rFonts w:cstheme="minorHAnsi"/>
                <w:b/>
                <w:bCs/>
                <w:szCs w:val="21"/>
              </w:rPr>
              <w:t xml:space="preserve">f two RO </w:t>
            </w:r>
            <w:r>
              <w:rPr>
                <w:rFonts w:cstheme="minorHAnsi" w:hint="eastAsia"/>
                <w:b/>
                <w:bCs/>
                <w:szCs w:val="21"/>
              </w:rPr>
              <w:t xml:space="preserve">group </w:t>
            </w:r>
            <w:r>
              <w:rPr>
                <w:rFonts w:cstheme="minorHAnsi"/>
                <w:b/>
                <w:bCs/>
                <w:szCs w:val="21"/>
              </w:rPr>
              <w:t xml:space="preserve">types are selected </w:t>
            </w:r>
            <w:r>
              <w:rPr>
                <w:rFonts w:cstheme="minorHAnsi" w:hint="eastAsia"/>
                <w:b/>
                <w:bCs/>
                <w:strike/>
                <w:color w:val="FF0000"/>
                <w:szCs w:val="21"/>
              </w:rPr>
              <w:t>with the same number of PRACH repetitions</w:t>
            </w:r>
            <w:r>
              <w:rPr>
                <w:rFonts w:cstheme="minorHAnsi"/>
                <w:b/>
                <w:bCs/>
                <w:szCs w:val="21"/>
              </w:rPr>
              <w:t xml:space="preserve">, </w:t>
            </w:r>
            <w:r>
              <w:rPr>
                <w:rFonts w:cstheme="minorHAnsi" w:hint="eastAsia"/>
                <w:b/>
                <w:bCs/>
                <w:szCs w:val="21"/>
              </w:rPr>
              <w:t xml:space="preserve">select </w:t>
            </w:r>
            <w:r>
              <w:rPr>
                <w:rFonts w:cstheme="minorHAnsi"/>
                <w:b/>
                <w:bCs/>
                <w:szCs w:val="21"/>
              </w:rPr>
              <w:t xml:space="preserve">one of RO </w:t>
            </w:r>
            <w:r>
              <w:rPr>
                <w:rFonts w:cstheme="minorHAnsi" w:hint="eastAsia"/>
                <w:b/>
                <w:bCs/>
                <w:szCs w:val="21"/>
              </w:rPr>
              <w:t xml:space="preserve">group </w:t>
            </w:r>
            <w:r>
              <w:rPr>
                <w:rFonts w:cstheme="minorHAnsi"/>
                <w:b/>
                <w:bCs/>
                <w:szCs w:val="21"/>
              </w:rPr>
              <w:t>type based on certain specified/configured conditions/prioritizations.</w:t>
            </w:r>
          </w:p>
          <w:p w14:paraId="5B52A8AE" w14:textId="77777777" w:rsidR="00C35BEE" w:rsidRDefault="00C35BEE">
            <w:pPr>
              <w:spacing w:line="240" w:lineRule="auto"/>
              <w:rPr>
                <w:rFonts w:eastAsia="Malgun Gothic"/>
                <w:bCs/>
              </w:rPr>
            </w:pPr>
          </w:p>
          <w:p w14:paraId="0D1DFA4C" w14:textId="77777777" w:rsidR="00C35BEE" w:rsidRDefault="00804CD0">
            <w:pPr>
              <w:spacing w:line="240" w:lineRule="auto"/>
              <w:rPr>
                <w:bCs/>
              </w:rPr>
            </w:pPr>
            <w:r>
              <w:rPr>
                <w:bCs/>
              </w:rPr>
              <w:t>Furthermore, for RACH configuration Option 1, if initial proposal 2-2-1 is accepted</w:t>
            </w:r>
            <w:r>
              <w:rPr>
                <w:rFonts w:eastAsia="Malgun Gothic" w:hint="eastAsia"/>
                <w:bCs/>
              </w:rPr>
              <w:t>,</w:t>
            </w:r>
            <w:r>
              <w:rPr>
                <w:bCs/>
              </w:rPr>
              <w:t xml:space="preserve"> and </w:t>
            </w:r>
            <w:r>
              <w:rPr>
                <w:bCs/>
                <w:i/>
                <w:iCs/>
              </w:rPr>
              <w:t>rsrp-ThresholdMsg1-RepetitionNum2/4/8</w:t>
            </w:r>
            <w:r>
              <w:rPr>
                <w:bCs/>
              </w:rPr>
              <w:t xml:space="preserve"> for additional RO are not present, Alt 2 does not work to select the RO type </w:t>
            </w:r>
            <w:r>
              <w:rPr>
                <w:rFonts w:eastAsia="Malgun Gothic" w:hint="eastAsia"/>
                <w:bCs/>
              </w:rPr>
              <w:t xml:space="preserve">properly (always select two RO types) </w:t>
            </w:r>
            <w:r>
              <w:rPr>
                <w:bCs/>
              </w:rPr>
              <w:t xml:space="preserve">such that we support Alt 1. </w:t>
            </w:r>
          </w:p>
          <w:p w14:paraId="5217FC57" w14:textId="77777777" w:rsidR="00C35BEE" w:rsidRDefault="00C35BEE">
            <w:pPr>
              <w:spacing w:line="240" w:lineRule="auto"/>
              <w:rPr>
                <w:bCs/>
              </w:rPr>
            </w:pPr>
          </w:p>
        </w:tc>
      </w:tr>
      <w:tr w:rsidR="00C35BEE" w14:paraId="29DF694F" w14:textId="77777777">
        <w:tc>
          <w:tcPr>
            <w:tcW w:w="1555" w:type="dxa"/>
            <w:vAlign w:val="center"/>
          </w:tcPr>
          <w:p w14:paraId="7BCA1B0B" w14:textId="77777777" w:rsidR="00C35BEE" w:rsidRDefault="00804CD0">
            <w:pPr>
              <w:spacing w:line="240" w:lineRule="auto"/>
              <w:rPr>
                <w:bCs/>
              </w:rPr>
            </w:pPr>
            <w:r>
              <w:rPr>
                <w:bCs/>
              </w:rPr>
              <w:lastRenderedPageBreak/>
              <w:t>Sony</w:t>
            </w:r>
          </w:p>
        </w:tc>
        <w:tc>
          <w:tcPr>
            <w:tcW w:w="8407" w:type="dxa"/>
            <w:vAlign w:val="center"/>
          </w:tcPr>
          <w:p w14:paraId="137C7D4B" w14:textId="77777777" w:rsidR="00C35BEE" w:rsidRDefault="00804CD0">
            <w:pPr>
              <w:spacing w:line="240" w:lineRule="auto"/>
              <w:rPr>
                <w:bCs/>
              </w:rPr>
            </w:pPr>
            <w:r>
              <w:rPr>
                <w:bCs/>
              </w:rPr>
              <w:t>This should be a RAN2 discussion as concluded in previous RAN1 meeting.</w:t>
            </w:r>
          </w:p>
        </w:tc>
      </w:tr>
      <w:tr w:rsidR="00C35BEE" w14:paraId="731EAE76" w14:textId="77777777">
        <w:tc>
          <w:tcPr>
            <w:tcW w:w="1555" w:type="dxa"/>
            <w:vAlign w:val="center"/>
          </w:tcPr>
          <w:p w14:paraId="7AD7C4FA" w14:textId="77777777" w:rsidR="00C35BEE" w:rsidRDefault="00804CD0">
            <w:pPr>
              <w:spacing w:line="240" w:lineRule="auto"/>
              <w:rPr>
                <w:bCs/>
              </w:rPr>
            </w:pPr>
            <w:r>
              <w:rPr>
                <w:rFonts w:hint="eastAsia"/>
                <w:bCs/>
              </w:rPr>
              <w:t>ZTE</w:t>
            </w:r>
          </w:p>
        </w:tc>
        <w:tc>
          <w:tcPr>
            <w:tcW w:w="8407" w:type="dxa"/>
            <w:vAlign w:val="center"/>
          </w:tcPr>
          <w:p w14:paraId="42AC9D63" w14:textId="77777777" w:rsidR="00C35BEE" w:rsidRDefault="00804CD0">
            <w:pPr>
              <w:spacing w:line="240" w:lineRule="auto"/>
              <w:rPr>
                <w:bCs/>
              </w:rPr>
            </w:pPr>
            <w:r>
              <w:rPr>
                <w:rFonts w:hint="eastAsia"/>
                <w:bCs/>
              </w:rPr>
              <w:t>We think it should be discussed in RAN 2.</w:t>
            </w:r>
          </w:p>
        </w:tc>
      </w:tr>
      <w:tr w:rsidR="00C35BEE" w14:paraId="48CE8BB7" w14:textId="77777777">
        <w:tc>
          <w:tcPr>
            <w:tcW w:w="1555" w:type="dxa"/>
            <w:vAlign w:val="center"/>
          </w:tcPr>
          <w:p w14:paraId="7B17DA5A" w14:textId="77777777" w:rsidR="00C35BEE" w:rsidRDefault="00804CD0">
            <w:pPr>
              <w:spacing w:line="240" w:lineRule="auto"/>
              <w:rPr>
                <w:rFonts w:eastAsia="Malgun Gothic"/>
                <w:bCs/>
              </w:rPr>
            </w:pPr>
            <w:r>
              <w:rPr>
                <w:bCs/>
              </w:rPr>
              <w:t>Apple</w:t>
            </w:r>
          </w:p>
        </w:tc>
        <w:tc>
          <w:tcPr>
            <w:tcW w:w="8407" w:type="dxa"/>
            <w:vAlign w:val="center"/>
          </w:tcPr>
          <w:p w14:paraId="5D20A7B4" w14:textId="77777777" w:rsidR="00C35BEE" w:rsidRDefault="00804CD0">
            <w:pPr>
              <w:spacing w:line="240" w:lineRule="auto"/>
              <w:rPr>
                <w:rFonts w:eastAsia="Malgun Gothic"/>
                <w:bCs/>
              </w:rPr>
            </w:pPr>
            <w:r>
              <w:rPr>
                <w:bCs/>
              </w:rPr>
              <w:t>Prefer to leave this issue to RAN2 as single PRACH transmission case.</w:t>
            </w:r>
          </w:p>
        </w:tc>
      </w:tr>
      <w:tr w:rsidR="00C35BEE" w14:paraId="351D2F40" w14:textId="77777777">
        <w:tc>
          <w:tcPr>
            <w:tcW w:w="1555" w:type="dxa"/>
            <w:vAlign w:val="center"/>
          </w:tcPr>
          <w:p w14:paraId="36D2D7D4"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51AEAC84" w14:textId="77777777" w:rsidR="00C35BEE" w:rsidRDefault="00804CD0">
            <w:pPr>
              <w:spacing w:line="240" w:lineRule="auto"/>
              <w:rPr>
                <w:rFonts w:eastAsia="Malgun Gothic"/>
                <w:bCs/>
              </w:rPr>
            </w:pPr>
            <w:r>
              <w:rPr>
                <w:rFonts w:eastAsia="Malgun Gothic"/>
                <w:bCs/>
              </w:rPr>
              <w:t xml:space="preserve">We think Alt 1 is clear. However Alt 2 needs more clarification if CBRA fails and reattempts are performed. Maybe the same Alt 2 is applied again or increase the </w:t>
            </w:r>
            <w:proofErr w:type="spellStart"/>
            <w:r>
              <w:rPr>
                <w:rFonts w:eastAsia="Malgun Gothic"/>
                <w:bCs/>
              </w:rPr>
              <w:t>repNum</w:t>
            </w:r>
            <w:proofErr w:type="spellEnd"/>
            <w:r>
              <w:rPr>
                <w:rFonts w:eastAsia="Malgun Gothic"/>
                <w:bCs/>
              </w:rPr>
              <w:t xml:space="preserve">, etc. </w:t>
            </w:r>
          </w:p>
        </w:tc>
      </w:tr>
      <w:tr w:rsidR="00C35BEE" w14:paraId="31CB67D0" w14:textId="77777777">
        <w:tc>
          <w:tcPr>
            <w:tcW w:w="1555" w:type="dxa"/>
            <w:vAlign w:val="center"/>
          </w:tcPr>
          <w:p w14:paraId="3BAA8849" w14:textId="77777777" w:rsidR="00C35BEE" w:rsidRDefault="00804CD0">
            <w:pPr>
              <w:spacing w:line="240" w:lineRule="auto"/>
              <w:rPr>
                <w:bCs/>
              </w:rPr>
            </w:pPr>
            <w:r>
              <w:rPr>
                <w:bCs/>
              </w:rPr>
              <w:t>IDC</w:t>
            </w:r>
          </w:p>
        </w:tc>
        <w:tc>
          <w:tcPr>
            <w:tcW w:w="8407" w:type="dxa"/>
            <w:vAlign w:val="center"/>
          </w:tcPr>
          <w:p w14:paraId="183B30CA" w14:textId="77777777" w:rsidR="00C35BEE" w:rsidRDefault="00804CD0">
            <w:pPr>
              <w:spacing w:line="240" w:lineRule="auto"/>
              <w:rPr>
                <w:bCs/>
              </w:rPr>
            </w:pPr>
            <w:r>
              <w:rPr>
                <w:bCs/>
              </w:rPr>
              <w:t>Support Alt-1 in principle.</w:t>
            </w:r>
          </w:p>
        </w:tc>
      </w:tr>
      <w:tr w:rsidR="00C35BEE" w14:paraId="4839C50F" w14:textId="77777777">
        <w:tc>
          <w:tcPr>
            <w:tcW w:w="1555" w:type="dxa"/>
            <w:vAlign w:val="center"/>
          </w:tcPr>
          <w:p w14:paraId="635A5367" w14:textId="77777777" w:rsidR="00C35BEE" w:rsidRDefault="00804CD0">
            <w:pPr>
              <w:spacing w:line="240" w:lineRule="auto"/>
              <w:rPr>
                <w:bCs/>
              </w:rPr>
            </w:pPr>
            <w:r>
              <w:rPr>
                <w:bCs/>
              </w:rPr>
              <w:t>Ericsson</w:t>
            </w:r>
          </w:p>
        </w:tc>
        <w:tc>
          <w:tcPr>
            <w:tcW w:w="8407" w:type="dxa"/>
            <w:vAlign w:val="center"/>
          </w:tcPr>
          <w:p w14:paraId="1B3E8324" w14:textId="77777777" w:rsidR="00C35BEE" w:rsidRDefault="00804CD0">
            <w:pPr>
              <w:spacing w:line="240" w:lineRule="auto"/>
              <w:rPr>
                <w:bCs/>
              </w:rPr>
            </w:pPr>
            <w:r>
              <w:rPr>
                <w:bCs/>
              </w:rPr>
              <w:t>We do not think RAN1 has the complete necessary information to make this agreement. It should be left to RAN2 to decide.</w:t>
            </w:r>
          </w:p>
        </w:tc>
      </w:tr>
      <w:tr w:rsidR="00C35BEE" w14:paraId="5D0C8391" w14:textId="77777777">
        <w:tc>
          <w:tcPr>
            <w:tcW w:w="1555" w:type="dxa"/>
            <w:vAlign w:val="center"/>
          </w:tcPr>
          <w:p w14:paraId="6B49A724" w14:textId="77777777" w:rsidR="00C35BEE" w:rsidRDefault="00804CD0">
            <w:pPr>
              <w:rPr>
                <w:bCs/>
              </w:rPr>
            </w:pPr>
            <w:r>
              <w:rPr>
                <w:rFonts w:hint="eastAsia"/>
                <w:bCs/>
              </w:rPr>
              <w:t>N</w:t>
            </w:r>
            <w:r>
              <w:rPr>
                <w:bCs/>
              </w:rPr>
              <w:t>EC</w:t>
            </w:r>
          </w:p>
        </w:tc>
        <w:tc>
          <w:tcPr>
            <w:tcW w:w="8407" w:type="dxa"/>
            <w:vAlign w:val="center"/>
          </w:tcPr>
          <w:p w14:paraId="039DEFFE" w14:textId="77777777" w:rsidR="00C35BEE" w:rsidRDefault="00804CD0">
            <w:pPr>
              <w:rPr>
                <w:bCs/>
              </w:rPr>
            </w:pPr>
            <w:r>
              <w:rPr>
                <w:bCs/>
              </w:rPr>
              <w:t>Left to RAN2 to discuss and decide.</w:t>
            </w:r>
          </w:p>
        </w:tc>
      </w:tr>
      <w:tr w:rsidR="00C35BEE" w14:paraId="7121F970" w14:textId="77777777">
        <w:tc>
          <w:tcPr>
            <w:tcW w:w="1555" w:type="dxa"/>
            <w:vAlign w:val="center"/>
          </w:tcPr>
          <w:p w14:paraId="44203688" w14:textId="77777777" w:rsidR="00C35BEE" w:rsidRDefault="00804CD0">
            <w:pPr>
              <w:rPr>
                <w:bCs/>
              </w:rPr>
            </w:pPr>
            <w:r>
              <w:rPr>
                <w:bCs/>
              </w:rPr>
              <w:t>QC</w:t>
            </w:r>
          </w:p>
        </w:tc>
        <w:tc>
          <w:tcPr>
            <w:tcW w:w="8407" w:type="dxa"/>
            <w:vAlign w:val="center"/>
          </w:tcPr>
          <w:p w14:paraId="22D8C59E" w14:textId="77777777" w:rsidR="00C35BEE" w:rsidRDefault="00804CD0">
            <w:pPr>
              <w:rPr>
                <w:bCs/>
              </w:rPr>
            </w:pPr>
            <w:r>
              <w:rPr>
                <w:bCs/>
              </w:rPr>
              <w:t>It is up to RAN2 discussion as per RAN1 agreement.</w:t>
            </w:r>
          </w:p>
        </w:tc>
      </w:tr>
      <w:tr w:rsidR="00C35BEE" w14:paraId="50F2A0EC" w14:textId="77777777">
        <w:tc>
          <w:tcPr>
            <w:tcW w:w="1555" w:type="dxa"/>
            <w:vAlign w:val="center"/>
          </w:tcPr>
          <w:p w14:paraId="3F6B42FC" w14:textId="77777777" w:rsidR="00C35BEE" w:rsidRDefault="00804CD0">
            <w:pPr>
              <w:rPr>
                <w:bCs/>
              </w:rPr>
            </w:pPr>
            <w:r>
              <w:rPr>
                <w:bCs/>
              </w:rPr>
              <w:t>Nokia</w:t>
            </w:r>
          </w:p>
        </w:tc>
        <w:tc>
          <w:tcPr>
            <w:tcW w:w="8407" w:type="dxa"/>
            <w:vAlign w:val="center"/>
          </w:tcPr>
          <w:p w14:paraId="10F59CC9" w14:textId="77777777" w:rsidR="00C35BEE" w:rsidRDefault="00804CD0">
            <w:pPr>
              <w:shd w:val="clear" w:color="auto" w:fill="FFFFFF"/>
              <w:spacing w:before="60" w:line="240" w:lineRule="auto"/>
              <w:contextualSpacing/>
              <w:rPr>
                <w:bCs/>
              </w:rPr>
            </w:pPr>
            <w:r>
              <w:rPr>
                <w:bCs/>
              </w:rPr>
              <w:t>Alt-1 is already agreed, we do not need any further discussion on this matter. Please find the following agreements from RAN2:</w:t>
            </w:r>
          </w:p>
          <w:p w14:paraId="398C7953" w14:textId="77777777" w:rsidR="00C35BEE" w:rsidRDefault="00804CD0">
            <w:pPr>
              <w:shd w:val="clear" w:color="auto" w:fill="FFFFFF"/>
              <w:spacing w:before="60" w:line="240" w:lineRule="auto"/>
              <w:contextualSpacing/>
              <w:rPr>
                <w:rFonts w:eastAsia="MS Mincho"/>
                <w:b/>
              </w:rPr>
            </w:pPr>
            <w:r>
              <w:rPr>
                <w:bCs/>
              </w:rPr>
              <w:br/>
            </w:r>
            <w:r>
              <w:rPr>
                <w:rFonts w:eastAsia="MS Mincho"/>
                <w:b/>
              </w:rPr>
              <w:sym w:font="Wingdings" w:char="F0E0"/>
            </w:r>
            <w:r>
              <w:rPr>
                <w:rFonts w:eastAsia="MS Mincho"/>
                <w:b/>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5D1748BB" w14:textId="77777777" w:rsidR="00C35BEE" w:rsidRDefault="00C35BEE">
            <w:pPr>
              <w:tabs>
                <w:tab w:val="left" w:pos="1619"/>
              </w:tabs>
              <w:spacing w:before="60"/>
              <w:rPr>
                <w:rFonts w:eastAsia="MS Mincho"/>
                <w:b/>
              </w:rPr>
            </w:pPr>
          </w:p>
          <w:p w14:paraId="614E1722" w14:textId="77777777" w:rsidR="00C35BEE" w:rsidRDefault="00804CD0">
            <w:pPr>
              <w:pStyle w:val="affff9"/>
              <w:numPr>
                <w:ilvl w:val="0"/>
                <w:numId w:val="53"/>
              </w:numPr>
              <w:shd w:val="clear" w:color="auto" w:fill="FFFFFF"/>
              <w:tabs>
                <w:tab w:val="left" w:pos="1619"/>
              </w:tabs>
              <w:spacing w:before="60" w:line="240" w:lineRule="auto"/>
              <w:contextualSpacing/>
              <w:rPr>
                <w:rFonts w:eastAsia="MS Mincho"/>
                <w:b/>
                <w:sz w:val="20"/>
                <w:lang w:val="en-GB"/>
              </w:rPr>
            </w:pPr>
            <w:r>
              <w:rPr>
                <w:rFonts w:eastAsia="MS Mincho"/>
                <w:b/>
                <w:sz w:val="20"/>
                <w:lang w:val="en-GB"/>
              </w:rPr>
              <w:t xml:space="preserve">For the PRACH transmission re-attempt in one RACH procedure, after certain (configured) number of times of RACH attempt in SBFD RACH occasions, UE is allowed to switch to legacy RACH occasions. </w:t>
            </w:r>
            <w:r>
              <w:rPr>
                <w:rFonts w:eastAsia="MS Mincho"/>
                <w:b/>
                <w:sz w:val="20"/>
                <w:highlight w:val="yellow"/>
                <w:lang w:val="en-GB"/>
              </w:rPr>
              <w:t>FFS about the case when UE select legacy ROs first.</w:t>
            </w:r>
            <w:r>
              <w:rPr>
                <w:rFonts w:eastAsia="MS Mincho"/>
                <w:b/>
                <w:sz w:val="20"/>
                <w:lang w:val="en-GB"/>
              </w:rPr>
              <w:t xml:space="preserve"> </w:t>
            </w:r>
          </w:p>
          <w:p w14:paraId="0BDA4E18" w14:textId="77777777" w:rsidR="00C35BEE" w:rsidRDefault="00804CD0">
            <w:pPr>
              <w:rPr>
                <w:bCs/>
              </w:rPr>
            </w:pPr>
            <w:r>
              <w:rPr>
                <w:bCs/>
              </w:rPr>
              <w:t xml:space="preserve">Upon initiation of CBRA RACH procedure, the UE selects the legacy RO type or the additional RO type based on certain </w:t>
            </w:r>
            <w:r>
              <w:rPr>
                <w:rFonts w:eastAsia="MS Mincho"/>
                <w:bCs/>
              </w:rPr>
              <w:t xml:space="preserve">specified/configured conditions/prioritizations. After the UE selects the RO type, the UE will select the RO group and the number of PRACH repetitions based on the </w:t>
            </w:r>
            <w:r>
              <w:rPr>
                <w:rFonts w:cstheme="minorHAnsi"/>
                <w:b/>
                <w:bCs/>
                <w:i/>
                <w:iCs/>
                <w:szCs w:val="21"/>
              </w:rPr>
              <w:t>rsrp-ThresholdMsg1-RepetitionNum</w:t>
            </w:r>
            <w:r>
              <w:rPr>
                <w:rFonts w:cstheme="minorHAnsi"/>
                <w:szCs w:val="21"/>
              </w:rPr>
              <w:t>s of the selected RO type.</w:t>
            </w:r>
          </w:p>
        </w:tc>
      </w:tr>
      <w:tr w:rsidR="00C35BEE" w14:paraId="48C62321" w14:textId="77777777">
        <w:tc>
          <w:tcPr>
            <w:tcW w:w="1555" w:type="dxa"/>
            <w:vAlign w:val="center"/>
          </w:tcPr>
          <w:p w14:paraId="07144C0A" w14:textId="77777777" w:rsidR="00C35BEE" w:rsidRDefault="00804CD0">
            <w:pPr>
              <w:rPr>
                <w:bCs/>
              </w:rPr>
            </w:pPr>
            <w:r>
              <w:rPr>
                <w:rFonts w:hint="eastAsia"/>
                <w:bCs/>
              </w:rPr>
              <w:lastRenderedPageBreak/>
              <w:t>CATT</w:t>
            </w:r>
          </w:p>
        </w:tc>
        <w:tc>
          <w:tcPr>
            <w:tcW w:w="8407" w:type="dxa"/>
            <w:vAlign w:val="center"/>
          </w:tcPr>
          <w:p w14:paraId="30B5C7FE" w14:textId="77777777" w:rsidR="00C35BEE" w:rsidRDefault="00804CD0">
            <w:pPr>
              <w:shd w:val="clear" w:color="auto" w:fill="FFFFFF"/>
              <w:spacing w:before="60" w:line="240" w:lineRule="auto"/>
              <w:contextualSpacing/>
              <w:rPr>
                <w:bCs/>
              </w:rPr>
            </w:pPr>
            <w:r>
              <w:rPr>
                <w:bCs/>
              </w:rPr>
              <w:t>Up</w:t>
            </w:r>
            <w:r>
              <w:rPr>
                <w:rFonts w:hint="eastAsia"/>
                <w:bCs/>
              </w:rPr>
              <w:t xml:space="preserve"> to RAN2</w:t>
            </w:r>
          </w:p>
        </w:tc>
      </w:tr>
      <w:tr w:rsidR="00C35BEE" w14:paraId="26E6BC94" w14:textId="77777777">
        <w:tc>
          <w:tcPr>
            <w:tcW w:w="1555" w:type="dxa"/>
            <w:vAlign w:val="center"/>
          </w:tcPr>
          <w:p w14:paraId="743E8A3E" w14:textId="77777777" w:rsidR="00C35BEE" w:rsidRDefault="00804CD0">
            <w:pPr>
              <w:rPr>
                <w:bCs/>
              </w:rPr>
            </w:pPr>
            <w:r>
              <w:rPr>
                <w:bCs/>
              </w:rPr>
              <w:t>Samsung</w:t>
            </w:r>
          </w:p>
        </w:tc>
        <w:tc>
          <w:tcPr>
            <w:tcW w:w="8407" w:type="dxa"/>
            <w:vAlign w:val="center"/>
          </w:tcPr>
          <w:p w14:paraId="1E4A63E3" w14:textId="77777777" w:rsidR="00C35BEE" w:rsidRDefault="00804CD0">
            <w:pPr>
              <w:shd w:val="clear" w:color="auto" w:fill="FFFFFF"/>
              <w:spacing w:before="60" w:line="240" w:lineRule="auto"/>
              <w:contextualSpacing/>
              <w:rPr>
                <w:bCs/>
              </w:rPr>
            </w:pPr>
            <w:r>
              <w:rPr>
                <w:bCs/>
              </w:rPr>
              <w:t>We think this is to be discussed/decided in RAN2.</w:t>
            </w:r>
          </w:p>
        </w:tc>
      </w:tr>
      <w:tr w:rsidR="00C35BEE" w14:paraId="263EF34A" w14:textId="77777777">
        <w:tc>
          <w:tcPr>
            <w:tcW w:w="1555" w:type="dxa"/>
            <w:vAlign w:val="center"/>
          </w:tcPr>
          <w:p w14:paraId="7CDD4DAF" w14:textId="77777777" w:rsidR="00C35BEE" w:rsidRDefault="00804CD0">
            <w:pPr>
              <w:rPr>
                <w:bCs/>
              </w:rPr>
            </w:pPr>
            <w:r>
              <w:rPr>
                <w:rFonts w:hint="eastAsia"/>
                <w:bCs/>
              </w:rPr>
              <w:t>O</w:t>
            </w:r>
            <w:r>
              <w:rPr>
                <w:bCs/>
              </w:rPr>
              <w:t>PPO</w:t>
            </w:r>
          </w:p>
        </w:tc>
        <w:tc>
          <w:tcPr>
            <w:tcW w:w="8407" w:type="dxa"/>
            <w:vAlign w:val="center"/>
          </w:tcPr>
          <w:p w14:paraId="50FA1D32" w14:textId="77777777" w:rsidR="00C35BEE" w:rsidRDefault="00804CD0">
            <w:pPr>
              <w:shd w:val="clear" w:color="auto" w:fill="FFFFFF"/>
              <w:spacing w:before="60"/>
              <w:contextualSpacing/>
              <w:rPr>
                <w:bCs/>
              </w:rPr>
            </w:pPr>
            <w:r>
              <w:rPr>
                <w:rFonts w:hint="eastAsia"/>
                <w:bCs/>
              </w:rPr>
              <w:t>S</w:t>
            </w:r>
            <w:r>
              <w:rPr>
                <w:bCs/>
              </w:rPr>
              <w:t>imilar view with other companies that this issue should be within the scope of RAN2.</w:t>
            </w:r>
          </w:p>
        </w:tc>
      </w:tr>
      <w:tr w:rsidR="00C35BEE" w14:paraId="59BFDA18" w14:textId="77777777">
        <w:tc>
          <w:tcPr>
            <w:tcW w:w="1555" w:type="dxa"/>
            <w:vAlign w:val="center"/>
          </w:tcPr>
          <w:p w14:paraId="5808157A" w14:textId="77777777" w:rsidR="00C35BEE" w:rsidRDefault="00804CD0">
            <w:pPr>
              <w:rPr>
                <w:bCs/>
              </w:rPr>
            </w:pPr>
            <w:r>
              <w:rPr>
                <w:bCs/>
              </w:rPr>
              <w:t>Tejas</w:t>
            </w:r>
          </w:p>
        </w:tc>
        <w:tc>
          <w:tcPr>
            <w:tcW w:w="8407" w:type="dxa"/>
            <w:vAlign w:val="center"/>
          </w:tcPr>
          <w:p w14:paraId="492CE0FB" w14:textId="77777777" w:rsidR="00C35BEE" w:rsidRDefault="00804CD0">
            <w:pPr>
              <w:shd w:val="clear" w:color="auto" w:fill="FFFFFF"/>
              <w:spacing w:before="60"/>
              <w:contextualSpacing/>
              <w:rPr>
                <w:bCs/>
              </w:rPr>
            </w:pPr>
            <w:r>
              <w:rPr>
                <w:bCs/>
              </w:rPr>
              <w:t>This proposal should be left to RAN2 to decide.</w:t>
            </w:r>
          </w:p>
        </w:tc>
      </w:tr>
      <w:tr w:rsidR="00C35BEE" w14:paraId="0013F709" w14:textId="77777777">
        <w:tc>
          <w:tcPr>
            <w:tcW w:w="1555" w:type="dxa"/>
            <w:vAlign w:val="center"/>
          </w:tcPr>
          <w:p w14:paraId="301EAD8D" w14:textId="77777777" w:rsidR="00C35BEE" w:rsidRDefault="00804CD0">
            <w:pPr>
              <w:rPr>
                <w:bCs/>
              </w:rPr>
            </w:pPr>
            <w:r>
              <w:rPr>
                <w:rFonts w:hint="eastAsia"/>
                <w:bCs/>
              </w:rPr>
              <w:t>DOCOMO</w:t>
            </w:r>
          </w:p>
        </w:tc>
        <w:tc>
          <w:tcPr>
            <w:tcW w:w="8407" w:type="dxa"/>
            <w:vAlign w:val="center"/>
          </w:tcPr>
          <w:p w14:paraId="23F4C41B" w14:textId="77777777" w:rsidR="00C35BEE" w:rsidRDefault="00804CD0">
            <w:pPr>
              <w:shd w:val="clear" w:color="auto" w:fill="FFFFFF"/>
              <w:spacing w:before="60"/>
              <w:contextualSpacing/>
              <w:rPr>
                <w:bCs/>
              </w:rPr>
            </w:pPr>
            <w:r>
              <w:rPr>
                <w:rFonts w:hint="eastAsia"/>
                <w:bCs/>
              </w:rPr>
              <w:t>We also think this issue is up to RAN2.</w:t>
            </w:r>
          </w:p>
        </w:tc>
      </w:tr>
      <w:tr w:rsidR="00C35BEE" w14:paraId="02B4BBD3" w14:textId="77777777">
        <w:tc>
          <w:tcPr>
            <w:tcW w:w="1555" w:type="dxa"/>
            <w:vAlign w:val="center"/>
          </w:tcPr>
          <w:p w14:paraId="18F8C2BA" w14:textId="77777777" w:rsidR="00C35BEE" w:rsidRDefault="00804CD0">
            <w:pPr>
              <w:spacing w:line="240" w:lineRule="auto"/>
              <w:rPr>
                <w:bCs/>
              </w:rPr>
            </w:pPr>
            <w:r>
              <w:rPr>
                <w:rFonts w:eastAsia="Malgun Gothic" w:hint="eastAsia"/>
                <w:bCs/>
              </w:rPr>
              <w:t>WILUS</w:t>
            </w:r>
          </w:p>
        </w:tc>
        <w:tc>
          <w:tcPr>
            <w:tcW w:w="8407" w:type="dxa"/>
            <w:vAlign w:val="center"/>
          </w:tcPr>
          <w:p w14:paraId="1A5324BA" w14:textId="77777777" w:rsidR="00C35BEE" w:rsidRDefault="00804CD0">
            <w:pPr>
              <w:shd w:val="clear" w:color="auto" w:fill="FFFFFF"/>
              <w:spacing w:before="60" w:line="240" w:lineRule="auto"/>
              <w:contextualSpacing/>
              <w:rPr>
                <w:bCs/>
              </w:rPr>
            </w:pPr>
            <w:r>
              <w:rPr>
                <w:rFonts w:eastAsia="Malgun Gothic"/>
                <w:bCs/>
              </w:rPr>
              <w:t>I</w:t>
            </w:r>
            <w:r>
              <w:rPr>
                <w:rFonts w:eastAsia="Malgun Gothic" w:hint="eastAsia"/>
                <w:bCs/>
              </w:rPr>
              <w:t>t is up to RAN2.</w:t>
            </w:r>
          </w:p>
        </w:tc>
      </w:tr>
      <w:tr w:rsidR="00C35BEE" w14:paraId="777FD208" w14:textId="77777777">
        <w:tc>
          <w:tcPr>
            <w:tcW w:w="1555" w:type="dxa"/>
            <w:vAlign w:val="center"/>
          </w:tcPr>
          <w:p w14:paraId="6A963D2C" w14:textId="77777777" w:rsidR="00C35BEE" w:rsidRDefault="00804CD0">
            <w:pPr>
              <w:rPr>
                <w:bCs/>
              </w:rPr>
            </w:pPr>
            <w:r>
              <w:rPr>
                <w:rFonts w:hint="eastAsia"/>
                <w:bCs/>
              </w:rPr>
              <w:t>Mod</w:t>
            </w:r>
          </w:p>
        </w:tc>
        <w:tc>
          <w:tcPr>
            <w:tcW w:w="8407" w:type="dxa"/>
            <w:vAlign w:val="center"/>
          </w:tcPr>
          <w:p w14:paraId="20B5BF7D" w14:textId="77777777" w:rsidR="00C35BEE" w:rsidRDefault="00804CD0">
            <w:pPr>
              <w:shd w:val="clear" w:color="auto" w:fill="FFFFFF"/>
              <w:spacing w:before="60"/>
              <w:contextualSpacing/>
              <w:rPr>
                <w:bCs/>
              </w:rPr>
            </w:pPr>
            <w:r>
              <w:rPr>
                <w:bCs/>
              </w:rPr>
              <w:t>L</w:t>
            </w:r>
            <w:r>
              <w:rPr>
                <w:rFonts w:hint="eastAsia"/>
                <w:bCs/>
              </w:rPr>
              <w:t>eave it to RAN2</w:t>
            </w:r>
          </w:p>
        </w:tc>
      </w:tr>
    </w:tbl>
    <w:p w14:paraId="7DA982E0" w14:textId="77777777" w:rsidR="00C35BEE" w:rsidRDefault="00C35BEE"/>
    <w:p w14:paraId="6B0EC2E2" w14:textId="77777777" w:rsidR="00C35BEE" w:rsidRDefault="00C35BEE"/>
    <w:p w14:paraId="30574D84"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20458CB5" w14:textId="77777777" w:rsidR="00C35BEE" w:rsidRDefault="00804CD0">
      <w:pPr>
        <w:rPr>
          <w:rFonts w:cstheme="minorHAnsi"/>
          <w:b/>
          <w:bCs/>
          <w:szCs w:val="21"/>
        </w:rPr>
      </w:pPr>
      <w:r>
        <w:rPr>
          <w:rFonts w:cstheme="minorHAnsi" w:hint="eastAsia"/>
          <w:b/>
          <w:bCs/>
          <w:szCs w:val="21"/>
        </w:rPr>
        <w:t xml:space="preserve">For PRACH </w:t>
      </w:r>
      <w:r>
        <w:rPr>
          <w:rFonts w:cstheme="minorHAnsi"/>
          <w:b/>
          <w:bCs/>
          <w:szCs w:val="21"/>
        </w:rPr>
        <w:t>transmission</w:t>
      </w:r>
      <w:r>
        <w:rPr>
          <w:rFonts w:cstheme="minorHAnsi" w:hint="eastAsia"/>
          <w:b/>
          <w:bCs/>
          <w:szCs w:val="21"/>
        </w:rPr>
        <w:t xml:space="preserve"> with preamble </w:t>
      </w:r>
      <w:r>
        <w:rPr>
          <w:rFonts w:cstheme="minorHAnsi"/>
          <w:b/>
          <w:bCs/>
          <w:szCs w:val="21"/>
        </w:rPr>
        <w:t>repetition</w:t>
      </w:r>
      <w:r>
        <w:rPr>
          <w:rFonts w:cstheme="minorHAnsi" w:hint="eastAsia"/>
          <w:b/>
          <w:bCs/>
          <w:szCs w:val="21"/>
        </w:rPr>
        <w:t>s, i</w:t>
      </w:r>
      <w:r>
        <w:rPr>
          <w:rFonts w:cstheme="minorHAnsi"/>
          <w:b/>
          <w:bCs/>
          <w:szCs w:val="21"/>
        </w:rPr>
        <w:t xml:space="preserve">f the number of PRACH repetitions is determined as larger than 1 for the </w:t>
      </w:r>
      <w:r>
        <w:rPr>
          <w:rFonts w:cstheme="minorHAnsi" w:hint="eastAsia"/>
          <w:b/>
          <w:bCs/>
          <w:szCs w:val="21"/>
        </w:rPr>
        <w:t>initial</w:t>
      </w:r>
      <w:r>
        <w:rPr>
          <w:rFonts w:cstheme="minorHAnsi"/>
          <w:b/>
          <w:bCs/>
          <w:szCs w:val="21"/>
        </w:rPr>
        <w:t xml:space="preserve"> RACH attempt, and when the RACH attempt fails, </w:t>
      </w:r>
      <w:r>
        <w:rPr>
          <w:rFonts w:cstheme="minorHAnsi" w:hint="eastAsia"/>
          <w:b/>
          <w:bCs/>
          <w:szCs w:val="21"/>
        </w:rPr>
        <w:t>consider the following alternatives:</w:t>
      </w:r>
    </w:p>
    <w:p w14:paraId="2733C7BC" w14:textId="77777777" w:rsidR="00C35BEE" w:rsidRDefault="00804CD0">
      <w:pPr>
        <w:pStyle w:val="affff9"/>
        <w:numPr>
          <w:ilvl w:val="0"/>
          <w:numId w:val="29"/>
        </w:numPr>
        <w:rPr>
          <w:rFonts w:cstheme="minorHAnsi"/>
          <w:b/>
          <w:bCs/>
          <w:szCs w:val="21"/>
        </w:rPr>
      </w:pPr>
      <w:r>
        <w:rPr>
          <w:rFonts w:cstheme="minorHAnsi" w:hint="eastAsia"/>
          <w:b/>
          <w:bCs/>
          <w:szCs w:val="21"/>
        </w:rPr>
        <w:t>Alt-</w:t>
      </w:r>
      <w:r>
        <w:rPr>
          <w:rFonts w:cstheme="minorHAnsi"/>
          <w:b/>
          <w:bCs/>
          <w:szCs w:val="21"/>
        </w:rPr>
        <w:t xml:space="preserve">1: increase the number of PRACH repetitions and always use RO groups of the same type (i.e., legacy-RO or Additional-RO) as the earlier PRACH </w:t>
      </w:r>
      <w:r>
        <w:rPr>
          <w:rFonts w:cstheme="minorHAnsi" w:hint="eastAsia"/>
          <w:b/>
          <w:bCs/>
          <w:szCs w:val="21"/>
        </w:rPr>
        <w:t>transmission</w:t>
      </w:r>
      <w:r>
        <w:rPr>
          <w:rFonts w:cstheme="minorHAnsi"/>
          <w:b/>
          <w:bCs/>
          <w:szCs w:val="21"/>
        </w:rPr>
        <w:t xml:space="preserve">. </w:t>
      </w:r>
    </w:p>
    <w:p w14:paraId="088231D2" w14:textId="77777777" w:rsidR="00C35BEE" w:rsidRDefault="00804CD0">
      <w:pPr>
        <w:pStyle w:val="affff9"/>
        <w:numPr>
          <w:ilvl w:val="0"/>
          <w:numId w:val="29"/>
        </w:numPr>
        <w:rPr>
          <w:rFonts w:cstheme="minorHAnsi"/>
          <w:b/>
          <w:bCs/>
          <w:szCs w:val="21"/>
        </w:rPr>
      </w:pPr>
      <w:r>
        <w:rPr>
          <w:rFonts w:cstheme="minorHAnsi" w:hint="eastAsia"/>
          <w:b/>
          <w:bCs/>
          <w:szCs w:val="21"/>
        </w:rPr>
        <w:t>Alt-2</w:t>
      </w:r>
      <w:r>
        <w:rPr>
          <w:rFonts w:cstheme="minorHAnsi"/>
          <w:b/>
          <w:bCs/>
          <w:szCs w:val="21"/>
        </w:rPr>
        <w:t xml:space="preserve">: increase the number of PRACH repetitions and use RO groups of the same type (i.e., legacy-RO or Additional-RO) as the earlier PRACH </w:t>
      </w:r>
      <w:r>
        <w:rPr>
          <w:rFonts w:cstheme="minorHAnsi" w:hint="eastAsia"/>
          <w:b/>
          <w:bCs/>
          <w:szCs w:val="21"/>
        </w:rPr>
        <w:t>transmission</w:t>
      </w:r>
      <w:r>
        <w:rPr>
          <w:rFonts w:cstheme="minorHAnsi"/>
          <w:b/>
          <w:bCs/>
          <w:szCs w:val="21"/>
        </w:rPr>
        <w:t xml:space="preserve">, </w:t>
      </w:r>
      <w:r>
        <w:rPr>
          <w:b/>
          <w:bCs/>
        </w:rPr>
        <w:t>after certain (configured) number of times of RACH attempt</w:t>
      </w:r>
      <w:r>
        <w:rPr>
          <w:rFonts w:hint="eastAsia"/>
          <w:b/>
          <w:bCs/>
        </w:rPr>
        <w:t xml:space="preserve">, </w:t>
      </w:r>
      <w:r>
        <w:rPr>
          <w:rFonts w:cstheme="minorHAnsi"/>
          <w:b/>
          <w:bCs/>
          <w:szCs w:val="21"/>
        </w:rPr>
        <w:t>use RO groups of the other type.</w:t>
      </w:r>
    </w:p>
    <w:p w14:paraId="05BDF373" w14:textId="77777777" w:rsidR="00C35BEE" w:rsidRDefault="00C35BEE">
      <w:pPr>
        <w:spacing w:beforeLines="50" w:before="120" w:afterLines="50" w:after="120"/>
        <w:rPr>
          <w:bCs/>
        </w:rPr>
      </w:pPr>
    </w:p>
    <w:p w14:paraId="6331320E"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367879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5A348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9DF909" w14:textId="77777777" w:rsidR="00C35BEE" w:rsidRDefault="00804CD0">
            <w:pPr>
              <w:spacing w:line="240" w:lineRule="auto"/>
              <w:jc w:val="center"/>
              <w:rPr>
                <w:b/>
              </w:rPr>
            </w:pPr>
            <w:r>
              <w:rPr>
                <w:b/>
              </w:rPr>
              <w:t>Comment</w:t>
            </w:r>
          </w:p>
        </w:tc>
      </w:tr>
      <w:tr w:rsidR="00C35BEE" w14:paraId="6A3D6C38" w14:textId="77777777">
        <w:tc>
          <w:tcPr>
            <w:tcW w:w="1555" w:type="dxa"/>
            <w:tcBorders>
              <w:top w:val="single" w:sz="4" w:space="0" w:color="auto"/>
              <w:left w:val="single" w:sz="4" w:space="0" w:color="auto"/>
              <w:bottom w:val="single" w:sz="4" w:space="0" w:color="auto"/>
              <w:right w:val="single" w:sz="4" w:space="0" w:color="auto"/>
            </w:tcBorders>
            <w:vAlign w:val="center"/>
          </w:tcPr>
          <w:p w14:paraId="75C983F8"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ED8B24F" w14:textId="77777777" w:rsidR="00C35BEE" w:rsidRDefault="00804CD0">
            <w:pPr>
              <w:spacing w:line="240" w:lineRule="auto"/>
              <w:rPr>
                <w:bCs/>
              </w:rPr>
            </w:pPr>
            <w:r>
              <w:rPr>
                <w:rFonts w:hint="eastAsia"/>
                <w:bCs/>
              </w:rPr>
              <w:t>W</w:t>
            </w:r>
            <w:r>
              <w:rPr>
                <w:bCs/>
              </w:rPr>
              <w:t>e think this issue should be left to RAN2 to discuss and decide.</w:t>
            </w:r>
          </w:p>
        </w:tc>
      </w:tr>
      <w:tr w:rsidR="00C35BEE" w14:paraId="7A33C025" w14:textId="77777777">
        <w:tc>
          <w:tcPr>
            <w:tcW w:w="1555" w:type="dxa"/>
            <w:tcBorders>
              <w:top w:val="single" w:sz="4" w:space="0" w:color="auto"/>
              <w:left w:val="single" w:sz="4" w:space="0" w:color="auto"/>
              <w:bottom w:val="single" w:sz="4" w:space="0" w:color="auto"/>
              <w:right w:val="single" w:sz="4" w:space="0" w:color="auto"/>
            </w:tcBorders>
            <w:vAlign w:val="center"/>
          </w:tcPr>
          <w:p w14:paraId="516D9348"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3B8236B" w14:textId="77777777" w:rsidR="00C35BEE" w:rsidRDefault="00804CD0">
            <w:pPr>
              <w:spacing w:line="240" w:lineRule="auto"/>
              <w:rPr>
                <w:bCs/>
              </w:rPr>
            </w:pPr>
            <w:r>
              <w:rPr>
                <w:rFonts w:hint="eastAsia"/>
                <w:bCs/>
              </w:rPr>
              <w:t>W</w:t>
            </w:r>
            <w:r>
              <w:rPr>
                <w:bCs/>
              </w:rPr>
              <w:t>e think this issue can be discussed in RAN2 group.</w:t>
            </w:r>
          </w:p>
        </w:tc>
      </w:tr>
      <w:tr w:rsidR="00C35BEE" w14:paraId="006ABBCC" w14:textId="77777777">
        <w:tc>
          <w:tcPr>
            <w:tcW w:w="1555" w:type="dxa"/>
            <w:vAlign w:val="center"/>
          </w:tcPr>
          <w:p w14:paraId="2E5F4A72" w14:textId="77777777" w:rsidR="00C35BEE" w:rsidRDefault="00804CD0">
            <w:pPr>
              <w:spacing w:line="240" w:lineRule="auto"/>
              <w:rPr>
                <w:bCs/>
              </w:rPr>
            </w:pPr>
            <w:r>
              <w:rPr>
                <w:bCs/>
              </w:rPr>
              <w:t>LGE</w:t>
            </w:r>
          </w:p>
        </w:tc>
        <w:tc>
          <w:tcPr>
            <w:tcW w:w="8407" w:type="dxa"/>
            <w:vAlign w:val="center"/>
          </w:tcPr>
          <w:p w14:paraId="18B7CCC3" w14:textId="77777777" w:rsidR="00C35BEE" w:rsidRDefault="00804CD0">
            <w:pPr>
              <w:spacing w:line="240" w:lineRule="auto"/>
              <w:rPr>
                <w:i/>
              </w:rPr>
            </w:pPr>
            <w:r>
              <w:rPr>
                <w:bCs/>
              </w:rPr>
              <w:t xml:space="preserve">Agreed in principle. For Alt-2, further clarification is required. As for the certain (configured) number of times of RACH attempt, it could read two different ways. Firstly, RO group type could be switched before reaching to </w:t>
            </w:r>
            <w:r>
              <w:rPr>
                <w:i/>
              </w:rPr>
              <w:t xml:space="preserve">preambleTransMax-Msg1-Repetition. </w:t>
            </w:r>
            <w:r>
              <w:rPr>
                <w:iCs/>
              </w:rPr>
              <w:t xml:space="preserve">Secondly, SBFD aware UE is allowed to switch RO group type after PRACH repetition with selected repetition number fails when corresponding counter reaches to the value of </w:t>
            </w:r>
            <w:r>
              <w:rPr>
                <w:i/>
              </w:rPr>
              <w:t>preambleTransMax-Msg1-Repetition</w:t>
            </w:r>
            <w:r>
              <w:rPr>
                <w:iCs/>
              </w:rPr>
              <w:t>. In this case the certain (configured) number could be one of configured repetition such as 2, 4, or 8.</w:t>
            </w:r>
          </w:p>
          <w:p w14:paraId="5E37040B" w14:textId="77777777" w:rsidR="00C35BEE" w:rsidRDefault="00804CD0">
            <w:pPr>
              <w:spacing w:line="240" w:lineRule="auto"/>
              <w:rPr>
                <w:rFonts w:eastAsia="Malgun Gothic"/>
                <w:bCs/>
              </w:rPr>
            </w:pPr>
            <w:r>
              <w:rPr>
                <w:bCs/>
              </w:rPr>
              <w:t xml:space="preserve">Suggest the modification or something similar </w:t>
            </w:r>
            <w:r>
              <w:rPr>
                <w:rFonts w:eastAsia="Malgun Gothic" w:hint="eastAsia"/>
                <w:bCs/>
              </w:rPr>
              <w:t>as below</w:t>
            </w:r>
          </w:p>
          <w:p w14:paraId="7FA30477" w14:textId="77777777" w:rsidR="00C35BEE" w:rsidRDefault="00804CD0">
            <w:pPr>
              <w:pStyle w:val="affff9"/>
              <w:numPr>
                <w:ilvl w:val="0"/>
                <w:numId w:val="29"/>
              </w:numPr>
              <w:rPr>
                <w:rFonts w:cstheme="minorHAnsi"/>
                <w:b/>
                <w:bCs/>
                <w:szCs w:val="21"/>
              </w:rPr>
            </w:pPr>
            <w:r>
              <w:rPr>
                <w:rFonts w:cstheme="minorHAnsi" w:hint="eastAsia"/>
                <w:b/>
                <w:bCs/>
                <w:szCs w:val="21"/>
              </w:rPr>
              <w:t>Alt-</w:t>
            </w:r>
            <w:r>
              <w:rPr>
                <w:rFonts w:cstheme="minorHAnsi"/>
                <w:b/>
                <w:bCs/>
                <w:szCs w:val="21"/>
              </w:rPr>
              <w:t xml:space="preserve">1: increase the number of PRACH repetitions and always use RO groups of the same type (i.e., legacy-RO or Additional-RO) as the earlier PRACH </w:t>
            </w:r>
            <w:r>
              <w:rPr>
                <w:rFonts w:cstheme="minorHAnsi" w:hint="eastAsia"/>
                <w:b/>
                <w:bCs/>
                <w:szCs w:val="21"/>
              </w:rPr>
              <w:t>transmission</w:t>
            </w:r>
            <w:r>
              <w:rPr>
                <w:rFonts w:cstheme="minorHAnsi"/>
                <w:b/>
                <w:bCs/>
                <w:szCs w:val="21"/>
              </w:rPr>
              <w:t xml:space="preserve">. </w:t>
            </w:r>
          </w:p>
          <w:p w14:paraId="2BEF4DB5" w14:textId="77777777" w:rsidR="00C35BEE" w:rsidRDefault="00804CD0">
            <w:pPr>
              <w:pStyle w:val="affff9"/>
              <w:numPr>
                <w:ilvl w:val="0"/>
                <w:numId w:val="29"/>
              </w:numPr>
              <w:rPr>
                <w:rFonts w:cstheme="minorHAnsi"/>
                <w:b/>
                <w:bCs/>
                <w:szCs w:val="21"/>
              </w:rPr>
            </w:pPr>
            <w:r>
              <w:rPr>
                <w:rFonts w:cstheme="minorHAnsi" w:hint="eastAsia"/>
                <w:b/>
                <w:bCs/>
                <w:szCs w:val="21"/>
              </w:rPr>
              <w:t>Alt-2</w:t>
            </w:r>
            <w:r>
              <w:rPr>
                <w:rFonts w:cstheme="minorHAnsi"/>
                <w:b/>
                <w:bCs/>
                <w:szCs w:val="21"/>
              </w:rPr>
              <w:t xml:space="preserve">: increase the number of PRACH repetitions and use RO groups of the same type (i.e., legacy-RO or Additional-RO) as the earlier PRACH </w:t>
            </w:r>
            <w:r>
              <w:rPr>
                <w:rFonts w:cstheme="minorHAnsi" w:hint="eastAsia"/>
                <w:b/>
                <w:bCs/>
                <w:szCs w:val="21"/>
              </w:rPr>
              <w:t>transmission</w:t>
            </w:r>
            <w:r>
              <w:rPr>
                <w:rFonts w:cstheme="minorHAnsi"/>
                <w:b/>
                <w:bCs/>
                <w:szCs w:val="21"/>
              </w:rPr>
              <w:t xml:space="preserve">, </w:t>
            </w:r>
            <w:r>
              <w:rPr>
                <w:b/>
                <w:bCs/>
              </w:rPr>
              <w:t>after certain (configured) number of times of RACH attempt</w:t>
            </w:r>
            <w:r>
              <w:rPr>
                <w:rFonts w:hint="eastAsia"/>
                <w:b/>
                <w:bCs/>
              </w:rPr>
              <w:t xml:space="preserve">, </w:t>
            </w:r>
            <w:r>
              <w:rPr>
                <w:rFonts w:cstheme="minorHAnsi"/>
                <w:b/>
                <w:bCs/>
                <w:szCs w:val="21"/>
              </w:rPr>
              <w:t>use RO groups of the other type.</w:t>
            </w:r>
          </w:p>
          <w:p w14:paraId="1684D1A1" w14:textId="77777777" w:rsidR="00C35BEE" w:rsidRDefault="00804CD0">
            <w:pPr>
              <w:spacing w:line="240" w:lineRule="auto"/>
              <w:rPr>
                <w:bCs/>
              </w:rPr>
            </w:pPr>
            <w:r>
              <w:rPr>
                <w:rFonts w:cstheme="minorHAnsi"/>
                <w:b/>
                <w:bCs/>
                <w:color w:val="FF0000"/>
                <w:szCs w:val="21"/>
              </w:rPr>
              <w:t xml:space="preserve">FFS: whether to allow switching RO group type before attempt counter reaches </w:t>
            </w:r>
            <w:r>
              <w:rPr>
                <w:rFonts w:eastAsia="Malgun Gothic" w:cstheme="minorHAnsi" w:hint="eastAsia"/>
                <w:b/>
                <w:bCs/>
                <w:color w:val="FF0000"/>
                <w:szCs w:val="21"/>
              </w:rPr>
              <w:t xml:space="preserve">to </w:t>
            </w:r>
            <w:r>
              <w:rPr>
                <w:rFonts w:cstheme="minorHAnsi"/>
                <w:b/>
                <w:bCs/>
                <w:color w:val="FF0000"/>
                <w:szCs w:val="21"/>
              </w:rPr>
              <w:t xml:space="preserve">the value of </w:t>
            </w:r>
            <w:r>
              <w:rPr>
                <w:b/>
                <w:bCs/>
                <w:i/>
                <w:color w:val="FF0000"/>
              </w:rPr>
              <w:t>preambleTransMax-Msg1-Repetition</w:t>
            </w:r>
          </w:p>
        </w:tc>
      </w:tr>
      <w:tr w:rsidR="00C35BEE" w14:paraId="7B0765EF" w14:textId="77777777">
        <w:tc>
          <w:tcPr>
            <w:tcW w:w="1555" w:type="dxa"/>
            <w:vAlign w:val="center"/>
          </w:tcPr>
          <w:p w14:paraId="19B33E54" w14:textId="77777777" w:rsidR="00C35BEE" w:rsidRDefault="00804CD0">
            <w:pPr>
              <w:spacing w:line="240" w:lineRule="auto"/>
              <w:rPr>
                <w:bCs/>
              </w:rPr>
            </w:pPr>
            <w:r>
              <w:rPr>
                <w:bCs/>
              </w:rPr>
              <w:t>Sony</w:t>
            </w:r>
          </w:p>
        </w:tc>
        <w:tc>
          <w:tcPr>
            <w:tcW w:w="8407" w:type="dxa"/>
            <w:vAlign w:val="center"/>
          </w:tcPr>
          <w:p w14:paraId="0C6ADF5B" w14:textId="77777777" w:rsidR="00C35BEE" w:rsidRDefault="00804CD0">
            <w:pPr>
              <w:spacing w:line="240" w:lineRule="auto"/>
              <w:rPr>
                <w:bCs/>
              </w:rPr>
            </w:pPr>
            <w:r>
              <w:rPr>
                <w:bCs/>
              </w:rPr>
              <w:t>We prefer Alt-1 but think this is RAN2 discussion.</w:t>
            </w:r>
          </w:p>
        </w:tc>
      </w:tr>
      <w:tr w:rsidR="00C35BEE" w14:paraId="15074CC6" w14:textId="77777777">
        <w:tc>
          <w:tcPr>
            <w:tcW w:w="1555" w:type="dxa"/>
            <w:vAlign w:val="center"/>
          </w:tcPr>
          <w:p w14:paraId="65DE6909" w14:textId="77777777" w:rsidR="00C35BEE" w:rsidRDefault="00804CD0">
            <w:pPr>
              <w:spacing w:line="240" w:lineRule="auto"/>
              <w:rPr>
                <w:bCs/>
              </w:rPr>
            </w:pPr>
            <w:r>
              <w:rPr>
                <w:rFonts w:hint="eastAsia"/>
                <w:bCs/>
              </w:rPr>
              <w:t>ZTE</w:t>
            </w:r>
          </w:p>
        </w:tc>
        <w:tc>
          <w:tcPr>
            <w:tcW w:w="8407" w:type="dxa"/>
            <w:vAlign w:val="center"/>
          </w:tcPr>
          <w:p w14:paraId="20707362" w14:textId="77777777" w:rsidR="00C35BEE" w:rsidRDefault="00804CD0">
            <w:pPr>
              <w:spacing w:line="240" w:lineRule="auto"/>
              <w:rPr>
                <w:bCs/>
              </w:rPr>
            </w:pPr>
            <w:r>
              <w:rPr>
                <w:rFonts w:hint="eastAsia"/>
                <w:bCs/>
              </w:rPr>
              <w:t>We think it should be discussed in RAN 2.</w:t>
            </w:r>
          </w:p>
        </w:tc>
      </w:tr>
      <w:tr w:rsidR="00C35BEE" w14:paraId="6DB1BBDF" w14:textId="77777777">
        <w:tc>
          <w:tcPr>
            <w:tcW w:w="1555" w:type="dxa"/>
            <w:vAlign w:val="center"/>
          </w:tcPr>
          <w:p w14:paraId="5418F70F" w14:textId="77777777" w:rsidR="00C35BEE" w:rsidRDefault="00804CD0">
            <w:pPr>
              <w:spacing w:line="240" w:lineRule="auto"/>
              <w:rPr>
                <w:rFonts w:eastAsia="Malgun Gothic"/>
                <w:bCs/>
              </w:rPr>
            </w:pPr>
            <w:r>
              <w:rPr>
                <w:bCs/>
              </w:rPr>
              <w:t>Apple</w:t>
            </w:r>
          </w:p>
        </w:tc>
        <w:tc>
          <w:tcPr>
            <w:tcW w:w="8407" w:type="dxa"/>
            <w:vAlign w:val="center"/>
          </w:tcPr>
          <w:p w14:paraId="5CCADDF4" w14:textId="77777777" w:rsidR="00C35BEE" w:rsidRDefault="00804CD0">
            <w:pPr>
              <w:spacing w:line="240" w:lineRule="auto"/>
              <w:rPr>
                <w:rFonts w:eastAsia="Malgun Gothic"/>
                <w:bCs/>
              </w:rPr>
            </w:pPr>
            <w:r>
              <w:rPr>
                <w:bCs/>
              </w:rPr>
              <w:t>Prefer to leave this issue to RAN2 to discuss.</w:t>
            </w:r>
          </w:p>
        </w:tc>
      </w:tr>
      <w:tr w:rsidR="00C35BEE" w14:paraId="72A7AB73" w14:textId="77777777">
        <w:tc>
          <w:tcPr>
            <w:tcW w:w="1555" w:type="dxa"/>
            <w:vAlign w:val="center"/>
          </w:tcPr>
          <w:p w14:paraId="568138DF"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366F9B5A" w14:textId="77777777" w:rsidR="00C35BEE" w:rsidRDefault="00804CD0">
            <w:pPr>
              <w:spacing w:line="240" w:lineRule="auto"/>
              <w:rPr>
                <w:rFonts w:eastAsia="Malgun Gothic"/>
                <w:bCs/>
              </w:rPr>
            </w:pPr>
            <w:r>
              <w:rPr>
                <w:rFonts w:eastAsia="Malgun Gothic" w:hint="eastAsia"/>
                <w:bCs/>
              </w:rPr>
              <w:t>I</w:t>
            </w:r>
            <w:r>
              <w:rPr>
                <w:rFonts w:eastAsia="Malgun Gothic"/>
                <w:bCs/>
              </w:rPr>
              <w:t>n our view, common parts of both alts can be agreed and put FFS for the other parts. Regarding Alt2, UE uses RO groups of the other type and its repetition number is not clear in the description.</w:t>
            </w:r>
          </w:p>
        </w:tc>
      </w:tr>
      <w:tr w:rsidR="00C35BEE" w14:paraId="6D411F2A" w14:textId="77777777">
        <w:tc>
          <w:tcPr>
            <w:tcW w:w="1555" w:type="dxa"/>
            <w:vAlign w:val="center"/>
          </w:tcPr>
          <w:p w14:paraId="2569603A" w14:textId="77777777" w:rsidR="00C35BEE" w:rsidRDefault="00804CD0">
            <w:pPr>
              <w:spacing w:line="240" w:lineRule="auto"/>
              <w:rPr>
                <w:bCs/>
              </w:rPr>
            </w:pPr>
            <w:r>
              <w:rPr>
                <w:bCs/>
              </w:rPr>
              <w:lastRenderedPageBreak/>
              <w:t>IDC</w:t>
            </w:r>
          </w:p>
        </w:tc>
        <w:tc>
          <w:tcPr>
            <w:tcW w:w="8407" w:type="dxa"/>
            <w:vAlign w:val="center"/>
          </w:tcPr>
          <w:p w14:paraId="569D57E0" w14:textId="77777777" w:rsidR="00C35BEE" w:rsidRDefault="00804CD0">
            <w:pPr>
              <w:spacing w:line="240" w:lineRule="auto"/>
              <w:rPr>
                <w:bCs/>
              </w:rPr>
            </w:pPr>
            <w:r>
              <w:rPr>
                <w:bCs/>
              </w:rPr>
              <w:t>Support Alt-2 in principle.</w:t>
            </w:r>
          </w:p>
        </w:tc>
      </w:tr>
      <w:tr w:rsidR="00C35BEE" w14:paraId="42E98624" w14:textId="77777777">
        <w:tc>
          <w:tcPr>
            <w:tcW w:w="1555" w:type="dxa"/>
            <w:vAlign w:val="center"/>
          </w:tcPr>
          <w:p w14:paraId="76557295" w14:textId="77777777" w:rsidR="00C35BEE" w:rsidRDefault="00804CD0">
            <w:pPr>
              <w:spacing w:line="240" w:lineRule="auto"/>
              <w:rPr>
                <w:bCs/>
              </w:rPr>
            </w:pPr>
            <w:r>
              <w:rPr>
                <w:bCs/>
              </w:rPr>
              <w:t>Ericsson</w:t>
            </w:r>
          </w:p>
        </w:tc>
        <w:tc>
          <w:tcPr>
            <w:tcW w:w="8407" w:type="dxa"/>
            <w:vAlign w:val="center"/>
          </w:tcPr>
          <w:p w14:paraId="4719C6B9" w14:textId="77777777" w:rsidR="00C35BEE" w:rsidRDefault="00804CD0">
            <w:pPr>
              <w:spacing w:line="240" w:lineRule="auto"/>
              <w:rPr>
                <w:bCs/>
              </w:rPr>
            </w:pPr>
            <w:r>
              <w:rPr>
                <w:bCs/>
              </w:rPr>
              <w:t>This should be left to RAN2 to decide.</w:t>
            </w:r>
          </w:p>
        </w:tc>
      </w:tr>
      <w:tr w:rsidR="00C35BEE" w14:paraId="5EB76E9F" w14:textId="77777777">
        <w:tc>
          <w:tcPr>
            <w:tcW w:w="1555" w:type="dxa"/>
            <w:vAlign w:val="center"/>
          </w:tcPr>
          <w:p w14:paraId="13CBF23D" w14:textId="77777777" w:rsidR="00C35BEE" w:rsidRDefault="00804CD0">
            <w:pPr>
              <w:rPr>
                <w:bCs/>
              </w:rPr>
            </w:pPr>
            <w:r>
              <w:rPr>
                <w:rFonts w:hint="eastAsia"/>
                <w:bCs/>
              </w:rPr>
              <w:t>N</w:t>
            </w:r>
            <w:r>
              <w:rPr>
                <w:bCs/>
              </w:rPr>
              <w:t>EC</w:t>
            </w:r>
          </w:p>
        </w:tc>
        <w:tc>
          <w:tcPr>
            <w:tcW w:w="8407" w:type="dxa"/>
            <w:vAlign w:val="center"/>
          </w:tcPr>
          <w:p w14:paraId="1218DBDD" w14:textId="77777777" w:rsidR="00C35BEE" w:rsidRDefault="00804CD0">
            <w:pPr>
              <w:rPr>
                <w:bCs/>
              </w:rPr>
            </w:pPr>
            <w:r>
              <w:rPr>
                <w:bCs/>
              </w:rPr>
              <w:t>Left to RAN2 to discuss and decide.</w:t>
            </w:r>
          </w:p>
        </w:tc>
      </w:tr>
      <w:tr w:rsidR="00C35BEE" w14:paraId="3A396CEC" w14:textId="77777777">
        <w:tc>
          <w:tcPr>
            <w:tcW w:w="1555" w:type="dxa"/>
            <w:vAlign w:val="center"/>
          </w:tcPr>
          <w:p w14:paraId="3E1BB296" w14:textId="77777777" w:rsidR="00C35BEE" w:rsidRDefault="00804CD0">
            <w:pPr>
              <w:rPr>
                <w:bCs/>
              </w:rPr>
            </w:pPr>
            <w:r>
              <w:rPr>
                <w:bCs/>
              </w:rPr>
              <w:t>QC</w:t>
            </w:r>
          </w:p>
        </w:tc>
        <w:tc>
          <w:tcPr>
            <w:tcW w:w="8407" w:type="dxa"/>
            <w:vAlign w:val="center"/>
          </w:tcPr>
          <w:p w14:paraId="479F02C0" w14:textId="77777777" w:rsidR="00C35BEE" w:rsidRDefault="00804CD0">
            <w:pPr>
              <w:rPr>
                <w:bCs/>
              </w:rPr>
            </w:pPr>
            <w:r>
              <w:rPr>
                <w:bCs/>
              </w:rPr>
              <w:t>It is up to RAN2 discussion as per RAN1 agreement.</w:t>
            </w:r>
          </w:p>
        </w:tc>
      </w:tr>
      <w:tr w:rsidR="00C35BEE" w14:paraId="739665F3" w14:textId="77777777">
        <w:tc>
          <w:tcPr>
            <w:tcW w:w="1555" w:type="dxa"/>
            <w:vAlign w:val="center"/>
          </w:tcPr>
          <w:p w14:paraId="48146629" w14:textId="77777777" w:rsidR="00C35BEE" w:rsidRDefault="00804CD0">
            <w:pPr>
              <w:rPr>
                <w:bCs/>
              </w:rPr>
            </w:pPr>
            <w:r>
              <w:rPr>
                <w:bCs/>
              </w:rPr>
              <w:t>Nokia</w:t>
            </w:r>
          </w:p>
        </w:tc>
        <w:tc>
          <w:tcPr>
            <w:tcW w:w="8407" w:type="dxa"/>
            <w:vAlign w:val="center"/>
          </w:tcPr>
          <w:p w14:paraId="51A01739" w14:textId="77777777" w:rsidR="00C35BEE" w:rsidRDefault="00804CD0">
            <w:pPr>
              <w:shd w:val="clear" w:color="auto" w:fill="FFFFFF"/>
              <w:spacing w:before="60" w:line="240" w:lineRule="auto"/>
              <w:ind w:left="288"/>
              <w:contextualSpacing/>
              <w:rPr>
                <w:bCs/>
              </w:rPr>
            </w:pPr>
            <w:r>
              <w:rPr>
                <w:bCs/>
              </w:rPr>
              <w:t xml:space="preserve">We already agreed in RAN2 that in case of RACH failure in one RO type, the UE is allowed to try on another RO type : </w:t>
            </w:r>
          </w:p>
          <w:p w14:paraId="05A7C7DE" w14:textId="77777777" w:rsidR="00C35BEE" w:rsidRDefault="00804CD0">
            <w:pPr>
              <w:shd w:val="clear" w:color="auto" w:fill="FFFFFF"/>
              <w:spacing w:before="60" w:line="240" w:lineRule="auto"/>
              <w:ind w:left="288"/>
              <w:contextualSpacing/>
              <w:rPr>
                <w:rFonts w:eastAsia="MS Mincho"/>
                <w:b/>
              </w:rPr>
            </w:pPr>
            <w:r>
              <w:rPr>
                <w:bCs/>
              </w:rPr>
              <w:br/>
            </w:r>
            <w:r>
              <w:rPr>
                <w:rFonts w:eastAsia="MS Mincho"/>
                <w:b/>
              </w:rPr>
              <w:sym w:font="Wingdings" w:char="F0E0"/>
            </w:r>
            <w:r>
              <w:rPr>
                <w:rFonts w:eastAsia="MS Mincho"/>
                <w:b/>
              </w:rPr>
              <w:t xml:space="preserve">For the PRACH transmission re-attempt in one RACH procedure, after certain (configured) number of times of RACH attempt in SBFD RACH occasions, UE is allowed to switch to legacy RACH occasions. </w:t>
            </w:r>
            <w:r>
              <w:rPr>
                <w:rFonts w:eastAsia="MS Mincho"/>
                <w:b/>
                <w:highlight w:val="yellow"/>
              </w:rPr>
              <w:t>FFS about the case when UE select legacy ROs first.</w:t>
            </w:r>
            <w:r>
              <w:rPr>
                <w:rFonts w:eastAsia="MS Mincho"/>
                <w:b/>
              </w:rPr>
              <w:t xml:space="preserve"> </w:t>
            </w:r>
          </w:p>
          <w:p w14:paraId="10AB412E" w14:textId="77777777" w:rsidR="00C35BEE" w:rsidRDefault="00C35BEE">
            <w:pPr>
              <w:shd w:val="clear" w:color="auto" w:fill="FFFFFF"/>
              <w:spacing w:before="60" w:line="240" w:lineRule="auto"/>
              <w:ind w:left="288"/>
              <w:contextualSpacing/>
              <w:rPr>
                <w:rFonts w:eastAsia="MS Mincho"/>
                <w:b/>
              </w:rPr>
            </w:pPr>
          </w:p>
          <w:p w14:paraId="14F037AA" w14:textId="77777777" w:rsidR="00C35BEE" w:rsidRDefault="00804CD0">
            <w:pPr>
              <w:shd w:val="clear" w:color="auto" w:fill="FFFFFF"/>
              <w:spacing w:before="60" w:line="240" w:lineRule="auto"/>
              <w:contextualSpacing/>
              <w:rPr>
                <w:rFonts w:eastAsia="MS Mincho"/>
                <w:bCs/>
              </w:rPr>
            </w:pPr>
            <w:r>
              <w:rPr>
                <w:rFonts w:eastAsia="MS Mincho"/>
                <w:bCs/>
              </w:rPr>
              <w:t>We think the agreement we already had is sufficient, no need for further enhancement.</w:t>
            </w:r>
            <w:r>
              <w:rPr>
                <w:rFonts w:eastAsia="MS Mincho"/>
                <w:bCs/>
              </w:rPr>
              <w:br/>
              <w:t>We do not support the proposal.</w:t>
            </w:r>
          </w:p>
          <w:p w14:paraId="5E941FD7" w14:textId="77777777" w:rsidR="00C35BEE" w:rsidRDefault="00804CD0">
            <w:pPr>
              <w:rPr>
                <w:bCs/>
              </w:rPr>
            </w:pPr>
            <w:r>
              <w:rPr>
                <w:bCs/>
              </w:rPr>
              <w:br/>
            </w:r>
          </w:p>
        </w:tc>
      </w:tr>
      <w:tr w:rsidR="00C35BEE" w14:paraId="529DF24D" w14:textId="77777777">
        <w:tc>
          <w:tcPr>
            <w:tcW w:w="1555" w:type="dxa"/>
            <w:vAlign w:val="center"/>
          </w:tcPr>
          <w:p w14:paraId="6BD21C3A" w14:textId="77777777" w:rsidR="00C35BEE" w:rsidRDefault="00804CD0">
            <w:pPr>
              <w:rPr>
                <w:bCs/>
              </w:rPr>
            </w:pPr>
            <w:r>
              <w:rPr>
                <w:rFonts w:hint="eastAsia"/>
                <w:bCs/>
              </w:rPr>
              <w:t>CATT</w:t>
            </w:r>
          </w:p>
        </w:tc>
        <w:tc>
          <w:tcPr>
            <w:tcW w:w="8407" w:type="dxa"/>
            <w:vAlign w:val="center"/>
          </w:tcPr>
          <w:p w14:paraId="7691CE22" w14:textId="77777777" w:rsidR="00C35BEE" w:rsidRDefault="00804CD0">
            <w:pPr>
              <w:shd w:val="clear" w:color="auto" w:fill="FFFFFF"/>
              <w:spacing w:before="60" w:line="240" w:lineRule="auto"/>
              <w:ind w:left="288"/>
              <w:contextualSpacing/>
              <w:rPr>
                <w:bCs/>
              </w:rPr>
            </w:pPr>
            <w:r>
              <w:rPr>
                <w:bCs/>
              </w:rPr>
              <w:t>U</w:t>
            </w:r>
            <w:r>
              <w:rPr>
                <w:rFonts w:hint="eastAsia"/>
                <w:bCs/>
              </w:rPr>
              <w:t>p to RAN2</w:t>
            </w:r>
          </w:p>
        </w:tc>
      </w:tr>
      <w:tr w:rsidR="00C35BEE" w14:paraId="2FD9E867" w14:textId="77777777">
        <w:trPr>
          <w:trHeight w:val="135"/>
        </w:trPr>
        <w:tc>
          <w:tcPr>
            <w:tcW w:w="1555" w:type="dxa"/>
            <w:vAlign w:val="center"/>
          </w:tcPr>
          <w:p w14:paraId="106548DF" w14:textId="77777777" w:rsidR="00C35BEE" w:rsidRDefault="00804CD0">
            <w:pPr>
              <w:rPr>
                <w:bCs/>
              </w:rPr>
            </w:pPr>
            <w:r>
              <w:rPr>
                <w:bCs/>
              </w:rPr>
              <w:t>Samsung</w:t>
            </w:r>
          </w:p>
        </w:tc>
        <w:tc>
          <w:tcPr>
            <w:tcW w:w="8407" w:type="dxa"/>
            <w:vAlign w:val="center"/>
          </w:tcPr>
          <w:p w14:paraId="18A93EC6" w14:textId="77777777" w:rsidR="00C35BEE" w:rsidRDefault="00804CD0">
            <w:pPr>
              <w:shd w:val="clear" w:color="auto" w:fill="FFFFFF"/>
              <w:spacing w:before="60" w:line="240" w:lineRule="auto"/>
              <w:ind w:left="288"/>
              <w:contextualSpacing/>
              <w:rPr>
                <w:bCs/>
              </w:rPr>
            </w:pPr>
            <w:r>
              <w:rPr>
                <w:bCs/>
              </w:rPr>
              <w:t>We think this is to be discussed/decided in RAN2.</w:t>
            </w:r>
          </w:p>
        </w:tc>
      </w:tr>
      <w:tr w:rsidR="00C35BEE" w14:paraId="794C7EBD" w14:textId="77777777">
        <w:trPr>
          <w:trHeight w:val="135"/>
        </w:trPr>
        <w:tc>
          <w:tcPr>
            <w:tcW w:w="1555" w:type="dxa"/>
            <w:vAlign w:val="center"/>
          </w:tcPr>
          <w:p w14:paraId="55B59347" w14:textId="77777777" w:rsidR="00C35BEE" w:rsidRDefault="00804CD0">
            <w:pPr>
              <w:rPr>
                <w:bCs/>
              </w:rPr>
            </w:pPr>
            <w:r>
              <w:rPr>
                <w:rFonts w:hint="eastAsia"/>
                <w:bCs/>
              </w:rPr>
              <w:t>O</w:t>
            </w:r>
            <w:r>
              <w:rPr>
                <w:bCs/>
              </w:rPr>
              <w:t>PPO</w:t>
            </w:r>
          </w:p>
        </w:tc>
        <w:tc>
          <w:tcPr>
            <w:tcW w:w="8407" w:type="dxa"/>
            <w:vAlign w:val="center"/>
          </w:tcPr>
          <w:p w14:paraId="31DFFF28" w14:textId="77777777" w:rsidR="00C35BEE" w:rsidRDefault="00804CD0">
            <w:pPr>
              <w:shd w:val="clear" w:color="auto" w:fill="FFFFFF"/>
              <w:spacing w:before="60"/>
              <w:ind w:left="288"/>
              <w:contextualSpacing/>
              <w:rPr>
                <w:bCs/>
              </w:rPr>
            </w:pPr>
            <w:r>
              <w:rPr>
                <w:rFonts w:hint="eastAsia"/>
                <w:bCs/>
              </w:rPr>
              <w:t>S</w:t>
            </w:r>
            <w:r>
              <w:rPr>
                <w:bCs/>
              </w:rPr>
              <w:t>imilar view with other companies that this issue should be within the scope of RAN2.</w:t>
            </w:r>
          </w:p>
        </w:tc>
      </w:tr>
      <w:tr w:rsidR="00C35BEE" w14:paraId="2CC7D574" w14:textId="77777777">
        <w:trPr>
          <w:trHeight w:val="135"/>
        </w:trPr>
        <w:tc>
          <w:tcPr>
            <w:tcW w:w="1555" w:type="dxa"/>
            <w:vAlign w:val="center"/>
          </w:tcPr>
          <w:p w14:paraId="06A7175E" w14:textId="77777777" w:rsidR="00C35BEE" w:rsidRDefault="00804CD0">
            <w:pPr>
              <w:rPr>
                <w:bCs/>
              </w:rPr>
            </w:pPr>
            <w:r>
              <w:rPr>
                <w:bCs/>
              </w:rPr>
              <w:t>Tejas</w:t>
            </w:r>
          </w:p>
        </w:tc>
        <w:tc>
          <w:tcPr>
            <w:tcW w:w="8407" w:type="dxa"/>
            <w:vAlign w:val="center"/>
          </w:tcPr>
          <w:p w14:paraId="53382A9E" w14:textId="77777777" w:rsidR="00C35BEE" w:rsidRDefault="00804CD0">
            <w:pPr>
              <w:shd w:val="clear" w:color="auto" w:fill="FFFFFF"/>
              <w:spacing w:before="60"/>
              <w:ind w:left="288"/>
              <w:contextualSpacing/>
              <w:rPr>
                <w:bCs/>
              </w:rPr>
            </w:pPr>
            <w:r>
              <w:rPr>
                <w:bCs/>
              </w:rPr>
              <w:t>Support Alt-2 as it allows to switch from one legacy RO to additional RO and vice versa.</w:t>
            </w:r>
          </w:p>
        </w:tc>
      </w:tr>
      <w:tr w:rsidR="00C35BEE" w14:paraId="47F045A5" w14:textId="77777777">
        <w:trPr>
          <w:trHeight w:val="135"/>
        </w:trPr>
        <w:tc>
          <w:tcPr>
            <w:tcW w:w="1555" w:type="dxa"/>
            <w:vAlign w:val="center"/>
          </w:tcPr>
          <w:p w14:paraId="095485C1" w14:textId="77777777" w:rsidR="00C35BEE" w:rsidRDefault="00804CD0">
            <w:pPr>
              <w:rPr>
                <w:bCs/>
              </w:rPr>
            </w:pPr>
            <w:r>
              <w:rPr>
                <w:rFonts w:hint="eastAsia"/>
                <w:bCs/>
              </w:rPr>
              <w:t>DOCOMO</w:t>
            </w:r>
          </w:p>
        </w:tc>
        <w:tc>
          <w:tcPr>
            <w:tcW w:w="8407" w:type="dxa"/>
            <w:vAlign w:val="center"/>
          </w:tcPr>
          <w:p w14:paraId="0A9C02F3" w14:textId="77777777" w:rsidR="00C35BEE" w:rsidRDefault="00804CD0">
            <w:pPr>
              <w:spacing w:line="240" w:lineRule="auto"/>
              <w:rPr>
                <w:bCs/>
              </w:rPr>
            </w:pPr>
            <w:r>
              <w:rPr>
                <w:rFonts w:hint="eastAsia"/>
                <w:bCs/>
              </w:rPr>
              <w:t>We slightly prefer Alt-1, since more discussions about PRACH repetition number determination/maintenance/increasing after RO type switching may be needed if Alt-2 is adopted.</w:t>
            </w:r>
          </w:p>
          <w:p w14:paraId="1E29E2D8" w14:textId="77777777" w:rsidR="00C35BEE" w:rsidRDefault="00804CD0">
            <w:pPr>
              <w:shd w:val="clear" w:color="auto" w:fill="FFFFFF"/>
              <w:spacing w:before="60"/>
              <w:ind w:left="288"/>
              <w:contextualSpacing/>
              <w:rPr>
                <w:bCs/>
              </w:rPr>
            </w:pPr>
            <w:r>
              <w:rPr>
                <w:rFonts w:hint="eastAsia"/>
                <w:bCs/>
              </w:rPr>
              <w:t>We are also fine to leave this issue to RAN2.</w:t>
            </w:r>
          </w:p>
        </w:tc>
      </w:tr>
      <w:tr w:rsidR="00C35BEE" w14:paraId="5BE89CE0" w14:textId="77777777">
        <w:trPr>
          <w:trHeight w:val="135"/>
        </w:trPr>
        <w:tc>
          <w:tcPr>
            <w:tcW w:w="1555" w:type="dxa"/>
            <w:vAlign w:val="center"/>
          </w:tcPr>
          <w:p w14:paraId="67ACA83A" w14:textId="77777777" w:rsidR="00C35BEE" w:rsidRDefault="00804CD0">
            <w:pPr>
              <w:spacing w:line="240" w:lineRule="auto"/>
              <w:rPr>
                <w:bCs/>
              </w:rPr>
            </w:pPr>
            <w:r>
              <w:rPr>
                <w:rFonts w:eastAsia="Malgun Gothic" w:hint="eastAsia"/>
                <w:bCs/>
              </w:rPr>
              <w:t>WILUS</w:t>
            </w:r>
          </w:p>
        </w:tc>
        <w:tc>
          <w:tcPr>
            <w:tcW w:w="8407" w:type="dxa"/>
            <w:vAlign w:val="center"/>
          </w:tcPr>
          <w:p w14:paraId="65BE9861" w14:textId="77777777" w:rsidR="00C35BEE" w:rsidRDefault="00804CD0">
            <w:pPr>
              <w:spacing w:line="240" w:lineRule="auto"/>
              <w:rPr>
                <w:bCs/>
              </w:rPr>
            </w:pPr>
            <w:r>
              <w:rPr>
                <w:rFonts w:eastAsia="Malgun Gothic" w:hint="eastAsia"/>
                <w:bCs/>
              </w:rPr>
              <w:t>We prefer Alt-2 and we are also fine that it</w:t>
            </w:r>
            <w:r>
              <w:rPr>
                <w:rFonts w:eastAsia="Malgun Gothic"/>
                <w:bCs/>
              </w:rPr>
              <w:t>’</w:t>
            </w:r>
            <w:r>
              <w:rPr>
                <w:rFonts w:eastAsia="Malgun Gothic" w:hint="eastAsia"/>
                <w:bCs/>
              </w:rPr>
              <w:t>s up to RAN2.</w:t>
            </w:r>
          </w:p>
        </w:tc>
      </w:tr>
      <w:tr w:rsidR="00C35BEE" w14:paraId="6B8367DB" w14:textId="77777777">
        <w:trPr>
          <w:trHeight w:val="135"/>
        </w:trPr>
        <w:tc>
          <w:tcPr>
            <w:tcW w:w="1555" w:type="dxa"/>
            <w:vAlign w:val="center"/>
          </w:tcPr>
          <w:p w14:paraId="05D71CD6" w14:textId="77777777" w:rsidR="00C35BEE" w:rsidRDefault="00804CD0">
            <w:pPr>
              <w:rPr>
                <w:rFonts w:eastAsia="Malgun Gothic"/>
                <w:bCs/>
              </w:rPr>
            </w:pPr>
            <w:r>
              <w:rPr>
                <w:rFonts w:hint="eastAsia"/>
                <w:bCs/>
              </w:rPr>
              <w:t>Mod</w:t>
            </w:r>
          </w:p>
        </w:tc>
        <w:tc>
          <w:tcPr>
            <w:tcW w:w="8407" w:type="dxa"/>
            <w:vAlign w:val="center"/>
          </w:tcPr>
          <w:p w14:paraId="287A00F4" w14:textId="77777777" w:rsidR="00C35BEE" w:rsidRDefault="00804CD0">
            <w:pPr>
              <w:rPr>
                <w:rFonts w:eastAsia="Malgun Gothic"/>
                <w:bCs/>
              </w:rPr>
            </w:pPr>
            <w:r>
              <w:rPr>
                <w:bCs/>
              </w:rPr>
              <w:t>L</w:t>
            </w:r>
            <w:r>
              <w:rPr>
                <w:rFonts w:hint="eastAsia"/>
                <w:bCs/>
              </w:rPr>
              <w:t>eave it to RAN2</w:t>
            </w:r>
          </w:p>
        </w:tc>
      </w:tr>
    </w:tbl>
    <w:p w14:paraId="2B3426E2" w14:textId="77777777" w:rsidR="00C35BEE" w:rsidRDefault="00C35BEE"/>
    <w:p w14:paraId="0AC47C5A" w14:textId="77777777" w:rsidR="00C35BEE" w:rsidRDefault="00C35BEE">
      <w:pPr>
        <w:spacing w:afterLines="50" w:after="120"/>
        <w:rPr>
          <w:b/>
          <w:bCs/>
        </w:rPr>
      </w:pPr>
    </w:p>
    <w:p w14:paraId="2EE350C7" w14:textId="77777777" w:rsidR="00C35BEE" w:rsidRDefault="00804CD0">
      <w:pPr>
        <w:pStyle w:val="2"/>
        <w:tabs>
          <w:tab w:val="left" w:pos="-1003"/>
        </w:tabs>
        <w:ind w:left="576"/>
      </w:pPr>
      <w:r>
        <w:t>Issue#</w:t>
      </w:r>
      <w:r>
        <w:rPr>
          <w:rFonts w:hint="eastAsia"/>
        </w:rPr>
        <w:t>2-3</w:t>
      </w:r>
      <w:r>
        <w:t xml:space="preserve">: </w:t>
      </w:r>
      <w:r>
        <w:rPr>
          <w:rFonts w:hint="eastAsia"/>
        </w:rPr>
        <w:t>PRACH Mask</w:t>
      </w:r>
    </w:p>
    <w:p w14:paraId="619EB217"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2F557D18" w14:textId="77777777">
        <w:tc>
          <w:tcPr>
            <w:tcW w:w="1649" w:type="dxa"/>
            <w:tcBorders>
              <w:top w:val="single" w:sz="4" w:space="0" w:color="auto"/>
              <w:left w:val="single" w:sz="4" w:space="0" w:color="auto"/>
              <w:bottom w:val="single" w:sz="4" w:space="0" w:color="auto"/>
              <w:right w:val="single" w:sz="4" w:space="0" w:color="auto"/>
            </w:tcBorders>
            <w:vAlign w:val="center"/>
          </w:tcPr>
          <w:p w14:paraId="2023075B"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ADDF038" w14:textId="77777777" w:rsidR="00C35BEE" w:rsidRDefault="00804CD0">
            <w:pPr>
              <w:jc w:val="center"/>
              <w:rPr>
                <w:rFonts w:cstheme="minorHAnsi"/>
                <w:b/>
              </w:rPr>
            </w:pPr>
            <w:r>
              <w:rPr>
                <w:rFonts w:cstheme="minorHAnsi"/>
                <w:b/>
              </w:rPr>
              <w:t>Proposals</w:t>
            </w:r>
          </w:p>
        </w:tc>
      </w:tr>
      <w:tr w:rsidR="00C35BEE" w14:paraId="19EBC98E" w14:textId="77777777">
        <w:tc>
          <w:tcPr>
            <w:tcW w:w="1649" w:type="dxa"/>
          </w:tcPr>
          <w:p w14:paraId="7DACD928" w14:textId="77777777" w:rsidR="00C35BEE" w:rsidRDefault="00804CD0">
            <w:pPr>
              <w:jc w:val="center"/>
              <w:rPr>
                <w:rFonts w:cstheme="minorHAnsi"/>
                <w:b/>
                <w:bCs/>
              </w:rPr>
            </w:pPr>
            <w:r>
              <w:rPr>
                <w:rFonts w:cstheme="minorHAnsi"/>
                <w:b/>
                <w:bCs/>
              </w:rPr>
              <w:t>ZTE, Sanechips</w:t>
            </w:r>
          </w:p>
        </w:tc>
        <w:tc>
          <w:tcPr>
            <w:tcW w:w="8313" w:type="dxa"/>
          </w:tcPr>
          <w:p w14:paraId="6B13D2C2" w14:textId="77777777" w:rsidR="00C35BEE" w:rsidRDefault="00804CD0">
            <w:pPr>
              <w:rPr>
                <w:rFonts w:cstheme="minorHAnsi"/>
                <w:b/>
                <w:iCs/>
              </w:rPr>
            </w:pPr>
            <w:bookmarkStart w:id="22" w:name="OLE_LINK88"/>
            <w:r>
              <w:rPr>
                <w:rFonts w:cstheme="minorHAnsi"/>
                <w:b/>
                <w:iCs/>
              </w:rPr>
              <w:t xml:space="preserve">Proposal 12: About configuring PRACH mask index for additional ROs under Option 1 with Alt 1-1, the following two options can be considered. </w:t>
            </w:r>
          </w:p>
          <w:p w14:paraId="728946CC" w14:textId="77777777" w:rsidR="00C35BEE" w:rsidRDefault="00804CD0">
            <w:pPr>
              <w:pStyle w:val="affff9"/>
              <w:numPr>
                <w:ilvl w:val="0"/>
                <w:numId w:val="29"/>
              </w:numPr>
              <w:tabs>
                <w:tab w:val="left" w:pos="0"/>
              </w:tabs>
              <w:snapToGrid w:val="0"/>
              <w:ind w:left="1260" w:hanging="420"/>
              <w:rPr>
                <w:rFonts w:cstheme="minorHAnsi"/>
                <w:b/>
                <w:iCs/>
              </w:rPr>
            </w:pPr>
            <w:r>
              <w:rPr>
                <w:rFonts w:cstheme="minorHAnsi"/>
                <w:b/>
                <w:iCs/>
              </w:rPr>
              <w:t xml:space="preserve">Option 1: Shared PRACH mask index configuration for additional ROs and legacy ROs. </w:t>
            </w:r>
          </w:p>
          <w:p w14:paraId="176DF6B9" w14:textId="77777777" w:rsidR="00C35BEE" w:rsidRDefault="00804CD0">
            <w:pPr>
              <w:pStyle w:val="affff9"/>
              <w:numPr>
                <w:ilvl w:val="0"/>
                <w:numId w:val="29"/>
              </w:numPr>
              <w:tabs>
                <w:tab w:val="left" w:pos="0"/>
              </w:tabs>
              <w:snapToGrid w:val="0"/>
              <w:ind w:left="1260" w:hanging="420"/>
              <w:rPr>
                <w:rFonts w:cstheme="minorHAnsi"/>
                <w:b/>
                <w:iCs/>
              </w:rPr>
            </w:pPr>
            <w:r>
              <w:rPr>
                <w:rFonts w:cstheme="minorHAnsi"/>
                <w:b/>
                <w:iCs/>
              </w:rPr>
              <w:t xml:space="preserve">Option 2: Separated PRACH mask index configurations for additional ROs and legacy ROs. </w:t>
            </w:r>
          </w:p>
          <w:p w14:paraId="709EDF5C"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iCs/>
              </w:rPr>
              <w:t>FFS: Details.</w:t>
            </w:r>
            <w:bookmarkEnd w:id="22"/>
          </w:p>
        </w:tc>
      </w:tr>
      <w:tr w:rsidR="00C35BEE" w14:paraId="0CD93632" w14:textId="77777777">
        <w:tc>
          <w:tcPr>
            <w:tcW w:w="1649" w:type="dxa"/>
          </w:tcPr>
          <w:p w14:paraId="05A00D41" w14:textId="77777777" w:rsidR="00C35BEE" w:rsidRDefault="00804CD0">
            <w:pPr>
              <w:jc w:val="center"/>
              <w:rPr>
                <w:rFonts w:cstheme="minorHAnsi"/>
                <w:b/>
                <w:bCs/>
              </w:rPr>
            </w:pPr>
            <w:r>
              <w:rPr>
                <w:rFonts w:cstheme="minorHAnsi"/>
                <w:b/>
                <w:bCs/>
              </w:rPr>
              <w:t>China Telecom</w:t>
            </w:r>
          </w:p>
        </w:tc>
        <w:tc>
          <w:tcPr>
            <w:tcW w:w="8313" w:type="dxa"/>
          </w:tcPr>
          <w:p w14:paraId="682920B9" w14:textId="77777777" w:rsidR="00C35BEE" w:rsidRDefault="00804CD0">
            <w:pPr>
              <w:snapToGrid w:val="0"/>
              <w:rPr>
                <w:rFonts w:eastAsia="等线" w:cstheme="minorHAnsi"/>
                <w:b/>
              </w:rPr>
            </w:pPr>
            <w:r>
              <w:rPr>
                <w:rFonts w:eastAsia="等线" w:cstheme="minorHAnsi"/>
                <w:b/>
              </w:rPr>
              <w:t>Proposal 4: SSB-RO mapping cycle is determined separately for legacy RO and additional RO. And indexing of the PRACH occasion is separately indicated by the mask index value for legacy RO and additional RO.</w:t>
            </w:r>
          </w:p>
        </w:tc>
      </w:tr>
      <w:tr w:rsidR="00C35BEE" w14:paraId="1F1424FF" w14:textId="77777777">
        <w:tc>
          <w:tcPr>
            <w:tcW w:w="1649" w:type="dxa"/>
          </w:tcPr>
          <w:p w14:paraId="0400DF9A" w14:textId="77777777" w:rsidR="00C35BEE" w:rsidRDefault="00804CD0">
            <w:pPr>
              <w:jc w:val="center"/>
              <w:rPr>
                <w:rFonts w:cstheme="minorHAnsi"/>
                <w:b/>
                <w:bCs/>
              </w:rPr>
            </w:pPr>
            <w:r>
              <w:rPr>
                <w:rFonts w:cstheme="minorHAnsi"/>
                <w:b/>
                <w:bCs/>
              </w:rPr>
              <w:t>InterDigital</w:t>
            </w:r>
          </w:p>
        </w:tc>
        <w:tc>
          <w:tcPr>
            <w:tcW w:w="8313" w:type="dxa"/>
          </w:tcPr>
          <w:p w14:paraId="308EDCB4" w14:textId="77777777" w:rsidR="00C35BEE" w:rsidRDefault="00804CD0">
            <w:pPr>
              <w:rPr>
                <w:rFonts w:cstheme="minorHAnsi"/>
                <w:b/>
                <w:bCs/>
              </w:rPr>
            </w:pPr>
            <w:r>
              <w:rPr>
                <w:rFonts w:cstheme="minorHAnsi"/>
                <w:b/>
                <w:bCs/>
              </w:rPr>
              <w:t>Proposal 3. Support separate PRACH mask index indications for additional ROs and legacy ROs.</w:t>
            </w:r>
          </w:p>
          <w:p w14:paraId="73B5C359" w14:textId="77777777" w:rsidR="00C35BEE" w:rsidRDefault="00804CD0">
            <w:pPr>
              <w:rPr>
                <w:rFonts w:cstheme="minorHAnsi"/>
                <w:i/>
                <w:iCs/>
              </w:rPr>
            </w:pPr>
            <w:r>
              <w:rPr>
                <w:rFonts w:cstheme="minorHAnsi"/>
                <w:b/>
                <w:bCs/>
              </w:rPr>
              <w:t xml:space="preserve">Proposal 4. If separate PRACH mask index indications for additional ROs and legacy ROs is </w:t>
            </w:r>
            <w:r>
              <w:rPr>
                <w:rFonts w:cstheme="minorHAnsi"/>
                <w:b/>
                <w:bCs/>
              </w:rPr>
              <w:lastRenderedPageBreak/>
              <w:t>supported, support indicating limitations on using the FDM-ed ROs in association with PRACH UL power thresholds.</w:t>
            </w:r>
          </w:p>
        </w:tc>
      </w:tr>
      <w:tr w:rsidR="00C35BEE" w14:paraId="6441CF82" w14:textId="77777777">
        <w:trPr>
          <w:trHeight w:val="60"/>
        </w:trPr>
        <w:tc>
          <w:tcPr>
            <w:tcW w:w="1649" w:type="dxa"/>
          </w:tcPr>
          <w:p w14:paraId="62DC0142" w14:textId="77777777" w:rsidR="00C35BEE" w:rsidRDefault="00804CD0">
            <w:pPr>
              <w:jc w:val="center"/>
              <w:rPr>
                <w:rFonts w:cstheme="minorHAnsi"/>
                <w:b/>
                <w:bCs/>
              </w:rPr>
            </w:pPr>
            <w:r>
              <w:rPr>
                <w:rFonts w:cstheme="minorHAnsi"/>
                <w:b/>
                <w:bCs/>
              </w:rPr>
              <w:lastRenderedPageBreak/>
              <w:t>NEC</w:t>
            </w:r>
          </w:p>
        </w:tc>
        <w:tc>
          <w:tcPr>
            <w:tcW w:w="8313" w:type="dxa"/>
          </w:tcPr>
          <w:p w14:paraId="2D292AC7" w14:textId="77777777" w:rsidR="00C35BEE" w:rsidRDefault="00804CD0">
            <w:pPr>
              <w:rPr>
                <w:rFonts w:eastAsia="宋体" w:cstheme="minorHAnsi"/>
                <w:b/>
              </w:rPr>
            </w:pPr>
            <w:r>
              <w:rPr>
                <w:rFonts w:eastAsia="宋体" w:cstheme="minorHAnsi"/>
                <w:b/>
              </w:rPr>
              <w:t xml:space="preserve">Proposal 5: </w:t>
            </w:r>
          </w:p>
          <w:p w14:paraId="1F5ADA0E" w14:textId="77777777" w:rsidR="00C35BEE" w:rsidRDefault="00804CD0">
            <w:pPr>
              <w:rPr>
                <w:rFonts w:eastAsia="宋体" w:cstheme="minorHAnsi"/>
                <w:b/>
              </w:rPr>
            </w:pPr>
            <w:r>
              <w:rPr>
                <w:rFonts w:eastAsia="宋体" w:cstheme="minorHAnsi"/>
                <w:b/>
              </w:rPr>
              <w:t>•</w:t>
            </w:r>
            <w:r>
              <w:rPr>
                <w:rFonts w:eastAsia="宋体" w:cstheme="minorHAnsi"/>
                <w:b/>
              </w:rPr>
              <w:tab/>
              <w:t>For SBFD-aware UEs and CFRA triggered by BFR or SI request, support one of the following for UE to determine the RO resource</w:t>
            </w:r>
          </w:p>
          <w:p w14:paraId="7B6C02AE" w14:textId="77777777" w:rsidR="00C35BEE" w:rsidRDefault="00804CD0">
            <w:pPr>
              <w:pStyle w:val="affff9"/>
              <w:numPr>
                <w:ilvl w:val="0"/>
                <w:numId w:val="54"/>
              </w:numPr>
              <w:rPr>
                <w:rFonts w:eastAsia="宋体" w:cstheme="minorHAnsi"/>
                <w:b/>
              </w:rPr>
            </w:pPr>
            <w:r>
              <w:rPr>
                <w:rFonts w:eastAsia="宋体" w:cstheme="minorHAnsi"/>
                <w:b/>
              </w:rPr>
              <w:t xml:space="preserve">New table can be defined for SBFD aware UE to determine the RO resource of SSB for PRACH transmission on SBFD symbols </w:t>
            </w:r>
          </w:p>
          <w:p w14:paraId="79AFC4DE" w14:textId="77777777" w:rsidR="00C35BEE" w:rsidRDefault="00804CD0">
            <w:pPr>
              <w:pStyle w:val="affff9"/>
              <w:numPr>
                <w:ilvl w:val="0"/>
                <w:numId w:val="54"/>
              </w:numPr>
              <w:rPr>
                <w:rFonts w:eastAsia="宋体" w:cstheme="minorHAnsi"/>
                <w:b/>
              </w:rPr>
            </w:pPr>
            <w:r>
              <w:rPr>
                <w:rFonts w:eastAsia="宋体" w:cstheme="minorHAnsi"/>
                <w:b/>
              </w:rPr>
              <w:t>New column is added in PRACH Mask Index/</w:t>
            </w:r>
            <w:proofErr w:type="spellStart"/>
            <w:r>
              <w:rPr>
                <w:rFonts w:eastAsia="宋体" w:cstheme="minorHAnsi"/>
                <w:b/>
              </w:rPr>
              <w:t>msgA</w:t>
            </w:r>
            <w:proofErr w:type="spellEnd"/>
            <w:r>
              <w:rPr>
                <w:rFonts w:eastAsia="宋体" w:cstheme="minorHAnsi"/>
                <w:b/>
              </w:rPr>
              <w:t>-SSB-</w:t>
            </w:r>
            <w:proofErr w:type="spellStart"/>
            <w:r>
              <w:rPr>
                <w:rFonts w:eastAsia="宋体" w:cstheme="minorHAnsi"/>
                <w:b/>
              </w:rPr>
              <w:t>SharedRO</w:t>
            </w:r>
            <w:proofErr w:type="spellEnd"/>
            <w:r>
              <w:rPr>
                <w:rFonts w:eastAsia="宋体" w:cstheme="minorHAnsi"/>
                <w:b/>
              </w:rPr>
              <w:t>-</w:t>
            </w:r>
            <w:proofErr w:type="spellStart"/>
            <w:r>
              <w:rPr>
                <w:rFonts w:eastAsia="宋体" w:cstheme="minorHAnsi"/>
                <w:b/>
              </w:rPr>
              <w:t>MaskIndex</w:t>
            </w:r>
            <w:proofErr w:type="spellEnd"/>
            <w:r>
              <w:rPr>
                <w:rFonts w:eastAsia="宋体" w:cstheme="minorHAnsi"/>
                <w:b/>
              </w:rPr>
              <w:t>/</w:t>
            </w:r>
            <w:proofErr w:type="spellStart"/>
            <w:r>
              <w:rPr>
                <w:rFonts w:eastAsia="宋体" w:cstheme="minorHAnsi"/>
                <w:b/>
              </w:rPr>
              <w:t>ssb-SharedRO-MaskIndex</w:t>
            </w:r>
            <w:proofErr w:type="spellEnd"/>
            <w:r>
              <w:rPr>
                <w:rFonts w:eastAsia="宋体" w:cstheme="minorHAnsi"/>
                <w:b/>
              </w:rPr>
              <w:t xml:space="preserve"> values table for SBFD aware UE to determine the RO resource of SSB for PRACH transmission on SBFD symbols</w:t>
            </w:r>
          </w:p>
          <w:p w14:paraId="67207BFF" w14:textId="77777777" w:rsidR="00C35BEE" w:rsidRDefault="00804CD0">
            <w:pPr>
              <w:pStyle w:val="affff9"/>
              <w:numPr>
                <w:ilvl w:val="0"/>
                <w:numId w:val="54"/>
              </w:numPr>
              <w:rPr>
                <w:rFonts w:eastAsia="宋体" w:cstheme="minorHAnsi"/>
                <w:b/>
              </w:rPr>
            </w:pPr>
            <w:r>
              <w:rPr>
                <w:rFonts w:eastAsia="宋体" w:cstheme="minorHAnsi"/>
                <w:b/>
              </w:rPr>
              <w:t>gNB configure the applied symbol type (SBFD symbol or non-SBFD symbol or both) or RO Type for CFRA</w:t>
            </w:r>
          </w:p>
        </w:tc>
      </w:tr>
      <w:tr w:rsidR="00C35BEE" w14:paraId="7466545F" w14:textId="77777777">
        <w:tc>
          <w:tcPr>
            <w:tcW w:w="1649" w:type="dxa"/>
          </w:tcPr>
          <w:p w14:paraId="4BC2A151" w14:textId="77777777" w:rsidR="00C35BEE" w:rsidRDefault="00804CD0">
            <w:pPr>
              <w:jc w:val="center"/>
              <w:rPr>
                <w:rFonts w:cstheme="minorHAnsi"/>
                <w:b/>
                <w:bCs/>
              </w:rPr>
            </w:pPr>
            <w:r>
              <w:rPr>
                <w:rFonts w:cstheme="minorHAnsi"/>
                <w:b/>
                <w:bCs/>
              </w:rPr>
              <w:t>Ericsson</w:t>
            </w:r>
          </w:p>
        </w:tc>
        <w:tc>
          <w:tcPr>
            <w:tcW w:w="8313" w:type="dxa"/>
          </w:tcPr>
          <w:p w14:paraId="04B37A45" w14:textId="77777777" w:rsidR="00C35BEE" w:rsidRDefault="00804CD0">
            <w:pPr>
              <w:contextualSpacing/>
              <w:rPr>
                <w:rFonts w:cstheme="minorHAnsi"/>
                <w:b/>
              </w:rPr>
            </w:pPr>
            <w:r>
              <w:rPr>
                <w:rFonts w:cstheme="minorHAnsi"/>
                <w:b/>
              </w:rPr>
              <w:t>Proposal 6</w:t>
            </w:r>
            <w:r>
              <w:rPr>
                <w:rFonts w:cstheme="minorHAnsi"/>
                <w:b/>
              </w:rPr>
              <w:tab/>
              <w:t>Support CFRA/CBRA triggered by PDCCH order to indicate which RO type to use (i.e., legacy RO or additional RO).</w:t>
            </w:r>
          </w:p>
        </w:tc>
      </w:tr>
      <w:tr w:rsidR="00C35BEE" w14:paraId="778F5C15" w14:textId="77777777">
        <w:tc>
          <w:tcPr>
            <w:tcW w:w="1649" w:type="dxa"/>
          </w:tcPr>
          <w:p w14:paraId="14BFC044"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1B3FBF01" w14:textId="77777777" w:rsidR="00C35BEE" w:rsidRDefault="00804CD0">
            <w:pPr>
              <w:rPr>
                <w:rFonts w:cstheme="minorHAnsi"/>
                <w:b/>
              </w:rPr>
            </w:pPr>
            <w:r>
              <w:rPr>
                <w:rFonts w:cstheme="minorHAnsi"/>
                <w:b/>
              </w:rPr>
              <w:t>Proposal 5 RAN1 to discuss on whether/how to apply the RO mask index, when configured, on the legacy and new ROs, for both PRACH configuration Option 1 and Option 2.</w:t>
            </w:r>
          </w:p>
        </w:tc>
      </w:tr>
      <w:tr w:rsidR="00C35BEE" w14:paraId="20A6783D" w14:textId="77777777">
        <w:tc>
          <w:tcPr>
            <w:tcW w:w="1649" w:type="dxa"/>
          </w:tcPr>
          <w:p w14:paraId="51CC7FD9" w14:textId="77777777" w:rsidR="00C35BEE" w:rsidRDefault="00804CD0">
            <w:pPr>
              <w:jc w:val="center"/>
              <w:rPr>
                <w:rFonts w:cstheme="minorHAnsi"/>
                <w:b/>
                <w:bCs/>
              </w:rPr>
            </w:pPr>
            <w:r>
              <w:rPr>
                <w:rFonts w:cstheme="minorHAnsi"/>
                <w:b/>
                <w:bCs/>
              </w:rPr>
              <w:t xml:space="preserve">Qualcomm </w:t>
            </w:r>
          </w:p>
        </w:tc>
        <w:tc>
          <w:tcPr>
            <w:tcW w:w="8313" w:type="dxa"/>
          </w:tcPr>
          <w:p w14:paraId="2D51892A" w14:textId="77777777" w:rsidR="00C35BEE" w:rsidRDefault="00804CD0">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6</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The 1-bit field in the DCI of PDCCH order to explicitly indicated to use additional-RO or legacy-RO is applicable for CBRA triggered by PDCCH order. </w:t>
            </w:r>
          </w:p>
          <w:p w14:paraId="2C07E83A" w14:textId="77777777" w:rsidR="00C35BEE" w:rsidRDefault="00804CD0">
            <w:pPr>
              <w:pStyle w:val="affff9"/>
              <w:numPr>
                <w:ilvl w:val="0"/>
                <w:numId w:val="55"/>
              </w:numPr>
              <w:rPr>
                <w:rFonts w:cstheme="minorHAnsi"/>
                <w:b/>
              </w:rPr>
            </w:pPr>
            <w:r>
              <w:rPr>
                <w:rFonts w:eastAsia="宋体" w:cstheme="minorHAnsi"/>
                <w:b/>
              </w:rPr>
              <w:t>The existence of the 1-bit bitfield in the PDCCH order is configured by higher-layer parameter.</w:t>
            </w:r>
          </w:p>
          <w:p w14:paraId="4664B5FD" w14:textId="77777777" w:rsidR="00C35BEE" w:rsidRDefault="00804CD0">
            <w:pPr>
              <w:pStyle w:val="affff9"/>
              <w:numPr>
                <w:ilvl w:val="0"/>
                <w:numId w:val="55"/>
              </w:numPr>
              <w:rPr>
                <w:rFonts w:cstheme="minorHAnsi"/>
                <w:b/>
              </w:rPr>
            </w:pPr>
            <w:r>
              <w:rPr>
                <w:rFonts w:eastAsia="宋体" w:cstheme="minorHAnsi"/>
                <w:b/>
              </w:rPr>
              <w:t>The UE follows the legacy behavior and select the legacy-ROs in case this bit is not present in the DCI.</w:t>
            </w:r>
          </w:p>
        </w:tc>
      </w:tr>
    </w:tbl>
    <w:p w14:paraId="2D5F8105" w14:textId="77777777" w:rsidR="00C35BEE" w:rsidRDefault="00C35BEE">
      <w:pPr>
        <w:spacing w:after="120"/>
      </w:pPr>
    </w:p>
    <w:p w14:paraId="43E573E2" w14:textId="77777777" w:rsidR="00C35BEE" w:rsidRDefault="00804CD0">
      <w:pPr>
        <w:pStyle w:val="3"/>
      </w:pPr>
      <w:r>
        <w:t>Summary</w:t>
      </w:r>
    </w:p>
    <w:tbl>
      <w:tblPr>
        <w:tblStyle w:val="affff1"/>
        <w:tblW w:w="0" w:type="auto"/>
        <w:tblLook w:val="04A0" w:firstRow="1" w:lastRow="0" w:firstColumn="1" w:lastColumn="0" w:noHBand="0" w:noVBand="1"/>
      </w:tblPr>
      <w:tblGrid>
        <w:gridCol w:w="9962"/>
      </w:tblGrid>
      <w:tr w:rsidR="00C35BEE" w14:paraId="20CC3562" w14:textId="77777777">
        <w:tc>
          <w:tcPr>
            <w:tcW w:w="9962" w:type="dxa"/>
          </w:tcPr>
          <w:p w14:paraId="549B817D" w14:textId="77777777" w:rsidR="00C35BEE" w:rsidRDefault="00804CD0">
            <w:pPr>
              <w:rPr>
                <w:b/>
                <w:bCs/>
              </w:rPr>
            </w:pPr>
            <w:r>
              <w:rPr>
                <w:b/>
                <w:bCs/>
                <w:highlight w:val="green"/>
              </w:rPr>
              <w:t>Agreement</w:t>
            </w:r>
          </w:p>
          <w:p w14:paraId="6CC370D3" w14:textId="77777777" w:rsidR="00C35BEE" w:rsidRDefault="00804CD0">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tc>
      </w:tr>
    </w:tbl>
    <w:p w14:paraId="5528A546" w14:textId="77777777" w:rsidR="00C35BEE" w:rsidRDefault="00C35BEE"/>
    <w:p w14:paraId="135962DF" w14:textId="77777777" w:rsidR="00C35BEE" w:rsidRDefault="00804CD0">
      <w:r>
        <w:rPr>
          <w:rFonts w:hint="eastAsia"/>
        </w:rPr>
        <w:t xml:space="preserve">We </w:t>
      </w:r>
      <w:r>
        <w:t>discussed</w:t>
      </w:r>
      <w:r>
        <w:rPr>
          <w:rFonts w:hint="eastAsia"/>
        </w:rPr>
        <w:t xml:space="preserve"> the RO type indication for RA triggered by PDCCH order in last RAN1 meeting and only CFRA case was agreed during the online session. In this meeting, some companies [</w:t>
      </w:r>
      <w:r>
        <w:rPr>
          <w:rFonts w:cstheme="minorHAnsi"/>
          <w:i/>
          <w:iCs/>
        </w:rPr>
        <w:t>Ericsson</w:t>
      </w:r>
      <w:r>
        <w:rPr>
          <w:rFonts w:cstheme="minorHAnsi" w:hint="eastAsia"/>
          <w:i/>
          <w:iCs/>
        </w:rPr>
        <w:t>, Qualcomm</w:t>
      </w:r>
      <w:r>
        <w:rPr>
          <w:rFonts w:hint="eastAsia"/>
        </w:rPr>
        <w:t xml:space="preserve">] propose </w:t>
      </w:r>
      <w:r>
        <w:t>also</w:t>
      </w:r>
      <w:r>
        <w:rPr>
          <w:rFonts w:hint="eastAsia"/>
        </w:rPr>
        <w:t xml:space="preserve"> indicate the RO type in CBRA case, moderator thinks it has been excluded by the above agreement.</w:t>
      </w:r>
    </w:p>
    <w:p w14:paraId="6732C2D3" w14:textId="77777777" w:rsidR="00C35BEE" w:rsidRDefault="00C35BEE"/>
    <w:p w14:paraId="2169133D" w14:textId="77777777" w:rsidR="00C35BEE" w:rsidRDefault="00804CD0">
      <w:r>
        <w:rPr>
          <w:rFonts w:hint="eastAsia"/>
        </w:rPr>
        <w:t>Some companies [</w:t>
      </w:r>
      <w:r>
        <w:rPr>
          <w:rFonts w:hint="eastAsia"/>
          <w:i/>
          <w:iCs/>
        </w:rPr>
        <w:t xml:space="preserve">ZTE, </w:t>
      </w:r>
      <w:r>
        <w:rPr>
          <w:rFonts w:cstheme="minorHAnsi"/>
          <w:i/>
          <w:iCs/>
        </w:rPr>
        <w:t>InterDigital</w:t>
      </w:r>
      <w:r>
        <w:rPr>
          <w:rFonts w:cstheme="minorHAnsi" w:hint="eastAsia"/>
          <w:i/>
          <w:iCs/>
        </w:rPr>
        <w:t xml:space="preserve">, </w:t>
      </w:r>
      <w:r>
        <w:rPr>
          <w:rFonts w:cstheme="minorHAnsi"/>
          <w:i/>
          <w:iCs/>
        </w:rPr>
        <w:t>Nokia</w:t>
      </w:r>
      <w:r>
        <w:rPr>
          <w:rFonts w:hint="eastAsia"/>
        </w:rPr>
        <w:t xml:space="preserve">] discuss </w:t>
      </w:r>
      <w:r>
        <w:t>whether</w:t>
      </w:r>
      <w:r>
        <w:rPr>
          <w:rFonts w:hint="eastAsia"/>
        </w:rPr>
        <w:t xml:space="preserve"> to support </w:t>
      </w:r>
      <w:r>
        <w:t>separate</w:t>
      </w:r>
      <w:r>
        <w:rPr>
          <w:rFonts w:hint="eastAsia"/>
        </w:rPr>
        <w:t xml:space="preserve"> PRACH mask index for Additional-Ros and Legacy-ROs. Moderator thinks it can be supported by additional-RACH configuration in RACH configuration O</w:t>
      </w:r>
      <w:r>
        <w:t>p</w:t>
      </w:r>
      <w:r>
        <w:rPr>
          <w:rFonts w:hint="eastAsia"/>
        </w:rPr>
        <w:t>tion 2 naturally, but further discussion is needed for RACH configuration O</w:t>
      </w:r>
      <w:r>
        <w:t>p</w:t>
      </w:r>
      <w:r>
        <w:rPr>
          <w:rFonts w:hint="eastAsia"/>
        </w:rPr>
        <w:t>tion 1. M</w:t>
      </w:r>
      <w:r>
        <w:t xml:space="preserve">oderator </w:t>
      </w:r>
      <w:r>
        <w:rPr>
          <w:rFonts w:hint="eastAsia"/>
        </w:rPr>
        <w:t xml:space="preserve">suggests </w:t>
      </w:r>
      <w:r>
        <w:rPr>
          <w:b/>
          <w:bCs/>
        </w:rPr>
        <w:t xml:space="preserve">Initial proposal </w:t>
      </w:r>
      <w:r>
        <w:rPr>
          <w:rFonts w:hint="eastAsia"/>
          <w:b/>
          <w:bCs/>
        </w:rPr>
        <w:t>2</w:t>
      </w:r>
      <w:r>
        <w:rPr>
          <w:b/>
          <w:bCs/>
        </w:rPr>
        <w:t>-</w:t>
      </w:r>
      <w:r>
        <w:rPr>
          <w:rFonts w:hint="eastAsia"/>
          <w:b/>
          <w:bCs/>
        </w:rPr>
        <w:t>3</w:t>
      </w:r>
      <w:r>
        <w:rPr>
          <w:b/>
          <w:bCs/>
        </w:rPr>
        <w:t>-</w:t>
      </w:r>
      <w:r>
        <w:rPr>
          <w:rFonts w:hint="eastAsia"/>
          <w:b/>
          <w:bCs/>
        </w:rPr>
        <w:t>1.</w:t>
      </w:r>
    </w:p>
    <w:p w14:paraId="5713C4EE" w14:textId="77777777" w:rsidR="00C35BEE" w:rsidRDefault="00804CD0">
      <w:pPr>
        <w:pStyle w:val="3"/>
      </w:pPr>
      <w:r>
        <w:t>1</w:t>
      </w:r>
      <w:r>
        <w:rPr>
          <w:vertAlign w:val="superscript"/>
        </w:rPr>
        <w:t>st</w:t>
      </w:r>
      <w:r>
        <w:t xml:space="preserve"> Round Proposals</w:t>
      </w:r>
      <w:r>
        <w:rPr>
          <w:rFonts w:hint="eastAsia"/>
        </w:rPr>
        <w:t xml:space="preserve"> (closed)</w:t>
      </w:r>
    </w:p>
    <w:p w14:paraId="2C76BA06"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61CB50AB" w14:textId="77777777" w:rsidR="00C35BEE" w:rsidRDefault="00804CD0">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down-select from the following two alternatives:</w:t>
      </w:r>
    </w:p>
    <w:p w14:paraId="4FE29DD1" w14:textId="77777777" w:rsidR="00C35BEE" w:rsidRDefault="00804CD0">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Alt-1</w:t>
      </w:r>
      <w:r>
        <w:rPr>
          <w:rFonts w:cstheme="minorHAnsi"/>
          <w:b/>
          <w:iCs/>
          <w:szCs w:val="21"/>
        </w:rPr>
        <w:t xml:space="preserve">: Shared PRACH mask index configuration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43CD31C5" w14:textId="77777777" w:rsidR="00C35BEE" w:rsidRDefault="00804CD0">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w:t>
      </w:r>
      <w:r>
        <w:rPr>
          <w:rFonts w:cstheme="minorHAnsi"/>
          <w:b/>
          <w:iCs/>
          <w:szCs w:val="21"/>
        </w:rPr>
        <w:t xml:space="preserve">2: Separate PRACH mask index configurations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31FB1A0D" w14:textId="77777777" w:rsidR="00C35BEE" w:rsidRDefault="00C35BEE">
      <w:pPr>
        <w:spacing w:after="180"/>
        <w:rPr>
          <w:rFonts w:cstheme="minorHAnsi"/>
          <w:b/>
          <w:szCs w:val="21"/>
        </w:rPr>
      </w:pPr>
    </w:p>
    <w:p w14:paraId="09232324" w14:textId="77777777" w:rsidR="00C35BEE" w:rsidRDefault="00804CD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6534A3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07DB52"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7597F4" w14:textId="77777777" w:rsidR="00C35BEE" w:rsidRDefault="00804CD0">
            <w:pPr>
              <w:spacing w:line="240" w:lineRule="auto"/>
              <w:jc w:val="center"/>
              <w:rPr>
                <w:b/>
              </w:rPr>
            </w:pPr>
            <w:r>
              <w:rPr>
                <w:b/>
              </w:rPr>
              <w:t>Comment</w:t>
            </w:r>
          </w:p>
        </w:tc>
      </w:tr>
      <w:tr w:rsidR="00C35BEE" w14:paraId="7C3E6BC6" w14:textId="77777777">
        <w:tc>
          <w:tcPr>
            <w:tcW w:w="1555" w:type="dxa"/>
            <w:tcBorders>
              <w:top w:val="single" w:sz="4" w:space="0" w:color="auto"/>
              <w:left w:val="single" w:sz="4" w:space="0" w:color="auto"/>
              <w:bottom w:val="single" w:sz="4" w:space="0" w:color="auto"/>
              <w:right w:val="single" w:sz="4" w:space="0" w:color="auto"/>
            </w:tcBorders>
            <w:vAlign w:val="center"/>
          </w:tcPr>
          <w:p w14:paraId="64526935"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89AF88F" w14:textId="77777777" w:rsidR="00C35BEE" w:rsidRDefault="00804CD0">
            <w:pPr>
              <w:spacing w:line="240" w:lineRule="auto"/>
              <w:rPr>
                <w:bCs/>
              </w:rPr>
            </w:pPr>
            <w:r>
              <w:rPr>
                <w:rFonts w:hint="eastAsia"/>
                <w:bCs/>
              </w:rPr>
              <w:t>F</w:t>
            </w:r>
            <w:r>
              <w:rPr>
                <w:bCs/>
              </w:rPr>
              <w:t xml:space="preserve">or Option 1, we think Alt-1 should be the way to go, which is </w:t>
            </w:r>
            <w:proofErr w:type="spellStart"/>
            <w:r>
              <w:rPr>
                <w:bCs/>
              </w:rPr>
              <w:t>inline</w:t>
            </w:r>
            <w:proofErr w:type="spellEnd"/>
            <w:r>
              <w:rPr>
                <w:bCs/>
              </w:rPr>
              <w:t xml:space="preserve"> with the principle of Alt-1 to have common parameters for additional-ROs and legacy-ROs.</w:t>
            </w:r>
          </w:p>
        </w:tc>
      </w:tr>
      <w:tr w:rsidR="00C35BEE" w14:paraId="7970CABB" w14:textId="77777777">
        <w:tc>
          <w:tcPr>
            <w:tcW w:w="1555" w:type="dxa"/>
            <w:tcBorders>
              <w:top w:val="single" w:sz="4" w:space="0" w:color="auto"/>
              <w:left w:val="single" w:sz="4" w:space="0" w:color="auto"/>
              <w:bottom w:val="single" w:sz="4" w:space="0" w:color="auto"/>
              <w:right w:val="single" w:sz="4" w:space="0" w:color="auto"/>
            </w:tcBorders>
            <w:vAlign w:val="center"/>
          </w:tcPr>
          <w:p w14:paraId="01B9855E"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53E1322" w14:textId="77777777" w:rsidR="00C35BEE" w:rsidRDefault="00804CD0">
            <w:pPr>
              <w:spacing w:line="240" w:lineRule="auto"/>
              <w:rPr>
                <w:bCs/>
              </w:rPr>
            </w:pPr>
            <w:r>
              <w:rPr>
                <w:bCs/>
              </w:rPr>
              <w:t>We think alt-</w:t>
            </w:r>
            <w:r>
              <w:rPr>
                <w:rFonts w:hint="eastAsia"/>
                <w:bCs/>
              </w:rPr>
              <w:t>1</w:t>
            </w:r>
            <w:r>
              <w:rPr>
                <w:bCs/>
              </w:rPr>
              <w:t xml:space="preserve"> is a straightforward way because for RACH configuration 1, the share parameters are applied between legacy RO and additional R</w:t>
            </w:r>
            <w:r>
              <w:rPr>
                <w:rFonts w:hint="eastAsia"/>
                <w:bCs/>
              </w:rPr>
              <w:t>Os.</w:t>
            </w:r>
          </w:p>
        </w:tc>
      </w:tr>
      <w:tr w:rsidR="00C35BEE" w14:paraId="705B46EE" w14:textId="77777777">
        <w:tc>
          <w:tcPr>
            <w:tcW w:w="1555" w:type="dxa"/>
            <w:vAlign w:val="center"/>
          </w:tcPr>
          <w:p w14:paraId="771E4E6F" w14:textId="77777777" w:rsidR="00C35BEE" w:rsidRDefault="00804CD0">
            <w:pPr>
              <w:spacing w:line="240" w:lineRule="auto"/>
              <w:rPr>
                <w:bCs/>
              </w:rPr>
            </w:pPr>
            <w:r>
              <w:rPr>
                <w:bCs/>
              </w:rPr>
              <w:t>LGE</w:t>
            </w:r>
          </w:p>
        </w:tc>
        <w:tc>
          <w:tcPr>
            <w:tcW w:w="8407" w:type="dxa"/>
            <w:vAlign w:val="center"/>
          </w:tcPr>
          <w:p w14:paraId="60B3E4BE" w14:textId="77777777" w:rsidR="00C35BEE" w:rsidRDefault="00804CD0">
            <w:pPr>
              <w:spacing w:line="240" w:lineRule="auto"/>
              <w:rPr>
                <w:bCs/>
              </w:rPr>
            </w:pPr>
            <w:r>
              <w:rPr>
                <w:bCs/>
              </w:rPr>
              <w:t xml:space="preserve">Support Alt-2. Having separate SSB-RO mapping for additional RO and legacy RO, Alt-2 is natural. </w:t>
            </w:r>
          </w:p>
        </w:tc>
      </w:tr>
      <w:tr w:rsidR="00C35BEE" w14:paraId="26147C85" w14:textId="77777777">
        <w:tc>
          <w:tcPr>
            <w:tcW w:w="1555" w:type="dxa"/>
            <w:vAlign w:val="center"/>
          </w:tcPr>
          <w:p w14:paraId="78BD069A" w14:textId="77777777" w:rsidR="00C35BEE" w:rsidRDefault="00804CD0">
            <w:pPr>
              <w:spacing w:line="240" w:lineRule="auto"/>
              <w:rPr>
                <w:bCs/>
              </w:rPr>
            </w:pPr>
            <w:r>
              <w:rPr>
                <w:bCs/>
              </w:rPr>
              <w:t>Sony</w:t>
            </w:r>
          </w:p>
        </w:tc>
        <w:tc>
          <w:tcPr>
            <w:tcW w:w="8407" w:type="dxa"/>
            <w:vAlign w:val="center"/>
          </w:tcPr>
          <w:p w14:paraId="06B342C0" w14:textId="77777777" w:rsidR="00C35BEE" w:rsidRDefault="00804CD0">
            <w:pPr>
              <w:spacing w:line="240" w:lineRule="auto"/>
              <w:rPr>
                <w:bCs/>
              </w:rPr>
            </w:pPr>
            <w:r>
              <w:rPr>
                <w:bCs/>
              </w:rPr>
              <w:t>Alt-2.</w:t>
            </w:r>
          </w:p>
        </w:tc>
      </w:tr>
      <w:tr w:rsidR="00C35BEE" w14:paraId="1B8DE8AE" w14:textId="77777777">
        <w:tc>
          <w:tcPr>
            <w:tcW w:w="1555" w:type="dxa"/>
            <w:vAlign w:val="center"/>
          </w:tcPr>
          <w:p w14:paraId="7AF9B9B4" w14:textId="77777777" w:rsidR="00C35BEE" w:rsidRDefault="00804CD0">
            <w:pPr>
              <w:spacing w:line="240" w:lineRule="auto"/>
              <w:rPr>
                <w:bCs/>
              </w:rPr>
            </w:pPr>
            <w:r>
              <w:rPr>
                <w:rFonts w:hint="eastAsia"/>
                <w:bCs/>
              </w:rPr>
              <w:t>ZTE</w:t>
            </w:r>
          </w:p>
        </w:tc>
        <w:tc>
          <w:tcPr>
            <w:tcW w:w="8407" w:type="dxa"/>
            <w:vAlign w:val="center"/>
          </w:tcPr>
          <w:p w14:paraId="595621DB" w14:textId="77777777" w:rsidR="00C35BEE" w:rsidRDefault="00804CD0">
            <w:pPr>
              <w:spacing w:line="240" w:lineRule="auto"/>
              <w:rPr>
                <w:bCs/>
              </w:rPr>
            </w:pPr>
            <w:r>
              <w:rPr>
                <w:rFonts w:hint="eastAsia"/>
                <w:bCs/>
              </w:rPr>
              <w:t>We prefer Alt 2.</w:t>
            </w:r>
          </w:p>
          <w:p w14:paraId="585DA4F3" w14:textId="77777777" w:rsidR="00C35BEE" w:rsidRDefault="00804CD0">
            <w:pPr>
              <w:spacing w:line="240" w:lineRule="auto"/>
              <w:rPr>
                <w:bCs/>
              </w:rPr>
            </w:pPr>
            <w:r>
              <w:rPr>
                <w:rFonts w:hint="eastAsia"/>
                <w:bCs/>
              </w:rPr>
              <w:t>For Alt 2, since the features supported by SBFD UEs may differ from those of legacy UEs, it is necessary to configure the PRACH mask index separately. For example, SBFD UEs may not support RedCap at all. In this case, there is no need to configure the mask index corresponding to RedCap within the additional RO. Therefore, through separate PRACH mask index configuration, the utilization of RO resources becomes more efficient.</w:t>
            </w:r>
          </w:p>
        </w:tc>
      </w:tr>
      <w:tr w:rsidR="00C35BEE" w14:paraId="12652100" w14:textId="77777777">
        <w:tc>
          <w:tcPr>
            <w:tcW w:w="1555" w:type="dxa"/>
            <w:vAlign w:val="center"/>
          </w:tcPr>
          <w:p w14:paraId="2E240BFE" w14:textId="77777777" w:rsidR="00C35BEE" w:rsidRDefault="00804CD0">
            <w:pPr>
              <w:spacing w:line="240" w:lineRule="auto"/>
              <w:rPr>
                <w:rFonts w:eastAsia="Malgun Gothic"/>
                <w:bCs/>
              </w:rPr>
            </w:pPr>
            <w:r>
              <w:rPr>
                <w:bCs/>
              </w:rPr>
              <w:t>Apple</w:t>
            </w:r>
          </w:p>
        </w:tc>
        <w:tc>
          <w:tcPr>
            <w:tcW w:w="8407" w:type="dxa"/>
            <w:vAlign w:val="center"/>
          </w:tcPr>
          <w:p w14:paraId="37ECCC44" w14:textId="77777777" w:rsidR="00C35BEE" w:rsidRDefault="00804CD0">
            <w:pPr>
              <w:spacing w:line="240" w:lineRule="auto"/>
              <w:rPr>
                <w:rFonts w:eastAsia="Malgun Gothic"/>
                <w:bCs/>
              </w:rPr>
            </w:pPr>
            <w:r>
              <w:rPr>
                <w:bCs/>
              </w:rPr>
              <w:t>OK to down-select and support Option 1.</w:t>
            </w:r>
          </w:p>
        </w:tc>
      </w:tr>
      <w:tr w:rsidR="00C35BEE" w14:paraId="0CC56550" w14:textId="77777777">
        <w:tc>
          <w:tcPr>
            <w:tcW w:w="1555" w:type="dxa"/>
            <w:vAlign w:val="center"/>
          </w:tcPr>
          <w:p w14:paraId="4CAFBDBD"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0D0ED31B" w14:textId="77777777" w:rsidR="00C35BEE" w:rsidRDefault="00804CD0">
            <w:pPr>
              <w:spacing w:line="240" w:lineRule="auto"/>
              <w:rPr>
                <w:rFonts w:eastAsia="Malgun Gothic"/>
                <w:bCs/>
              </w:rPr>
            </w:pPr>
            <w:r>
              <w:rPr>
                <w:rFonts w:eastAsia="Malgun Gothic" w:hint="eastAsia"/>
                <w:bCs/>
              </w:rPr>
              <w:t>I</w:t>
            </w:r>
            <w:r>
              <w:rPr>
                <w:rFonts w:eastAsia="Malgun Gothic"/>
                <w:bCs/>
              </w:rPr>
              <w:t xml:space="preserve">n our understanding, CFRA by PDCCH order may have any value in the DCI field. For higher layer triggered CFRA, we are open to discuss above two alternatives. </w:t>
            </w:r>
          </w:p>
        </w:tc>
      </w:tr>
      <w:tr w:rsidR="00C35BEE" w14:paraId="69193F7F" w14:textId="77777777">
        <w:tc>
          <w:tcPr>
            <w:tcW w:w="1555" w:type="dxa"/>
            <w:vAlign w:val="center"/>
          </w:tcPr>
          <w:p w14:paraId="0BCC71E0" w14:textId="77777777" w:rsidR="00C35BEE" w:rsidRDefault="00804CD0">
            <w:pPr>
              <w:spacing w:line="240" w:lineRule="auto"/>
              <w:rPr>
                <w:bCs/>
              </w:rPr>
            </w:pPr>
            <w:r>
              <w:rPr>
                <w:bCs/>
              </w:rPr>
              <w:t>Ericsson</w:t>
            </w:r>
          </w:p>
        </w:tc>
        <w:tc>
          <w:tcPr>
            <w:tcW w:w="8407" w:type="dxa"/>
            <w:vAlign w:val="center"/>
          </w:tcPr>
          <w:p w14:paraId="3D39609D" w14:textId="77777777" w:rsidR="00C35BEE" w:rsidRDefault="00804CD0">
            <w:pPr>
              <w:spacing w:line="240" w:lineRule="auto"/>
              <w:rPr>
                <w:bCs/>
              </w:rPr>
            </w:pPr>
            <w:r>
              <w:rPr>
                <w:bCs/>
              </w:rPr>
              <w:t>We do not agree with the FL that CBRA triggered by PDCCH order has been excluded by made agreements. In our recollection it was not discussed since it is a less frequent event compared to CFRA.</w:t>
            </w:r>
          </w:p>
          <w:p w14:paraId="5D3C3063" w14:textId="77777777" w:rsidR="00C35BEE" w:rsidRDefault="00804CD0">
            <w:pPr>
              <w:spacing w:line="240" w:lineRule="auto"/>
              <w:rPr>
                <w:bCs/>
              </w:rPr>
            </w:pPr>
            <w:r>
              <w:rPr>
                <w:bCs/>
              </w:rPr>
              <w:t>Regarding FLP 2-3-1, we do not see a strong need to provide a separate PRACH mask index for additional ROs in Option 1, i.e., support Alt. 1.</w:t>
            </w:r>
          </w:p>
        </w:tc>
      </w:tr>
      <w:tr w:rsidR="00C35BEE" w14:paraId="56665065" w14:textId="77777777">
        <w:tc>
          <w:tcPr>
            <w:tcW w:w="1555" w:type="dxa"/>
            <w:vAlign w:val="center"/>
          </w:tcPr>
          <w:p w14:paraId="08A5DCCE" w14:textId="77777777" w:rsidR="00C35BEE" w:rsidRDefault="00804CD0">
            <w:pPr>
              <w:rPr>
                <w:bCs/>
              </w:rPr>
            </w:pPr>
            <w:r>
              <w:rPr>
                <w:rFonts w:hint="eastAsia"/>
                <w:bCs/>
              </w:rPr>
              <w:t>N</w:t>
            </w:r>
            <w:r>
              <w:rPr>
                <w:bCs/>
              </w:rPr>
              <w:t>EC</w:t>
            </w:r>
          </w:p>
        </w:tc>
        <w:tc>
          <w:tcPr>
            <w:tcW w:w="8407" w:type="dxa"/>
            <w:vAlign w:val="center"/>
          </w:tcPr>
          <w:p w14:paraId="5E14935D" w14:textId="77777777" w:rsidR="00C35BEE" w:rsidRDefault="00804CD0">
            <w:pPr>
              <w:rPr>
                <w:bCs/>
              </w:rPr>
            </w:pPr>
            <w:r>
              <w:rPr>
                <w:bCs/>
              </w:rPr>
              <w:t>Support alt2, and if alt 1 is supported, RO type should be given.</w:t>
            </w:r>
          </w:p>
        </w:tc>
      </w:tr>
      <w:tr w:rsidR="00C35BEE" w14:paraId="7BCB4975" w14:textId="77777777">
        <w:tc>
          <w:tcPr>
            <w:tcW w:w="1555" w:type="dxa"/>
            <w:vAlign w:val="center"/>
          </w:tcPr>
          <w:p w14:paraId="2E2704F7" w14:textId="77777777" w:rsidR="00C35BEE" w:rsidRDefault="00804CD0">
            <w:pPr>
              <w:rPr>
                <w:bCs/>
              </w:rPr>
            </w:pPr>
            <w:r>
              <w:rPr>
                <w:bCs/>
              </w:rPr>
              <w:t>QC</w:t>
            </w:r>
          </w:p>
        </w:tc>
        <w:tc>
          <w:tcPr>
            <w:tcW w:w="8407" w:type="dxa"/>
            <w:vAlign w:val="center"/>
          </w:tcPr>
          <w:p w14:paraId="29F63C24" w14:textId="77777777" w:rsidR="00C35BEE" w:rsidRDefault="00804CD0">
            <w:pPr>
              <w:spacing w:line="240" w:lineRule="auto"/>
              <w:rPr>
                <w:bCs/>
              </w:rPr>
            </w:pPr>
            <w:r>
              <w:rPr>
                <w:bCs/>
              </w:rPr>
              <w:t>Further clarifications needed on the proposal:</w:t>
            </w:r>
          </w:p>
          <w:p w14:paraId="666E04B2" w14:textId="77777777" w:rsidR="00C35BEE" w:rsidRDefault="00804CD0">
            <w:pPr>
              <w:pStyle w:val="affff9"/>
              <w:numPr>
                <w:ilvl w:val="0"/>
                <w:numId w:val="56"/>
              </w:numPr>
              <w:spacing w:line="240" w:lineRule="auto"/>
              <w:rPr>
                <w:bCs/>
              </w:rPr>
            </w:pPr>
            <w:r>
              <w:rPr>
                <w:bCs/>
              </w:rPr>
              <w:t>Does proposal address the PRACH mask index field of PDCCH-order, or it is general for all RACH triggering events where RRC parameter indicate the PRACH mask index as in UE-dedicated RACH (CFRA), SI-request and BFR?</w:t>
            </w:r>
          </w:p>
          <w:p w14:paraId="25B715C7" w14:textId="77777777" w:rsidR="00C35BEE" w:rsidRDefault="00804CD0">
            <w:pPr>
              <w:rPr>
                <w:bCs/>
              </w:rPr>
            </w:pPr>
            <w:r>
              <w:rPr>
                <w:bCs/>
              </w:rPr>
              <w:t xml:space="preserve">We don’t think that Alt2 is needed, as for any CFRA (PDCCH order or UE-dedicated) RAN1/2 agreed that gNB will explicitly indicate the RO-type. Then, it is sufficient for the UE to interpret the indicated/configured PRACH mask index accordingly. </w:t>
            </w:r>
          </w:p>
        </w:tc>
      </w:tr>
      <w:tr w:rsidR="00C35BEE" w14:paraId="1ED5D334" w14:textId="77777777">
        <w:tc>
          <w:tcPr>
            <w:tcW w:w="1555" w:type="dxa"/>
            <w:vAlign w:val="center"/>
          </w:tcPr>
          <w:p w14:paraId="40CE095C" w14:textId="77777777" w:rsidR="00C35BEE" w:rsidRDefault="00804CD0">
            <w:pPr>
              <w:rPr>
                <w:bCs/>
              </w:rPr>
            </w:pPr>
            <w:r>
              <w:rPr>
                <w:bCs/>
              </w:rPr>
              <w:t>Nokia</w:t>
            </w:r>
          </w:p>
        </w:tc>
        <w:tc>
          <w:tcPr>
            <w:tcW w:w="8407" w:type="dxa"/>
            <w:vAlign w:val="center"/>
          </w:tcPr>
          <w:p w14:paraId="3B49F201" w14:textId="77777777" w:rsidR="00C35BEE" w:rsidRDefault="00804CD0">
            <w:pPr>
              <w:spacing w:line="240" w:lineRule="auto"/>
              <w:rPr>
                <w:bCs/>
              </w:rPr>
            </w:pPr>
            <w:r>
              <w:rPr>
                <w:bCs/>
              </w:rPr>
              <w:t>Support.</w:t>
            </w:r>
          </w:p>
        </w:tc>
      </w:tr>
      <w:tr w:rsidR="00C35BEE" w14:paraId="13AB405F" w14:textId="77777777">
        <w:tc>
          <w:tcPr>
            <w:tcW w:w="1555" w:type="dxa"/>
            <w:vAlign w:val="center"/>
          </w:tcPr>
          <w:p w14:paraId="0C142645" w14:textId="77777777" w:rsidR="00C35BEE" w:rsidRDefault="00804CD0">
            <w:pPr>
              <w:rPr>
                <w:bCs/>
              </w:rPr>
            </w:pPr>
            <w:r>
              <w:rPr>
                <w:rFonts w:hint="eastAsia"/>
                <w:bCs/>
              </w:rPr>
              <w:t>CATT</w:t>
            </w:r>
          </w:p>
        </w:tc>
        <w:tc>
          <w:tcPr>
            <w:tcW w:w="8407" w:type="dxa"/>
            <w:vAlign w:val="center"/>
          </w:tcPr>
          <w:p w14:paraId="7C0CD744" w14:textId="77777777" w:rsidR="00C35BEE" w:rsidRDefault="00804CD0">
            <w:pPr>
              <w:spacing w:line="240" w:lineRule="auto"/>
              <w:rPr>
                <w:bCs/>
              </w:rPr>
            </w:pPr>
            <w:r>
              <w:rPr>
                <w:bCs/>
              </w:rPr>
              <w:t>O</w:t>
            </w:r>
            <w:r>
              <w:rPr>
                <w:rFonts w:hint="eastAsia"/>
                <w:bCs/>
              </w:rPr>
              <w:t xml:space="preserve">ption1. No need for </w:t>
            </w:r>
            <w:r>
              <w:rPr>
                <w:bCs/>
              </w:rPr>
              <w:t>separate</w:t>
            </w:r>
            <w:r>
              <w:rPr>
                <w:rFonts w:hint="eastAsia"/>
                <w:bCs/>
              </w:rPr>
              <w:t xml:space="preserve"> mask index.</w:t>
            </w:r>
          </w:p>
        </w:tc>
      </w:tr>
      <w:tr w:rsidR="00C35BEE" w14:paraId="6E6921CB" w14:textId="77777777">
        <w:tc>
          <w:tcPr>
            <w:tcW w:w="1555" w:type="dxa"/>
            <w:vAlign w:val="center"/>
          </w:tcPr>
          <w:p w14:paraId="2BD128F2" w14:textId="77777777" w:rsidR="00C35BEE" w:rsidRDefault="00804CD0">
            <w:pPr>
              <w:rPr>
                <w:bCs/>
              </w:rPr>
            </w:pPr>
            <w:r>
              <w:rPr>
                <w:bCs/>
              </w:rPr>
              <w:t>Samsung</w:t>
            </w:r>
          </w:p>
        </w:tc>
        <w:tc>
          <w:tcPr>
            <w:tcW w:w="8407" w:type="dxa"/>
            <w:vAlign w:val="center"/>
          </w:tcPr>
          <w:p w14:paraId="121C9ABE" w14:textId="77777777" w:rsidR="00C35BEE" w:rsidRDefault="00804CD0">
            <w:pPr>
              <w:spacing w:line="240" w:lineRule="auto"/>
              <w:rPr>
                <w:bCs/>
              </w:rPr>
            </w:pPr>
            <w:r>
              <w:rPr>
                <w:bCs/>
              </w:rPr>
              <w:t>Support Alt-2 due to the separate SSB-RO mapping.</w:t>
            </w:r>
          </w:p>
        </w:tc>
      </w:tr>
      <w:tr w:rsidR="00C35BEE" w14:paraId="52B25CC3" w14:textId="77777777">
        <w:tc>
          <w:tcPr>
            <w:tcW w:w="1555" w:type="dxa"/>
            <w:vAlign w:val="center"/>
          </w:tcPr>
          <w:p w14:paraId="5242607B" w14:textId="77777777" w:rsidR="00C35BEE" w:rsidRDefault="00804CD0">
            <w:pPr>
              <w:rPr>
                <w:bCs/>
              </w:rPr>
            </w:pPr>
            <w:r>
              <w:rPr>
                <w:bCs/>
              </w:rPr>
              <w:t>CEWiT</w:t>
            </w:r>
          </w:p>
        </w:tc>
        <w:tc>
          <w:tcPr>
            <w:tcW w:w="8407" w:type="dxa"/>
            <w:vAlign w:val="center"/>
          </w:tcPr>
          <w:p w14:paraId="577C32B6" w14:textId="77777777" w:rsidR="00C35BEE" w:rsidRDefault="00804CD0">
            <w:pPr>
              <w:spacing w:line="240" w:lineRule="auto"/>
              <w:rPr>
                <w:bCs/>
              </w:rPr>
            </w:pPr>
            <w:r>
              <w:rPr>
                <w:bCs/>
              </w:rPr>
              <w:t>Our preference is</w:t>
            </w:r>
            <w:r>
              <w:rPr>
                <w:rFonts w:hint="eastAsia"/>
                <w:bCs/>
              </w:rPr>
              <w:t xml:space="preserve"> Alt 2</w:t>
            </w:r>
          </w:p>
        </w:tc>
      </w:tr>
      <w:tr w:rsidR="00C35BEE" w14:paraId="6A31B847" w14:textId="77777777">
        <w:tc>
          <w:tcPr>
            <w:tcW w:w="1555" w:type="dxa"/>
            <w:vAlign w:val="center"/>
          </w:tcPr>
          <w:p w14:paraId="1F9D8D38" w14:textId="77777777" w:rsidR="00C35BEE" w:rsidRDefault="00804CD0">
            <w:pPr>
              <w:rPr>
                <w:bCs/>
              </w:rPr>
            </w:pPr>
            <w:r>
              <w:rPr>
                <w:bCs/>
              </w:rPr>
              <w:t>Sharp</w:t>
            </w:r>
          </w:p>
        </w:tc>
        <w:tc>
          <w:tcPr>
            <w:tcW w:w="8407" w:type="dxa"/>
            <w:vAlign w:val="center"/>
          </w:tcPr>
          <w:p w14:paraId="7A3F51CA" w14:textId="77777777" w:rsidR="00C35BEE" w:rsidRDefault="00804CD0">
            <w:pPr>
              <w:spacing w:line="240" w:lineRule="auto"/>
              <w:rPr>
                <w:bCs/>
              </w:rPr>
            </w:pPr>
            <w:r>
              <w:rPr>
                <w:bCs/>
              </w:rPr>
              <w:t>Prefer Alt-2.</w:t>
            </w:r>
          </w:p>
        </w:tc>
      </w:tr>
      <w:tr w:rsidR="00C35BEE" w14:paraId="5F3B21D4" w14:textId="77777777">
        <w:tc>
          <w:tcPr>
            <w:tcW w:w="1555" w:type="dxa"/>
            <w:vAlign w:val="center"/>
          </w:tcPr>
          <w:p w14:paraId="10776C6A" w14:textId="77777777" w:rsidR="00C35BEE" w:rsidRDefault="00804CD0">
            <w:pPr>
              <w:rPr>
                <w:bCs/>
              </w:rPr>
            </w:pPr>
            <w:r>
              <w:rPr>
                <w:bCs/>
              </w:rPr>
              <w:t>Tejas</w:t>
            </w:r>
          </w:p>
        </w:tc>
        <w:tc>
          <w:tcPr>
            <w:tcW w:w="8407" w:type="dxa"/>
            <w:vAlign w:val="center"/>
          </w:tcPr>
          <w:p w14:paraId="5086D235" w14:textId="77777777" w:rsidR="00C35BEE" w:rsidRDefault="00804CD0">
            <w:pPr>
              <w:spacing w:line="240" w:lineRule="auto"/>
              <w:rPr>
                <w:bCs/>
              </w:rPr>
            </w:pPr>
            <w:r>
              <w:rPr>
                <w:bCs/>
              </w:rPr>
              <w:t>Support Alt-2</w:t>
            </w:r>
          </w:p>
        </w:tc>
      </w:tr>
      <w:tr w:rsidR="00C35BEE" w14:paraId="7ADF13E3" w14:textId="77777777">
        <w:tc>
          <w:tcPr>
            <w:tcW w:w="1555" w:type="dxa"/>
            <w:vAlign w:val="center"/>
          </w:tcPr>
          <w:p w14:paraId="7A8DB567" w14:textId="77777777" w:rsidR="00C35BEE" w:rsidRDefault="00804CD0">
            <w:pPr>
              <w:rPr>
                <w:bCs/>
              </w:rPr>
            </w:pPr>
            <w:r>
              <w:rPr>
                <w:rFonts w:hint="eastAsia"/>
                <w:bCs/>
              </w:rPr>
              <w:t>DOCOMO</w:t>
            </w:r>
          </w:p>
        </w:tc>
        <w:tc>
          <w:tcPr>
            <w:tcW w:w="8407" w:type="dxa"/>
            <w:vAlign w:val="center"/>
          </w:tcPr>
          <w:p w14:paraId="29752622" w14:textId="77777777" w:rsidR="00C35BEE" w:rsidRDefault="00804CD0">
            <w:pPr>
              <w:spacing w:line="240" w:lineRule="auto"/>
              <w:rPr>
                <w:bCs/>
              </w:rPr>
            </w:pPr>
            <w:r>
              <w:rPr>
                <w:rFonts w:hint="eastAsia"/>
                <w:bCs/>
              </w:rPr>
              <w:t>We think Alt-2 is more reasonable since the SSB-to-RO mapping for additional-ROs and legacy-ROs are separate. A common RO mask parameter may be not applicable.</w:t>
            </w:r>
          </w:p>
          <w:p w14:paraId="0E44A79E" w14:textId="77777777" w:rsidR="00C35BEE" w:rsidRDefault="00804CD0">
            <w:pPr>
              <w:spacing w:line="240" w:lineRule="auto"/>
              <w:rPr>
                <w:bCs/>
              </w:rPr>
            </w:pPr>
            <w:r>
              <w:rPr>
                <w:rFonts w:hint="eastAsia"/>
                <w:bCs/>
              </w:rPr>
              <w:t xml:space="preserve">We are also fine to leave this issue to RAN2.  </w:t>
            </w:r>
          </w:p>
        </w:tc>
      </w:tr>
    </w:tbl>
    <w:p w14:paraId="5B0AF435" w14:textId="77777777" w:rsidR="00C35BEE" w:rsidRDefault="00C35BEE"/>
    <w:p w14:paraId="4E478220" w14:textId="77777777" w:rsidR="00C35BEE" w:rsidRDefault="00C35BEE">
      <w:pPr>
        <w:spacing w:afterLines="50" w:after="120"/>
        <w:rPr>
          <w:b/>
          <w:bCs/>
        </w:rPr>
      </w:pPr>
    </w:p>
    <w:p w14:paraId="2857DC8B" w14:textId="265C24DE" w:rsidR="00C35BEE" w:rsidRDefault="00804CD0">
      <w:pPr>
        <w:pStyle w:val="3"/>
      </w:pPr>
      <w:r>
        <w:rPr>
          <w:rFonts w:hint="eastAsia"/>
        </w:rPr>
        <w:lastRenderedPageBreak/>
        <w:t>2nd</w:t>
      </w:r>
      <w:r>
        <w:t xml:space="preserve"> Round Proposals</w:t>
      </w:r>
      <w:r>
        <w:rPr>
          <w:rFonts w:hint="eastAsia"/>
        </w:rPr>
        <w:t xml:space="preserve"> (</w:t>
      </w:r>
      <w:r w:rsidR="00661DD2">
        <w:rPr>
          <w:rFonts w:hint="eastAsia"/>
        </w:rPr>
        <w:t>Closed</w:t>
      </w:r>
      <w:r>
        <w:rPr>
          <w:rFonts w:hint="eastAsia"/>
        </w:rPr>
        <w:t>)</w:t>
      </w:r>
    </w:p>
    <w:p w14:paraId="4DB48EF2"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22DCBA93" w14:textId="77777777" w:rsidR="00C35BEE" w:rsidRDefault="00804CD0">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down-select from the following two alternatives:</w:t>
      </w:r>
    </w:p>
    <w:p w14:paraId="08EE5905" w14:textId="77777777" w:rsidR="00C35BEE" w:rsidRPr="00FF50F2" w:rsidRDefault="00804CD0">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Alt-1</w:t>
      </w:r>
      <w:r>
        <w:rPr>
          <w:rFonts w:cstheme="minorHAnsi"/>
          <w:b/>
          <w:iCs/>
          <w:szCs w:val="21"/>
        </w:rPr>
        <w:t xml:space="preserve">: Shared </w:t>
      </w:r>
      <w:proofErr w:type="spellStart"/>
      <w:r>
        <w:rPr>
          <w:b/>
          <w:i/>
        </w:rPr>
        <w:t>ssb-SharedRO-MaskInde</w:t>
      </w:r>
      <w:r w:rsidRPr="00FF50F2">
        <w:rPr>
          <w:b/>
          <w:i/>
        </w:rPr>
        <w:t>x</w:t>
      </w:r>
      <w:proofErr w:type="spellEnd"/>
      <w:r w:rsidRPr="00FF50F2">
        <w:rPr>
          <w:rFonts w:eastAsiaTheme="minorEastAsia" w:hint="eastAsia"/>
          <w:b/>
          <w:iCs/>
        </w:rPr>
        <w:t>/</w:t>
      </w:r>
      <w:proofErr w:type="spellStart"/>
      <w:r w:rsidRPr="00FF50F2">
        <w:rPr>
          <w:b/>
          <w:i/>
          <w:iCs/>
        </w:rPr>
        <w:t>ra-ssb-OccasionMaskIndex</w:t>
      </w:r>
      <w:proofErr w:type="spellEnd"/>
      <w:r w:rsidRPr="00FF50F2">
        <w:rPr>
          <w:rFonts w:cstheme="minorHAnsi"/>
          <w:b/>
          <w:iCs/>
          <w:szCs w:val="21"/>
        </w:rPr>
        <w:t xml:space="preserve"> configuration</w:t>
      </w:r>
      <w:r w:rsidRPr="00FF50F2">
        <w:rPr>
          <w:rFonts w:eastAsiaTheme="minorEastAsia" w:cstheme="minorHAnsi" w:hint="eastAsia"/>
          <w:b/>
          <w:iCs/>
          <w:szCs w:val="21"/>
        </w:rPr>
        <w:t xml:space="preserve"> </w:t>
      </w:r>
      <w:r w:rsidRPr="00FF50F2">
        <w:rPr>
          <w:rFonts w:cstheme="minorHAnsi"/>
          <w:b/>
          <w:iCs/>
          <w:szCs w:val="21"/>
        </w:rPr>
        <w:t xml:space="preserve">for </w:t>
      </w:r>
      <w:r w:rsidRPr="00FF50F2">
        <w:rPr>
          <w:rFonts w:cstheme="minorHAnsi" w:hint="eastAsia"/>
          <w:b/>
          <w:iCs/>
          <w:szCs w:val="21"/>
        </w:rPr>
        <w:t>A</w:t>
      </w:r>
      <w:r w:rsidRPr="00FF50F2">
        <w:rPr>
          <w:rFonts w:cstheme="minorHAnsi"/>
          <w:b/>
          <w:iCs/>
          <w:szCs w:val="21"/>
        </w:rPr>
        <w:t>dditional</w:t>
      </w:r>
      <w:r w:rsidRPr="00FF50F2">
        <w:rPr>
          <w:rFonts w:cstheme="minorHAnsi" w:hint="eastAsia"/>
          <w:b/>
          <w:iCs/>
          <w:szCs w:val="21"/>
        </w:rPr>
        <w:t>-</w:t>
      </w:r>
      <w:r w:rsidRPr="00FF50F2">
        <w:rPr>
          <w:rFonts w:cstheme="minorHAnsi"/>
          <w:b/>
          <w:iCs/>
          <w:szCs w:val="21"/>
        </w:rPr>
        <w:t xml:space="preserve">ROs and </w:t>
      </w:r>
      <w:r w:rsidRPr="00FF50F2">
        <w:rPr>
          <w:rFonts w:cstheme="minorHAnsi" w:hint="eastAsia"/>
          <w:b/>
          <w:iCs/>
          <w:szCs w:val="21"/>
        </w:rPr>
        <w:t>L</w:t>
      </w:r>
      <w:r w:rsidRPr="00FF50F2">
        <w:rPr>
          <w:rFonts w:cstheme="minorHAnsi"/>
          <w:b/>
          <w:iCs/>
          <w:szCs w:val="21"/>
        </w:rPr>
        <w:t>egacy</w:t>
      </w:r>
      <w:r w:rsidRPr="00FF50F2">
        <w:rPr>
          <w:rFonts w:cstheme="minorHAnsi" w:hint="eastAsia"/>
          <w:b/>
          <w:iCs/>
          <w:szCs w:val="21"/>
        </w:rPr>
        <w:t>-</w:t>
      </w:r>
      <w:r w:rsidRPr="00FF50F2">
        <w:rPr>
          <w:rFonts w:cstheme="minorHAnsi"/>
          <w:b/>
          <w:iCs/>
          <w:szCs w:val="21"/>
        </w:rPr>
        <w:t xml:space="preserve">ROs. </w:t>
      </w:r>
    </w:p>
    <w:p w14:paraId="3AD9D076" w14:textId="77777777" w:rsidR="00C35BEE" w:rsidRDefault="00804CD0">
      <w:pPr>
        <w:pStyle w:val="affff9"/>
        <w:numPr>
          <w:ilvl w:val="0"/>
          <w:numId w:val="29"/>
        </w:numPr>
        <w:tabs>
          <w:tab w:val="left" w:pos="0"/>
        </w:tabs>
        <w:snapToGrid w:val="0"/>
        <w:ind w:left="1260" w:hanging="420"/>
        <w:rPr>
          <w:rFonts w:cstheme="minorHAnsi"/>
          <w:b/>
          <w:iCs/>
          <w:szCs w:val="21"/>
        </w:rPr>
      </w:pPr>
      <w:r w:rsidRPr="00FF50F2">
        <w:rPr>
          <w:rFonts w:cstheme="minorHAnsi" w:hint="eastAsia"/>
          <w:b/>
          <w:iCs/>
          <w:szCs w:val="21"/>
        </w:rPr>
        <w:t>Alt-</w:t>
      </w:r>
      <w:r w:rsidRPr="00FF50F2">
        <w:rPr>
          <w:rFonts w:cstheme="minorHAnsi"/>
          <w:b/>
          <w:iCs/>
          <w:szCs w:val="21"/>
        </w:rPr>
        <w:t xml:space="preserve">2: Separate </w:t>
      </w:r>
      <w:proofErr w:type="spellStart"/>
      <w:r w:rsidRPr="00FF50F2">
        <w:rPr>
          <w:b/>
          <w:i/>
        </w:rPr>
        <w:t>ssb-SharedRO-MaskIndex</w:t>
      </w:r>
      <w:proofErr w:type="spellEnd"/>
      <w:r w:rsidRPr="00FF50F2">
        <w:rPr>
          <w:rFonts w:eastAsiaTheme="minorEastAsia" w:hint="eastAsia"/>
          <w:b/>
          <w:iCs/>
        </w:rPr>
        <w:t>/</w:t>
      </w:r>
      <w:proofErr w:type="spellStart"/>
      <w:r w:rsidRPr="00FF50F2">
        <w:rPr>
          <w:b/>
          <w:i/>
          <w:iCs/>
        </w:rPr>
        <w:t>ra-ssb-OccasionMaskIndex</w:t>
      </w:r>
      <w:proofErr w:type="spellEnd"/>
      <w:r w:rsidRPr="00FF50F2">
        <w:rPr>
          <w:rFonts w:cstheme="minorHAnsi"/>
          <w:b/>
          <w:iCs/>
          <w:szCs w:val="21"/>
        </w:rPr>
        <w:t xml:space="preserve"> </w:t>
      </w:r>
      <w:r>
        <w:rPr>
          <w:rFonts w:cstheme="minorHAnsi"/>
          <w:b/>
          <w:iCs/>
          <w:szCs w:val="21"/>
        </w:rPr>
        <w:t xml:space="preserve">configurations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511F08D2" w14:textId="77777777" w:rsidR="00C35BEE" w:rsidRPr="00BF6C11" w:rsidRDefault="00C35BEE">
      <w:pPr>
        <w:spacing w:afterLines="50" w:after="120"/>
        <w:rPr>
          <w:b/>
          <w:bCs/>
        </w:rPr>
      </w:pPr>
    </w:p>
    <w:p w14:paraId="2EA244D8"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995F33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37E32B"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12B426" w14:textId="77777777" w:rsidR="00C35BEE" w:rsidRDefault="00804CD0">
            <w:pPr>
              <w:spacing w:line="240" w:lineRule="auto"/>
              <w:jc w:val="center"/>
              <w:rPr>
                <w:b/>
              </w:rPr>
            </w:pPr>
            <w:r>
              <w:rPr>
                <w:b/>
              </w:rPr>
              <w:t>Comment</w:t>
            </w:r>
          </w:p>
        </w:tc>
      </w:tr>
      <w:tr w:rsidR="00C35BEE" w14:paraId="48A1DB8E" w14:textId="77777777">
        <w:tc>
          <w:tcPr>
            <w:tcW w:w="1555" w:type="dxa"/>
            <w:tcBorders>
              <w:top w:val="single" w:sz="4" w:space="0" w:color="auto"/>
              <w:left w:val="single" w:sz="4" w:space="0" w:color="auto"/>
              <w:bottom w:val="single" w:sz="4" w:space="0" w:color="auto"/>
              <w:right w:val="single" w:sz="4" w:space="0" w:color="auto"/>
            </w:tcBorders>
            <w:vAlign w:val="center"/>
          </w:tcPr>
          <w:p w14:paraId="18A15869"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00C9612E" w14:textId="77777777" w:rsidR="00C35BEE" w:rsidRDefault="00804CD0">
            <w:pPr>
              <w:spacing w:line="240" w:lineRule="auto"/>
              <w:rPr>
                <w:bCs/>
              </w:rPr>
            </w:pPr>
            <w:r>
              <w:rPr>
                <w:rFonts w:hint="eastAsia"/>
                <w:bCs/>
              </w:rPr>
              <w:t xml:space="preserve">To further clarify that this </w:t>
            </w:r>
            <w:r>
              <w:rPr>
                <w:bCs/>
              </w:rPr>
              <w:t>proposal</w:t>
            </w:r>
            <w:r>
              <w:rPr>
                <w:rFonts w:hint="eastAsia"/>
                <w:bCs/>
              </w:rPr>
              <w:t xml:space="preserve"> is about PRACH mask index </w:t>
            </w:r>
            <w:r>
              <w:rPr>
                <w:bCs/>
              </w:rPr>
              <w:t>configuration</w:t>
            </w:r>
            <w:r>
              <w:rPr>
                <w:rFonts w:hint="eastAsia"/>
                <w:bCs/>
              </w:rPr>
              <w:t xml:space="preserve"> by RRC signalling not for PDCCH order case</w:t>
            </w:r>
          </w:p>
        </w:tc>
      </w:tr>
      <w:tr w:rsidR="00C35BEE" w14:paraId="408252FC" w14:textId="77777777">
        <w:tc>
          <w:tcPr>
            <w:tcW w:w="1555" w:type="dxa"/>
            <w:tcBorders>
              <w:top w:val="single" w:sz="4" w:space="0" w:color="auto"/>
              <w:left w:val="single" w:sz="4" w:space="0" w:color="auto"/>
              <w:bottom w:val="single" w:sz="4" w:space="0" w:color="auto"/>
              <w:right w:val="single" w:sz="4" w:space="0" w:color="auto"/>
            </w:tcBorders>
            <w:vAlign w:val="center"/>
          </w:tcPr>
          <w:p w14:paraId="0470B91F"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37A93BB" w14:textId="77777777" w:rsidR="00C35BEE" w:rsidRDefault="00804CD0">
            <w:pPr>
              <w:spacing w:line="240" w:lineRule="auto"/>
              <w:rPr>
                <w:bCs/>
              </w:rPr>
            </w:pPr>
            <w:r>
              <w:rPr>
                <w:bCs/>
              </w:rPr>
              <w:t>We are ok to consider these two proposals.</w:t>
            </w:r>
          </w:p>
        </w:tc>
      </w:tr>
      <w:tr w:rsidR="00C35BEE" w14:paraId="7359324C" w14:textId="77777777">
        <w:tc>
          <w:tcPr>
            <w:tcW w:w="1555" w:type="dxa"/>
            <w:vAlign w:val="center"/>
          </w:tcPr>
          <w:p w14:paraId="62B676AB" w14:textId="77777777" w:rsidR="00C35BEE" w:rsidRDefault="00804CD0">
            <w:pPr>
              <w:spacing w:line="240" w:lineRule="auto"/>
              <w:rPr>
                <w:bCs/>
              </w:rPr>
            </w:pPr>
            <w:r>
              <w:rPr>
                <w:bCs/>
              </w:rPr>
              <w:t>Tejas</w:t>
            </w:r>
          </w:p>
        </w:tc>
        <w:tc>
          <w:tcPr>
            <w:tcW w:w="8407" w:type="dxa"/>
            <w:vAlign w:val="center"/>
          </w:tcPr>
          <w:p w14:paraId="0CF37842" w14:textId="77777777" w:rsidR="00C35BEE" w:rsidRDefault="00804CD0">
            <w:pPr>
              <w:spacing w:line="240" w:lineRule="auto"/>
              <w:rPr>
                <w:bCs/>
              </w:rPr>
            </w:pPr>
            <w:r>
              <w:rPr>
                <w:bCs/>
              </w:rPr>
              <w:t>We support Alt 2 - separate configurations for PRACH mask index for flexibility.</w:t>
            </w:r>
          </w:p>
        </w:tc>
      </w:tr>
      <w:tr w:rsidR="00C35BEE" w14:paraId="4DEDB092" w14:textId="77777777">
        <w:tc>
          <w:tcPr>
            <w:tcW w:w="1555" w:type="dxa"/>
            <w:vAlign w:val="center"/>
          </w:tcPr>
          <w:p w14:paraId="3FEB81E6" w14:textId="77777777" w:rsidR="00C35BEE" w:rsidRDefault="00804CD0">
            <w:pPr>
              <w:spacing w:line="240" w:lineRule="auto"/>
              <w:rPr>
                <w:bCs/>
              </w:rPr>
            </w:pPr>
            <w:r>
              <w:rPr>
                <w:rFonts w:hint="eastAsia"/>
                <w:bCs/>
              </w:rPr>
              <w:t>DOCOMO</w:t>
            </w:r>
          </w:p>
        </w:tc>
        <w:tc>
          <w:tcPr>
            <w:tcW w:w="8407" w:type="dxa"/>
            <w:vAlign w:val="center"/>
          </w:tcPr>
          <w:p w14:paraId="48E32ACC" w14:textId="77777777" w:rsidR="00C35BEE" w:rsidRDefault="00804CD0">
            <w:pPr>
              <w:spacing w:line="240" w:lineRule="auto"/>
              <w:rPr>
                <w:bCs/>
              </w:rPr>
            </w:pPr>
            <w:r>
              <w:rPr>
                <w:rFonts w:hint="eastAsia"/>
                <w:bCs/>
              </w:rPr>
              <w:t>We prefer Alt 2 considering separate SSB-to-RO mapping for additional-ROs and legacy-ROs.</w:t>
            </w:r>
          </w:p>
        </w:tc>
      </w:tr>
      <w:tr w:rsidR="00C35BEE" w14:paraId="426F7071" w14:textId="77777777">
        <w:tc>
          <w:tcPr>
            <w:tcW w:w="1555" w:type="dxa"/>
            <w:vAlign w:val="center"/>
          </w:tcPr>
          <w:p w14:paraId="329BB06D" w14:textId="77777777" w:rsidR="00C35BEE" w:rsidRDefault="00804CD0">
            <w:pPr>
              <w:spacing w:line="240" w:lineRule="auto"/>
              <w:rPr>
                <w:bCs/>
              </w:rPr>
            </w:pPr>
            <w:r>
              <w:rPr>
                <w:bCs/>
              </w:rPr>
              <w:t>LGE</w:t>
            </w:r>
          </w:p>
        </w:tc>
        <w:tc>
          <w:tcPr>
            <w:tcW w:w="8407" w:type="dxa"/>
            <w:vAlign w:val="center"/>
          </w:tcPr>
          <w:p w14:paraId="19CC01D8" w14:textId="77777777" w:rsidR="00C35BEE" w:rsidRDefault="00804CD0">
            <w:pPr>
              <w:spacing w:line="240" w:lineRule="auto"/>
              <w:rPr>
                <w:bCs/>
              </w:rPr>
            </w:pPr>
            <w:r>
              <w:rPr>
                <w:bCs/>
              </w:rPr>
              <w:t xml:space="preserve">I would like to clarify whether there is RRC signaling to configure which RO type is selected similar to 1-bit field in PDCCH order. </w:t>
            </w:r>
          </w:p>
        </w:tc>
      </w:tr>
      <w:tr w:rsidR="00C35BEE" w14:paraId="3C73BA62" w14:textId="77777777">
        <w:tc>
          <w:tcPr>
            <w:tcW w:w="1555" w:type="dxa"/>
            <w:vAlign w:val="center"/>
          </w:tcPr>
          <w:p w14:paraId="48398900" w14:textId="77777777" w:rsidR="00C35BEE" w:rsidRDefault="00804CD0">
            <w:pPr>
              <w:spacing w:line="240" w:lineRule="auto"/>
              <w:rPr>
                <w:rFonts w:eastAsia="Malgun Gothic"/>
                <w:bCs/>
              </w:rPr>
            </w:pPr>
            <w:r>
              <w:rPr>
                <w:bCs/>
              </w:rPr>
              <w:t>Nokia</w:t>
            </w:r>
          </w:p>
        </w:tc>
        <w:tc>
          <w:tcPr>
            <w:tcW w:w="8407" w:type="dxa"/>
            <w:vAlign w:val="center"/>
          </w:tcPr>
          <w:p w14:paraId="624998B1" w14:textId="77777777" w:rsidR="00C35BEE" w:rsidRDefault="00804CD0">
            <w:pPr>
              <w:spacing w:line="240" w:lineRule="auto"/>
              <w:rPr>
                <w:rFonts w:eastAsia="Malgun Gothic"/>
                <w:bCs/>
              </w:rPr>
            </w:pPr>
            <w:r>
              <w:rPr>
                <w:bCs/>
              </w:rPr>
              <w:t>Support.</w:t>
            </w:r>
          </w:p>
        </w:tc>
      </w:tr>
      <w:tr w:rsidR="00C35BEE" w14:paraId="488A77B8" w14:textId="77777777">
        <w:tc>
          <w:tcPr>
            <w:tcW w:w="1555" w:type="dxa"/>
            <w:vAlign w:val="center"/>
          </w:tcPr>
          <w:p w14:paraId="3EC213A6" w14:textId="77777777" w:rsidR="00C35BEE" w:rsidRDefault="00804CD0">
            <w:pPr>
              <w:spacing w:line="240" w:lineRule="auto"/>
              <w:rPr>
                <w:bCs/>
              </w:rPr>
            </w:pPr>
            <w:r>
              <w:rPr>
                <w:rFonts w:hint="eastAsia"/>
                <w:bCs/>
              </w:rPr>
              <w:t>ZTE</w:t>
            </w:r>
          </w:p>
        </w:tc>
        <w:tc>
          <w:tcPr>
            <w:tcW w:w="8407" w:type="dxa"/>
            <w:vAlign w:val="center"/>
          </w:tcPr>
          <w:p w14:paraId="36789D2C" w14:textId="77777777" w:rsidR="00C35BEE" w:rsidRDefault="00804CD0">
            <w:pPr>
              <w:spacing w:line="240" w:lineRule="auto"/>
              <w:rPr>
                <w:bCs/>
              </w:rPr>
            </w:pPr>
            <w:r>
              <w:rPr>
                <w:rFonts w:hint="eastAsia"/>
                <w:bCs/>
              </w:rPr>
              <w:t>Support the proposal and we prefer Alt 2.</w:t>
            </w:r>
          </w:p>
          <w:p w14:paraId="4C3280F8" w14:textId="77777777" w:rsidR="00C35BEE" w:rsidRDefault="00804CD0">
            <w:pPr>
              <w:spacing w:line="240" w:lineRule="auto"/>
              <w:rPr>
                <w:bCs/>
              </w:rPr>
            </w:pPr>
            <w:r>
              <w:rPr>
                <w:bCs/>
              </w:rPr>
              <w:t>For Alt 2, since the features supported by SBFD UEs may differ from those of legacy UEs, it is necessary to configure the PRACH mask index separately. For example, SBFD UEs may not support RedCap at all. In this case, there is no need to configure the mask index corresponding to RedCap within the additional RO. Therefore, through separate PRACH mask index configuration, the utilization of RO resources becomes more efficient.</w:t>
            </w:r>
          </w:p>
        </w:tc>
      </w:tr>
      <w:tr w:rsidR="0048523E" w14:paraId="505A7638" w14:textId="77777777">
        <w:tc>
          <w:tcPr>
            <w:tcW w:w="1555" w:type="dxa"/>
            <w:vAlign w:val="center"/>
          </w:tcPr>
          <w:p w14:paraId="031FAE95" w14:textId="6C1BCC0C" w:rsidR="0048523E" w:rsidRDefault="0048523E" w:rsidP="0048523E">
            <w:pPr>
              <w:spacing w:line="240" w:lineRule="auto"/>
              <w:rPr>
                <w:bCs/>
              </w:rPr>
            </w:pPr>
            <w:r>
              <w:rPr>
                <w:rFonts w:eastAsia="Malgun Gothic"/>
                <w:bCs/>
              </w:rPr>
              <w:t>Ericsson</w:t>
            </w:r>
          </w:p>
        </w:tc>
        <w:tc>
          <w:tcPr>
            <w:tcW w:w="8407" w:type="dxa"/>
            <w:vAlign w:val="center"/>
          </w:tcPr>
          <w:p w14:paraId="71792A58" w14:textId="5C065353" w:rsidR="0048523E" w:rsidRDefault="0048523E" w:rsidP="0048523E">
            <w:pPr>
              <w:spacing w:line="240" w:lineRule="auto"/>
              <w:rPr>
                <w:bCs/>
              </w:rPr>
            </w:pPr>
            <w:r>
              <w:rPr>
                <w:rFonts w:eastAsia="Malgun Gothic"/>
                <w:bCs/>
              </w:rPr>
              <w:t>Support the proposal, prefer Alt. 2.</w:t>
            </w:r>
          </w:p>
        </w:tc>
      </w:tr>
      <w:tr w:rsidR="0048523E" w14:paraId="2BF1BDD8" w14:textId="77777777">
        <w:tc>
          <w:tcPr>
            <w:tcW w:w="1555" w:type="dxa"/>
            <w:vAlign w:val="center"/>
          </w:tcPr>
          <w:p w14:paraId="397623AD" w14:textId="77777777" w:rsidR="0048523E" w:rsidRDefault="0048523E" w:rsidP="0048523E">
            <w:pPr>
              <w:rPr>
                <w:bCs/>
              </w:rPr>
            </w:pPr>
          </w:p>
        </w:tc>
        <w:tc>
          <w:tcPr>
            <w:tcW w:w="8407" w:type="dxa"/>
            <w:vAlign w:val="center"/>
          </w:tcPr>
          <w:p w14:paraId="04437BD1" w14:textId="77777777" w:rsidR="0048523E" w:rsidRDefault="0048523E" w:rsidP="0048523E">
            <w:pPr>
              <w:rPr>
                <w:bCs/>
              </w:rPr>
            </w:pPr>
          </w:p>
        </w:tc>
      </w:tr>
      <w:tr w:rsidR="0048523E" w14:paraId="2B4AB33D" w14:textId="77777777">
        <w:tc>
          <w:tcPr>
            <w:tcW w:w="1555" w:type="dxa"/>
            <w:vAlign w:val="center"/>
          </w:tcPr>
          <w:p w14:paraId="740CD4CB" w14:textId="77777777" w:rsidR="0048523E" w:rsidRDefault="0048523E" w:rsidP="0048523E">
            <w:pPr>
              <w:rPr>
                <w:bCs/>
              </w:rPr>
            </w:pPr>
          </w:p>
        </w:tc>
        <w:tc>
          <w:tcPr>
            <w:tcW w:w="8407" w:type="dxa"/>
            <w:vAlign w:val="center"/>
          </w:tcPr>
          <w:p w14:paraId="2B4C5AF8" w14:textId="77777777" w:rsidR="0048523E" w:rsidRDefault="0048523E" w:rsidP="0048523E">
            <w:pPr>
              <w:rPr>
                <w:bCs/>
              </w:rPr>
            </w:pPr>
          </w:p>
        </w:tc>
      </w:tr>
      <w:tr w:rsidR="0048523E" w14:paraId="3E073A0B" w14:textId="77777777">
        <w:tc>
          <w:tcPr>
            <w:tcW w:w="1555" w:type="dxa"/>
            <w:vAlign w:val="center"/>
          </w:tcPr>
          <w:p w14:paraId="6BCAE826" w14:textId="77777777" w:rsidR="0048523E" w:rsidRDefault="0048523E" w:rsidP="0048523E">
            <w:pPr>
              <w:rPr>
                <w:bCs/>
              </w:rPr>
            </w:pPr>
          </w:p>
        </w:tc>
        <w:tc>
          <w:tcPr>
            <w:tcW w:w="8407" w:type="dxa"/>
            <w:vAlign w:val="center"/>
          </w:tcPr>
          <w:p w14:paraId="6238F476" w14:textId="77777777" w:rsidR="0048523E" w:rsidRDefault="0048523E" w:rsidP="0048523E">
            <w:pPr>
              <w:spacing w:line="240" w:lineRule="auto"/>
              <w:rPr>
                <w:bCs/>
              </w:rPr>
            </w:pPr>
          </w:p>
        </w:tc>
      </w:tr>
      <w:tr w:rsidR="0048523E" w14:paraId="477D473A" w14:textId="77777777">
        <w:tc>
          <w:tcPr>
            <w:tcW w:w="1555" w:type="dxa"/>
            <w:vAlign w:val="center"/>
          </w:tcPr>
          <w:p w14:paraId="364A9668" w14:textId="77777777" w:rsidR="0048523E" w:rsidRDefault="0048523E" w:rsidP="0048523E">
            <w:pPr>
              <w:rPr>
                <w:bCs/>
              </w:rPr>
            </w:pPr>
          </w:p>
        </w:tc>
        <w:tc>
          <w:tcPr>
            <w:tcW w:w="8407" w:type="dxa"/>
            <w:vAlign w:val="center"/>
          </w:tcPr>
          <w:p w14:paraId="6678E886" w14:textId="77777777" w:rsidR="0048523E" w:rsidRDefault="0048523E" w:rsidP="0048523E">
            <w:pPr>
              <w:spacing w:line="240" w:lineRule="auto"/>
              <w:rPr>
                <w:bCs/>
              </w:rPr>
            </w:pPr>
          </w:p>
        </w:tc>
      </w:tr>
      <w:tr w:rsidR="0048523E" w14:paraId="1950116B" w14:textId="77777777">
        <w:tc>
          <w:tcPr>
            <w:tcW w:w="1555" w:type="dxa"/>
            <w:vAlign w:val="center"/>
          </w:tcPr>
          <w:p w14:paraId="2C226126" w14:textId="77777777" w:rsidR="0048523E" w:rsidRDefault="0048523E" w:rsidP="0048523E">
            <w:pPr>
              <w:rPr>
                <w:bCs/>
              </w:rPr>
            </w:pPr>
          </w:p>
        </w:tc>
        <w:tc>
          <w:tcPr>
            <w:tcW w:w="8407" w:type="dxa"/>
            <w:vAlign w:val="center"/>
          </w:tcPr>
          <w:p w14:paraId="3DF5C9EB" w14:textId="77777777" w:rsidR="0048523E" w:rsidRDefault="0048523E" w:rsidP="0048523E">
            <w:pPr>
              <w:spacing w:line="240" w:lineRule="auto"/>
              <w:rPr>
                <w:bCs/>
              </w:rPr>
            </w:pPr>
          </w:p>
        </w:tc>
      </w:tr>
      <w:tr w:rsidR="0048523E" w14:paraId="6985CDAD" w14:textId="77777777">
        <w:tc>
          <w:tcPr>
            <w:tcW w:w="1555" w:type="dxa"/>
            <w:vAlign w:val="center"/>
          </w:tcPr>
          <w:p w14:paraId="2FB8EF91" w14:textId="77777777" w:rsidR="0048523E" w:rsidRDefault="0048523E" w:rsidP="0048523E">
            <w:pPr>
              <w:rPr>
                <w:bCs/>
              </w:rPr>
            </w:pPr>
          </w:p>
        </w:tc>
        <w:tc>
          <w:tcPr>
            <w:tcW w:w="8407" w:type="dxa"/>
            <w:vAlign w:val="center"/>
          </w:tcPr>
          <w:p w14:paraId="64CB6245" w14:textId="77777777" w:rsidR="0048523E" w:rsidRDefault="0048523E" w:rsidP="0048523E">
            <w:pPr>
              <w:spacing w:line="240" w:lineRule="auto"/>
              <w:rPr>
                <w:bCs/>
              </w:rPr>
            </w:pPr>
          </w:p>
        </w:tc>
      </w:tr>
      <w:tr w:rsidR="0048523E" w14:paraId="038F09A3" w14:textId="77777777">
        <w:tc>
          <w:tcPr>
            <w:tcW w:w="1555" w:type="dxa"/>
            <w:vAlign w:val="center"/>
          </w:tcPr>
          <w:p w14:paraId="4D30532B" w14:textId="77777777" w:rsidR="0048523E" w:rsidRDefault="0048523E" w:rsidP="0048523E">
            <w:pPr>
              <w:rPr>
                <w:bCs/>
              </w:rPr>
            </w:pPr>
          </w:p>
        </w:tc>
        <w:tc>
          <w:tcPr>
            <w:tcW w:w="8407" w:type="dxa"/>
            <w:vAlign w:val="center"/>
          </w:tcPr>
          <w:p w14:paraId="51F372FC" w14:textId="77777777" w:rsidR="0048523E" w:rsidRDefault="0048523E" w:rsidP="0048523E">
            <w:pPr>
              <w:spacing w:line="240" w:lineRule="auto"/>
              <w:rPr>
                <w:bCs/>
              </w:rPr>
            </w:pPr>
          </w:p>
        </w:tc>
      </w:tr>
      <w:tr w:rsidR="0048523E" w14:paraId="43481E9E" w14:textId="77777777">
        <w:tc>
          <w:tcPr>
            <w:tcW w:w="1555" w:type="dxa"/>
            <w:vAlign w:val="center"/>
          </w:tcPr>
          <w:p w14:paraId="21716EC2" w14:textId="77777777" w:rsidR="0048523E" w:rsidRDefault="0048523E" w:rsidP="0048523E">
            <w:pPr>
              <w:rPr>
                <w:bCs/>
              </w:rPr>
            </w:pPr>
          </w:p>
        </w:tc>
        <w:tc>
          <w:tcPr>
            <w:tcW w:w="8407" w:type="dxa"/>
            <w:vAlign w:val="center"/>
          </w:tcPr>
          <w:p w14:paraId="17B2D954" w14:textId="77777777" w:rsidR="0048523E" w:rsidRDefault="0048523E" w:rsidP="0048523E">
            <w:pPr>
              <w:spacing w:line="240" w:lineRule="auto"/>
              <w:rPr>
                <w:bCs/>
              </w:rPr>
            </w:pPr>
          </w:p>
        </w:tc>
      </w:tr>
      <w:tr w:rsidR="0048523E" w14:paraId="61A8B58C" w14:textId="77777777">
        <w:tc>
          <w:tcPr>
            <w:tcW w:w="1555" w:type="dxa"/>
            <w:vAlign w:val="center"/>
          </w:tcPr>
          <w:p w14:paraId="40CB6898" w14:textId="77777777" w:rsidR="0048523E" w:rsidRDefault="0048523E" w:rsidP="0048523E">
            <w:pPr>
              <w:rPr>
                <w:bCs/>
              </w:rPr>
            </w:pPr>
          </w:p>
        </w:tc>
        <w:tc>
          <w:tcPr>
            <w:tcW w:w="8407" w:type="dxa"/>
            <w:vAlign w:val="center"/>
          </w:tcPr>
          <w:p w14:paraId="567856D9" w14:textId="77777777" w:rsidR="0048523E" w:rsidRDefault="0048523E" w:rsidP="0048523E">
            <w:pPr>
              <w:spacing w:line="240" w:lineRule="auto"/>
              <w:rPr>
                <w:bCs/>
              </w:rPr>
            </w:pPr>
          </w:p>
        </w:tc>
      </w:tr>
    </w:tbl>
    <w:p w14:paraId="20499939" w14:textId="77777777" w:rsidR="00C35BEE" w:rsidRDefault="00C35BEE"/>
    <w:p w14:paraId="4287DF9F" w14:textId="77777777" w:rsidR="00C35BEE" w:rsidRDefault="00C35BEE">
      <w:pPr>
        <w:spacing w:afterLines="50" w:after="120"/>
        <w:rPr>
          <w:b/>
          <w:bCs/>
        </w:rPr>
      </w:pPr>
    </w:p>
    <w:p w14:paraId="412D25E4" w14:textId="7A311C4A" w:rsidR="00661DD2" w:rsidRDefault="00661DD2" w:rsidP="00661DD2">
      <w:pPr>
        <w:pStyle w:val="3"/>
      </w:pPr>
      <w:r>
        <w:rPr>
          <w:rFonts w:hint="eastAsia"/>
        </w:rPr>
        <w:lastRenderedPageBreak/>
        <w:t>3rd</w:t>
      </w:r>
      <w:r>
        <w:t xml:space="preserve"> Round Proposals</w:t>
      </w:r>
      <w:r>
        <w:rPr>
          <w:rFonts w:hint="eastAsia"/>
        </w:rPr>
        <w:t xml:space="preserve"> (Open)</w:t>
      </w:r>
    </w:p>
    <w:p w14:paraId="7C136C39" w14:textId="77777777" w:rsidR="00661DD2" w:rsidRDefault="00661DD2" w:rsidP="00661DD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102BC317" w14:textId="77777777" w:rsidR="00661DD2" w:rsidRPr="006801D0" w:rsidRDefault="00661DD2" w:rsidP="00661DD2">
      <w:pPr>
        <w:spacing w:after="180"/>
        <w:rPr>
          <w:rFonts w:cstheme="minorHAnsi"/>
          <w:b/>
          <w:szCs w:val="21"/>
        </w:rPr>
      </w:pPr>
      <w:r w:rsidRPr="006801D0">
        <w:rPr>
          <w:rFonts w:cstheme="minorHAnsi"/>
          <w:b/>
          <w:szCs w:val="21"/>
        </w:rPr>
        <w:t>F</w:t>
      </w:r>
      <w:r w:rsidRPr="006801D0">
        <w:rPr>
          <w:rFonts w:cstheme="minorHAnsi" w:hint="eastAsia"/>
          <w:b/>
          <w:szCs w:val="21"/>
        </w:rPr>
        <w:t>or RACH configuration O</w:t>
      </w:r>
      <w:r w:rsidRPr="006801D0">
        <w:rPr>
          <w:rFonts w:cstheme="minorHAnsi"/>
          <w:b/>
          <w:szCs w:val="21"/>
        </w:rPr>
        <w:t>p</w:t>
      </w:r>
      <w:r w:rsidRPr="006801D0">
        <w:rPr>
          <w:rFonts w:cstheme="minorHAnsi" w:hint="eastAsia"/>
          <w:b/>
          <w:szCs w:val="21"/>
        </w:rPr>
        <w:t>tion 1, down-select from the following two alternatives:</w:t>
      </w:r>
    </w:p>
    <w:p w14:paraId="79E810E9" w14:textId="528428FA" w:rsidR="00661DD2" w:rsidRPr="006801D0" w:rsidRDefault="00661DD2" w:rsidP="00661DD2">
      <w:pPr>
        <w:pStyle w:val="affff9"/>
        <w:numPr>
          <w:ilvl w:val="0"/>
          <w:numId w:val="29"/>
        </w:numPr>
        <w:tabs>
          <w:tab w:val="left" w:pos="0"/>
        </w:tabs>
        <w:snapToGrid w:val="0"/>
        <w:ind w:left="1260" w:hanging="420"/>
        <w:rPr>
          <w:rFonts w:cstheme="minorHAnsi"/>
          <w:b/>
          <w:iCs/>
          <w:szCs w:val="21"/>
        </w:rPr>
      </w:pPr>
      <w:r w:rsidRPr="006801D0">
        <w:rPr>
          <w:rFonts w:cstheme="minorHAnsi" w:hint="eastAsia"/>
          <w:b/>
          <w:iCs/>
          <w:szCs w:val="21"/>
        </w:rPr>
        <w:t>Alt-1</w:t>
      </w:r>
      <w:r w:rsidRPr="006801D0">
        <w:rPr>
          <w:rFonts w:cstheme="minorHAnsi"/>
          <w:b/>
          <w:iCs/>
          <w:szCs w:val="21"/>
        </w:rPr>
        <w:t xml:space="preserve">: Shared </w:t>
      </w:r>
      <w:proofErr w:type="spellStart"/>
      <w:r w:rsidRPr="006801D0">
        <w:rPr>
          <w:b/>
          <w:i/>
          <w:szCs w:val="21"/>
        </w:rPr>
        <w:t>ssb-SharedRO-MaskIndex</w:t>
      </w:r>
      <w:proofErr w:type="spellEnd"/>
      <w:r w:rsidRPr="006801D0">
        <w:rPr>
          <w:rFonts w:cstheme="minorHAnsi"/>
          <w:b/>
          <w:iCs/>
          <w:szCs w:val="21"/>
        </w:rPr>
        <w:t xml:space="preserve"> configuration</w:t>
      </w:r>
      <w:r w:rsidRPr="006801D0">
        <w:rPr>
          <w:rFonts w:eastAsiaTheme="minorEastAsia" w:cstheme="minorHAnsi" w:hint="eastAsia"/>
          <w:b/>
          <w:iCs/>
          <w:szCs w:val="21"/>
        </w:rPr>
        <w:t xml:space="preserve"> </w:t>
      </w:r>
      <w:r w:rsidRPr="006801D0">
        <w:rPr>
          <w:rFonts w:cstheme="minorHAnsi"/>
          <w:b/>
          <w:iCs/>
          <w:szCs w:val="21"/>
        </w:rPr>
        <w:t xml:space="preserve">for </w:t>
      </w:r>
      <w:r w:rsidRPr="006801D0">
        <w:rPr>
          <w:rFonts w:cstheme="minorHAnsi" w:hint="eastAsia"/>
          <w:b/>
          <w:iCs/>
          <w:szCs w:val="21"/>
        </w:rPr>
        <w:t>A</w:t>
      </w:r>
      <w:r w:rsidRPr="006801D0">
        <w:rPr>
          <w:rFonts w:cstheme="minorHAnsi"/>
          <w:b/>
          <w:iCs/>
          <w:szCs w:val="21"/>
        </w:rPr>
        <w:t>dditional</w:t>
      </w:r>
      <w:r w:rsidRPr="006801D0">
        <w:rPr>
          <w:rFonts w:cstheme="minorHAnsi" w:hint="eastAsia"/>
          <w:b/>
          <w:iCs/>
          <w:szCs w:val="21"/>
        </w:rPr>
        <w:t>-</w:t>
      </w:r>
      <w:r w:rsidRPr="006801D0">
        <w:rPr>
          <w:rFonts w:cstheme="minorHAnsi"/>
          <w:b/>
          <w:iCs/>
          <w:szCs w:val="21"/>
        </w:rPr>
        <w:t xml:space="preserve">ROs and </w:t>
      </w:r>
      <w:r w:rsidRPr="006801D0">
        <w:rPr>
          <w:rFonts w:cstheme="minorHAnsi" w:hint="eastAsia"/>
          <w:b/>
          <w:iCs/>
          <w:szCs w:val="21"/>
        </w:rPr>
        <w:t>L</w:t>
      </w:r>
      <w:r w:rsidRPr="006801D0">
        <w:rPr>
          <w:rFonts w:cstheme="minorHAnsi"/>
          <w:b/>
          <w:iCs/>
          <w:szCs w:val="21"/>
        </w:rPr>
        <w:t>egacy</w:t>
      </w:r>
      <w:r w:rsidRPr="006801D0">
        <w:rPr>
          <w:rFonts w:cstheme="minorHAnsi" w:hint="eastAsia"/>
          <w:b/>
          <w:iCs/>
          <w:szCs w:val="21"/>
        </w:rPr>
        <w:t>-</w:t>
      </w:r>
      <w:r w:rsidRPr="006801D0">
        <w:rPr>
          <w:rFonts w:cstheme="minorHAnsi"/>
          <w:b/>
          <w:iCs/>
          <w:szCs w:val="21"/>
        </w:rPr>
        <w:t xml:space="preserve">ROs. </w:t>
      </w:r>
    </w:p>
    <w:p w14:paraId="56DDA664" w14:textId="3324ED6B" w:rsidR="00661DD2" w:rsidRDefault="00661DD2" w:rsidP="00661DD2">
      <w:pPr>
        <w:pStyle w:val="affff9"/>
        <w:numPr>
          <w:ilvl w:val="0"/>
          <w:numId w:val="29"/>
        </w:numPr>
        <w:tabs>
          <w:tab w:val="left" w:pos="0"/>
        </w:tabs>
        <w:snapToGrid w:val="0"/>
        <w:ind w:left="1260" w:hanging="420"/>
        <w:rPr>
          <w:rFonts w:cstheme="minorHAnsi"/>
          <w:b/>
          <w:iCs/>
          <w:szCs w:val="21"/>
        </w:rPr>
      </w:pPr>
      <w:r w:rsidRPr="006801D0">
        <w:rPr>
          <w:rFonts w:cstheme="minorHAnsi" w:hint="eastAsia"/>
          <w:b/>
          <w:iCs/>
          <w:szCs w:val="21"/>
        </w:rPr>
        <w:t>Alt-</w:t>
      </w:r>
      <w:r w:rsidRPr="006801D0">
        <w:rPr>
          <w:rFonts w:cstheme="minorHAnsi"/>
          <w:b/>
          <w:iCs/>
          <w:szCs w:val="21"/>
        </w:rPr>
        <w:t xml:space="preserve">2: Separate </w:t>
      </w:r>
      <w:proofErr w:type="spellStart"/>
      <w:r w:rsidRPr="006801D0">
        <w:rPr>
          <w:b/>
          <w:i/>
          <w:szCs w:val="21"/>
        </w:rPr>
        <w:t>ssb-SharedRO-MaskIndex</w:t>
      </w:r>
      <w:proofErr w:type="spellEnd"/>
      <w:r w:rsidRPr="006801D0">
        <w:rPr>
          <w:rFonts w:cstheme="minorHAnsi"/>
          <w:b/>
          <w:iCs/>
          <w:szCs w:val="21"/>
        </w:rPr>
        <w:t xml:space="preserve"> configurations for </w:t>
      </w:r>
      <w:r w:rsidRPr="006801D0">
        <w:rPr>
          <w:rFonts w:cstheme="minorHAnsi" w:hint="eastAsia"/>
          <w:b/>
          <w:iCs/>
          <w:szCs w:val="21"/>
        </w:rPr>
        <w:t>A</w:t>
      </w:r>
      <w:r w:rsidRPr="006801D0">
        <w:rPr>
          <w:rFonts w:cstheme="minorHAnsi"/>
          <w:b/>
          <w:iCs/>
          <w:szCs w:val="21"/>
        </w:rPr>
        <w:t>dditional</w:t>
      </w:r>
      <w:r w:rsidRPr="006801D0">
        <w:rPr>
          <w:rFonts w:cstheme="minorHAnsi" w:hint="eastAsia"/>
          <w:b/>
          <w:iCs/>
          <w:szCs w:val="21"/>
        </w:rPr>
        <w:t>-</w:t>
      </w:r>
      <w:r w:rsidRPr="006801D0">
        <w:rPr>
          <w:rFonts w:cstheme="minorHAnsi"/>
          <w:b/>
          <w:iCs/>
          <w:szCs w:val="21"/>
        </w:rPr>
        <w:t xml:space="preserve">ROs and </w:t>
      </w:r>
      <w:r w:rsidRPr="006801D0">
        <w:rPr>
          <w:rFonts w:cstheme="minorHAnsi" w:hint="eastAsia"/>
          <w:b/>
          <w:iCs/>
          <w:szCs w:val="21"/>
        </w:rPr>
        <w:t>L</w:t>
      </w:r>
      <w:r w:rsidRPr="006801D0">
        <w:rPr>
          <w:rFonts w:cstheme="minorHAnsi"/>
          <w:b/>
          <w:iCs/>
          <w:szCs w:val="21"/>
        </w:rPr>
        <w:t>egacy</w:t>
      </w:r>
      <w:r w:rsidRPr="006801D0">
        <w:rPr>
          <w:rFonts w:cstheme="minorHAnsi" w:hint="eastAsia"/>
          <w:b/>
          <w:iCs/>
          <w:szCs w:val="21"/>
        </w:rPr>
        <w:t>-</w:t>
      </w:r>
      <w:r w:rsidRPr="006801D0">
        <w:rPr>
          <w:rFonts w:cstheme="minorHAnsi"/>
          <w:b/>
          <w:iCs/>
          <w:szCs w:val="21"/>
        </w:rPr>
        <w:t xml:space="preserve">ROs. </w:t>
      </w:r>
    </w:p>
    <w:p w14:paraId="10452BF7" w14:textId="77777777" w:rsidR="00661DD2" w:rsidRPr="00BF6C11" w:rsidRDefault="00661DD2" w:rsidP="00661DD2">
      <w:pPr>
        <w:spacing w:afterLines="50" w:after="120"/>
        <w:rPr>
          <w:b/>
          <w:bCs/>
        </w:rPr>
      </w:pPr>
    </w:p>
    <w:p w14:paraId="48B449D8" w14:textId="77777777" w:rsidR="00661DD2" w:rsidRDefault="00661DD2" w:rsidP="00661DD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661DD2" w14:paraId="0E8BA12F" w14:textId="77777777" w:rsidTr="00C968E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81B644" w14:textId="77777777" w:rsidR="00661DD2" w:rsidRDefault="00661DD2" w:rsidP="00C968ED">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3A1D87" w14:textId="77777777" w:rsidR="00661DD2" w:rsidRDefault="00661DD2" w:rsidP="00C968ED">
            <w:pPr>
              <w:spacing w:line="240" w:lineRule="auto"/>
              <w:jc w:val="center"/>
              <w:rPr>
                <w:b/>
              </w:rPr>
            </w:pPr>
            <w:r>
              <w:rPr>
                <w:b/>
              </w:rPr>
              <w:t>Comment</w:t>
            </w:r>
          </w:p>
        </w:tc>
      </w:tr>
      <w:tr w:rsidR="00661DD2" w14:paraId="7CA3A9EF"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1DB33316" w14:textId="5E514A20" w:rsidR="00661DD2" w:rsidRDefault="00E14BBF" w:rsidP="00C968ED">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EBB9081" w14:textId="16417E3A" w:rsidR="00661DD2" w:rsidRDefault="00E14BBF" w:rsidP="00C968ED">
            <w:pPr>
              <w:spacing w:line="240" w:lineRule="auto"/>
              <w:rPr>
                <w:bCs/>
              </w:rPr>
            </w:pPr>
            <w:r>
              <w:rPr>
                <w:bCs/>
              </w:rPr>
              <w:t xml:space="preserve">Support the proposal. </w:t>
            </w:r>
          </w:p>
        </w:tc>
      </w:tr>
      <w:tr w:rsidR="00661DD2" w14:paraId="4DBAF9FB"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2DBB2671" w14:textId="208DCCF3" w:rsidR="00661DD2" w:rsidRDefault="003D4401" w:rsidP="00C968ED">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7FBE9730" w14:textId="632A73A3" w:rsidR="00661DD2" w:rsidRDefault="003D4401" w:rsidP="00C968ED">
            <w:pPr>
              <w:spacing w:line="240" w:lineRule="auto"/>
              <w:rPr>
                <w:bCs/>
              </w:rPr>
            </w:pPr>
            <w:r>
              <w:rPr>
                <w:bCs/>
              </w:rPr>
              <w:t>Support.</w:t>
            </w:r>
          </w:p>
        </w:tc>
      </w:tr>
      <w:tr w:rsidR="005F5951" w14:paraId="3F336C19" w14:textId="77777777" w:rsidTr="00C968ED">
        <w:tc>
          <w:tcPr>
            <w:tcW w:w="1555" w:type="dxa"/>
            <w:vAlign w:val="center"/>
          </w:tcPr>
          <w:p w14:paraId="1915019B" w14:textId="1D12E290" w:rsidR="005F5951" w:rsidRDefault="005F5951" w:rsidP="005F5951">
            <w:pPr>
              <w:spacing w:line="240" w:lineRule="auto"/>
              <w:rPr>
                <w:bCs/>
              </w:rPr>
            </w:pPr>
            <w:r>
              <w:rPr>
                <w:bCs/>
              </w:rPr>
              <w:t>LGE</w:t>
            </w:r>
          </w:p>
        </w:tc>
        <w:tc>
          <w:tcPr>
            <w:tcW w:w="8407" w:type="dxa"/>
            <w:vAlign w:val="center"/>
          </w:tcPr>
          <w:p w14:paraId="55EB4E9B" w14:textId="788A6322" w:rsidR="005F5951" w:rsidRDefault="005F5951" w:rsidP="005F5951">
            <w:pPr>
              <w:spacing w:line="240" w:lineRule="auto"/>
              <w:rPr>
                <w:bCs/>
              </w:rPr>
            </w:pPr>
            <w:r>
              <w:rPr>
                <w:rFonts w:eastAsia="Malgun Gothic" w:hint="eastAsia"/>
                <w:bCs/>
              </w:rPr>
              <w:t>We didn</w:t>
            </w:r>
            <w:r>
              <w:rPr>
                <w:rFonts w:eastAsia="Malgun Gothic"/>
                <w:bCs/>
              </w:rPr>
              <w:t>’</w:t>
            </w:r>
            <w:r>
              <w:rPr>
                <w:rFonts w:eastAsia="Malgun Gothic" w:hint="eastAsia"/>
                <w:bCs/>
              </w:rPr>
              <w:t>t discuss this issue before this meeting. So, could we postpone the selection? it is thought not essential for RAN1. It should be handled by RAN2 rather than RAN1.</w:t>
            </w:r>
          </w:p>
        </w:tc>
      </w:tr>
      <w:tr w:rsidR="005F5951" w14:paraId="582E239D" w14:textId="77777777" w:rsidTr="00C968ED">
        <w:tc>
          <w:tcPr>
            <w:tcW w:w="1555" w:type="dxa"/>
            <w:vAlign w:val="center"/>
          </w:tcPr>
          <w:p w14:paraId="32C6C21D" w14:textId="7011B9B6" w:rsidR="005F5951" w:rsidRPr="00517AAA" w:rsidRDefault="00517AAA" w:rsidP="005F5951">
            <w:pPr>
              <w:spacing w:line="240" w:lineRule="auto"/>
              <w:rPr>
                <w:rFonts w:eastAsia="MS Mincho"/>
                <w:bCs/>
              </w:rPr>
            </w:pPr>
            <w:r>
              <w:rPr>
                <w:rFonts w:eastAsia="MS Mincho" w:hint="eastAsia"/>
                <w:bCs/>
              </w:rPr>
              <w:t>Sharp</w:t>
            </w:r>
          </w:p>
        </w:tc>
        <w:tc>
          <w:tcPr>
            <w:tcW w:w="8407" w:type="dxa"/>
            <w:vAlign w:val="center"/>
          </w:tcPr>
          <w:p w14:paraId="0E11B3DF" w14:textId="4F77847A" w:rsidR="005F5951" w:rsidRPr="00517AAA" w:rsidRDefault="00517AAA" w:rsidP="005F5951">
            <w:pPr>
              <w:spacing w:line="240" w:lineRule="auto"/>
              <w:rPr>
                <w:rFonts w:eastAsia="MS Mincho"/>
                <w:bCs/>
              </w:rPr>
            </w:pPr>
            <w:r>
              <w:rPr>
                <w:rFonts w:eastAsia="MS Mincho" w:hint="eastAsia"/>
                <w:bCs/>
              </w:rPr>
              <w:t>Support. We prefer Alt-2.</w:t>
            </w:r>
          </w:p>
        </w:tc>
      </w:tr>
      <w:tr w:rsidR="005F5951" w14:paraId="0BF0C9FA" w14:textId="77777777" w:rsidTr="00C968ED">
        <w:tc>
          <w:tcPr>
            <w:tcW w:w="1555" w:type="dxa"/>
            <w:vAlign w:val="center"/>
          </w:tcPr>
          <w:p w14:paraId="7D192150" w14:textId="169D5C91" w:rsidR="005F5951" w:rsidRDefault="009C3370" w:rsidP="005F5951">
            <w:pPr>
              <w:spacing w:line="240" w:lineRule="auto"/>
              <w:rPr>
                <w:bCs/>
              </w:rPr>
            </w:pPr>
            <w:r>
              <w:rPr>
                <w:bCs/>
              </w:rPr>
              <w:t>Samsung</w:t>
            </w:r>
          </w:p>
        </w:tc>
        <w:tc>
          <w:tcPr>
            <w:tcW w:w="8407" w:type="dxa"/>
            <w:vAlign w:val="center"/>
          </w:tcPr>
          <w:p w14:paraId="481FEDC0" w14:textId="0E4C8DC8" w:rsidR="005F5951" w:rsidRDefault="009C3370" w:rsidP="005F5951">
            <w:pPr>
              <w:spacing w:line="240" w:lineRule="auto"/>
              <w:rPr>
                <w:bCs/>
              </w:rPr>
            </w:pPr>
            <w:r>
              <w:rPr>
                <w:bCs/>
              </w:rPr>
              <w:t>Support</w:t>
            </w:r>
          </w:p>
        </w:tc>
      </w:tr>
      <w:tr w:rsidR="00D72670" w14:paraId="57B47D97" w14:textId="77777777" w:rsidTr="00C968ED">
        <w:tc>
          <w:tcPr>
            <w:tcW w:w="1555" w:type="dxa"/>
            <w:vAlign w:val="center"/>
          </w:tcPr>
          <w:p w14:paraId="2F812C86" w14:textId="46075B0E" w:rsidR="00D72670" w:rsidRDefault="00D72670" w:rsidP="00D72670">
            <w:pPr>
              <w:spacing w:line="240" w:lineRule="auto"/>
              <w:rPr>
                <w:rFonts w:eastAsia="Malgun Gothic"/>
                <w:bCs/>
              </w:rPr>
            </w:pPr>
            <w:r>
              <w:rPr>
                <w:bCs/>
              </w:rPr>
              <w:t>Nokia</w:t>
            </w:r>
          </w:p>
        </w:tc>
        <w:tc>
          <w:tcPr>
            <w:tcW w:w="8407" w:type="dxa"/>
            <w:vAlign w:val="center"/>
          </w:tcPr>
          <w:p w14:paraId="0995ED12" w14:textId="233CF32B" w:rsidR="00D72670" w:rsidRDefault="00D72670" w:rsidP="00D72670">
            <w:pPr>
              <w:spacing w:line="240" w:lineRule="auto"/>
              <w:rPr>
                <w:rFonts w:eastAsia="Malgun Gothic"/>
                <w:bCs/>
              </w:rPr>
            </w:pPr>
            <w:r>
              <w:rPr>
                <w:bCs/>
              </w:rPr>
              <w:t>Support</w:t>
            </w:r>
          </w:p>
        </w:tc>
      </w:tr>
      <w:tr w:rsidR="00D72670" w14:paraId="1E5AA0F4" w14:textId="77777777" w:rsidTr="00C968ED">
        <w:tc>
          <w:tcPr>
            <w:tcW w:w="1555" w:type="dxa"/>
            <w:vAlign w:val="center"/>
          </w:tcPr>
          <w:p w14:paraId="4242F095" w14:textId="6B3AA7FC" w:rsidR="00D72670" w:rsidRDefault="00D7064A" w:rsidP="00D72670">
            <w:pPr>
              <w:spacing w:line="240" w:lineRule="auto"/>
              <w:rPr>
                <w:bCs/>
              </w:rPr>
            </w:pPr>
            <w:r>
              <w:rPr>
                <w:bCs/>
              </w:rPr>
              <w:t>Tejas</w:t>
            </w:r>
          </w:p>
        </w:tc>
        <w:tc>
          <w:tcPr>
            <w:tcW w:w="8407" w:type="dxa"/>
            <w:vAlign w:val="center"/>
          </w:tcPr>
          <w:p w14:paraId="3190E2D4" w14:textId="3C7C29A1" w:rsidR="00D72670" w:rsidRDefault="00D7064A" w:rsidP="00D72670">
            <w:pPr>
              <w:spacing w:line="240" w:lineRule="auto"/>
              <w:rPr>
                <w:bCs/>
              </w:rPr>
            </w:pPr>
            <w:r>
              <w:rPr>
                <w:bCs/>
              </w:rPr>
              <w:t>Support the proposal and prefer Alt-2</w:t>
            </w:r>
          </w:p>
        </w:tc>
      </w:tr>
      <w:tr w:rsidR="00D72670" w14:paraId="52C6FF32" w14:textId="77777777" w:rsidTr="00C968ED">
        <w:tc>
          <w:tcPr>
            <w:tcW w:w="1555" w:type="dxa"/>
            <w:vAlign w:val="center"/>
          </w:tcPr>
          <w:p w14:paraId="15DD847D" w14:textId="26A5067A" w:rsidR="00D72670" w:rsidRDefault="00D72670" w:rsidP="00D72670">
            <w:pPr>
              <w:spacing w:line="240" w:lineRule="auto"/>
              <w:rPr>
                <w:bCs/>
              </w:rPr>
            </w:pPr>
          </w:p>
        </w:tc>
        <w:tc>
          <w:tcPr>
            <w:tcW w:w="8407" w:type="dxa"/>
            <w:vAlign w:val="center"/>
          </w:tcPr>
          <w:p w14:paraId="6E306CB3" w14:textId="7D545099" w:rsidR="00D72670" w:rsidRDefault="00D72670" w:rsidP="00D72670">
            <w:pPr>
              <w:spacing w:line="240" w:lineRule="auto"/>
              <w:rPr>
                <w:bCs/>
              </w:rPr>
            </w:pPr>
          </w:p>
        </w:tc>
      </w:tr>
      <w:tr w:rsidR="00D72670" w14:paraId="7612FE40" w14:textId="77777777" w:rsidTr="00C968ED">
        <w:tc>
          <w:tcPr>
            <w:tcW w:w="1555" w:type="dxa"/>
            <w:vAlign w:val="center"/>
          </w:tcPr>
          <w:p w14:paraId="3738F7DB" w14:textId="77777777" w:rsidR="00D72670" w:rsidRDefault="00D72670" w:rsidP="00D72670">
            <w:pPr>
              <w:rPr>
                <w:bCs/>
              </w:rPr>
            </w:pPr>
          </w:p>
        </w:tc>
        <w:tc>
          <w:tcPr>
            <w:tcW w:w="8407" w:type="dxa"/>
            <w:vAlign w:val="center"/>
          </w:tcPr>
          <w:p w14:paraId="1F896C78" w14:textId="77777777" w:rsidR="00D72670" w:rsidRDefault="00D72670" w:rsidP="00D72670">
            <w:pPr>
              <w:rPr>
                <w:bCs/>
              </w:rPr>
            </w:pPr>
          </w:p>
        </w:tc>
      </w:tr>
      <w:tr w:rsidR="00D72670" w14:paraId="505DD69A" w14:textId="77777777" w:rsidTr="00C968ED">
        <w:tc>
          <w:tcPr>
            <w:tcW w:w="1555" w:type="dxa"/>
            <w:vAlign w:val="center"/>
          </w:tcPr>
          <w:p w14:paraId="51B0C21A" w14:textId="77777777" w:rsidR="00D72670" w:rsidRDefault="00D72670" w:rsidP="00D72670">
            <w:pPr>
              <w:rPr>
                <w:bCs/>
              </w:rPr>
            </w:pPr>
          </w:p>
        </w:tc>
        <w:tc>
          <w:tcPr>
            <w:tcW w:w="8407" w:type="dxa"/>
            <w:vAlign w:val="center"/>
          </w:tcPr>
          <w:p w14:paraId="05134C2C" w14:textId="77777777" w:rsidR="00D72670" w:rsidRDefault="00D72670" w:rsidP="00D72670">
            <w:pPr>
              <w:rPr>
                <w:bCs/>
              </w:rPr>
            </w:pPr>
          </w:p>
        </w:tc>
      </w:tr>
      <w:tr w:rsidR="00D72670" w14:paraId="2D067349" w14:textId="77777777" w:rsidTr="00C968ED">
        <w:tc>
          <w:tcPr>
            <w:tcW w:w="1555" w:type="dxa"/>
            <w:vAlign w:val="center"/>
          </w:tcPr>
          <w:p w14:paraId="3AFEA8A3" w14:textId="77777777" w:rsidR="00D72670" w:rsidRDefault="00D72670" w:rsidP="00D72670">
            <w:pPr>
              <w:rPr>
                <w:bCs/>
              </w:rPr>
            </w:pPr>
          </w:p>
        </w:tc>
        <w:tc>
          <w:tcPr>
            <w:tcW w:w="8407" w:type="dxa"/>
            <w:vAlign w:val="center"/>
          </w:tcPr>
          <w:p w14:paraId="5698551F" w14:textId="77777777" w:rsidR="00D72670" w:rsidRDefault="00D72670" w:rsidP="00D72670">
            <w:pPr>
              <w:spacing w:line="240" w:lineRule="auto"/>
              <w:rPr>
                <w:bCs/>
              </w:rPr>
            </w:pPr>
          </w:p>
        </w:tc>
      </w:tr>
      <w:tr w:rsidR="00D72670" w14:paraId="6C1FA017" w14:textId="77777777" w:rsidTr="00C968ED">
        <w:tc>
          <w:tcPr>
            <w:tcW w:w="1555" w:type="dxa"/>
            <w:vAlign w:val="center"/>
          </w:tcPr>
          <w:p w14:paraId="6B817602" w14:textId="77777777" w:rsidR="00D72670" w:rsidRDefault="00D72670" w:rsidP="00D72670">
            <w:pPr>
              <w:rPr>
                <w:bCs/>
              </w:rPr>
            </w:pPr>
          </w:p>
        </w:tc>
        <w:tc>
          <w:tcPr>
            <w:tcW w:w="8407" w:type="dxa"/>
            <w:vAlign w:val="center"/>
          </w:tcPr>
          <w:p w14:paraId="6099174C" w14:textId="77777777" w:rsidR="00D72670" w:rsidRDefault="00D72670" w:rsidP="00D72670">
            <w:pPr>
              <w:spacing w:line="240" w:lineRule="auto"/>
              <w:rPr>
                <w:bCs/>
              </w:rPr>
            </w:pPr>
          </w:p>
        </w:tc>
      </w:tr>
      <w:tr w:rsidR="00D72670" w14:paraId="7D160286" w14:textId="77777777" w:rsidTr="00C968ED">
        <w:tc>
          <w:tcPr>
            <w:tcW w:w="1555" w:type="dxa"/>
            <w:vAlign w:val="center"/>
          </w:tcPr>
          <w:p w14:paraId="144D7843" w14:textId="77777777" w:rsidR="00D72670" w:rsidRDefault="00D72670" w:rsidP="00D72670">
            <w:pPr>
              <w:rPr>
                <w:bCs/>
              </w:rPr>
            </w:pPr>
          </w:p>
        </w:tc>
        <w:tc>
          <w:tcPr>
            <w:tcW w:w="8407" w:type="dxa"/>
            <w:vAlign w:val="center"/>
          </w:tcPr>
          <w:p w14:paraId="7B0B5703" w14:textId="77777777" w:rsidR="00D72670" w:rsidRDefault="00D72670" w:rsidP="00D72670">
            <w:pPr>
              <w:spacing w:line="240" w:lineRule="auto"/>
              <w:rPr>
                <w:bCs/>
              </w:rPr>
            </w:pPr>
          </w:p>
        </w:tc>
      </w:tr>
    </w:tbl>
    <w:p w14:paraId="740A10A3" w14:textId="77777777" w:rsidR="00661DD2" w:rsidRPr="00661DD2" w:rsidRDefault="00661DD2">
      <w:pPr>
        <w:spacing w:afterLines="50" w:after="120"/>
        <w:rPr>
          <w:b/>
          <w:bCs/>
        </w:rPr>
      </w:pPr>
    </w:p>
    <w:p w14:paraId="719AAE46" w14:textId="77777777" w:rsidR="00C35BEE" w:rsidRDefault="00804CD0">
      <w:pPr>
        <w:pStyle w:val="1"/>
      </w:pPr>
      <w:r>
        <w:t>Issue#</w:t>
      </w:r>
      <w:r>
        <w:rPr>
          <w:rFonts w:hint="eastAsia"/>
        </w:rPr>
        <w:t>3</w:t>
      </w:r>
      <w:r>
        <w:t xml:space="preserve">: </w:t>
      </w:r>
      <w:r>
        <w:rPr>
          <w:rFonts w:hint="eastAsia"/>
        </w:rPr>
        <w:t>Msg2/3/4 enhancement</w:t>
      </w:r>
    </w:p>
    <w:p w14:paraId="561CB9A0" w14:textId="77777777" w:rsidR="00C35BEE" w:rsidRDefault="00C35BEE">
      <w:pPr>
        <w:spacing w:afterLines="50" w:after="120"/>
        <w:rPr>
          <w:b/>
          <w:bCs/>
        </w:rPr>
      </w:pPr>
    </w:p>
    <w:p w14:paraId="270A1541" w14:textId="77777777" w:rsidR="00C35BEE" w:rsidRDefault="00804CD0">
      <w:pPr>
        <w:pStyle w:val="2"/>
        <w:tabs>
          <w:tab w:val="clear" w:pos="3127"/>
          <w:tab w:val="left" w:pos="576"/>
        </w:tabs>
        <w:ind w:left="576"/>
      </w:pPr>
      <w:r>
        <w:t>Issue#</w:t>
      </w:r>
      <w:r>
        <w:rPr>
          <w:rFonts w:hint="eastAsia"/>
        </w:rPr>
        <w:t>3</w:t>
      </w:r>
      <w:r>
        <w:t>-</w:t>
      </w:r>
      <w:r>
        <w:rPr>
          <w:rFonts w:hint="eastAsia"/>
        </w:rPr>
        <w:t>1</w:t>
      </w:r>
      <w:r>
        <w:t>: Msg3</w:t>
      </w:r>
      <w:r>
        <w:rPr>
          <w:rFonts w:hint="eastAsia"/>
        </w:rPr>
        <w:t xml:space="preserve"> PUSCH</w:t>
      </w:r>
      <w:r>
        <w:t xml:space="preserve"> </w:t>
      </w:r>
      <w:r>
        <w:rPr>
          <w:rFonts w:hint="eastAsia"/>
        </w:rPr>
        <w:t>enhancement</w:t>
      </w:r>
    </w:p>
    <w:p w14:paraId="48DE2831"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0A8AF9DE" w14:textId="77777777">
        <w:tc>
          <w:tcPr>
            <w:tcW w:w="1649" w:type="dxa"/>
            <w:tcBorders>
              <w:top w:val="single" w:sz="4" w:space="0" w:color="auto"/>
              <w:left w:val="single" w:sz="4" w:space="0" w:color="auto"/>
              <w:bottom w:val="single" w:sz="4" w:space="0" w:color="auto"/>
              <w:right w:val="single" w:sz="4" w:space="0" w:color="auto"/>
            </w:tcBorders>
            <w:vAlign w:val="center"/>
          </w:tcPr>
          <w:p w14:paraId="0DB8C7E1"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4D8C1AF" w14:textId="77777777" w:rsidR="00C35BEE" w:rsidRDefault="00804CD0">
            <w:pPr>
              <w:jc w:val="center"/>
              <w:rPr>
                <w:rFonts w:cstheme="minorHAnsi"/>
                <w:b/>
              </w:rPr>
            </w:pPr>
            <w:r>
              <w:rPr>
                <w:rFonts w:cstheme="minorHAnsi"/>
                <w:b/>
              </w:rPr>
              <w:t>Proposals</w:t>
            </w:r>
          </w:p>
        </w:tc>
      </w:tr>
      <w:tr w:rsidR="00C35BEE" w14:paraId="7DD46E55" w14:textId="77777777">
        <w:tc>
          <w:tcPr>
            <w:tcW w:w="1649" w:type="dxa"/>
            <w:tcBorders>
              <w:top w:val="single" w:sz="4" w:space="0" w:color="auto"/>
              <w:left w:val="single" w:sz="4" w:space="0" w:color="auto"/>
              <w:bottom w:val="single" w:sz="4" w:space="0" w:color="auto"/>
              <w:right w:val="single" w:sz="4" w:space="0" w:color="auto"/>
            </w:tcBorders>
          </w:tcPr>
          <w:p w14:paraId="10A08255"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78B4B1B2" w14:textId="77777777" w:rsidR="00C35BEE" w:rsidRDefault="00804CD0">
            <w:pPr>
              <w:rPr>
                <w:rFonts w:cstheme="minorHAnsi"/>
                <w:b/>
              </w:rPr>
            </w:pPr>
            <w:r>
              <w:rPr>
                <w:rFonts w:cstheme="minorHAnsi"/>
                <w:b/>
              </w:rPr>
              <w:t>Proposal 6: For msg3 PUSCH FH in SBFD symbols, if the 2</w:t>
            </w:r>
            <w:r>
              <w:rPr>
                <w:rFonts w:cstheme="minorHAnsi"/>
                <w:b/>
                <w:vertAlign w:val="superscript"/>
              </w:rPr>
              <w:t>nd</w:t>
            </w:r>
            <w:r>
              <w:rPr>
                <w:rFonts w:cstheme="minorHAnsi"/>
                <w:b/>
              </w:rPr>
              <w:t xml:space="preserve"> hop in is based on the size of UL usable PRBs in table 8.3-1 is, it may necessary to change the threshold values (from 50 PRBs) to:</w:t>
            </w:r>
          </w:p>
          <w:p w14:paraId="4711EA0E" w14:textId="77777777" w:rsidR="00C35BEE" w:rsidRDefault="00804CD0">
            <w:pPr>
              <w:pStyle w:val="affff9"/>
              <w:numPr>
                <w:ilvl w:val="0"/>
                <w:numId w:val="57"/>
              </w:numPr>
              <w:rPr>
                <w:rFonts w:cstheme="minorHAnsi"/>
                <w:b/>
              </w:rPr>
            </w:pPr>
            <w:r>
              <w:rPr>
                <w:rFonts w:cstheme="minorHAnsi"/>
                <w:b/>
              </w:rPr>
              <w:t xml:space="preserve">16 or 17 PRBs in case of DUD subband pattern </w:t>
            </w:r>
          </w:p>
          <w:p w14:paraId="154D069C" w14:textId="77777777" w:rsidR="00C35BEE" w:rsidRDefault="00804CD0">
            <w:pPr>
              <w:pStyle w:val="affff9"/>
              <w:numPr>
                <w:ilvl w:val="0"/>
                <w:numId w:val="57"/>
              </w:numPr>
              <w:rPr>
                <w:rFonts w:cstheme="minorHAnsi"/>
                <w:b/>
              </w:rPr>
            </w:pPr>
            <w:r>
              <w:rPr>
                <w:rFonts w:cstheme="minorHAnsi"/>
                <w:b/>
              </w:rPr>
              <w:t>25 in case of DU or UD subband pattern</w:t>
            </w:r>
          </w:p>
          <w:p w14:paraId="47035B40" w14:textId="77777777" w:rsidR="00C35BEE" w:rsidRDefault="00804CD0">
            <w:pPr>
              <w:rPr>
                <w:rFonts w:cstheme="minorHAnsi"/>
                <w:b/>
              </w:rPr>
            </w:pPr>
            <w:r>
              <w:rPr>
                <w:rFonts w:cstheme="minorHAnsi"/>
                <w:b/>
              </w:rPr>
              <w:t>Proposal 7: For the separate uplink power control of Msg3 PUSCH in SBFD symbols, consider configuring the following parameters separately in the RAR:</w:t>
            </w:r>
          </w:p>
          <w:p w14:paraId="66D07226" w14:textId="77777777" w:rsidR="00C35BEE" w:rsidRDefault="00804CD0">
            <w:pPr>
              <w:pStyle w:val="affff9"/>
              <w:numPr>
                <w:ilvl w:val="0"/>
                <w:numId w:val="58"/>
              </w:numPr>
              <w:rPr>
                <w:rFonts w:cstheme="minorHAnsi"/>
                <w:b/>
              </w:rPr>
            </w:pPr>
            <w:r>
              <w:rPr>
                <w:rFonts w:cstheme="minorHAnsi"/>
                <w:b/>
              </w:rPr>
              <w:t>PreambleReceivedTargetPower</w:t>
            </w:r>
          </w:p>
          <w:p w14:paraId="65B81C14" w14:textId="77777777" w:rsidR="00C35BEE" w:rsidRDefault="00804CD0">
            <w:pPr>
              <w:pStyle w:val="affff9"/>
              <w:numPr>
                <w:ilvl w:val="0"/>
                <w:numId w:val="58"/>
              </w:numPr>
              <w:rPr>
                <w:rFonts w:cstheme="minorHAnsi"/>
                <w:b/>
              </w:rPr>
            </w:pPr>
            <w:r>
              <w:rPr>
                <w:rFonts w:cstheme="minorHAnsi"/>
                <w:b/>
              </w:rPr>
              <w:t>Psg3-DeltaPreamble/deltaPreamble</w:t>
            </w:r>
          </w:p>
          <w:p w14:paraId="631A2A44" w14:textId="77777777" w:rsidR="00C35BEE" w:rsidRDefault="00804CD0">
            <w:pPr>
              <w:pStyle w:val="affff9"/>
              <w:numPr>
                <w:ilvl w:val="0"/>
                <w:numId w:val="58"/>
              </w:numPr>
              <w:rPr>
                <w:rFonts w:cstheme="minorHAnsi"/>
                <w:b/>
              </w:rPr>
            </w:pPr>
            <w:r>
              <w:rPr>
                <w:rFonts w:cstheme="minorHAnsi"/>
                <w:b/>
              </w:rPr>
              <w:lastRenderedPageBreak/>
              <w:t>TPC command</w:t>
            </w:r>
          </w:p>
        </w:tc>
      </w:tr>
      <w:tr w:rsidR="00C35BEE" w14:paraId="3FF48E7C" w14:textId="77777777">
        <w:tc>
          <w:tcPr>
            <w:tcW w:w="1649" w:type="dxa"/>
          </w:tcPr>
          <w:p w14:paraId="5999A7D7" w14:textId="77777777" w:rsidR="00C35BEE" w:rsidRDefault="00804CD0">
            <w:pPr>
              <w:jc w:val="center"/>
              <w:rPr>
                <w:rFonts w:cstheme="minorHAnsi"/>
                <w:b/>
                <w:bCs/>
              </w:rPr>
            </w:pPr>
            <w:r>
              <w:rPr>
                <w:rFonts w:cstheme="minorHAnsi"/>
                <w:b/>
                <w:bCs/>
              </w:rPr>
              <w:lastRenderedPageBreak/>
              <w:t>Huawei, HiSilicon</w:t>
            </w:r>
          </w:p>
        </w:tc>
        <w:tc>
          <w:tcPr>
            <w:tcW w:w="8313" w:type="dxa"/>
            <w:vAlign w:val="center"/>
          </w:tcPr>
          <w:p w14:paraId="76C8D1C6" w14:textId="77777777" w:rsidR="00C35BEE" w:rsidRDefault="00804CD0">
            <w:pPr>
              <w:rPr>
                <w:rFonts w:cstheme="minorHAnsi"/>
                <w:b/>
              </w:rPr>
            </w:pPr>
            <w:r>
              <w:rPr>
                <w:rFonts w:cstheme="minorHAnsi"/>
                <w:b/>
              </w:rPr>
              <w:t xml:space="preserve">Proposal 7: For SBFD aware UEs, the available slot counting of Msg3 PUSCH repetition Configuration 1 is based on SBFD symbols only. </w:t>
            </w:r>
          </w:p>
          <w:p w14:paraId="11247DA3" w14:textId="77777777" w:rsidR="00C35BEE" w:rsidRDefault="00804CD0">
            <w:pPr>
              <w:overflowPunct w:val="0"/>
              <w:textAlignment w:val="baseline"/>
              <w:rPr>
                <w:rFonts w:cstheme="minorHAnsi"/>
                <w:b/>
              </w:rPr>
            </w:pPr>
            <w:r>
              <w:rPr>
                <w:rFonts w:cstheme="minorHAnsi"/>
                <w:b/>
              </w:rPr>
              <w:t>Proposal 8: Support separate</w:t>
            </w:r>
            <w:r>
              <w:rPr>
                <w:rFonts w:eastAsia="Malgun Gothic" w:cstheme="minorHAnsi"/>
                <w:b/>
              </w:rPr>
              <w:t xml:space="preserve"> power control of Msg3 PUSCH in SBFD symbols and non-SBFD symbols based on configuring separate</w:t>
            </w:r>
            <w:bookmarkStart w:id="23" w:name="_Hlk187746657"/>
            <w:r>
              <w:rPr>
                <w:rFonts w:eastAsia="Malgun Gothic" w:cstheme="minorHAnsi"/>
                <w:b/>
              </w:rPr>
              <w:t xml:space="preserve"> </w:t>
            </w:r>
            <w:bookmarkEnd w:id="23"/>
            <w:r>
              <w:rPr>
                <w:rFonts w:eastAsia="Malgun Gothic" w:cstheme="minorHAnsi"/>
                <w:b/>
              </w:rPr>
              <w:t xml:space="preserve">preambleReceivedTargetPower, msg3-DeltaPreamble/deltaPreamble and </w:t>
            </w:r>
            <w:r>
              <w:rPr>
                <w:rFonts w:cstheme="minorHAnsi"/>
                <w:b/>
              </w:rPr>
              <w:t xml:space="preserve">TPC Command </w:t>
            </w:r>
            <w:r>
              <w:rPr>
                <w:rFonts w:cstheme="minorHAnsi"/>
                <w:b/>
                <w:noProof/>
                <w:position w:val="-12"/>
              </w:rPr>
              <w:drawing>
                <wp:inline distT="0" distB="0" distL="0" distR="0" wp14:anchorId="1EFA238A" wp14:editId="7D323321">
                  <wp:extent cx="562610" cy="198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2610" cy="198755"/>
                          </a:xfrm>
                          <a:prstGeom prst="rect">
                            <a:avLst/>
                          </a:prstGeom>
                          <a:noFill/>
                          <a:ln>
                            <a:noFill/>
                          </a:ln>
                        </pic:spPr>
                      </pic:pic>
                    </a:graphicData>
                  </a:graphic>
                </wp:inline>
              </w:drawing>
            </w:r>
            <w:r>
              <w:rPr>
                <w:rFonts w:cstheme="minorHAnsi"/>
                <w:b/>
              </w:rPr>
              <w:t>in RAR</w:t>
            </w:r>
            <w:r>
              <w:rPr>
                <w:rFonts w:eastAsia="Malgun Gothic" w:cstheme="minorHAnsi"/>
                <w:b/>
              </w:rPr>
              <w:t xml:space="preserve"> for Msg3 PUSCH in SBFD symbols and non-SBFD symbols.</w:t>
            </w:r>
          </w:p>
        </w:tc>
      </w:tr>
      <w:tr w:rsidR="00C35BEE" w14:paraId="6C358765" w14:textId="77777777">
        <w:tc>
          <w:tcPr>
            <w:tcW w:w="1649" w:type="dxa"/>
          </w:tcPr>
          <w:p w14:paraId="240B14B3" w14:textId="77777777" w:rsidR="00C35BEE" w:rsidRDefault="00804CD0">
            <w:pPr>
              <w:jc w:val="center"/>
              <w:rPr>
                <w:rFonts w:cstheme="minorHAnsi"/>
                <w:b/>
                <w:bCs/>
              </w:rPr>
            </w:pPr>
            <w:r>
              <w:rPr>
                <w:rFonts w:cstheme="minorHAnsi"/>
                <w:b/>
                <w:bCs/>
              </w:rPr>
              <w:t>ZTE, Sanechips</w:t>
            </w:r>
          </w:p>
        </w:tc>
        <w:tc>
          <w:tcPr>
            <w:tcW w:w="8313" w:type="dxa"/>
          </w:tcPr>
          <w:p w14:paraId="5825CED9" w14:textId="77777777" w:rsidR="00C35BEE" w:rsidRDefault="00804CD0">
            <w:pPr>
              <w:rPr>
                <w:rFonts w:cstheme="minorHAnsi"/>
                <w:b/>
              </w:rPr>
            </w:pPr>
            <w:r>
              <w:rPr>
                <w:rFonts w:cstheme="minorHAnsi"/>
                <w:b/>
              </w:rPr>
              <w:t xml:space="preserve">Proposal 8: For determining the frequency domain resource allocation for the Msg3 PUSCH transmission in SBFD symbols, the RB numbering starts from the first RB of the UL usable PRBs and the maximum number of RBs for frequency domain resource allocation equals the min {size of UL usable PRBs, number of RBs in the initial UL BWP}. </w:t>
            </w:r>
          </w:p>
          <w:p w14:paraId="3D7D4109" w14:textId="77777777" w:rsidR="00C35BEE" w:rsidRDefault="00804CD0">
            <w:pPr>
              <w:rPr>
                <w:rFonts w:cstheme="minorHAnsi"/>
                <w:b/>
              </w:rPr>
            </w:pPr>
            <w:bookmarkStart w:id="24" w:name="OLE_LINK72"/>
            <w:r>
              <w:rPr>
                <w:rFonts w:cstheme="minorHAnsi"/>
                <w:b/>
              </w:rPr>
              <w:t>Proposal 9: For frequency domain resource allocation of the Msg3 PUSCH transmission within the UL usable PRBs, the following method should be supported,</w:t>
            </w:r>
          </w:p>
          <w:bookmarkEnd w:id="24"/>
          <w:p w14:paraId="0934C6D2" w14:textId="77777777" w:rsidR="00C35BEE" w:rsidRDefault="00804CD0">
            <w:pPr>
              <w:pStyle w:val="affff9"/>
              <w:numPr>
                <w:ilvl w:val="0"/>
                <w:numId w:val="29"/>
              </w:numPr>
              <w:tabs>
                <w:tab w:val="left" w:pos="0"/>
              </w:tabs>
              <w:snapToGrid w:val="0"/>
              <w:ind w:left="1260" w:hanging="420"/>
              <w:rPr>
                <w:rFonts w:cstheme="minorHAnsi"/>
                <w:b/>
              </w:rPr>
            </w:pPr>
            <w:r>
              <w:rPr>
                <w:rFonts w:cstheme="minorHAnsi"/>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vertAlign w:val="superscript"/>
              </w:rPr>
              <w:t>nd</w:t>
            </w:r>
            <w:r>
              <w:rPr>
                <w:rFonts w:cstheme="minorHAnsi"/>
                <w:b/>
              </w:rPr>
              <w:t xml:space="preserve"> hop. </w:t>
            </w:r>
          </w:p>
          <w:p w14:paraId="48BC23E1" w14:textId="77777777" w:rsidR="00C35BEE" w:rsidRDefault="00804CD0">
            <w:pPr>
              <w:pStyle w:val="affff9"/>
              <w:numPr>
                <w:ilvl w:val="0"/>
                <w:numId w:val="29"/>
              </w:numPr>
              <w:tabs>
                <w:tab w:val="left" w:pos="0"/>
              </w:tabs>
              <w:snapToGrid w:val="0"/>
              <w:ind w:left="1260" w:hanging="420"/>
              <w:rPr>
                <w:rFonts w:cstheme="minorHAnsi"/>
                <w:b/>
              </w:rPr>
            </w:pPr>
            <w:r>
              <w:rPr>
                <w:rFonts w:cstheme="minorHAnsi"/>
                <w:b/>
              </w:rPr>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vertAlign w:val="superscript"/>
              </w:rPr>
              <w:t>nd</w:t>
            </w:r>
            <w:r>
              <w:rPr>
                <w:rFonts w:cstheme="minorHAnsi"/>
                <w:b/>
              </w:rPr>
              <w:t xml:space="preserve"> hop.</w:t>
            </w:r>
          </w:p>
          <w:p w14:paraId="74B9546A" w14:textId="77777777" w:rsidR="00C35BEE" w:rsidRDefault="00804CD0">
            <w:pPr>
              <w:rPr>
                <w:rFonts w:cstheme="minorHAnsi"/>
                <w:b/>
              </w:rPr>
            </w:pPr>
            <w:r>
              <w:rPr>
                <w:rFonts w:cstheme="minorHAnsi"/>
                <w:b/>
              </w:rPr>
              <w:t xml:space="preserve">Proposal 10: Regarding available slot counting for Msg3 PUSCH repetition Configuration 1, </w:t>
            </w:r>
          </w:p>
          <w:p w14:paraId="04E85302" w14:textId="77777777" w:rsidR="00C35BEE" w:rsidRDefault="00804CD0">
            <w:pPr>
              <w:pStyle w:val="affff9"/>
              <w:numPr>
                <w:ilvl w:val="0"/>
                <w:numId w:val="29"/>
              </w:numPr>
              <w:tabs>
                <w:tab w:val="left" w:pos="0"/>
              </w:tabs>
              <w:snapToGrid w:val="0"/>
              <w:ind w:left="1260" w:hanging="420"/>
              <w:rPr>
                <w:rFonts w:cstheme="minorHAnsi"/>
                <w:b/>
              </w:rPr>
            </w:pPr>
            <w:bookmarkStart w:id="25" w:name="OLE_LINK8"/>
            <w:r>
              <w:rPr>
                <w:rFonts w:cstheme="minorHAnsi"/>
                <w:b/>
              </w:rPr>
              <w:t>For available slot counting on SBFD symbols, all symbols for the msg3 repetition of the available slot are within SBFD symbols, and are not configured with SSB that is provided by SSB-</w:t>
            </w:r>
            <w:proofErr w:type="spellStart"/>
            <w:r>
              <w:rPr>
                <w:rFonts w:cstheme="minorHAnsi"/>
                <w:b/>
              </w:rPr>
              <w:t>positionsinburst</w:t>
            </w:r>
            <w:proofErr w:type="spellEnd"/>
            <w:r>
              <w:rPr>
                <w:rFonts w:cstheme="minorHAnsi"/>
                <w:b/>
              </w:rPr>
              <w:t>.</w:t>
            </w:r>
          </w:p>
          <w:p w14:paraId="5FC527CD" w14:textId="77777777" w:rsidR="00C35BEE" w:rsidRDefault="00804CD0">
            <w:pPr>
              <w:pStyle w:val="affff9"/>
              <w:numPr>
                <w:ilvl w:val="0"/>
                <w:numId w:val="29"/>
              </w:numPr>
              <w:tabs>
                <w:tab w:val="left" w:pos="0"/>
              </w:tabs>
              <w:snapToGrid w:val="0"/>
              <w:ind w:left="1260" w:hanging="420"/>
              <w:rPr>
                <w:rFonts w:cstheme="minorHAnsi"/>
                <w:b/>
              </w:rPr>
            </w:pPr>
            <w:r>
              <w:rPr>
                <w:rFonts w:cstheme="minorHAnsi"/>
                <w:b/>
              </w:rPr>
              <w:t>For available slot counting on non-SBFD symbols, all symbols for the msg3 repetition of the available slot are within non-SBFD symbols, and are not configured with SSB that is provided by SSB-</w:t>
            </w:r>
            <w:proofErr w:type="spellStart"/>
            <w:r>
              <w:rPr>
                <w:rFonts w:cstheme="minorHAnsi"/>
                <w:b/>
              </w:rPr>
              <w:t>positionsinburst</w:t>
            </w:r>
            <w:proofErr w:type="spellEnd"/>
            <w:r>
              <w:rPr>
                <w:rFonts w:cstheme="minorHAnsi"/>
                <w:b/>
              </w:rPr>
              <w:t>.</w:t>
            </w:r>
            <w:bookmarkEnd w:id="25"/>
          </w:p>
          <w:p w14:paraId="2994C688" w14:textId="77777777" w:rsidR="00C35BEE" w:rsidRDefault="00804CD0">
            <w:pPr>
              <w:rPr>
                <w:rFonts w:cstheme="minorHAnsi"/>
                <w:b/>
              </w:rPr>
            </w:pPr>
            <w:r>
              <w:rPr>
                <w:rFonts w:cstheme="minorHAnsi"/>
                <w:b/>
              </w:rPr>
              <w:t>Proposal 11: For Msg3 PUSCH power control, separate configuration of parameter msg3-DeltaPreamble/deltaPreamble should be supported for Msg3 PUSCH transmission on SBFD symbols</w:t>
            </w:r>
          </w:p>
          <w:p w14:paraId="4B9107D4" w14:textId="77777777" w:rsidR="00C35BEE" w:rsidRDefault="00804CD0">
            <w:pPr>
              <w:rPr>
                <w:rFonts w:cstheme="minorHAnsi"/>
                <w:b/>
                <w:bCs/>
              </w:rPr>
            </w:pPr>
            <w:bookmarkStart w:id="26" w:name="OLE_LINK11"/>
            <w:r>
              <w:rPr>
                <w:rFonts w:cstheme="minorHAnsi"/>
                <w:b/>
                <w:bCs/>
              </w:rPr>
              <w:t xml:space="preserve">Proposal 14: For avoiding impact the reception of cell common transmissions by legacy UEs, the following options can be considered for determining the UL usable PRBs for SBFD RACH operation in RRC IDLE/INACTIVE mode, </w:t>
            </w:r>
          </w:p>
          <w:p w14:paraId="15E6213E"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Option 1: A separate initial BWP is configured to SBFD UEs for avoiding overlapping between UL subband and CORESET#0.</w:t>
            </w:r>
          </w:p>
          <w:p w14:paraId="3895F71B"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Option 2: If the UL subband overlaps with some frequency domain resources of the CORESET#0, puncturing based solution is supported for DL cell common transmissions.</w:t>
            </w:r>
            <w:bookmarkEnd w:id="26"/>
          </w:p>
        </w:tc>
      </w:tr>
      <w:tr w:rsidR="00C35BEE" w14:paraId="28AD34EC" w14:textId="77777777">
        <w:tc>
          <w:tcPr>
            <w:tcW w:w="1649" w:type="dxa"/>
          </w:tcPr>
          <w:p w14:paraId="5C981D8F" w14:textId="77777777" w:rsidR="00C35BEE" w:rsidRDefault="00804CD0">
            <w:pPr>
              <w:jc w:val="center"/>
              <w:rPr>
                <w:rFonts w:cstheme="minorHAnsi"/>
                <w:b/>
                <w:bCs/>
              </w:rPr>
            </w:pPr>
            <w:r>
              <w:rPr>
                <w:rFonts w:cstheme="minorHAnsi"/>
                <w:b/>
                <w:bCs/>
              </w:rPr>
              <w:t>Spreadtrum, UNISOC</w:t>
            </w:r>
          </w:p>
        </w:tc>
        <w:tc>
          <w:tcPr>
            <w:tcW w:w="8313" w:type="dxa"/>
          </w:tcPr>
          <w:p w14:paraId="52B2D821" w14:textId="77777777" w:rsidR="00C35BEE" w:rsidRDefault="00804CD0">
            <w:pPr>
              <w:rPr>
                <w:rFonts w:eastAsia="宋体" w:cstheme="minorHAnsi"/>
                <w:b/>
                <w:iCs/>
              </w:rPr>
            </w:pPr>
            <w:r>
              <w:rPr>
                <w:rFonts w:eastAsia="宋体" w:cstheme="minorHAnsi"/>
                <w:b/>
                <w:iCs/>
              </w:rPr>
              <w:t xml:space="preserve">Proposal 8. If legacy RO is used for PRACH, </w:t>
            </w:r>
            <m:oMath>
              <m:sSub>
                <m:sSubPr>
                  <m:ctrlPr>
                    <w:rPr>
                      <w:rFonts w:ascii="Cambria Math" w:hAnsi="Cambria Math" w:cstheme="minorHAnsi"/>
                      <w:b/>
                      <w:iCs/>
                    </w:rPr>
                  </m:ctrlPr>
                </m:sSubPr>
                <m:e>
                  <m:r>
                    <m:rPr>
                      <m:sty m:val="b"/>
                    </m:rPr>
                    <w:rPr>
                      <w:rFonts w:ascii="Cambria Math" w:hAnsi="Cambria Math" w:cstheme="minorHAnsi"/>
                    </w:rPr>
                    <m:t>P</m:t>
                  </m:r>
                </m:e>
                <m:sub>
                  <m:r>
                    <m:rPr>
                      <m:nor/>
                    </m:rPr>
                    <w:rPr>
                      <w:rFonts w:cstheme="minorHAnsi"/>
                      <w:b/>
                      <w:iCs/>
                    </w:rPr>
                    <m:t>O_PRE</m:t>
                  </m:r>
                </m:sub>
              </m:sSub>
            </m:oMath>
            <w:r>
              <w:rPr>
                <w:rFonts w:eastAsia="宋体" w:cstheme="minorHAnsi"/>
                <w:b/>
                <w:iCs/>
              </w:rPr>
              <w:t xml:space="preserve"> and </w:t>
            </w:r>
            <m:oMath>
              <m:sSub>
                <m:sSubPr>
                  <m:ctrlPr>
                    <w:rPr>
                      <w:rFonts w:ascii="Cambria Math" w:hAnsi="Cambria Math" w:cstheme="minorHAnsi"/>
                      <w:b/>
                      <w:i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eastAsia="宋体" w:cstheme="minorHAnsi"/>
                <w:b/>
                <w:iCs/>
              </w:rPr>
              <w:t xml:space="preserve"> of MSG3 PUSCH use the parameters of the legacy RO, </w:t>
            </w:r>
            <w:r>
              <w:rPr>
                <w:rFonts w:cstheme="minorHAnsi"/>
                <w:b/>
                <w:iCs/>
              </w:rPr>
              <w:t>preambleReceivedTargetPower and msg3-DeltaPreamble/deltaPreamble.</w:t>
            </w:r>
          </w:p>
          <w:p w14:paraId="321A5A62" w14:textId="77777777" w:rsidR="00C35BEE" w:rsidRDefault="00804CD0">
            <w:pPr>
              <w:rPr>
                <w:rFonts w:eastAsia="宋体" w:cstheme="minorHAnsi"/>
                <w:b/>
                <w:iCs/>
              </w:rPr>
            </w:pPr>
            <w:r>
              <w:rPr>
                <w:rFonts w:eastAsia="宋体" w:cstheme="minorHAnsi"/>
                <w:b/>
                <w:iCs/>
              </w:rPr>
              <w:t xml:space="preserve">Proposal 9. If additional-RO is used for PRACH, </w:t>
            </w:r>
            <m:oMath>
              <m:sSub>
                <m:sSubPr>
                  <m:ctrlPr>
                    <w:rPr>
                      <w:rFonts w:ascii="Cambria Math" w:hAnsi="Cambria Math" w:cstheme="minorHAnsi"/>
                      <w:b/>
                      <w:iCs/>
                    </w:rPr>
                  </m:ctrlPr>
                </m:sSubPr>
                <m:e>
                  <m:r>
                    <m:rPr>
                      <m:sty m:val="b"/>
                    </m:rPr>
                    <w:rPr>
                      <w:rFonts w:ascii="Cambria Math" w:hAnsi="Cambria Math" w:cstheme="minorHAnsi"/>
                    </w:rPr>
                    <m:t>P</m:t>
                  </m:r>
                </m:e>
                <m:sub>
                  <m:r>
                    <m:rPr>
                      <m:nor/>
                    </m:rPr>
                    <w:rPr>
                      <w:rFonts w:cstheme="minorHAnsi"/>
                      <w:b/>
                      <w:iCs/>
                    </w:rPr>
                    <m:t>O_PRE</m:t>
                  </m:r>
                </m:sub>
              </m:sSub>
            </m:oMath>
            <w:r>
              <w:rPr>
                <w:rFonts w:eastAsia="宋体" w:cstheme="minorHAnsi"/>
                <w:b/>
                <w:iCs/>
              </w:rPr>
              <w:t xml:space="preserve"> and </w:t>
            </w:r>
            <m:oMath>
              <m:sSub>
                <m:sSubPr>
                  <m:ctrlPr>
                    <w:rPr>
                      <w:rFonts w:ascii="Cambria Math" w:hAnsi="Cambria Math" w:cstheme="minorHAnsi"/>
                      <w:b/>
                      <w:i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eastAsia="宋体" w:cstheme="minorHAnsi"/>
                <w:b/>
                <w:iCs/>
              </w:rPr>
              <w:t xml:space="preserve"> of MSG3 PUSCH in SBFD symbols or non-SBFD symbol use two separate parameters of </w:t>
            </w:r>
            <w:r>
              <w:rPr>
                <w:rFonts w:cstheme="minorHAnsi"/>
                <w:b/>
                <w:iCs/>
              </w:rPr>
              <w:t>msg3-DeltaPreamble/deltaPreamble, new ones for SBFD symbol, the legacy ones for non-SBFD symbols.</w:t>
            </w:r>
          </w:p>
          <w:p w14:paraId="380A26C3" w14:textId="77777777" w:rsidR="00C35BEE" w:rsidRDefault="00804CD0">
            <w:pPr>
              <w:rPr>
                <w:rFonts w:eastAsia="Malgun Gothic" w:cstheme="minorHAnsi"/>
                <w:b/>
                <w:iCs/>
              </w:rPr>
            </w:pPr>
            <w:r>
              <w:rPr>
                <w:rFonts w:eastAsia="宋体" w:cstheme="minorHAnsi"/>
                <w:b/>
                <w:iCs/>
              </w:rPr>
              <w:t xml:space="preserve">Proposal 10. New </w:t>
            </w:r>
            <w:r>
              <w:rPr>
                <w:rFonts w:cstheme="minorHAnsi"/>
                <w:b/>
                <w:iCs/>
              </w:rPr>
              <w:t>msg3-Alpha is</w:t>
            </w:r>
            <w:r>
              <w:rPr>
                <w:rFonts w:eastAsia="Batang" w:cstheme="minorHAnsi"/>
                <w:b/>
                <w:iCs/>
              </w:rPr>
              <w:t xml:space="preserve"> introduced for SBFD symbols for MSG3 PUSCH.</w:t>
            </w:r>
          </w:p>
          <w:p w14:paraId="787DD36A" w14:textId="77777777" w:rsidR="00C35BEE" w:rsidRDefault="00804CD0">
            <w:pPr>
              <w:rPr>
                <w:rFonts w:eastAsia="宋体" w:cstheme="minorHAnsi"/>
                <w:b/>
                <w:iCs/>
              </w:rPr>
            </w:pPr>
            <w:r>
              <w:rPr>
                <w:rFonts w:eastAsia="宋体" w:cstheme="minorHAnsi"/>
                <w:b/>
                <w:iCs/>
              </w:rPr>
              <w:t xml:space="preserve">Proposal 11. For determining the frequency domain resource allocation for Msg3 PUSCH transmission in SBFD symbols, the RB numbering starts from the first RB of the UL usable PRBs </w:t>
            </w:r>
            <w:r>
              <w:rPr>
                <w:rFonts w:eastAsia="宋体" w:cstheme="minorHAnsi"/>
                <w:b/>
                <w:iCs/>
              </w:rPr>
              <w:lastRenderedPageBreak/>
              <w:t>and the maximum number of RBs for frequency domain resource allocation equals the number of RBs in the initial UL BWP</w:t>
            </w:r>
          </w:p>
          <w:p w14:paraId="0E247BC7" w14:textId="77777777" w:rsidR="00C35BEE" w:rsidRDefault="00804CD0">
            <w:pPr>
              <w:rPr>
                <w:rFonts w:eastAsia="宋体" w:cstheme="minorHAnsi"/>
                <w:b/>
                <w:iCs/>
              </w:rPr>
            </w:pPr>
            <w:r>
              <w:rPr>
                <w:rFonts w:eastAsia="宋体" w:cstheme="minorHAnsi"/>
                <w:b/>
                <w:iCs/>
              </w:rPr>
              <w:t xml:space="preserve">Proposal 12. </w:t>
            </w:r>
            <w:r>
              <w:rPr>
                <w:rFonts w:cstheme="minorHAnsi"/>
                <w:b/>
                <w:iCs/>
              </w:rPr>
              <w:t>For MSG3 repetition with SBFD symbols, available slot counts only slots with SBFD symbols; for MSG3 repetition with non-SBFD symbols, available slot counts only slots with non-SBFD symbols</w:t>
            </w:r>
          </w:p>
        </w:tc>
      </w:tr>
      <w:tr w:rsidR="00C35BEE" w14:paraId="6B23A0A6" w14:textId="77777777">
        <w:tc>
          <w:tcPr>
            <w:tcW w:w="1649" w:type="dxa"/>
          </w:tcPr>
          <w:p w14:paraId="17D3FAFB" w14:textId="77777777" w:rsidR="00C35BEE" w:rsidRDefault="00804CD0">
            <w:pPr>
              <w:jc w:val="center"/>
              <w:rPr>
                <w:rFonts w:cstheme="minorHAnsi"/>
                <w:b/>
                <w:bCs/>
                <w:highlight w:val="yellow"/>
              </w:rPr>
            </w:pPr>
            <w:r>
              <w:rPr>
                <w:rFonts w:cstheme="minorHAnsi"/>
                <w:b/>
                <w:bCs/>
              </w:rPr>
              <w:lastRenderedPageBreak/>
              <w:t>CATT</w:t>
            </w:r>
          </w:p>
        </w:tc>
        <w:tc>
          <w:tcPr>
            <w:tcW w:w="8313" w:type="dxa"/>
          </w:tcPr>
          <w:p w14:paraId="3A504055" w14:textId="77777777" w:rsidR="00C35BEE" w:rsidRDefault="00804CD0">
            <w:pPr>
              <w:rPr>
                <w:rFonts w:cstheme="minorHAnsi"/>
                <w:b/>
                <w:bCs/>
                <w:i/>
                <w:iCs/>
              </w:rPr>
            </w:pPr>
            <w:r>
              <w:rPr>
                <w:rFonts w:cstheme="minorHAnsi"/>
                <w:b/>
              </w:rPr>
              <w:t xml:space="preserve">Proposal 6: Support to introduce following separate </w:t>
            </w:r>
            <w:r>
              <w:rPr>
                <w:rFonts w:cstheme="minorHAnsi"/>
                <w:b/>
                <w:bCs/>
                <w:i/>
                <w:iCs/>
              </w:rPr>
              <w:t xml:space="preserve">DeltaPreamble </w:t>
            </w:r>
            <w:r>
              <w:rPr>
                <w:rFonts w:cstheme="minorHAnsi"/>
                <w:b/>
                <w:bCs/>
                <w:iCs/>
              </w:rPr>
              <w:t>in the legacy RACH configuration</w:t>
            </w:r>
            <w:r>
              <w:rPr>
                <w:rFonts w:cstheme="minorHAnsi"/>
                <w:b/>
              </w:rPr>
              <w:t xml:space="preserve"> for RACH configuration Option 1 and in the </w:t>
            </w:r>
            <w:r>
              <w:rPr>
                <w:rFonts w:cstheme="minorHAnsi"/>
                <w:b/>
                <w:bCs/>
                <w:iCs/>
              </w:rPr>
              <w:t>additional RACH configuration f</w:t>
            </w:r>
            <w:r>
              <w:rPr>
                <w:rFonts w:cstheme="minorHAnsi"/>
                <w:b/>
              </w:rPr>
              <w:t>or RACH configuration Option 2</w:t>
            </w:r>
            <w:r>
              <w:rPr>
                <w:rFonts w:cstheme="minorHAnsi"/>
                <w:b/>
                <w:bCs/>
                <w:i/>
                <w:iCs/>
              </w:rPr>
              <w:t>.</w:t>
            </w:r>
          </w:p>
          <w:p w14:paraId="33C0CBDB" w14:textId="77777777" w:rsidR="00C35BEE" w:rsidRDefault="00804CD0">
            <w:pPr>
              <w:pStyle w:val="affff9"/>
              <w:numPr>
                <w:ilvl w:val="0"/>
                <w:numId w:val="59"/>
              </w:numPr>
              <w:rPr>
                <w:rFonts w:cstheme="minorHAnsi"/>
                <w:b/>
              </w:rPr>
            </w:pPr>
            <w:r>
              <w:rPr>
                <w:rFonts w:cstheme="minorHAnsi"/>
                <w:b/>
              </w:rPr>
              <w:t>Power offset between Msg3 PUSCH in SBFD symbols and RACH preamble transmission in additional ROs.</w:t>
            </w:r>
          </w:p>
          <w:p w14:paraId="06595546" w14:textId="77777777" w:rsidR="00C35BEE" w:rsidRDefault="00804CD0">
            <w:pPr>
              <w:pStyle w:val="affff9"/>
              <w:numPr>
                <w:ilvl w:val="0"/>
                <w:numId w:val="59"/>
              </w:numPr>
              <w:rPr>
                <w:rFonts w:cstheme="minorHAnsi"/>
                <w:b/>
              </w:rPr>
            </w:pPr>
            <w:r>
              <w:rPr>
                <w:rFonts w:cstheme="minorHAnsi"/>
                <w:b/>
              </w:rPr>
              <w:t>Power offset between Msg3 PUSCH in non-SBFD symbols and RACH preamble transmission in additional ROs.</w:t>
            </w:r>
          </w:p>
          <w:p w14:paraId="2C290133" w14:textId="77777777" w:rsidR="00C35BEE" w:rsidRDefault="00804CD0">
            <w:pPr>
              <w:rPr>
                <w:rFonts w:cstheme="minorHAnsi"/>
                <w:b/>
                <w:bCs/>
                <w:i/>
                <w:iCs/>
              </w:rPr>
            </w:pPr>
            <w:r>
              <w:rPr>
                <w:rFonts w:cstheme="minorHAnsi"/>
                <w:b/>
              </w:rPr>
              <w:t xml:space="preserve">Proposal 7: For both RACH configuration Option 1 and RACH configuration Option 2, support to introduce following separate </w:t>
            </w:r>
            <w:r>
              <w:rPr>
                <w:rFonts w:cstheme="minorHAnsi"/>
                <w:b/>
                <w:bCs/>
                <w:i/>
                <w:iCs/>
              </w:rPr>
              <w:t>msg3-DeltaPreamble.</w:t>
            </w:r>
          </w:p>
          <w:p w14:paraId="3C1FBFCB" w14:textId="77777777" w:rsidR="00C35BEE" w:rsidRDefault="00804CD0">
            <w:pPr>
              <w:pStyle w:val="affff9"/>
              <w:numPr>
                <w:ilvl w:val="0"/>
                <w:numId w:val="59"/>
              </w:numPr>
              <w:rPr>
                <w:rFonts w:cstheme="minorHAnsi"/>
                <w:b/>
              </w:rPr>
            </w:pPr>
            <w:r>
              <w:rPr>
                <w:rFonts w:cstheme="minorHAnsi"/>
                <w:b/>
              </w:rPr>
              <w:t>Power offset between Msg3 PUSCH in SBFD symbols and RACH preamble transmission in additional ROs.</w:t>
            </w:r>
          </w:p>
          <w:p w14:paraId="290DA66A" w14:textId="77777777" w:rsidR="00C35BEE" w:rsidRDefault="00804CD0">
            <w:pPr>
              <w:pStyle w:val="affff9"/>
              <w:numPr>
                <w:ilvl w:val="0"/>
                <w:numId w:val="59"/>
              </w:numPr>
              <w:rPr>
                <w:rFonts w:cstheme="minorHAnsi"/>
                <w:b/>
              </w:rPr>
            </w:pPr>
            <w:r>
              <w:rPr>
                <w:rFonts w:cstheme="minorHAnsi"/>
                <w:b/>
              </w:rPr>
              <w:t>Power offset between Msg3 PUSCH in non-SBFD symbols and RACH preamble transmission in additional ROs.</w:t>
            </w:r>
          </w:p>
          <w:p w14:paraId="0BB5F7EB" w14:textId="77777777" w:rsidR="00C35BEE" w:rsidRDefault="00804CD0">
            <w:pPr>
              <w:rPr>
                <w:rFonts w:cstheme="minorHAnsi"/>
                <w:b/>
                <w:bCs/>
              </w:rPr>
            </w:pPr>
            <w:r>
              <w:rPr>
                <w:rFonts w:cstheme="minorHAnsi"/>
                <w:b/>
                <w:bCs/>
              </w:rPr>
              <w:t xml:space="preserve">Proposal 8: TPC Command </w:t>
            </w:r>
            <w:r>
              <w:rPr>
                <w:rFonts w:cstheme="minorHAnsi"/>
                <w:b/>
                <w:bCs/>
                <w:noProof/>
                <w:position w:val="-12"/>
              </w:rPr>
              <w:drawing>
                <wp:inline distT="0" distB="0" distL="0" distR="0" wp14:anchorId="09E07C91" wp14:editId="041778A8">
                  <wp:extent cx="563880" cy="201930"/>
                  <wp:effectExtent l="0" t="0" r="762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bCs/>
              </w:rPr>
              <w:t>in RAR can be used to adjust the Msg3 PUSCH transmission power in both SBFD symbols and non-SBFD symbols.</w:t>
            </w:r>
          </w:p>
          <w:p w14:paraId="5EF4A9D1" w14:textId="77777777" w:rsidR="00C35BEE" w:rsidRDefault="00804CD0">
            <w:pPr>
              <w:rPr>
                <w:rFonts w:cstheme="minorHAnsi"/>
                <w:b/>
                <w:iCs/>
              </w:rPr>
            </w:pPr>
            <w:r>
              <w:rPr>
                <w:rFonts w:cstheme="minorHAnsi"/>
                <w:b/>
                <w:iCs/>
              </w:rPr>
              <w:t>Proposal 10: It is necessary to clarify that the agreements on the determination of frequency offset for Msg3 PUSCH are applied for Msg3 PUSCH in SBFD symbols only.</w:t>
            </w:r>
          </w:p>
        </w:tc>
      </w:tr>
      <w:tr w:rsidR="00C35BEE" w14:paraId="5AA1EA61" w14:textId="77777777">
        <w:tc>
          <w:tcPr>
            <w:tcW w:w="1649" w:type="dxa"/>
          </w:tcPr>
          <w:p w14:paraId="50D6E575" w14:textId="77777777" w:rsidR="00C35BEE" w:rsidRDefault="00804CD0">
            <w:pPr>
              <w:jc w:val="center"/>
              <w:rPr>
                <w:rFonts w:cstheme="minorHAnsi"/>
                <w:b/>
                <w:bCs/>
              </w:rPr>
            </w:pPr>
            <w:r>
              <w:rPr>
                <w:rFonts w:cstheme="minorHAnsi"/>
                <w:b/>
                <w:bCs/>
              </w:rPr>
              <w:t>LG Electronics</w:t>
            </w:r>
          </w:p>
        </w:tc>
        <w:tc>
          <w:tcPr>
            <w:tcW w:w="8313" w:type="dxa"/>
          </w:tcPr>
          <w:p w14:paraId="5F2D9BBC" w14:textId="77777777" w:rsidR="00C35BEE" w:rsidRDefault="00804CD0">
            <w:pPr>
              <w:rPr>
                <w:rFonts w:cstheme="minorHAnsi"/>
                <w:b/>
              </w:rPr>
            </w:pPr>
            <w:r>
              <w:rPr>
                <w:rFonts w:cstheme="minorHAnsi"/>
                <w:b/>
              </w:rPr>
              <w:t xml:space="preserve">Proposal 11: If valid symbol type is assigned as SBFD symbol in a slot, the slot is counted if msg3 PUSCH is transmitted within usable UL PRB in the slot. </w:t>
            </w:r>
          </w:p>
          <w:p w14:paraId="73BC5A27" w14:textId="77777777" w:rsidR="00C35BEE" w:rsidRDefault="00804CD0">
            <w:pPr>
              <w:pStyle w:val="affff9"/>
              <w:numPr>
                <w:ilvl w:val="0"/>
                <w:numId w:val="60"/>
              </w:numPr>
              <w:overflowPunct w:val="0"/>
              <w:textAlignment w:val="baseline"/>
              <w:rPr>
                <w:rFonts w:cstheme="minorHAnsi"/>
                <w:b/>
              </w:rPr>
            </w:pPr>
            <w:r>
              <w:rPr>
                <w:rFonts w:cstheme="minorHAnsi"/>
                <w:b/>
              </w:rPr>
              <w:t>The slot is not counted when it is overlapped with SSB symbol.</w:t>
            </w:r>
          </w:p>
          <w:p w14:paraId="1BDB88B9" w14:textId="77777777" w:rsidR="00C35BEE" w:rsidRDefault="00804CD0">
            <w:pPr>
              <w:rPr>
                <w:rFonts w:cstheme="minorHAnsi"/>
                <w:b/>
              </w:rPr>
            </w:pPr>
            <w:r>
              <w:rPr>
                <w:rFonts w:cstheme="minorHAnsi"/>
                <w:b/>
              </w:rPr>
              <w:t>Proposal 12: For definition of UL usable PRBs for Msg3 PUSCH transmission in SBFD symbols, support the following:</w:t>
            </w:r>
          </w:p>
          <w:p w14:paraId="5018F31A" w14:textId="77777777" w:rsidR="00C35BEE" w:rsidRDefault="00804CD0">
            <w:pPr>
              <w:pStyle w:val="affff9"/>
              <w:numPr>
                <w:ilvl w:val="0"/>
                <w:numId w:val="29"/>
              </w:numPr>
              <w:overflowPunct w:val="0"/>
              <w:textAlignment w:val="baseline"/>
              <w:rPr>
                <w:rFonts w:cstheme="minorHAnsi"/>
                <w:b/>
              </w:rPr>
            </w:pPr>
            <w:r>
              <w:rPr>
                <w:rFonts w:cstheme="minorHAnsi"/>
                <w:b/>
              </w:rPr>
              <w:t xml:space="preserve">if the active UL BWP is the initial UL BWP, UL usable PRBs are determined as intersection between SBFD UL subband and the initial UL BWP, </w:t>
            </w:r>
          </w:p>
          <w:p w14:paraId="68331ABD" w14:textId="77777777" w:rsidR="00C35BEE" w:rsidRDefault="00804CD0">
            <w:pPr>
              <w:pStyle w:val="affff9"/>
              <w:numPr>
                <w:ilvl w:val="0"/>
                <w:numId w:val="29"/>
              </w:numPr>
              <w:overflowPunct w:val="0"/>
              <w:textAlignment w:val="baseline"/>
              <w:rPr>
                <w:rFonts w:cstheme="minorHAnsi"/>
                <w:b/>
              </w:rPr>
            </w:pPr>
            <w:r>
              <w:rPr>
                <w:rFonts w:cstheme="minorHAnsi"/>
                <w:b/>
              </w:rPr>
              <w:t>else if the active UL BWP is not the initial UL BWP, UL usable PRBs are determined as intersection between SBFD UL subband and the active UL BWP.</w:t>
            </w:r>
          </w:p>
          <w:p w14:paraId="0B95ACE4" w14:textId="77777777" w:rsidR="00C35BEE" w:rsidRDefault="00804CD0">
            <w:pPr>
              <w:rPr>
                <w:rFonts w:cstheme="minorHAnsi"/>
                <w:b/>
              </w:rPr>
            </w:pPr>
            <w:r>
              <w:rPr>
                <w:rFonts w:cstheme="minorHAnsi"/>
                <w:b/>
              </w:rPr>
              <w:t>Proposal 13: For determining the frequency domain resource allocation for Msg3 PUSCH transmission in SBFD symbols, the RB numbering starts from the first RB of the UL usable PRBs and the maximum number of RBs for frequency domain resource allocation equals the UL usable PRBs.</w:t>
            </w:r>
          </w:p>
          <w:p w14:paraId="08164D58" w14:textId="77777777" w:rsidR="00C35BEE" w:rsidRDefault="00804CD0">
            <w:pPr>
              <w:pStyle w:val="Proposal0"/>
              <w:spacing w:after="0"/>
              <w:ind w:left="0" w:firstLine="0"/>
              <w:rPr>
                <w:rFonts w:eastAsiaTheme="minorEastAsia" w:cstheme="minorHAnsi"/>
                <w:b w:val="0"/>
              </w:rPr>
            </w:pPr>
            <w:r>
              <w:rPr>
                <w:rFonts w:cstheme="minorHAnsi"/>
              </w:rPr>
              <w:t xml:space="preserve">Proposal 14: For msg3 PUSCH power control, </w:t>
            </w:r>
            <w:r>
              <w:rPr>
                <w:rFonts w:eastAsiaTheme="minorEastAsia" w:cstheme="minorHAnsi"/>
                <w:i/>
                <w:iCs/>
              </w:rPr>
              <w:t>msg3-DeltraPreamble/deltaPreamble</w:t>
            </w:r>
            <w:r>
              <w:rPr>
                <w:rFonts w:cstheme="minorHAnsi"/>
              </w:rPr>
              <w:t xml:space="preserve"> for SBFD should be indicated separately.</w:t>
            </w:r>
          </w:p>
        </w:tc>
      </w:tr>
      <w:tr w:rsidR="00C35BEE" w14:paraId="7EF7DF8A" w14:textId="77777777">
        <w:tc>
          <w:tcPr>
            <w:tcW w:w="1649" w:type="dxa"/>
          </w:tcPr>
          <w:p w14:paraId="10A97B09" w14:textId="77777777" w:rsidR="00C35BEE" w:rsidRDefault="00804CD0">
            <w:pPr>
              <w:jc w:val="center"/>
              <w:rPr>
                <w:rFonts w:cstheme="minorHAnsi"/>
                <w:b/>
                <w:bCs/>
              </w:rPr>
            </w:pPr>
            <w:r>
              <w:rPr>
                <w:rFonts w:cstheme="minorHAnsi"/>
                <w:b/>
                <w:bCs/>
              </w:rPr>
              <w:t>China Telecom</w:t>
            </w:r>
          </w:p>
        </w:tc>
        <w:tc>
          <w:tcPr>
            <w:tcW w:w="8313" w:type="dxa"/>
          </w:tcPr>
          <w:p w14:paraId="50E1BC0B" w14:textId="77777777" w:rsidR="00C35BEE" w:rsidRDefault="00C35BEE">
            <w:pPr>
              <w:numPr>
                <w:ilvl w:val="255"/>
                <w:numId w:val="0"/>
              </w:numPr>
              <w:rPr>
                <w:rFonts w:cstheme="minorHAnsi"/>
                <w:b/>
              </w:rPr>
            </w:pPr>
          </w:p>
        </w:tc>
      </w:tr>
      <w:tr w:rsidR="00C35BEE" w14:paraId="4EC41022" w14:textId="77777777">
        <w:tc>
          <w:tcPr>
            <w:tcW w:w="1649" w:type="dxa"/>
          </w:tcPr>
          <w:p w14:paraId="0647A068" w14:textId="77777777" w:rsidR="00C35BEE" w:rsidRDefault="00804CD0">
            <w:pPr>
              <w:jc w:val="center"/>
              <w:rPr>
                <w:rFonts w:cstheme="minorHAnsi"/>
                <w:b/>
                <w:bCs/>
              </w:rPr>
            </w:pPr>
            <w:r>
              <w:rPr>
                <w:rFonts w:cstheme="minorHAnsi"/>
                <w:b/>
                <w:bCs/>
              </w:rPr>
              <w:t>CMCC</w:t>
            </w:r>
          </w:p>
        </w:tc>
        <w:tc>
          <w:tcPr>
            <w:tcW w:w="8313" w:type="dxa"/>
            <w:vAlign w:val="center"/>
          </w:tcPr>
          <w:p w14:paraId="04E15F38" w14:textId="77777777" w:rsidR="00C35BEE" w:rsidRDefault="00804CD0">
            <w:pPr>
              <w:rPr>
                <w:rFonts w:cstheme="minorHAnsi"/>
                <w:b/>
                <w:bCs/>
              </w:rPr>
            </w:pPr>
            <w:r>
              <w:rPr>
                <w:rFonts w:cstheme="minorHAnsi"/>
                <w:b/>
                <w:bCs/>
              </w:rPr>
              <w:t>Proposal 7: For determining the frequency domain resource allocation for Msg3 PUSCH transmission in SBFD symbols, the RB numbering starts from the first RB of the UL usable PRBs and the maximum number of RBs for frequency domain resource allocation equals the min {size of UL usable PRBs, number of RBs in the initial UL BWP}.</w:t>
            </w:r>
          </w:p>
          <w:p w14:paraId="550EABFA" w14:textId="77777777" w:rsidR="00C35BEE" w:rsidRDefault="00804CD0">
            <w:pPr>
              <w:rPr>
                <w:rFonts w:cstheme="minorHAnsi"/>
                <w:b/>
                <w:bCs/>
              </w:rPr>
            </w:pPr>
            <w:r>
              <w:rPr>
                <w:rFonts w:cstheme="minorHAnsi"/>
                <w:b/>
                <w:bCs/>
              </w:rPr>
              <w:t>Proposal 8: No specification change to determine the Msg3 PUSCH power control in SBFD symbols and non-SBFD symbols.</w:t>
            </w:r>
          </w:p>
          <w:p w14:paraId="2EE87E59" w14:textId="77777777" w:rsidR="00C35BEE" w:rsidRDefault="00804CD0">
            <w:pPr>
              <w:rPr>
                <w:rFonts w:cstheme="minorHAnsi"/>
                <w:b/>
                <w:bCs/>
              </w:rPr>
            </w:pPr>
            <w:r>
              <w:rPr>
                <w:rFonts w:cstheme="minorHAnsi"/>
                <w:b/>
                <w:bCs/>
              </w:rPr>
              <w:t xml:space="preserve">Proposal 9: For Msg3 PUSCH repetition Configuration 1 and the valid symbol type is SBFD symbols, a slot is determined as available if the consecutive symbols allocated for Msg3 repetition in the slot are all SBFD symbols and not include a symbol indicated as a symbol of an SS/PBCH block with index provided by </w:t>
            </w:r>
            <w:r>
              <w:rPr>
                <w:rFonts w:cstheme="minorHAnsi"/>
                <w:b/>
                <w:bCs/>
                <w:i/>
                <w:iCs/>
              </w:rPr>
              <w:t>ssb-PositionsInBurst</w:t>
            </w:r>
            <w:r>
              <w:rPr>
                <w:rFonts w:cstheme="minorHAnsi"/>
                <w:b/>
                <w:bCs/>
              </w:rPr>
              <w:t>.</w:t>
            </w:r>
          </w:p>
          <w:p w14:paraId="2843DEB8" w14:textId="77777777" w:rsidR="00C35BEE" w:rsidRDefault="00804CD0">
            <w:pPr>
              <w:rPr>
                <w:rFonts w:cstheme="minorHAnsi"/>
                <w:b/>
                <w:bCs/>
              </w:rPr>
            </w:pPr>
            <w:r>
              <w:rPr>
                <w:rFonts w:cstheme="minorHAnsi"/>
                <w:b/>
                <w:bCs/>
              </w:rPr>
              <w:t>Proposal 10: For SBFD aware UEs, support separate configuration of</w:t>
            </w:r>
            <w:r>
              <w:rPr>
                <w:rFonts w:cstheme="minorHAnsi"/>
                <w:b/>
                <w:bCs/>
                <w:i/>
                <w:iCs/>
              </w:rPr>
              <w:t xml:space="preserve"> numberOfMsg3-RepetitionsList</w:t>
            </w:r>
            <w:r>
              <w:rPr>
                <w:rFonts w:cstheme="minorHAnsi"/>
                <w:b/>
                <w:bCs/>
              </w:rPr>
              <w:t xml:space="preserve"> and </w:t>
            </w:r>
            <w:r>
              <w:rPr>
                <w:rFonts w:cstheme="minorHAnsi"/>
                <w:b/>
                <w:bCs/>
                <w:i/>
                <w:iCs/>
              </w:rPr>
              <w:t>rsrp-ThresholdMsg3</w:t>
            </w:r>
            <w:r>
              <w:rPr>
                <w:rFonts w:cstheme="minorHAnsi"/>
                <w:b/>
                <w:bCs/>
              </w:rPr>
              <w:t xml:space="preserve"> for Msg3 repetition within SBFD symbols.</w:t>
            </w:r>
          </w:p>
        </w:tc>
      </w:tr>
      <w:tr w:rsidR="00C35BEE" w14:paraId="38B4AA20" w14:textId="77777777">
        <w:tc>
          <w:tcPr>
            <w:tcW w:w="1649" w:type="dxa"/>
          </w:tcPr>
          <w:p w14:paraId="52ABD9A4" w14:textId="77777777" w:rsidR="00C35BEE" w:rsidRDefault="00804CD0">
            <w:pPr>
              <w:jc w:val="center"/>
              <w:rPr>
                <w:rFonts w:cstheme="minorHAnsi"/>
                <w:b/>
                <w:bCs/>
              </w:rPr>
            </w:pPr>
            <w:r>
              <w:rPr>
                <w:rFonts w:cstheme="minorHAnsi"/>
                <w:b/>
                <w:bCs/>
              </w:rPr>
              <w:t>MediaTek</w:t>
            </w:r>
          </w:p>
        </w:tc>
        <w:tc>
          <w:tcPr>
            <w:tcW w:w="8313" w:type="dxa"/>
            <w:vAlign w:val="center"/>
          </w:tcPr>
          <w:p w14:paraId="25C95AFF" w14:textId="77777777" w:rsidR="00C35BEE" w:rsidRDefault="00804CD0">
            <w:pPr>
              <w:contextualSpacing/>
              <w:rPr>
                <w:rFonts w:cstheme="minorHAnsi"/>
                <w:b/>
                <w:bCs/>
              </w:rPr>
            </w:pPr>
            <w:bookmarkStart w:id="27" w:name="OLE_LINK47"/>
            <w:r>
              <w:rPr>
                <w:rFonts w:cstheme="minorHAnsi"/>
                <w:b/>
                <w:bCs/>
              </w:rPr>
              <w:t xml:space="preserve">Proposal 7: Support separate configuration of preambleReceivedTargetPower and </w:t>
            </w:r>
            <m:oMath>
              <m:sSub>
                <m:sSubPr>
                  <m:ctrlPr>
                    <w:rPr>
                      <w:rFonts w:ascii="Cambria Math" w:hAnsi="Cambria Math" w:cstheme="minorHAnsi"/>
                      <w:b/>
                      <w:b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cstheme="minorHAnsi"/>
                <w:b/>
                <w:bCs/>
              </w:rPr>
              <w:t xml:space="preserve"> for Msg3 transmissions on SBFD and non-SBFD symbols</w:t>
            </w:r>
            <w:bookmarkEnd w:id="27"/>
            <w:r>
              <w:rPr>
                <w:rFonts w:cstheme="minorHAnsi"/>
                <w:b/>
                <w:bCs/>
              </w:rPr>
              <w:t xml:space="preserve">. </w:t>
            </w:r>
          </w:p>
        </w:tc>
      </w:tr>
      <w:tr w:rsidR="00C35BEE" w14:paraId="3834BF60" w14:textId="77777777">
        <w:tc>
          <w:tcPr>
            <w:tcW w:w="1649" w:type="dxa"/>
          </w:tcPr>
          <w:p w14:paraId="05EF5E07" w14:textId="77777777" w:rsidR="00C35BEE" w:rsidRDefault="00804CD0">
            <w:pPr>
              <w:jc w:val="center"/>
              <w:rPr>
                <w:rFonts w:cstheme="minorHAnsi"/>
                <w:b/>
                <w:bCs/>
              </w:rPr>
            </w:pPr>
            <w:r>
              <w:rPr>
                <w:rFonts w:cstheme="minorHAnsi"/>
                <w:b/>
                <w:bCs/>
              </w:rPr>
              <w:lastRenderedPageBreak/>
              <w:t>vivo</w:t>
            </w:r>
          </w:p>
        </w:tc>
        <w:tc>
          <w:tcPr>
            <w:tcW w:w="8313" w:type="dxa"/>
          </w:tcPr>
          <w:p w14:paraId="4AF6E232" w14:textId="77777777" w:rsidR="00C35BEE" w:rsidRDefault="00804CD0">
            <w:pPr>
              <w:pStyle w:val="af1"/>
              <w:spacing w:before="0" w:after="0"/>
              <w:rPr>
                <w:rFonts w:cstheme="minorHAnsi"/>
              </w:rPr>
            </w:pPr>
            <w:bookmarkStart w:id="28" w:name="_Ref157098030"/>
            <w:r>
              <w:rPr>
                <w:rFonts w:cstheme="minorHAnsi"/>
              </w:rPr>
              <w:t>Proposal 4: For Msg 3 PUSCH transmission in SBFD symbols, separate preambleReceivedTargetPower and/or msg3-DeltaPreamble/deltaPreamble can achieve the separate Msg.3 PUSCH transmission power determination.</w:t>
            </w:r>
            <w:bookmarkEnd w:id="28"/>
          </w:p>
          <w:p w14:paraId="7C508615" w14:textId="77777777" w:rsidR="00C35BEE" w:rsidRDefault="00804CD0">
            <w:pPr>
              <w:pStyle w:val="af1"/>
              <w:spacing w:before="0" w:after="0"/>
              <w:rPr>
                <w:rFonts w:cstheme="minorHAnsi"/>
              </w:rPr>
            </w:pPr>
            <w:bookmarkStart w:id="29" w:name="_Ref173830670"/>
            <w:bookmarkStart w:id="30" w:name="_Ref181708528"/>
            <w:bookmarkStart w:id="31" w:name="_Ref188352232"/>
            <w:r>
              <w:rPr>
                <w:rFonts w:cstheme="minorHAnsi"/>
              </w:rPr>
              <w:t xml:space="preserve">Proposal </w:t>
            </w:r>
            <w:r>
              <w:rPr>
                <w:rFonts w:cstheme="minorHAnsi"/>
              </w:rPr>
              <w:fldChar w:fldCharType="begin"/>
            </w:r>
            <w:r>
              <w:rPr>
                <w:rFonts w:cstheme="minorHAnsi"/>
              </w:rPr>
              <w:instrText xml:space="preserve"> SEQ Proposal \* ARABIC </w:instrText>
            </w:r>
            <w:r>
              <w:rPr>
                <w:rFonts w:cstheme="minorHAnsi"/>
              </w:rPr>
              <w:fldChar w:fldCharType="separate"/>
            </w:r>
            <w:r>
              <w:rPr>
                <w:rFonts w:cstheme="minorHAnsi"/>
              </w:rPr>
              <w:t>5</w:t>
            </w:r>
            <w:r>
              <w:rPr>
                <w:rFonts w:cstheme="minorHAnsi"/>
              </w:rPr>
              <w:fldChar w:fldCharType="end"/>
            </w:r>
            <w:r>
              <w:rPr>
                <w:rFonts w:cstheme="minorHAnsi"/>
              </w:rPr>
              <w:t>:</w:t>
            </w:r>
            <w:bookmarkEnd w:id="29"/>
            <w:r>
              <w:rPr>
                <w:rFonts w:cstheme="minorHAnsi"/>
              </w:rPr>
              <w:t xml:space="preserve"> </w:t>
            </w:r>
            <w:bookmarkEnd w:id="30"/>
            <w:r>
              <w:rPr>
                <w:rFonts w:cstheme="minorHAnsi"/>
              </w:rPr>
              <w:t>The RB numbering starts from the first RB of the UL usable PRBs for Msg3 PUSCH transmission and the maximum number of RBs for frequency domain resource allocation equals the min {size of UL usable PRBs for Msg3 PUSCH transmission, number of RBs in the initial UL BWP}.</w:t>
            </w:r>
            <w:bookmarkEnd w:id="31"/>
          </w:p>
        </w:tc>
      </w:tr>
      <w:tr w:rsidR="00C35BEE" w14:paraId="16E2E744" w14:textId="77777777">
        <w:tc>
          <w:tcPr>
            <w:tcW w:w="1649" w:type="dxa"/>
          </w:tcPr>
          <w:p w14:paraId="5A9EA781" w14:textId="77777777" w:rsidR="00C35BEE" w:rsidRDefault="00804CD0">
            <w:pPr>
              <w:jc w:val="center"/>
              <w:rPr>
                <w:rFonts w:cstheme="minorHAnsi"/>
                <w:b/>
                <w:bCs/>
              </w:rPr>
            </w:pPr>
            <w:r>
              <w:rPr>
                <w:rFonts w:cstheme="minorHAnsi"/>
                <w:b/>
                <w:bCs/>
              </w:rPr>
              <w:t>Tejas</w:t>
            </w:r>
          </w:p>
        </w:tc>
        <w:tc>
          <w:tcPr>
            <w:tcW w:w="8313" w:type="dxa"/>
          </w:tcPr>
          <w:p w14:paraId="138CF3B5" w14:textId="77777777" w:rsidR="00C35BEE" w:rsidRDefault="00804CD0">
            <w:pPr>
              <w:rPr>
                <w:rFonts w:cstheme="minorHAnsi"/>
                <w:b/>
              </w:rPr>
            </w:pPr>
            <w:r>
              <w:rPr>
                <w:rFonts w:cstheme="minorHAnsi"/>
                <w:b/>
              </w:rPr>
              <w:t>Proposal 12: If the RACH is initiated in the SBFD slots, the available Slot counting for MSG3 PUSCH repetition will count only SBFD slots.</w:t>
            </w:r>
          </w:p>
          <w:p w14:paraId="216E1330" w14:textId="77777777" w:rsidR="00C35BEE" w:rsidRDefault="00804CD0">
            <w:pPr>
              <w:rPr>
                <w:rFonts w:cstheme="minorHAnsi"/>
                <w:b/>
                <w:bCs/>
              </w:rPr>
            </w:pPr>
            <w:r>
              <w:rPr>
                <w:rFonts w:cstheme="minorHAnsi"/>
                <w:b/>
                <w:bCs/>
              </w:rPr>
              <w:t xml:space="preserve">Proposal 13: </w:t>
            </w:r>
            <w:r>
              <w:rPr>
                <w:rFonts w:cstheme="minorHAnsi"/>
                <w:b/>
                <w:bCs/>
                <w:i/>
                <w:iCs/>
              </w:rPr>
              <w:t>preambleReceivedTargetPower, msg3-DeltaPreamble</w:t>
            </w:r>
            <w:r>
              <w:rPr>
                <w:rFonts w:cstheme="minorHAnsi"/>
                <w:b/>
                <w:bCs/>
              </w:rPr>
              <w:t>/</w:t>
            </w:r>
            <w:r>
              <w:rPr>
                <w:rFonts w:cstheme="minorHAnsi"/>
                <w:b/>
                <w:bCs/>
                <w:i/>
                <w:iCs/>
              </w:rPr>
              <w:t>deltaPreamble</w:t>
            </w:r>
            <w:r>
              <w:rPr>
                <w:rFonts w:cstheme="minorHAnsi"/>
                <w:b/>
                <w:bCs/>
              </w:rPr>
              <w:t xml:space="preserve"> and</w:t>
            </w:r>
            <w:r>
              <w:rPr>
                <w:rFonts w:cstheme="minorHAnsi"/>
                <w:b/>
                <w:bCs/>
                <w:color w:val="000000"/>
              </w:rPr>
              <w:t xml:space="preserve"> </w:t>
            </w:r>
            <w:r>
              <w:rPr>
                <w:rFonts w:cstheme="minorHAnsi"/>
                <w:b/>
                <w:bCs/>
              </w:rPr>
              <w:t xml:space="preserve">TPC Command </w:t>
            </w:r>
            <w:r>
              <w:rPr>
                <w:rFonts w:cstheme="minorHAnsi"/>
                <w:b/>
                <w:bCs/>
                <w:noProof/>
                <w:position w:val="-12"/>
              </w:rPr>
              <w:drawing>
                <wp:inline distT="0" distB="0" distL="0" distR="0" wp14:anchorId="137C7E6E" wp14:editId="2A0AFAAF">
                  <wp:extent cx="563880" cy="20193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bCs/>
              </w:rPr>
              <w:t>in RAR are required for MSG3 in SBFD symbols.</w:t>
            </w:r>
          </w:p>
        </w:tc>
      </w:tr>
      <w:tr w:rsidR="00C35BEE" w14:paraId="258816CC" w14:textId="77777777">
        <w:tc>
          <w:tcPr>
            <w:tcW w:w="1649" w:type="dxa"/>
          </w:tcPr>
          <w:p w14:paraId="19CED27A" w14:textId="77777777" w:rsidR="00C35BEE" w:rsidRDefault="00804CD0">
            <w:pPr>
              <w:jc w:val="center"/>
              <w:rPr>
                <w:rFonts w:cstheme="minorHAnsi"/>
                <w:b/>
                <w:bCs/>
              </w:rPr>
            </w:pPr>
            <w:r>
              <w:rPr>
                <w:rFonts w:cstheme="minorHAnsi"/>
                <w:b/>
                <w:bCs/>
              </w:rPr>
              <w:t>OPPO</w:t>
            </w:r>
          </w:p>
        </w:tc>
        <w:tc>
          <w:tcPr>
            <w:tcW w:w="8313" w:type="dxa"/>
          </w:tcPr>
          <w:p w14:paraId="2E6D63B2" w14:textId="77777777" w:rsidR="00C35BEE" w:rsidRDefault="00804CD0">
            <w:pPr>
              <w:snapToGrid w:val="0"/>
              <w:rPr>
                <w:rFonts w:eastAsia="宋体" w:cstheme="minorHAnsi"/>
                <w:b/>
                <w:iCs/>
                <w:kern w:val="0"/>
              </w:rPr>
            </w:pPr>
            <w:r>
              <w:rPr>
                <w:rFonts w:eastAsia="宋体" w:cstheme="minorHAnsi"/>
                <w:b/>
                <w:iCs/>
                <w:kern w:val="0"/>
              </w:rPr>
              <w:t>Proposal 5: Msg3 PUSCH transmission follow the same symbol type with the latest PRACH transmission, that is:</w:t>
            </w:r>
          </w:p>
          <w:p w14:paraId="3596612E" w14:textId="77777777" w:rsidR="00C35BEE" w:rsidRDefault="00804CD0">
            <w:pPr>
              <w:pStyle w:val="affff9"/>
              <w:numPr>
                <w:ilvl w:val="0"/>
                <w:numId w:val="61"/>
              </w:numPr>
              <w:snapToGrid w:val="0"/>
              <w:rPr>
                <w:rFonts w:eastAsia="宋体" w:cstheme="minorHAnsi"/>
                <w:b/>
                <w:iCs/>
                <w:kern w:val="0"/>
              </w:rPr>
            </w:pPr>
            <w:r>
              <w:rPr>
                <w:rFonts w:eastAsia="宋体" w:cstheme="minorHAnsi"/>
                <w:b/>
                <w:iCs/>
                <w:kern w:val="0"/>
              </w:rPr>
              <w:t>If the latest PRACH transmission is on legacy RO, then Msg3 PUSCH can be only scheduled in non-SBFD symbols;</w:t>
            </w:r>
          </w:p>
          <w:p w14:paraId="651B006B" w14:textId="77777777" w:rsidR="00C35BEE" w:rsidRDefault="00804CD0">
            <w:pPr>
              <w:pStyle w:val="affff9"/>
              <w:numPr>
                <w:ilvl w:val="0"/>
                <w:numId w:val="61"/>
              </w:numPr>
              <w:snapToGrid w:val="0"/>
              <w:rPr>
                <w:rFonts w:eastAsia="宋体" w:cstheme="minorHAnsi"/>
                <w:b/>
                <w:iCs/>
                <w:kern w:val="0"/>
              </w:rPr>
            </w:pPr>
            <w:r>
              <w:rPr>
                <w:rFonts w:eastAsia="宋体" w:cstheme="minorHAnsi"/>
                <w:b/>
                <w:iCs/>
                <w:kern w:val="0"/>
              </w:rPr>
              <w:t>If the latest PRACH transmission is on additional RO, then Msg3 PUSCH can be only scheduled in SBFD symbols.</w:t>
            </w:r>
          </w:p>
          <w:p w14:paraId="57EBF97D" w14:textId="77777777" w:rsidR="00C35BEE" w:rsidRDefault="00804CD0">
            <w:pPr>
              <w:snapToGrid w:val="0"/>
              <w:rPr>
                <w:rFonts w:eastAsia="宋体" w:cstheme="minorHAnsi"/>
                <w:b/>
                <w:iCs/>
                <w:kern w:val="0"/>
              </w:rPr>
            </w:pPr>
            <w:r>
              <w:rPr>
                <w:rFonts w:eastAsia="宋体" w:cstheme="minorHAnsi"/>
                <w:b/>
                <w:iCs/>
                <w:kern w:val="0"/>
              </w:rPr>
              <w:t>Proposal 6: For Msg3 PUSCH in SBFD symbols, its transmission power is determined based on preambleReceivedTargetPower for additional RO; While for Msg3 PUSCH in non-SBFD symbols, its transmission power is determined based on preambleReceivedTargetPower for legacy RO.</w:t>
            </w:r>
          </w:p>
          <w:p w14:paraId="12CF0A7A" w14:textId="77777777" w:rsidR="00C35BEE" w:rsidRDefault="00804CD0">
            <w:pPr>
              <w:snapToGrid w:val="0"/>
              <w:rPr>
                <w:rFonts w:eastAsia="宋体" w:cstheme="minorHAnsi"/>
                <w:b/>
                <w:iCs/>
                <w:kern w:val="0"/>
              </w:rPr>
            </w:pPr>
            <w:r>
              <w:rPr>
                <w:rFonts w:eastAsia="宋体" w:cstheme="minorHAnsi"/>
                <w:b/>
                <w:iCs/>
                <w:kern w:val="0"/>
              </w:rPr>
              <w:t>Proposal 7: Support to separate configure msg3-Alpha for Msg3 PUSCH in SBFD symbols and non-SBFD symbols.</w:t>
            </w:r>
          </w:p>
          <w:p w14:paraId="2BD1AA89" w14:textId="77777777" w:rsidR="00C35BEE" w:rsidRDefault="00804CD0">
            <w:pPr>
              <w:rPr>
                <w:rFonts w:eastAsia="宋体" w:cstheme="minorHAnsi"/>
                <w:kern w:val="0"/>
              </w:rPr>
            </w:pPr>
            <w:r>
              <w:rPr>
                <w:rFonts w:eastAsia="宋体" w:cstheme="minorHAnsi"/>
                <w:b/>
                <w:iCs/>
                <w:kern w:val="0"/>
              </w:rPr>
              <w:t>Proposal 8: For determining the frequency domain resource allocation for Msg3 PUSCH transmission in SBFD symbols, support to use legacy rule for RB numbering and FDRA interpretation.</w:t>
            </w:r>
          </w:p>
        </w:tc>
      </w:tr>
      <w:tr w:rsidR="00C35BEE" w14:paraId="64F639CE" w14:textId="77777777">
        <w:tc>
          <w:tcPr>
            <w:tcW w:w="1649" w:type="dxa"/>
          </w:tcPr>
          <w:p w14:paraId="70DF5F75" w14:textId="77777777" w:rsidR="00C35BEE" w:rsidRDefault="00804CD0">
            <w:pPr>
              <w:jc w:val="center"/>
              <w:rPr>
                <w:rFonts w:cstheme="minorHAnsi"/>
                <w:b/>
                <w:bCs/>
              </w:rPr>
            </w:pPr>
            <w:r>
              <w:rPr>
                <w:rFonts w:cstheme="minorHAnsi"/>
                <w:b/>
                <w:bCs/>
              </w:rPr>
              <w:t>Ofinno</w:t>
            </w:r>
          </w:p>
        </w:tc>
        <w:tc>
          <w:tcPr>
            <w:tcW w:w="8313" w:type="dxa"/>
          </w:tcPr>
          <w:p w14:paraId="445DF30E" w14:textId="77777777" w:rsidR="00C35BEE" w:rsidRDefault="00804CD0">
            <w:pPr>
              <w:rPr>
                <w:rFonts w:cstheme="minorHAnsi"/>
                <w:b/>
              </w:rPr>
            </w:pPr>
            <w:r>
              <w:rPr>
                <w:rFonts w:cstheme="minorHAnsi"/>
                <w:b/>
              </w:rPr>
              <w:t>Proposal 4</w:t>
            </w:r>
            <w:r>
              <w:rPr>
                <w:rFonts w:cstheme="minorHAnsi"/>
                <w:b/>
              </w:rPr>
              <w:tab/>
              <w:t>Support separate value of msg3-DeltaPreamble for Msg3 transmission in SBFD symbols.</w:t>
            </w:r>
          </w:p>
          <w:p w14:paraId="63423B1F" w14:textId="77777777" w:rsidR="00C35BEE" w:rsidRDefault="00804CD0">
            <w:pPr>
              <w:rPr>
                <w:rFonts w:cstheme="minorHAnsi"/>
                <w:b/>
              </w:rPr>
            </w:pPr>
            <w:r>
              <w:rPr>
                <w:rFonts w:cstheme="minorHAnsi"/>
                <w:b/>
              </w:rPr>
              <w:t>Proposal 5</w:t>
            </w:r>
            <w:r>
              <w:rPr>
                <w:rFonts w:cstheme="minorHAnsi"/>
                <w:b/>
              </w:rPr>
              <w:tab/>
              <w:t>To compute P0 value for Msg3 PUSCH transmission in SBFD symbols, down-select one of the alternatives:</w:t>
            </w:r>
          </w:p>
          <w:p w14:paraId="7EE308B2" w14:textId="77777777" w:rsidR="00C35BEE" w:rsidRDefault="00804CD0">
            <w:pPr>
              <w:rPr>
                <w:rFonts w:cstheme="minorHAnsi"/>
                <w:b/>
              </w:rPr>
            </w:pPr>
            <w:r>
              <w:rPr>
                <w:rFonts w:cstheme="minorHAnsi"/>
                <w:b/>
              </w:rPr>
              <w:t>Alt 1: P0 is computed as the sum of preambleReceivedTargetPower of additional-ROs plus the new msg3-DeltaPreamble.</w:t>
            </w:r>
          </w:p>
          <w:p w14:paraId="66D19F34" w14:textId="77777777" w:rsidR="00C35BEE" w:rsidRDefault="00804CD0">
            <w:pPr>
              <w:rPr>
                <w:rFonts w:cstheme="minorHAnsi"/>
                <w:b/>
              </w:rPr>
            </w:pPr>
            <w:r>
              <w:rPr>
                <w:rFonts w:cstheme="minorHAnsi"/>
                <w:b/>
              </w:rPr>
              <w:t>Alt 2: P0 is always computed as the sum of preambleReceivedTargetPower of legacy ROs plus the new msg3-DeltaPreamble.</w:t>
            </w:r>
          </w:p>
          <w:p w14:paraId="12D5888D" w14:textId="77777777" w:rsidR="00C35BEE" w:rsidRDefault="00804CD0">
            <w:pPr>
              <w:rPr>
                <w:rFonts w:cstheme="minorHAnsi"/>
                <w:b/>
              </w:rPr>
            </w:pPr>
            <w:r>
              <w:rPr>
                <w:rFonts w:cstheme="minorHAnsi"/>
                <w:b/>
              </w:rPr>
              <w:t>Proposal 6</w:t>
            </w:r>
            <w:r>
              <w:rPr>
                <w:rFonts w:cstheme="minorHAnsi"/>
                <w:b/>
              </w:rPr>
              <w:tab/>
              <w:t>Do not support enhancements to TPC command in RAR for Msg3 PUSCH.</w:t>
            </w:r>
          </w:p>
          <w:p w14:paraId="24E449F6" w14:textId="77777777" w:rsidR="00C35BEE" w:rsidRDefault="00804CD0">
            <w:pPr>
              <w:rPr>
                <w:rFonts w:cstheme="minorHAnsi"/>
                <w:b/>
              </w:rPr>
            </w:pPr>
            <w:r>
              <w:rPr>
                <w:rFonts w:cstheme="minorHAnsi"/>
                <w:b/>
              </w:rPr>
              <w:t>Proposal 7</w:t>
            </w:r>
            <w:r>
              <w:rPr>
                <w:rFonts w:cstheme="minorHAnsi"/>
                <w:b/>
              </w:rPr>
              <w:tab/>
              <w:t>Clarify whether separate configuration of RSRP threshold for additional-ROs is also extended to rsrp-ThresholdMsg3 for Msg3 repetitions.</w:t>
            </w:r>
          </w:p>
        </w:tc>
      </w:tr>
      <w:tr w:rsidR="00C35BEE" w14:paraId="39BAF47B" w14:textId="77777777">
        <w:trPr>
          <w:trHeight w:val="60"/>
        </w:trPr>
        <w:tc>
          <w:tcPr>
            <w:tcW w:w="1649" w:type="dxa"/>
          </w:tcPr>
          <w:p w14:paraId="55149310" w14:textId="77777777" w:rsidR="00C35BEE" w:rsidRDefault="00804CD0">
            <w:pPr>
              <w:jc w:val="center"/>
              <w:rPr>
                <w:rFonts w:cstheme="minorHAnsi"/>
                <w:b/>
                <w:bCs/>
              </w:rPr>
            </w:pPr>
            <w:r>
              <w:rPr>
                <w:rFonts w:cstheme="minorHAnsi"/>
                <w:b/>
                <w:bCs/>
              </w:rPr>
              <w:t>NEC</w:t>
            </w:r>
          </w:p>
        </w:tc>
        <w:tc>
          <w:tcPr>
            <w:tcW w:w="8313" w:type="dxa"/>
          </w:tcPr>
          <w:p w14:paraId="115AB6FD" w14:textId="77777777" w:rsidR="00C35BEE" w:rsidRDefault="00804CD0">
            <w:pPr>
              <w:rPr>
                <w:rFonts w:eastAsia="宋体" w:cstheme="minorHAnsi"/>
                <w:b/>
              </w:rPr>
            </w:pPr>
            <w:r>
              <w:rPr>
                <w:rFonts w:eastAsia="宋体" w:cstheme="minorHAnsi"/>
                <w:b/>
              </w:rPr>
              <w:t>Proposal 6:</w:t>
            </w:r>
          </w:p>
          <w:p w14:paraId="602ACA25" w14:textId="77777777" w:rsidR="00C35BEE" w:rsidRDefault="00804CD0">
            <w:pPr>
              <w:rPr>
                <w:rFonts w:eastAsia="宋体" w:cstheme="minorHAnsi"/>
                <w:b/>
              </w:rPr>
            </w:pPr>
            <w:r>
              <w:rPr>
                <w:rFonts w:eastAsia="宋体" w:cstheme="minorHAnsi"/>
                <w:b/>
              </w:rPr>
              <w:t>For Msg3 PUSCH enhancements, the following aspects can be supported.</w:t>
            </w:r>
          </w:p>
          <w:p w14:paraId="6499DD28" w14:textId="77777777" w:rsidR="00C35BEE" w:rsidRDefault="00804CD0">
            <w:pPr>
              <w:rPr>
                <w:rFonts w:eastAsia="宋体" w:cstheme="minorHAnsi"/>
                <w:b/>
              </w:rPr>
            </w:pPr>
            <w:r>
              <w:rPr>
                <w:rFonts w:eastAsia="宋体" w:cstheme="minorHAnsi"/>
                <w:b/>
              </w:rPr>
              <w:t>•</w:t>
            </w:r>
            <w:r>
              <w:rPr>
                <w:rFonts w:eastAsia="宋体" w:cstheme="minorHAnsi"/>
                <w:b/>
              </w:rPr>
              <w:tab/>
              <w:t>The definition of UL usable PRBs for Msg3 PUSCH transmission can be the PRB number part or whole within the UL subband.</w:t>
            </w:r>
          </w:p>
          <w:p w14:paraId="7DC64110" w14:textId="77777777" w:rsidR="00C35BEE" w:rsidRDefault="00804CD0">
            <w:pPr>
              <w:rPr>
                <w:rFonts w:eastAsia="宋体" w:cstheme="minorHAnsi"/>
                <w:b/>
              </w:rPr>
            </w:pPr>
            <w:r>
              <w:rPr>
                <w:rFonts w:eastAsia="宋体" w:cstheme="minorHAnsi"/>
                <w:b/>
              </w:rPr>
              <w:t>•</w:t>
            </w:r>
            <w:r>
              <w:rPr>
                <w:rFonts w:eastAsia="宋体" w:cstheme="minorHAnsi"/>
                <w:b/>
              </w:rPr>
              <w:tab/>
              <w:t>PUSCH repetition transmission can across SBFD symbols and non-SBFD symbols if legacy RO is selected for Msg1 transmission</w:t>
            </w:r>
          </w:p>
        </w:tc>
      </w:tr>
      <w:tr w:rsidR="00C35BEE" w14:paraId="2BED0D3C" w14:textId="77777777">
        <w:tc>
          <w:tcPr>
            <w:tcW w:w="1649" w:type="dxa"/>
          </w:tcPr>
          <w:p w14:paraId="5441DB4A" w14:textId="77777777" w:rsidR="00C35BEE" w:rsidRDefault="00804CD0">
            <w:pPr>
              <w:jc w:val="center"/>
              <w:rPr>
                <w:rFonts w:cstheme="minorHAnsi"/>
                <w:b/>
                <w:bCs/>
              </w:rPr>
            </w:pPr>
            <w:r>
              <w:rPr>
                <w:rFonts w:cstheme="minorHAnsi"/>
                <w:b/>
                <w:bCs/>
              </w:rPr>
              <w:t>Sony</w:t>
            </w:r>
          </w:p>
        </w:tc>
        <w:tc>
          <w:tcPr>
            <w:tcW w:w="8313" w:type="dxa"/>
          </w:tcPr>
          <w:p w14:paraId="7D868018" w14:textId="77777777" w:rsidR="00C35BEE" w:rsidRDefault="00804CD0">
            <w:pPr>
              <w:rPr>
                <w:rFonts w:cstheme="minorHAnsi"/>
                <w:b/>
                <w:bCs/>
              </w:rPr>
            </w:pPr>
            <w:r>
              <w:rPr>
                <w:rFonts w:cstheme="minorHAnsi"/>
                <w:b/>
                <w:bCs/>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tc>
      </w:tr>
      <w:tr w:rsidR="00C35BEE" w14:paraId="6AE16973" w14:textId="77777777">
        <w:tc>
          <w:tcPr>
            <w:tcW w:w="1649" w:type="dxa"/>
          </w:tcPr>
          <w:p w14:paraId="40217BA8" w14:textId="77777777" w:rsidR="00C35BEE" w:rsidRDefault="00804CD0">
            <w:pPr>
              <w:jc w:val="center"/>
              <w:rPr>
                <w:rFonts w:cstheme="minorHAnsi"/>
                <w:b/>
                <w:bCs/>
              </w:rPr>
            </w:pPr>
            <w:r>
              <w:rPr>
                <w:rFonts w:cstheme="minorHAnsi"/>
                <w:b/>
                <w:bCs/>
              </w:rPr>
              <w:t>Panasonic</w:t>
            </w:r>
          </w:p>
        </w:tc>
        <w:tc>
          <w:tcPr>
            <w:tcW w:w="8313" w:type="dxa"/>
          </w:tcPr>
          <w:p w14:paraId="5F91B319" w14:textId="77777777" w:rsidR="00C35BEE" w:rsidRDefault="00804CD0">
            <w:pPr>
              <w:rPr>
                <w:rFonts w:cstheme="minorHAnsi"/>
                <w:b/>
                <w:bCs/>
              </w:rPr>
            </w:pPr>
            <w:r>
              <w:rPr>
                <w:rFonts w:eastAsia="宋体" w:cstheme="minorHAnsi"/>
                <w:b/>
                <w:bCs/>
              </w:rPr>
              <w:t xml:space="preserve">Proposal </w:t>
            </w:r>
            <w:r>
              <w:rPr>
                <w:rFonts w:cstheme="minorHAnsi"/>
                <w:b/>
                <w:bCs/>
              </w:rPr>
              <w:t>4</w:t>
            </w:r>
            <w:r>
              <w:rPr>
                <w:rFonts w:eastAsia="宋体" w:cstheme="minorHAnsi"/>
                <w:b/>
                <w:bCs/>
              </w:rPr>
              <w:t>:</w:t>
            </w:r>
            <w:r>
              <w:rPr>
                <w:rFonts w:cstheme="minorHAnsi"/>
                <w:b/>
                <w:bCs/>
              </w:rPr>
              <w:t xml:space="preserve"> For Msg3 repetition, UE postpones transmissions in the invalid symbol type. </w:t>
            </w:r>
          </w:p>
          <w:p w14:paraId="7390A277" w14:textId="77777777" w:rsidR="00C35BEE" w:rsidRDefault="00804CD0">
            <w:pPr>
              <w:rPr>
                <w:rFonts w:cstheme="minorHAnsi"/>
                <w:b/>
                <w:bCs/>
              </w:rPr>
            </w:pPr>
            <w:r>
              <w:rPr>
                <w:rFonts w:eastAsia="宋体" w:cstheme="minorHAnsi"/>
                <w:b/>
                <w:bCs/>
              </w:rPr>
              <w:t xml:space="preserve">Proposal </w:t>
            </w:r>
            <w:r>
              <w:rPr>
                <w:rFonts w:cstheme="minorHAnsi"/>
                <w:b/>
                <w:bCs/>
              </w:rPr>
              <w:t>5</w:t>
            </w:r>
            <w:r>
              <w:rPr>
                <w:rFonts w:eastAsia="宋体" w:cstheme="minorHAnsi"/>
                <w:b/>
                <w:bCs/>
              </w:rPr>
              <w:t>:</w:t>
            </w:r>
            <w:r>
              <w:rPr>
                <w:rFonts w:cstheme="minorHAnsi"/>
                <w:b/>
                <w:bCs/>
              </w:rPr>
              <w:t xml:space="preserve"> If separate </w:t>
            </w:r>
            <w:r>
              <w:rPr>
                <w:rFonts w:cstheme="minorHAnsi"/>
                <w:b/>
                <w:bCs/>
                <w:i/>
                <w:iCs/>
              </w:rPr>
              <w:t>preambleReceivedTargetPower</w:t>
            </w:r>
            <w:r>
              <w:rPr>
                <w:rFonts w:cstheme="minorHAnsi"/>
                <w:b/>
                <w:bCs/>
              </w:rPr>
              <w:t xml:space="preserve"> for SBFD symbol is configured, Msg3 transmission power is calculated by </w:t>
            </w:r>
            <w:r>
              <w:rPr>
                <w:rFonts w:cstheme="minorHAnsi"/>
                <w:b/>
                <w:bCs/>
                <w:i/>
                <w:iCs/>
              </w:rPr>
              <w:t>preambleReceivedTargetPower</w:t>
            </w:r>
            <w:r>
              <w:rPr>
                <w:rFonts w:cstheme="minorHAnsi"/>
                <w:b/>
                <w:bCs/>
              </w:rPr>
              <w:t xml:space="preserve"> corresponding to symbol </w:t>
            </w:r>
            <w:r>
              <w:rPr>
                <w:rFonts w:cstheme="minorHAnsi"/>
                <w:b/>
                <w:bCs/>
              </w:rPr>
              <w:lastRenderedPageBreak/>
              <w:t>type of Msg3.</w:t>
            </w:r>
          </w:p>
          <w:p w14:paraId="0EB5AE03" w14:textId="77777777" w:rsidR="00C35BEE" w:rsidRDefault="00804CD0">
            <w:pPr>
              <w:rPr>
                <w:rFonts w:cstheme="minorHAnsi"/>
                <w:b/>
                <w:bCs/>
              </w:rPr>
            </w:pPr>
            <w:r>
              <w:rPr>
                <w:rFonts w:eastAsia="宋体" w:cstheme="minorHAnsi"/>
                <w:b/>
                <w:bCs/>
              </w:rPr>
              <w:t xml:space="preserve">Proposal </w:t>
            </w:r>
            <w:r>
              <w:rPr>
                <w:rFonts w:cstheme="minorHAnsi"/>
                <w:b/>
                <w:bCs/>
              </w:rPr>
              <w:t>6</w:t>
            </w:r>
            <w:r>
              <w:rPr>
                <w:rFonts w:eastAsia="宋体" w:cstheme="minorHAnsi"/>
                <w:b/>
                <w:bCs/>
              </w:rPr>
              <w:t>:</w:t>
            </w:r>
            <w:r>
              <w:rPr>
                <w:rFonts w:cstheme="minorHAnsi"/>
                <w:b/>
                <w:bCs/>
              </w:rPr>
              <w:t xml:space="preserve"> No specification modification related to Msg3 retransmission. Msg3 retransmission is not restricted to the same symbol type of initial Msg3 transmission. The possible power difference between initial Msg3 transmission and Msg3 retransmission is only to be managed by TPC command of the current specification regardless of the different symbol type. </w:t>
            </w:r>
          </w:p>
        </w:tc>
      </w:tr>
      <w:tr w:rsidR="00C35BEE" w14:paraId="2AD238E3" w14:textId="77777777">
        <w:tc>
          <w:tcPr>
            <w:tcW w:w="1649" w:type="dxa"/>
          </w:tcPr>
          <w:p w14:paraId="6497621A" w14:textId="77777777" w:rsidR="00C35BEE" w:rsidRDefault="00804CD0">
            <w:pPr>
              <w:jc w:val="center"/>
              <w:rPr>
                <w:rFonts w:cstheme="minorHAnsi"/>
                <w:b/>
                <w:bCs/>
              </w:rPr>
            </w:pPr>
            <w:r>
              <w:rPr>
                <w:rFonts w:cstheme="minorHAnsi"/>
                <w:b/>
                <w:bCs/>
              </w:rPr>
              <w:lastRenderedPageBreak/>
              <w:t>Xiaomi</w:t>
            </w:r>
          </w:p>
        </w:tc>
        <w:tc>
          <w:tcPr>
            <w:tcW w:w="8313" w:type="dxa"/>
          </w:tcPr>
          <w:p w14:paraId="1E9B6D11" w14:textId="77777777" w:rsidR="00C35BEE" w:rsidRDefault="00804CD0">
            <w:pPr>
              <w:rPr>
                <w:rFonts w:cstheme="minorHAnsi"/>
                <w:b/>
              </w:rPr>
            </w:pPr>
            <w:r>
              <w:rPr>
                <w:rFonts w:cstheme="minorHAnsi"/>
                <w:b/>
              </w:rPr>
              <w:t>Proposal 4:  Legacy rules are applied to determine FDRA range for Msg3 PUSCH transmission. If Msg3 PUSCH is transmitted on SBFD symbols, UL usable PRBs are determined as intersection between UL subband and FDRA range for Msg3 PUSCH transmission.</w:t>
            </w:r>
          </w:p>
          <w:p w14:paraId="4BB3F50D" w14:textId="77777777" w:rsidR="00C35BEE" w:rsidRDefault="00804CD0">
            <w:pPr>
              <w:rPr>
                <w:rFonts w:cstheme="minorHAnsi"/>
                <w:b/>
              </w:rPr>
            </w:pPr>
            <w:r>
              <w:rPr>
                <w:rFonts w:cstheme="minorHAnsi"/>
                <w:b/>
              </w:rPr>
              <w:t>Proposal 5:  For Msg3 PUSCH repetition Configuration 1,</w:t>
            </w:r>
          </w:p>
          <w:p w14:paraId="51CCBF53" w14:textId="77777777" w:rsidR="00C35BEE" w:rsidRDefault="00804CD0">
            <w:pPr>
              <w:rPr>
                <w:rFonts w:cstheme="minorHAnsi"/>
                <w:b/>
              </w:rPr>
            </w:pPr>
            <w:r>
              <w:rPr>
                <w:rFonts w:cstheme="minorHAnsi"/>
                <w:b/>
              </w:rPr>
              <w:t>-</w:t>
            </w:r>
            <w:r>
              <w:rPr>
                <w:rFonts w:cstheme="minorHAnsi"/>
                <w:b/>
              </w:rPr>
              <w:tab/>
              <w:t>if Msg3 PUSCH repetition is transmitted on SBFD symbols, slot is available when a repetition of PUSCH transmission in the slot does not include the symbol indicated as non-SBFD symbol by cell-specific configuration or indicated as a symbol of SSB.</w:t>
            </w:r>
          </w:p>
          <w:p w14:paraId="36D4B78F" w14:textId="77777777" w:rsidR="00C35BEE" w:rsidRDefault="00804CD0">
            <w:pPr>
              <w:rPr>
                <w:rFonts w:cstheme="minorHAnsi"/>
                <w:b/>
              </w:rPr>
            </w:pPr>
            <w:r>
              <w:rPr>
                <w:rFonts w:cstheme="minorHAnsi"/>
                <w:b/>
              </w:rPr>
              <w:t>-</w:t>
            </w:r>
            <w:r>
              <w:rPr>
                <w:rFonts w:cstheme="minorHAnsi"/>
                <w:b/>
              </w:rPr>
              <w:tab/>
              <w:t>if Msg3 PUSCH repetition is transmitted on non-SBFD symbols, slot is available when a repetition of PUSCH transmission in the slot does not include the symbol indicated as SBFD symbol or DL symbol by cell-specific configuration or indicated as a symbol of SSB.</w:t>
            </w:r>
          </w:p>
          <w:p w14:paraId="1992ABB7" w14:textId="77777777" w:rsidR="00C35BEE" w:rsidRDefault="00804CD0">
            <w:pPr>
              <w:rPr>
                <w:rFonts w:cstheme="minorHAnsi"/>
                <w:b/>
              </w:rPr>
            </w:pPr>
            <w:r>
              <w:rPr>
                <w:rFonts w:cstheme="minorHAnsi"/>
                <w:b/>
              </w:rPr>
              <w:t>Proposal 6:  Msg3 PUSCH transmission power is determined as legacy.</w:t>
            </w:r>
          </w:p>
        </w:tc>
      </w:tr>
      <w:tr w:rsidR="00C35BEE" w14:paraId="1A2B5EE3" w14:textId="77777777">
        <w:tc>
          <w:tcPr>
            <w:tcW w:w="1649" w:type="dxa"/>
          </w:tcPr>
          <w:p w14:paraId="5DDD3926" w14:textId="77777777" w:rsidR="00C35BEE" w:rsidRDefault="00804CD0">
            <w:pPr>
              <w:jc w:val="center"/>
              <w:rPr>
                <w:rFonts w:cstheme="minorHAnsi"/>
                <w:b/>
                <w:bCs/>
              </w:rPr>
            </w:pPr>
            <w:r>
              <w:rPr>
                <w:rFonts w:cstheme="minorHAnsi"/>
                <w:b/>
                <w:bCs/>
              </w:rPr>
              <w:t>Ericsson</w:t>
            </w:r>
          </w:p>
        </w:tc>
        <w:tc>
          <w:tcPr>
            <w:tcW w:w="8313" w:type="dxa"/>
          </w:tcPr>
          <w:p w14:paraId="0AE65B19" w14:textId="77777777" w:rsidR="00C35BEE" w:rsidRDefault="00804CD0">
            <w:pPr>
              <w:contextualSpacing/>
              <w:rPr>
                <w:rFonts w:cstheme="minorHAnsi"/>
                <w:b/>
              </w:rPr>
            </w:pPr>
            <w:r>
              <w:rPr>
                <w:rFonts w:cstheme="minorHAnsi"/>
                <w:b/>
              </w:rPr>
              <w:t>Proposal 7</w:t>
            </w:r>
            <w:r>
              <w:rPr>
                <w:rFonts w:cstheme="minorHAnsi"/>
                <w:b/>
              </w:rPr>
              <w:tab/>
              <w:t>Slot counting for Msg3 repetitions is handled as follows:</w:t>
            </w:r>
          </w:p>
          <w:p w14:paraId="42417DF6" w14:textId="77777777" w:rsidR="00C35BEE" w:rsidRDefault="00804CD0">
            <w:pPr>
              <w:contextualSpacing/>
              <w:rPr>
                <w:rFonts w:cstheme="minorHAnsi"/>
                <w:b/>
              </w:rPr>
            </w:pPr>
            <w:r>
              <w:rPr>
                <w:rFonts w:cstheme="minorHAnsi"/>
                <w:b/>
              </w:rPr>
              <w:t>a.</w:t>
            </w:r>
            <w:r>
              <w:rPr>
                <w:rFonts w:cstheme="minorHAnsi"/>
                <w:b/>
              </w:rPr>
              <w:tab/>
              <w:t>A repetition of a Msg3 PUSCH transmission in non-SBFD symbols does not include a symbol indicated as downlink by tdd-UL-DL-ConfigurationCommon or indicated as a symbol of an SS/PBCH block with index provided by ssb-PositionsInBurst or indicated as an SBFD symbol by tdd-UL-DL-ConfigurationCommon.</w:t>
            </w:r>
          </w:p>
          <w:p w14:paraId="658A22D4" w14:textId="77777777" w:rsidR="00C35BEE" w:rsidRDefault="00804CD0">
            <w:pPr>
              <w:contextualSpacing/>
              <w:rPr>
                <w:rFonts w:cstheme="minorHAnsi"/>
                <w:b/>
              </w:rPr>
            </w:pPr>
            <w:r>
              <w:rPr>
                <w:rFonts w:cstheme="minorHAnsi"/>
                <w:b/>
              </w:rPr>
              <w:t>b.</w:t>
            </w:r>
            <w:r>
              <w:rPr>
                <w:rFonts w:cstheme="minorHAnsi"/>
                <w:b/>
              </w:rPr>
              <w:tab/>
              <w:t>A repetition of a Msg3 PUSCH transmission in SBFD symbols does not include a symbol not indicated as an SBFD symbol by by tdd-UL-DL-ConfigurationCommon [or indicated as a symbol of an SS/PBCH block with index provided by ssb-PositionsInBurst].</w:t>
            </w:r>
          </w:p>
          <w:p w14:paraId="7F66FE65" w14:textId="77777777" w:rsidR="00C35BEE" w:rsidRDefault="00C35BEE">
            <w:pPr>
              <w:contextualSpacing/>
              <w:rPr>
                <w:rFonts w:cstheme="minorHAnsi"/>
                <w:b/>
              </w:rPr>
            </w:pPr>
          </w:p>
          <w:p w14:paraId="2D3A71A9" w14:textId="77777777" w:rsidR="00C35BEE" w:rsidRDefault="00804CD0">
            <w:pPr>
              <w:contextualSpacing/>
              <w:rPr>
                <w:rFonts w:cstheme="minorHAnsi"/>
                <w:b/>
              </w:rPr>
            </w:pPr>
            <w:r>
              <w:rPr>
                <w:rFonts w:cstheme="minorHAnsi"/>
                <w:b/>
              </w:rPr>
              <w:t>Proposal 8</w:t>
            </w:r>
            <w:r>
              <w:rPr>
                <w:rFonts w:cstheme="minorHAnsi"/>
                <w:b/>
              </w:rPr>
              <w:tab/>
              <w:t>Introduce a separate msg3-DeltaPreamble for the additional RACH configuration (Option2).</w:t>
            </w:r>
          </w:p>
          <w:p w14:paraId="36273BBC" w14:textId="77777777" w:rsidR="00C35BEE" w:rsidRDefault="00804CD0">
            <w:pPr>
              <w:contextualSpacing/>
              <w:rPr>
                <w:rFonts w:cstheme="minorHAnsi"/>
                <w:b/>
              </w:rPr>
            </w:pPr>
            <w:r>
              <w:rPr>
                <w:rFonts w:cstheme="minorHAnsi"/>
                <w:b/>
              </w:rPr>
              <w:t>Proposal 9</w:t>
            </w:r>
            <w:r>
              <w:rPr>
                <w:rFonts w:cstheme="minorHAnsi"/>
                <w:b/>
              </w:rPr>
              <w:tab/>
              <w:t>An SBFD-aware UE transmitting Msg1 in legacy RO is not expected to operate in SBFD when transmitting Msg3.</w:t>
            </w:r>
          </w:p>
        </w:tc>
      </w:tr>
      <w:tr w:rsidR="00C35BEE" w14:paraId="40995D8E" w14:textId="77777777">
        <w:tc>
          <w:tcPr>
            <w:tcW w:w="1649" w:type="dxa"/>
          </w:tcPr>
          <w:p w14:paraId="0CE3D7CD" w14:textId="77777777" w:rsidR="00C35BEE" w:rsidRDefault="00804CD0">
            <w:pPr>
              <w:jc w:val="center"/>
              <w:rPr>
                <w:rFonts w:cstheme="minorHAnsi"/>
                <w:b/>
                <w:bCs/>
              </w:rPr>
            </w:pPr>
            <w:r>
              <w:rPr>
                <w:rFonts w:cstheme="minorHAnsi"/>
                <w:b/>
                <w:bCs/>
              </w:rPr>
              <w:t>Samsung</w:t>
            </w:r>
          </w:p>
        </w:tc>
        <w:tc>
          <w:tcPr>
            <w:tcW w:w="8313" w:type="dxa"/>
            <w:vAlign w:val="center"/>
          </w:tcPr>
          <w:p w14:paraId="1BDA82D4" w14:textId="77777777" w:rsidR="00C35BEE" w:rsidRDefault="00804CD0">
            <w:pPr>
              <w:rPr>
                <w:rFonts w:cstheme="minorHAnsi"/>
                <w:b/>
              </w:rPr>
            </w:pPr>
            <w:r>
              <w:rPr>
                <w:rFonts w:cstheme="minorHAnsi"/>
                <w:b/>
              </w:rPr>
              <w:t>Proposal 10: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28D9D110" w14:textId="77777777" w:rsidR="00C35BEE" w:rsidRDefault="00804CD0">
            <w:pPr>
              <w:rPr>
                <w:rFonts w:cstheme="minorHAnsi"/>
                <w:b/>
              </w:rPr>
            </w:pPr>
            <w:r>
              <w:rPr>
                <w:rFonts w:cstheme="minorHAnsi"/>
                <w:b/>
              </w:rPr>
              <w:t>Proposal 11: The available slots for Msg.3 with PUSCH repetition are determined by the first valid symbol type, i.e., when the first valid symbol type is an SBFD symbol, the remaining PUSCH repetitions should then overlap with SBFD symbols only and not overlap with SSB symbols.</w:t>
            </w:r>
          </w:p>
          <w:p w14:paraId="473628AE" w14:textId="77777777" w:rsidR="00C35BEE" w:rsidRDefault="00804CD0">
            <w:pPr>
              <w:rPr>
                <w:rFonts w:cstheme="minorHAnsi"/>
                <w:b/>
              </w:rPr>
            </w:pPr>
            <w:r>
              <w:rPr>
                <w:rFonts w:cstheme="minorHAnsi"/>
                <w:b/>
              </w:rPr>
              <w:t>Proposal 12: For determination of the Msg.3 PUSCH transmission power, if Msg.3 PUSCH is scheduled on non-SBFD symbols, the legacy power control parameters are used; when Msg.3 PUSCH is scheduled on SBFD symbols, the SBFD-specific power control parameters are used.</w:t>
            </w:r>
          </w:p>
          <w:p w14:paraId="03C37B33" w14:textId="77777777" w:rsidR="00C35BEE" w:rsidRDefault="00804CD0">
            <w:pPr>
              <w:pStyle w:val="Proposal0"/>
              <w:tabs>
                <w:tab w:val="left" w:pos="720"/>
              </w:tabs>
              <w:spacing w:after="0"/>
              <w:ind w:left="1530" w:hanging="1530"/>
              <w:rPr>
                <w:rFonts w:eastAsiaTheme="minorEastAsia" w:cstheme="minorHAnsi"/>
                <w:bCs w:val="0"/>
              </w:rPr>
            </w:pPr>
            <w:r>
              <w:rPr>
                <w:rFonts w:eastAsiaTheme="minorEastAsia" w:cstheme="minorHAnsi"/>
                <w:bCs w:val="0"/>
              </w:rPr>
              <w:t xml:space="preserve">Proposal 13: For determination of the Msg.3 PUSCH transmission power, RAN1 to decide whether or not to use </w:t>
            </w:r>
            <m:oMath>
              <m:r>
                <m:rPr>
                  <m:sty m:val="bi"/>
                </m:rPr>
                <w:rPr>
                  <w:rFonts w:ascii="Cambria Math" w:eastAsiaTheme="minorEastAsia" w:hAnsi="Cambria Math" w:cstheme="minorHAnsi"/>
                </w:rPr>
                <m:t>Δ</m:t>
              </m:r>
              <m:sSub>
                <m:sSubPr>
                  <m:ctrlPr>
                    <w:rPr>
                      <w:rFonts w:ascii="Cambria Math" w:eastAsiaTheme="minorEastAsia" w:hAnsi="Cambria Math" w:cstheme="minorHAnsi"/>
                      <w:bCs w:val="0"/>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rampuprequested</m:t>
                  </m:r>
                  <m:r>
                    <m:rPr>
                      <m:sty m:val="b"/>
                    </m:rPr>
                    <w:rPr>
                      <w:rFonts w:ascii="Cambria Math" w:eastAsiaTheme="minorEastAsia" w:hAnsi="Cambria Math" w:cstheme="minorHAnsi"/>
                    </w:rPr>
                    <m:t>,</m:t>
                  </m:r>
                  <m:r>
                    <m:rPr>
                      <m:sty m:val="bi"/>
                    </m:rPr>
                    <w:rPr>
                      <w:rFonts w:ascii="Cambria Math" w:eastAsiaTheme="minorEastAsia" w:hAnsi="Cambria Math" w:cstheme="minorHAnsi"/>
                    </w:rPr>
                    <m:t>b</m:t>
                  </m:r>
                  <m:r>
                    <m:rPr>
                      <m:sty m:val="b"/>
                    </m:rPr>
                    <w:rPr>
                      <w:rFonts w:ascii="Cambria Math" w:eastAsiaTheme="minorEastAsia" w:hAnsi="Cambria Math" w:cstheme="minorHAnsi"/>
                    </w:rPr>
                    <m:t>,</m:t>
                  </m:r>
                  <m:r>
                    <m:rPr>
                      <m:sty m:val="bi"/>
                    </m:rPr>
                    <w:rPr>
                      <w:rFonts w:ascii="Cambria Math" w:eastAsiaTheme="minorEastAsia" w:hAnsi="Cambria Math" w:cstheme="minorHAnsi"/>
                    </w:rPr>
                    <m:t>f</m:t>
                  </m:r>
                  <m:r>
                    <m:rPr>
                      <m:sty m:val="b"/>
                    </m:rPr>
                    <w:rPr>
                      <w:rFonts w:ascii="Cambria Math" w:eastAsiaTheme="minorEastAsia" w:hAnsi="Cambria Math" w:cstheme="minorHAnsi"/>
                    </w:rPr>
                    <m:t>,</m:t>
                  </m:r>
                  <m:r>
                    <m:rPr>
                      <m:sty m:val="bi"/>
                    </m:rPr>
                    <w:rPr>
                      <w:rFonts w:ascii="Cambria Math" w:eastAsiaTheme="minorEastAsia" w:hAnsi="Cambria Math" w:cstheme="minorHAnsi"/>
                    </w:rPr>
                    <m:t>c</m:t>
                  </m:r>
                </m:sub>
              </m:sSub>
            </m:oMath>
            <w:r>
              <w:rPr>
                <w:rFonts w:eastAsiaTheme="minorEastAsia" w:cstheme="minorHAnsi"/>
                <w:bCs w:val="0"/>
              </w:rPr>
              <w:t xml:space="preserve"> when the used RO type and symbol type of the Msg.3 PUSCH are different (as in Case 2 or 3).</w:t>
            </w:r>
          </w:p>
          <w:p w14:paraId="7D59FAC9" w14:textId="77777777" w:rsidR="00C35BEE" w:rsidRDefault="00804CD0">
            <w:pPr>
              <w:pStyle w:val="affff9"/>
              <w:numPr>
                <w:ilvl w:val="0"/>
                <w:numId w:val="62"/>
              </w:numPr>
              <w:ind w:left="1890"/>
              <w:rPr>
                <w:rFonts w:cstheme="minorHAnsi"/>
                <w:b/>
              </w:rPr>
            </w:pPr>
            <w:r>
              <w:rPr>
                <w:rFonts w:cstheme="minorHAnsi"/>
                <w:b/>
              </w:rPr>
              <w:t>Case 2: The used RO type is legacy RO and Msg.3 PUSCH is scheduled on SBFD symbols</w:t>
            </w:r>
          </w:p>
          <w:p w14:paraId="7FF6F81D" w14:textId="77777777" w:rsidR="00C35BEE" w:rsidRDefault="00804CD0">
            <w:pPr>
              <w:pStyle w:val="affff9"/>
              <w:numPr>
                <w:ilvl w:val="0"/>
                <w:numId w:val="62"/>
              </w:numPr>
              <w:ind w:left="1890"/>
              <w:rPr>
                <w:rFonts w:cstheme="minorHAnsi"/>
                <w:b/>
              </w:rPr>
            </w:pPr>
            <w:r>
              <w:rPr>
                <w:rFonts w:cstheme="minorHAnsi"/>
                <w:b/>
              </w:rPr>
              <w:t>Case 3: The used RO type is additional RO and Msg.3 PUSCH is scheduled on non-SBFD symbols</w:t>
            </w:r>
          </w:p>
        </w:tc>
      </w:tr>
      <w:tr w:rsidR="00C35BEE" w14:paraId="62FD4D46" w14:textId="77777777">
        <w:tc>
          <w:tcPr>
            <w:tcW w:w="1649" w:type="dxa"/>
          </w:tcPr>
          <w:p w14:paraId="56A6F583" w14:textId="77777777" w:rsidR="00C35BEE" w:rsidRDefault="00804CD0">
            <w:pPr>
              <w:jc w:val="center"/>
              <w:rPr>
                <w:rFonts w:cstheme="minorHAnsi"/>
                <w:b/>
                <w:bCs/>
              </w:rPr>
            </w:pPr>
            <w:r>
              <w:rPr>
                <w:rFonts w:cstheme="minorHAnsi"/>
                <w:b/>
                <w:bCs/>
              </w:rPr>
              <w:t>ETRI</w:t>
            </w:r>
          </w:p>
        </w:tc>
        <w:tc>
          <w:tcPr>
            <w:tcW w:w="8313" w:type="dxa"/>
          </w:tcPr>
          <w:p w14:paraId="5E259621" w14:textId="77777777" w:rsidR="00C35BEE" w:rsidRDefault="00804CD0">
            <w:pPr>
              <w:rPr>
                <w:rFonts w:cstheme="minorHAnsi"/>
                <w:b/>
              </w:rPr>
            </w:pPr>
            <w:r>
              <w:rPr>
                <w:rFonts w:cstheme="minorHAnsi"/>
                <w:b/>
              </w:rPr>
              <w:t>Proposal 8: Support separate power control for msg3, targeting different duplex types.</w:t>
            </w:r>
          </w:p>
        </w:tc>
      </w:tr>
      <w:tr w:rsidR="00C35BEE" w14:paraId="50B7ACF1" w14:textId="77777777">
        <w:tc>
          <w:tcPr>
            <w:tcW w:w="1649" w:type="dxa"/>
          </w:tcPr>
          <w:p w14:paraId="2A8A55BD" w14:textId="77777777" w:rsidR="00C35BEE" w:rsidRDefault="00804CD0">
            <w:pPr>
              <w:jc w:val="center"/>
              <w:rPr>
                <w:rFonts w:cstheme="minorHAnsi"/>
                <w:b/>
                <w:bCs/>
              </w:rPr>
            </w:pPr>
            <w:r>
              <w:rPr>
                <w:rFonts w:cstheme="minorHAnsi"/>
                <w:b/>
                <w:bCs/>
              </w:rPr>
              <w:t>Fujitsu</w:t>
            </w:r>
          </w:p>
        </w:tc>
        <w:tc>
          <w:tcPr>
            <w:tcW w:w="8313" w:type="dxa"/>
          </w:tcPr>
          <w:p w14:paraId="18080F4D" w14:textId="77777777" w:rsidR="00C35BEE" w:rsidRDefault="00804CD0">
            <w:pPr>
              <w:rPr>
                <w:rFonts w:cstheme="minorHAnsi"/>
                <w:b/>
                <w:bCs/>
              </w:rPr>
            </w:pPr>
            <w:r>
              <w:rPr>
                <w:rFonts w:cstheme="minorHAnsi"/>
                <w:b/>
                <w:bCs/>
              </w:rPr>
              <w:t xml:space="preserve">Proposal 3: For SBFD aware UEs, for the PUSCH scheduled by RAR and the Msg3 PUSCH retransmission scheduled by DCI format 0_0 with CRC scrambled with TC-RNTI on a non-initial </w:t>
            </w:r>
            <w:r>
              <w:rPr>
                <w:rFonts w:cstheme="minorHAnsi"/>
                <w:b/>
                <w:bCs/>
              </w:rPr>
              <w:lastRenderedPageBreak/>
              <w:t>UL BWP, to extend the range of addressable usable PRBs in SBFD symbols, the RB numbering for RIV provided in the FDRA field in the RAR/DCI starts from the first RB of UL usable PRBs for the active UL BWP.</w:t>
            </w:r>
          </w:p>
          <w:p w14:paraId="083FB612" w14:textId="77777777" w:rsidR="00C35BEE" w:rsidRDefault="00804CD0">
            <w:pPr>
              <w:pStyle w:val="affff9"/>
              <w:numPr>
                <w:ilvl w:val="0"/>
                <w:numId w:val="63"/>
              </w:numPr>
              <w:rPr>
                <w:rFonts w:cstheme="minorHAnsi"/>
                <w:b/>
                <w:bCs/>
              </w:rPr>
            </w:pPr>
            <w:r>
              <w:rPr>
                <w:rFonts w:cstheme="minorHAnsi"/>
                <w:b/>
                <w:bCs/>
              </w:rPr>
              <w:t>UE does not expect that the PRBs for the PUSCH transmission in SBFD symbols to be overlapped with PRBs outside UL usable PRBs for the active UL BWP.</w:t>
            </w:r>
          </w:p>
          <w:p w14:paraId="0F3893C1" w14:textId="77777777" w:rsidR="00C35BEE" w:rsidRDefault="00804CD0">
            <w:pPr>
              <w:rPr>
                <w:rFonts w:cstheme="minorHAnsi"/>
                <w:b/>
                <w:bCs/>
              </w:rPr>
            </w:pPr>
            <w:r>
              <w:rPr>
                <w:rFonts w:cstheme="minorHAnsi"/>
                <w:b/>
                <w:bCs/>
              </w:rPr>
              <w:t>Proposal 4: For SBFD aware UEs, for the PUSCH scheduled by RAR, to extend the range of addressable usable PRBs in SBFD symbols, truncate/insert bits in the FDRA field in the RAR according to the size of UL usable PRBs for the active UL BWP.</w:t>
            </w:r>
          </w:p>
          <w:p w14:paraId="088903F8" w14:textId="77777777" w:rsidR="00C35BEE" w:rsidRDefault="00804CD0">
            <w:pPr>
              <w:rPr>
                <w:rFonts w:cstheme="minorHAnsi"/>
                <w:b/>
                <w:bCs/>
              </w:rPr>
            </w:pPr>
            <w:r>
              <w:rPr>
                <w:rFonts w:cstheme="minorHAnsi"/>
                <w:b/>
                <w:bCs/>
              </w:rPr>
              <w:t xml:space="preserve">Proposal 5: For SBFD aware UEs, for Msg3 PUSCH transmission </w:t>
            </w:r>
            <w:r>
              <w:rPr>
                <w:rFonts w:cstheme="minorHAnsi"/>
                <w:b/>
                <w:bCs/>
                <w:color w:val="FF0000"/>
              </w:rPr>
              <w:t xml:space="preserve">and </w:t>
            </w:r>
            <w:r>
              <w:rPr>
                <w:rFonts w:eastAsia="宋体" w:cstheme="minorHAnsi"/>
                <w:b/>
                <w:bCs/>
                <w:color w:val="FF0000"/>
                <w:kern w:val="0"/>
              </w:rPr>
              <w:t xml:space="preserve">PUSCH scheduled by RAR in CFRA (i.e. PUSCH scheduled </w:t>
            </w:r>
            <w:r>
              <w:rPr>
                <w:rFonts w:eastAsia="宋体" w:cstheme="minorHAnsi"/>
                <w:b/>
                <w:color w:val="FF0000"/>
                <w:kern w:val="0"/>
              </w:rPr>
              <w:t>by RAR UL grant and Msg3 PUSCH retransmission)</w:t>
            </w:r>
            <w:r>
              <w:rPr>
                <w:rFonts w:cstheme="minorHAnsi"/>
                <w:b/>
                <w:bCs/>
                <w:color w:val="FF0000"/>
              </w:rPr>
              <w:t xml:space="preserve">, </w:t>
            </w:r>
            <w:r>
              <w:rPr>
                <w:rFonts w:cstheme="minorHAnsi"/>
                <w:b/>
                <w:bCs/>
              </w:rPr>
              <w:t>reuse Table 8.3-1 in TS 38.213 for determination of the frequency offset for the 2</w:t>
            </w:r>
            <w:r>
              <w:rPr>
                <w:rFonts w:cstheme="minorHAnsi"/>
                <w:b/>
                <w:bCs/>
                <w:vertAlign w:val="superscript"/>
              </w:rPr>
              <w:t>nd</w:t>
            </w:r>
            <w:r>
              <w:rPr>
                <w:rFonts w:cstheme="minorHAnsi"/>
                <w:b/>
                <w:bCs/>
              </w:rPr>
              <w:t xml:space="preserve"> hop in SBFD symbols based on the size of UL usable PRBs </w:t>
            </w:r>
            <w:r>
              <w:rPr>
                <w:rFonts w:cstheme="minorHAnsi"/>
                <w:b/>
                <w:bCs/>
                <w:color w:val="FF0000"/>
              </w:rPr>
              <w:t>for the active UL BWP</w:t>
            </w:r>
            <w:r>
              <w:rPr>
                <w:rFonts w:cstheme="minorHAnsi"/>
                <w:b/>
                <w:bCs/>
              </w:rPr>
              <w:t>.</w:t>
            </w:r>
          </w:p>
          <w:p w14:paraId="0B6A050F" w14:textId="77777777" w:rsidR="00C35BEE" w:rsidRDefault="00804CD0">
            <w:pPr>
              <w:rPr>
                <w:rFonts w:cstheme="minorHAnsi"/>
                <w:b/>
                <w:bCs/>
              </w:rPr>
            </w:pPr>
            <w:r>
              <w:rPr>
                <w:rFonts w:cstheme="minorHAnsi"/>
                <w:b/>
                <w:bCs/>
              </w:rPr>
              <w:t xml:space="preserve">Proposal 6: For separate power control for Msg3 PUSCH on non-SBFD symbols and SBFD symbols, the following separate power control parameters are supported. </w:t>
            </w:r>
          </w:p>
          <w:p w14:paraId="7D50BA41" w14:textId="77777777" w:rsidR="00C35BEE" w:rsidRDefault="00804CD0">
            <w:pPr>
              <w:pStyle w:val="affff9"/>
              <w:numPr>
                <w:ilvl w:val="0"/>
                <w:numId w:val="64"/>
              </w:numPr>
              <w:rPr>
                <w:rFonts w:cstheme="minorHAnsi"/>
                <w:b/>
                <w:bCs/>
              </w:rPr>
            </w:pPr>
            <w:r>
              <w:rPr>
                <w:rFonts w:cstheme="minorHAnsi"/>
                <w:b/>
                <w:bCs/>
              </w:rPr>
              <w:t xml:space="preserve">The first set of parameters including </w:t>
            </w:r>
            <w:r>
              <w:rPr>
                <w:rFonts w:cstheme="minorHAnsi"/>
                <w:b/>
                <w:bCs/>
                <w:i/>
                <w:iCs/>
              </w:rPr>
              <w:t>preambleReceivedTargetPower</w:t>
            </w:r>
            <w:r>
              <w:rPr>
                <w:rFonts w:cstheme="minorHAnsi"/>
                <w:b/>
                <w:bCs/>
              </w:rPr>
              <w:t xml:space="preserve">, </w:t>
            </w:r>
            <w:r>
              <w:rPr>
                <w:rFonts w:cstheme="minorHAnsi"/>
                <w:b/>
                <w:bCs/>
                <w:i/>
                <w:iCs/>
              </w:rPr>
              <w:t>msg3-DeltaPreamble/deltaPreamble</w:t>
            </w:r>
            <w:r>
              <w:rPr>
                <w:rFonts w:cstheme="minorHAnsi"/>
                <w:b/>
                <w:bCs/>
              </w:rPr>
              <w:t xml:space="preserve">, and </w:t>
            </w:r>
            <w:r>
              <w:rPr>
                <w:rFonts w:cstheme="minorHAnsi"/>
                <w:b/>
                <w:bCs/>
                <w:i/>
                <w:iCs/>
              </w:rPr>
              <w:t>msg3-Alpha</w:t>
            </w:r>
            <w:r>
              <w:rPr>
                <w:rFonts w:cstheme="minorHAnsi"/>
                <w:b/>
                <w:bCs/>
              </w:rPr>
              <w:t xml:space="preserve"> is configured for Msg3 PUSCH on non-SBFD symbols. The second set of parameters including </w:t>
            </w:r>
            <w:r>
              <w:rPr>
                <w:rFonts w:cstheme="minorHAnsi"/>
                <w:b/>
                <w:bCs/>
                <w:i/>
                <w:iCs/>
              </w:rPr>
              <w:t>preambleReceivedTargetPower-SBFD</w:t>
            </w:r>
            <w:r>
              <w:rPr>
                <w:rFonts w:cstheme="minorHAnsi"/>
                <w:b/>
                <w:bCs/>
              </w:rPr>
              <w:t xml:space="preserve">, </w:t>
            </w:r>
            <w:r>
              <w:rPr>
                <w:rFonts w:cstheme="minorHAnsi"/>
                <w:b/>
                <w:bCs/>
                <w:i/>
                <w:iCs/>
              </w:rPr>
              <w:t>msg3-DeltaPreamble-SBFD/deltaPreamble-SBFD</w:t>
            </w:r>
            <w:r>
              <w:rPr>
                <w:rFonts w:cstheme="minorHAnsi"/>
                <w:b/>
                <w:bCs/>
              </w:rPr>
              <w:t xml:space="preserve">, and </w:t>
            </w:r>
            <w:r>
              <w:rPr>
                <w:rFonts w:cstheme="minorHAnsi"/>
                <w:b/>
                <w:bCs/>
                <w:i/>
                <w:iCs/>
              </w:rPr>
              <w:t>msg3-Alpha-SBFD</w:t>
            </w:r>
            <w:r>
              <w:rPr>
                <w:rFonts w:cstheme="minorHAnsi"/>
                <w:b/>
                <w:bCs/>
              </w:rPr>
              <w:t xml:space="preserve"> is configured for Msg3 PUSCH on SBFD symbols.</w:t>
            </w:r>
          </w:p>
          <w:p w14:paraId="1D065D74" w14:textId="77777777" w:rsidR="00C35BEE" w:rsidRDefault="00804CD0">
            <w:pPr>
              <w:pStyle w:val="affff9"/>
              <w:numPr>
                <w:ilvl w:val="0"/>
                <w:numId w:val="64"/>
              </w:numPr>
              <w:rPr>
                <w:rFonts w:cstheme="minorHAnsi"/>
                <w:b/>
                <w:bCs/>
              </w:rPr>
            </w:pPr>
            <w:r>
              <w:rPr>
                <w:rFonts w:cstheme="minorHAnsi"/>
                <w:b/>
                <w:bCs/>
              </w:rPr>
              <w:t>If a parameter in the second set is not configured, the corresponding parameter in the first set is used for Msg3 PUSCH on SBFD symbols.</w:t>
            </w:r>
          </w:p>
          <w:p w14:paraId="183BFF23" w14:textId="77777777" w:rsidR="00C35BEE" w:rsidRDefault="00804CD0">
            <w:pPr>
              <w:pStyle w:val="affff9"/>
              <w:numPr>
                <w:ilvl w:val="0"/>
                <w:numId w:val="64"/>
              </w:numPr>
              <w:rPr>
                <w:rFonts w:cstheme="minorHAnsi"/>
                <w:b/>
                <w:bCs/>
              </w:rPr>
            </w:pPr>
            <w:r>
              <w:rPr>
                <w:rFonts w:cstheme="minorHAnsi"/>
                <w:b/>
                <w:bCs/>
              </w:rPr>
              <w:t>A parameter in the second set is configured under the same parent RRC IE of the corresponding parameter in the first set.</w:t>
            </w:r>
          </w:p>
        </w:tc>
      </w:tr>
      <w:tr w:rsidR="00C35BEE" w14:paraId="59982AE9" w14:textId="77777777">
        <w:tc>
          <w:tcPr>
            <w:tcW w:w="1649" w:type="dxa"/>
          </w:tcPr>
          <w:p w14:paraId="3172817A" w14:textId="77777777" w:rsidR="00C35BEE" w:rsidRDefault="00804CD0">
            <w:pPr>
              <w:jc w:val="center"/>
              <w:rPr>
                <w:rFonts w:cstheme="minorHAnsi"/>
                <w:b/>
                <w:bCs/>
              </w:rPr>
            </w:pPr>
            <w:r>
              <w:rPr>
                <w:rFonts w:cstheme="minorHAnsi"/>
                <w:b/>
                <w:bCs/>
              </w:rPr>
              <w:lastRenderedPageBreak/>
              <w:t>Sharp</w:t>
            </w:r>
          </w:p>
        </w:tc>
        <w:tc>
          <w:tcPr>
            <w:tcW w:w="8313" w:type="dxa"/>
            <w:vAlign w:val="center"/>
          </w:tcPr>
          <w:p w14:paraId="10DDFCB1" w14:textId="77777777" w:rsidR="00C35BEE" w:rsidRDefault="00804CD0">
            <w:pPr>
              <w:rPr>
                <w:rFonts w:cstheme="minorHAnsi"/>
                <w:b/>
                <w:bCs/>
              </w:rPr>
            </w:pPr>
            <w:r>
              <w:rPr>
                <w:rFonts w:cstheme="minorHAnsi"/>
                <w:b/>
                <w:bCs/>
              </w:rPr>
              <w:t>Proposal 5: No special handling is required for Msg3 PUSCH scheduling if all of the following conditions are met:</w:t>
            </w:r>
          </w:p>
          <w:p w14:paraId="2F33BDD6" w14:textId="77777777" w:rsidR="00C35BEE" w:rsidRDefault="00804CD0">
            <w:pPr>
              <w:numPr>
                <w:ilvl w:val="0"/>
                <w:numId w:val="65"/>
              </w:numPr>
              <w:snapToGrid w:val="0"/>
              <w:rPr>
                <w:rFonts w:cstheme="minorHAnsi"/>
                <w:b/>
                <w:bCs/>
              </w:rPr>
            </w:pPr>
            <w:r>
              <w:rPr>
                <w:rFonts w:cstheme="minorHAnsi"/>
                <w:b/>
                <w:bCs/>
              </w:rPr>
              <w:t>the initial UL BWP has the same SCS as the active UL BWP,</w:t>
            </w:r>
          </w:p>
          <w:p w14:paraId="6F0682AC" w14:textId="77777777" w:rsidR="00C35BEE" w:rsidRDefault="00804CD0">
            <w:pPr>
              <w:numPr>
                <w:ilvl w:val="0"/>
                <w:numId w:val="65"/>
              </w:numPr>
              <w:snapToGrid w:val="0"/>
              <w:rPr>
                <w:rFonts w:cstheme="minorHAnsi"/>
                <w:b/>
                <w:bCs/>
              </w:rPr>
            </w:pPr>
            <w:r>
              <w:rPr>
                <w:rFonts w:cstheme="minorHAnsi"/>
                <w:b/>
                <w:bCs/>
              </w:rPr>
              <w:t>the CP length is the same in both the initial and active UL BWP, and</w:t>
            </w:r>
          </w:p>
          <w:p w14:paraId="67CFE8B5" w14:textId="77777777" w:rsidR="00C35BEE" w:rsidRDefault="00804CD0">
            <w:pPr>
              <w:numPr>
                <w:ilvl w:val="0"/>
                <w:numId w:val="65"/>
              </w:numPr>
              <w:snapToGrid w:val="0"/>
              <w:rPr>
                <w:rFonts w:cstheme="minorHAnsi"/>
                <w:b/>
                <w:bCs/>
              </w:rPr>
            </w:pPr>
            <w:r>
              <w:rPr>
                <w:rFonts w:cstheme="minorHAnsi"/>
                <w:b/>
                <w:bCs/>
              </w:rPr>
              <w:t>all RBs in the initial UL BWP are included within the bandwidth of the active UL BWP.</w:t>
            </w:r>
          </w:p>
          <w:p w14:paraId="2E1F5B12" w14:textId="77777777" w:rsidR="00C35BEE" w:rsidRDefault="00804CD0">
            <w:pPr>
              <w:rPr>
                <w:rFonts w:cstheme="minorHAnsi"/>
              </w:rPr>
            </w:pPr>
            <w:r>
              <w:rPr>
                <w:rFonts w:cstheme="minorHAnsi"/>
                <w:b/>
                <w:bCs/>
              </w:rPr>
              <w:t>Proposal 6: No special handling is required for Msg3 PUSCH scheduling in all cases.</w:t>
            </w:r>
          </w:p>
          <w:p w14:paraId="03F589EC" w14:textId="77777777" w:rsidR="00C35BEE" w:rsidRDefault="00804CD0">
            <w:pPr>
              <w:rPr>
                <w:rFonts w:cstheme="minorHAnsi"/>
                <w:b/>
                <w:bCs/>
              </w:rPr>
            </w:pPr>
            <w:r>
              <w:rPr>
                <w:rFonts w:cstheme="minorHAnsi"/>
                <w:b/>
                <w:bCs/>
              </w:rPr>
              <w:t xml:space="preserve">Proposal 7: </w:t>
            </w:r>
            <w:r>
              <w:rPr>
                <w:rFonts w:cstheme="minorHAnsi"/>
                <w:b/>
                <w:bCs/>
                <w:i/>
                <w:iCs/>
              </w:rPr>
              <w:t>preambleReceivedTargetPower</w:t>
            </w:r>
            <w:r>
              <w:rPr>
                <w:rFonts w:cstheme="minorHAnsi"/>
                <w:b/>
                <w:bCs/>
              </w:rPr>
              <w:t xml:space="preserve"> and </w:t>
            </w:r>
            <w:r>
              <w:rPr>
                <w:rFonts w:cstheme="minorHAnsi"/>
                <w:b/>
                <w:bCs/>
                <w:i/>
                <w:iCs/>
              </w:rPr>
              <w:t>msg3-DeltaPreamble/deltaPreamble</w:t>
            </w:r>
            <w:r>
              <w:rPr>
                <w:rFonts w:cstheme="minorHAnsi"/>
                <w:b/>
                <w:bCs/>
              </w:rPr>
              <w:t xml:space="preserve"> for SBFD RACH should be used for Msg3 in SBFD symbols.</w:t>
            </w:r>
          </w:p>
          <w:p w14:paraId="7DB8E80A" w14:textId="77777777" w:rsidR="00C35BEE" w:rsidRDefault="00804CD0">
            <w:pPr>
              <w:rPr>
                <w:rFonts w:cstheme="minorHAnsi"/>
              </w:rPr>
            </w:pPr>
            <w:r>
              <w:rPr>
                <w:rFonts w:cstheme="minorHAnsi"/>
                <w:b/>
                <w:bCs/>
              </w:rPr>
              <w:t>Proposal 8: No enhancements to TPC command for Msg3.</w:t>
            </w:r>
          </w:p>
          <w:p w14:paraId="39AAC883" w14:textId="77777777" w:rsidR="00C35BEE" w:rsidRDefault="00804CD0">
            <w:pPr>
              <w:rPr>
                <w:rFonts w:cstheme="minorHAnsi"/>
                <w:b/>
                <w:bCs/>
              </w:rPr>
            </w:pPr>
            <w:r>
              <w:rPr>
                <w:rFonts w:cstheme="minorHAnsi"/>
                <w:b/>
                <w:bCs/>
              </w:rPr>
              <w:t>Proposal 9: The power ramping counter maintained for SBFD symbols should be used only for Msg3 PUSCH scheduled in SBFD symbols.</w:t>
            </w:r>
          </w:p>
          <w:p w14:paraId="67DB0D3F" w14:textId="77777777" w:rsidR="00C35BEE" w:rsidRDefault="00804CD0">
            <w:pPr>
              <w:rPr>
                <w:rFonts w:cstheme="minorHAnsi"/>
                <w:b/>
                <w:bCs/>
              </w:rPr>
            </w:pPr>
            <w:r>
              <w:rPr>
                <w:rFonts w:cstheme="minorHAnsi"/>
                <w:b/>
                <w:bCs/>
              </w:rPr>
              <w:t>Proposal 10: If no PRACH transmission attempts have been made in non-SBFD symbols before Msg3 PUSCH transmissions in non-SBFD symbols, the UE should not apply the total power ramp-up maintained for SBFD symbols.</w:t>
            </w:r>
          </w:p>
        </w:tc>
      </w:tr>
      <w:tr w:rsidR="00C35BEE" w14:paraId="50175323" w14:textId="77777777">
        <w:tc>
          <w:tcPr>
            <w:tcW w:w="1649" w:type="dxa"/>
          </w:tcPr>
          <w:p w14:paraId="3DB3249B" w14:textId="77777777" w:rsidR="00C35BEE" w:rsidRDefault="00804CD0">
            <w:pPr>
              <w:jc w:val="center"/>
              <w:rPr>
                <w:rFonts w:cstheme="minorHAnsi"/>
                <w:b/>
                <w:bCs/>
              </w:rPr>
            </w:pPr>
            <w:r>
              <w:rPr>
                <w:rFonts w:cstheme="minorHAnsi"/>
                <w:b/>
                <w:bCs/>
              </w:rPr>
              <w:t xml:space="preserve">Qualcomm </w:t>
            </w:r>
          </w:p>
        </w:tc>
        <w:tc>
          <w:tcPr>
            <w:tcW w:w="8313" w:type="dxa"/>
          </w:tcPr>
          <w:p w14:paraId="1C9020BB" w14:textId="77777777" w:rsidR="00C35BEE" w:rsidRDefault="00804CD0">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7</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The UL/DL usable PRBs for SBFD-aware UL/DL transmissions/reception in the initial (or active) UL/DL BWPs </w:t>
            </w:r>
            <w:r>
              <w:rPr>
                <w:rFonts w:cstheme="minorHAnsi"/>
                <w:b/>
                <w:bCs/>
              </w:rPr>
              <w:t>are determined as intersection between cell-specific UL/DL subband and the initial (or active) UL/DU BWP in SBFD symbols.</w:t>
            </w:r>
          </w:p>
          <w:p w14:paraId="60447847" w14:textId="77777777" w:rsidR="00C35BEE" w:rsidRDefault="00804CD0">
            <w:pPr>
              <w:pStyle w:val="affff9"/>
              <w:numPr>
                <w:ilvl w:val="0"/>
                <w:numId w:val="66"/>
              </w:numPr>
              <w:rPr>
                <w:rFonts w:eastAsia="Batang" w:cstheme="minorHAnsi"/>
                <w:b/>
              </w:rPr>
            </w:pPr>
            <w:r>
              <w:rPr>
                <w:rFonts w:eastAsia="Batang" w:cstheme="minorHAnsi"/>
                <w:b/>
              </w:rPr>
              <w:t xml:space="preserve">RAN1 to further discuss relaxing the restriction of aligned center frequency of UL/DL BWP for the SBFD-aware UE. </w:t>
            </w:r>
          </w:p>
          <w:p w14:paraId="3DC72D89"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The available slot counting for </w:t>
            </w:r>
            <w:r>
              <w:rPr>
                <w:rFonts w:cstheme="minorHAnsi"/>
                <w:b/>
                <w:bCs/>
              </w:rPr>
              <w:t>MSG3 repetition follow the same design approach for PUSCH repetition Type-A in AI 9.3.1.</w:t>
            </w:r>
          </w:p>
          <w:p w14:paraId="1D2AB045" w14:textId="77777777" w:rsidR="00C35BEE" w:rsidRDefault="00804CD0">
            <w:pPr>
              <w:pStyle w:val="affff9"/>
              <w:numPr>
                <w:ilvl w:val="0"/>
                <w:numId w:val="67"/>
              </w:numPr>
              <w:rPr>
                <w:rFonts w:cstheme="minorHAnsi"/>
                <w:b/>
                <w:bCs/>
              </w:rPr>
            </w:pPr>
            <w:r>
              <w:rPr>
                <w:rFonts w:eastAsia="宋体" w:cstheme="minorHAnsi"/>
                <w:b/>
                <w:bCs/>
              </w:rPr>
              <w:t xml:space="preserve">If valid symbol type is determined as SBFD, a slot is counted if PUSCH resources are within the usable UL PRBs of SBFD symbols in the slot and don’t overlap with SSB symbol. </w:t>
            </w:r>
          </w:p>
          <w:p w14:paraId="09B91632" w14:textId="77777777" w:rsidR="00C35BEE" w:rsidRDefault="00804CD0">
            <w:pPr>
              <w:pStyle w:val="affff9"/>
              <w:numPr>
                <w:ilvl w:val="0"/>
                <w:numId w:val="67"/>
              </w:numPr>
              <w:rPr>
                <w:rFonts w:eastAsia="宋体" w:cstheme="minorHAnsi"/>
                <w:b/>
                <w:bCs/>
              </w:rPr>
            </w:pPr>
            <w:r>
              <w:rPr>
                <w:rFonts w:eastAsia="宋体" w:cstheme="minorHAnsi"/>
                <w:b/>
                <w:bCs/>
              </w:rPr>
              <w:t>When valid symbol type is determined as non-SBFD, then legacy rule is reused for available UL slot counting.</w:t>
            </w:r>
          </w:p>
          <w:p w14:paraId="1C952873"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cstheme="minorHAnsi"/>
                <w:b/>
                <w:bCs/>
              </w:rPr>
              <w:t xml:space="preserve">The number of repetitions, K, is determined similar to legacy based on whether the higher-layer parameter </w:t>
            </w:r>
            <w:r>
              <w:rPr>
                <w:rFonts w:cstheme="minorHAnsi"/>
                <w:b/>
                <w:bCs/>
                <w:i/>
                <w:iCs/>
              </w:rPr>
              <w:t xml:space="preserve">numberOfMsg3-RepetitionsList </w:t>
            </w:r>
            <w:r>
              <w:rPr>
                <w:rFonts w:cstheme="minorHAnsi"/>
                <w:b/>
                <w:bCs/>
              </w:rPr>
              <w:t xml:space="preserve">is configured and is determined </w:t>
            </w:r>
            <w:r>
              <w:rPr>
                <w:rFonts w:cstheme="minorHAnsi"/>
                <w:b/>
                <w:bCs/>
              </w:rPr>
              <w:lastRenderedPageBreak/>
              <w:t>based on the 2 MSB of MCS bitfield</w:t>
            </w:r>
          </w:p>
          <w:p w14:paraId="213D84AB"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10</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For supporting separate power control parameters for MSG3 transmission in SBFD symbols and non-SBFD symbols, the UE</w:t>
            </w:r>
            <w:r>
              <w:rPr>
                <w:rFonts w:cstheme="minorHAnsi"/>
                <w:b/>
                <w:bCs/>
                <w:i/>
                <w:iCs/>
              </w:rPr>
              <w:t xml:space="preserve"> </w:t>
            </w:r>
            <w:r>
              <w:rPr>
                <w:rFonts w:cstheme="minorHAnsi"/>
                <w:b/>
                <w:bCs/>
              </w:rPr>
              <w:t xml:space="preserve">should use one of the two configured </w:t>
            </w:r>
            <w:r>
              <w:rPr>
                <w:rFonts w:cstheme="minorHAnsi"/>
                <w:b/>
                <w:bCs/>
                <w:i/>
                <w:iCs/>
              </w:rPr>
              <w:t xml:space="preserve">preambleReceivedTargetPower </w:t>
            </w:r>
            <w:r>
              <w:rPr>
                <w:rFonts w:cstheme="minorHAnsi"/>
                <w:b/>
                <w:bCs/>
              </w:rPr>
              <w:t>based on the symbol type for msg3 transmission.</w:t>
            </w:r>
          </w:p>
        </w:tc>
      </w:tr>
      <w:tr w:rsidR="00C35BEE" w14:paraId="113DEDFA" w14:textId="77777777">
        <w:tc>
          <w:tcPr>
            <w:tcW w:w="1649" w:type="dxa"/>
          </w:tcPr>
          <w:p w14:paraId="29DD3657" w14:textId="77777777" w:rsidR="00C35BEE" w:rsidRDefault="00804CD0">
            <w:pPr>
              <w:jc w:val="center"/>
              <w:rPr>
                <w:rFonts w:cstheme="minorHAnsi"/>
                <w:b/>
                <w:bCs/>
              </w:rPr>
            </w:pPr>
            <w:r>
              <w:rPr>
                <w:rFonts w:cstheme="minorHAnsi"/>
                <w:b/>
                <w:bCs/>
              </w:rPr>
              <w:lastRenderedPageBreak/>
              <w:t>NTT DOCOMO</w:t>
            </w:r>
          </w:p>
        </w:tc>
        <w:tc>
          <w:tcPr>
            <w:tcW w:w="8313" w:type="dxa"/>
          </w:tcPr>
          <w:p w14:paraId="267A6C2B" w14:textId="77777777" w:rsidR="00C35BEE" w:rsidRDefault="00804CD0">
            <w:pPr>
              <w:rPr>
                <w:rFonts w:eastAsia="宋体" w:cstheme="minorHAnsi"/>
                <w:b/>
                <w:bCs/>
              </w:rPr>
            </w:pPr>
            <w:r>
              <w:rPr>
                <w:rFonts w:eastAsia="宋体" w:cstheme="minorHAnsi"/>
                <w:b/>
                <w:bCs/>
              </w:rPr>
              <w:t xml:space="preserve">Proposal 7: Support separate configurations of Msg 3 PUSCH power related parameters (e.g. </w:t>
            </w:r>
            <w:r>
              <w:rPr>
                <w:rFonts w:eastAsia="宋体" w:cstheme="minorHAnsi"/>
                <w:b/>
                <w:bCs/>
                <w:i/>
                <w:iCs/>
              </w:rPr>
              <w:t>msg3-Alpha</w:t>
            </w:r>
            <w:r>
              <w:rPr>
                <w:rFonts w:eastAsia="宋体" w:cstheme="minorHAnsi"/>
                <w:b/>
                <w:bCs/>
              </w:rPr>
              <w:t xml:space="preserve">, </w:t>
            </w:r>
            <w:r>
              <w:rPr>
                <w:rFonts w:eastAsia="宋体" w:cstheme="minorHAnsi"/>
                <w:b/>
                <w:bCs/>
                <w:i/>
                <w:iCs/>
              </w:rPr>
              <w:t>msg3-DeltaPreamble</w:t>
            </w:r>
            <w:r>
              <w:rPr>
                <w:rFonts w:eastAsia="宋体" w:cstheme="minorHAnsi"/>
                <w:b/>
                <w:bCs/>
              </w:rPr>
              <w:t xml:space="preserve">, </w:t>
            </w:r>
            <w:r>
              <w:rPr>
                <w:rFonts w:eastAsia="宋体" w:cstheme="minorHAnsi"/>
                <w:b/>
                <w:bCs/>
                <w:i/>
                <w:iCs/>
              </w:rPr>
              <w:t>DeltaPreamble</w:t>
            </w:r>
            <w:r>
              <w:rPr>
                <w:rFonts w:eastAsia="宋体" w:cstheme="minorHAnsi"/>
                <w:b/>
                <w:bCs/>
              </w:rPr>
              <w:t>) for SBFD and non-SBFD.</w:t>
            </w:r>
          </w:p>
          <w:p w14:paraId="419468D1" w14:textId="77777777" w:rsidR="00C35BEE" w:rsidRDefault="00804CD0">
            <w:pPr>
              <w:rPr>
                <w:rFonts w:eastAsia="宋体" w:cstheme="minorHAnsi"/>
                <w:b/>
                <w:bCs/>
              </w:rPr>
            </w:pPr>
            <w:r>
              <w:rPr>
                <w:rFonts w:eastAsia="宋体" w:cstheme="minorHAnsi"/>
                <w:b/>
                <w:bCs/>
              </w:rPr>
              <w:t xml:space="preserve">Proposal 8: When separate configurations of </w:t>
            </w:r>
            <w:r>
              <w:rPr>
                <w:rFonts w:eastAsia="宋体" w:cstheme="minorHAnsi"/>
                <w:b/>
                <w:bCs/>
                <w:i/>
                <w:iCs/>
              </w:rPr>
              <w:t>preambleReceivedTargetPower</w:t>
            </w:r>
            <w:r>
              <w:rPr>
                <w:rFonts w:eastAsia="宋体" w:cstheme="minorHAnsi"/>
                <w:b/>
                <w:bCs/>
              </w:rPr>
              <w:t xml:space="preserve"> for additional-RO and legacy-RO are configured, and separate configurations of </w:t>
            </w:r>
            <w:r>
              <w:rPr>
                <w:rFonts w:eastAsia="宋体" w:cstheme="minorHAnsi"/>
                <w:b/>
                <w:bCs/>
                <w:i/>
                <w:iCs/>
              </w:rPr>
              <w:t>msg3-Alpha</w:t>
            </w:r>
            <w:r>
              <w:rPr>
                <w:rFonts w:eastAsia="宋体" w:cstheme="minorHAnsi"/>
                <w:b/>
                <w:bCs/>
              </w:rPr>
              <w:t>/</w:t>
            </w:r>
            <w:r>
              <w:rPr>
                <w:rFonts w:eastAsia="宋体" w:cstheme="minorHAnsi"/>
                <w:b/>
                <w:bCs/>
                <w:i/>
                <w:iCs/>
              </w:rPr>
              <w:t>msg3-DeltaPreamble</w:t>
            </w:r>
            <w:r>
              <w:rPr>
                <w:rFonts w:eastAsia="宋体" w:cstheme="minorHAnsi"/>
                <w:b/>
                <w:bCs/>
              </w:rPr>
              <w:t xml:space="preserve"> for SBFD and non-SBFD are configured, for Msg 3 PUSCH power control:</w:t>
            </w:r>
          </w:p>
          <w:p w14:paraId="7585E06E" w14:textId="77777777" w:rsidR="00C35BEE" w:rsidRDefault="00804CD0">
            <w:pPr>
              <w:pStyle w:val="affff9"/>
              <w:numPr>
                <w:ilvl w:val="0"/>
                <w:numId w:val="68"/>
              </w:numPr>
              <w:rPr>
                <w:rFonts w:eastAsia="宋体" w:cstheme="minorHAnsi"/>
                <w:b/>
                <w:bCs/>
              </w:rPr>
            </w:pPr>
            <w:r>
              <w:rPr>
                <w:rFonts w:eastAsia="宋体" w:cstheme="minorHAnsi"/>
                <w:b/>
                <w:bCs/>
              </w:rPr>
              <w:t xml:space="preserve">The </w:t>
            </w:r>
            <w:r>
              <w:rPr>
                <w:rFonts w:eastAsia="宋体" w:cstheme="minorHAnsi"/>
                <w:b/>
                <w:bCs/>
                <w:i/>
                <w:iCs/>
              </w:rPr>
              <w:t>preambleReceivedTargetPower</w:t>
            </w:r>
            <w:r>
              <w:rPr>
                <w:rFonts w:eastAsia="宋体" w:cstheme="minorHAnsi"/>
                <w:b/>
                <w:bCs/>
              </w:rPr>
              <w:t xml:space="preserve"> for non-SBFD is always applied.</w:t>
            </w:r>
          </w:p>
          <w:p w14:paraId="2BFFD93E" w14:textId="77777777" w:rsidR="00C35BEE" w:rsidRDefault="00804CD0">
            <w:pPr>
              <w:pStyle w:val="affff9"/>
              <w:numPr>
                <w:ilvl w:val="0"/>
                <w:numId w:val="68"/>
              </w:numPr>
              <w:rPr>
                <w:rFonts w:eastAsia="宋体" w:cstheme="minorHAnsi"/>
                <w:b/>
                <w:bCs/>
              </w:rPr>
            </w:pPr>
            <w:r>
              <w:rPr>
                <w:rFonts w:eastAsia="宋体" w:cstheme="minorHAnsi"/>
                <w:b/>
                <w:bCs/>
              </w:rPr>
              <w:t xml:space="preserve">Which </w:t>
            </w:r>
            <w:r>
              <w:rPr>
                <w:rFonts w:eastAsia="宋体" w:cstheme="minorHAnsi"/>
                <w:b/>
                <w:bCs/>
                <w:i/>
                <w:iCs/>
              </w:rPr>
              <w:t>msg3-Alpha</w:t>
            </w:r>
            <w:r>
              <w:rPr>
                <w:rFonts w:eastAsia="宋体" w:cstheme="minorHAnsi"/>
                <w:b/>
                <w:bCs/>
              </w:rPr>
              <w:t>/</w:t>
            </w:r>
            <w:r>
              <w:rPr>
                <w:rFonts w:eastAsia="宋体" w:cstheme="minorHAnsi"/>
                <w:b/>
                <w:bCs/>
                <w:i/>
                <w:iCs/>
              </w:rPr>
              <w:t>msg3-DeltaPreamble</w:t>
            </w:r>
            <w:r>
              <w:rPr>
                <w:rFonts w:eastAsia="宋体" w:cstheme="minorHAnsi"/>
                <w:b/>
                <w:bCs/>
              </w:rPr>
              <w:t xml:space="preserve"> to apply is dependent on Msg 3 PUSCH symbol type.</w:t>
            </w:r>
          </w:p>
        </w:tc>
      </w:tr>
      <w:tr w:rsidR="00C35BEE" w14:paraId="058B239A" w14:textId="77777777">
        <w:tc>
          <w:tcPr>
            <w:tcW w:w="1649" w:type="dxa"/>
          </w:tcPr>
          <w:p w14:paraId="0FDF4A1E" w14:textId="77777777" w:rsidR="00C35BEE" w:rsidRDefault="00804CD0">
            <w:pPr>
              <w:jc w:val="center"/>
              <w:rPr>
                <w:rFonts w:cstheme="minorHAnsi"/>
                <w:b/>
                <w:bCs/>
              </w:rPr>
            </w:pPr>
            <w:r>
              <w:rPr>
                <w:rFonts w:cstheme="minorHAnsi"/>
                <w:b/>
                <w:bCs/>
              </w:rPr>
              <w:t>WILUS</w:t>
            </w:r>
          </w:p>
        </w:tc>
        <w:tc>
          <w:tcPr>
            <w:tcW w:w="8313" w:type="dxa"/>
          </w:tcPr>
          <w:p w14:paraId="042B2084" w14:textId="77777777" w:rsidR="00C35BEE" w:rsidRDefault="00804CD0">
            <w:pPr>
              <w:rPr>
                <w:rFonts w:cstheme="minorHAnsi"/>
                <w:b/>
              </w:rPr>
            </w:pPr>
            <w:r>
              <w:rPr>
                <w:rFonts w:cstheme="minorHAnsi"/>
                <w:b/>
              </w:rPr>
              <w:t>Proposal 10: We propose that a slot should be counted as an available slot for Msg3 PUSCH repetition, regardless of whether it is configured as downlink or flexible by tdd-UL-DL-ConfigurationCommon, only if the resource allocation for Msg3 PUSCH in the frequency domain occurs within the UL usable PRBs on SBFD symbol in that slot.</w:t>
            </w:r>
          </w:p>
        </w:tc>
      </w:tr>
      <w:tr w:rsidR="00C35BEE" w14:paraId="4A7ADADA" w14:textId="77777777">
        <w:tc>
          <w:tcPr>
            <w:tcW w:w="1649" w:type="dxa"/>
          </w:tcPr>
          <w:p w14:paraId="45E16E89" w14:textId="77777777" w:rsidR="00C35BEE" w:rsidRDefault="00804CD0">
            <w:pPr>
              <w:jc w:val="center"/>
              <w:rPr>
                <w:rFonts w:cstheme="minorHAnsi"/>
                <w:b/>
                <w:bCs/>
              </w:rPr>
            </w:pPr>
            <w:r>
              <w:rPr>
                <w:rFonts w:cstheme="minorHAnsi"/>
                <w:b/>
                <w:bCs/>
              </w:rPr>
              <w:t>Google</w:t>
            </w:r>
          </w:p>
        </w:tc>
        <w:tc>
          <w:tcPr>
            <w:tcW w:w="8313" w:type="dxa"/>
          </w:tcPr>
          <w:p w14:paraId="745A6252" w14:textId="77777777" w:rsidR="00C35BEE" w:rsidRDefault="00804CD0">
            <w:pPr>
              <w:rPr>
                <w:rFonts w:cstheme="minorHAnsi"/>
                <w:b/>
              </w:rPr>
            </w:pPr>
            <w:r>
              <w:rPr>
                <w:rFonts w:cstheme="minorHAnsi"/>
                <w:b/>
              </w:rPr>
              <w:t>Proposal 2:</w:t>
            </w:r>
            <w:r>
              <w:rPr>
                <w:rFonts w:cstheme="minorHAnsi"/>
                <w:b/>
              </w:rPr>
              <w:tab/>
              <w:t>Support separate power control parameters for transmission of MSG3 and MSGA in SBFD symbols and non-SBFD symbols including msgA-PreamblePowerRampingStep, msg3-DeltaPreamble and msgA-DeltaPreamble</w:t>
            </w:r>
          </w:p>
        </w:tc>
      </w:tr>
    </w:tbl>
    <w:p w14:paraId="662AA8CC" w14:textId="77777777" w:rsidR="00C35BEE" w:rsidRDefault="00C35BEE"/>
    <w:p w14:paraId="0D9A7E84" w14:textId="77777777" w:rsidR="00C35BEE" w:rsidRDefault="00804CD0">
      <w:pPr>
        <w:pStyle w:val="3"/>
      </w:pPr>
      <w:r>
        <w:t>Summary</w:t>
      </w:r>
    </w:p>
    <w:p w14:paraId="7AF450B6"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Msg3 resource allocation</w:t>
      </w:r>
    </w:p>
    <w:p w14:paraId="09C95041" w14:textId="77777777" w:rsidR="00C35BEE" w:rsidRDefault="00804CD0">
      <w:r>
        <w:rPr>
          <w:rFonts w:hint="eastAsia"/>
        </w:rPr>
        <w:t xml:space="preserve">We discussed this issue in last RAN1 meeting, and we first clarified the </w:t>
      </w:r>
      <w:r>
        <w:t>definition</w:t>
      </w:r>
      <w:r>
        <w:rPr>
          <w:rFonts w:hint="eastAsia"/>
        </w:rPr>
        <w:t xml:space="preserve"> of UL usable PRBs made in AI 9.3.1 also applies to Msg3 PUSCH.</w:t>
      </w:r>
    </w:p>
    <w:p w14:paraId="0B188417" w14:textId="77777777" w:rsidR="00C35BEE" w:rsidRDefault="00C35BEE"/>
    <w:tbl>
      <w:tblPr>
        <w:tblStyle w:val="affff1"/>
        <w:tblW w:w="0" w:type="auto"/>
        <w:tblLook w:val="04A0" w:firstRow="1" w:lastRow="0" w:firstColumn="1" w:lastColumn="0" w:noHBand="0" w:noVBand="1"/>
      </w:tblPr>
      <w:tblGrid>
        <w:gridCol w:w="9962"/>
      </w:tblGrid>
      <w:tr w:rsidR="00C35BEE" w14:paraId="7028A940" w14:textId="77777777">
        <w:tc>
          <w:tcPr>
            <w:tcW w:w="9962" w:type="dxa"/>
          </w:tcPr>
          <w:p w14:paraId="46901BDB" w14:textId="77777777" w:rsidR="00C35BEE" w:rsidRDefault="00804CD0">
            <w:pPr>
              <w:rPr>
                <w:b/>
                <w:bCs/>
                <w:iCs/>
                <w:highlight w:val="green"/>
              </w:rPr>
            </w:pPr>
            <w:r>
              <w:rPr>
                <w:b/>
                <w:bCs/>
                <w:iCs/>
                <w:highlight w:val="green"/>
              </w:rPr>
              <w:t>Agreement</w:t>
            </w:r>
          </w:p>
          <w:p w14:paraId="21896E90" w14:textId="77777777" w:rsidR="00C35BEE" w:rsidRDefault="00804CD0">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30634129" w14:textId="77777777" w:rsidR="00C35BEE" w:rsidRDefault="00804CD0">
            <w:pPr>
              <w:rPr>
                <w:rFonts w:eastAsia="Malgun Gothic"/>
              </w:rPr>
            </w:pPr>
            <w:r>
              <w:rPr>
                <w:rFonts w:eastAsia="Malgun Gothic"/>
              </w:rPr>
              <w:t>For determining UL/DL usable PRBs, consider the following options.</w:t>
            </w:r>
          </w:p>
          <w:p w14:paraId="6AC79A3C" w14:textId="77777777" w:rsidR="00C35BEE" w:rsidRDefault="00804CD0">
            <w:pPr>
              <w:pStyle w:val="affff9"/>
              <w:numPr>
                <w:ilvl w:val="0"/>
                <w:numId w:val="69"/>
              </w:numPr>
              <w:suppressAutoHyphens/>
              <w:overflowPunct w:val="0"/>
              <w:textAlignment w:val="baseline"/>
              <w:rPr>
                <w:rFonts w:eastAsia="Malgun Gothic" w:cstheme="minorHAnsi"/>
              </w:rPr>
            </w:pPr>
            <w:r>
              <w:rPr>
                <w:rFonts w:eastAsia="Malgun Gothic" w:cstheme="minorHAnsi"/>
              </w:rPr>
              <w:t>Option 1: UL usable PRBs are determined as intersection between cell-specific UL subband and active UL BWP in SBFD symbols. DL usable PRBs are determined as intersection between cell-specific DL subband(s) and active DL BWP in SBFD symbols.</w:t>
            </w:r>
          </w:p>
          <w:p w14:paraId="0674CF8F" w14:textId="77777777" w:rsidR="00C35BEE" w:rsidRDefault="00804CD0">
            <w:pPr>
              <w:pStyle w:val="affff9"/>
              <w:numPr>
                <w:ilvl w:val="0"/>
                <w:numId w:val="69"/>
              </w:numPr>
              <w:suppressAutoHyphens/>
              <w:overflowPunct w:val="0"/>
              <w:textAlignment w:val="baseline"/>
              <w:rPr>
                <w:rFonts w:eastAsia="Malgun Gothic" w:cstheme="minorHAnsi"/>
              </w:rPr>
            </w:pPr>
            <w:r>
              <w:rPr>
                <w:rFonts w:eastAsia="Malgun Gothic" w:cstheme="minorHAnsi"/>
              </w:rPr>
              <w:t>Option 2: UL/DL usable PRBs are explicitly configured within active UL/DL BWP in SBFD symbols.</w:t>
            </w:r>
          </w:p>
          <w:p w14:paraId="4A4B59D2" w14:textId="77777777" w:rsidR="00C35BEE" w:rsidRDefault="00C35BEE"/>
          <w:p w14:paraId="47C1A1F5" w14:textId="77777777" w:rsidR="00C35BEE" w:rsidRDefault="00804CD0">
            <w:pPr>
              <w:rPr>
                <w:b/>
              </w:rPr>
            </w:pPr>
            <w:r>
              <w:rPr>
                <w:rFonts w:hint="eastAsia"/>
                <w:b/>
                <w:highlight w:val="green"/>
              </w:rPr>
              <w:t>Agreement</w:t>
            </w:r>
          </w:p>
          <w:p w14:paraId="6A6F1795" w14:textId="77777777" w:rsidR="00C35BEE" w:rsidRDefault="00804CD0">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42E89854" w14:textId="77777777" w:rsidR="00C35BEE" w:rsidRDefault="00804CD0">
            <w:pPr>
              <w:numPr>
                <w:ilvl w:val="0"/>
                <w:numId w:val="70"/>
              </w:numPr>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62F1FB2D" w14:textId="77777777" w:rsidR="00C35BEE" w:rsidRDefault="00C35BEE"/>
    <w:p w14:paraId="783DE228" w14:textId="77777777" w:rsidR="00C35BEE" w:rsidRDefault="00804CD0">
      <w:r>
        <w:rPr>
          <w:rFonts w:hint="eastAsia"/>
        </w:rPr>
        <w:t xml:space="preserve">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xml:space="preserve">, some of the PRBs in UL usable PRBs in SBFD symbols may not be addressable. Thus, we discussed the following proposal without </w:t>
      </w:r>
      <w:r>
        <w:t>consensus</w:t>
      </w:r>
      <w:r>
        <w:rPr>
          <w:rFonts w:hint="eastAsia"/>
        </w:rPr>
        <w:t xml:space="preserve"> in last meeting. </w:t>
      </w:r>
    </w:p>
    <w:p w14:paraId="791A1F8D" w14:textId="77777777" w:rsidR="00C35BEE" w:rsidRDefault="00C35BEE"/>
    <w:tbl>
      <w:tblPr>
        <w:tblStyle w:val="affff1"/>
        <w:tblW w:w="0" w:type="auto"/>
        <w:tblLook w:val="04A0" w:firstRow="1" w:lastRow="0" w:firstColumn="1" w:lastColumn="0" w:noHBand="0" w:noVBand="1"/>
      </w:tblPr>
      <w:tblGrid>
        <w:gridCol w:w="9962"/>
      </w:tblGrid>
      <w:tr w:rsidR="00C35BEE" w14:paraId="6BA5335F" w14:textId="77777777">
        <w:tc>
          <w:tcPr>
            <w:tcW w:w="9962" w:type="dxa"/>
          </w:tcPr>
          <w:p w14:paraId="7A394A5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02E6285B" w14:textId="77777777" w:rsidR="00C35BEE" w:rsidRDefault="00804CD0">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p>
          <w:p w14:paraId="52A6CD73" w14:textId="77777777" w:rsidR="00C35BEE" w:rsidRDefault="00804CD0">
            <w:pPr>
              <w:pStyle w:val="affff9"/>
              <w:numPr>
                <w:ilvl w:val="0"/>
                <w:numId w:val="29"/>
              </w:numPr>
              <w:overflowPunct w:val="0"/>
              <w:textAlignment w:val="baseline"/>
              <w:rPr>
                <w:b/>
                <w:bCs/>
              </w:rPr>
            </w:pPr>
            <w:r>
              <w:rPr>
                <w:rFonts w:hint="eastAsia"/>
                <w:b/>
                <w:bCs/>
              </w:rPr>
              <w:t xml:space="preserve">Alt 1: </w:t>
            </w:r>
            <w:r>
              <w:rPr>
                <w:b/>
                <w:bCs/>
              </w:rPr>
              <w:t xml:space="preserve">the RB numbering starts from the first RB of the UL usable PRBs </w:t>
            </w:r>
            <w:r>
              <w:rPr>
                <w:b/>
                <w:bCs/>
                <w:strike/>
                <w:color w:val="FF0000"/>
              </w:rPr>
              <w:t xml:space="preserve">for </w:t>
            </w:r>
            <w:r>
              <w:rPr>
                <w:rFonts w:hint="eastAsia"/>
                <w:b/>
                <w:bCs/>
                <w:strike/>
                <w:color w:val="FF0000"/>
              </w:rPr>
              <w:t>Msg3 PUSCH</w:t>
            </w:r>
            <w:r>
              <w:rPr>
                <w:b/>
                <w:bCs/>
                <w:strike/>
                <w:color w:val="FF0000"/>
              </w:rPr>
              <w:t xml:space="preserve"> transmission</w:t>
            </w:r>
            <w:r>
              <w:rPr>
                <w:b/>
                <w:bCs/>
              </w:rPr>
              <w:t xml:space="preserve"> and the maximum number of RBs for frequency domain resource allocation equals the number of RBs in the initial UL BWP.</w:t>
            </w:r>
          </w:p>
          <w:p w14:paraId="64249CEE" w14:textId="77777777" w:rsidR="00C35BEE" w:rsidRDefault="00804CD0">
            <w:pPr>
              <w:pStyle w:val="affff9"/>
              <w:numPr>
                <w:ilvl w:val="0"/>
                <w:numId w:val="29"/>
              </w:numPr>
              <w:overflowPunct w:val="0"/>
              <w:textAlignment w:val="baseline"/>
              <w:rPr>
                <w:b/>
                <w:bCs/>
              </w:rPr>
            </w:pPr>
            <w:r>
              <w:rPr>
                <w:rFonts w:hint="eastAsia"/>
                <w:b/>
                <w:bCs/>
              </w:rPr>
              <w:t xml:space="preserve">Alt 2: </w:t>
            </w:r>
            <w:r>
              <w:rPr>
                <w:b/>
                <w:bCs/>
              </w:rPr>
              <w:t xml:space="preserve">the RB numbering starts from the first RB of the UL usable PRBs </w:t>
            </w:r>
            <w:r>
              <w:rPr>
                <w:b/>
                <w:bCs/>
                <w:strike/>
                <w:color w:val="FF0000"/>
              </w:rPr>
              <w:t xml:space="preserve">for </w:t>
            </w:r>
            <w:r>
              <w:rPr>
                <w:rFonts w:hint="eastAsia"/>
                <w:b/>
                <w:bCs/>
                <w:strike/>
                <w:color w:val="FF0000"/>
              </w:rPr>
              <w:t>Msg3 PUSCH</w:t>
            </w:r>
            <w:r>
              <w:rPr>
                <w:b/>
                <w:bCs/>
                <w:strike/>
                <w:color w:val="FF0000"/>
              </w:rPr>
              <w:t xml:space="preserve"> transmission</w:t>
            </w:r>
            <w:r>
              <w:rPr>
                <w:b/>
                <w:bCs/>
              </w:rPr>
              <w:t xml:space="preserve">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tc>
      </w:tr>
    </w:tbl>
    <w:p w14:paraId="3BB0A658" w14:textId="77777777" w:rsidR="00C35BEE" w:rsidRDefault="00C35BEE"/>
    <w:p w14:paraId="02EA47ED" w14:textId="77777777" w:rsidR="00C35BEE" w:rsidRDefault="00804CD0">
      <w:pPr>
        <w:rPr>
          <w:szCs w:val="21"/>
        </w:rPr>
      </w:pPr>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are </w:t>
      </w:r>
      <w:r>
        <w:rPr>
          <w:szCs w:val="21"/>
        </w:rPr>
        <w:t>summarized</w:t>
      </w:r>
      <w:r>
        <w:rPr>
          <w:rFonts w:hint="eastAsia"/>
          <w:szCs w:val="21"/>
        </w:rPr>
        <w:t xml:space="preserve"> as the following:</w:t>
      </w:r>
    </w:p>
    <w:p w14:paraId="70D60D49" w14:textId="77777777" w:rsidR="00C35BEE" w:rsidRDefault="00804CD0">
      <w:pPr>
        <w:pStyle w:val="affff9"/>
        <w:numPr>
          <w:ilvl w:val="0"/>
          <w:numId w:val="71"/>
        </w:numPr>
        <w:rPr>
          <w:szCs w:val="21"/>
        </w:rPr>
      </w:pPr>
      <w:r>
        <w:rPr>
          <w:b/>
          <w:bCs/>
          <w:szCs w:val="21"/>
        </w:rPr>
        <w:t>A</w:t>
      </w:r>
      <w:r>
        <w:rPr>
          <w:rFonts w:hint="eastAsia"/>
          <w:b/>
          <w:bCs/>
          <w:szCs w:val="21"/>
        </w:rPr>
        <w:t xml:space="preserve">lt 1: </w:t>
      </w:r>
      <w:r>
        <w:rPr>
          <w:rFonts w:cstheme="minorHAnsi"/>
          <w:i/>
          <w:iCs/>
          <w:szCs w:val="21"/>
        </w:rPr>
        <w:t>Spreadtrum</w:t>
      </w:r>
      <w:r>
        <w:rPr>
          <w:rFonts w:cstheme="minorHAnsi" w:hint="eastAsia"/>
          <w:i/>
          <w:iCs/>
          <w:szCs w:val="21"/>
        </w:rPr>
        <w:t>, OPPO, Sony, Samsung</w:t>
      </w:r>
    </w:p>
    <w:p w14:paraId="5EC8A095" w14:textId="77777777" w:rsidR="00C35BEE" w:rsidRDefault="00804CD0">
      <w:pPr>
        <w:pStyle w:val="affff9"/>
        <w:numPr>
          <w:ilvl w:val="0"/>
          <w:numId w:val="71"/>
        </w:numPr>
        <w:rPr>
          <w:szCs w:val="21"/>
        </w:rPr>
      </w:pPr>
      <w:r>
        <w:rPr>
          <w:rFonts w:hint="eastAsia"/>
          <w:b/>
          <w:bCs/>
          <w:szCs w:val="21"/>
        </w:rPr>
        <w:t>Alt 2:</w:t>
      </w:r>
      <w:r>
        <w:rPr>
          <w:rFonts w:hint="eastAsia"/>
          <w:szCs w:val="21"/>
        </w:rPr>
        <w:t xml:space="preserve"> </w:t>
      </w:r>
      <w:r>
        <w:rPr>
          <w:rFonts w:hint="eastAsia"/>
          <w:i/>
          <w:iCs/>
          <w:szCs w:val="21"/>
        </w:rPr>
        <w:t>ZTE, CMCC, vivo</w:t>
      </w:r>
    </w:p>
    <w:p w14:paraId="51C556A9" w14:textId="77777777" w:rsidR="00C35BEE" w:rsidRDefault="00804CD0">
      <w:pPr>
        <w:pStyle w:val="affff9"/>
        <w:numPr>
          <w:ilvl w:val="0"/>
          <w:numId w:val="71"/>
        </w:numPr>
        <w:rPr>
          <w:i/>
          <w:iCs/>
          <w:szCs w:val="21"/>
        </w:rPr>
      </w:pPr>
      <w:r>
        <w:rPr>
          <w:rFonts w:hint="eastAsia"/>
          <w:b/>
          <w:bCs/>
          <w:szCs w:val="21"/>
        </w:rPr>
        <w:t>Alt 3:</w:t>
      </w:r>
      <w:r>
        <w:rPr>
          <w:rFonts w:hint="eastAsia"/>
          <w:szCs w:val="21"/>
        </w:rPr>
        <w:t xml:space="preserve"> </w:t>
      </w:r>
      <w:r>
        <w:rPr>
          <w:rFonts w:cstheme="minorHAnsi"/>
          <w:b/>
          <w:szCs w:val="21"/>
        </w:rPr>
        <w:t>the RB numbering starts from the first RB of the UL usable PRBs and the maximum number of RBs for frequency domain resource allocation equals the UL usable PRBs</w:t>
      </w:r>
      <w:r>
        <w:rPr>
          <w:rFonts w:cstheme="minorHAnsi" w:hint="eastAsia"/>
          <w:b/>
          <w:szCs w:val="21"/>
        </w:rPr>
        <w:t>:</w:t>
      </w:r>
      <w:r>
        <w:rPr>
          <w:rFonts w:hint="eastAsia"/>
          <w:szCs w:val="21"/>
        </w:rPr>
        <w:t xml:space="preserve"> </w:t>
      </w:r>
      <w:r>
        <w:rPr>
          <w:rFonts w:hint="eastAsia"/>
          <w:i/>
          <w:iCs/>
          <w:szCs w:val="21"/>
        </w:rPr>
        <w:t xml:space="preserve">LGE, </w:t>
      </w:r>
      <w:r>
        <w:rPr>
          <w:rFonts w:cstheme="minorHAnsi"/>
          <w:i/>
          <w:iCs/>
          <w:szCs w:val="21"/>
        </w:rPr>
        <w:t>Fujitsu</w:t>
      </w:r>
    </w:p>
    <w:p w14:paraId="1A9A65C4" w14:textId="77777777" w:rsidR="00C35BEE" w:rsidRDefault="00C35BEE"/>
    <w:p w14:paraId="303ED7E9" w14:textId="77777777" w:rsidR="00C35BEE" w:rsidRDefault="00804CD0">
      <w:r>
        <w:rPr>
          <w:rFonts w:hint="eastAsia"/>
        </w:rPr>
        <w:t xml:space="preserve">Alt 1 </w:t>
      </w:r>
      <w:r>
        <w:t>follows</w:t>
      </w:r>
      <w:r>
        <w:rPr>
          <w:rFonts w:hint="eastAsia"/>
        </w:rPr>
        <w:t xml:space="preserve"> the legacy rule and gNB guarantees the scheduled Msg3 PUSCH within UL usable PRBs in case of </w:t>
      </w:r>
      <w:r>
        <w:t>number of RBs in the initial UL BWP</w:t>
      </w:r>
      <w:r>
        <w:rPr>
          <w:rFonts w:hint="eastAsia"/>
        </w:rPr>
        <w:t xml:space="preserve"> is smaller than size of UL usable PRBs. Alt 2/3 can p</w:t>
      </w:r>
      <w:r>
        <w:t xml:space="preserve">rovide </w:t>
      </w:r>
      <w:r>
        <w:rPr>
          <w:rFonts w:hint="eastAsia"/>
        </w:rPr>
        <w:t xml:space="preserve">more </w:t>
      </w:r>
      <w:r>
        <w:t xml:space="preserve">flexible FDRA indication, but need further discussion how to truncate/insert </w:t>
      </w:r>
      <w:r>
        <w:rPr>
          <w:rFonts w:hint="eastAsia"/>
        </w:rPr>
        <w:t xml:space="preserve">the bits due to </w:t>
      </w:r>
      <w:r>
        <w:t>the fixed FDRA size in RAR</w:t>
      </w:r>
      <w:r>
        <w:rPr>
          <w:rFonts w:hint="eastAsia"/>
        </w:rPr>
        <w:t xml:space="preserve">. Consider to reduce the work load, Moderator </w:t>
      </w:r>
      <w:r>
        <w:t>suggest</w:t>
      </w:r>
      <w:r>
        <w:rPr>
          <w:rFonts w:hint="eastAsia"/>
        </w:rPr>
        <w:t>s to take A</w:t>
      </w:r>
      <w:r>
        <w:t>l</w:t>
      </w:r>
      <w:r>
        <w:rPr>
          <w:rFonts w:hint="eastAsia"/>
        </w:rPr>
        <w:t xml:space="preserve">t 1 as </w:t>
      </w:r>
      <w:r>
        <w:rPr>
          <w:b/>
          <w:bCs/>
        </w:rPr>
        <w:t>Initial proposal 3-1-1</w:t>
      </w:r>
      <w:r>
        <w:rPr>
          <w:rFonts w:hint="eastAsia"/>
          <w:b/>
          <w:bCs/>
        </w:rPr>
        <w:t>.</w:t>
      </w:r>
    </w:p>
    <w:p w14:paraId="75EDD8F6" w14:textId="77777777" w:rsidR="00C35BEE" w:rsidRDefault="00C35BEE"/>
    <w:p w14:paraId="40A954F8"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tbl>
      <w:tblPr>
        <w:tblStyle w:val="affff1"/>
        <w:tblW w:w="0" w:type="auto"/>
        <w:tblLook w:val="04A0" w:firstRow="1" w:lastRow="0" w:firstColumn="1" w:lastColumn="0" w:noHBand="0" w:noVBand="1"/>
      </w:tblPr>
      <w:tblGrid>
        <w:gridCol w:w="9962"/>
      </w:tblGrid>
      <w:tr w:rsidR="00C35BEE" w14:paraId="13A2254A" w14:textId="77777777">
        <w:tc>
          <w:tcPr>
            <w:tcW w:w="9962" w:type="dxa"/>
          </w:tcPr>
          <w:p w14:paraId="3B2D94D2" w14:textId="77777777" w:rsidR="00C35BEE" w:rsidRDefault="00804CD0">
            <w:pPr>
              <w:rPr>
                <w:rFonts w:cs="Times"/>
                <w:b/>
              </w:rPr>
            </w:pPr>
            <w:r>
              <w:rPr>
                <w:rFonts w:cs="Times"/>
                <w:b/>
                <w:highlight w:val="green"/>
              </w:rPr>
              <w:t>Agreement</w:t>
            </w:r>
          </w:p>
          <w:p w14:paraId="5EB31740" w14:textId="77777777" w:rsidR="00C35BEE" w:rsidRDefault="00804CD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178FDFB9" w14:textId="77777777" w:rsidR="00C35BEE" w:rsidRDefault="00804CD0">
            <w:pPr>
              <w:pStyle w:val="affff9"/>
              <w:numPr>
                <w:ilvl w:val="0"/>
                <w:numId w:val="29"/>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05867E26" w14:textId="77777777" w:rsidR="00C35BEE" w:rsidRDefault="00804CD0">
            <w:pPr>
              <w:pStyle w:val="affff9"/>
              <w:numPr>
                <w:ilvl w:val="0"/>
                <w:numId w:val="29"/>
              </w:numPr>
              <w:contextualSpacing/>
              <w:rPr>
                <w:rFonts w:cstheme="minorHAnsi"/>
                <w:bCs/>
              </w:rPr>
            </w:pPr>
            <w:r>
              <w:rPr>
                <w:rFonts w:cstheme="minorHAnsi"/>
                <w:bCs/>
              </w:rPr>
              <w:t>FFS: Available slot counting on SBFD symbols</w:t>
            </w:r>
          </w:p>
        </w:tc>
      </w:tr>
    </w:tbl>
    <w:p w14:paraId="4E7D452C" w14:textId="77777777" w:rsidR="00C35BEE" w:rsidRDefault="00C35BEE"/>
    <w:p w14:paraId="36D39927" w14:textId="77777777" w:rsidR="00C35BEE" w:rsidRDefault="00804CD0">
      <w:r>
        <w:t>O</w:t>
      </w:r>
      <w:r>
        <w:rPr>
          <w:rFonts w:hint="eastAsia"/>
        </w:rPr>
        <w:t xml:space="preserve">ne remaining issue for Msg3 repetition is the </w:t>
      </w:r>
      <w:r>
        <w:rPr>
          <w:rFonts w:cstheme="minorHAnsi" w:hint="eastAsia"/>
          <w:bCs/>
        </w:rPr>
        <w:t>a</w:t>
      </w:r>
      <w:r>
        <w:rPr>
          <w:rFonts w:cstheme="minorHAnsi"/>
          <w:bCs/>
        </w:rPr>
        <w:t>vailable slot counting</w:t>
      </w:r>
      <w:r>
        <w:rPr>
          <w:rFonts w:cstheme="minorHAnsi" w:hint="eastAsia"/>
          <w:bCs/>
        </w:rPr>
        <w:t xml:space="preserve">. </w:t>
      </w:r>
      <w:r>
        <w:rPr>
          <w:rFonts w:hint="eastAsia"/>
        </w:rPr>
        <w:t xml:space="preserve">In current specification, </w:t>
      </w:r>
      <w:r>
        <w:t>the</w:t>
      </w:r>
      <w:r>
        <w:rPr>
          <w:rFonts w:hint="eastAsia"/>
        </w:rPr>
        <w:t xml:space="preserve"> </w:t>
      </w:r>
      <w:r>
        <w:t>available</w:t>
      </w:r>
      <w:r>
        <w:rPr>
          <w:rFonts w:hint="eastAsia"/>
        </w:rPr>
        <w:t xml:space="preserve"> slot for Msg3 repetition is a </w:t>
      </w:r>
      <w:r>
        <w:t>slot</w:t>
      </w:r>
      <w:r>
        <w:rPr>
          <w:rFonts w:hint="eastAsia"/>
        </w:rPr>
        <w:t xml:space="preserve"> </w:t>
      </w:r>
      <w:r>
        <w:t>does not include a symbol</w:t>
      </w:r>
      <w:r>
        <w:rPr>
          <w:rFonts w:hint="eastAsia"/>
        </w:rPr>
        <w:t xml:space="preserve"> </w:t>
      </w:r>
      <w:r>
        <w:t xml:space="preserve">indicated as downlink by </w:t>
      </w:r>
      <w:r>
        <w:rPr>
          <w:i/>
          <w:iCs/>
        </w:rPr>
        <w:t xml:space="preserve">tdd-UL-DL-ConfigurationCommon </w:t>
      </w:r>
      <w:r>
        <w:t xml:space="preserve">or indicated as a symbol of an SS/PBCH block with index provided by </w:t>
      </w:r>
      <w:r>
        <w:rPr>
          <w:i/>
          <w:iCs/>
        </w:rPr>
        <w:t>ssb-PositionsInBurst</w:t>
      </w:r>
      <w:r>
        <w:t>.</w:t>
      </w:r>
    </w:p>
    <w:p w14:paraId="6EA743C8" w14:textId="77777777" w:rsidR="00C35BEE" w:rsidRDefault="00C35BEE">
      <w:pPr>
        <w:rPr>
          <w:rFonts w:cstheme="minorHAnsi"/>
          <w:bCs/>
        </w:rPr>
      </w:pPr>
    </w:p>
    <w:p w14:paraId="21E04EF6" w14:textId="77777777" w:rsidR="00C35BEE" w:rsidRDefault="00804CD0">
      <w:pPr>
        <w:pStyle w:val="affff9"/>
        <w:numPr>
          <w:ilvl w:val="0"/>
          <w:numId w:val="72"/>
        </w:numPr>
        <w:rPr>
          <w:rFonts w:cstheme="minorHAnsi"/>
          <w:bCs/>
        </w:rPr>
      </w:pPr>
      <w:r>
        <w:rPr>
          <w:rFonts w:cstheme="minorHAnsi" w:hint="eastAsia"/>
          <w:bCs/>
        </w:rPr>
        <w:t xml:space="preserve">When </w:t>
      </w:r>
      <w:r>
        <w:rPr>
          <w:rFonts w:cstheme="minorHAnsi"/>
          <w:bCs/>
        </w:rPr>
        <w:t>valid symbol type</w:t>
      </w:r>
      <w:r>
        <w:rPr>
          <w:rFonts w:cstheme="minorHAnsi" w:hint="eastAsia"/>
          <w:bCs/>
        </w:rPr>
        <w:t xml:space="preserve"> is SBFD symbols, the a</w:t>
      </w:r>
      <w:r>
        <w:rPr>
          <w:rFonts w:cstheme="minorHAnsi"/>
          <w:bCs/>
        </w:rPr>
        <w:t>vailable slot</w:t>
      </w:r>
      <w:r>
        <w:rPr>
          <w:rFonts w:cstheme="minorHAnsi" w:hint="eastAsia"/>
          <w:bCs/>
        </w:rPr>
        <w:t xml:space="preserve"> is:</w:t>
      </w:r>
    </w:p>
    <w:p w14:paraId="3541FE39" w14:textId="77777777" w:rsidR="00C35BEE" w:rsidRDefault="00804CD0">
      <w:pPr>
        <w:pStyle w:val="affff9"/>
        <w:numPr>
          <w:ilvl w:val="1"/>
          <w:numId w:val="72"/>
        </w:numPr>
        <w:rPr>
          <w:rFonts w:cstheme="minorHAnsi"/>
          <w:bCs/>
          <w:i/>
          <w:iCs/>
        </w:rPr>
      </w:pPr>
      <w:r>
        <w:rPr>
          <w:rFonts w:cstheme="minorHAnsi" w:hint="eastAsia"/>
          <w:b/>
        </w:rPr>
        <w:t>within SBFD symbols</w:t>
      </w:r>
      <w:r>
        <w:rPr>
          <w:rFonts w:cstheme="minorHAnsi" w:hint="eastAsia"/>
          <w:bCs/>
        </w:rPr>
        <w:t xml:space="preserve">: </w:t>
      </w:r>
      <w:r>
        <w:rPr>
          <w:rFonts w:cstheme="minorHAnsi" w:hint="eastAsia"/>
          <w:bCs/>
          <w:i/>
          <w:iCs/>
        </w:rPr>
        <w:t xml:space="preserve">Huawei, </w:t>
      </w:r>
      <w:r>
        <w:rPr>
          <w:rFonts w:cstheme="minorHAnsi"/>
          <w:bCs/>
          <w:i/>
          <w:iCs/>
        </w:rPr>
        <w:t>Spreadtrum</w:t>
      </w:r>
      <w:r>
        <w:rPr>
          <w:rFonts w:cstheme="minorHAnsi" w:hint="eastAsia"/>
          <w:bCs/>
          <w:i/>
          <w:iCs/>
        </w:rPr>
        <w:t>, Tejas</w:t>
      </w:r>
    </w:p>
    <w:p w14:paraId="3FC295CB" w14:textId="77777777" w:rsidR="00C35BEE" w:rsidRDefault="00804CD0">
      <w:pPr>
        <w:pStyle w:val="affff9"/>
        <w:numPr>
          <w:ilvl w:val="1"/>
          <w:numId w:val="72"/>
        </w:numPr>
        <w:rPr>
          <w:rFonts w:cstheme="minorHAnsi"/>
          <w:i/>
          <w:iCs/>
        </w:rPr>
      </w:pPr>
      <w:r>
        <w:rPr>
          <w:rFonts w:hint="eastAsia"/>
          <w:b/>
          <w:bCs/>
        </w:rPr>
        <w:t>within SBFD symbols and not collides with SSB symbols</w:t>
      </w:r>
      <w:r>
        <w:rPr>
          <w:rFonts w:hint="eastAsia"/>
        </w:rPr>
        <w:t xml:space="preserve">: </w:t>
      </w:r>
      <w:r>
        <w:rPr>
          <w:rFonts w:hint="eastAsia"/>
          <w:i/>
          <w:iCs/>
        </w:rPr>
        <w:t>ZTE, LGE, CMCC, Xiaomi, Ericsson, Samsung, Qualcomm</w:t>
      </w:r>
      <w:r>
        <w:rPr>
          <w:rFonts w:eastAsia="Malgun Gothic" w:hint="eastAsia"/>
          <w:i/>
          <w:iCs/>
        </w:rPr>
        <w:t>, WILUS</w:t>
      </w:r>
    </w:p>
    <w:p w14:paraId="26F9525B" w14:textId="77777777" w:rsidR="00C35BEE" w:rsidRDefault="00C35BEE"/>
    <w:p w14:paraId="45D93D15" w14:textId="77777777" w:rsidR="00C35BEE" w:rsidRDefault="00804CD0">
      <w:r>
        <w:rPr>
          <w:rFonts w:hint="eastAsia"/>
        </w:rPr>
        <w:t xml:space="preserve">Some </w:t>
      </w:r>
      <w:r>
        <w:t>companies</w:t>
      </w:r>
      <w:r>
        <w:rPr>
          <w:rFonts w:hint="eastAsia"/>
        </w:rPr>
        <w:t xml:space="preserve"> [</w:t>
      </w:r>
      <w:r>
        <w:rPr>
          <w:rFonts w:cstheme="minorHAnsi" w:hint="eastAsia"/>
          <w:bCs/>
          <w:i/>
          <w:iCs/>
        </w:rPr>
        <w:t xml:space="preserve">ZTE, Xiaomi, Ericsson, </w:t>
      </w:r>
      <w:r>
        <w:rPr>
          <w:rFonts w:cstheme="minorHAnsi"/>
          <w:bCs/>
          <w:i/>
          <w:iCs/>
        </w:rPr>
        <w:t>Spreadtrum</w:t>
      </w:r>
      <w:r>
        <w:rPr>
          <w:rFonts w:hint="eastAsia"/>
        </w:rPr>
        <w:t xml:space="preserve">] also </w:t>
      </w:r>
      <w:r>
        <w:t>discuss</w:t>
      </w:r>
      <w:r>
        <w:rPr>
          <w:rFonts w:hint="eastAsia"/>
        </w:rPr>
        <w:t xml:space="preserve"> to update the current </w:t>
      </w:r>
      <w:r>
        <w:rPr>
          <w:rFonts w:cstheme="minorHAnsi" w:hint="eastAsia"/>
          <w:bCs/>
        </w:rPr>
        <w:t>a</w:t>
      </w:r>
      <w:r>
        <w:rPr>
          <w:rFonts w:cstheme="minorHAnsi"/>
          <w:bCs/>
        </w:rPr>
        <w:t>vailable slot counting</w:t>
      </w:r>
      <w:r>
        <w:rPr>
          <w:rFonts w:cstheme="minorHAnsi" w:hint="eastAsia"/>
          <w:bCs/>
        </w:rPr>
        <w:t xml:space="preserve"> rule when </w:t>
      </w:r>
      <w:r>
        <w:rPr>
          <w:rFonts w:cstheme="minorHAnsi"/>
          <w:bCs/>
        </w:rPr>
        <w:t>valid symbol type</w:t>
      </w:r>
      <w:r>
        <w:rPr>
          <w:rFonts w:cstheme="minorHAnsi" w:hint="eastAsia"/>
          <w:bCs/>
        </w:rPr>
        <w:t xml:space="preserve"> is non-SBFD symbols, i.e.,</w:t>
      </w:r>
      <w:r>
        <w:rPr>
          <w:rFonts w:cstheme="minorHAnsi" w:hint="eastAsia"/>
        </w:rPr>
        <w:t xml:space="preserve"> </w:t>
      </w:r>
      <w:r>
        <w:rPr>
          <w:rFonts w:hint="eastAsia"/>
        </w:rPr>
        <w:t>within non-SBFD symbols and not collides with DL symbols and SSB symbols. From moderator</w:t>
      </w:r>
      <w:r>
        <w:t>’</w:t>
      </w:r>
      <w:r>
        <w:rPr>
          <w:rFonts w:hint="eastAsia"/>
        </w:rPr>
        <w:t xml:space="preserve">s </w:t>
      </w:r>
      <w:r>
        <w:t>understanding</w:t>
      </w:r>
      <w:r>
        <w:rPr>
          <w:rFonts w:hint="eastAsia"/>
        </w:rPr>
        <w:t xml:space="preserve">, this updated </w:t>
      </w:r>
      <w:r>
        <w:t>available</w:t>
      </w:r>
      <w:r>
        <w:rPr>
          <w:rFonts w:hint="eastAsia"/>
        </w:rPr>
        <w:t xml:space="preserve"> slot counting rule applies only when Msg3 repetition is requested on additional-ROs and Msg3 is scheduled in non-SBFD symbols. Otherwise, if a SBFD-aware UE requests Msg3 repetition on legacy-ROs, the legacy Msg3 </w:t>
      </w:r>
      <w:r>
        <w:t>available</w:t>
      </w:r>
      <w:r>
        <w:rPr>
          <w:rFonts w:hint="eastAsia"/>
        </w:rPr>
        <w:t xml:space="preserve"> slot counting rule should be </w:t>
      </w:r>
      <w:r>
        <w:t>reused</w:t>
      </w:r>
      <w:r>
        <w:rPr>
          <w:rFonts w:hint="eastAsia"/>
        </w:rPr>
        <w:t xml:space="preserve">. Moderator </w:t>
      </w:r>
      <w:r>
        <w:t>suggest</w:t>
      </w:r>
      <w:r>
        <w:rPr>
          <w:rFonts w:hint="eastAsia"/>
        </w:rPr>
        <w:t xml:space="preserve">s </w:t>
      </w:r>
      <w:r>
        <w:rPr>
          <w:b/>
          <w:bCs/>
        </w:rPr>
        <w:t>Initial proposal 3-1-</w:t>
      </w:r>
      <w:r>
        <w:rPr>
          <w:rFonts w:hint="eastAsia"/>
          <w:b/>
          <w:bCs/>
        </w:rPr>
        <w:t>2.</w:t>
      </w:r>
    </w:p>
    <w:p w14:paraId="3A09282B" w14:textId="77777777" w:rsidR="00C35BEE" w:rsidRDefault="00C35BEE"/>
    <w:p w14:paraId="0C56D5C9"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lastRenderedPageBreak/>
        <w:t>Msg3 power control</w:t>
      </w:r>
    </w:p>
    <w:tbl>
      <w:tblPr>
        <w:tblStyle w:val="affff1"/>
        <w:tblW w:w="0" w:type="auto"/>
        <w:tblLook w:val="04A0" w:firstRow="1" w:lastRow="0" w:firstColumn="1" w:lastColumn="0" w:noHBand="0" w:noVBand="1"/>
      </w:tblPr>
      <w:tblGrid>
        <w:gridCol w:w="9962"/>
      </w:tblGrid>
      <w:tr w:rsidR="00C35BEE" w14:paraId="29858079" w14:textId="77777777">
        <w:tc>
          <w:tcPr>
            <w:tcW w:w="9962" w:type="dxa"/>
          </w:tcPr>
          <w:p w14:paraId="7A544387" w14:textId="77777777" w:rsidR="00C35BEE" w:rsidRDefault="00804CD0">
            <w:pPr>
              <w:rPr>
                <w:rFonts w:cs="Times"/>
                <w:b/>
              </w:rPr>
            </w:pPr>
            <w:r>
              <w:rPr>
                <w:rFonts w:cs="Times"/>
                <w:b/>
                <w:highlight w:val="green"/>
              </w:rPr>
              <w:t>Agreement</w:t>
            </w:r>
          </w:p>
          <w:p w14:paraId="0DAF8523" w14:textId="77777777" w:rsidR="00C35BEE" w:rsidRDefault="00804CD0">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21934331" w14:textId="77777777" w:rsidR="00C35BEE" w:rsidRDefault="00804CD0">
            <w:pPr>
              <w:pStyle w:val="affff9"/>
              <w:numPr>
                <w:ilvl w:val="0"/>
                <w:numId w:val="29"/>
              </w:numPr>
              <w:rPr>
                <w:rFonts w:cstheme="minorHAnsi"/>
                <w:bCs/>
                <w:szCs w:val="21"/>
              </w:rPr>
            </w:pPr>
            <w:r>
              <w:rPr>
                <w:rFonts w:cstheme="minorHAnsi"/>
                <w:bCs/>
                <w:i/>
                <w:iCs/>
              </w:rPr>
              <w:t>preambleReceivedTargetPower</w:t>
            </w:r>
            <w:r>
              <w:rPr>
                <w:rFonts w:cstheme="minorHAnsi" w:hint="eastAsia"/>
                <w:bCs/>
                <w:i/>
                <w:iCs/>
              </w:rPr>
              <w:t xml:space="preserve">, </w:t>
            </w:r>
            <w:r>
              <w:rPr>
                <w:rFonts w:cstheme="minorHAnsi"/>
                <w:bCs/>
                <w:i/>
                <w:iCs/>
              </w:rPr>
              <w:t>msg3-DeltaPreamble</w:t>
            </w:r>
            <w:r>
              <w:rPr>
                <w:rFonts w:cstheme="minorHAnsi" w:hint="eastAsia"/>
                <w:bCs/>
              </w:rPr>
              <w:t>/</w:t>
            </w:r>
            <w:r>
              <w:rPr>
                <w:rFonts w:cstheme="minorHAnsi"/>
                <w:bCs/>
                <w:i/>
                <w:iCs/>
              </w:rPr>
              <w:t>deltaPreamble</w:t>
            </w:r>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023FD250" wp14:editId="6573E628">
                  <wp:extent cx="563880" cy="201930"/>
                  <wp:effectExtent l="0" t="0" r="7620" b="7620"/>
                  <wp:docPr id="13522271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27161"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tc>
      </w:tr>
    </w:tbl>
    <w:p w14:paraId="019E7B5A" w14:textId="77777777" w:rsidR="00C35BEE" w:rsidRDefault="00C35BEE"/>
    <w:p w14:paraId="37EED38F" w14:textId="77777777" w:rsidR="00C35BEE" w:rsidRDefault="00C35BEE"/>
    <w:tbl>
      <w:tblPr>
        <w:tblStyle w:val="affff1"/>
        <w:tblW w:w="0" w:type="auto"/>
        <w:tblLook w:val="04A0" w:firstRow="1" w:lastRow="0" w:firstColumn="1" w:lastColumn="0" w:noHBand="0" w:noVBand="1"/>
      </w:tblPr>
      <w:tblGrid>
        <w:gridCol w:w="9939"/>
      </w:tblGrid>
      <w:tr w:rsidR="00C35BEE" w14:paraId="2E823267" w14:textId="77777777">
        <w:tc>
          <w:tcPr>
            <w:tcW w:w="9939" w:type="dxa"/>
          </w:tcPr>
          <w:p w14:paraId="6036E0B4" w14:textId="77777777" w:rsidR="00C35BEE" w:rsidRPr="0048523E" w:rsidRDefault="00804CD0">
            <w:pPr>
              <w:rPr>
                <w:lang w:val="sv-SE"/>
              </w:rPr>
            </w:pPr>
            <w:r w:rsidRPr="0048523E">
              <w:rPr>
                <w:rFonts w:hint="eastAsia"/>
                <w:lang w:val="sv-SE"/>
              </w:rPr>
              <w:t>3</w:t>
            </w:r>
            <w:r w:rsidRPr="0048523E">
              <w:rPr>
                <w:lang w:val="sv-SE"/>
              </w:rPr>
              <w:t>8.213:</w:t>
            </w:r>
          </w:p>
          <w:p w14:paraId="345730D5" w14:textId="77777777" w:rsidR="00C35BEE" w:rsidRPr="0048523E" w:rsidRDefault="00000000">
            <w:pPr>
              <w:pStyle w:val="EQ"/>
              <w:rPr>
                <w:lang w:val="sv-SE"/>
              </w:rPr>
            </w:pPr>
            <m:oMath>
              <m:sSub>
                <m:sSubPr>
                  <m:ctrlPr>
                    <w:rPr>
                      <w:rFonts w:ascii="Cambria Math" w:hAnsi="Cambria Math"/>
                      <w:iCs/>
                    </w:rPr>
                  </m:ctrlPr>
                </m:sSubPr>
                <m:e>
                  <m:r>
                    <w:rPr>
                      <w:rFonts w:ascii="Cambria Math" w:hAnsi="Cambria Math"/>
                    </w:rPr>
                    <m:t>P</m:t>
                  </m:r>
                </m:e>
                <m:sub>
                  <m:r>
                    <m:rPr>
                      <m:nor/>
                    </m:rPr>
                    <w:rPr>
                      <w:iCs/>
                      <w:lang w:val="sv-SE"/>
                    </w:rPr>
                    <m:t>PUSCH</m:t>
                  </m:r>
                  <m:r>
                    <m:rPr>
                      <m:sty m:val="p"/>
                    </m:rPr>
                    <w:rPr>
                      <w:rFonts w:ascii="Cambria Math" w:hAnsi="Cambria Math"/>
                      <w:lang w:val="sv-SE"/>
                    </w:rPr>
                    <m:t>,</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j</m:t>
                  </m:r>
                  <m:r>
                    <m:rPr>
                      <m:sty m:val="p"/>
                    </m:rPr>
                    <w:rPr>
                      <w:rFonts w:ascii="Cambria Math" w:hAnsi="Cambria Math"/>
                      <w:lang w:val="sv-S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sv-SE"/>
                    </w:rPr>
                    <m:t>,</m:t>
                  </m:r>
                  <m:r>
                    <w:rPr>
                      <w:rFonts w:ascii="Cambria Math" w:hAnsi="Cambria Math"/>
                    </w:rPr>
                    <m:t>l</m:t>
                  </m:r>
                </m:e>
              </m:d>
              <m:r>
                <m:rPr>
                  <m:sty m:val="p"/>
                </m:rPr>
                <w:rPr>
                  <w:rFonts w:ascii="Cambria Math" w:hAnsi="Cambria Math"/>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lang w:val="sv-SE"/>
                              </w:rPr>
                              <m:t>CMAX</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lang w:val="sv-SE"/>
                              </w:rPr>
                              <m:t>O_PUSCH,</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r>
                                      <w:rPr>
                                        <w:rFonts w:ascii="Cambria Math" w:hAnsi="Cambria Math"/>
                                      </w:rPr>
                                      <m:t>μ</m:t>
                                    </m:r>
                                  </m:sup>
                                </m:sSup>
                                <m:r>
                                  <m:rPr>
                                    <m:sty m:val="p"/>
                                  </m:rPr>
                                  <w:rPr>
                                    <w:rFonts w:ascii="Cambria Math" w:hAnsi="Cambria Math"/>
                                    <w:lang w:val="sv-SE"/>
                                  </w:rPr>
                                  <m:t>∙</m:t>
                                </m:r>
                                <m:sSubSup>
                                  <m:sSubSupPr>
                                    <m:ctrlPr>
                                      <w:rPr>
                                        <w:rFonts w:ascii="Cambria Math" w:hAnsi="Cambria Math"/>
                                      </w:rPr>
                                    </m:ctrlPr>
                                  </m:sSubSupPr>
                                  <m:e>
                                    <m:r>
                                      <w:rPr>
                                        <w:rFonts w:ascii="Cambria Math" w:hAnsi="Cambria Math"/>
                                      </w:rPr>
                                      <m:t>M</m:t>
                                    </m:r>
                                  </m:e>
                                  <m:sub>
                                    <m:r>
                                      <m:rPr>
                                        <m:sty m:val="p"/>
                                      </m:rPr>
                                      <w:rPr>
                                        <w:rFonts w:ascii="Cambria Math" w:hAnsi="Cambria Math"/>
                                        <w:lang w:val="sv-SE"/>
                                      </w:rPr>
                                      <m:t>RB,</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up>
                                    <m:r>
                                      <m:rPr>
                                        <m:sty m:val="p"/>
                                      </m:rPr>
                                      <w:rPr>
                                        <w:rFonts w:ascii="Cambria Math" w:hAnsi="Cambria Math"/>
                                        <w:lang w:val="sv-SE"/>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lang w:val="sv-SE"/>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m:t>
                            </m:r>
                          </m:e>
                          <m:sub>
                            <m:r>
                              <m:rPr>
                                <m:sty m:val="p"/>
                              </m:rPr>
                              <w:rPr>
                                <w:rFonts w:ascii="Cambria Math" w:hAnsi="Cambria Math"/>
                                <w:lang w:val="sv-SE"/>
                              </w:rPr>
                              <m:t>TF,</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l</m:t>
                            </m:r>
                          </m:e>
                        </m:d>
                        <m:r>
                          <m:rPr>
                            <m:sty m:val="p"/>
                          </m:rPr>
                          <w:rPr>
                            <w:rFonts w:ascii="Cambria Math" w:hAnsi="Cambria Math"/>
                            <w:lang w:val="sv-SE"/>
                          </w:rPr>
                          <m:t xml:space="preserve">  </m:t>
                        </m:r>
                      </m:e>
                    </m:mr>
                  </m:m>
                </m:e>
              </m:d>
            </m:oMath>
            <w:r w:rsidR="00804CD0" w:rsidRPr="0048523E">
              <w:rPr>
                <w:lang w:val="sv-SE"/>
              </w:rPr>
              <w:t xml:space="preserve"> [dBm]</w:t>
            </w:r>
          </w:p>
          <w:p w14:paraId="0FF9343F" w14:textId="77777777" w:rsidR="00C35BEE" w:rsidRDefault="00804CD0">
            <w:r>
              <w:t>where,</w:t>
            </w:r>
          </w:p>
          <w:p w14:paraId="665618B2" w14:textId="77777777" w:rsidR="00C35BEE" w:rsidRDefault="00804CD0">
            <w:r>
              <w:t>…</w:t>
            </w:r>
          </w:p>
          <w:p w14:paraId="0FFE4D44" w14:textId="77777777" w:rsidR="00C35BEE" w:rsidRDefault="00804CD0">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where </w:t>
            </w:r>
            <m:oMath>
              <m:r>
                <w:rPr>
                  <w:rFonts w:ascii="Cambria Math" w:hAnsi="Cambria Math"/>
                </w:rPr>
                <m:t>j∈</m:t>
              </m:r>
              <m:d>
                <m:dPr>
                  <m:begChr m:val="{"/>
                  <m:endChr m:val="}"/>
                  <m:ctrlPr>
                    <w:rPr>
                      <w:rFonts w:ascii="Cambria Math" w:hAnsi="Cambria Math"/>
                      <w:i/>
                    </w:rPr>
                  </m:ctrlPr>
                </m:dPr>
                <m:e>
                  <m:r>
                    <w:rPr>
                      <w:rFonts w:ascii="Cambria Math" w:hAnsi="Cambria Math"/>
                    </w:rPr>
                    <m:t>0,1,…,J-1</m:t>
                  </m:r>
                </m:e>
              </m:d>
            </m:oMath>
            <w:r>
              <w:t xml:space="preserve">. </w:t>
            </w:r>
          </w:p>
          <w:p w14:paraId="29E6F30F" w14:textId="77777777" w:rsidR="00C35BEE" w:rsidRDefault="00804CD0">
            <w:pPr>
              <w:pStyle w:val="B2"/>
            </w:pPr>
            <w:r>
              <w:t>-</w:t>
            </w:r>
            <w:r>
              <w:tab/>
              <w:t xml:space="preserve">If a UE established dedicated RRC connection using a Type-1 random access procedure, as described in clause 8, and is not provided </w:t>
            </w:r>
            <w:r>
              <w:rPr>
                <w:i/>
              </w:rPr>
              <w:t xml:space="preserve">P0-PUSCH-AlphaSet </w:t>
            </w:r>
            <w:r>
              <w:t xml:space="preserve">or for a PUSCH (re)transmission corresponding to a RAR UL grant as described in clause 8.3, </w:t>
            </w:r>
          </w:p>
          <w:p w14:paraId="1C07599F" w14:textId="77777777" w:rsidR="00C35BEE" w:rsidRDefault="00804CD0">
            <w:pPr>
              <w:pStyle w:val="EQ"/>
            </w:pPr>
            <w:r>
              <w:rPr>
                <w:position w:val="-10"/>
              </w:rPr>
              <w:tab/>
            </w:r>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6105F410" w14:textId="77777777" w:rsidR="00C35BEE" w:rsidRDefault="00804CD0">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Pr>
                <w:i/>
              </w:rPr>
              <w:t>preambleReceivedTargetPower</w:t>
            </w:r>
            <w:r>
              <w:t xml:space="preserve"> [11, TS 38.321] and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rPr>
              <w:t>or</w:t>
            </w:r>
            <w:r>
              <w:rPr>
                <w:rFonts w:hint="eastAsia"/>
                <w:i/>
              </w:rPr>
              <w:t xml:space="preserve"> deltaPreamble</w:t>
            </w:r>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rPr>
              <w:t xml:space="preserve">and </w:t>
            </w:r>
            <w:r>
              <w:rPr>
                <w:rFonts w:hint="eastAsia"/>
                <w:i/>
              </w:rPr>
              <w:t>deltaPreamble</w:t>
            </w:r>
            <w:r>
              <w:rPr>
                <w:iCs/>
              </w:rPr>
              <w:t xml:space="preserve"> are not provided</w:t>
            </w:r>
            <w:r>
              <w:t xml:space="preserve">, for carrier </w:t>
            </w:r>
            <m:oMath>
              <m:r>
                <w:rPr>
                  <w:rFonts w:ascii="Cambria Math" w:hAnsi="Cambria Math"/>
                </w:rPr>
                <m:t>f</m:t>
              </m:r>
            </m:oMath>
            <w:r>
              <w:rPr>
                <w:iCs/>
              </w:rPr>
              <w:t xml:space="preserve"> of </w:t>
            </w:r>
            <w:r>
              <w:t xml:space="preserve">serving cell </w:t>
            </w:r>
            <m:oMath>
              <m:r>
                <w:rPr>
                  <w:rFonts w:ascii="Cambria Math" w:hAnsi="Cambria Math"/>
                </w:rPr>
                <m:t>c</m:t>
              </m:r>
            </m:oMath>
          </w:p>
          <w:p w14:paraId="3C70F8B5" w14:textId="77777777" w:rsidR="00C35BEE" w:rsidRDefault="00804CD0">
            <w:pPr>
              <w:pStyle w:val="B2"/>
              <w:ind w:left="0" w:firstLine="0"/>
              <w:rPr>
                <w:iCs/>
              </w:rPr>
            </w:pPr>
            <w:r>
              <w:t>…</w:t>
            </w:r>
            <w:r>
              <w:rPr>
                <w:iCs/>
              </w:rPr>
              <w:t xml:space="preserve"> </w:t>
            </w:r>
          </w:p>
          <w:p w14:paraId="55020B00" w14:textId="77777777" w:rsidR="00C35BEE" w:rsidRDefault="00804CD0">
            <w:pPr>
              <w:pStyle w:val="B1"/>
            </w:pPr>
            <w:r>
              <w:rPr>
                <w:rFonts w:eastAsia="Malgun Gothic"/>
              </w:rPr>
              <w:t>-</w:t>
            </w:r>
            <w:r>
              <w:rPr>
                <w:rFonts w:eastAsia="Malgun Gothic"/>
              </w:rPr>
              <w:tab/>
            </w:r>
            <w:r>
              <w:rPr>
                <w:rFonts w:eastAsia="Malgun Gothic" w:hint="eastAsia"/>
              </w:rPr>
              <w:t>For</w:t>
            </w:r>
            <w:r>
              <w:rPr>
                <w:rFonts w:eastAsia="Malgun Gothic"/>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4A6CD145" w14:textId="77777777" w:rsidR="00C35BEE" w:rsidRDefault="00804CD0">
            <w:pPr>
              <w:pStyle w:val="B2"/>
            </w:pPr>
            <w:r>
              <w:rPr>
                <w:rFonts w:eastAsia="Malgun Gothic"/>
              </w:rPr>
              <w:t>-</w:t>
            </w:r>
            <w:r>
              <w:rPr>
                <w:rFonts w:eastAsia="Malgun Gothic"/>
              </w:rPr>
              <w:tab/>
              <w:t>For</w:t>
            </w:r>
            <w:r>
              <w:t xml:space="preserve"> </w:t>
            </w:r>
            <m:oMath>
              <m:r>
                <w:rPr>
                  <w:rFonts w:ascii="Cambria Math" w:hAnsi="Cambria Math"/>
                </w:rPr>
                <m:t>j=0</m:t>
              </m:r>
            </m:oMath>
            <w:r>
              <w:t xml:space="preserve">, </w:t>
            </w:r>
          </w:p>
          <w:p w14:paraId="4BA52ED7" w14:textId="77777777" w:rsidR="00C35BEE" w:rsidRDefault="00804CD0">
            <w:pPr>
              <w:pStyle w:val="B3"/>
            </w:pPr>
            <w:r>
              <w:rPr>
                <w:rFonts w:eastAsia="Malgun Gothic"/>
              </w:rPr>
              <w:t>-</w:t>
            </w:r>
            <w:r>
              <w:rPr>
                <w:rFonts w:eastAsia="Malgun Gothic"/>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rPr>
              <w:t>msgA-Alpha</w:t>
            </w:r>
          </w:p>
          <w:p w14:paraId="1B02C1BA" w14:textId="77777777" w:rsidR="00C35BEE" w:rsidRDefault="00804CD0">
            <w:pPr>
              <w:pStyle w:val="B3"/>
            </w:pPr>
            <w:r>
              <w:rPr>
                <w:rFonts w:eastAsia="Malgun Gothic"/>
              </w:rPr>
              <w:t>-</w:t>
            </w:r>
            <w:r>
              <w:rPr>
                <w:rFonts w:eastAsia="Malgun Gothic"/>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Pr>
                <w:i/>
                <w:iCs/>
              </w:rPr>
              <w:t>msgA-Alpha</w:t>
            </w:r>
            <w:r>
              <w:rPr>
                <w:iCs/>
              </w:rPr>
              <w:t xml:space="preserve"> is not provided</w:t>
            </w:r>
            <w:r>
              <w:t xml:space="preserve">, and </w:t>
            </w:r>
            <w:r>
              <w:rPr>
                <w:i/>
              </w:rPr>
              <w:t>msg3-Alpha</w:t>
            </w:r>
            <w: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rPr>
              <w:t>msg3-Alpha</w:t>
            </w:r>
          </w:p>
          <w:p w14:paraId="53CECB52" w14:textId="77777777" w:rsidR="00C35BEE" w:rsidRDefault="00804CD0">
            <w:pPr>
              <w:pStyle w:val="B3"/>
            </w:pPr>
            <w:r>
              <w:rPr>
                <w:rFonts w:eastAsia="Malgun Gothic"/>
              </w:rPr>
              <w:t>-</w:t>
            </w:r>
            <w:r>
              <w:rPr>
                <w:rFonts w:eastAsia="Malgun Gothic"/>
              </w:rPr>
              <w:tab/>
              <w:t>else</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3F5ADEF5" w14:textId="77777777" w:rsidR="00C35BEE" w:rsidRDefault="00804CD0">
            <w:pPr>
              <w:pStyle w:val="B2"/>
              <w:ind w:leftChars="-17" w:left="248"/>
              <w:rPr>
                <w:rFonts w:eastAsia="宋体"/>
              </w:rPr>
            </w:pPr>
            <w:r>
              <w:rPr>
                <w:rFonts w:eastAsia="宋体"/>
              </w:rPr>
              <w:t>…</w:t>
            </w:r>
          </w:p>
          <w:p w14:paraId="1C283280" w14:textId="77777777" w:rsidR="00C35BEE" w:rsidRDefault="00804CD0">
            <w:pPr>
              <w:pStyle w:val="B2"/>
            </w:pPr>
            <w:r>
              <w:t>-</w:t>
            </w:r>
            <w:r>
              <w:tab/>
              <w:t xml:space="preserve">If the UE receives a random access response message in response to a PRACH transmission or a MsgA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as described in clause 8</w:t>
            </w:r>
          </w:p>
          <w:p w14:paraId="4D2615A4" w14:textId="77777777" w:rsidR="00C35BEE" w:rsidRDefault="00804CD0">
            <w:pPr>
              <w:pStyle w:val="B3"/>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p w14:paraId="491916CF" w14:textId="77777777" w:rsidR="00C35BEE" w:rsidRDefault="00804CD0">
            <w:pPr>
              <w:pStyle w:val="B4"/>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w:p>
          <w:p w14:paraId="628CE20F" w14:textId="77777777" w:rsidR="00C35BEE" w:rsidRDefault="00804CD0">
            <w:pPr>
              <w:pStyle w:val="B4"/>
            </w:pPr>
            <w:r>
              <w:t>-</w:t>
            </w:r>
            <w:r>
              <w:tab/>
            </w:r>
            <w:r>
              <w:rPr>
                <w:noProof/>
                <w:position w:val="-50"/>
              </w:rPr>
              <w:drawing>
                <wp:inline distT="0" distB="0" distL="0" distR="0" wp14:anchorId="2A5174FC" wp14:editId="1201B9F9">
                  <wp:extent cx="5133975" cy="638175"/>
                  <wp:effectExtent l="0" t="0" r="0" b="0"/>
                  <wp:docPr id="1174800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00151"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3975" cy="638175"/>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p w14:paraId="51C931A4" w14:textId="77777777" w:rsidR="00C35BEE" w:rsidRDefault="00804CD0">
            <w:pPr>
              <w:rPr>
                <w:rFonts w:ascii="Times" w:eastAsia="宋体" w:hAnsi="Times" w:cs="Times"/>
                <w:b/>
                <w:highlight w:val="green"/>
              </w:rPr>
            </w:pPr>
            <w:r>
              <w:t>…</w:t>
            </w:r>
          </w:p>
        </w:tc>
      </w:tr>
    </w:tbl>
    <w:p w14:paraId="53D45A61" w14:textId="77777777" w:rsidR="00C35BEE" w:rsidRDefault="00C35BEE"/>
    <w:p w14:paraId="149C2796" w14:textId="77777777" w:rsidR="00C35BEE" w:rsidRDefault="00804CD0">
      <w:r>
        <w:rPr>
          <w:rFonts w:hint="eastAsia"/>
        </w:rPr>
        <w:t xml:space="preserve">Companies discuss </w:t>
      </w:r>
      <w:r>
        <w:t>how to determine the Msg3 PUSCH power control in SBFD symbols and non-SBFD symbols</w:t>
      </w:r>
      <w:r>
        <w:rPr>
          <w:rFonts w:hint="eastAsia"/>
        </w:rPr>
        <w:t xml:space="preserve"> in this meeting</w:t>
      </w:r>
      <w:r>
        <w:rPr>
          <w:rFonts w:hint="eastAsia"/>
        </w:rPr>
        <w:t>：</w:t>
      </w:r>
    </w:p>
    <w:p w14:paraId="45A771FE" w14:textId="77777777" w:rsidR="00C35BEE" w:rsidRDefault="00804CD0">
      <w:pPr>
        <w:pStyle w:val="affff9"/>
        <w:numPr>
          <w:ilvl w:val="0"/>
          <w:numId w:val="73"/>
        </w:numPr>
        <w:rPr>
          <w:rFonts w:cstheme="minorHAnsi"/>
          <w:b/>
        </w:rPr>
      </w:pPr>
      <w:r>
        <w:rPr>
          <w:rFonts w:eastAsia="Batang" w:cstheme="minorHAnsi"/>
          <w:b/>
          <w:i/>
          <w:iCs/>
        </w:rPr>
        <w:t>preambleReceivedTargetPower</w:t>
      </w:r>
      <w:r>
        <w:rPr>
          <w:rFonts w:eastAsia="Malgun Gothic" w:cstheme="minorHAnsi"/>
          <w:b/>
          <w:i/>
          <w:iCs/>
        </w:rPr>
        <w:t xml:space="preserve">, </w:t>
      </w:r>
      <w:r>
        <w:rPr>
          <w:rFonts w:eastAsia="Batang" w:cstheme="minorHAnsi"/>
          <w:b/>
          <w:i/>
          <w:iCs/>
        </w:rPr>
        <w:t>msg3-DeltaPreamble</w:t>
      </w:r>
      <w:r>
        <w:rPr>
          <w:rFonts w:eastAsia="Malgun Gothic" w:cstheme="minorHAnsi"/>
          <w:b/>
        </w:rPr>
        <w:t>/</w:t>
      </w:r>
      <w:r>
        <w:rPr>
          <w:rFonts w:eastAsia="Malgun Gothic" w:cstheme="minorHAnsi"/>
          <w:b/>
          <w:i/>
          <w:iCs/>
        </w:rPr>
        <w:t>deltaPreamble</w:t>
      </w:r>
      <w:r>
        <w:rPr>
          <w:rFonts w:cstheme="minorHAnsi" w:hint="eastAsia"/>
          <w:b/>
        </w:rPr>
        <w:t>:</w:t>
      </w:r>
    </w:p>
    <w:p w14:paraId="43CD0892" w14:textId="77777777" w:rsidR="00C35BEE" w:rsidRDefault="00804CD0">
      <w:pPr>
        <w:rPr>
          <w:rFonts w:cstheme="minorHAnsi"/>
          <w:i/>
          <w:szCs w:val="21"/>
        </w:rPr>
      </w:pPr>
      <w:r>
        <w:rPr>
          <w:rFonts w:cstheme="minorHAnsi"/>
          <w:szCs w:val="21"/>
        </w:rPr>
        <w:t xml:space="preserve">According to the specification, the </w:t>
      </w:r>
      <m:oMath>
        <m:sSub>
          <m:sSubPr>
            <m:ctrlPr>
              <w:rPr>
                <w:rFonts w:ascii="Cambria Math" w:hAnsi="Cambria Math" w:cstheme="minorHAnsi"/>
                <w:iCs/>
                <w:szCs w:val="21"/>
              </w:rPr>
            </m:ctrlPr>
          </m:sSubPr>
          <m:e>
            <m:r>
              <w:rPr>
                <w:rFonts w:ascii="Cambria Math" w:hAnsi="Cambria Math" w:cstheme="minorHAnsi"/>
                <w:szCs w:val="21"/>
              </w:rPr>
              <m:t>P</m:t>
            </m:r>
          </m:e>
          <m:sub>
            <m:r>
              <m:rPr>
                <m:nor/>
              </m:rPr>
              <w:rPr>
                <w:rFonts w:cstheme="minorHAnsi"/>
                <w:iCs/>
                <w:szCs w:val="21"/>
              </w:rPr>
              <m:t>O_NOMINAL,PUSCH</m:t>
            </m:r>
            <m:r>
              <m:rPr>
                <m:sty m:val="p"/>
              </m:rPr>
              <w:rPr>
                <w:rFonts w:ascii="Cambria Math" w:hAnsi="Cambria Math" w:cstheme="minorHAnsi"/>
                <w:szCs w:val="21"/>
              </w:rPr>
              <m:t>,</m:t>
            </m:r>
            <m:r>
              <w:rPr>
                <w:rFonts w:ascii="Cambria Math" w:hAnsi="Cambria Math" w:cstheme="minorHAnsi"/>
                <w:szCs w:val="21"/>
              </w:rPr>
              <m:t>f</m:t>
            </m:r>
            <m:r>
              <m:rPr>
                <m:sty m:val="p"/>
              </m:rPr>
              <w:rPr>
                <w:rFonts w:ascii="Cambria Math" w:hAnsi="Cambria Math" w:cstheme="minorHAnsi"/>
                <w:szCs w:val="21"/>
              </w:rPr>
              <m:t>,</m:t>
            </m:r>
            <m:r>
              <w:rPr>
                <w:rFonts w:ascii="Cambria Math" w:hAnsi="Cambria Math" w:cstheme="minorHAnsi"/>
                <w:szCs w:val="21"/>
              </w:rPr>
              <m:t>c</m:t>
            </m:r>
          </m:sub>
        </m:sSub>
        <m:d>
          <m:dPr>
            <m:ctrlPr>
              <w:rPr>
                <w:rFonts w:ascii="Cambria Math" w:hAnsi="Cambria Math" w:cstheme="minorHAnsi"/>
                <w:szCs w:val="21"/>
              </w:rPr>
            </m:ctrlPr>
          </m:dPr>
          <m:e>
            <m:r>
              <w:rPr>
                <w:rFonts w:ascii="Cambria Math" w:hAnsi="Cambria Math" w:cstheme="minorHAnsi"/>
                <w:szCs w:val="21"/>
              </w:rPr>
              <m:t>0</m:t>
            </m:r>
          </m:e>
        </m:d>
        <m:r>
          <m:rPr>
            <m:sty m:val="p"/>
          </m:rPr>
          <w:rPr>
            <w:rFonts w:ascii="Cambria Math" w:hAnsi="Cambria Math" w:cstheme="minorHAnsi"/>
            <w:szCs w:val="21"/>
          </w:rPr>
          <m:t>=</m:t>
        </m:r>
        <m:sSub>
          <m:sSubPr>
            <m:ctrlPr>
              <w:rPr>
                <w:rFonts w:ascii="Cambria Math" w:hAnsi="Cambria Math" w:cstheme="minorHAnsi"/>
                <w:iCs/>
                <w:szCs w:val="21"/>
              </w:rPr>
            </m:ctrlPr>
          </m:sSubPr>
          <m:e>
            <m:r>
              <w:rPr>
                <w:rFonts w:ascii="Cambria Math" w:hAnsi="Cambria Math" w:cstheme="minorHAnsi"/>
                <w:szCs w:val="21"/>
              </w:rPr>
              <m:t>P</m:t>
            </m:r>
          </m:e>
          <m:sub>
            <m:r>
              <m:rPr>
                <m:nor/>
              </m:rPr>
              <w:rPr>
                <w:rFonts w:cstheme="minorHAnsi"/>
                <w:iCs/>
                <w:szCs w:val="21"/>
              </w:rPr>
              <m:t>O_PRE</m:t>
            </m:r>
          </m:sub>
        </m:sSub>
        <m:r>
          <w:rPr>
            <w:rFonts w:ascii="Cambria Math" w:hAnsi="Cambria Math" w:cstheme="minorHAnsi"/>
            <w:szCs w:val="21"/>
          </w:rPr>
          <m:t xml:space="preserve"> +</m:t>
        </m:r>
        <m:sSub>
          <m:sSubPr>
            <m:ctrlPr>
              <w:rPr>
                <w:rFonts w:ascii="Cambria Math" w:hAnsi="Cambria Math" w:cstheme="minorHAnsi"/>
                <w:i/>
                <w:iCs/>
                <w:szCs w:val="21"/>
              </w:rPr>
            </m:ctrlPr>
          </m:sSubPr>
          <m:e>
            <m:r>
              <w:rPr>
                <w:rFonts w:ascii="Cambria Math" w:hAnsi="Cambria Math" w:cstheme="minorHAnsi"/>
                <w:szCs w:val="21"/>
              </w:rPr>
              <m:t>∆</m:t>
            </m:r>
          </m:e>
          <m:sub>
            <m:r>
              <m:rPr>
                <m:sty m:val="p"/>
              </m:rPr>
              <w:rPr>
                <w:rFonts w:ascii="Cambria Math" w:hAnsi="Cambria Math" w:cstheme="minorHAnsi"/>
                <w:szCs w:val="21"/>
              </w:rPr>
              <m:t>PREAMBLE,Msg3</m:t>
            </m:r>
          </m:sub>
        </m:sSub>
      </m:oMath>
      <w:r>
        <w:rPr>
          <w:rFonts w:cstheme="minorHAnsi"/>
          <w:iCs/>
          <w:szCs w:val="21"/>
        </w:rPr>
        <w:t xml:space="preserve">, </w:t>
      </w:r>
      <m:oMath>
        <m:sSub>
          <m:sSubPr>
            <m:ctrlPr>
              <w:rPr>
                <w:rFonts w:ascii="Cambria Math" w:hAnsi="Cambria Math" w:cstheme="minorHAnsi"/>
                <w:i/>
                <w:szCs w:val="21"/>
              </w:rPr>
            </m:ctrlPr>
          </m:sSubPr>
          <m:e>
            <m:r>
              <w:rPr>
                <w:rFonts w:ascii="Cambria Math" w:hAnsi="Cambria Math" w:cstheme="minorHAnsi"/>
                <w:szCs w:val="21"/>
              </w:rPr>
              <m:t>P</m:t>
            </m:r>
          </m:e>
          <m:sub>
            <m:r>
              <m:rPr>
                <m:nor/>
              </m:rPr>
              <w:rPr>
                <w:rFonts w:cstheme="minorHAnsi"/>
                <w:szCs w:val="21"/>
              </w:rPr>
              <m:t>O_PRE</m:t>
            </m:r>
            <m:ctrlPr>
              <w:rPr>
                <w:rFonts w:ascii="Cambria Math" w:hAnsi="Cambria Math" w:cstheme="minorHAnsi"/>
                <w:szCs w:val="21"/>
              </w:rPr>
            </m:ctrlPr>
          </m:sub>
        </m:sSub>
      </m:oMath>
      <w:r>
        <w:rPr>
          <w:rFonts w:cstheme="minorHAnsi"/>
          <w:szCs w:val="21"/>
        </w:rPr>
        <w:t xml:space="preserve"> is provided by </w:t>
      </w:r>
      <w:r>
        <w:rPr>
          <w:rFonts w:cstheme="minorHAnsi"/>
          <w:i/>
          <w:szCs w:val="21"/>
        </w:rPr>
        <w:t>preambleReceivedTargetPower</w:t>
      </w:r>
      <w:r>
        <w:rPr>
          <w:rFonts w:cstheme="minorHAnsi"/>
          <w:szCs w:val="21"/>
        </w:rPr>
        <w:t xml:space="preserve">  and </w:t>
      </w:r>
      <m:oMath>
        <m:sSub>
          <m:sSubPr>
            <m:ctrlPr>
              <w:rPr>
                <w:rFonts w:ascii="Cambria Math" w:hAnsi="Cambria Math" w:cstheme="minorHAnsi"/>
                <w:i/>
                <w:szCs w:val="21"/>
              </w:rPr>
            </m:ctrlPr>
          </m:sSubPr>
          <m:e>
            <m:r>
              <w:rPr>
                <w:rFonts w:ascii="Cambria Math" w:hAnsi="Cambria Math" w:cstheme="minorHAnsi"/>
                <w:szCs w:val="21"/>
              </w:rPr>
              <m:t>Δ</m:t>
            </m:r>
          </m:e>
          <m:sub>
            <m:r>
              <w:rPr>
                <w:rFonts w:ascii="Cambria Math" w:hAnsi="Cambria Math" w:cstheme="minorHAnsi"/>
                <w:szCs w:val="21"/>
              </w:rPr>
              <m:t>PREAMBLE_Msg3</m:t>
            </m:r>
          </m:sub>
        </m:sSub>
      </m:oMath>
      <w:r>
        <w:rPr>
          <w:rFonts w:cstheme="minorHAnsi"/>
          <w:szCs w:val="21"/>
        </w:rPr>
        <w:t xml:space="preserve"> is provided by</w:t>
      </w:r>
      <w:r>
        <w:rPr>
          <w:rFonts w:cstheme="minorHAnsi"/>
          <w:i/>
          <w:szCs w:val="21"/>
        </w:rPr>
        <w:t xml:space="preserve"> msg3-DeltaPreamble </w:t>
      </w:r>
      <w:r>
        <w:rPr>
          <w:rFonts w:cstheme="minorHAnsi"/>
          <w:iCs/>
          <w:szCs w:val="21"/>
        </w:rPr>
        <w:t>or</w:t>
      </w:r>
      <w:r>
        <w:rPr>
          <w:rFonts w:cstheme="minorHAnsi"/>
          <w:i/>
          <w:szCs w:val="21"/>
        </w:rPr>
        <w:t xml:space="preserve"> deltaPreamble</w:t>
      </w:r>
      <w:r>
        <w:rPr>
          <w:rFonts w:cstheme="minorHAnsi"/>
          <w:szCs w:val="21"/>
        </w:rPr>
        <w:t xml:space="preserve">. Consider we have already agreed that separate </w:t>
      </w:r>
      <w:r>
        <w:rPr>
          <w:rFonts w:cstheme="minorHAnsi"/>
          <w:i/>
          <w:szCs w:val="21"/>
        </w:rPr>
        <w:t xml:space="preserve">preambleReceivedTargetPower </w:t>
      </w:r>
      <w:r>
        <w:rPr>
          <w:rFonts w:cstheme="minorHAnsi"/>
          <w:iCs/>
          <w:szCs w:val="21"/>
        </w:rPr>
        <w:t xml:space="preserve">for additional-ROs and legacy-ROs, the first issue needs discussion is whether Msg3 PUSCH should follow the same symbol type as previous PRACH before we discuss how to use the </w:t>
      </w:r>
      <w:r>
        <w:rPr>
          <w:rFonts w:cstheme="minorHAnsi"/>
          <w:szCs w:val="21"/>
        </w:rPr>
        <w:t xml:space="preserve">separate </w:t>
      </w:r>
      <w:r>
        <w:rPr>
          <w:rFonts w:cstheme="minorHAnsi"/>
          <w:i/>
          <w:szCs w:val="21"/>
        </w:rPr>
        <w:t xml:space="preserve">preambleReceivedTargetPower. </w:t>
      </w:r>
    </w:p>
    <w:p w14:paraId="2BCEA713" w14:textId="77777777" w:rsidR="00C35BEE" w:rsidRDefault="00804CD0">
      <w:pPr>
        <w:pStyle w:val="affff9"/>
        <w:numPr>
          <w:ilvl w:val="0"/>
          <w:numId w:val="74"/>
        </w:numPr>
        <w:rPr>
          <w:rFonts w:cstheme="minorHAnsi"/>
          <w:iCs/>
          <w:szCs w:val="21"/>
        </w:rPr>
      </w:pPr>
      <w:r>
        <w:rPr>
          <w:rFonts w:cstheme="minorHAnsi"/>
          <w:iCs/>
          <w:szCs w:val="21"/>
        </w:rPr>
        <w:t>[</w:t>
      </w:r>
      <w:r>
        <w:rPr>
          <w:rFonts w:cstheme="minorHAnsi"/>
          <w:i/>
          <w:szCs w:val="21"/>
        </w:rPr>
        <w:t>OPPO</w:t>
      </w:r>
      <w:r>
        <w:rPr>
          <w:rFonts w:cstheme="minorHAnsi"/>
          <w:iCs/>
          <w:szCs w:val="21"/>
        </w:rPr>
        <w:t xml:space="preserve">] propose to restrict the same symbol type for PRACH and PUSCH. In this case, it’s unnecessary to separate configure the </w:t>
      </w:r>
      <w:r>
        <w:rPr>
          <w:rFonts w:eastAsia="Batang" w:cstheme="minorHAnsi"/>
          <w:bCs/>
          <w:i/>
          <w:iCs/>
          <w:szCs w:val="21"/>
        </w:rPr>
        <w:t>msg3-DeltaPreamble</w:t>
      </w:r>
      <w:r>
        <w:rPr>
          <w:rFonts w:eastAsia="Malgun Gothic" w:cstheme="minorHAnsi"/>
          <w:bCs/>
          <w:szCs w:val="21"/>
        </w:rPr>
        <w:t>/</w:t>
      </w:r>
      <w:r>
        <w:rPr>
          <w:rFonts w:eastAsia="Malgun Gothic" w:cstheme="minorHAnsi"/>
          <w:bCs/>
          <w:i/>
          <w:iCs/>
          <w:szCs w:val="21"/>
        </w:rPr>
        <w:t>deltaPreamble</w:t>
      </w:r>
      <w:r>
        <w:rPr>
          <w:rFonts w:cstheme="minorHAnsi"/>
          <w:bCs/>
          <w:i/>
          <w:iCs/>
          <w:szCs w:val="21"/>
        </w:rPr>
        <w:t xml:space="preserve"> </w:t>
      </w:r>
      <w:r>
        <w:rPr>
          <w:rFonts w:cstheme="minorHAnsi"/>
          <w:iCs/>
          <w:szCs w:val="21"/>
        </w:rPr>
        <w:t>for SBFD symbols and non-SBFD symbols.</w:t>
      </w:r>
    </w:p>
    <w:p w14:paraId="31EC5C2B" w14:textId="77777777" w:rsidR="00C35BEE" w:rsidRDefault="00804CD0">
      <w:pPr>
        <w:pStyle w:val="affff9"/>
        <w:numPr>
          <w:ilvl w:val="0"/>
          <w:numId w:val="74"/>
        </w:numPr>
        <w:rPr>
          <w:rFonts w:cstheme="minorHAnsi"/>
          <w:iCs/>
          <w:szCs w:val="21"/>
        </w:rPr>
      </w:pPr>
      <w:r>
        <w:rPr>
          <w:rFonts w:cstheme="minorHAnsi"/>
          <w:iCs/>
          <w:szCs w:val="21"/>
        </w:rPr>
        <w:t>Most companies thinks the symbols type between PRACH and PUSCH can be different, and [</w:t>
      </w:r>
      <w:r>
        <w:rPr>
          <w:rFonts w:cstheme="minorHAnsi"/>
          <w:bCs/>
          <w:i/>
          <w:iCs/>
          <w:szCs w:val="21"/>
        </w:rPr>
        <w:t xml:space="preserve">TCL, Huawei, Spreadtrum, CATT, LGE, MediaTek, vivo, </w:t>
      </w:r>
      <w:proofErr w:type="spellStart"/>
      <w:r>
        <w:rPr>
          <w:rFonts w:cstheme="minorHAnsi"/>
          <w:bCs/>
          <w:i/>
          <w:iCs/>
          <w:szCs w:val="21"/>
        </w:rPr>
        <w:t>Ofinno</w:t>
      </w:r>
      <w:proofErr w:type="spellEnd"/>
      <w:r>
        <w:rPr>
          <w:rFonts w:cstheme="minorHAnsi"/>
          <w:bCs/>
          <w:i/>
          <w:iCs/>
          <w:szCs w:val="21"/>
        </w:rPr>
        <w:t>, Ericsson (RACH configuration Option 2), Fujitsu, NTT DOCOMO, Google</w:t>
      </w:r>
      <w:r>
        <w:rPr>
          <w:rFonts w:cstheme="minorHAnsi"/>
          <w:iCs/>
          <w:szCs w:val="21"/>
        </w:rPr>
        <w:t xml:space="preserve">]  propose separate configure the </w:t>
      </w:r>
      <w:r>
        <w:rPr>
          <w:rFonts w:eastAsia="Batang" w:cstheme="minorHAnsi"/>
          <w:bCs/>
          <w:i/>
          <w:iCs/>
          <w:szCs w:val="21"/>
        </w:rPr>
        <w:t>msg3-DeltaPreamble</w:t>
      </w:r>
      <w:r>
        <w:rPr>
          <w:rFonts w:eastAsia="Malgun Gothic" w:cstheme="minorHAnsi"/>
          <w:bCs/>
          <w:szCs w:val="21"/>
        </w:rPr>
        <w:t>/</w:t>
      </w:r>
      <w:r>
        <w:rPr>
          <w:rFonts w:eastAsia="Malgun Gothic" w:cstheme="minorHAnsi"/>
          <w:bCs/>
          <w:i/>
          <w:iCs/>
          <w:szCs w:val="21"/>
        </w:rPr>
        <w:t>deltaPreamble</w:t>
      </w:r>
      <w:r>
        <w:rPr>
          <w:rFonts w:cstheme="minorHAnsi"/>
          <w:bCs/>
          <w:i/>
          <w:iCs/>
          <w:szCs w:val="21"/>
        </w:rPr>
        <w:t xml:space="preserve"> </w:t>
      </w:r>
      <w:r>
        <w:rPr>
          <w:rFonts w:cstheme="minorHAnsi"/>
          <w:iCs/>
          <w:szCs w:val="21"/>
        </w:rPr>
        <w:t>for SBFD symbols.</w:t>
      </w:r>
    </w:p>
    <w:p w14:paraId="5398B669" w14:textId="77777777" w:rsidR="00C35BEE" w:rsidRDefault="00C35BEE">
      <w:pPr>
        <w:rPr>
          <w:rFonts w:cstheme="minorHAnsi"/>
          <w:iCs/>
        </w:rPr>
      </w:pPr>
    </w:p>
    <w:p w14:paraId="249ABD5A" w14:textId="77777777" w:rsidR="00C35BEE" w:rsidRDefault="00804CD0">
      <w:pPr>
        <w:rPr>
          <w:iCs/>
        </w:rPr>
      </w:pPr>
      <w:r>
        <w:rPr>
          <w:rFonts w:hint="eastAsia"/>
          <w:iCs/>
        </w:rPr>
        <w:t>Consider most companies</w:t>
      </w:r>
      <w:r>
        <w:rPr>
          <w:iCs/>
        </w:rPr>
        <w:t>’</w:t>
      </w:r>
      <w:r>
        <w:rPr>
          <w:rFonts w:hint="eastAsia"/>
          <w:iCs/>
        </w:rPr>
        <w:t xml:space="preserve"> views, moderator thinks the following three cases are valid for SBFD random access </w:t>
      </w:r>
      <w:r>
        <w:rPr>
          <w:iCs/>
        </w:rPr>
        <w:t>operation</w:t>
      </w:r>
      <w:r>
        <w:rPr>
          <w:rFonts w:hint="eastAsia"/>
          <w:iCs/>
        </w:rPr>
        <w:t xml:space="preserve">:  </w:t>
      </w:r>
    </w:p>
    <w:p w14:paraId="5F5EEC0D" w14:textId="77777777" w:rsidR="00C35BEE" w:rsidRDefault="00804CD0">
      <w:pPr>
        <w:pStyle w:val="affff9"/>
        <w:numPr>
          <w:ilvl w:val="0"/>
          <w:numId w:val="74"/>
        </w:numPr>
        <w:rPr>
          <w:bCs/>
        </w:rPr>
      </w:pPr>
      <w:r>
        <w:rPr>
          <w:b/>
        </w:rPr>
        <w:t>Case 1</w:t>
      </w:r>
      <w:r>
        <w:rPr>
          <w:bCs/>
        </w:rPr>
        <w:t>: PRACH in legacy-RO, Msg3 in non-SBFD symbols.</w:t>
      </w:r>
      <w:r>
        <w:rPr>
          <w:rFonts w:hint="eastAsia"/>
          <w:bCs/>
        </w:rPr>
        <w:t xml:space="preserve"> </w:t>
      </w:r>
    </w:p>
    <w:p w14:paraId="57929E11" w14:textId="77777777" w:rsidR="00C35BEE" w:rsidRDefault="00804CD0">
      <w:pPr>
        <w:pStyle w:val="affff9"/>
        <w:numPr>
          <w:ilvl w:val="1"/>
          <w:numId w:val="74"/>
        </w:numPr>
        <w:rPr>
          <w:bCs/>
        </w:rPr>
      </w:pPr>
      <w:r>
        <w:rPr>
          <w:b/>
        </w:rPr>
        <w:t>N</w:t>
      </w:r>
      <w:r>
        <w:rPr>
          <w:rFonts w:hint="eastAsia"/>
          <w:b/>
        </w:rPr>
        <w:t>ote</w:t>
      </w:r>
      <w:r>
        <w:rPr>
          <w:rFonts w:hint="eastAsia"/>
          <w:bCs/>
        </w:rPr>
        <w:t xml:space="preserve">: Msg1 early </w:t>
      </w:r>
      <w:r>
        <w:rPr>
          <w:bCs/>
        </w:rPr>
        <w:t>identification</w:t>
      </w:r>
      <w:r>
        <w:rPr>
          <w:rFonts w:hint="eastAsia"/>
          <w:bCs/>
        </w:rPr>
        <w:t xml:space="preserve"> for SBFD-aware UEs is not supported, thus if one SBFD-ware UE selects the </w:t>
      </w:r>
      <w:r>
        <w:rPr>
          <w:bCs/>
        </w:rPr>
        <w:t>legacy</w:t>
      </w:r>
      <w:r>
        <w:rPr>
          <w:rFonts w:hint="eastAsia"/>
          <w:bCs/>
        </w:rPr>
        <w:t>-RO, gNB will treat it as a legacy UE.</w:t>
      </w:r>
    </w:p>
    <w:p w14:paraId="2EC6C8DF" w14:textId="77777777" w:rsidR="00C35BEE" w:rsidRDefault="00804CD0">
      <w:pPr>
        <w:pStyle w:val="affff9"/>
        <w:numPr>
          <w:ilvl w:val="0"/>
          <w:numId w:val="74"/>
        </w:numPr>
        <w:rPr>
          <w:bCs/>
        </w:rPr>
      </w:pPr>
      <w:r>
        <w:rPr>
          <w:b/>
        </w:rPr>
        <w:t>Case 2</w:t>
      </w:r>
      <w:r>
        <w:rPr>
          <w:bCs/>
        </w:rPr>
        <w:t>: PRACH in additional-RO, Msg3 in SBFD symbols.</w:t>
      </w:r>
    </w:p>
    <w:p w14:paraId="1B14CC8F" w14:textId="77777777" w:rsidR="00C35BEE" w:rsidRDefault="00804CD0">
      <w:pPr>
        <w:pStyle w:val="affff9"/>
        <w:numPr>
          <w:ilvl w:val="0"/>
          <w:numId w:val="74"/>
        </w:numPr>
        <w:rPr>
          <w:bCs/>
        </w:rPr>
      </w:pPr>
      <w:r>
        <w:rPr>
          <w:b/>
        </w:rPr>
        <w:t>Case 3</w:t>
      </w:r>
      <w:r>
        <w:rPr>
          <w:bCs/>
        </w:rPr>
        <w:t>: PRACH in additional-RO, Msg3 in non-SBFD symbols.</w:t>
      </w:r>
    </w:p>
    <w:p w14:paraId="07F8509C" w14:textId="77777777" w:rsidR="00C35BEE" w:rsidRDefault="00804CD0">
      <w:pPr>
        <w:rPr>
          <w:rFonts w:cstheme="minorHAnsi"/>
        </w:rPr>
      </w:pPr>
      <w:r>
        <w:rPr>
          <w:rFonts w:hint="eastAsia"/>
          <w:iCs/>
        </w:rPr>
        <w:t>In addition, [</w:t>
      </w:r>
      <w:r>
        <w:rPr>
          <w:rFonts w:hint="eastAsia"/>
          <w:i/>
        </w:rPr>
        <w:t>CATT</w:t>
      </w:r>
      <w:r>
        <w:rPr>
          <w:rFonts w:hint="eastAsia"/>
          <w:iCs/>
        </w:rPr>
        <w:t>] also propose additional tw</w:t>
      </w:r>
      <w:r>
        <w:rPr>
          <w:rFonts w:cstheme="minorHAnsi"/>
          <w:iCs/>
        </w:rPr>
        <w:t xml:space="preserve">o </w:t>
      </w:r>
      <w:r>
        <w:rPr>
          <w:rFonts w:eastAsia="Batang" w:cstheme="minorHAnsi"/>
          <w:bCs/>
          <w:i/>
          <w:iCs/>
        </w:rPr>
        <w:t>msg3-DeltaPreamble</w:t>
      </w:r>
      <w:r>
        <w:rPr>
          <w:rFonts w:eastAsia="Malgun Gothic" w:cstheme="minorHAnsi"/>
          <w:bCs/>
        </w:rPr>
        <w:t>/</w:t>
      </w:r>
      <w:r>
        <w:rPr>
          <w:rFonts w:eastAsia="Malgun Gothic" w:cstheme="minorHAnsi"/>
          <w:bCs/>
          <w:i/>
          <w:iCs/>
        </w:rPr>
        <w:t>deltaPreamble</w:t>
      </w:r>
      <w:r>
        <w:rPr>
          <w:rFonts w:cstheme="minorHAnsi"/>
          <w:bCs/>
          <w:i/>
          <w:iCs/>
        </w:rPr>
        <w:t xml:space="preserve"> </w:t>
      </w:r>
      <w:r>
        <w:rPr>
          <w:rFonts w:cstheme="minorHAnsi"/>
          <w:bCs/>
        </w:rPr>
        <w:t>configurations to differentiate the case 2 and case 3.</w:t>
      </w:r>
    </w:p>
    <w:p w14:paraId="5C392F29" w14:textId="77777777" w:rsidR="00C35BEE" w:rsidRDefault="00C35BEE">
      <w:pPr>
        <w:rPr>
          <w:rFonts w:cstheme="minorHAnsi"/>
        </w:rPr>
      </w:pPr>
    </w:p>
    <w:p w14:paraId="18D32478" w14:textId="77777777" w:rsidR="00C35BEE" w:rsidRDefault="00804CD0">
      <w:pPr>
        <w:rPr>
          <w:iCs/>
        </w:rPr>
      </w:pPr>
      <w:r>
        <w:rPr>
          <w:rFonts w:hint="eastAsia"/>
        </w:rPr>
        <w:t xml:space="preserve">Regarding how to use the </w:t>
      </w:r>
      <w:r>
        <w:t>separate</w:t>
      </w:r>
      <w:r>
        <w:rPr>
          <w:rFonts w:hint="eastAsia"/>
        </w:rPr>
        <w:t xml:space="preserve"> </w:t>
      </w:r>
      <w:r>
        <w:rPr>
          <w:i/>
        </w:rPr>
        <w:t>preambleReceivedTargetPower</w:t>
      </w:r>
      <w:r>
        <w:rPr>
          <w:rFonts w:hint="eastAsia"/>
          <w:i/>
        </w:rPr>
        <w:t xml:space="preserve"> </w:t>
      </w:r>
      <w:r>
        <w:rPr>
          <w:rFonts w:hint="eastAsia"/>
          <w:iCs/>
        </w:rPr>
        <w:t>when</w:t>
      </w:r>
      <w:r>
        <w:rPr>
          <w:rFonts w:cstheme="minorHAnsi"/>
          <w:iCs/>
        </w:rPr>
        <w:t xml:space="preserve"> separate </w:t>
      </w:r>
      <w:r>
        <w:rPr>
          <w:rFonts w:eastAsia="Batang" w:cstheme="minorHAnsi"/>
          <w:bCs/>
          <w:i/>
          <w:iCs/>
        </w:rPr>
        <w:t>msg3-DeltaPreamble</w:t>
      </w:r>
      <w:r>
        <w:rPr>
          <w:rFonts w:eastAsia="Malgun Gothic" w:cstheme="minorHAnsi"/>
          <w:bCs/>
        </w:rPr>
        <w:t>/</w:t>
      </w:r>
      <w:r>
        <w:rPr>
          <w:rFonts w:eastAsia="Malgun Gothic" w:cstheme="minorHAnsi"/>
          <w:bCs/>
          <w:i/>
          <w:iCs/>
        </w:rPr>
        <w:t>deltaPreamble</w:t>
      </w:r>
      <w:r>
        <w:rPr>
          <w:rFonts w:cstheme="minorHAnsi"/>
          <w:bCs/>
          <w:i/>
          <w:iCs/>
        </w:rPr>
        <w:t xml:space="preserve"> </w:t>
      </w:r>
      <w:r>
        <w:rPr>
          <w:rFonts w:cstheme="minorHAnsi"/>
          <w:iCs/>
        </w:rPr>
        <w:t>for SBFD symbols</w:t>
      </w:r>
      <w:r>
        <w:rPr>
          <w:rFonts w:hint="eastAsia"/>
          <w:i/>
        </w:rPr>
        <w:t xml:space="preserve"> </w:t>
      </w:r>
      <w:r>
        <w:rPr>
          <w:rFonts w:hint="eastAsia"/>
          <w:iCs/>
        </w:rPr>
        <w:t>is configured:</w:t>
      </w:r>
    </w:p>
    <w:p w14:paraId="772ACAA2" w14:textId="77777777" w:rsidR="00C35BEE" w:rsidRDefault="00804CD0">
      <w:pPr>
        <w:pStyle w:val="affff9"/>
        <w:numPr>
          <w:ilvl w:val="0"/>
          <w:numId w:val="74"/>
        </w:numPr>
      </w:pPr>
      <w:r>
        <w:rPr>
          <w:rFonts w:cstheme="minorHAnsi"/>
          <w:b/>
          <w:bCs/>
        </w:rPr>
        <w:t>U</w:t>
      </w:r>
      <w:r>
        <w:rPr>
          <w:rFonts w:cstheme="minorHAnsi" w:hint="eastAsia"/>
          <w:b/>
          <w:bCs/>
        </w:rPr>
        <w:t>se the</w:t>
      </w:r>
      <w:r>
        <w:rPr>
          <w:rFonts w:cstheme="minorHAnsi"/>
          <w:b/>
          <w:bCs/>
        </w:rPr>
        <w:t xml:space="preserve"> </w:t>
      </w:r>
      <w:r>
        <w:rPr>
          <w:rFonts w:cstheme="minorHAnsi"/>
          <w:b/>
          <w:bCs/>
          <w:i/>
          <w:iCs/>
        </w:rPr>
        <w:t xml:space="preserve">preambleReceivedTargetPower </w:t>
      </w:r>
      <w:r>
        <w:rPr>
          <w:rFonts w:cstheme="minorHAnsi"/>
          <w:b/>
          <w:bCs/>
        </w:rPr>
        <w:t xml:space="preserve">based on the symbol type for </w:t>
      </w:r>
      <w:r>
        <w:rPr>
          <w:rFonts w:cstheme="minorHAnsi" w:hint="eastAsia"/>
          <w:b/>
          <w:bCs/>
        </w:rPr>
        <w:t>Ms</w:t>
      </w:r>
      <w:r>
        <w:rPr>
          <w:rFonts w:cstheme="minorHAnsi"/>
          <w:b/>
          <w:bCs/>
        </w:rPr>
        <w:t>g3</w:t>
      </w:r>
      <w:r>
        <w:rPr>
          <w:rFonts w:cstheme="minorHAnsi" w:hint="eastAsia"/>
          <w:b/>
          <w:bCs/>
        </w:rPr>
        <w:t xml:space="preserve">: </w:t>
      </w:r>
      <w:r>
        <w:rPr>
          <w:rFonts w:cstheme="minorHAnsi" w:hint="eastAsia"/>
          <w:i/>
          <w:iCs/>
        </w:rPr>
        <w:t xml:space="preserve">OPPO, </w:t>
      </w:r>
      <w:r>
        <w:rPr>
          <w:rFonts w:cstheme="minorHAnsi"/>
          <w:i/>
          <w:iCs/>
        </w:rPr>
        <w:t>Panasonic</w:t>
      </w:r>
      <w:r>
        <w:rPr>
          <w:rFonts w:cstheme="minorHAnsi" w:hint="eastAsia"/>
          <w:i/>
          <w:iCs/>
        </w:rPr>
        <w:t xml:space="preserve">, Sharp, Qualcomm </w:t>
      </w:r>
    </w:p>
    <w:p w14:paraId="3FACAE26" w14:textId="77777777" w:rsidR="00C35BEE" w:rsidRDefault="00804CD0">
      <w:pPr>
        <w:pStyle w:val="affff9"/>
        <w:numPr>
          <w:ilvl w:val="0"/>
          <w:numId w:val="75"/>
        </w:numPr>
        <w:rPr>
          <w:rFonts w:eastAsia="宋体" w:cstheme="minorHAnsi"/>
          <w:i/>
          <w:iCs/>
        </w:rPr>
      </w:pPr>
      <w:r>
        <w:rPr>
          <w:rFonts w:eastAsia="宋体" w:cstheme="minorHAnsi" w:hint="eastAsia"/>
          <w:b/>
          <w:bCs/>
        </w:rPr>
        <w:t>Always use t</w:t>
      </w:r>
      <w:r>
        <w:rPr>
          <w:rFonts w:eastAsia="宋体" w:cstheme="minorHAnsi"/>
          <w:b/>
          <w:bCs/>
        </w:rPr>
        <w:t xml:space="preserve">he </w:t>
      </w:r>
      <w:r>
        <w:rPr>
          <w:rFonts w:eastAsia="宋体" w:cstheme="minorHAnsi"/>
          <w:b/>
          <w:bCs/>
          <w:i/>
          <w:iCs/>
        </w:rPr>
        <w:t>preambleReceivedTargetPower</w:t>
      </w:r>
      <w:r>
        <w:rPr>
          <w:rFonts w:eastAsia="宋体" w:cstheme="minorHAnsi"/>
          <w:b/>
          <w:bCs/>
        </w:rPr>
        <w:t xml:space="preserve"> </w:t>
      </w:r>
      <w:r>
        <w:rPr>
          <w:rFonts w:eastAsia="宋体" w:cstheme="minorHAnsi" w:hint="eastAsia"/>
          <w:b/>
          <w:bCs/>
        </w:rPr>
        <w:t xml:space="preserve">configured </w:t>
      </w:r>
      <w:r>
        <w:rPr>
          <w:rFonts w:eastAsia="宋体" w:cstheme="minorHAnsi"/>
          <w:b/>
          <w:bCs/>
        </w:rPr>
        <w:t>for non-SBFD</w:t>
      </w:r>
      <w:r>
        <w:rPr>
          <w:rFonts w:eastAsia="宋体" w:cstheme="minorHAnsi" w:hint="eastAsia"/>
          <w:b/>
          <w:bCs/>
        </w:rPr>
        <w:t xml:space="preserve"> symbols: </w:t>
      </w:r>
      <w:r>
        <w:rPr>
          <w:rFonts w:eastAsia="宋体" w:cstheme="minorHAnsi" w:hint="eastAsia"/>
          <w:i/>
          <w:iCs/>
        </w:rPr>
        <w:t>NTT DOCOMO</w:t>
      </w:r>
    </w:p>
    <w:p w14:paraId="5EA1C709" w14:textId="77777777" w:rsidR="00C35BEE" w:rsidRDefault="00C35BEE"/>
    <w:p w14:paraId="7F5D9F4C" w14:textId="77777777" w:rsidR="00C35BEE" w:rsidRDefault="00C35BEE"/>
    <w:p w14:paraId="45B5308D" w14:textId="77777777" w:rsidR="00C35BEE" w:rsidRDefault="00804CD0">
      <w:pPr>
        <w:pStyle w:val="affff9"/>
        <w:numPr>
          <w:ilvl w:val="0"/>
          <w:numId w:val="73"/>
        </w:numPr>
        <w:rPr>
          <w:szCs w:val="21"/>
        </w:rPr>
      </w:pPr>
      <w:r>
        <w:rPr>
          <w:rFonts w:hint="eastAsia"/>
          <w:b/>
          <w:bCs/>
          <w:szCs w:val="21"/>
        </w:rPr>
        <w:t xml:space="preserve">TPC command: </w:t>
      </w:r>
      <w:r>
        <w:rPr>
          <w:rFonts w:hint="eastAsia"/>
          <w:szCs w:val="21"/>
        </w:rPr>
        <w:t xml:space="preserve">Most companies propose no </w:t>
      </w:r>
      <w:r>
        <w:rPr>
          <w:szCs w:val="21"/>
        </w:rPr>
        <w:t>specification</w:t>
      </w:r>
      <w:r>
        <w:rPr>
          <w:rFonts w:hint="eastAsia"/>
          <w:szCs w:val="21"/>
        </w:rPr>
        <w:t xml:space="preserve"> change on TPC </w:t>
      </w:r>
      <w:r>
        <w:rPr>
          <w:szCs w:val="21"/>
        </w:rPr>
        <w:t>command</w:t>
      </w:r>
      <w:r>
        <w:rPr>
          <w:rFonts w:hint="eastAsia"/>
          <w:szCs w:val="21"/>
        </w:rPr>
        <w:t xml:space="preserve">, and current </w:t>
      </w:r>
      <w:r>
        <w:rPr>
          <w:szCs w:val="21"/>
        </w:rPr>
        <w:t>specification</w:t>
      </w:r>
      <w:r>
        <w:rPr>
          <w:rFonts w:hint="eastAsia"/>
          <w:szCs w:val="21"/>
        </w:rPr>
        <w:t xml:space="preserve"> can adjust the close-loop power control of Msg3 in different symbol types.</w:t>
      </w:r>
    </w:p>
    <w:p w14:paraId="53147A7F" w14:textId="77777777" w:rsidR="00C35BEE" w:rsidRDefault="00804CD0">
      <w:pPr>
        <w:pStyle w:val="affff9"/>
        <w:numPr>
          <w:ilvl w:val="0"/>
          <w:numId w:val="73"/>
        </w:numPr>
        <w:rPr>
          <w:bCs/>
          <w:szCs w:val="21"/>
        </w:rPr>
      </w:pPr>
      <w:r>
        <w:rPr>
          <w:rFonts w:eastAsia="宋体" w:cstheme="minorHAnsi"/>
          <w:b/>
          <w:iCs/>
          <w:szCs w:val="21"/>
        </w:rPr>
        <w:t>msg3-Alpha</w:t>
      </w:r>
      <w:r>
        <w:rPr>
          <w:rFonts w:eastAsia="宋体" w:cstheme="minorHAnsi" w:hint="eastAsia"/>
          <w:b/>
          <w:iCs/>
          <w:szCs w:val="21"/>
        </w:rPr>
        <w:t xml:space="preserve">: </w:t>
      </w:r>
      <w:r>
        <w:rPr>
          <w:rFonts w:eastAsia="宋体" w:cstheme="minorHAnsi" w:hint="eastAsia"/>
          <w:bCs/>
          <w:iCs/>
          <w:szCs w:val="21"/>
        </w:rPr>
        <w:t>[</w:t>
      </w:r>
      <w:r>
        <w:rPr>
          <w:rFonts w:cstheme="minorHAnsi"/>
          <w:bCs/>
          <w:i/>
          <w:iCs/>
          <w:szCs w:val="21"/>
        </w:rPr>
        <w:t>Spreadtrum</w:t>
      </w:r>
      <w:r>
        <w:rPr>
          <w:rFonts w:eastAsia="宋体" w:cstheme="minorHAnsi" w:hint="eastAsia"/>
          <w:bCs/>
          <w:i/>
          <w:iCs/>
          <w:szCs w:val="21"/>
        </w:rPr>
        <w:t xml:space="preserve">, OPPO, </w:t>
      </w:r>
      <w:r>
        <w:rPr>
          <w:rFonts w:cstheme="minorHAnsi"/>
          <w:bCs/>
          <w:i/>
          <w:iCs/>
          <w:szCs w:val="21"/>
        </w:rPr>
        <w:t>Fujitsu</w:t>
      </w:r>
      <w:r>
        <w:rPr>
          <w:rFonts w:cstheme="minorHAnsi" w:hint="eastAsia"/>
          <w:bCs/>
          <w:i/>
          <w:iCs/>
          <w:szCs w:val="21"/>
        </w:rPr>
        <w:t>, NTT DOCOMO</w:t>
      </w:r>
      <w:r>
        <w:rPr>
          <w:rFonts w:eastAsia="宋体" w:cstheme="minorHAnsi" w:hint="eastAsia"/>
          <w:bCs/>
          <w:iCs/>
          <w:szCs w:val="21"/>
        </w:rPr>
        <w:t xml:space="preserve">] also propose to support </w:t>
      </w:r>
      <w:r>
        <w:rPr>
          <w:rFonts w:eastAsia="宋体" w:cstheme="minorHAnsi"/>
          <w:bCs/>
          <w:iCs/>
          <w:szCs w:val="21"/>
        </w:rPr>
        <w:t>separate</w:t>
      </w:r>
      <w:r>
        <w:rPr>
          <w:rFonts w:eastAsia="宋体" w:cstheme="minorHAnsi" w:hint="eastAsia"/>
          <w:bCs/>
          <w:iCs/>
          <w:szCs w:val="21"/>
        </w:rPr>
        <w:t xml:space="preserve"> </w:t>
      </w:r>
      <w:r>
        <w:rPr>
          <w:rFonts w:eastAsia="宋体" w:cstheme="minorHAnsi"/>
          <w:bCs/>
          <w:i/>
          <w:szCs w:val="21"/>
        </w:rPr>
        <w:t>msg3-Alpha</w:t>
      </w:r>
      <w:r>
        <w:rPr>
          <w:rFonts w:eastAsia="宋体" w:cstheme="minorHAnsi" w:hint="eastAsia"/>
          <w:bCs/>
          <w:iCs/>
          <w:szCs w:val="21"/>
        </w:rPr>
        <w:t xml:space="preserve">, </w:t>
      </w:r>
      <w:r>
        <w:rPr>
          <w:rFonts w:eastAsia="宋体" w:cstheme="minorHAnsi"/>
          <w:bCs/>
          <w:iCs/>
          <w:szCs w:val="21"/>
        </w:rPr>
        <w:t>which</w:t>
      </w:r>
      <w:r>
        <w:rPr>
          <w:rFonts w:eastAsia="宋体" w:cstheme="minorHAnsi" w:hint="eastAsia"/>
          <w:bCs/>
          <w:iCs/>
          <w:szCs w:val="21"/>
        </w:rPr>
        <w:t xml:space="preserve"> is also </w:t>
      </w:r>
      <w:r>
        <w:rPr>
          <w:rFonts w:eastAsia="宋体" w:cstheme="minorHAnsi"/>
          <w:bCs/>
          <w:iCs/>
          <w:szCs w:val="21"/>
        </w:rPr>
        <w:t>aligned</w:t>
      </w:r>
      <w:r>
        <w:rPr>
          <w:rFonts w:eastAsia="宋体" w:cstheme="minorHAnsi" w:hint="eastAsia"/>
          <w:bCs/>
          <w:iCs/>
          <w:szCs w:val="21"/>
        </w:rPr>
        <w:t xml:space="preserve"> with </w:t>
      </w:r>
      <w:r>
        <w:rPr>
          <w:rFonts w:eastAsia="宋体" w:cstheme="minorHAnsi"/>
          <w:bCs/>
          <w:iCs/>
          <w:szCs w:val="21"/>
        </w:rPr>
        <w:t>separate power control agreed in 9.3.1 that Alpha and P0 are introduced for SBFD symbol for PUSCH/PUCCH/SRS.</w:t>
      </w:r>
    </w:p>
    <w:p w14:paraId="53AC3BD8" w14:textId="77777777" w:rsidR="00C35BEE" w:rsidRDefault="00C35BEE">
      <w:pPr>
        <w:rPr>
          <w:rFonts w:cstheme="minorHAnsi"/>
          <w:b/>
        </w:rPr>
      </w:pPr>
    </w:p>
    <w:p w14:paraId="1180A1EB" w14:textId="77777777" w:rsidR="00C35BEE" w:rsidRDefault="00C35BEE">
      <w:pPr>
        <w:rPr>
          <w:rFonts w:cstheme="minorHAnsi"/>
          <w:b/>
        </w:rPr>
      </w:pPr>
    </w:p>
    <w:p w14:paraId="0ED05CB0" w14:textId="77777777" w:rsidR="00C35BEE" w:rsidRDefault="00804CD0">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3, 3-1-4 and 3-15</w:t>
      </w:r>
      <w:r>
        <w:rPr>
          <w:rFonts w:hint="eastAsia"/>
        </w:rPr>
        <w:t>.</w:t>
      </w:r>
    </w:p>
    <w:p w14:paraId="6A8074C5" w14:textId="77777777" w:rsidR="00C35BEE" w:rsidRDefault="00C35BEE"/>
    <w:p w14:paraId="5D0CA98B" w14:textId="77777777" w:rsidR="00C35BEE" w:rsidRDefault="00C35BEE"/>
    <w:p w14:paraId="49D11CA0" w14:textId="77777777" w:rsidR="00C35BEE" w:rsidRDefault="00804CD0">
      <w:pPr>
        <w:pStyle w:val="3"/>
      </w:pPr>
      <w:r>
        <w:t>1</w:t>
      </w:r>
      <w:r>
        <w:rPr>
          <w:vertAlign w:val="superscript"/>
        </w:rPr>
        <w:t>st</w:t>
      </w:r>
      <w:r>
        <w:t xml:space="preserve"> Round Proposals</w:t>
      </w:r>
      <w:r>
        <w:rPr>
          <w:rFonts w:hint="eastAsia"/>
        </w:rPr>
        <w:t xml:space="preserve"> (closed)</w:t>
      </w:r>
    </w:p>
    <w:p w14:paraId="76440BE0"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2B8883D7" w14:textId="77777777" w:rsidR="00C35BEE" w:rsidRDefault="00804CD0">
      <w:pPr>
        <w:spacing w:beforeLines="50" w:before="120" w:afterLines="50" w:after="120"/>
        <w:rPr>
          <w:rFonts w:cstheme="minorHAnsi"/>
          <w:b/>
          <w:szCs w:val="21"/>
        </w:rPr>
      </w:pPr>
      <w:r>
        <w:rPr>
          <w:rFonts w:cstheme="minorHAnsi"/>
          <w:b/>
          <w:szCs w:val="21"/>
        </w:rPr>
        <w:t>For determining the frequency domain resource allocation for the Msg3 PUSCH transmission in SBFD symbols, the RB numbering starts from the first RB of the UL usable PRBs and the maximum number of RBs for frequency domain resource allocation equals the number of RBs in the initial UL BWP.</w:t>
      </w:r>
    </w:p>
    <w:p w14:paraId="2F36A580" w14:textId="77777777" w:rsidR="00C35BEE" w:rsidRDefault="00C35BEE">
      <w:pPr>
        <w:spacing w:beforeLines="50" w:before="120" w:afterLines="50" w:after="120"/>
      </w:pPr>
    </w:p>
    <w:p w14:paraId="5E77E38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046E7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60D5E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FB2EFF" w14:textId="77777777" w:rsidR="00C35BEE" w:rsidRDefault="00804CD0">
            <w:pPr>
              <w:spacing w:line="240" w:lineRule="auto"/>
              <w:jc w:val="center"/>
              <w:rPr>
                <w:b/>
              </w:rPr>
            </w:pPr>
            <w:r>
              <w:rPr>
                <w:b/>
              </w:rPr>
              <w:t>Comment</w:t>
            </w:r>
          </w:p>
        </w:tc>
      </w:tr>
      <w:tr w:rsidR="00C35BEE" w14:paraId="44040EAF" w14:textId="77777777">
        <w:tc>
          <w:tcPr>
            <w:tcW w:w="1555" w:type="dxa"/>
            <w:tcBorders>
              <w:top w:val="single" w:sz="4" w:space="0" w:color="auto"/>
              <w:left w:val="single" w:sz="4" w:space="0" w:color="auto"/>
              <w:bottom w:val="single" w:sz="4" w:space="0" w:color="auto"/>
              <w:right w:val="single" w:sz="4" w:space="0" w:color="auto"/>
            </w:tcBorders>
            <w:vAlign w:val="center"/>
          </w:tcPr>
          <w:p w14:paraId="7B240F6B"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17080A5" w14:textId="77777777" w:rsidR="00C35BEE" w:rsidRDefault="00804CD0">
            <w:pPr>
              <w:spacing w:line="240" w:lineRule="auto"/>
              <w:rPr>
                <w:bCs/>
              </w:rPr>
            </w:pPr>
            <w:r>
              <w:rPr>
                <w:rFonts w:hint="eastAsia"/>
                <w:bCs/>
              </w:rPr>
              <w:t>S</w:t>
            </w:r>
            <w:r>
              <w:rPr>
                <w:bCs/>
              </w:rPr>
              <w:t>upport</w:t>
            </w:r>
          </w:p>
        </w:tc>
      </w:tr>
      <w:tr w:rsidR="00C35BEE" w14:paraId="274890B8" w14:textId="77777777">
        <w:tc>
          <w:tcPr>
            <w:tcW w:w="1555" w:type="dxa"/>
            <w:tcBorders>
              <w:top w:val="single" w:sz="4" w:space="0" w:color="auto"/>
              <w:left w:val="single" w:sz="4" w:space="0" w:color="auto"/>
              <w:bottom w:val="single" w:sz="4" w:space="0" w:color="auto"/>
              <w:right w:val="single" w:sz="4" w:space="0" w:color="auto"/>
            </w:tcBorders>
            <w:vAlign w:val="center"/>
          </w:tcPr>
          <w:p w14:paraId="6AB43A1F" w14:textId="77777777" w:rsidR="00C35BEE" w:rsidRDefault="00804CD0">
            <w:pPr>
              <w:spacing w:line="240" w:lineRule="auto"/>
              <w:rPr>
                <w:bCs/>
              </w:rPr>
            </w:pPr>
            <w:r>
              <w:rPr>
                <w:bCs/>
              </w:rPr>
              <w:t>V</w:t>
            </w:r>
            <w:r>
              <w:rPr>
                <w:rFonts w:hint="eastAsia"/>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1F269C58" w14:textId="77777777" w:rsidR="00C35BEE" w:rsidRDefault="00804CD0">
            <w:pPr>
              <w:spacing w:line="240" w:lineRule="auto"/>
              <w:rPr>
                <w:bCs/>
              </w:rPr>
            </w:pPr>
            <w:r>
              <w:rPr>
                <w:bCs/>
              </w:rPr>
              <w:t>W</w:t>
            </w:r>
            <w:r>
              <w:rPr>
                <w:rFonts w:hint="eastAsia"/>
                <w:bCs/>
              </w:rPr>
              <w:t>e</w:t>
            </w:r>
            <w:r>
              <w:rPr>
                <w:bCs/>
              </w:rPr>
              <w:t xml:space="preserve"> can live with the proposal.</w:t>
            </w:r>
          </w:p>
        </w:tc>
      </w:tr>
      <w:tr w:rsidR="00C35BEE" w14:paraId="15B06C47" w14:textId="77777777">
        <w:tc>
          <w:tcPr>
            <w:tcW w:w="1555" w:type="dxa"/>
            <w:vAlign w:val="center"/>
          </w:tcPr>
          <w:p w14:paraId="25E4B7E4" w14:textId="77777777" w:rsidR="00C35BEE" w:rsidRDefault="00804CD0">
            <w:pPr>
              <w:spacing w:line="240" w:lineRule="auto"/>
              <w:rPr>
                <w:bCs/>
              </w:rPr>
            </w:pPr>
            <w:r>
              <w:rPr>
                <w:bCs/>
              </w:rPr>
              <w:t>LGE</w:t>
            </w:r>
          </w:p>
        </w:tc>
        <w:tc>
          <w:tcPr>
            <w:tcW w:w="8407" w:type="dxa"/>
            <w:vAlign w:val="center"/>
          </w:tcPr>
          <w:p w14:paraId="526F5F86" w14:textId="77777777" w:rsidR="00C35BEE" w:rsidRDefault="00804CD0">
            <w:pPr>
              <w:spacing w:line="240" w:lineRule="auto"/>
              <w:rPr>
                <w:bCs/>
              </w:rPr>
            </w:pPr>
            <w:r>
              <w:rPr>
                <w:bCs/>
              </w:rPr>
              <w:t xml:space="preserve">Not support. LGE should have been classified into Alt 2.  Considering the number of RB in usable UL PRB is likely to be smaller than that of initial UL BWP, further optimization on frequency domain resource allocation could be considered. </w:t>
            </w:r>
          </w:p>
        </w:tc>
      </w:tr>
      <w:tr w:rsidR="00C35BEE" w14:paraId="01106D02" w14:textId="77777777">
        <w:tc>
          <w:tcPr>
            <w:tcW w:w="1555" w:type="dxa"/>
            <w:vAlign w:val="center"/>
          </w:tcPr>
          <w:p w14:paraId="2C36960B" w14:textId="77777777" w:rsidR="00C35BEE" w:rsidRDefault="00804CD0">
            <w:pPr>
              <w:spacing w:line="240" w:lineRule="auto"/>
              <w:rPr>
                <w:bCs/>
              </w:rPr>
            </w:pPr>
            <w:r>
              <w:rPr>
                <w:bCs/>
              </w:rPr>
              <w:t>Sony</w:t>
            </w:r>
          </w:p>
        </w:tc>
        <w:tc>
          <w:tcPr>
            <w:tcW w:w="8407" w:type="dxa"/>
            <w:vAlign w:val="center"/>
          </w:tcPr>
          <w:p w14:paraId="4526EAF4" w14:textId="77777777" w:rsidR="00C35BEE" w:rsidRDefault="00804CD0">
            <w:pPr>
              <w:spacing w:line="240" w:lineRule="auto"/>
              <w:rPr>
                <w:bCs/>
              </w:rPr>
            </w:pPr>
            <w:r>
              <w:rPr>
                <w:bCs/>
              </w:rPr>
              <w:t>Support</w:t>
            </w:r>
          </w:p>
        </w:tc>
      </w:tr>
      <w:tr w:rsidR="00C35BEE" w14:paraId="1F62EBC9" w14:textId="77777777">
        <w:tc>
          <w:tcPr>
            <w:tcW w:w="1555" w:type="dxa"/>
            <w:vAlign w:val="center"/>
          </w:tcPr>
          <w:p w14:paraId="6E329B73" w14:textId="77777777" w:rsidR="00C35BEE" w:rsidRDefault="00804CD0">
            <w:pPr>
              <w:spacing w:before="120" w:line="240" w:lineRule="auto"/>
              <w:rPr>
                <w:bCs/>
              </w:rPr>
            </w:pPr>
            <w:r>
              <w:rPr>
                <w:rFonts w:hint="eastAsia"/>
                <w:bCs/>
              </w:rPr>
              <w:t>ZTE</w:t>
            </w:r>
          </w:p>
        </w:tc>
        <w:tc>
          <w:tcPr>
            <w:tcW w:w="8407" w:type="dxa"/>
            <w:vAlign w:val="center"/>
          </w:tcPr>
          <w:p w14:paraId="26826DB0" w14:textId="77777777" w:rsidR="00C35BEE" w:rsidRDefault="00804CD0">
            <w:pPr>
              <w:spacing w:before="120" w:line="240" w:lineRule="auto"/>
              <w:rPr>
                <w:bCs/>
              </w:rPr>
            </w:pPr>
            <w:r>
              <w:rPr>
                <w:rFonts w:hint="eastAsia"/>
                <w:bCs/>
              </w:rPr>
              <w:t xml:space="preserve">We prefer </w:t>
            </w:r>
            <w:r>
              <w:rPr>
                <w:bCs/>
              </w:rPr>
              <w:t>A</w:t>
            </w:r>
            <w:r>
              <w:rPr>
                <w:rFonts w:hint="eastAsia"/>
                <w:bCs/>
              </w:rPr>
              <w:t xml:space="preserve">lt 2 in original proposal which the maximum number of RBs for frequency domain resource allocation equals the min {size of UL usable PRBs, number of RBs in the initial UL BWP}. When the number of RBs in the initial UL BWP larger than that of UL usable PRBs (which is a </w:t>
            </w:r>
            <w:r>
              <w:rPr>
                <w:bCs/>
              </w:rPr>
              <w:t>typical</w:t>
            </w:r>
            <w:r>
              <w:rPr>
                <w:rFonts w:hint="eastAsia"/>
                <w:bCs/>
              </w:rPr>
              <w:t xml:space="preserve"> case), the determination of frequency domain resource allocation for the Msg3 PUSCH transmission  based on the  number of RBs in the initial UL BWP not only leads to redundancy but also introducing restriction in gNB scheduling.</w:t>
            </w:r>
            <w:r>
              <w:rPr>
                <w:bCs/>
              </w:rPr>
              <w:t xml:space="preserve"> </w:t>
            </w:r>
          </w:p>
          <w:p w14:paraId="74B6AEF5" w14:textId="77777777" w:rsidR="00C35BEE" w:rsidRDefault="00804CD0">
            <w:pPr>
              <w:spacing w:before="120" w:line="240" w:lineRule="auto"/>
              <w:rPr>
                <w:bCs/>
              </w:rPr>
            </w:pPr>
            <w:r>
              <w:rPr>
                <w:bCs/>
              </w:rPr>
              <w:t>We are also fine with ‘t</w:t>
            </w:r>
            <w:r>
              <w:rPr>
                <w:rFonts w:hint="eastAsia"/>
                <w:bCs/>
              </w:rPr>
              <w:t>he maximum number of RBs for frequency domain resource allocation equals</w:t>
            </w:r>
            <w:r>
              <w:rPr>
                <w:bCs/>
              </w:rPr>
              <w:t xml:space="preserve"> to </w:t>
            </w:r>
            <w:r>
              <w:rPr>
                <w:rFonts w:hint="eastAsia"/>
                <w:bCs/>
              </w:rPr>
              <w:t>size of UL usable PRBs</w:t>
            </w:r>
            <w:r>
              <w:rPr>
                <w:bCs/>
              </w:rPr>
              <w:t>’</w:t>
            </w:r>
          </w:p>
        </w:tc>
      </w:tr>
      <w:tr w:rsidR="00C35BEE" w14:paraId="7C7251C8" w14:textId="77777777">
        <w:trPr>
          <w:trHeight w:val="242"/>
        </w:trPr>
        <w:tc>
          <w:tcPr>
            <w:tcW w:w="1555" w:type="dxa"/>
            <w:vAlign w:val="center"/>
          </w:tcPr>
          <w:p w14:paraId="30FC3E62" w14:textId="77777777" w:rsidR="00C35BEE" w:rsidRDefault="00804CD0">
            <w:pPr>
              <w:spacing w:line="240" w:lineRule="auto"/>
              <w:rPr>
                <w:rFonts w:eastAsia="Malgun Gothic"/>
                <w:bCs/>
              </w:rPr>
            </w:pPr>
            <w:r>
              <w:rPr>
                <w:bCs/>
              </w:rPr>
              <w:t>Apple</w:t>
            </w:r>
          </w:p>
        </w:tc>
        <w:tc>
          <w:tcPr>
            <w:tcW w:w="8407" w:type="dxa"/>
            <w:vAlign w:val="center"/>
          </w:tcPr>
          <w:p w14:paraId="57F21090" w14:textId="77777777" w:rsidR="00C35BEE" w:rsidRDefault="00804CD0">
            <w:pPr>
              <w:spacing w:line="240" w:lineRule="auto"/>
              <w:rPr>
                <w:rFonts w:eastAsia="Malgun Gothic"/>
                <w:bCs/>
              </w:rPr>
            </w:pPr>
            <w:r>
              <w:rPr>
                <w:bCs/>
              </w:rPr>
              <w:t>Ok.</w:t>
            </w:r>
          </w:p>
        </w:tc>
      </w:tr>
      <w:tr w:rsidR="00C35BEE" w14:paraId="7335FF7C" w14:textId="77777777">
        <w:tc>
          <w:tcPr>
            <w:tcW w:w="1555" w:type="dxa"/>
            <w:vAlign w:val="center"/>
          </w:tcPr>
          <w:p w14:paraId="48B84DF5"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19383D9" w14:textId="77777777" w:rsidR="00C35BEE" w:rsidRDefault="00804CD0">
            <w:pPr>
              <w:spacing w:line="240" w:lineRule="auto"/>
              <w:rPr>
                <w:rFonts w:eastAsia="Malgun Gothic"/>
                <w:bCs/>
              </w:rPr>
            </w:pPr>
            <w:r>
              <w:rPr>
                <w:rFonts w:eastAsia="Malgun Gothic" w:hint="eastAsia"/>
                <w:bCs/>
              </w:rPr>
              <w:t>I</w:t>
            </w:r>
            <w:r>
              <w:rPr>
                <w:rFonts w:eastAsia="Malgun Gothic"/>
                <w:bCs/>
              </w:rPr>
              <w:t xml:space="preserve">n our understanding, CFRA by PDCCH order may have any value in the DCI field. For higher layer triggered CFRA, we are open to discuss above two alternatives. </w:t>
            </w:r>
          </w:p>
        </w:tc>
      </w:tr>
      <w:tr w:rsidR="00C35BEE" w14:paraId="7AFD5277" w14:textId="77777777">
        <w:tc>
          <w:tcPr>
            <w:tcW w:w="1555" w:type="dxa"/>
            <w:vAlign w:val="center"/>
          </w:tcPr>
          <w:p w14:paraId="79972836" w14:textId="77777777" w:rsidR="00C35BEE" w:rsidRDefault="00804CD0">
            <w:pPr>
              <w:spacing w:line="240" w:lineRule="auto"/>
              <w:jc w:val="center"/>
              <w:rPr>
                <w:bCs/>
              </w:rPr>
            </w:pPr>
            <w:r>
              <w:rPr>
                <w:bCs/>
              </w:rPr>
              <w:t>Ericsson</w:t>
            </w:r>
          </w:p>
        </w:tc>
        <w:tc>
          <w:tcPr>
            <w:tcW w:w="8407" w:type="dxa"/>
            <w:vAlign w:val="center"/>
          </w:tcPr>
          <w:p w14:paraId="36EE9CAC" w14:textId="77777777" w:rsidR="00C35BEE" w:rsidRDefault="00804CD0">
            <w:pPr>
              <w:spacing w:line="240" w:lineRule="auto"/>
              <w:rPr>
                <w:bCs/>
              </w:rPr>
            </w:pPr>
            <w:r>
              <w:rPr>
                <w:bCs/>
              </w:rPr>
              <w:t>Support.</w:t>
            </w:r>
          </w:p>
        </w:tc>
      </w:tr>
      <w:tr w:rsidR="00C35BEE" w14:paraId="7B9B41D8" w14:textId="77777777">
        <w:tc>
          <w:tcPr>
            <w:tcW w:w="1555" w:type="dxa"/>
            <w:vAlign w:val="center"/>
          </w:tcPr>
          <w:p w14:paraId="63519338" w14:textId="77777777" w:rsidR="00C35BEE" w:rsidRDefault="00804CD0">
            <w:pPr>
              <w:jc w:val="center"/>
              <w:rPr>
                <w:bCs/>
              </w:rPr>
            </w:pPr>
            <w:r>
              <w:rPr>
                <w:rFonts w:hint="eastAsia"/>
                <w:bCs/>
              </w:rPr>
              <w:t>N</w:t>
            </w:r>
            <w:r>
              <w:rPr>
                <w:bCs/>
              </w:rPr>
              <w:t>EC</w:t>
            </w:r>
          </w:p>
        </w:tc>
        <w:tc>
          <w:tcPr>
            <w:tcW w:w="8407" w:type="dxa"/>
            <w:vAlign w:val="center"/>
          </w:tcPr>
          <w:p w14:paraId="4B89AC13" w14:textId="77777777" w:rsidR="00C35BEE" w:rsidRDefault="00804CD0">
            <w:pPr>
              <w:rPr>
                <w:bCs/>
              </w:rPr>
            </w:pPr>
            <w:r>
              <w:rPr>
                <w:bCs/>
              </w:rPr>
              <w:t>Support.</w:t>
            </w:r>
          </w:p>
        </w:tc>
      </w:tr>
      <w:tr w:rsidR="00C35BEE" w14:paraId="0910DACE" w14:textId="77777777">
        <w:tc>
          <w:tcPr>
            <w:tcW w:w="1555" w:type="dxa"/>
            <w:vAlign w:val="center"/>
          </w:tcPr>
          <w:p w14:paraId="0E39FFB8" w14:textId="77777777" w:rsidR="00C35BEE" w:rsidRDefault="00804CD0">
            <w:pPr>
              <w:jc w:val="center"/>
              <w:rPr>
                <w:bCs/>
              </w:rPr>
            </w:pPr>
            <w:r>
              <w:rPr>
                <w:bCs/>
              </w:rPr>
              <w:t>QC</w:t>
            </w:r>
          </w:p>
        </w:tc>
        <w:tc>
          <w:tcPr>
            <w:tcW w:w="8407" w:type="dxa"/>
            <w:vAlign w:val="center"/>
          </w:tcPr>
          <w:p w14:paraId="6214003F" w14:textId="77777777" w:rsidR="00C35BEE" w:rsidRDefault="00804CD0">
            <w:pPr>
              <w:spacing w:line="240" w:lineRule="auto"/>
              <w:rPr>
                <w:bCs/>
              </w:rPr>
            </w:pPr>
            <w:r>
              <w:rPr>
                <w:bCs/>
              </w:rPr>
              <w:t xml:space="preserve">Don’t support. </w:t>
            </w:r>
          </w:p>
          <w:p w14:paraId="345A58E3" w14:textId="77777777" w:rsidR="00C35BEE" w:rsidRDefault="00804CD0">
            <w:pPr>
              <w:rPr>
                <w:bCs/>
              </w:rPr>
            </w:pPr>
            <w:r>
              <w:rPr>
                <w:bCs/>
              </w:rPr>
              <w:t xml:space="preserve">We don’t see any motivation to change the numbering of the PRBs in the UL-BWP. </w:t>
            </w:r>
          </w:p>
        </w:tc>
      </w:tr>
      <w:tr w:rsidR="00C35BEE" w14:paraId="3B1B274A" w14:textId="77777777">
        <w:tc>
          <w:tcPr>
            <w:tcW w:w="1555" w:type="dxa"/>
            <w:vAlign w:val="center"/>
          </w:tcPr>
          <w:p w14:paraId="66A6B83F" w14:textId="77777777" w:rsidR="00C35BEE" w:rsidRDefault="00804CD0">
            <w:pPr>
              <w:jc w:val="center"/>
              <w:rPr>
                <w:bCs/>
              </w:rPr>
            </w:pPr>
            <w:r>
              <w:rPr>
                <w:bCs/>
              </w:rPr>
              <w:t>Nokia</w:t>
            </w:r>
          </w:p>
        </w:tc>
        <w:tc>
          <w:tcPr>
            <w:tcW w:w="8407" w:type="dxa"/>
            <w:vAlign w:val="center"/>
          </w:tcPr>
          <w:p w14:paraId="24F7378F" w14:textId="77777777" w:rsidR="00C35BEE" w:rsidRDefault="00804CD0">
            <w:pPr>
              <w:spacing w:line="240" w:lineRule="auto"/>
              <w:rPr>
                <w:bCs/>
              </w:rPr>
            </w:pPr>
            <w:r>
              <w:rPr>
                <w:bCs/>
              </w:rPr>
              <w:t>Fine with the proposal.</w:t>
            </w:r>
          </w:p>
        </w:tc>
      </w:tr>
      <w:tr w:rsidR="00C35BEE" w14:paraId="13FA5F22" w14:textId="77777777">
        <w:tc>
          <w:tcPr>
            <w:tcW w:w="1555" w:type="dxa"/>
            <w:vAlign w:val="center"/>
          </w:tcPr>
          <w:p w14:paraId="1BBF2085" w14:textId="77777777" w:rsidR="00C35BEE" w:rsidRDefault="00804CD0">
            <w:pPr>
              <w:jc w:val="center"/>
              <w:rPr>
                <w:bCs/>
              </w:rPr>
            </w:pPr>
            <w:r>
              <w:rPr>
                <w:rFonts w:hint="eastAsia"/>
                <w:bCs/>
              </w:rPr>
              <w:t>CATT</w:t>
            </w:r>
          </w:p>
        </w:tc>
        <w:tc>
          <w:tcPr>
            <w:tcW w:w="8407" w:type="dxa"/>
            <w:vAlign w:val="center"/>
          </w:tcPr>
          <w:p w14:paraId="0E4F519B" w14:textId="77777777" w:rsidR="00C35BEE" w:rsidRDefault="00804CD0">
            <w:pPr>
              <w:spacing w:line="240" w:lineRule="auto"/>
              <w:rPr>
                <w:bCs/>
              </w:rPr>
            </w:pPr>
            <w:r>
              <w:rPr>
                <w:bCs/>
              </w:rPr>
              <w:t>Support</w:t>
            </w:r>
          </w:p>
        </w:tc>
      </w:tr>
      <w:tr w:rsidR="00C35BEE" w14:paraId="4FF33549" w14:textId="77777777">
        <w:tc>
          <w:tcPr>
            <w:tcW w:w="1555" w:type="dxa"/>
            <w:vAlign w:val="center"/>
          </w:tcPr>
          <w:p w14:paraId="07205B32" w14:textId="77777777" w:rsidR="00C35BEE" w:rsidRDefault="00804CD0">
            <w:pPr>
              <w:jc w:val="center"/>
              <w:rPr>
                <w:bCs/>
              </w:rPr>
            </w:pPr>
            <w:r>
              <w:rPr>
                <w:bCs/>
              </w:rPr>
              <w:t>Samsung</w:t>
            </w:r>
          </w:p>
        </w:tc>
        <w:tc>
          <w:tcPr>
            <w:tcW w:w="8407" w:type="dxa"/>
            <w:vAlign w:val="center"/>
          </w:tcPr>
          <w:p w14:paraId="7F573758" w14:textId="77777777" w:rsidR="00C35BEE" w:rsidRDefault="00804CD0">
            <w:pPr>
              <w:spacing w:line="240" w:lineRule="auto"/>
              <w:rPr>
                <w:bCs/>
              </w:rPr>
            </w:pPr>
            <w:r>
              <w:rPr>
                <w:bCs/>
              </w:rPr>
              <w:t>Support</w:t>
            </w:r>
          </w:p>
        </w:tc>
      </w:tr>
      <w:tr w:rsidR="00C35BEE" w14:paraId="1EB6929E" w14:textId="77777777">
        <w:tc>
          <w:tcPr>
            <w:tcW w:w="1555" w:type="dxa"/>
            <w:vAlign w:val="center"/>
          </w:tcPr>
          <w:p w14:paraId="40501759" w14:textId="77777777" w:rsidR="00C35BEE" w:rsidRDefault="00804CD0">
            <w:pPr>
              <w:jc w:val="center"/>
              <w:rPr>
                <w:bCs/>
              </w:rPr>
            </w:pPr>
            <w:r>
              <w:rPr>
                <w:rFonts w:hint="eastAsia"/>
                <w:bCs/>
              </w:rPr>
              <w:t>O</w:t>
            </w:r>
            <w:r>
              <w:rPr>
                <w:bCs/>
              </w:rPr>
              <w:t>PPO</w:t>
            </w:r>
          </w:p>
        </w:tc>
        <w:tc>
          <w:tcPr>
            <w:tcW w:w="8407" w:type="dxa"/>
            <w:vAlign w:val="center"/>
          </w:tcPr>
          <w:p w14:paraId="5B9C8566" w14:textId="77777777" w:rsidR="00C35BEE" w:rsidRDefault="00804CD0">
            <w:pPr>
              <w:rPr>
                <w:bCs/>
              </w:rPr>
            </w:pPr>
            <w:r>
              <w:rPr>
                <w:rFonts w:hint="eastAsia"/>
                <w:bCs/>
              </w:rPr>
              <w:t>O</w:t>
            </w:r>
            <w:r>
              <w:rPr>
                <w:bCs/>
              </w:rPr>
              <w:t>ur first preference is to reuse legacy mechanism for RB numbering and FDRA interpretation and rely on gNB configuration to guarantee that there are addressable PRBs for Msg3 PUSCH transmission. If some optimization is really required, we slightly prefer Alt 2 from performance perspective.</w:t>
            </w:r>
          </w:p>
        </w:tc>
      </w:tr>
      <w:tr w:rsidR="00C35BEE" w14:paraId="043FDA36" w14:textId="77777777">
        <w:tc>
          <w:tcPr>
            <w:tcW w:w="1555" w:type="dxa"/>
            <w:vAlign w:val="center"/>
          </w:tcPr>
          <w:p w14:paraId="5D2374D7" w14:textId="77777777" w:rsidR="00C35BEE" w:rsidRDefault="00804CD0">
            <w:pPr>
              <w:jc w:val="center"/>
              <w:rPr>
                <w:bCs/>
              </w:rPr>
            </w:pPr>
            <w:r>
              <w:rPr>
                <w:bCs/>
              </w:rPr>
              <w:t>CEWiT</w:t>
            </w:r>
          </w:p>
        </w:tc>
        <w:tc>
          <w:tcPr>
            <w:tcW w:w="8407" w:type="dxa"/>
            <w:vAlign w:val="center"/>
          </w:tcPr>
          <w:p w14:paraId="344633D9" w14:textId="77777777" w:rsidR="00C35BEE" w:rsidRDefault="00804CD0">
            <w:pPr>
              <w:rPr>
                <w:bCs/>
              </w:rPr>
            </w:pPr>
            <w:r>
              <w:rPr>
                <w:bCs/>
              </w:rPr>
              <w:t>We support Alt 2/3.</w:t>
            </w:r>
          </w:p>
        </w:tc>
      </w:tr>
      <w:tr w:rsidR="00C35BEE" w14:paraId="3B0328F0" w14:textId="77777777">
        <w:tc>
          <w:tcPr>
            <w:tcW w:w="1555" w:type="dxa"/>
            <w:vAlign w:val="center"/>
          </w:tcPr>
          <w:p w14:paraId="20A2FCF2" w14:textId="77777777" w:rsidR="00C35BEE" w:rsidRDefault="00804CD0">
            <w:pPr>
              <w:jc w:val="center"/>
              <w:rPr>
                <w:bCs/>
              </w:rPr>
            </w:pPr>
            <w:r>
              <w:rPr>
                <w:bCs/>
              </w:rPr>
              <w:t>Sharp</w:t>
            </w:r>
          </w:p>
        </w:tc>
        <w:tc>
          <w:tcPr>
            <w:tcW w:w="8407" w:type="dxa"/>
            <w:vAlign w:val="center"/>
          </w:tcPr>
          <w:p w14:paraId="27CE93A7" w14:textId="77777777" w:rsidR="00C35BEE" w:rsidRDefault="00804CD0">
            <w:pPr>
              <w:rPr>
                <w:bCs/>
              </w:rPr>
            </w:pPr>
            <w:r>
              <w:rPr>
                <w:bCs/>
              </w:rPr>
              <w:t>We don’t see why the change is necessary. Legacy FDRA can cover the case.</w:t>
            </w:r>
          </w:p>
        </w:tc>
      </w:tr>
      <w:tr w:rsidR="00C35BEE" w14:paraId="53A15E69" w14:textId="77777777">
        <w:tc>
          <w:tcPr>
            <w:tcW w:w="1555" w:type="dxa"/>
            <w:vAlign w:val="center"/>
          </w:tcPr>
          <w:p w14:paraId="03464CAB" w14:textId="77777777" w:rsidR="00C35BEE" w:rsidRDefault="00804CD0">
            <w:pPr>
              <w:jc w:val="center"/>
              <w:rPr>
                <w:bCs/>
              </w:rPr>
            </w:pPr>
            <w:r>
              <w:rPr>
                <w:bCs/>
              </w:rPr>
              <w:t>Tejas</w:t>
            </w:r>
          </w:p>
        </w:tc>
        <w:tc>
          <w:tcPr>
            <w:tcW w:w="8407" w:type="dxa"/>
            <w:vAlign w:val="center"/>
          </w:tcPr>
          <w:p w14:paraId="3AF7E88E" w14:textId="77777777" w:rsidR="00C35BEE" w:rsidRDefault="00804CD0">
            <w:pPr>
              <w:rPr>
                <w:bCs/>
              </w:rPr>
            </w:pPr>
            <w:r>
              <w:rPr>
                <w:bCs/>
              </w:rPr>
              <w:t>We support the proposal</w:t>
            </w:r>
          </w:p>
        </w:tc>
      </w:tr>
      <w:tr w:rsidR="00C35BEE" w14:paraId="6D27616E" w14:textId="77777777">
        <w:tc>
          <w:tcPr>
            <w:tcW w:w="1555" w:type="dxa"/>
            <w:vAlign w:val="center"/>
          </w:tcPr>
          <w:p w14:paraId="70AFD648" w14:textId="77777777" w:rsidR="00C35BEE" w:rsidRDefault="00804CD0">
            <w:pPr>
              <w:jc w:val="center"/>
              <w:rPr>
                <w:bCs/>
              </w:rPr>
            </w:pPr>
            <w:r>
              <w:rPr>
                <w:rFonts w:hint="eastAsia"/>
                <w:bCs/>
              </w:rPr>
              <w:t>DOCOMO</w:t>
            </w:r>
          </w:p>
        </w:tc>
        <w:tc>
          <w:tcPr>
            <w:tcW w:w="8407" w:type="dxa"/>
            <w:vAlign w:val="center"/>
          </w:tcPr>
          <w:p w14:paraId="24BC76D4" w14:textId="77777777" w:rsidR="00C35BEE" w:rsidRDefault="00804CD0">
            <w:pPr>
              <w:rPr>
                <w:bCs/>
              </w:rPr>
            </w:pPr>
            <w:r>
              <w:rPr>
                <w:rFonts w:hint="eastAsia"/>
                <w:bCs/>
              </w:rPr>
              <w:t>Fine with the proposal.</w:t>
            </w:r>
          </w:p>
        </w:tc>
      </w:tr>
      <w:tr w:rsidR="00C35BEE" w14:paraId="46E419AA" w14:textId="77777777">
        <w:tc>
          <w:tcPr>
            <w:tcW w:w="1555" w:type="dxa"/>
            <w:vAlign w:val="center"/>
          </w:tcPr>
          <w:p w14:paraId="1AD19E91" w14:textId="77777777" w:rsidR="00C35BEE" w:rsidRDefault="00804CD0">
            <w:pPr>
              <w:jc w:val="center"/>
              <w:rPr>
                <w:bCs/>
              </w:rPr>
            </w:pPr>
            <w:r>
              <w:rPr>
                <w:rFonts w:eastAsia="Malgun Gothic" w:hint="eastAsia"/>
                <w:bCs/>
              </w:rPr>
              <w:t>WILUS</w:t>
            </w:r>
          </w:p>
        </w:tc>
        <w:tc>
          <w:tcPr>
            <w:tcW w:w="8407" w:type="dxa"/>
            <w:vAlign w:val="center"/>
          </w:tcPr>
          <w:p w14:paraId="76BCDFD6" w14:textId="77777777" w:rsidR="00C35BEE" w:rsidRDefault="00804CD0">
            <w:pPr>
              <w:rPr>
                <w:bCs/>
              </w:rPr>
            </w:pPr>
            <w:r>
              <w:rPr>
                <w:rFonts w:eastAsia="Malgun Gothic" w:hint="eastAsia"/>
                <w:bCs/>
              </w:rPr>
              <w:t>Support this proposal</w:t>
            </w:r>
          </w:p>
        </w:tc>
      </w:tr>
      <w:tr w:rsidR="00C35BEE" w14:paraId="30C944E2" w14:textId="77777777">
        <w:tc>
          <w:tcPr>
            <w:tcW w:w="1555" w:type="dxa"/>
            <w:vAlign w:val="center"/>
          </w:tcPr>
          <w:p w14:paraId="37B97197" w14:textId="77777777" w:rsidR="00C35BEE" w:rsidRDefault="00804CD0">
            <w:pPr>
              <w:jc w:val="center"/>
              <w:rPr>
                <w:rFonts w:eastAsia="PMingLiU"/>
                <w:bCs/>
              </w:rPr>
            </w:pPr>
            <w:r>
              <w:rPr>
                <w:rFonts w:eastAsia="PMingLiU" w:hint="eastAsia"/>
                <w:bCs/>
              </w:rPr>
              <w:t>I</w:t>
            </w:r>
            <w:r>
              <w:rPr>
                <w:rFonts w:eastAsia="PMingLiU"/>
                <w:bCs/>
              </w:rPr>
              <w:t>TRI</w:t>
            </w:r>
          </w:p>
        </w:tc>
        <w:tc>
          <w:tcPr>
            <w:tcW w:w="8407" w:type="dxa"/>
            <w:vAlign w:val="center"/>
          </w:tcPr>
          <w:p w14:paraId="604777BC" w14:textId="77777777" w:rsidR="00C35BEE" w:rsidRDefault="00804CD0">
            <w:pPr>
              <w:rPr>
                <w:rFonts w:eastAsia="PMingLiU"/>
                <w:bCs/>
              </w:rPr>
            </w:pPr>
            <w:r>
              <w:rPr>
                <w:rFonts w:eastAsia="PMingLiU" w:hint="eastAsia"/>
                <w:bCs/>
              </w:rPr>
              <w:t>S</w:t>
            </w:r>
            <w:r>
              <w:rPr>
                <w:rFonts w:eastAsia="PMingLiU"/>
                <w:bCs/>
              </w:rPr>
              <w:t>upport</w:t>
            </w:r>
          </w:p>
        </w:tc>
      </w:tr>
    </w:tbl>
    <w:p w14:paraId="346466EC" w14:textId="77777777" w:rsidR="00C35BEE" w:rsidRDefault="00C35BEE"/>
    <w:p w14:paraId="0ACD36E4" w14:textId="77777777" w:rsidR="00C35BEE" w:rsidRDefault="00C35BEE"/>
    <w:p w14:paraId="7DBF836B"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3721A1B9" w14:textId="77777777" w:rsidR="00C35BEE" w:rsidRDefault="00804CD0">
      <w:pPr>
        <w:spacing w:beforeLines="50" w:before="120" w:afterLines="50" w:after="120"/>
        <w:rPr>
          <w:rFonts w:cstheme="minorHAnsi"/>
          <w:b/>
          <w:szCs w:val="21"/>
        </w:rPr>
      </w:pPr>
      <w:r>
        <w:rPr>
          <w:rFonts w:cstheme="minorHAnsi"/>
          <w:b/>
          <w:szCs w:val="21"/>
        </w:rPr>
        <w:t>For an SBFD aware UE, if addition</w:t>
      </w:r>
      <w:r>
        <w:rPr>
          <w:rFonts w:cstheme="minorHAnsi" w:hint="eastAsia"/>
          <w:b/>
          <w:szCs w:val="21"/>
        </w:rPr>
        <w:t>al-</w:t>
      </w:r>
      <w:r>
        <w:rPr>
          <w:rFonts w:cstheme="minorHAnsi"/>
          <w:b/>
          <w:szCs w:val="21"/>
        </w:rPr>
        <w:t xml:space="preserve">RO is selected for </w:t>
      </w:r>
      <w:r>
        <w:rPr>
          <w:rFonts w:cstheme="minorHAnsi" w:hint="eastAsia"/>
          <w:b/>
          <w:szCs w:val="21"/>
        </w:rPr>
        <w:t>PRACH</w:t>
      </w:r>
      <w:r>
        <w:rPr>
          <w:rFonts w:cstheme="minorHAnsi"/>
          <w:b/>
          <w:szCs w:val="21"/>
        </w:rPr>
        <w:t xml:space="preserve"> transmission</w:t>
      </w:r>
      <w:r>
        <w:rPr>
          <w:rFonts w:cstheme="minorHAnsi" w:hint="eastAsia"/>
          <w:b/>
          <w:szCs w:val="21"/>
        </w:rPr>
        <w:t>,</w:t>
      </w:r>
      <w:r>
        <w:rPr>
          <w:rFonts w:cstheme="minorHAnsi"/>
          <w:b/>
          <w:szCs w:val="21"/>
        </w:rPr>
        <w:t xml:space="preserve"> </w:t>
      </w:r>
      <w:r>
        <w:rPr>
          <w:rFonts w:cstheme="minorHAnsi" w:hint="eastAsia"/>
          <w:b/>
          <w:szCs w:val="21"/>
        </w:rPr>
        <w:t>f</w:t>
      </w:r>
      <w:r>
        <w:rPr>
          <w:rFonts w:cstheme="minorHAnsi"/>
          <w:b/>
          <w:szCs w:val="21"/>
        </w:rPr>
        <w:t>or Msg3 PUSCH repetition Configuration 1</w:t>
      </w:r>
      <w:r>
        <w:rPr>
          <w:rFonts w:cstheme="minorHAnsi" w:hint="eastAsia"/>
          <w:b/>
          <w:szCs w:val="21"/>
        </w:rPr>
        <w:t>,</w:t>
      </w:r>
    </w:p>
    <w:p w14:paraId="204607CE" w14:textId="77777777" w:rsidR="00C35BEE" w:rsidRDefault="00804CD0">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SBFD symbols and not include a symbol of an SS/PBCH block with index provided by </w:t>
      </w:r>
      <w:r>
        <w:rPr>
          <w:rFonts w:cstheme="minorHAnsi"/>
          <w:b/>
          <w:i/>
          <w:iCs/>
          <w:szCs w:val="21"/>
        </w:rPr>
        <w:t>ssb-PositionsInBurst</w:t>
      </w:r>
      <w:r>
        <w:rPr>
          <w:rFonts w:cstheme="minorHAnsi"/>
          <w:b/>
          <w:szCs w:val="21"/>
        </w:rPr>
        <w:t>.</w:t>
      </w:r>
    </w:p>
    <w:p w14:paraId="39A63C42" w14:textId="77777777" w:rsidR="00C35BEE" w:rsidRDefault="00804CD0">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non-SBFD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w:t>
      </w:r>
      <w:r>
        <w:rPr>
          <w:rFonts w:cstheme="minorHAnsi" w:hint="eastAsia"/>
          <w:b/>
          <w:szCs w:val="21"/>
        </w:rPr>
        <w:t>non-</w:t>
      </w:r>
      <w:r>
        <w:rPr>
          <w:rFonts w:cstheme="minorHAnsi"/>
          <w:b/>
          <w:szCs w:val="21"/>
        </w:rPr>
        <w:t xml:space="preserve">SBFD symbols and not include a DL symbol indicated by </w:t>
      </w:r>
      <w:r>
        <w:rPr>
          <w:rFonts w:cstheme="minorHAnsi"/>
          <w:b/>
          <w:i/>
          <w:iCs/>
          <w:szCs w:val="21"/>
        </w:rPr>
        <w:t>tdd-UL-DL-ConfigurationCommon</w:t>
      </w:r>
      <w:r>
        <w:rPr>
          <w:rFonts w:cstheme="minorHAnsi"/>
          <w:b/>
          <w:szCs w:val="21"/>
        </w:rPr>
        <w:t xml:space="preserve"> if provided </w:t>
      </w:r>
      <w:r>
        <w:rPr>
          <w:rFonts w:cstheme="minorHAnsi" w:hint="eastAsia"/>
          <w:b/>
          <w:szCs w:val="21"/>
        </w:rPr>
        <w:t xml:space="preserve">or </w:t>
      </w:r>
      <w:r>
        <w:rPr>
          <w:rFonts w:cstheme="minorHAnsi"/>
          <w:b/>
          <w:szCs w:val="21"/>
        </w:rPr>
        <w:t xml:space="preserve">a symbol of an SS/PBCH block with index provided by </w:t>
      </w:r>
      <w:r>
        <w:rPr>
          <w:rFonts w:cstheme="minorHAnsi"/>
          <w:b/>
          <w:i/>
          <w:iCs/>
          <w:szCs w:val="21"/>
        </w:rPr>
        <w:t>ssb-PositionsInBurst</w:t>
      </w:r>
      <w:r>
        <w:rPr>
          <w:rFonts w:cstheme="minorHAnsi"/>
          <w:b/>
          <w:szCs w:val="21"/>
        </w:rPr>
        <w:t>.</w:t>
      </w:r>
    </w:p>
    <w:p w14:paraId="39628253" w14:textId="77777777" w:rsidR="00C35BEE" w:rsidRDefault="00C35BEE">
      <w:pPr>
        <w:pStyle w:val="affff9"/>
      </w:pPr>
    </w:p>
    <w:p w14:paraId="132E758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305C86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5FB1E7"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38E069" w14:textId="77777777" w:rsidR="00C35BEE" w:rsidRDefault="00804CD0">
            <w:pPr>
              <w:spacing w:line="240" w:lineRule="auto"/>
              <w:jc w:val="center"/>
              <w:rPr>
                <w:b/>
              </w:rPr>
            </w:pPr>
            <w:r>
              <w:rPr>
                <w:b/>
              </w:rPr>
              <w:t>Comment</w:t>
            </w:r>
          </w:p>
        </w:tc>
      </w:tr>
      <w:tr w:rsidR="00C35BEE" w14:paraId="06ED6E3E" w14:textId="77777777">
        <w:tc>
          <w:tcPr>
            <w:tcW w:w="1555" w:type="dxa"/>
            <w:tcBorders>
              <w:top w:val="single" w:sz="4" w:space="0" w:color="auto"/>
              <w:left w:val="single" w:sz="4" w:space="0" w:color="auto"/>
              <w:bottom w:val="single" w:sz="4" w:space="0" w:color="auto"/>
              <w:right w:val="single" w:sz="4" w:space="0" w:color="auto"/>
            </w:tcBorders>
            <w:vAlign w:val="center"/>
          </w:tcPr>
          <w:p w14:paraId="4FE6E4D9"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E63E35" w14:textId="77777777" w:rsidR="00C35BEE" w:rsidRDefault="00804CD0">
            <w:pPr>
              <w:spacing w:line="240" w:lineRule="auto"/>
              <w:rPr>
                <w:bCs/>
              </w:rPr>
            </w:pPr>
            <w:r>
              <w:rPr>
                <w:rFonts w:hint="eastAsia"/>
                <w:bCs/>
              </w:rPr>
              <w:t>S</w:t>
            </w:r>
            <w:r>
              <w:rPr>
                <w:bCs/>
              </w:rPr>
              <w:t>upport</w:t>
            </w:r>
          </w:p>
        </w:tc>
      </w:tr>
      <w:tr w:rsidR="00C35BEE" w14:paraId="59E86FF2" w14:textId="77777777">
        <w:tc>
          <w:tcPr>
            <w:tcW w:w="1555" w:type="dxa"/>
            <w:tcBorders>
              <w:top w:val="single" w:sz="4" w:space="0" w:color="auto"/>
              <w:left w:val="single" w:sz="4" w:space="0" w:color="auto"/>
              <w:bottom w:val="single" w:sz="4" w:space="0" w:color="auto"/>
              <w:right w:val="single" w:sz="4" w:space="0" w:color="auto"/>
            </w:tcBorders>
            <w:vAlign w:val="center"/>
          </w:tcPr>
          <w:p w14:paraId="5DAB0515"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04EED831" w14:textId="77777777" w:rsidR="00C35BEE" w:rsidRDefault="00804CD0">
            <w:pPr>
              <w:spacing w:line="240" w:lineRule="auto"/>
              <w:rPr>
                <w:bCs/>
              </w:rPr>
            </w:pPr>
            <w:r>
              <w:rPr>
                <w:rFonts w:hint="eastAsia"/>
                <w:bCs/>
              </w:rPr>
              <w:t>S</w:t>
            </w:r>
            <w:r>
              <w:rPr>
                <w:bCs/>
              </w:rPr>
              <w:t>upport</w:t>
            </w:r>
          </w:p>
        </w:tc>
      </w:tr>
      <w:tr w:rsidR="00C35BEE" w14:paraId="72E36FAC" w14:textId="77777777">
        <w:tc>
          <w:tcPr>
            <w:tcW w:w="1555" w:type="dxa"/>
            <w:vAlign w:val="center"/>
          </w:tcPr>
          <w:p w14:paraId="451B6DD5" w14:textId="77777777" w:rsidR="00C35BEE" w:rsidRDefault="00804CD0">
            <w:pPr>
              <w:spacing w:line="240" w:lineRule="auto"/>
              <w:rPr>
                <w:bCs/>
              </w:rPr>
            </w:pPr>
            <w:r>
              <w:rPr>
                <w:bCs/>
              </w:rPr>
              <w:t>LGE</w:t>
            </w:r>
          </w:p>
        </w:tc>
        <w:tc>
          <w:tcPr>
            <w:tcW w:w="8407" w:type="dxa"/>
            <w:vAlign w:val="center"/>
          </w:tcPr>
          <w:p w14:paraId="485152D4" w14:textId="77777777" w:rsidR="00C35BEE" w:rsidRDefault="00804CD0">
            <w:pPr>
              <w:spacing w:line="240" w:lineRule="auto"/>
              <w:rPr>
                <w:bCs/>
              </w:rPr>
            </w:pPr>
            <w:r>
              <w:rPr>
                <w:bCs/>
              </w:rPr>
              <w:t>Agreed in principle. In case of the valid symbol is SBFD symbol, msg 3 PUSCH should be configured within UL usable PRB. Does this initial proposal imply this assumption as well?</w:t>
            </w:r>
          </w:p>
        </w:tc>
      </w:tr>
      <w:tr w:rsidR="00C35BEE" w14:paraId="1B2DC234" w14:textId="77777777">
        <w:tc>
          <w:tcPr>
            <w:tcW w:w="1555" w:type="dxa"/>
            <w:vAlign w:val="center"/>
          </w:tcPr>
          <w:p w14:paraId="1A3FFF77" w14:textId="77777777" w:rsidR="00C35BEE" w:rsidRDefault="00804CD0">
            <w:pPr>
              <w:spacing w:line="240" w:lineRule="auto"/>
              <w:rPr>
                <w:bCs/>
              </w:rPr>
            </w:pPr>
            <w:r>
              <w:rPr>
                <w:bCs/>
              </w:rPr>
              <w:t>Sony</w:t>
            </w:r>
          </w:p>
        </w:tc>
        <w:tc>
          <w:tcPr>
            <w:tcW w:w="8407" w:type="dxa"/>
            <w:vAlign w:val="center"/>
          </w:tcPr>
          <w:p w14:paraId="243833F3" w14:textId="77777777" w:rsidR="00C35BEE" w:rsidRDefault="00804CD0">
            <w:pPr>
              <w:spacing w:line="240" w:lineRule="auto"/>
              <w:rPr>
                <w:bCs/>
              </w:rPr>
            </w:pPr>
            <w:r>
              <w:rPr>
                <w:bCs/>
              </w:rPr>
              <w:t>Support</w:t>
            </w:r>
          </w:p>
        </w:tc>
      </w:tr>
      <w:tr w:rsidR="00C35BEE" w14:paraId="6E025B0E" w14:textId="77777777">
        <w:tc>
          <w:tcPr>
            <w:tcW w:w="1555" w:type="dxa"/>
            <w:vAlign w:val="center"/>
          </w:tcPr>
          <w:p w14:paraId="457FFEF6" w14:textId="77777777" w:rsidR="00C35BEE" w:rsidRDefault="00804CD0">
            <w:pPr>
              <w:spacing w:before="120" w:line="240" w:lineRule="auto"/>
              <w:rPr>
                <w:bCs/>
              </w:rPr>
            </w:pPr>
            <w:r>
              <w:rPr>
                <w:rFonts w:hint="eastAsia"/>
                <w:bCs/>
              </w:rPr>
              <w:t>ZTE</w:t>
            </w:r>
          </w:p>
        </w:tc>
        <w:tc>
          <w:tcPr>
            <w:tcW w:w="8407" w:type="dxa"/>
            <w:vAlign w:val="center"/>
          </w:tcPr>
          <w:p w14:paraId="5A64F470" w14:textId="77777777" w:rsidR="00C35BEE" w:rsidRDefault="00804CD0">
            <w:pPr>
              <w:spacing w:before="120" w:line="240" w:lineRule="auto"/>
              <w:rPr>
                <w:bCs/>
              </w:rPr>
            </w:pPr>
            <w:r>
              <w:rPr>
                <w:rFonts w:hint="eastAsia"/>
                <w:bCs/>
              </w:rPr>
              <w:t>Support</w:t>
            </w:r>
          </w:p>
        </w:tc>
      </w:tr>
      <w:tr w:rsidR="00C35BEE" w14:paraId="4044EBDF" w14:textId="77777777">
        <w:tc>
          <w:tcPr>
            <w:tcW w:w="1555" w:type="dxa"/>
            <w:vAlign w:val="center"/>
          </w:tcPr>
          <w:p w14:paraId="6B6C1747" w14:textId="77777777" w:rsidR="00C35BEE" w:rsidRDefault="00804CD0">
            <w:pPr>
              <w:spacing w:line="240" w:lineRule="auto"/>
              <w:rPr>
                <w:rFonts w:eastAsia="Malgun Gothic"/>
                <w:bCs/>
              </w:rPr>
            </w:pPr>
            <w:r>
              <w:rPr>
                <w:bCs/>
              </w:rPr>
              <w:t>Apple</w:t>
            </w:r>
          </w:p>
        </w:tc>
        <w:tc>
          <w:tcPr>
            <w:tcW w:w="8407" w:type="dxa"/>
            <w:vAlign w:val="center"/>
          </w:tcPr>
          <w:p w14:paraId="2CC5EDEA" w14:textId="77777777" w:rsidR="00C35BEE" w:rsidRDefault="00804CD0">
            <w:pPr>
              <w:spacing w:line="240" w:lineRule="auto"/>
              <w:rPr>
                <w:rFonts w:eastAsia="Malgun Gothic"/>
                <w:bCs/>
              </w:rPr>
            </w:pPr>
            <w:r>
              <w:rPr>
                <w:bCs/>
              </w:rPr>
              <w:t>Support</w:t>
            </w:r>
          </w:p>
        </w:tc>
      </w:tr>
      <w:tr w:rsidR="00C35BEE" w14:paraId="3AFE95F4" w14:textId="77777777">
        <w:tc>
          <w:tcPr>
            <w:tcW w:w="1555" w:type="dxa"/>
            <w:vAlign w:val="center"/>
          </w:tcPr>
          <w:p w14:paraId="2F1996E4"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03BE6A3F" w14:textId="77777777" w:rsidR="00C35BEE" w:rsidRDefault="00804CD0">
            <w:pPr>
              <w:spacing w:line="240" w:lineRule="auto"/>
              <w:rPr>
                <w:rFonts w:eastAsia="Malgun Gothic"/>
                <w:bCs/>
              </w:rPr>
            </w:pPr>
            <w:r>
              <w:rPr>
                <w:rFonts w:eastAsia="Malgun Gothic"/>
                <w:bCs/>
              </w:rPr>
              <w:t>Support</w:t>
            </w:r>
          </w:p>
        </w:tc>
      </w:tr>
      <w:tr w:rsidR="00C35BEE" w14:paraId="177D8703" w14:textId="77777777">
        <w:tc>
          <w:tcPr>
            <w:tcW w:w="1555" w:type="dxa"/>
            <w:vAlign w:val="center"/>
          </w:tcPr>
          <w:p w14:paraId="53CB8BC7" w14:textId="77777777" w:rsidR="00C35BEE" w:rsidRDefault="00804CD0">
            <w:pPr>
              <w:spacing w:line="240" w:lineRule="auto"/>
              <w:rPr>
                <w:bCs/>
              </w:rPr>
            </w:pPr>
            <w:r>
              <w:rPr>
                <w:bCs/>
              </w:rPr>
              <w:t>Ericsson</w:t>
            </w:r>
          </w:p>
        </w:tc>
        <w:tc>
          <w:tcPr>
            <w:tcW w:w="8407" w:type="dxa"/>
            <w:vAlign w:val="center"/>
          </w:tcPr>
          <w:p w14:paraId="42BE3ED7" w14:textId="77777777" w:rsidR="00C35BEE" w:rsidRDefault="00804CD0">
            <w:pPr>
              <w:spacing w:line="240" w:lineRule="auto"/>
              <w:rPr>
                <w:bCs/>
              </w:rPr>
            </w:pPr>
            <w:r>
              <w:rPr>
                <w:bCs/>
              </w:rPr>
              <w:t>Support.</w:t>
            </w:r>
          </w:p>
        </w:tc>
      </w:tr>
      <w:tr w:rsidR="00C35BEE" w14:paraId="156D7581" w14:textId="77777777">
        <w:tc>
          <w:tcPr>
            <w:tcW w:w="1555" w:type="dxa"/>
            <w:vAlign w:val="center"/>
          </w:tcPr>
          <w:p w14:paraId="45B14DD0" w14:textId="77777777" w:rsidR="00C35BEE" w:rsidRDefault="00804CD0">
            <w:pPr>
              <w:rPr>
                <w:bCs/>
              </w:rPr>
            </w:pPr>
            <w:r>
              <w:rPr>
                <w:rFonts w:hint="eastAsia"/>
                <w:bCs/>
              </w:rPr>
              <w:t>N</w:t>
            </w:r>
            <w:r>
              <w:rPr>
                <w:bCs/>
              </w:rPr>
              <w:t>EC</w:t>
            </w:r>
          </w:p>
        </w:tc>
        <w:tc>
          <w:tcPr>
            <w:tcW w:w="8407" w:type="dxa"/>
            <w:vAlign w:val="center"/>
          </w:tcPr>
          <w:p w14:paraId="3E030898" w14:textId="77777777" w:rsidR="00C35BEE" w:rsidRDefault="00804CD0">
            <w:pPr>
              <w:rPr>
                <w:bCs/>
              </w:rPr>
            </w:pPr>
            <w:r>
              <w:rPr>
                <w:bCs/>
              </w:rPr>
              <w:t>Support.</w:t>
            </w:r>
          </w:p>
        </w:tc>
      </w:tr>
      <w:tr w:rsidR="00C35BEE" w14:paraId="22F3DBF9" w14:textId="77777777">
        <w:tc>
          <w:tcPr>
            <w:tcW w:w="1555" w:type="dxa"/>
            <w:vAlign w:val="center"/>
          </w:tcPr>
          <w:p w14:paraId="234197E1" w14:textId="77777777" w:rsidR="00C35BEE" w:rsidRDefault="00804CD0">
            <w:pPr>
              <w:rPr>
                <w:bCs/>
              </w:rPr>
            </w:pPr>
            <w:r>
              <w:rPr>
                <w:bCs/>
              </w:rPr>
              <w:t>QC</w:t>
            </w:r>
          </w:p>
        </w:tc>
        <w:tc>
          <w:tcPr>
            <w:tcW w:w="8407" w:type="dxa"/>
            <w:vAlign w:val="center"/>
          </w:tcPr>
          <w:p w14:paraId="266C4731" w14:textId="77777777" w:rsidR="00C35BEE" w:rsidRDefault="00804CD0">
            <w:pPr>
              <w:rPr>
                <w:bCs/>
              </w:rPr>
            </w:pPr>
            <w:r>
              <w:rPr>
                <w:bCs/>
              </w:rPr>
              <w:t>Support</w:t>
            </w:r>
          </w:p>
        </w:tc>
      </w:tr>
      <w:tr w:rsidR="00C35BEE" w14:paraId="6F84B265" w14:textId="77777777">
        <w:tc>
          <w:tcPr>
            <w:tcW w:w="1555" w:type="dxa"/>
            <w:vAlign w:val="center"/>
          </w:tcPr>
          <w:p w14:paraId="004AA9A4" w14:textId="77777777" w:rsidR="00C35BEE" w:rsidRDefault="00804CD0">
            <w:pPr>
              <w:rPr>
                <w:bCs/>
              </w:rPr>
            </w:pPr>
            <w:r>
              <w:rPr>
                <w:bCs/>
              </w:rPr>
              <w:t>Nokia</w:t>
            </w:r>
          </w:p>
        </w:tc>
        <w:tc>
          <w:tcPr>
            <w:tcW w:w="8407" w:type="dxa"/>
            <w:vAlign w:val="center"/>
          </w:tcPr>
          <w:p w14:paraId="4B5AA54F" w14:textId="77777777" w:rsidR="00C35BEE" w:rsidRDefault="00804CD0">
            <w:pPr>
              <w:rPr>
                <w:bCs/>
              </w:rPr>
            </w:pPr>
            <w:r>
              <w:rPr>
                <w:bCs/>
              </w:rPr>
              <w:t>Fine with the proposal.</w:t>
            </w:r>
          </w:p>
        </w:tc>
      </w:tr>
      <w:tr w:rsidR="00C35BEE" w14:paraId="599AFBCB" w14:textId="77777777">
        <w:tc>
          <w:tcPr>
            <w:tcW w:w="1555" w:type="dxa"/>
            <w:vAlign w:val="center"/>
          </w:tcPr>
          <w:p w14:paraId="50BCCE18" w14:textId="77777777" w:rsidR="00C35BEE" w:rsidRDefault="00804CD0">
            <w:pPr>
              <w:rPr>
                <w:bCs/>
              </w:rPr>
            </w:pPr>
            <w:r>
              <w:rPr>
                <w:bCs/>
              </w:rPr>
              <w:t>C</w:t>
            </w:r>
            <w:r>
              <w:rPr>
                <w:rFonts w:hint="eastAsia"/>
                <w:bCs/>
              </w:rPr>
              <w:t>ATT</w:t>
            </w:r>
          </w:p>
        </w:tc>
        <w:tc>
          <w:tcPr>
            <w:tcW w:w="8407" w:type="dxa"/>
            <w:vAlign w:val="center"/>
          </w:tcPr>
          <w:p w14:paraId="763B3CDE" w14:textId="77777777" w:rsidR="00C35BEE" w:rsidRDefault="00804CD0">
            <w:pPr>
              <w:rPr>
                <w:bCs/>
              </w:rPr>
            </w:pPr>
            <w:r>
              <w:rPr>
                <w:rFonts w:hint="eastAsia"/>
                <w:bCs/>
              </w:rPr>
              <w:t>S</w:t>
            </w:r>
            <w:r>
              <w:rPr>
                <w:bCs/>
              </w:rPr>
              <w:t>upport</w:t>
            </w:r>
          </w:p>
        </w:tc>
      </w:tr>
      <w:tr w:rsidR="00C35BEE" w14:paraId="14D5AAAA" w14:textId="77777777">
        <w:tc>
          <w:tcPr>
            <w:tcW w:w="1555" w:type="dxa"/>
            <w:vAlign w:val="center"/>
          </w:tcPr>
          <w:p w14:paraId="29BA915C" w14:textId="77777777" w:rsidR="00C35BEE" w:rsidRDefault="00804CD0">
            <w:pPr>
              <w:rPr>
                <w:bCs/>
              </w:rPr>
            </w:pPr>
            <w:r>
              <w:rPr>
                <w:bCs/>
              </w:rPr>
              <w:t>Samsung</w:t>
            </w:r>
          </w:p>
        </w:tc>
        <w:tc>
          <w:tcPr>
            <w:tcW w:w="8407" w:type="dxa"/>
            <w:vAlign w:val="center"/>
          </w:tcPr>
          <w:p w14:paraId="75673E80" w14:textId="77777777" w:rsidR="00C35BEE" w:rsidRDefault="00804CD0">
            <w:pPr>
              <w:rPr>
                <w:bCs/>
              </w:rPr>
            </w:pPr>
            <w:r>
              <w:rPr>
                <w:bCs/>
              </w:rPr>
              <w:t>Support</w:t>
            </w:r>
          </w:p>
        </w:tc>
      </w:tr>
      <w:tr w:rsidR="00C35BEE" w14:paraId="4836D1D6" w14:textId="77777777">
        <w:tc>
          <w:tcPr>
            <w:tcW w:w="1555" w:type="dxa"/>
            <w:vAlign w:val="center"/>
          </w:tcPr>
          <w:p w14:paraId="64010077" w14:textId="77777777" w:rsidR="00C35BEE" w:rsidRDefault="00804CD0">
            <w:pPr>
              <w:rPr>
                <w:bCs/>
              </w:rPr>
            </w:pPr>
            <w:r>
              <w:rPr>
                <w:rFonts w:hint="eastAsia"/>
                <w:bCs/>
              </w:rPr>
              <w:t>O</w:t>
            </w:r>
            <w:r>
              <w:rPr>
                <w:bCs/>
              </w:rPr>
              <w:t>PPO</w:t>
            </w:r>
          </w:p>
        </w:tc>
        <w:tc>
          <w:tcPr>
            <w:tcW w:w="8407" w:type="dxa"/>
            <w:vAlign w:val="center"/>
          </w:tcPr>
          <w:p w14:paraId="157BC4BA" w14:textId="77777777" w:rsidR="00C35BEE" w:rsidRDefault="00804CD0">
            <w:pPr>
              <w:rPr>
                <w:bCs/>
              </w:rPr>
            </w:pPr>
            <w:r>
              <w:rPr>
                <w:rFonts w:hint="eastAsia"/>
                <w:bCs/>
              </w:rPr>
              <w:t>S</w:t>
            </w:r>
            <w:r>
              <w:rPr>
                <w:bCs/>
              </w:rPr>
              <w:t>upport</w:t>
            </w:r>
          </w:p>
        </w:tc>
      </w:tr>
      <w:tr w:rsidR="00C35BEE" w14:paraId="04919C1D" w14:textId="77777777">
        <w:tc>
          <w:tcPr>
            <w:tcW w:w="1555" w:type="dxa"/>
            <w:vAlign w:val="center"/>
          </w:tcPr>
          <w:p w14:paraId="7A1CD668" w14:textId="77777777" w:rsidR="00C35BEE" w:rsidRDefault="00804CD0">
            <w:pPr>
              <w:rPr>
                <w:bCs/>
              </w:rPr>
            </w:pPr>
            <w:r>
              <w:rPr>
                <w:bCs/>
              </w:rPr>
              <w:t>CEWIT</w:t>
            </w:r>
          </w:p>
        </w:tc>
        <w:tc>
          <w:tcPr>
            <w:tcW w:w="8407" w:type="dxa"/>
            <w:vAlign w:val="center"/>
          </w:tcPr>
          <w:p w14:paraId="3F5A418D" w14:textId="77777777" w:rsidR="00C35BEE" w:rsidRDefault="00804CD0">
            <w:pPr>
              <w:rPr>
                <w:bCs/>
              </w:rPr>
            </w:pPr>
            <w:r>
              <w:rPr>
                <w:bCs/>
              </w:rPr>
              <w:t>Support</w:t>
            </w:r>
          </w:p>
        </w:tc>
      </w:tr>
      <w:tr w:rsidR="00C35BEE" w14:paraId="731A9EDC" w14:textId="77777777">
        <w:tc>
          <w:tcPr>
            <w:tcW w:w="1555" w:type="dxa"/>
            <w:vAlign w:val="center"/>
          </w:tcPr>
          <w:p w14:paraId="611EA880" w14:textId="77777777" w:rsidR="00C35BEE" w:rsidRDefault="00804CD0">
            <w:pPr>
              <w:rPr>
                <w:bCs/>
              </w:rPr>
            </w:pPr>
            <w:r>
              <w:rPr>
                <w:bCs/>
              </w:rPr>
              <w:t>Sharp</w:t>
            </w:r>
          </w:p>
        </w:tc>
        <w:tc>
          <w:tcPr>
            <w:tcW w:w="8407" w:type="dxa"/>
            <w:vAlign w:val="center"/>
          </w:tcPr>
          <w:p w14:paraId="70331788" w14:textId="77777777" w:rsidR="00C35BEE" w:rsidRDefault="00804CD0">
            <w:pPr>
              <w:rPr>
                <w:bCs/>
              </w:rPr>
            </w:pPr>
            <w:r>
              <w:rPr>
                <w:bCs/>
              </w:rPr>
              <w:t>Support</w:t>
            </w:r>
          </w:p>
        </w:tc>
      </w:tr>
      <w:tr w:rsidR="00C35BEE" w14:paraId="7CD81DCC" w14:textId="77777777">
        <w:tc>
          <w:tcPr>
            <w:tcW w:w="1555" w:type="dxa"/>
            <w:vAlign w:val="center"/>
          </w:tcPr>
          <w:p w14:paraId="5F4D51D6" w14:textId="77777777" w:rsidR="00C35BEE" w:rsidRDefault="00804CD0">
            <w:pPr>
              <w:rPr>
                <w:bCs/>
              </w:rPr>
            </w:pPr>
            <w:r>
              <w:rPr>
                <w:bCs/>
              </w:rPr>
              <w:t>Tejas</w:t>
            </w:r>
          </w:p>
        </w:tc>
        <w:tc>
          <w:tcPr>
            <w:tcW w:w="8407" w:type="dxa"/>
            <w:vAlign w:val="center"/>
          </w:tcPr>
          <w:p w14:paraId="34495895" w14:textId="77777777" w:rsidR="00C35BEE" w:rsidRDefault="00804CD0">
            <w:pPr>
              <w:rPr>
                <w:bCs/>
              </w:rPr>
            </w:pPr>
            <w:r>
              <w:rPr>
                <w:bCs/>
              </w:rPr>
              <w:t>Support the proposal.</w:t>
            </w:r>
          </w:p>
        </w:tc>
      </w:tr>
      <w:tr w:rsidR="00C35BEE" w14:paraId="27FC7337" w14:textId="77777777">
        <w:tc>
          <w:tcPr>
            <w:tcW w:w="1555" w:type="dxa"/>
            <w:vAlign w:val="center"/>
          </w:tcPr>
          <w:p w14:paraId="09FC1ADE" w14:textId="77777777" w:rsidR="00C35BEE" w:rsidRDefault="00804CD0">
            <w:pPr>
              <w:rPr>
                <w:bCs/>
              </w:rPr>
            </w:pPr>
            <w:r>
              <w:rPr>
                <w:rFonts w:hint="eastAsia"/>
                <w:bCs/>
              </w:rPr>
              <w:t>DOCOMO</w:t>
            </w:r>
          </w:p>
        </w:tc>
        <w:tc>
          <w:tcPr>
            <w:tcW w:w="8407" w:type="dxa"/>
            <w:vAlign w:val="center"/>
          </w:tcPr>
          <w:p w14:paraId="279F5E96" w14:textId="77777777" w:rsidR="00C35BEE" w:rsidRDefault="00804CD0">
            <w:pPr>
              <w:rPr>
                <w:bCs/>
              </w:rPr>
            </w:pPr>
            <w:r>
              <w:rPr>
                <w:rFonts w:hint="eastAsia"/>
                <w:bCs/>
              </w:rPr>
              <w:t>Support.</w:t>
            </w:r>
          </w:p>
        </w:tc>
      </w:tr>
      <w:tr w:rsidR="00C35BEE" w14:paraId="746B43FF" w14:textId="77777777">
        <w:tc>
          <w:tcPr>
            <w:tcW w:w="1555" w:type="dxa"/>
            <w:vAlign w:val="center"/>
          </w:tcPr>
          <w:p w14:paraId="1ADCCCD7" w14:textId="77777777" w:rsidR="00C35BEE" w:rsidRDefault="00804CD0">
            <w:pPr>
              <w:rPr>
                <w:bCs/>
              </w:rPr>
            </w:pPr>
            <w:r>
              <w:rPr>
                <w:bCs/>
              </w:rPr>
              <w:t>Panasonic</w:t>
            </w:r>
          </w:p>
        </w:tc>
        <w:tc>
          <w:tcPr>
            <w:tcW w:w="8407" w:type="dxa"/>
            <w:vAlign w:val="center"/>
          </w:tcPr>
          <w:p w14:paraId="23AB0F00" w14:textId="77777777" w:rsidR="00C35BEE" w:rsidRDefault="00804CD0">
            <w:pPr>
              <w:rPr>
                <w:bCs/>
              </w:rPr>
            </w:pPr>
            <w:r>
              <w:rPr>
                <w:bCs/>
              </w:rPr>
              <w:t>Support</w:t>
            </w:r>
          </w:p>
        </w:tc>
      </w:tr>
      <w:tr w:rsidR="00C35BEE" w14:paraId="5455BBDF" w14:textId="77777777">
        <w:tc>
          <w:tcPr>
            <w:tcW w:w="1555" w:type="dxa"/>
            <w:vAlign w:val="center"/>
          </w:tcPr>
          <w:p w14:paraId="521C7509" w14:textId="77777777" w:rsidR="00C35BEE" w:rsidRDefault="00804CD0">
            <w:pPr>
              <w:spacing w:line="240" w:lineRule="auto"/>
              <w:rPr>
                <w:bCs/>
              </w:rPr>
            </w:pPr>
            <w:r>
              <w:rPr>
                <w:rFonts w:eastAsia="Malgun Gothic" w:hint="eastAsia"/>
                <w:bCs/>
              </w:rPr>
              <w:t>WILUS</w:t>
            </w:r>
          </w:p>
        </w:tc>
        <w:tc>
          <w:tcPr>
            <w:tcW w:w="8407" w:type="dxa"/>
            <w:vAlign w:val="center"/>
          </w:tcPr>
          <w:p w14:paraId="28C2CD96" w14:textId="77777777" w:rsidR="00C35BEE" w:rsidRDefault="00804CD0">
            <w:pPr>
              <w:spacing w:line="240" w:lineRule="auto"/>
              <w:rPr>
                <w:bCs/>
              </w:rPr>
            </w:pPr>
            <w:r>
              <w:rPr>
                <w:rFonts w:eastAsia="Malgun Gothic" w:hint="eastAsia"/>
                <w:bCs/>
              </w:rPr>
              <w:t>Agree in principle but i</w:t>
            </w:r>
            <w:r>
              <w:rPr>
                <w:rFonts w:hint="eastAsia"/>
                <w:bCs/>
              </w:rPr>
              <w:t xml:space="preserve">t should be further clarified that </w:t>
            </w:r>
            <w:r>
              <w:rPr>
                <w:bCs/>
              </w:rPr>
              <w:t>only if the resource allocation for Msg3 PUSCH in the frequency domain occurs within the UL usable PRBs on SBFD symbol in that slot.</w:t>
            </w:r>
          </w:p>
        </w:tc>
      </w:tr>
      <w:tr w:rsidR="00C35BEE" w14:paraId="3CDEA704" w14:textId="77777777">
        <w:tc>
          <w:tcPr>
            <w:tcW w:w="1555" w:type="dxa"/>
            <w:vAlign w:val="center"/>
          </w:tcPr>
          <w:p w14:paraId="781545AE"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631F2516" w14:textId="77777777" w:rsidR="00C35BEE" w:rsidRDefault="00804CD0">
            <w:pPr>
              <w:rPr>
                <w:rFonts w:eastAsia="PMingLiU"/>
                <w:bCs/>
              </w:rPr>
            </w:pPr>
            <w:r>
              <w:rPr>
                <w:rFonts w:eastAsia="PMingLiU" w:hint="eastAsia"/>
                <w:bCs/>
              </w:rPr>
              <w:t>S</w:t>
            </w:r>
            <w:r>
              <w:rPr>
                <w:rFonts w:eastAsia="PMingLiU"/>
                <w:bCs/>
              </w:rPr>
              <w:t>upport</w:t>
            </w:r>
          </w:p>
        </w:tc>
      </w:tr>
      <w:tr w:rsidR="00C35BEE" w14:paraId="024F4190" w14:textId="77777777">
        <w:tc>
          <w:tcPr>
            <w:tcW w:w="1555" w:type="dxa"/>
            <w:vAlign w:val="center"/>
          </w:tcPr>
          <w:p w14:paraId="44BA1F1E" w14:textId="77777777" w:rsidR="00C35BEE" w:rsidRDefault="00804CD0">
            <w:pPr>
              <w:rPr>
                <w:bCs/>
              </w:rPr>
            </w:pPr>
            <w:r>
              <w:rPr>
                <w:rFonts w:hint="eastAsia"/>
                <w:bCs/>
              </w:rPr>
              <w:t>Mod</w:t>
            </w:r>
          </w:p>
        </w:tc>
        <w:tc>
          <w:tcPr>
            <w:tcW w:w="8407" w:type="dxa"/>
            <w:vAlign w:val="center"/>
          </w:tcPr>
          <w:p w14:paraId="3348937F" w14:textId="77777777" w:rsidR="00C35BEE" w:rsidRDefault="00804CD0">
            <w:pPr>
              <w:rPr>
                <w:bCs/>
              </w:rPr>
            </w:pPr>
            <w:r>
              <w:rPr>
                <w:bCs/>
              </w:rPr>
              <w:t>S</w:t>
            </w:r>
            <w:r>
              <w:rPr>
                <w:rFonts w:hint="eastAsia"/>
                <w:bCs/>
              </w:rPr>
              <w:t>eems stable</w:t>
            </w:r>
          </w:p>
        </w:tc>
      </w:tr>
    </w:tbl>
    <w:p w14:paraId="3592DD4C" w14:textId="77777777" w:rsidR="00C35BEE" w:rsidRDefault="00C35BEE"/>
    <w:p w14:paraId="5E4077FD" w14:textId="77777777" w:rsidR="00C35BEE" w:rsidRDefault="00C35BEE"/>
    <w:p w14:paraId="6A480B6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68EAA790" w14:textId="77777777" w:rsidR="00C35BEE" w:rsidRDefault="00804CD0">
      <w:pPr>
        <w:rPr>
          <w:b/>
          <w:szCs w:val="21"/>
        </w:rPr>
      </w:pPr>
      <w:r>
        <w:rPr>
          <w:rFonts w:hint="eastAsia"/>
          <w:b/>
          <w:szCs w:val="21"/>
        </w:rPr>
        <w:t>For SBFD-aware UEs, support the following</w:t>
      </w:r>
      <w:r>
        <w:rPr>
          <w:rFonts w:eastAsia="宋体" w:cstheme="minorHAnsi" w:hint="eastAsia"/>
          <w:b/>
          <w:iCs/>
          <w:szCs w:val="21"/>
        </w:rPr>
        <w:t xml:space="preserve"> Msg3 PUSCH </w:t>
      </w:r>
      <w:r>
        <w:rPr>
          <w:rFonts w:eastAsia="宋体" w:cstheme="minorHAnsi"/>
          <w:b/>
          <w:iCs/>
          <w:szCs w:val="21"/>
        </w:rPr>
        <w:t>transmission</w:t>
      </w:r>
      <w:r>
        <w:rPr>
          <w:rFonts w:hint="eastAsia"/>
          <w:b/>
          <w:szCs w:val="21"/>
        </w:rPr>
        <w:t xml:space="preserve"> cases:</w:t>
      </w:r>
    </w:p>
    <w:p w14:paraId="0D2B3926"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1: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p>
    <w:p w14:paraId="4E3C279E"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2: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SBFD symbols;</w:t>
      </w:r>
    </w:p>
    <w:p w14:paraId="74C8B6CE"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3: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r>
        <w:rPr>
          <w:rFonts w:eastAsia="宋体" w:cstheme="minorHAnsi" w:hint="eastAsia"/>
          <w:b/>
          <w:iCs/>
          <w:szCs w:val="21"/>
        </w:rPr>
        <w:t>.</w:t>
      </w:r>
    </w:p>
    <w:p w14:paraId="5319F7F1" w14:textId="77777777" w:rsidR="00C35BEE" w:rsidRDefault="00C35BEE">
      <w:pPr>
        <w:overflowPunct w:val="0"/>
        <w:textAlignment w:val="baseline"/>
        <w:rPr>
          <w:b/>
          <w:bCs/>
          <w:szCs w:val="21"/>
        </w:rPr>
      </w:pPr>
    </w:p>
    <w:p w14:paraId="2649C32D"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42E05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15B07"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9E18E6" w14:textId="77777777" w:rsidR="00C35BEE" w:rsidRDefault="00804CD0">
            <w:pPr>
              <w:spacing w:line="240" w:lineRule="auto"/>
              <w:jc w:val="center"/>
              <w:rPr>
                <w:b/>
              </w:rPr>
            </w:pPr>
            <w:r>
              <w:rPr>
                <w:b/>
              </w:rPr>
              <w:t>Comment</w:t>
            </w:r>
          </w:p>
        </w:tc>
      </w:tr>
      <w:tr w:rsidR="00C35BEE" w14:paraId="2660D1C1" w14:textId="77777777">
        <w:tc>
          <w:tcPr>
            <w:tcW w:w="1555" w:type="dxa"/>
            <w:tcBorders>
              <w:top w:val="single" w:sz="4" w:space="0" w:color="auto"/>
              <w:left w:val="single" w:sz="4" w:space="0" w:color="auto"/>
              <w:bottom w:val="single" w:sz="4" w:space="0" w:color="auto"/>
              <w:right w:val="single" w:sz="4" w:space="0" w:color="auto"/>
            </w:tcBorders>
            <w:vAlign w:val="center"/>
          </w:tcPr>
          <w:p w14:paraId="348480DD"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A508084" w14:textId="77777777" w:rsidR="00C35BEE" w:rsidRDefault="00804CD0">
            <w:pPr>
              <w:spacing w:line="240" w:lineRule="auto"/>
              <w:rPr>
                <w:bCs/>
              </w:rPr>
            </w:pPr>
            <w:r>
              <w:rPr>
                <w:rFonts w:hint="eastAsia"/>
                <w:bCs/>
              </w:rPr>
              <w:t>S</w:t>
            </w:r>
            <w:r>
              <w:rPr>
                <w:bCs/>
              </w:rPr>
              <w:t>upport.</w:t>
            </w:r>
          </w:p>
          <w:p w14:paraId="5D5F26D0" w14:textId="77777777" w:rsidR="00C35BEE" w:rsidRDefault="00804CD0">
            <w:pPr>
              <w:spacing w:line="240" w:lineRule="auto"/>
              <w:rPr>
                <w:bCs/>
              </w:rPr>
            </w:pPr>
            <w:r>
              <w:rPr>
                <w:rFonts w:hint="eastAsia"/>
                <w:bCs/>
              </w:rPr>
              <w:t>O</w:t>
            </w:r>
            <w:r>
              <w:rPr>
                <w:bCs/>
              </w:rPr>
              <w:t>ne question from clarification for the proposal, is it the current understanding that this proposal precludes Msg3 PUSCH transmission in SBFD F symbols if the latest PRACH transmission is in legacy-ROs?</w:t>
            </w:r>
          </w:p>
        </w:tc>
      </w:tr>
      <w:tr w:rsidR="00C35BEE" w14:paraId="048FF03B" w14:textId="77777777">
        <w:tc>
          <w:tcPr>
            <w:tcW w:w="1555" w:type="dxa"/>
            <w:tcBorders>
              <w:top w:val="single" w:sz="4" w:space="0" w:color="auto"/>
              <w:left w:val="single" w:sz="4" w:space="0" w:color="auto"/>
              <w:bottom w:val="single" w:sz="4" w:space="0" w:color="auto"/>
              <w:right w:val="single" w:sz="4" w:space="0" w:color="auto"/>
            </w:tcBorders>
            <w:vAlign w:val="center"/>
          </w:tcPr>
          <w:p w14:paraId="6B5BAAEF"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36B97A27" w14:textId="77777777" w:rsidR="00C35BEE" w:rsidRDefault="00804CD0">
            <w:pPr>
              <w:spacing w:line="240" w:lineRule="auto"/>
              <w:rPr>
                <w:bCs/>
              </w:rPr>
            </w:pPr>
            <w:r>
              <w:rPr>
                <w:bCs/>
              </w:rPr>
              <w:t>Support.</w:t>
            </w:r>
          </w:p>
        </w:tc>
      </w:tr>
      <w:tr w:rsidR="00C35BEE" w14:paraId="6F122A1B" w14:textId="77777777">
        <w:tc>
          <w:tcPr>
            <w:tcW w:w="1555" w:type="dxa"/>
            <w:vAlign w:val="center"/>
          </w:tcPr>
          <w:p w14:paraId="20FFB48B" w14:textId="77777777" w:rsidR="00C35BEE" w:rsidRDefault="00804CD0">
            <w:pPr>
              <w:spacing w:line="240" w:lineRule="auto"/>
              <w:rPr>
                <w:bCs/>
              </w:rPr>
            </w:pPr>
            <w:r>
              <w:rPr>
                <w:bCs/>
              </w:rPr>
              <w:t>LGE</w:t>
            </w:r>
          </w:p>
        </w:tc>
        <w:tc>
          <w:tcPr>
            <w:tcW w:w="8407" w:type="dxa"/>
            <w:vAlign w:val="center"/>
          </w:tcPr>
          <w:p w14:paraId="0CBDF950" w14:textId="77777777" w:rsidR="00C35BEE" w:rsidRDefault="00804CD0">
            <w:pPr>
              <w:spacing w:line="240" w:lineRule="auto"/>
              <w:rPr>
                <w:bCs/>
              </w:rPr>
            </w:pPr>
            <w:r>
              <w:rPr>
                <w:bCs/>
              </w:rPr>
              <w:t>Support.</w:t>
            </w:r>
          </w:p>
        </w:tc>
      </w:tr>
      <w:tr w:rsidR="00C35BEE" w14:paraId="60CBC389" w14:textId="77777777">
        <w:tc>
          <w:tcPr>
            <w:tcW w:w="1555" w:type="dxa"/>
            <w:vAlign w:val="center"/>
          </w:tcPr>
          <w:p w14:paraId="26E648EB" w14:textId="77777777" w:rsidR="00C35BEE" w:rsidRDefault="00804CD0">
            <w:pPr>
              <w:spacing w:line="240" w:lineRule="auto"/>
              <w:rPr>
                <w:bCs/>
              </w:rPr>
            </w:pPr>
            <w:r>
              <w:rPr>
                <w:bCs/>
              </w:rPr>
              <w:t>Sony</w:t>
            </w:r>
          </w:p>
        </w:tc>
        <w:tc>
          <w:tcPr>
            <w:tcW w:w="8407" w:type="dxa"/>
            <w:vAlign w:val="center"/>
          </w:tcPr>
          <w:p w14:paraId="6B8823A1" w14:textId="77777777" w:rsidR="00C35BEE" w:rsidRDefault="00804CD0">
            <w:pPr>
              <w:spacing w:line="240" w:lineRule="auto"/>
              <w:rPr>
                <w:bCs/>
              </w:rPr>
            </w:pPr>
            <w:r>
              <w:rPr>
                <w:bCs/>
              </w:rPr>
              <w:t>I would have thought the RAR would indicate whether Msg3 PUSCH is in SBFD or non-SBFD symbols, via scheduling.  That is, if it schedules it in SBFD symbol then Msg3 PUSCH and all its repetitions are in SBFD and vice-versa.</w:t>
            </w:r>
          </w:p>
        </w:tc>
      </w:tr>
      <w:tr w:rsidR="00C35BEE" w14:paraId="72EA474B" w14:textId="77777777">
        <w:tc>
          <w:tcPr>
            <w:tcW w:w="1555" w:type="dxa"/>
            <w:vAlign w:val="center"/>
          </w:tcPr>
          <w:p w14:paraId="041935EA" w14:textId="77777777" w:rsidR="00C35BEE" w:rsidRDefault="00804CD0">
            <w:pPr>
              <w:spacing w:before="120" w:line="240" w:lineRule="auto"/>
              <w:rPr>
                <w:bCs/>
              </w:rPr>
            </w:pPr>
            <w:r>
              <w:rPr>
                <w:rFonts w:hint="eastAsia"/>
                <w:bCs/>
              </w:rPr>
              <w:t>ZTE</w:t>
            </w:r>
          </w:p>
        </w:tc>
        <w:tc>
          <w:tcPr>
            <w:tcW w:w="8407" w:type="dxa"/>
            <w:vAlign w:val="center"/>
          </w:tcPr>
          <w:p w14:paraId="56360F00" w14:textId="77777777" w:rsidR="00C35BEE" w:rsidRDefault="00804CD0">
            <w:pPr>
              <w:spacing w:before="120" w:line="240" w:lineRule="auto"/>
              <w:rPr>
                <w:bCs/>
              </w:rPr>
            </w:pPr>
            <w:r>
              <w:rPr>
                <w:rFonts w:hint="eastAsia"/>
                <w:bCs/>
              </w:rPr>
              <w:t>Support</w:t>
            </w:r>
          </w:p>
        </w:tc>
      </w:tr>
      <w:tr w:rsidR="00C35BEE" w14:paraId="3CD6D7BC" w14:textId="77777777">
        <w:tc>
          <w:tcPr>
            <w:tcW w:w="1555" w:type="dxa"/>
            <w:vAlign w:val="center"/>
          </w:tcPr>
          <w:p w14:paraId="20BDEF5A" w14:textId="77777777" w:rsidR="00C35BEE" w:rsidRDefault="00804CD0">
            <w:pPr>
              <w:spacing w:line="240" w:lineRule="auto"/>
              <w:rPr>
                <w:rFonts w:eastAsia="Malgun Gothic"/>
                <w:bCs/>
              </w:rPr>
            </w:pPr>
            <w:r>
              <w:rPr>
                <w:bCs/>
              </w:rPr>
              <w:t>Apple</w:t>
            </w:r>
          </w:p>
        </w:tc>
        <w:tc>
          <w:tcPr>
            <w:tcW w:w="8407" w:type="dxa"/>
            <w:vAlign w:val="center"/>
          </w:tcPr>
          <w:p w14:paraId="319400C6" w14:textId="77777777" w:rsidR="00C35BEE" w:rsidRDefault="00804CD0">
            <w:pPr>
              <w:spacing w:line="240" w:lineRule="auto"/>
              <w:rPr>
                <w:bCs/>
              </w:rPr>
            </w:pPr>
            <w:r>
              <w:rPr>
                <w:bCs/>
              </w:rPr>
              <w:t xml:space="preserve">This Proposal was </w:t>
            </w:r>
            <w:proofErr w:type="spellStart"/>
            <w:r>
              <w:rPr>
                <w:bCs/>
              </w:rPr>
              <w:t>aleady</w:t>
            </w:r>
            <w:proofErr w:type="spellEnd"/>
            <w:r>
              <w:rPr>
                <w:bCs/>
              </w:rPr>
              <w:t xml:space="preserve"> covered by the following agreements.</w:t>
            </w:r>
          </w:p>
          <w:p w14:paraId="15EE84CC" w14:textId="77777777" w:rsidR="00C35BEE" w:rsidRDefault="00804CD0">
            <w:pPr>
              <w:rPr>
                <w:rFonts w:cs="Times"/>
                <w:b/>
              </w:rPr>
            </w:pPr>
            <w:r>
              <w:rPr>
                <w:rFonts w:cs="Times"/>
                <w:b/>
                <w:highlight w:val="green"/>
              </w:rPr>
              <w:t>Agreement</w:t>
            </w:r>
          </w:p>
          <w:p w14:paraId="7A6949EB" w14:textId="77777777" w:rsidR="00C35BEE" w:rsidRDefault="00804CD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3445A4F9" w14:textId="77777777" w:rsidR="00C35BEE" w:rsidRDefault="00804CD0">
            <w:pPr>
              <w:pStyle w:val="affff9"/>
              <w:numPr>
                <w:ilvl w:val="0"/>
                <w:numId w:val="29"/>
              </w:numPr>
              <w:spacing w:line="240" w:lineRule="auto"/>
              <w:contextualSpacing/>
              <w:rPr>
                <w:rFonts w:cstheme="minorHAnsi"/>
                <w:bCs/>
                <w:color w:val="FF0000"/>
              </w:rPr>
            </w:pPr>
            <w:r>
              <w:rPr>
                <w:rFonts w:eastAsia="等线" w:cstheme="minorHAnsi" w:hint="eastAsia"/>
                <w:bCs/>
                <w:color w:val="FF0000"/>
              </w:rPr>
              <w:t>UE does not expect the f</w:t>
            </w:r>
            <w:r>
              <w:rPr>
                <w:rFonts w:cstheme="minorHAnsi"/>
                <w:bCs/>
                <w:color w:val="FF0000"/>
              </w:rPr>
              <w:t>irst transmission</w:t>
            </w:r>
            <w:r>
              <w:rPr>
                <w:rFonts w:cstheme="minorHAnsi" w:hint="eastAsia"/>
                <w:bCs/>
                <w:color w:val="FF0000"/>
              </w:rPr>
              <w:t xml:space="preserve"> occasion</w:t>
            </w:r>
            <w:r>
              <w:rPr>
                <w:rFonts w:eastAsia="等线" w:cstheme="minorHAnsi" w:hint="eastAsia"/>
                <w:bCs/>
                <w:color w:val="FF0000"/>
              </w:rPr>
              <w:t xml:space="preserve"> includes different symbol types (i.e., SBFD symbols and non-SBFD symbols)</w:t>
            </w:r>
          </w:p>
          <w:p w14:paraId="6ED6ADCF" w14:textId="77777777" w:rsidR="00C35BEE" w:rsidRDefault="00804CD0">
            <w:pPr>
              <w:spacing w:line="240" w:lineRule="auto"/>
              <w:rPr>
                <w:rFonts w:eastAsia="Malgun Gothic"/>
                <w:bCs/>
              </w:rPr>
            </w:pPr>
            <w:r>
              <w:rPr>
                <w:rFonts w:cstheme="minorHAnsi"/>
                <w:bCs/>
              </w:rPr>
              <w:t>FFS: Available slot counting on SBFD symbols</w:t>
            </w:r>
          </w:p>
        </w:tc>
      </w:tr>
      <w:tr w:rsidR="00C35BEE" w14:paraId="3E09FD59" w14:textId="77777777">
        <w:tc>
          <w:tcPr>
            <w:tcW w:w="1555" w:type="dxa"/>
            <w:vAlign w:val="center"/>
          </w:tcPr>
          <w:p w14:paraId="191F12C1"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581F2637" w14:textId="77777777" w:rsidR="00C35BEE" w:rsidRDefault="00804CD0">
            <w:pPr>
              <w:spacing w:line="240" w:lineRule="auto"/>
              <w:rPr>
                <w:rFonts w:eastAsia="Malgun Gothic"/>
                <w:bCs/>
              </w:rPr>
            </w:pPr>
            <w:r>
              <w:rPr>
                <w:rFonts w:eastAsia="Malgun Gothic" w:hint="eastAsia"/>
                <w:bCs/>
              </w:rPr>
              <w:t>S</w:t>
            </w:r>
            <w:r>
              <w:rPr>
                <w:rFonts w:eastAsia="Malgun Gothic"/>
                <w:bCs/>
              </w:rPr>
              <w:t>upport all cases for Configuration 1.</w:t>
            </w:r>
          </w:p>
        </w:tc>
      </w:tr>
      <w:tr w:rsidR="00C35BEE" w14:paraId="179B2860" w14:textId="77777777">
        <w:tc>
          <w:tcPr>
            <w:tcW w:w="1555" w:type="dxa"/>
            <w:vAlign w:val="center"/>
          </w:tcPr>
          <w:p w14:paraId="2049125B" w14:textId="77777777" w:rsidR="00C35BEE" w:rsidRDefault="00804CD0">
            <w:pPr>
              <w:spacing w:line="240" w:lineRule="auto"/>
              <w:rPr>
                <w:bCs/>
              </w:rPr>
            </w:pPr>
            <w:r>
              <w:rPr>
                <w:bCs/>
              </w:rPr>
              <w:t>IDC</w:t>
            </w:r>
          </w:p>
        </w:tc>
        <w:tc>
          <w:tcPr>
            <w:tcW w:w="8407" w:type="dxa"/>
            <w:vAlign w:val="center"/>
          </w:tcPr>
          <w:p w14:paraId="2E51EA6D" w14:textId="77777777" w:rsidR="00C35BEE" w:rsidRDefault="00804CD0">
            <w:pPr>
              <w:spacing w:line="240" w:lineRule="auto"/>
              <w:rPr>
                <w:bCs/>
              </w:rPr>
            </w:pPr>
            <w:r>
              <w:rPr>
                <w:bCs/>
              </w:rPr>
              <w:t>Support in principle.</w:t>
            </w:r>
          </w:p>
        </w:tc>
      </w:tr>
      <w:tr w:rsidR="00C35BEE" w14:paraId="7B12CA40" w14:textId="77777777">
        <w:tc>
          <w:tcPr>
            <w:tcW w:w="1555" w:type="dxa"/>
            <w:vAlign w:val="center"/>
          </w:tcPr>
          <w:p w14:paraId="36689702" w14:textId="77777777" w:rsidR="00C35BEE" w:rsidRDefault="00804CD0">
            <w:pPr>
              <w:spacing w:line="240" w:lineRule="auto"/>
              <w:rPr>
                <w:bCs/>
              </w:rPr>
            </w:pPr>
            <w:r>
              <w:rPr>
                <w:bCs/>
              </w:rPr>
              <w:t>Ericsson</w:t>
            </w:r>
          </w:p>
        </w:tc>
        <w:tc>
          <w:tcPr>
            <w:tcW w:w="8407" w:type="dxa"/>
            <w:vAlign w:val="center"/>
          </w:tcPr>
          <w:p w14:paraId="6576010A" w14:textId="77777777" w:rsidR="00C35BEE" w:rsidRDefault="00804CD0">
            <w:pPr>
              <w:spacing w:line="240" w:lineRule="auto"/>
              <w:rPr>
                <w:bCs/>
              </w:rPr>
            </w:pPr>
            <w:r>
              <w:rPr>
                <w:bCs/>
              </w:rPr>
              <w:t>Support, provided it can be done with limited complexity.</w:t>
            </w:r>
          </w:p>
        </w:tc>
      </w:tr>
      <w:tr w:rsidR="00C35BEE" w14:paraId="548CC93C" w14:textId="77777777">
        <w:tc>
          <w:tcPr>
            <w:tcW w:w="1555" w:type="dxa"/>
            <w:vAlign w:val="center"/>
          </w:tcPr>
          <w:p w14:paraId="1AE5EF7D" w14:textId="77777777" w:rsidR="00C35BEE" w:rsidRDefault="00804CD0">
            <w:pPr>
              <w:rPr>
                <w:bCs/>
              </w:rPr>
            </w:pPr>
            <w:r>
              <w:rPr>
                <w:rFonts w:hint="eastAsia"/>
                <w:bCs/>
              </w:rPr>
              <w:t>N</w:t>
            </w:r>
            <w:r>
              <w:rPr>
                <w:bCs/>
              </w:rPr>
              <w:t>EC</w:t>
            </w:r>
          </w:p>
        </w:tc>
        <w:tc>
          <w:tcPr>
            <w:tcW w:w="8407" w:type="dxa"/>
            <w:vAlign w:val="center"/>
          </w:tcPr>
          <w:p w14:paraId="02215A2B" w14:textId="77777777" w:rsidR="00C35BEE" w:rsidRDefault="00804CD0">
            <w:pPr>
              <w:rPr>
                <w:bCs/>
              </w:rPr>
            </w:pPr>
            <w:r>
              <w:rPr>
                <w:bCs/>
              </w:rPr>
              <w:t>Support.</w:t>
            </w:r>
          </w:p>
        </w:tc>
      </w:tr>
      <w:tr w:rsidR="00C35BEE" w14:paraId="1BE079E0" w14:textId="77777777">
        <w:tc>
          <w:tcPr>
            <w:tcW w:w="1555" w:type="dxa"/>
            <w:vAlign w:val="center"/>
          </w:tcPr>
          <w:p w14:paraId="3810E3AF" w14:textId="77777777" w:rsidR="00C35BEE" w:rsidRDefault="00804CD0">
            <w:pPr>
              <w:rPr>
                <w:bCs/>
              </w:rPr>
            </w:pPr>
            <w:r>
              <w:rPr>
                <w:bCs/>
              </w:rPr>
              <w:t>QC</w:t>
            </w:r>
          </w:p>
        </w:tc>
        <w:tc>
          <w:tcPr>
            <w:tcW w:w="8407" w:type="dxa"/>
            <w:vAlign w:val="center"/>
          </w:tcPr>
          <w:p w14:paraId="7AFB75BB" w14:textId="77777777" w:rsidR="00C35BEE" w:rsidRDefault="00804CD0">
            <w:pPr>
              <w:rPr>
                <w:bCs/>
              </w:rPr>
            </w:pPr>
            <w:r>
              <w:rPr>
                <w:bCs/>
              </w:rPr>
              <w:t xml:space="preserve">We don’t think this proposal is needed. It is up to gNB scheduling where to schedule msg3 in SBFD or non-SBFD symbols. </w:t>
            </w:r>
          </w:p>
        </w:tc>
      </w:tr>
      <w:tr w:rsidR="00C35BEE" w14:paraId="68456F5D" w14:textId="77777777">
        <w:tc>
          <w:tcPr>
            <w:tcW w:w="1555" w:type="dxa"/>
            <w:vAlign w:val="center"/>
          </w:tcPr>
          <w:p w14:paraId="0DB0526E" w14:textId="77777777" w:rsidR="00C35BEE" w:rsidRDefault="00804CD0">
            <w:pPr>
              <w:rPr>
                <w:bCs/>
              </w:rPr>
            </w:pPr>
            <w:r>
              <w:rPr>
                <w:bCs/>
              </w:rPr>
              <w:t>Nokia</w:t>
            </w:r>
          </w:p>
        </w:tc>
        <w:tc>
          <w:tcPr>
            <w:tcW w:w="8407" w:type="dxa"/>
            <w:vAlign w:val="center"/>
          </w:tcPr>
          <w:p w14:paraId="40570773" w14:textId="77777777" w:rsidR="00C35BEE" w:rsidRDefault="00804CD0">
            <w:pPr>
              <w:spacing w:line="240" w:lineRule="auto"/>
              <w:rPr>
                <w:bCs/>
              </w:rPr>
            </w:pPr>
            <w:r>
              <w:rPr>
                <w:bCs/>
              </w:rPr>
              <w:t>We don’t see the need of this proposal. Why we need to specify such cases ? we do not see any issue with Msg3 transmission on SBFD symbols or legacy symbols in case the PRACH transmission was on the legacy ROs or the additional ROs.</w:t>
            </w:r>
          </w:p>
          <w:p w14:paraId="65C5972C" w14:textId="77777777" w:rsidR="00C35BEE" w:rsidRDefault="00804CD0">
            <w:pPr>
              <w:rPr>
                <w:bCs/>
              </w:rPr>
            </w:pPr>
            <w:r>
              <w:rPr>
                <w:bCs/>
              </w:rPr>
              <w:t>We do not support.</w:t>
            </w:r>
          </w:p>
        </w:tc>
      </w:tr>
      <w:tr w:rsidR="00C35BEE" w14:paraId="29E20133" w14:textId="77777777">
        <w:tc>
          <w:tcPr>
            <w:tcW w:w="1555" w:type="dxa"/>
            <w:vAlign w:val="center"/>
          </w:tcPr>
          <w:p w14:paraId="4ACE30B4" w14:textId="77777777" w:rsidR="00C35BEE" w:rsidRDefault="00804CD0">
            <w:pPr>
              <w:rPr>
                <w:bCs/>
              </w:rPr>
            </w:pPr>
            <w:r>
              <w:rPr>
                <w:rFonts w:hint="eastAsia"/>
                <w:bCs/>
              </w:rPr>
              <w:t>CATT</w:t>
            </w:r>
          </w:p>
        </w:tc>
        <w:tc>
          <w:tcPr>
            <w:tcW w:w="8407" w:type="dxa"/>
            <w:vAlign w:val="center"/>
          </w:tcPr>
          <w:p w14:paraId="632F5523" w14:textId="77777777" w:rsidR="00C35BEE" w:rsidRDefault="00804CD0">
            <w:pPr>
              <w:spacing w:line="240" w:lineRule="auto"/>
              <w:rPr>
                <w:bCs/>
              </w:rPr>
            </w:pPr>
            <w:r>
              <w:rPr>
                <w:rFonts w:hint="eastAsia"/>
                <w:bCs/>
              </w:rPr>
              <w:t>S</w:t>
            </w:r>
            <w:r>
              <w:rPr>
                <w:bCs/>
              </w:rPr>
              <w:t>upport</w:t>
            </w:r>
          </w:p>
        </w:tc>
      </w:tr>
      <w:tr w:rsidR="00C35BEE" w14:paraId="2A0EFD6B" w14:textId="77777777">
        <w:tc>
          <w:tcPr>
            <w:tcW w:w="1555" w:type="dxa"/>
            <w:vAlign w:val="center"/>
          </w:tcPr>
          <w:p w14:paraId="5E54C111" w14:textId="77777777" w:rsidR="00C35BEE" w:rsidRDefault="00804CD0">
            <w:pPr>
              <w:rPr>
                <w:bCs/>
              </w:rPr>
            </w:pPr>
            <w:r>
              <w:rPr>
                <w:rFonts w:eastAsia="Malgun Gothic" w:hint="eastAsia"/>
                <w:bCs/>
              </w:rPr>
              <w:t>Samsung</w:t>
            </w:r>
          </w:p>
        </w:tc>
        <w:tc>
          <w:tcPr>
            <w:tcW w:w="8407" w:type="dxa"/>
            <w:vAlign w:val="center"/>
          </w:tcPr>
          <w:p w14:paraId="747F8436" w14:textId="77777777" w:rsidR="00C35BEE" w:rsidRDefault="00804CD0">
            <w:pPr>
              <w:spacing w:line="240" w:lineRule="auto"/>
              <w:rPr>
                <w:rFonts w:eastAsia="Malgun Gothic"/>
                <w:bCs/>
              </w:rPr>
            </w:pPr>
            <w:r>
              <w:rPr>
                <w:rFonts w:eastAsia="Malgun Gothic" w:hint="eastAsia"/>
                <w:bCs/>
              </w:rPr>
              <w:t>W</w:t>
            </w:r>
            <w:r>
              <w:rPr>
                <w:rFonts w:eastAsia="Malgun Gothic"/>
                <w:bCs/>
              </w:rPr>
              <w:t>e</w:t>
            </w:r>
            <w:r>
              <w:rPr>
                <w:rFonts w:eastAsia="Malgun Gothic" w:hint="eastAsia"/>
                <w:bCs/>
              </w:rPr>
              <w:t xml:space="preserve"> think Case 0 is also possible at least for CFRA. We </w:t>
            </w:r>
            <w:r>
              <w:rPr>
                <w:rFonts w:eastAsia="Malgun Gothic"/>
                <w:bCs/>
              </w:rPr>
              <w:t>agreed</w:t>
            </w:r>
            <w:r>
              <w:rPr>
                <w:rFonts w:eastAsia="Malgun Gothic" w:hint="eastAsia"/>
                <w:bCs/>
              </w:rPr>
              <w:t xml:space="preserve"> to explicitly indicate RO type by PDCCH order for SBFD-aware UE. In this case, gNB already know UE</w:t>
            </w:r>
            <w:r>
              <w:rPr>
                <w:rFonts w:eastAsia="Malgun Gothic"/>
                <w:bCs/>
              </w:rPr>
              <w:t>’</w:t>
            </w:r>
            <w:r>
              <w:rPr>
                <w:rFonts w:eastAsia="Malgun Gothic" w:hint="eastAsia"/>
                <w:bCs/>
              </w:rPr>
              <w:t xml:space="preserve">s capability. </w:t>
            </w:r>
          </w:p>
          <w:p w14:paraId="5B00000E" w14:textId="77777777" w:rsidR="00C35BEE" w:rsidRDefault="00804CD0">
            <w:pPr>
              <w:spacing w:line="240" w:lineRule="auto"/>
              <w:rPr>
                <w:bCs/>
              </w:rPr>
            </w:pPr>
            <w:r>
              <w:rPr>
                <w:rFonts w:eastAsia="Malgun Gothic"/>
                <w:bCs/>
              </w:rPr>
              <w:t>-</w:t>
            </w:r>
            <w:r>
              <w:rPr>
                <w:rFonts w:eastAsia="Malgun Gothic"/>
                <w:bCs/>
              </w:rPr>
              <w:tab/>
              <w:t xml:space="preserve">Case </w:t>
            </w:r>
            <w:r>
              <w:rPr>
                <w:rFonts w:eastAsia="Malgun Gothic" w:hint="eastAsia"/>
                <w:bCs/>
              </w:rPr>
              <w:t>0</w:t>
            </w:r>
            <w:r>
              <w:rPr>
                <w:rFonts w:eastAsia="Malgun Gothic"/>
                <w:bCs/>
              </w:rPr>
              <w:t xml:space="preserve">: The latest PRACH transmission is in </w:t>
            </w:r>
            <w:r>
              <w:rPr>
                <w:rFonts w:eastAsia="Malgun Gothic" w:hint="eastAsia"/>
                <w:bCs/>
              </w:rPr>
              <w:t>legacy</w:t>
            </w:r>
            <w:r>
              <w:rPr>
                <w:rFonts w:eastAsia="Malgun Gothic"/>
                <w:bCs/>
              </w:rPr>
              <w:t>-RO, Msg3 PUSCH transmission is in SBFD symbols.</w:t>
            </w:r>
          </w:p>
        </w:tc>
      </w:tr>
      <w:tr w:rsidR="00C35BEE" w14:paraId="507A38F9" w14:textId="77777777">
        <w:tc>
          <w:tcPr>
            <w:tcW w:w="1555" w:type="dxa"/>
            <w:vAlign w:val="center"/>
          </w:tcPr>
          <w:p w14:paraId="1C1CADAB" w14:textId="77777777" w:rsidR="00C35BEE" w:rsidRDefault="00804CD0">
            <w:pPr>
              <w:rPr>
                <w:rFonts w:eastAsia="Malgun Gothic"/>
                <w:bCs/>
              </w:rPr>
            </w:pPr>
            <w:r>
              <w:rPr>
                <w:rFonts w:hint="eastAsia"/>
                <w:bCs/>
              </w:rPr>
              <w:t>O</w:t>
            </w:r>
            <w:r>
              <w:rPr>
                <w:bCs/>
              </w:rPr>
              <w:t>PPO</w:t>
            </w:r>
          </w:p>
        </w:tc>
        <w:tc>
          <w:tcPr>
            <w:tcW w:w="8407" w:type="dxa"/>
            <w:vAlign w:val="center"/>
          </w:tcPr>
          <w:p w14:paraId="133F2AA7" w14:textId="77777777" w:rsidR="00C35BEE" w:rsidRDefault="00804CD0">
            <w:pPr>
              <w:rPr>
                <w:bCs/>
              </w:rPr>
            </w:pPr>
            <w:r>
              <w:rPr>
                <w:rFonts w:hint="eastAsia"/>
                <w:bCs/>
              </w:rPr>
              <w:t>W</w:t>
            </w:r>
            <w:r>
              <w:rPr>
                <w:bCs/>
              </w:rPr>
              <w:t xml:space="preserve">e support case -1 and case -2, but for case -3, since UE would determine Msg 3 transmission power based on the latest PRACH transmission, so if case-3 is supported, then we have the </w:t>
            </w:r>
            <w:r>
              <w:rPr>
                <w:bCs/>
              </w:rPr>
              <w:lastRenderedPageBreak/>
              <w:t>following questions for clarify:</w:t>
            </w:r>
          </w:p>
          <w:p w14:paraId="7953FE9D" w14:textId="77777777" w:rsidR="00C35BEE" w:rsidRDefault="00804CD0">
            <w:pPr>
              <w:pStyle w:val="affff9"/>
              <w:numPr>
                <w:ilvl w:val="0"/>
                <w:numId w:val="29"/>
              </w:numPr>
              <w:rPr>
                <w:bCs/>
              </w:rPr>
            </w:pPr>
            <w:r>
              <w:rPr>
                <w:rFonts w:eastAsiaTheme="minorEastAsia" w:hint="eastAsia"/>
                <w:bCs/>
              </w:rPr>
              <w:t>Q</w:t>
            </w:r>
            <w:r>
              <w:rPr>
                <w:rFonts w:eastAsiaTheme="minorEastAsia"/>
                <w:bCs/>
              </w:rPr>
              <w:t xml:space="preserve">1: how to configure and determine the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 xml:space="preserve">deltaPreamble </w:t>
            </w:r>
            <w:r>
              <w:rPr>
                <w:rFonts w:eastAsia="Malgun Gothic" w:cstheme="minorHAnsi"/>
                <w:iCs/>
                <w:szCs w:val="21"/>
              </w:rPr>
              <w:t>for case-3, seems companies have diverge views and it would difficult to converge</w:t>
            </w:r>
          </w:p>
          <w:p w14:paraId="265BC4D9" w14:textId="77777777" w:rsidR="00C35BEE" w:rsidRDefault="00804CD0">
            <w:pPr>
              <w:pStyle w:val="affff9"/>
              <w:numPr>
                <w:ilvl w:val="0"/>
                <w:numId w:val="29"/>
              </w:numPr>
              <w:rPr>
                <w:bCs/>
              </w:rPr>
            </w:pPr>
            <w:r>
              <w:rPr>
                <w:rFonts w:eastAsiaTheme="minorEastAsia"/>
                <w:bCs/>
              </w:rPr>
              <w:t xml:space="preserve">Q2: the closed loop parameter for Msg 3 PUSCH transmission power is determined based on the total power ramping from the first PRACH transmission to the latest PRACH transmission, how can UE use the total power ramping in additional ROs to determine the Msg 3 transmission power in non-SBFD symbols considering the different CLI status? </w:t>
            </w:r>
          </w:p>
          <w:p w14:paraId="299B7D65" w14:textId="77777777" w:rsidR="00C35BEE" w:rsidRDefault="00804CD0">
            <w:pPr>
              <w:pStyle w:val="affff9"/>
              <w:numPr>
                <w:ilvl w:val="0"/>
                <w:numId w:val="29"/>
              </w:numPr>
              <w:rPr>
                <w:bCs/>
              </w:rPr>
            </w:pPr>
            <w:r>
              <w:rPr>
                <w:rFonts w:eastAsiaTheme="minorEastAsia" w:hint="eastAsia"/>
                <w:bCs/>
              </w:rPr>
              <w:t>Q</w:t>
            </w:r>
            <w:r>
              <w:rPr>
                <w:rFonts w:eastAsiaTheme="minorEastAsia"/>
                <w:bCs/>
              </w:rPr>
              <w:t xml:space="preserve">3: since we have agreed separate </w:t>
            </w:r>
            <w:r>
              <w:rPr>
                <w:rFonts w:cstheme="minorHAnsi"/>
                <w:bCs/>
                <w:i/>
                <w:iCs/>
              </w:rPr>
              <w:t>preambleReceivedTargetPower</w:t>
            </w:r>
            <w:r>
              <w:rPr>
                <w:rFonts w:eastAsiaTheme="minorEastAsia"/>
                <w:bCs/>
              </w:rPr>
              <w:t xml:space="preserve"> for legacy ROs and additional ROs, then for case 3, which </w:t>
            </w:r>
            <w:r>
              <w:rPr>
                <w:rFonts w:cstheme="minorHAnsi"/>
                <w:bCs/>
                <w:i/>
                <w:iCs/>
              </w:rPr>
              <w:t>preambleReceivedTargetPower</w:t>
            </w:r>
            <w:r>
              <w:rPr>
                <w:rFonts w:eastAsiaTheme="minorEastAsia"/>
                <w:bCs/>
              </w:rPr>
              <w:t xml:space="preserve">  should be used?</w:t>
            </w:r>
          </w:p>
          <w:p w14:paraId="4D2646E2" w14:textId="77777777" w:rsidR="00C35BEE" w:rsidRDefault="00804CD0">
            <w:pPr>
              <w:rPr>
                <w:rFonts w:eastAsia="Malgun Gothic"/>
                <w:bCs/>
              </w:rPr>
            </w:pPr>
            <w:r>
              <w:rPr>
                <w:rFonts w:hint="eastAsia"/>
                <w:bCs/>
              </w:rPr>
              <w:t>W</w:t>
            </w:r>
            <w:r>
              <w:rPr>
                <w:bCs/>
              </w:rPr>
              <w:t>ithout answer for the above question, we have no idea how case 3 can  work.</w:t>
            </w:r>
          </w:p>
        </w:tc>
      </w:tr>
      <w:tr w:rsidR="00C35BEE" w14:paraId="2D8ED4E3" w14:textId="77777777">
        <w:tc>
          <w:tcPr>
            <w:tcW w:w="1555" w:type="dxa"/>
            <w:vAlign w:val="center"/>
          </w:tcPr>
          <w:p w14:paraId="7BE87F5F" w14:textId="77777777" w:rsidR="00C35BEE" w:rsidRDefault="00804CD0">
            <w:pPr>
              <w:rPr>
                <w:bCs/>
              </w:rPr>
            </w:pPr>
            <w:r>
              <w:rPr>
                <w:bCs/>
              </w:rPr>
              <w:lastRenderedPageBreak/>
              <w:t>Sharp</w:t>
            </w:r>
          </w:p>
        </w:tc>
        <w:tc>
          <w:tcPr>
            <w:tcW w:w="8407" w:type="dxa"/>
            <w:vAlign w:val="center"/>
          </w:tcPr>
          <w:p w14:paraId="216B5454" w14:textId="77777777" w:rsidR="00C35BEE" w:rsidRDefault="00804CD0">
            <w:pPr>
              <w:rPr>
                <w:bCs/>
              </w:rPr>
            </w:pPr>
            <w:r>
              <w:rPr>
                <w:bCs/>
              </w:rPr>
              <w:t>Support</w:t>
            </w:r>
          </w:p>
        </w:tc>
      </w:tr>
      <w:tr w:rsidR="00C35BEE" w14:paraId="2AAC8438" w14:textId="77777777">
        <w:tc>
          <w:tcPr>
            <w:tcW w:w="1555" w:type="dxa"/>
            <w:vAlign w:val="center"/>
          </w:tcPr>
          <w:p w14:paraId="5B89CF0C" w14:textId="77777777" w:rsidR="00C35BEE" w:rsidRDefault="00804CD0">
            <w:pPr>
              <w:rPr>
                <w:bCs/>
              </w:rPr>
            </w:pPr>
            <w:r>
              <w:rPr>
                <w:bCs/>
              </w:rPr>
              <w:t>Tejas</w:t>
            </w:r>
          </w:p>
        </w:tc>
        <w:tc>
          <w:tcPr>
            <w:tcW w:w="8407" w:type="dxa"/>
            <w:vAlign w:val="center"/>
          </w:tcPr>
          <w:p w14:paraId="50D8DD3E" w14:textId="77777777" w:rsidR="00C35BEE" w:rsidRDefault="00804CD0">
            <w:pPr>
              <w:rPr>
                <w:bCs/>
              </w:rPr>
            </w:pPr>
            <w:r>
              <w:rPr>
                <w:bCs/>
              </w:rPr>
              <w:t>Support Case 1 and Case 2. Do not support Case 3, as the power control for non SBFD and SBFD symbols.</w:t>
            </w:r>
          </w:p>
        </w:tc>
      </w:tr>
      <w:tr w:rsidR="00C35BEE" w14:paraId="4E8E9442" w14:textId="77777777">
        <w:tc>
          <w:tcPr>
            <w:tcW w:w="1555" w:type="dxa"/>
            <w:vAlign w:val="center"/>
          </w:tcPr>
          <w:p w14:paraId="37591303" w14:textId="77777777" w:rsidR="00C35BEE" w:rsidRDefault="00804CD0">
            <w:pPr>
              <w:rPr>
                <w:bCs/>
              </w:rPr>
            </w:pPr>
            <w:r>
              <w:rPr>
                <w:rFonts w:hint="eastAsia"/>
                <w:bCs/>
              </w:rPr>
              <w:t>DOCOMO</w:t>
            </w:r>
          </w:p>
        </w:tc>
        <w:tc>
          <w:tcPr>
            <w:tcW w:w="8407" w:type="dxa"/>
            <w:vAlign w:val="center"/>
          </w:tcPr>
          <w:p w14:paraId="6F3B3C8B" w14:textId="77777777" w:rsidR="00C35BEE" w:rsidRDefault="00804CD0">
            <w:pPr>
              <w:rPr>
                <w:bCs/>
              </w:rPr>
            </w:pPr>
            <w:r>
              <w:rPr>
                <w:rFonts w:hint="eastAsia"/>
                <w:bCs/>
              </w:rPr>
              <w:t>For case 1, i</w:t>
            </w:r>
            <w:r>
              <w:rPr>
                <w:bCs/>
              </w:rPr>
              <w:t>n</w:t>
            </w:r>
            <w:r>
              <w:rPr>
                <w:rFonts w:hint="eastAsia"/>
                <w:bCs/>
              </w:rPr>
              <w:t xml:space="preserve"> our understanding, if the latest PRACH is in legacy-RO, the UE behavior should be </w:t>
            </w:r>
            <w:r>
              <w:rPr>
                <w:bCs/>
              </w:rPr>
              <w:t>regard</w:t>
            </w:r>
            <w:r>
              <w:rPr>
                <w:rFonts w:hint="eastAsia"/>
                <w:bCs/>
              </w:rPr>
              <w:t xml:space="preserve">ed same as legacy UE. </w:t>
            </w:r>
            <w:r>
              <w:rPr>
                <w:bCs/>
              </w:rPr>
              <w:t>Flexible</w:t>
            </w:r>
            <w:r>
              <w:rPr>
                <w:rFonts w:hint="eastAsia"/>
                <w:bCs/>
              </w:rPr>
              <w:t xml:space="preserve"> symbols should be </w:t>
            </w:r>
            <w:r>
              <w:rPr>
                <w:bCs/>
              </w:rPr>
              <w:t>available</w:t>
            </w:r>
            <w:r>
              <w:rPr>
                <w:rFonts w:hint="eastAsia"/>
                <w:bCs/>
              </w:rPr>
              <w:t xml:space="preserve"> for Msg 3 PUSCH. </w:t>
            </w:r>
          </w:p>
        </w:tc>
      </w:tr>
      <w:tr w:rsidR="00C35BEE" w14:paraId="6ED59F53" w14:textId="77777777">
        <w:tc>
          <w:tcPr>
            <w:tcW w:w="1555" w:type="dxa"/>
            <w:vAlign w:val="center"/>
          </w:tcPr>
          <w:p w14:paraId="4EDA9A3E" w14:textId="77777777" w:rsidR="00C35BEE" w:rsidRDefault="00804CD0">
            <w:pPr>
              <w:rPr>
                <w:bCs/>
              </w:rPr>
            </w:pPr>
            <w:r>
              <w:rPr>
                <w:bCs/>
              </w:rPr>
              <w:t>Panasonic</w:t>
            </w:r>
          </w:p>
        </w:tc>
        <w:tc>
          <w:tcPr>
            <w:tcW w:w="8407" w:type="dxa"/>
            <w:vAlign w:val="center"/>
          </w:tcPr>
          <w:p w14:paraId="335C1670" w14:textId="77777777" w:rsidR="00C35BEE" w:rsidRDefault="00804CD0">
            <w:pPr>
              <w:rPr>
                <w:bCs/>
              </w:rPr>
            </w:pPr>
            <w:r>
              <w:rPr>
                <w:bCs/>
              </w:rPr>
              <w:t>We agree with Samsung that Case 0 can be considered for CFRA.</w:t>
            </w:r>
          </w:p>
        </w:tc>
      </w:tr>
    </w:tbl>
    <w:p w14:paraId="144E2EC9" w14:textId="77777777" w:rsidR="00C35BEE" w:rsidRDefault="00C35BEE"/>
    <w:p w14:paraId="1665A3C6" w14:textId="77777777" w:rsidR="00C35BEE" w:rsidRDefault="00C35BEE">
      <w:pPr>
        <w:overflowPunct w:val="0"/>
        <w:textAlignment w:val="baseline"/>
        <w:rPr>
          <w:b/>
          <w:bCs/>
          <w:szCs w:val="21"/>
        </w:rPr>
      </w:pPr>
    </w:p>
    <w:p w14:paraId="544892BC"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7F320BC9" w14:textId="77777777" w:rsidR="00C35BEE" w:rsidRDefault="00804CD0">
      <w:pPr>
        <w:overflowPunct w:val="0"/>
        <w:textAlignment w:val="baseline"/>
        <w:rPr>
          <w:rFonts w:eastAsia="宋体" w:cstheme="minorHAnsi"/>
          <w:b/>
          <w:iCs/>
          <w:szCs w:val="21"/>
        </w:rPr>
      </w:pPr>
      <w:r>
        <w:rPr>
          <w:rFonts w:hint="eastAsia"/>
          <w:b/>
          <w:bCs/>
          <w:szCs w:val="21"/>
        </w:rPr>
        <w:t xml:space="preserve">Support </w:t>
      </w:r>
      <w:r>
        <w:rPr>
          <w:b/>
          <w:bCs/>
          <w:szCs w:val="21"/>
        </w:rPr>
        <w:t>separate</w:t>
      </w:r>
      <w:r>
        <w:rPr>
          <w:rFonts w:hint="eastAsia"/>
          <w:b/>
          <w:bCs/>
          <w:szCs w:val="21"/>
        </w:rPr>
        <w:t xml:space="preserv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szCs w:val="21"/>
        </w:rPr>
        <w:t xml:space="preserve"> configuration for Msg3 PUSCH </w:t>
      </w:r>
      <w:r>
        <w:rPr>
          <w:rFonts w:cstheme="minorHAnsi"/>
          <w:b/>
          <w:szCs w:val="21"/>
        </w:rPr>
        <w:t>transmission</w:t>
      </w:r>
      <w:r>
        <w:rPr>
          <w:rFonts w:cstheme="minorHAnsi" w:hint="eastAsia"/>
          <w:b/>
          <w:szCs w:val="21"/>
        </w:rPr>
        <w:t xml:space="preserve"> in non-SBFD symbols and SBFD-symbols, </w:t>
      </w:r>
      <w:r>
        <w:rPr>
          <w:rFonts w:eastAsia="宋体" w:cstheme="minorHAnsi" w:hint="eastAsia"/>
          <w:b/>
          <w:iCs/>
          <w:szCs w:val="21"/>
        </w:rPr>
        <w:t>d</w:t>
      </w:r>
      <w:r>
        <w:rPr>
          <w:rFonts w:eastAsia="宋体" w:cstheme="minorHAnsi"/>
          <w:b/>
          <w:iCs/>
          <w:szCs w:val="21"/>
        </w:rPr>
        <w:t>own</w:t>
      </w:r>
      <w:r>
        <w:rPr>
          <w:rFonts w:eastAsia="宋体" w:cstheme="minorHAnsi" w:hint="eastAsia"/>
          <w:b/>
          <w:iCs/>
          <w:szCs w:val="21"/>
        </w:rPr>
        <w:t xml:space="preserve">-selection from the </w:t>
      </w:r>
      <w:r>
        <w:rPr>
          <w:rFonts w:eastAsia="宋体" w:cstheme="minorHAnsi"/>
          <w:b/>
          <w:iCs/>
          <w:szCs w:val="21"/>
        </w:rPr>
        <w:t>following</w:t>
      </w:r>
      <w:r>
        <w:rPr>
          <w:rFonts w:eastAsia="宋体" w:cstheme="minorHAnsi" w:hint="eastAsia"/>
          <w:b/>
          <w:iCs/>
          <w:szCs w:val="21"/>
        </w:rPr>
        <w:t xml:space="preserve"> </w:t>
      </w:r>
      <w:r>
        <w:rPr>
          <w:rFonts w:eastAsia="宋体" w:cstheme="minorHAnsi"/>
          <w:b/>
          <w:iCs/>
          <w:szCs w:val="21"/>
        </w:rPr>
        <w:t>alternatives</w:t>
      </w:r>
      <w:r>
        <w:rPr>
          <w:rFonts w:eastAsia="宋体" w:cstheme="minorHAnsi" w:hint="eastAsia"/>
          <w:b/>
          <w:iCs/>
          <w:szCs w:val="21"/>
        </w:rPr>
        <w:t>:</w:t>
      </w:r>
    </w:p>
    <w:p w14:paraId="3DFB27E3"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1: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 xml:space="preserve">Msg3 PUSCH </w:t>
      </w:r>
      <w:r>
        <w:rPr>
          <w:rFonts w:eastAsia="宋体" w:cstheme="minorHAnsi"/>
          <w:b/>
          <w:iCs/>
          <w:szCs w:val="21"/>
        </w:rPr>
        <w:t>transmission</w:t>
      </w:r>
      <w:r>
        <w:rPr>
          <w:rFonts w:eastAsia="宋体" w:cstheme="minorHAnsi" w:hint="eastAsia"/>
          <w:b/>
          <w:iCs/>
          <w:szCs w:val="21"/>
        </w:rPr>
        <w:t xml:space="preserve"> </w:t>
      </w:r>
      <w:r>
        <w:rPr>
          <w:rFonts w:cstheme="minorHAnsi" w:hint="eastAsia"/>
          <w:b/>
          <w:szCs w:val="21"/>
        </w:rPr>
        <w:t>Case 1 and Case2/3</w:t>
      </w:r>
    </w:p>
    <w:p w14:paraId="673611B2" w14:textId="77777777" w:rsidR="00C35BEE" w:rsidRDefault="00804CD0">
      <w:pPr>
        <w:pStyle w:val="affff9"/>
        <w:numPr>
          <w:ilvl w:val="1"/>
          <w:numId w:val="29"/>
        </w:numPr>
        <w:overflowPunct w:val="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same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 xml:space="preserve">Msg3 </w:t>
      </w:r>
      <w:bookmarkStart w:id="32" w:name="OLE_LINK4"/>
      <w:r>
        <w:rPr>
          <w:rFonts w:eastAsia="宋体" w:cstheme="minorHAnsi" w:hint="eastAsia"/>
          <w:b/>
          <w:iCs/>
          <w:szCs w:val="21"/>
        </w:rPr>
        <w:t>PUSCH</w:t>
      </w:r>
      <w:bookmarkEnd w:id="32"/>
      <w:r>
        <w:rPr>
          <w:rFonts w:eastAsia="宋体" w:cstheme="minorHAnsi" w:hint="eastAsia"/>
          <w:b/>
          <w:iCs/>
          <w:szCs w:val="21"/>
        </w:rPr>
        <w:t xml:space="preserve"> </w:t>
      </w:r>
      <w:r>
        <w:rPr>
          <w:rFonts w:eastAsia="宋体" w:cstheme="minorHAnsi"/>
          <w:b/>
          <w:iCs/>
          <w:szCs w:val="21"/>
        </w:rPr>
        <w:t>transmission</w:t>
      </w:r>
      <w:r>
        <w:rPr>
          <w:rFonts w:eastAsia="宋体" w:cstheme="minorHAnsi" w:hint="eastAsia"/>
          <w:b/>
          <w:iCs/>
          <w:szCs w:val="21"/>
        </w:rPr>
        <w:t xml:space="preserve"> </w:t>
      </w:r>
      <w:r>
        <w:rPr>
          <w:rFonts w:cstheme="minorHAnsi" w:hint="eastAsia"/>
          <w:b/>
          <w:szCs w:val="21"/>
        </w:rPr>
        <w:t>Case 2 and Case 3</w:t>
      </w:r>
    </w:p>
    <w:p w14:paraId="2051B887"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2: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Case2 and Case 3</w:t>
      </w:r>
    </w:p>
    <w:p w14:paraId="7A20C4DE"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3: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1/2, and Case 3</w:t>
      </w:r>
    </w:p>
    <w:p w14:paraId="562D70D5" w14:textId="77777777" w:rsidR="00C35BEE" w:rsidRDefault="00804CD0">
      <w:pPr>
        <w:pStyle w:val="affff9"/>
        <w:numPr>
          <w:ilvl w:val="1"/>
          <w:numId w:val="29"/>
        </w:numPr>
        <w:overflowPunct w:val="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same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and Case 2</w:t>
      </w:r>
    </w:p>
    <w:p w14:paraId="284E82B5"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FFS: </w:t>
      </w:r>
      <w:r>
        <w:rPr>
          <w:rFonts w:eastAsia="宋体" w:cstheme="minorHAnsi"/>
          <w:b/>
          <w:iCs/>
          <w:szCs w:val="21"/>
        </w:rPr>
        <w:t>which</w:t>
      </w:r>
      <w:r>
        <w:rPr>
          <w:rFonts w:eastAsia="宋体" w:cstheme="minorHAnsi"/>
          <w:b/>
          <w:bCs/>
          <w:i/>
          <w:iCs/>
          <w:szCs w:val="21"/>
        </w:rPr>
        <w:t xml:space="preserve"> preambleReceivedTargetPower</w:t>
      </w:r>
      <w:r>
        <w:rPr>
          <w:rFonts w:eastAsia="宋体" w:cstheme="minorHAnsi" w:hint="eastAsia"/>
          <w:b/>
          <w:bCs/>
          <w:i/>
          <w:iCs/>
          <w:szCs w:val="21"/>
        </w:rPr>
        <w:t xml:space="preserve"> </w:t>
      </w:r>
      <w:r>
        <w:rPr>
          <w:rFonts w:eastAsia="宋体" w:cstheme="minorHAnsi" w:hint="eastAsia"/>
          <w:b/>
          <w:bCs/>
          <w:szCs w:val="21"/>
        </w:rPr>
        <w:t xml:space="preserve">is used to </w:t>
      </w:r>
      <w:r>
        <w:rPr>
          <w:rFonts w:eastAsia="宋体" w:cstheme="minorHAnsi"/>
          <w:b/>
          <w:bCs/>
          <w:szCs w:val="21"/>
        </w:rPr>
        <w:t>determine</w:t>
      </w:r>
      <w:r>
        <w:rPr>
          <w:rFonts w:eastAsia="宋体" w:cstheme="minorHAnsi" w:hint="eastAsia"/>
          <w:b/>
          <w:bCs/>
          <w:szCs w:val="21"/>
        </w:rPr>
        <w:t xml:space="preserve"> the Msg3 PUSCH </w:t>
      </w:r>
      <w:r>
        <w:rPr>
          <w:rFonts w:eastAsia="宋体" w:cstheme="minorHAnsi"/>
          <w:b/>
          <w:bCs/>
          <w:szCs w:val="21"/>
        </w:rPr>
        <w:t>transmission</w:t>
      </w:r>
      <w:r>
        <w:rPr>
          <w:rFonts w:eastAsia="宋体" w:cstheme="minorHAnsi" w:hint="eastAsia"/>
          <w:b/>
          <w:bCs/>
          <w:szCs w:val="21"/>
        </w:rPr>
        <w:t xml:space="preserve"> power</w:t>
      </w:r>
      <w:r>
        <w:rPr>
          <w:rFonts w:eastAsia="宋体" w:cstheme="minorHAnsi" w:hint="eastAsia"/>
          <w:b/>
          <w:iCs/>
          <w:szCs w:val="21"/>
        </w:rPr>
        <w:t xml:space="preserve"> </w:t>
      </w:r>
      <w:r>
        <w:rPr>
          <w:rFonts w:eastAsia="宋体" w:cstheme="minorHAnsi" w:hint="eastAsia"/>
          <w:b/>
          <w:bCs/>
          <w:szCs w:val="21"/>
        </w:rPr>
        <w:t>w</w:t>
      </w:r>
      <w:r>
        <w:rPr>
          <w:rFonts w:eastAsia="宋体" w:cstheme="minorHAnsi"/>
          <w:b/>
          <w:bCs/>
          <w:szCs w:val="21"/>
        </w:rPr>
        <w:t xml:space="preserve">hen separate configurations of </w:t>
      </w:r>
      <w:r>
        <w:rPr>
          <w:rFonts w:eastAsia="宋体" w:cstheme="minorHAnsi"/>
          <w:b/>
          <w:bCs/>
          <w:i/>
          <w:iCs/>
          <w:szCs w:val="21"/>
        </w:rPr>
        <w:t>preambleReceivedTargetPower</w:t>
      </w:r>
      <w:r>
        <w:rPr>
          <w:rFonts w:eastAsia="宋体" w:cstheme="minorHAnsi"/>
          <w:b/>
          <w:bCs/>
          <w:szCs w:val="21"/>
        </w:rPr>
        <w:t xml:space="preserve"> for additional-RO and legacy-RO are configured</w:t>
      </w:r>
    </w:p>
    <w:p w14:paraId="66F91FBC" w14:textId="77777777" w:rsidR="00C35BEE" w:rsidRDefault="00C35BEE">
      <w:pPr>
        <w:overflowPunct w:val="0"/>
        <w:textAlignment w:val="baseline"/>
        <w:rPr>
          <w:rFonts w:eastAsia="宋体" w:cstheme="minorHAnsi"/>
          <w:b/>
          <w:iCs/>
        </w:rPr>
      </w:pPr>
    </w:p>
    <w:p w14:paraId="7E43622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180AA5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19AA30"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2F7D6" w14:textId="77777777" w:rsidR="00C35BEE" w:rsidRDefault="00804CD0">
            <w:pPr>
              <w:spacing w:line="240" w:lineRule="auto"/>
              <w:jc w:val="center"/>
              <w:rPr>
                <w:b/>
              </w:rPr>
            </w:pPr>
            <w:r>
              <w:rPr>
                <w:b/>
              </w:rPr>
              <w:t>Comment</w:t>
            </w:r>
          </w:p>
        </w:tc>
      </w:tr>
      <w:tr w:rsidR="00C35BEE" w14:paraId="461CC8B5" w14:textId="77777777">
        <w:tc>
          <w:tcPr>
            <w:tcW w:w="1555" w:type="dxa"/>
            <w:tcBorders>
              <w:top w:val="single" w:sz="4" w:space="0" w:color="auto"/>
              <w:left w:val="single" w:sz="4" w:space="0" w:color="auto"/>
              <w:bottom w:val="single" w:sz="4" w:space="0" w:color="auto"/>
              <w:right w:val="single" w:sz="4" w:space="0" w:color="auto"/>
            </w:tcBorders>
            <w:vAlign w:val="center"/>
          </w:tcPr>
          <w:p w14:paraId="6B6BF663"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7D8130D" w14:textId="77777777" w:rsidR="00C35BEE" w:rsidRDefault="00804CD0">
            <w:pPr>
              <w:spacing w:line="240" w:lineRule="auto"/>
              <w:rPr>
                <w:bCs/>
              </w:rPr>
            </w:pPr>
            <w:r>
              <w:rPr>
                <w:bCs/>
              </w:rPr>
              <w:t xml:space="preserve">First of all, we think it is premature to agree to support separate </w:t>
            </w:r>
            <w:r>
              <w:rPr>
                <w:bCs/>
                <w:i/>
                <w:iCs/>
              </w:rPr>
              <w:t>msg3-DeltaPreamble/deltaPreamble</w:t>
            </w:r>
            <w:r>
              <w:rPr>
                <w:bCs/>
              </w:rPr>
              <w:t xml:space="preserve"> configuration for SBFD and non-SBFD symbols. We need to understand how it works and how it helps for PC first.</w:t>
            </w:r>
          </w:p>
          <w:p w14:paraId="275FA088" w14:textId="77777777" w:rsidR="00C35BEE" w:rsidRDefault="00804CD0">
            <w:pPr>
              <w:spacing w:line="240" w:lineRule="auto"/>
              <w:rPr>
                <w:bCs/>
              </w:rPr>
            </w:pPr>
            <w:r>
              <w:rPr>
                <w:rFonts w:hint="eastAsia"/>
                <w:bCs/>
              </w:rPr>
              <w:lastRenderedPageBreak/>
              <w:t>S</w:t>
            </w:r>
            <w:r>
              <w:rPr>
                <w:bCs/>
              </w:rPr>
              <w:t>econdly, the proposal may cause some confusion. The main bullet is about separate configurations for SBFD and non-SBFD symbols. But the separate configurations in each of the Alternative is about separate configuration for different cases. It is better to make it clear.</w:t>
            </w:r>
          </w:p>
          <w:p w14:paraId="1A9E4DD6" w14:textId="77777777" w:rsidR="00C35BEE" w:rsidRDefault="00804CD0">
            <w:pPr>
              <w:spacing w:line="240" w:lineRule="auto"/>
              <w:rPr>
                <w:bCs/>
              </w:rPr>
            </w:pPr>
            <w:r>
              <w:rPr>
                <w:bCs/>
              </w:rPr>
              <w:t xml:space="preserve">Thirdly, we would like to understand how each Alt works with different cases, including which  </w:t>
            </w:r>
            <w:proofErr w:type="spellStart"/>
            <w:r>
              <w:rPr>
                <w:bCs/>
                <w:i/>
                <w:iCs/>
              </w:rPr>
              <w:t>preambleReceivedPower</w:t>
            </w:r>
            <w:proofErr w:type="spellEnd"/>
            <w:r>
              <w:rPr>
                <w:bCs/>
              </w:rPr>
              <w:t xml:space="preserve"> and </w:t>
            </w:r>
            <w:r>
              <w:rPr>
                <w:bCs/>
                <w:i/>
                <w:iCs/>
              </w:rPr>
              <w:t>msg3-DeltaPreamble/</w:t>
            </w:r>
            <w:proofErr w:type="spellStart"/>
            <w:r>
              <w:rPr>
                <w:bCs/>
                <w:i/>
                <w:iCs/>
              </w:rPr>
              <w:t>deltaPreamble</w:t>
            </w:r>
            <w:proofErr w:type="spellEnd"/>
            <w:r>
              <w:rPr>
                <w:bCs/>
              </w:rPr>
              <w:t xml:space="preserve"> are used for each case. We need to discuss the whole procedure first before agreeing on the alternatives.</w:t>
            </w:r>
          </w:p>
        </w:tc>
      </w:tr>
      <w:tr w:rsidR="00C35BEE" w14:paraId="5F3C8F14" w14:textId="77777777">
        <w:tc>
          <w:tcPr>
            <w:tcW w:w="1555" w:type="dxa"/>
            <w:tcBorders>
              <w:top w:val="single" w:sz="4" w:space="0" w:color="auto"/>
              <w:left w:val="single" w:sz="4" w:space="0" w:color="auto"/>
              <w:bottom w:val="single" w:sz="4" w:space="0" w:color="auto"/>
              <w:right w:val="single" w:sz="4" w:space="0" w:color="auto"/>
            </w:tcBorders>
            <w:vAlign w:val="center"/>
          </w:tcPr>
          <w:p w14:paraId="594CA9E9" w14:textId="77777777" w:rsidR="00C35BEE" w:rsidRDefault="00804CD0">
            <w:pPr>
              <w:spacing w:line="240" w:lineRule="auto"/>
              <w:rPr>
                <w:bCs/>
              </w:rPr>
            </w:pPr>
            <w:r>
              <w:rPr>
                <w:rFonts w:hint="eastAsia"/>
                <w:bCs/>
              </w:rPr>
              <w:lastRenderedPageBreak/>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6D1F2788" w14:textId="77777777" w:rsidR="00C35BEE" w:rsidRDefault="00804CD0">
            <w:pPr>
              <w:spacing w:line="240" w:lineRule="auto"/>
              <w:rPr>
                <w:bCs/>
              </w:rPr>
            </w:pPr>
            <w:r>
              <w:rPr>
                <w:bCs/>
              </w:rPr>
              <w:t>Before reaching the agreement, FFS point should be handled firstly, i.e., which preambleReceivedTargetPower</w:t>
            </w:r>
            <w:r>
              <w:rPr>
                <w:rFonts w:hint="eastAsia"/>
                <w:bCs/>
              </w:rPr>
              <w:t xml:space="preserve"> is used to </w:t>
            </w:r>
            <w:r>
              <w:rPr>
                <w:bCs/>
              </w:rPr>
              <w:t>determine</w:t>
            </w:r>
            <w:r>
              <w:rPr>
                <w:rFonts w:hint="eastAsia"/>
                <w:bCs/>
              </w:rPr>
              <w:t xml:space="preserve"> the Msg3 PUSCH </w:t>
            </w:r>
            <w:r>
              <w:rPr>
                <w:bCs/>
              </w:rPr>
              <w:t>transmission</w:t>
            </w:r>
            <w:r>
              <w:rPr>
                <w:rFonts w:hint="eastAsia"/>
                <w:bCs/>
              </w:rPr>
              <w:t xml:space="preserve"> power w</w:t>
            </w:r>
            <w:r>
              <w:rPr>
                <w:bCs/>
              </w:rPr>
              <w:t>hen separate configurations of preambleReceivedTargetPower. Whether are transmission power of Msg 3 associated with the symbols where Msg 3 is transmitted or where the preamble is transmitted?</w:t>
            </w:r>
          </w:p>
        </w:tc>
      </w:tr>
      <w:tr w:rsidR="00C35BEE" w14:paraId="21A03157" w14:textId="77777777">
        <w:tc>
          <w:tcPr>
            <w:tcW w:w="1555" w:type="dxa"/>
            <w:vAlign w:val="center"/>
          </w:tcPr>
          <w:p w14:paraId="3149EA14" w14:textId="77777777" w:rsidR="00C35BEE" w:rsidRDefault="00804CD0">
            <w:pPr>
              <w:spacing w:line="240" w:lineRule="auto"/>
              <w:rPr>
                <w:bCs/>
              </w:rPr>
            </w:pPr>
            <w:r>
              <w:rPr>
                <w:bCs/>
              </w:rPr>
              <w:t>LGE</w:t>
            </w:r>
          </w:p>
        </w:tc>
        <w:tc>
          <w:tcPr>
            <w:tcW w:w="8407" w:type="dxa"/>
            <w:vAlign w:val="center"/>
          </w:tcPr>
          <w:p w14:paraId="7BA5C5BF" w14:textId="77777777" w:rsidR="00C35BEE" w:rsidRDefault="00804CD0">
            <w:pPr>
              <w:spacing w:line="240" w:lineRule="auto"/>
              <w:rPr>
                <w:bCs/>
              </w:rPr>
            </w:pPr>
            <w:r>
              <w:rPr>
                <w:bCs/>
              </w:rPr>
              <w:t xml:space="preserve">Agreed in principle. Support Alt-2. As for FFS, aside from using </w:t>
            </w:r>
            <w:r>
              <w:rPr>
                <w:bCs/>
                <w:i/>
                <w:iCs/>
              </w:rPr>
              <w:t>preambleReceivedTargetPower</w:t>
            </w:r>
            <w:r>
              <w:rPr>
                <w:rFonts w:eastAsia="宋体" w:cstheme="minorHAnsi" w:hint="eastAsia"/>
                <w:b/>
                <w:bCs/>
                <w:i/>
                <w:iCs/>
                <w:szCs w:val="21"/>
              </w:rPr>
              <w:t xml:space="preserve"> </w:t>
            </w:r>
            <w:r>
              <w:rPr>
                <w:bCs/>
              </w:rPr>
              <w:t xml:space="preserve">of selected RO type, is another option to use the common </w:t>
            </w:r>
            <w:r>
              <w:rPr>
                <w:rFonts w:eastAsia="宋体" w:cstheme="minorHAnsi"/>
                <w:i/>
                <w:iCs/>
                <w:szCs w:val="21"/>
              </w:rPr>
              <w:t>preambleReceivedTargetPower</w:t>
            </w:r>
            <w:r>
              <w:rPr>
                <w:rFonts w:eastAsia="宋体" w:cstheme="minorHAnsi" w:hint="eastAsia"/>
                <w:b/>
                <w:bCs/>
                <w:i/>
                <w:iCs/>
                <w:szCs w:val="21"/>
              </w:rPr>
              <w:t xml:space="preserve"> </w:t>
            </w:r>
            <w:r>
              <w:rPr>
                <w:bCs/>
              </w:rPr>
              <w:t xml:space="preserve">of legacy RO? If so, I am wondering if we are open to the alt 4 for same </w:t>
            </w:r>
            <w:r>
              <w:rPr>
                <w:rFonts w:eastAsia="Batang" w:cstheme="minorHAnsi"/>
                <w:bCs/>
                <w:i/>
                <w:iCs/>
                <w:szCs w:val="21"/>
              </w:rPr>
              <w:t>msg3-DeltaPreamble</w:t>
            </w:r>
            <w:r>
              <w:rPr>
                <w:rFonts w:eastAsia="Malgun Gothic" w:cstheme="minorHAnsi"/>
                <w:bCs/>
                <w:szCs w:val="21"/>
              </w:rPr>
              <w:t>/</w:t>
            </w:r>
            <w:r>
              <w:rPr>
                <w:rFonts w:eastAsia="Malgun Gothic" w:cstheme="minorHAnsi"/>
                <w:bCs/>
                <w:i/>
                <w:iCs/>
                <w:szCs w:val="21"/>
              </w:rPr>
              <w:t>deltaPreamble</w:t>
            </w:r>
            <w:r>
              <w:rPr>
                <w:rFonts w:cstheme="minorHAnsi" w:hint="eastAsia"/>
                <w:bCs/>
                <w:i/>
                <w:iCs/>
                <w:szCs w:val="21"/>
              </w:rPr>
              <w:t xml:space="preserve"> </w:t>
            </w:r>
            <w:r>
              <w:rPr>
                <w:rFonts w:cstheme="minorHAnsi" w:hint="eastAsia"/>
                <w:bCs/>
                <w:szCs w:val="21"/>
              </w:rPr>
              <w:t xml:space="preserve">configuration is used for </w:t>
            </w:r>
            <w:r>
              <w:rPr>
                <w:rFonts w:eastAsia="宋体" w:cstheme="minorHAnsi" w:hint="eastAsia"/>
                <w:bCs/>
                <w:iCs/>
                <w:szCs w:val="21"/>
              </w:rPr>
              <w:t>Msg3 PUSCH</w:t>
            </w:r>
            <w:r>
              <w:rPr>
                <w:rFonts w:eastAsia="宋体" w:cstheme="minorHAnsi"/>
                <w:bCs/>
                <w:iCs/>
                <w:szCs w:val="21"/>
              </w:rPr>
              <w:t xml:space="preserve"> transmission</w:t>
            </w:r>
            <w:r>
              <w:rPr>
                <w:rFonts w:eastAsia="宋体" w:cstheme="minorHAnsi" w:hint="eastAsia"/>
                <w:bCs/>
                <w:iCs/>
                <w:szCs w:val="21"/>
              </w:rPr>
              <w:t xml:space="preserve"> </w:t>
            </w:r>
            <w:r>
              <w:rPr>
                <w:rFonts w:cstheme="minorHAnsi" w:hint="eastAsia"/>
                <w:bCs/>
                <w:szCs w:val="21"/>
              </w:rPr>
              <w:t xml:space="preserve">Case 1 and Case </w:t>
            </w:r>
            <w:r>
              <w:rPr>
                <w:rFonts w:cstheme="minorHAnsi"/>
                <w:bCs/>
                <w:szCs w:val="21"/>
              </w:rPr>
              <w:t>3.</w:t>
            </w:r>
          </w:p>
        </w:tc>
      </w:tr>
      <w:tr w:rsidR="00C35BEE" w14:paraId="490DB3BD" w14:textId="77777777">
        <w:tc>
          <w:tcPr>
            <w:tcW w:w="1555" w:type="dxa"/>
            <w:vAlign w:val="center"/>
          </w:tcPr>
          <w:p w14:paraId="1991A150" w14:textId="77777777" w:rsidR="00C35BEE" w:rsidRDefault="00804CD0">
            <w:pPr>
              <w:spacing w:line="240" w:lineRule="auto"/>
              <w:rPr>
                <w:bCs/>
              </w:rPr>
            </w:pPr>
            <w:r>
              <w:rPr>
                <w:rFonts w:hint="eastAsia"/>
                <w:bCs/>
              </w:rPr>
              <w:t>ZTE</w:t>
            </w:r>
          </w:p>
        </w:tc>
        <w:tc>
          <w:tcPr>
            <w:tcW w:w="8407" w:type="dxa"/>
            <w:vAlign w:val="center"/>
          </w:tcPr>
          <w:p w14:paraId="02E63137" w14:textId="77777777" w:rsidR="00C35BEE" w:rsidRDefault="00804CD0">
            <w:pPr>
              <w:spacing w:before="120" w:line="240" w:lineRule="auto"/>
              <w:rPr>
                <w:bCs/>
                <w:strike/>
              </w:rPr>
            </w:pPr>
            <w:r>
              <w:rPr>
                <w:rFonts w:hint="eastAsia"/>
                <w:bCs/>
              </w:rPr>
              <w:t>Support</w:t>
            </w:r>
            <w:r>
              <w:rPr>
                <w:bCs/>
              </w:rPr>
              <w:t xml:space="preserve"> the intention of Alt 3.</w:t>
            </w:r>
          </w:p>
          <w:p w14:paraId="53FAB277" w14:textId="77777777" w:rsidR="00C35BEE" w:rsidRDefault="00804CD0">
            <w:pPr>
              <w:spacing w:before="120" w:line="240" w:lineRule="auto"/>
              <w:rPr>
                <w:bCs/>
              </w:rPr>
            </w:pPr>
            <w:r>
              <w:rPr>
                <w:bCs/>
              </w:rPr>
              <w:t xml:space="preserve">Because the power difference between </w:t>
            </w:r>
            <w:r>
              <w:rPr>
                <w:rFonts w:hint="eastAsia"/>
                <w:bCs/>
              </w:rPr>
              <w:t>Msg3 and PRACH</w:t>
            </w:r>
            <w:r>
              <w:rPr>
                <w:bCs/>
              </w:rPr>
              <w:t xml:space="preserve"> for the same symbol type expects the same, i.e., legacy</w:t>
            </w:r>
            <w:r>
              <w:rPr>
                <w:rFonts w:hint="eastAsia"/>
                <w:bCs/>
              </w:rPr>
              <w:t xml:space="preserv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eastAsia="Malgun Gothic" w:cstheme="minorHAnsi" w:hint="eastAsia"/>
                <w:b/>
                <w:i/>
                <w:iCs/>
                <w:szCs w:val="21"/>
              </w:rPr>
              <w:t xml:space="preserve"> </w:t>
            </w:r>
            <w:r>
              <w:rPr>
                <w:rFonts w:eastAsia="Malgun Gothic" w:cstheme="minorHAnsi"/>
                <w:iCs/>
                <w:szCs w:val="21"/>
              </w:rPr>
              <w:t xml:space="preserve">can be used for both Case 1 and Case 2 and only one additional separate RRC is needed for Case 3. </w:t>
            </w:r>
            <w:r>
              <w:rPr>
                <w:rFonts w:hint="eastAsia"/>
                <w:bCs/>
              </w:rPr>
              <w:t xml:space="preserve"> </w:t>
            </w:r>
            <w:r>
              <w:rPr>
                <w:bCs/>
              </w:rPr>
              <w:t xml:space="preserve">For the ‘Note’ of Alt 3, suggest updating as follows: </w:t>
            </w:r>
          </w:p>
          <w:p w14:paraId="539D74DF" w14:textId="77777777" w:rsidR="00C35BEE" w:rsidRDefault="00804CD0">
            <w:pPr>
              <w:pStyle w:val="affff9"/>
              <w:widowControl/>
              <w:numPr>
                <w:ilvl w:val="1"/>
                <w:numId w:val="29"/>
              </w:numPr>
              <w:overflowPunct w:val="0"/>
              <w:spacing w:before="12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w:t>
            </w:r>
            <w:r>
              <w:rPr>
                <w:rFonts w:eastAsia="宋体" w:cstheme="minorHAnsi" w:hint="eastAsia"/>
                <w:b/>
                <w:iCs/>
                <w:strike/>
                <w:color w:val="FF0000"/>
                <w:szCs w:val="21"/>
              </w:rPr>
              <w:t>same</w:t>
            </w:r>
            <w:r>
              <w:rPr>
                <w:rFonts w:eastAsia="宋体" w:cstheme="minorHAnsi"/>
                <w:b/>
                <w:iCs/>
                <w:strike/>
                <w:color w:val="FF0000"/>
                <w:szCs w:val="21"/>
              </w:rPr>
              <w:t xml:space="preserve"> </w:t>
            </w:r>
            <w:r>
              <w:rPr>
                <w:rFonts w:eastAsia="宋体" w:cstheme="minorHAnsi"/>
                <w:b/>
                <w:iCs/>
                <w:color w:val="FF0000"/>
                <w:szCs w:val="21"/>
              </w:rPr>
              <w:t>legacy</w:t>
            </w:r>
            <w:r>
              <w:rPr>
                <w:rFonts w:eastAsia="宋体" w:cstheme="minorHAnsi" w:hint="eastAsia"/>
                <w:b/>
                <w:iCs/>
                <w:color w:val="FF0000"/>
                <w:szCs w:val="21"/>
              </w:rPr>
              <w:t xml:space="preserve">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and Case 2</w:t>
            </w:r>
          </w:p>
          <w:p w14:paraId="5A99603C" w14:textId="77777777" w:rsidR="00C35BEE" w:rsidRDefault="00C35BEE">
            <w:pPr>
              <w:spacing w:line="240" w:lineRule="auto"/>
              <w:rPr>
                <w:bCs/>
              </w:rPr>
            </w:pPr>
          </w:p>
        </w:tc>
      </w:tr>
      <w:tr w:rsidR="00C35BEE" w14:paraId="4EC1DF3D" w14:textId="77777777">
        <w:tc>
          <w:tcPr>
            <w:tcW w:w="1555" w:type="dxa"/>
            <w:vAlign w:val="center"/>
          </w:tcPr>
          <w:p w14:paraId="2DB5409D" w14:textId="77777777" w:rsidR="00C35BEE" w:rsidRDefault="00804CD0">
            <w:pPr>
              <w:spacing w:line="240" w:lineRule="auto"/>
              <w:rPr>
                <w:bCs/>
              </w:rPr>
            </w:pPr>
            <w:r>
              <w:rPr>
                <w:bCs/>
              </w:rPr>
              <w:t>Apple</w:t>
            </w:r>
          </w:p>
        </w:tc>
        <w:tc>
          <w:tcPr>
            <w:tcW w:w="8407" w:type="dxa"/>
            <w:vAlign w:val="center"/>
          </w:tcPr>
          <w:p w14:paraId="1D7C908B" w14:textId="77777777" w:rsidR="00C35BEE" w:rsidRDefault="00804CD0">
            <w:pPr>
              <w:spacing w:line="240" w:lineRule="auto"/>
              <w:rPr>
                <w:bCs/>
              </w:rPr>
            </w:pPr>
            <w:r>
              <w:rPr>
                <w:bCs/>
              </w:rPr>
              <w:t>OK to down-select.</w:t>
            </w:r>
          </w:p>
        </w:tc>
      </w:tr>
      <w:tr w:rsidR="00C35BEE" w14:paraId="3ED65F48" w14:textId="77777777">
        <w:tc>
          <w:tcPr>
            <w:tcW w:w="1555" w:type="dxa"/>
            <w:vAlign w:val="center"/>
          </w:tcPr>
          <w:p w14:paraId="7E9E1095"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0EF13C6" w14:textId="77777777" w:rsidR="00C35BEE" w:rsidRDefault="00804CD0">
            <w:pPr>
              <w:spacing w:line="240" w:lineRule="auto"/>
              <w:rPr>
                <w:rFonts w:eastAsia="Malgun Gothic"/>
                <w:bCs/>
              </w:rPr>
            </w:pPr>
            <w:r>
              <w:rPr>
                <w:rFonts w:eastAsia="Malgun Gothic" w:hint="eastAsia"/>
                <w:bCs/>
              </w:rPr>
              <w:t>I</w:t>
            </w:r>
            <w:r>
              <w:rPr>
                <w:rFonts w:eastAsia="Malgun Gothic"/>
                <w:bCs/>
              </w:rPr>
              <w:t>n our view, we can discuss after cases are agreed. We prefer having separate parameter per duplex type.</w:t>
            </w:r>
          </w:p>
        </w:tc>
      </w:tr>
      <w:tr w:rsidR="00C35BEE" w14:paraId="7D2EF01B" w14:textId="77777777">
        <w:tc>
          <w:tcPr>
            <w:tcW w:w="1555" w:type="dxa"/>
            <w:vAlign w:val="center"/>
          </w:tcPr>
          <w:p w14:paraId="41122A84" w14:textId="77777777" w:rsidR="00C35BEE" w:rsidRDefault="00804CD0">
            <w:pPr>
              <w:spacing w:line="240" w:lineRule="auto"/>
              <w:rPr>
                <w:rFonts w:eastAsia="Malgun Gothic"/>
                <w:bCs/>
              </w:rPr>
            </w:pPr>
            <w:r>
              <w:rPr>
                <w:bCs/>
              </w:rPr>
              <w:t>Ericsson</w:t>
            </w:r>
          </w:p>
        </w:tc>
        <w:tc>
          <w:tcPr>
            <w:tcW w:w="8407" w:type="dxa"/>
            <w:vAlign w:val="center"/>
          </w:tcPr>
          <w:p w14:paraId="70F5F03A" w14:textId="77777777" w:rsidR="00C35BEE" w:rsidRDefault="00804CD0">
            <w:pPr>
              <w:spacing w:line="240" w:lineRule="auto"/>
              <w:rPr>
                <w:bCs/>
              </w:rPr>
            </w:pPr>
            <w:r>
              <w:rPr>
                <w:bCs/>
              </w:rPr>
              <w:t xml:space="preserve">We assume </w:t>
            </w:r>
            <w:r>
              <w:rPr>
                <w:b/>
              </w:rPr>
              <w:t>Alt. 3 is Case 1/3 and Case 2, respectively</w:t>
            </w:r>
            <w:r>
              <w:rPr>
                <w:bCs/>
              </w:rPr>
              <w:t>. In that case, Alt. 3 is our preference. In our view, having triple configurations is not justified. If RACH in SBFD is to be configured in the first place, the performance between legacy ROs and additional ROs cannot differ too much. Hence, assuming Msg1 in an additional RO, the difference between transmitting Msg3 in UL or SBFD symbols can easily be handled by the Msg2 TPC command.</w:t>
            </w:r>
          </w:p>
          <w:p w14:paraId="260DDEF4" w14:textId="77777777" w:rsidR="00C35BEE" w:rsidRDefault="00804CD0">
            <w:pPr>
              <w:spacing w:line="240" w:lineRule="auto"/>
              <w:rPr>
                <w:rFonts w:eastAsia="Malgun Gothic"/>
                <w:bCs/>
              </w:rPr>
            </w:pPr>
            <w:r>
              <w:rPr>
                <w:bCs/>
              </w:rPr>
              <w:t xml:space="preserve">In addition, we think RAN1 should clarify that it is the </w:t>
            </w:r>
            <w:r>
              <w:rPr>
                <w:bCs/>
                <w:i/>
                <w:iCs/>
              </w:rPr>
              <w:t>preambleReceivedTargetPower</w:t>
            </w:r>
            <w:r>
              <w:rPr>
                <w:bCs/>
              </w:rPr>
              <w:t xml:space="preserve"> that is associated to the RO in which Msg1 was transmitted that is used for the respective alternative.</w:t>
            </w:r>
          </w:p>
        </w:tc>
      </w:tr>
      <w:tr w:rsidR="00C35BEE" w14:paraId="55980E26" w14:textId="77777777">
        <w:tc>
          <w:tcPr>
            <w:tcW w:w="1555" w:type="dxa"/>
          </w:tcPr>
          <w:p w14:paraId="0CBE483A" w14:textId="77777777" w:rsidR="00C35BEE" w:rsidRDefault="00804CD0">
            <w:pPr>
              <w:spacing w:line="240" w:lineRule="auto"/>
              <w:rPr>
                <w:bCs/>
              </w:rPr>
            </w:pPr>
            <w:r>
              <w:rPr>
                <w:rFonts w:hint="eastAsia"/>
                <w:bCs/>
              </w:rPr>
              <w:t>N</w:t>
            </w:r>
            <w:r>
              <w:rPr>
                <w:bCs/>
              </w:rPr>
              <w:t>EC</w:t>
            </w:r>
          </w:p>
        </w:tc>
        <w:tc>
          <w:tcPr>
            <w:tcW w:w="8407" w:type="dxa"/>
          </w:tcPr>
          <w:p w14:paraId="7AE59BD4" w14:textId="77777777" w:rsidR="00C35BEE" w:rsidRDefault="00804CD0">
            <w:pPr>
              <w:spacing w:line="240" w:lineRule="auto"/>
              <w:rPr>
                <w:bCs/>
              </w:rPr>
            </w:pPr>
            <w:r>
              <w:rPr>
                <w:rFonts w:hint="eastAsia"/>
                <w:bCs/>
              </w:rPr>
              <w:t>S</w:t>
            </w:r>
            <w:r>
              <w:rPr>
                <w:bCs/>
              </w:rPr>
              <w:t>upport</w:t>
            </w:r>
          </w:p>
        </w:tc>
      </w:tr>
      <w:tr w:rsidR="00C35BEE" w14:paraId="6D80D40C" w14:textId="77777777">
        <w:tc>
          <w:tcPr>
            <w:tcW w:w="1555" w:type="dxa"/>
            <w:vAlign w:val="center"/>
          </w:tcPr>
          <w:p w14:paraId="4563A4A4" w14:textId="77777777" w:rsidR="00C35BEE" w:rsidRDefault="00804CD0">
            <w:pPr>
              <w:spacing w:line="240" w:lineRule="auto"/>
              <w:rPr>
                <w:bCs/>
              </w:rPr>
            </w:pPr>
            <w:r>
              <w:rPr>
                <w:bCs/>
              </w:rPr>
              <w:t>QC</w:t>
            </w:r>
          </w:p>
        </w:tc>
        <w:tc>
          <w:tcPr>
            <w:tcW w:w="8407" w:type="dxa"/>
            <w:vAlign w:val="center"/>
          </w:tcPr>
          <w:p w14:paraId="1AB00371" w14:textId="77777777" w:rsidR="00C35BEE" w:rsidRDefault="00804CD0">
            <w:pPr>
              <w:spacing w:line="240" w:lineRule="auto"/>
              <w:rPr>
                <w:bCs/>
              </w:rPr>
            </w:pPr>
            <w:r>
              <w:rPr>
                <w:bCs/>
              </w:rPr>
              <w:t>We don’t think there is no need for separate configuration of msg3-</w:t>
            </w:r>
            <w:r>
              <w:rPr>
                <w:bCs/>
                <w:i/>
                <w:iCs/>
              </w:rPr>
              <w:t>DeltaPreamble/deltaPreamble</w:t>
            </w:r>
            <w:r>
              <w:rPr>
                <w:bCs/>
              </w:rPr>
              <w:t xml:space="preserve">. It is already agreed to support separate </w:t>
            </w:r>
            <w:r>
              <w:rPr>
                <w:bCs/>
                <w:i/>
                <w:iCs/>
              </w:rPr>
              <w:t>preambleReceivedPower</w:t>
            </w:r>
            <w:r>
              <w:rPr>
                <w:bCs/>
              </w:rPr>
              <w:t xml:space="preserve">. Then, based on the symbol type of msg3, the UE would pick-up the corresponding value of </w:t>
            </w:r>
            <w:r>
              <w:rPr>
                <w:bCs/>
                <w:i/>
                <w:iCs/>
              </w:rPr>
              <w:t>preambleReceivedPower</w:t>
            </w:r>
            <w:r>
              <w:rPr>
                <w:bCs/>
              </w:rPr>
              <w:t xml:space="preserve">. </w:t>
            </w:r>
          </w:p>
        </w:tc>
      </w:tr>
      <w:tr w:rsidR="00C35BEE" w14:paraId="4763D829" w14:textId="77777777">
        <w:tc>
          <w:tcPr>
            <w:tcW w:w="1555" w:type="dxa"/>
            <w:vAlign w:val="center"/>
          </w:tcPr>
          <w:p w14:paraId="0253D3F0" w14:textId="77777777" w:rsidR="00C35BEE" w:rsidRDefault="00804CD0">
            <w:pPr>
              <w:spacing w:line="240" w:lineRule="auto"/>
              <w:rPr>
                <w:bCs/>
              </w:rPr>
            </w:pPr>
            <w:r>
              <w:rPr>
                <w:bCs/>
              </w:rPr>
              <w:t>Nokia</w:t>
            </w:r>
          </w:p>
        </w:tc>
        <w:tc>
          <w:tcPr>
            <w:tcW w:w="8407" w:type="dxa"/>
            <w:vAlign w:val="center"/>
          </w:tcPr>
          <w:p w14:paraId="64F6502A" w14:textId="77777777" w:rsidR="00C35BEE" w:rsidRDefault="00804CD0">
            <w:pPr>
              <w:spacing w:line="240" w:lineRule="auto"/>
              <w:rPr>
                <w:bCs/>
              </w:rPr>
            </w:pPr>
            <w:r>
              <w:rPr>
                <w:bCs/>
              </w:rPr>
              <w:t>The proposal is too much complicated and we don’t think such solution is really needed.</w:t>
            </w:r>
            <w:r>
              <w:rPr>
                <w:bCs/>
              </w:rPr>
              <w:br/>
              <w:t>In case:</w:t>
            </w:r>
          </w:p>
          <w:p w14:paraId="586E3B04" w14:textId="77777777" w:rsidR="00C35BEE" w:rsidRDefault="00804CD0">
            <w:pPr>
              <w:pStyle w:val="affff9"/>
              <w:numPr>
                <w:ilvl w:val="1"/>
                <w:numId w:val="70"/>
              </w:numPr>
              <w:spacing w:line="240" w:lineRule="auto"/>
              <w:rPr>
                <w:bCs/>
              </w:rPr>
            </w:pPr>
            <w:r>
              <w:rPr>
                <w:bCs/>
              </w:rPr>
              <w:t xml:space="preserve">Msg3 transmission is on legacy symbols </w:t>
            </w:r>
            <w:r>
              <w:rPr>
                <w:bCs/>
              </w:rPr>
              <w:sym w:font="Wingdings" w:char="F0E0"/>
            </w:r>
            <w:r>
              <w:rPr>
                <w:bCs/>
              </w:rPr>
              <w:t xml:space="preserve"> Msg3 selects the legacy </w:t>
            </w:r>
            <w:r>
              <w:rPr>
                <w:bCs/>
                <w:i/>
                <w:iCs/>
              </w:rPr>
              <w:t>preambleReceivedTargetPower</w:t>
            </w:r>
            <w:r>
              <w:rPr>
                <w:bCs/>
              </w:rPr>
              <w:t xml:space="preserve"> with the legacy </w:t>
            </w:r>
            <w:r>
              <w:rPr>
                <w:bCs/>
                <w:i/>
                <w:iCs/>
              </w:rPr>
              <w:t xml:space="preserve">msg3-DeltaPreamble </w:t>
            </w:r>
            <w:r>
              <w:rPr>
                <w:bCs/>
              </w:rPr>
              <w:t>to determine the PUSCH power.</w:t>
            </w:r>
          </w:p>
          <w:p w14:paraId="17DAFE8B" w14:textId="77777777" w:rsidR="00C35BEE" w:rsidRDefault="00804CD0">
            <w:pPr>
              <w:pStyle w:val="affff9"/>
              <w:numPr>
                <w:ilvl w:val="1"/>
                <w:numId w:val="70"/>
              </w:numPr>
              <w:spacing w:line="240" w:lineRule="auto"/>
              <w:rPr>
                <w:bCs/>
              </w:rPr>
            </w:pPr>
            <w:r>
              <w:rPr>
                <w:bCs/>
              </w:rPr>
              <w:t xml:space="preserve">Msg3 is on SBFD symbols </w:t>
            </w:r>
            <w:r>
              <w:sym w:font="Wingdings" w:char="F0E0"/>
            </w:r>
            <w:r>
              <w:rPr>
                <w:bCs/>
              </w:rPr>
              <w:t xml:space="preserve"> Msg3 selects the additional </w:t>
            </w:r>
            <w:r>
              <w:rPr>
                <w:bCs/>
                <w:i/>
                <w:iCs/>
              </w:rPr>
              <w:t>preambleReceivedTargetPower</w:t>
            </w:r>
            <w:r>
              <w:rPr>
                <w:bCs/>
              </w:rPr>
              <w:t xml:space="preserve"> with the legacy </w:t>
            </w:r>
            <w:r>
              <w:rPr>
                <w:bCs/>
                <w:i/>
                <w:iCs/>
              </w:rPr>
              <w:t xml:space="preserve">msg3-DeltaPreamble </w:t>
            </w:r>
            <w:r>
              <w:rPr>
                <w:bCs/>
              </w:rPr>
              <w:t>to determine the PUSCH power.</w:t>
            </w:r>
          </w:p>
        </w:tc>
      </w:tr>
      <w:tr w:rsidR="00C35BEE" w14:paraId="29C1102B" w14:textId="77777777">
        <w:tc>
          <w:tcPr>
            <w:tcW w:w="1555" w:type="dxa"/>
            <w:vAlign w:val="center"/>
          </w:tcPr>
          <w:p w14:paraId="5C68898A" w14:textId="77777777" w:rsidR="00C35BEE" w:rsidRDefault="00804CD0">
            <w:pPr>
              <w:spacing w:line="240" w:lineRule="auto"/>
              <w:rPr>
                <w:bCs/>
              </w:rPr>
            </w:pPr>
            <w:r>
              <w:rPr>
                <w:rFonts w:hint="eastAsia"/>
                <w:bCs/>
              </w:rPr>
              <w:t>CATT</w:t>
            </w:r>
          </w:p>
        </w:tc>
        <w:tc>
          <w:tcPr>
            <w:tcW w:w="8407" w:type="dxa"/>
            <w:vAlign w:val="center"/>
          </w:tcPr>
          <w:p w14:paraId="31715B82" w14:textId="77777777" w:rsidR="00C35BEE" w:rsidRDefault="00804CD0">
            <w:pPr>
              <w:spacing w:line="240" w:lineRule="auto"/>
              <w:rPr>
                <w:bCs/>
                <w:i/>
                <w:iCs/>
              </w:rPr>
            </w:pPr>
            <w:r>
              <w:rPr>
                <w:rFonts w:hint="eastAsia"/>
                <w:bCs/>
              </w:rPr>
              <w:t>Need to first agree to support separate</w:t>
            </w:r>
            <w:r>
              <w:rPr>
                <w:bCs/>
                <w:i/>
                <w:iCs/>
              </w:rPr>
              <w:t xml:space="preserve"> DeltaPreamble/deltaPreamble</w:t>
            </w:r>
            <w:r>
              <w:rPr>
                <w:rFonts w:hint="eastAsia"/>
                <w:bCs/>
                <w:i/>
                <w:iCs/>
              </w:rPr>
              <w:t>.</w:t>
            </w:r>
          </w:p>
          <w:p w14:paraId="64D0650A" w14:textId="77777777" w:rsidR="00C35BEE" w:rsidRDefault="00804CD0">
            <w:pPr>
              <w:spacing w:line="240" w:lineRule="auto"/>
              <w:rPr>
                <w:bCs/>
              </w:rPr>
            </w:pPr>
            <w:r>
              <w:rPr>
                <w:rFonts w:hint="eastAsia"/>
                <w:bCs/>
              </w:rPr>
              <w:t xml:space="preserve">FFS bullet seems not related to the </w:t>
            </w:r>
            <w:proofErr w:type="spellStart"/>
            <w:r>
              <w:rPr>
                <w:rFonts w:hint="eastAsia"/>
                <w:bCs/>
              </w:rPr>
              <w:t>mainbullet</w:t>
            </w:r>
            <w:proofErr w:type="spellEnd"/>
            <w:r>
              <w:rPr>
                <w:rFonts w:hint="eastAsia"/>
                <w:bCs/>
              </w:rPr>
              <w:t>.</w:t>
            </w:r>
          </w:p>
        </w:tc>
      </w:tr>
      <w:tr w:rsidR="00C35BEE" w14:paraId="3D875A66" w14:textId="77777777">
        <w:tc>
          <w:tcPr>
            <w:tcW w:w="1555" w:type="dxa"/>
            <w:vAlign w:val="center"/>
          </w:tcPr>
          <w:p w14:paraId="6E960BCC" w14:textId="77777777" w:rsidR="00C35BEE" w:rsidRDefault="00804CD0">
            <w:pPr>
              <w:spacing w:line="240" w:lineRule="auto"/>
              <w:rPr>
                <w:bCs/>
              </w:rPr>
            </w:pPr>
            <w:r>
              <w:rPr>
                <w:rFonts w:eastAsia="Malgun Gothic" w:hint="eastAsia"/>
                <w:bCs/>
              </w:rPr>
              <w:lastRenderedPageBreak/>
              <w:t>Samsung</w:t>
            </w:r>
          </w:p>
        </w:tc>
        <w:tc>
          <w:tcPr>
            <w:tcW w:w="8407" w:type="dxa"/>
            <w:vAlign w:val="center"/>
          </w:tcPr>
          <w:p w14:paraId="0D4F8A92" w14:textId="77777777" w:rsidR="00C35BEE" w:rsidRDefault="00804CD0">
            <w:pPr>
              <w:spacing w:line="240" w:lineRule="auto"/>
              <w:rPr>
                <w:rFonts w:eastAsia="Malgun Gothic"/>
                <w:bCs/>
              </w:rPr>
            </w:pPr>
            <w:r>
              <w:rPr>
                <w:rFonts w:eastAsia="Malgun Gothic" w:hint="eastAsia"/>
                <w:bCs/>
              </w:rPr>
              <w:t xml:space="preserve">Our understanding is that we need to resolve FFS point first since Msg3 PUSCH power is basically determined by </w:t>
            </w:r>
            <w:r>
              <w:rPr>
                <w:rFonts w:eastAsia="Malgun Gothic" w:hint="eastAsia"/>
                <w:bCs/>
                <w:i/>
                <w:iCs/>
              </w:rPr>
              <w:t>prea</w:t>
            </w:r>
            <w:r>
              <w:rPr>
                <w:rFonts w:eastAsia="Malgun Gothic"/>
                <w:bCs/>
                <w:i/>
                <w:iCs/>
              </w:rPr>
              <w:t>m</w:t>
            </w:r>
            <w:r>
              <w:rPr>
                <w:rFonts w:eastAsia="Malgun Gothic" w:hint="eastAsia"/>
                <w:bCs/>
                <w:i/>
                <w:iCs/>
              </w:rPr>
              <w:t>bleReceivedPower</w:t>
            </w:r>
            <w:r>
              <w:rPr>
                <w:rFonts w:eastAsia="Malgun Gothic" w:hint="eastAsia"/>
                <w:bCs/>
              </w:rPr>
              <w:t xml:space="preserve"> and then additional power is loaded by </w:t>
            </w:r>
            <w:r>
              <w:rPr>
                <w:rFonts w:eastAsia="Malgun Gothic" w:hint="eastAsia"/>
                <w:bCs/>
                <w:i/>
                <w:iCs/>
              </w:rPr>
              <w:t>msg3-DeltaPremable</w:t>
            </w:r>
            <w:r>
              <w:rPr>
                <w:rFonts w:eastAsia="Malgun Gothic" w:hint="eastAsia"/>
                <w:bCs/>
              </w:rPr>
              <w:t xml:space="preserve">. </w:t>
            </w:r>
          </w:p>
          <w:p w14:paraId="3F83C773" w14:textId="77777777" w:rsidR="00C35BEE" w:rsidRDefault="00804CD0">
            <w:pPr>
              <w:spacing w:line="240" w:lineRule="auto"/>
              <w:rPr>
                <w:bCs/>
              </w:rPr>
            </w:pPr>
            <w:r>
              <w:rPr>
                <w:rFonts w:eastAsia="Malgun Gothic" w:hint="eastAsia"/>
                <w:bCs/>
              </w:rPr>
              <w:t xml:space="preserve">Note that the additional power also can be adjusted by TPC command in RAR UL grant or DCI format.  </w:t>
            </w:r>
          </w:p>
        </w:tc>
      </w:tr>
      <w:tr w:rsidR="00C35BEE" w14:paraId="45C98DDB" w14:textId="77777777">
        <w:tc>
          <w:tcPr>
            <w:tcW w:w="1555" w:type="dxa"/>
          </w:tcPr>
          <w:p w14:paraId="0CA3C9CF" w14:textId="77777777" w:rsidR="00C35BEE" w:rsidRDefault="00804CD0">
            <w:pPr>
              <w:rPr>
                <w:rFonts w:eastAsia="Malgun Gothic"/>
                <w:bCs/>
              </w:rPr>
            </w:pPr>
            <w:r>
              <w:rPr>
                <w:rFonts w:hint="eastAsia"/>
                <w:bCs/>
              </w:rPr>
              <w:t>O</w:t>
            </w:r>
            <w:r>
              <w:rPr>
                <w:bCs/>
              </w:rPr>
              <w:t>PPO</w:t>
            </w:r>
          </w:p>
        </w:tc>
        <w:tc>
          <w:tcPr>
            <w:tcW w:w="8407" w:type="dxa"/>
          </w:tcPr>
          <w:p w14:paraId="0281BA02" w14:textId="77777777" w:rsidR="00C35BEE" w:rsidRDefault="00804CD0">
            <w:pPr>
              <w:rPr>
                <w:rFonts w:eastAsia="Malgun Gothic"/>
                <w:bCs/>
              </w:rPr>
            </w:pPr>
            <w:r>
              <w:rPr>
                <w:rFonts w:hint="eastAsia"/>
                <w:bCs/>
              </w:rPr>
              <w:t>W</w:t>
            </w:r>
            <w:r>
              <w:rPr>
                <w:bCs/>
              </w:rPr>
              <w:t xml:space="preserve">e prefer to separately discuss the configuration of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bCs/>
              </w:rPr>
              <w:t xml:space="preserve"> and how to use the separately configured preambleReceivedTargetPower to make things easier and cleaner.</w:t>
            </w:r>
          </w:p>
        </w:tc>
      </w:tr>
      <w:tr w:rsidR="00C35BEE" w14:paraId="625A0327" w14:textId="77777777">
        <w:tc>
          <w:tcPr>
            <w:tcW w:w="1555" w:type="dxa"/>
          </w:tcPr>
          <w:p w14:paraId="6053EE10" w14:textId="77777777" w:rsidR="00C35BEE" w:rsidRDefault="00804CD0">
            <w:pPr>
              <w:rPr>
                <w:bCs/>
              </w:rPr>
            </w:pPr>
            <w:r>
              <w:rPr>
                <w:bCs/>
              </w:rPr>
              <w:t>Tejas</w:t>
            </w:r>
          </w:p>
        </w:tc>
        <w:tc>
          <w:tcPr>
            <w:tcW w:w="8407" w:type="dxa"/>
          </w:tcPr>
          <w:p w14:paraId="0EE0D50D" w14:textId="77777777" w:rsidR="00C35BEE" w:rsidRDefault="00804CD0">
            <w:pPr>
              <w:rPr>
                <w:bCs/>
              </w:rPr>
            </w:pPr>
            <w:r>
              <w:rPr>
                <w:bCs/>
              </w:rPr>
              <w:t>We support Alt 1</w:t>
            </w:r>
          </w:p>
        </w:tc>
      </w:tr>
      <w:tr w:rsidR="00C35BEE" w14:paraId="06AC466A" w14:textId="77777777">
        <w:tc>
          <w:tcPr>
            <w:tcW w:w="1555" w:type="dxa"/>
            <w:vAlign w:val="center"/>
          </w:tcPr>
          <w:p w14:paraId="3237C82F" w14:textId="77777777" w:rsidR="00C35BEE" w:rsidRDefault="00804CD0">
            <w:pPr>
              <w:rPr>
                <w:bCs/>
              </w:rPr>
            </w:pPr>
            <w:r>
              <w:rPr>
                <w:rFonts w:hint="eastAsia"/>
                <w:bCs/>
              </w:rPr>
              <w:t>DOCOMO</w:t>
            </w:r>
          </w:p>
        </w:tc>
        <w:tc>
          <w:tcPr>
            <w:tcW w:w="8407" w:type="dxa"/>
            <w:vAlign w:val="center"/>
          </w:tcPr>
          <w:p w14:paraId="210784D3" w14:textId="77777777" w:rsidR="00C35BEE" w:rsidRDefault="00804CD0">
            <w:pPr>
              <w:spacing w:line="240" w:lineRule="auto"/>
              <w:rPr>
                <w:bCs/>
              </w:rPr>
            </w:pPr>
            <w:r>
              <w:rPr>
                <w:rFonts w:hint="eastAsia"/>
                <w:bCs/>
              </w:rPr>
              <w:t xml:space="preserve">Too many separate configurations would lead to complicated UE behavior and also signaling overhead. Similar to separate power control for other channels (PUSCH/SRS/PUCCH discussed in AI 9.3.1, and PRACH), the separate configurations of parameters should be for Msg 3 PUSCH in SBFD symbols and non-SBFD symbols. </w:t>
            </w:r>
          </w:p>
          <w:p w14:paraId="387F4CA6" w14:textId="77777777" w:rsidR="00C35BEE" w:rsidRDefault="00804CD0">
            <w:pPr>
              <w:rPr>
                <w:bCs/>
              </w:rPr>
            </w:pPr>
            <w:r>
              <w:rPr>
                <w:rFonts w:hint="eastAsia"/>
                <w:bCs/>
              </w:rPr>
              <w:t>We agree with Xiaomi that it is better to consider the whole PC with parameter</w:t>
            </w:r>
            <w:r>
              <w:rPr>
                <w:bCs/>
                <w:i/>
                <w:iCs/>
              </w:rPr>
              <w:t xml:space="preserve"> preambleReceivedPower</w:t>
            </w:r>
            <w:r>
              <w:rPr>
                <w:rFonts w:hint="eastAsia"/>
                <w:bCs/>
              </w:rPr>
              <w:t xml:space="preserve"> together first. </w:t>
            </w:r>
          </w:p>
        </w:tc>
      </w:tr>
      <w:tr w:rsidR="00C35BEE" w14:paraId="22BD07BE" w14:textId="77777777">
        <w:tc>
          <w:tcPr>
            <w:tcW w:w="1555" w:type="dxa"/>
          </w:tcPr>
          <w:p w14:paraId="1A15F646" w14:textId="77777777" w:rsidR="00C35BEE" w:rsidRDefault="00804CD0">
            <w:pPr>
              <w:rPr>
                <w:bCs/>
              </w:rPr>
            </w:pPr>
            <w:r>
              <w:rPr>
                <w:rFonts w:eastAsia="MS Mincho" w:hint="eastAsia"/>
                <w:bCs/>
              </w:rPr>
              <w:t>Panasonic</w:t>
            </w:r>
          </w:p>
        </w:tc>
        <w:tc>
          <w:tcPr>
            <w:tcW w:w="8407" w:type="dxa"/>
          </w:tcPr>
          <w:p w14:paraId="5795A3E2" w14:textId="77777777" w:rsidR="00C35BEE" w:rsidRDefault="00804CD0">
            <w:pPr>
              <w:spacing w:line="240" w:lineRule="auto"/>
              <w:rPr>
                <w:bCs/>
              </w:rPr>
            </w:pPr>
            <w:r>
              <w:rPr>
                <w:rFonts w:eastAsia="MS Mincho" w:hint="eastAsia"/>
                <w:bCs/>
              </w:rPr>
              <w:t xml:space="preserve">We share </w:t>
            </w:r>
            <w:r>
              <w:rPr>
                <w:rFonts w:eastAsia="Malgun Gothic" w:hint="eastAsia"/>
                <w:bCs/>
              </w:rPr>
              <w:t>Samsung</w:t>
            </w:r>
            <w:r>
              <w:rPr>
                <w:rFonts w:eastAsia="MS Mincho" w:hint="eastAsia"/>
                <w:bCs/>
              </w:rPr>
              <w:t xml:space="preserve">'s view that how to use </w:t>
            </w:r>
            <w:r>
              <w:rPr>
                <w:rFonts w:eastAsia="MS Mincho"/>
                <w:bCs/>
                <w:i/>
                <w:iCs/>
              </w:rPr>
              <w:t>preambleReceivedTargetPower</w:t>
            </w:r>
            <w:r>
              <w:rPr>
                <w:rFonts w:eastAsia="MS Mincho" w:hint="eastAsia"/>
                <w:bCs/>
              </w:rPr>
              <w:t xml:space="preserve"> needs to be determined first </w:t>
            </w:r>
            <w:r>
              <w:rPr>
                <w:rFonts w:eastAsia="MS Mincho"/>
                <w:bCs/>
              </w:rPr>
              <w:t>because</w:t>
            </w:r>
            <w:r>
              <w:rPr>
                <w:rFonts w:eastAsia="MS Mincho" w:hint="eastAsia"/>
                <w:bCs/>
              </w:rPr>
              <w:t xml:space="preserve"> how to adjust Msg3 transmission power can be dependent on it.</w:t>
            </w:r>
          </w:p>
        </w:tc>
      </w:tr>
    </w:tbl>
    <w:p w14:paraId="48DEDA6A" w14:textId="77777777" w:rsidR="00C35BEE" w:rsidRDefault="00C35BEE"/>
    <w:p w14:paraId="286DFEE8" w14:textId="77777777" w:rsidR="00C35BEE" w:rsidRDefault="00C35BEE">
      <w:pPr>
        <w:overflowPunct w:val="0"/>
        <w:textAlignment w:val="baseline"/>
        <w:rPr>
          <w:rFonts w:eastAsia="宋体" w:cstheme="minorHAnsi"/>
          <w:b/>
          <w:iCs/>
        </w:rPr>
      </w:pPr>
    </w:p>
    <w:p w14:paraId="1ED8E16D"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014CCF98" w14:textId="77777777" w:rsidR="00C35BEE" w:rsidRDefault="00804CD0">
      <w:pPr>
        <w:overflowPunct w:val="0"/>
        <w:textAlignment w:val="baseline"/>
        <w:rPr>
          <w:rFonts w:eastAsia="宋体" w:cstheme="minorHAnsi"/>
          <w:b/>
          <w:i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w:t>
      </w:r>
    </w:p>
    <w:p w14:paraId="7AC4A826" w14:textId="77777777" w:rsidR="00C35BEE" w:rsidRDefault="00C35BEE">
      <w:pPr>
        <w:snapToGrid w:val="0"/>
        <w:rPr>
          <w:rFonts w:eastAsia="宋体" w:cstheme="minorHAnsi"/>
          <w:b/>
          <w:iCs/>
        </w:rPr>
      </w:pPr>
    </w:p>
    <w:p w14:paraId="6573A0E8" w14:textId="77777777" w:rsidR="00C35BEE" w:rsidRDefault="00C35BEE">
      <w:pPr>
        <w:spacing w:after="180"/>
        <w:rPr>
          <w:rFonts w:cstheme="minorHAnsi"/>
          <w:b/>
          <w:szCs w:val="21"/>
        </w:rPr>
      </w:pPr>
    </w:p>
    <w:p w14:paraId="1FF0C744"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454630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192D27"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E62CE0" w14:textId="77777777" w:rsidR="00C35BEE" w:rsidRDefault="00804CD0">
            <w:pPr>
              <w:spacing w:line="240" w:lineRule="auto"/>
              <w:jc w:val="center"/>
              <w:rPr>
                <w:b/>
              </w:rPr>
            </w:pPr>
            <w:r>
              <w:rPr>
                <w:b/>
              </w:rPr>
              <w:t>Comment</w:t>
            </w:r>
          </w:p>
        </w:tc>
      </w:tr>
      <w:tr w:rsidR="00C35BEE" w14:paraId="0A19AC66" w14:textId="77777777">
        <w:tc>
          <w:tcPr>
            <w:tcW w:w="1555" w:type="dxa"/>
            <w:tcBorders>
              <w:top w:val="single" w:sz="4" w:space="0" w:color="auto"/>
              <w:left w:val="single" w:sz="4" w:space="0" w:color="auto"/>
              <w:bottom w:val="single" w:sz="4" w:space="0" w:color="auto"/>
              <w:right w:val="single" w:sz="4" w:space="0" w:color="auto"/>
            </w:tcBorders>
            <w:vAlign w:val="center"/>
          </w:tcPr>
          <w:p w14:paraId="746781E4" w14:textId="77777777" w:rsidR="00C35BEE" w:rsidRDefault="00804CD0">
            <w:pPr>
              <w:spacing w:line="240" w:lineRule="auto"/>
              <w:rPr>
                <w:bCs/>
              </w:rPr>
            </w:pPr>
            <w:r>
              <w:rPr>
                <w:rFonts w:hint="eastAsia"/>
                <w:bCs/>
              </w:rPr>
              <w:t>X</w:t>
            </w:r>
            <w:r>
              <w:rPr>
                <w:bCs/>
              </w:rPr>
              <w:t xml:space="preserve">iaomi </w:t>
            </w:r>
          </w:p>
        </w:tc>
        <w:tc>
          <w:tcPr>
            <w:tcW w:w="8407" w:type="dxa"/>
            <w:tcBorders>
              <w:top w:val="single" w:sz="4" w:space="0" w:color="auto"/>
              <w:left w:val="single" w:sz="4" w:space="0" w:color="auto"/>
              <w:bottom w:val="single" w:sz="4" w:space="0" w:color="auto"/>
              <w:right w:val="single" w:sz="4" w:space="0" w:color="auto"/>
            </w:tcBorders>
            <w:vAlign w:val="center"/>
          </w:tcPr>
          <w:p w14:paraId="41EF082E" w14:textId="77777777" w:rsidR="00C35BEE" w:rsidRDefault="00804CD0">
            <w:pPr>
              <w:spacing w:line="240" w:lineRule="auto"/>
              <w:rPr>
                <w:bCs/>
              </w:rPr>
            </w:pPr>
            <w:r>
              <w:rPr>
                <w:rFonts w:hint="eastAsia"/>
                <w:bCs/>
              </w:rPr>
              <w:t>S</w:t>
            </w:r>
            <w:r>
              <w:rPr>
                <w:bCs/>
              </w:rPr>
              <w:t>upport</w:t>
            </w:r>
          </w:p>
        </w:tc>
      </w:tr>
      <w:tr w:rsidR="00C35BEE" w14:paraId="7643142B" w14:textId="77777777">
        <w:tc>
          <w:tcPr>
            <w:tcW w:w="1555" w:type="dxa"/>
            <w:tcBorders>
              <w:top w:val="single" w:sz="4" w:space="0" w:color="auto"/>
              <w:left w:val="single" w:sz="4" w:space="0" w:color="auto"/>
              <w:bottom w:val="single" w:sz="4" w:space="0" w:color="auto"/>
              <w:right w:val="single" w:sz="4" w:space="0" w:color="auto"/>
            </w:tcBorders>
            <w:vAlign w:val="center"/>
          </w:tcPr>
          <w:p w14:paraId="15F776CF"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5195AE0D" w14:textId="77777777" w:rsidR="00C35BEE" w:rsidRDefault="00804CD0">
            <w:pPr>
              <w:spacing w:line="240" w:lineRule="auto"/>
              <w:rPr>
                <w:bCs/>
              </w:rPr>
            </w:pPr>
            <w:r>
              <w:rPr>
                <w:rFonts w:hint="eastAsia"/>
                <w:bCs/>
              </w:rPr>
              <w:t>F</w:t>
            </w:r>
            <w:r>
              <w:rPr>
                <w:bCs/>
              </w:rPr>
              <w:t>ine.</w:t>
            </w:r>
          </w:p>
        </w:tc>
      </w:tr>
      <w:tr w:rsidR="00C35BEE" w14:paraId="633D47EE" w14:textId="77777777">
        <w:tc>
          <w:tcPr>
            <w:tcW w:w="1555" w:type="dxa"/>
            <w:vAlign w:val="center"/>
          </w:tcPr>
          <w:p w14:paraId="0669A199" w14:textId="77777777" w:rsidR="00C35BEE" w:rsidRDefault="00804CD0">
            <w:pPr>
              <w:spacing w:line="240" w:lineRule="auto"/>
              <w:rPr>
                <w:bCs/>
              </w:rPr>
            </w:pPr>
            <w:r>
              <w:rPr>
                <w:bCs/>
              </w:rPr>
              <w:t>LGE</w:t>
            </w:r>
          </w:p>
        </w:tc>
        <w:tc>
          <w:tcPr>
            <w:tcW w:w="8407" w:type="dxa"/>
            <w:vAlign w:val="center"/>
          </w:tcPr>
          <w:p w14:paraId="1D691452" w14:textId="77777777" w:rsidR="00C35BEE" w:rsidRDefault="00804CD0">
            <w:pPr>
              <w:spacing w:line="240" w:lineRule="auto"/>
              <w:rPr>
                <w:bCs/>
              </w:rPr>
            </w:pPr>
            <w:r>
              <w:rPr>
                <w:bCs/>
              </w:rPr>
              <w:t>o.k. if it is the majority view.</w:t>
            </w:r>
          </w:p>
        </w:tc>
      </w:tr>
      <w:tr w:rsidR="00C35BEE" w14:paraId="41F083FA" w14:textId="77777777">
        <w:tc>
          <w:tcPr>
            <w:tcW w:w="1555" w:type="dxa"/>
            <w:vAlign w:val="center"/>
          </w:tcPr>
          <w:p w14:paraId="40FD73DD" w14:textId="77777777" w:rsidR="00C35BEE" w:rsidRDefault="00804CD0">
            <w:pPr>
              <w:spacing w:line="240" w:lineRule="auto"/>
              <w:rPr>
                <w:bCs/>
              </w:rPr>
            </w:pPr>
            <w:r>
              <w:rPr>
                <w:bCs/>
              </w:rPr>
              <w:t>Sony</w:t>
            </w:r>
          </w:p>
        </w:tc>
        <w:tc>
          <w:tcPr>
            <w:tcW w:w="8407" w:type="dxa"/>
            <w:vAlign w:val="center"/>
          </w:tcPr>
          <w:p w14:paraId="5652CF88" w14:textId="77777777" w:rsidR="00C35BEE" w:rsidRDefault="00804CD0">
            <w:pPr>
              <w:spacing w:line="240" w:lineRule="auto"/>
              <w:rPr>
                <w:bCs/>
              </w:rPr>
            </w:pPr>
            <w:r>
              <w:rPr>
                <w:bCs/>
              </w:rPr>
              <w:t>Support</w:t>
            </w:r>
          </w:p>
        </w:tc>
      </w:tr>
      <w:tr w:rsidR="00C35BEE" w14:paraId="046075A3" w14:textId="77777777">
        <w:tc>
          <w:tcPr>
            <w:tcW w:w="1555" w:type="dxa"/>
            <w:vAlign w:val="center"/>
          </w:tcPr>
          <w:p w14:paraId="4303D30E" w14:textId="77777777" w:rsidR="00C35BEE" w:rsidRDefault="00804CD0">
            <w:pPr>
              <w:spacing w:line="240" w:lineRule="auto"/>
              <w:rPr>
                <w:bCs/>
              </w:rPr>
            </w:pPr>
            <w:r>
              <w:rPr>
                <w:bCs/>
              </w:rPr>
              <w:t>Apple</w:t>
            </w:r>
          </w:p>
        </w:tc>
        <w:tc>
          <w:tcPr>
            <w:tcW w:w="8407" w:type="dxa"/>
            <w:vAlign w:val="center"/>
          </w:tcPr>
          <w:p w14:paraId="04C493A3" w14:textId="77777777" w:rsidR="00C35BEE" w:rsidRDefault="00804CD0">
            <w:pPr>
              <w:spacing w:line="240" w:lineRule="auto"/>
              <w:rPr>
                <w:bCs/>
              </w:rPr>
            </w:pPr>
            <w:r>
              <w:rPr>
                <w:bCs/>
              </w:rPr>
              <w:t>Ok.</w:t>
            </w:r>
          </w:p>
        </w:tc>
      </w:tr>
      <w:tr w:rsidR="00C35BEE" w14:paraId="5E1DA930" w14:textId="77777777">
        <w:tc>
          <w:tcPr>
            <w:tcW w:w="1555" w:type="dxa"/>
            <w:vAlign w:val="center"/>
          </w:tcPr>
          <w:p w14:paraId="038DA225"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B921432" w14:textId="77777777" w:rsidR="00C35BEE" w:rsidRDefault="00804CD0">
            <w:pPr>
              <w:spacing w:line="240" w:lineRule="auto"/>
              <w:rPr>
                <w:rFonts w:eastAsia="Malgun Gothic"/>
                <w:bCs/>
              </w:rPr>
            </w:pPr>
            <w:r>
              <w:rPr>
                <w:rFonts w:eastAsia="Malgun Gothic" w:hint="eastAsia"/>
                <w:bCs/>
              </w:rPr>
              <w:t>S</w:t>
            </w:r>
            <w:r>
              <w:rPr>
                <w:rFonts w:eastAsia="Malgun Gothic"/>
                <w:bCs/>
              </w:rPr>
              <w:t>upport the proposal.</w:t>
            </w:r>
          </w:p>
        </w:tc>
      </w:tr>
      <w:tr w:rsidR="00C35BEE" w14:paraId="22329D33" w14:textId="77777777">
        <w:tc>
          <w:tcPr>
            <w:tcW w:w="1555" w:type="dxa"/>
            <w:vAlign w:val="center"/>
          </w:tcPr>
          <w:p w14:paraId="32F08D5A" w14:textId="77777777" w:rsidR="00C35BEE" w:rsidRDefault="00804CD0">
            <w:pPr>
              <w:spacing w:line="240" w:lineRule="auto"/>
              <w:rPr>
                <w:rFonts w:eastAsia="Malgun Gothic"/>
                <w:bCs/>
              </w:rPr>
            </w:pPr>
            <w:r>
              <w:rPr>
                <w:bCs/>
              </w:rPr>
              <w:t>Ericsson</w:t>
            </w:r>
          </w:p>
        </w:tc>
        <w:tc>
          <w:tcPr>
            <w:tcW w:w="8407" w:type="dxa"/>
            <w:vAlign w:val="center"/>
          </w:tcPr>
          <w:p w14:paraId="516B7349" w14:textId="77777777" w:rsidR="00C35BEE" w:rsidRDefault="00804CD0">
            <w:pPr>
              <w:spacing w:line="240" w:lineRule="auto"/>
              <w:rPr>
                <w:rFonts w:eastAsia="Malgun Gothic"/>
                <w:bCs/>
              </w:rPr>
            </w:pPr>
            <w:r>
              <w:rPr>
                <w:bCs/>
              </w:rPr>
              <w:t>Do not support.</w:t>
            </w:r>
          </w:p>
        </w:tc>
      </w:tr>
      <w:tr w:rsidR="00C35BEE" w14:paraId="2AA77270" w14:textId="77777777">
        <w:tc>
          <w:tcPr>
            <w:tcW w:w="1555" w:type="dxa"/>
            <w:vAlign w:val="center"/>
          </w:tcPr>
          <w:p w14:paraId="0AC573AA" w14:textId="77777777" w:rsidR="00C35BEE" w:rsidRDefault="00804CD0">
            <w:pPr>
              <w:spacing w:line="240" w:lineRule="auto"/>
              <w:rPr>
                <w:bCs/>
              </w:rPr>
            </w:pPr>
            <w:r>
              <w:rPr>
                <w:bCs/>
              </w:rPr>
              <w:t>QC</w:t>
            </w:r>
          </w:p>
        </w:tc>
        <w:tc>
          <w:tcPr>
            <w:tcW w:w="8407" w:type="dxa"/>
            <w:vAlign w:val="center"/>
          </w:tcPr>
          <w:p w14:paraId="53F2F4D5" w14:textId="77777777" w:rsidR="00C35BEE" w:rsidRDefault="00804CD0">
            <w:pPr>
              <w:spacing w:line="240" w:lineRule="auto"/>
              <w:rPr>
                <w:bCs/>
              </w:rPr>
            </w:pPr>
            <w:r>
              <w:rPr>
                <w:bCs/>
              </w:rPr>
              <w:t>Support</w:t>
            </w:r>
          </w:p>
        </w:tc>
      </w:tr>
      <w:tr w:rsidR="00C35BEE" w14:paraId="647892A2" w14:textId="77777777">
        <w:tc>
          <w:tcPr>
            <w:tcW w:w="1555" w:type="dxa"/>
            <w:vAlign w:val="center"/>
          </w:tcPr>
          <w:p w14:paraId="74DDEB1B" w14:textId="77777777" w:rsidR="00C35BEE" w:rsidRDefault="00804CD0">
            <w:pPr>
              <w:spacing w:line="240" w:lineRule="auto"/>
              <w:rPr>
                <w:bCs/>
              </w:rPr>
            </w:pPr>
            <w:r>
              <w:rPr>
                <w:bCs/>
              </w:rPr>
              <w:t>Nokia</w:t>
            </w:r>
          </w:p>
        </w:tc>
        <w:tc>
          <w:tcPr>
            <w:tcW w:w="8407" w:type="dxa"/>
            <w:vAlign w:val="center"/>
          </w:tcPr>
          <w:p w14:paraId="00916266" w14:textId="77777777" w:rsidR="00C35BEE" w:rsidRDefault="00804CD0">
            <w:pPr>
              <w:spacing w:line="240" w:lineRule="auto"/>
              <w:rPr>
                <w:bCs/>
              </w:rPr>
            </w:pPr>
            <w:r>
              <w:rPr>
                <w:bCs/>
              </w:rPr>
              <w:t xml:space="preserve">We think having separate </w:t>
            </w:r>
            <w:r>
              <w:rPr>
                <w:bCs/>
                <w:i/>
                <w:iCs/>
              </w:rPr>
              <w:t xml:space="preserve">preambleReceivedPower </w:t>
            </w:r>
            <w:r>
              <w:rPr>
                <w:bCs/>
              </w:rPr>
              <w:t xml:space="preserve">is already sufficient. We don’t see the need for additional </w:t>
            </w:r>
            <w:r>
              <w:rPr>
                <w:bCs/>
                <w:i/>
                <w:iCs/>
              </w:rPr>
              <w:t>msg3-Alpha</w:t>
            </w:r>
            <w:r>
              <w:rPr>
                <w:bCs/>
              </w:rPr>
              <w:t>.</w:t>
            </w:r>
          </w:p>
        </w:tc>
      </w:tr>
      <w:tr w:rsidR="00C35BEE" w14:paraId="4A71EDED" w14:textId="77777777">
        <w:tc>
          <w:tcPr>
            <w:tcW w:w="1555" w:type="dxa"/>
            <w:vAlign w:val="center"/>
          </w:tcPr>
          <w:p w14:paraId="009E37CF" w14:textId="77777777" w:rsidR="00C35BEE" w:rsidRDefault="00804CD0">
            <w:pPr>
              <w:spacing w:line="240" w:lineRule="auto"/>
              <w:rPr>
                <w:bCs/>
              </w:rPr>
            </w:pPr>
            <w:r>
              <w:rPr>
                <w:rFonts w:hint="eastAsia"/>
                <w:bCs/>
              </w:rPr>
              <w:t>CATT</w:t>
            </w:r>
          </w:p>
        </w:tc>
        <w:tc>
          <w:tcPr>
            <w:tcW w:w="8407" w:type="dxa"/>
            <w:vAlign w:val="center"/>
          </w:tcPr>
          <w:p w14:paraId="50CFAECE" w14:textId="77777777" w:rsidR="00C35BEE" w:rsidRDefault="00804CD0">
            <w:pPr>
              <w:spacing w:line="240" w:lineRule="auto"/>
              <w:rPr>
                <w:bCs/>
              </w:rPr>
            </w:pPr>
            <w:r>
              <w:rPr>
                <w:rFonts w:hint="eastAsia"/>
                <w:bCs/>
              </w:rPr>
              <w:t>S</w:t>
            </w:r>
            <w:r>
              <w:rPr>
                <w:bCs/>
              </w:rPr>
              <w:t>upport</w:t>
            </w:r>
          </w:p>
        </w:tc>
      </w:tr>
      <w:tr w:rsidR="00C35BEE" w14:paraId="688F3438" w14:textId="77777777">
        <w:tc>
          <w:tcPr>
            <w:tcW w:w="1555" w:type="dxa"/>
            <w:vAlign w:val="center"/>
          </w:tcPr>
          <w:p w14:paraId="0FC18148" w14:textId="77777777" w:rsidR="00C35BEE" w:rsidRDefault="00804CD0">
            <w:pPr>
              <w:spacing w:line="240" w:lineRule="auto"/>
              <w:rPr>
                <w:bCs/>
              </w:rPr>
            </w:pPr>
            <w:r>
              <w:rPr>
                <w:bCs/>
              </w:rPr>
              <w:t>Samsung</w:t>
            </w:r>
          </w:p>
        </w:tc>
        <w:tc>
          <w:tcPr>
            <w:tcW w:w="8407" w:type="dxa"/>
            <w:vAlign w:val="center"/>
          </w:tcPr>
          <w:p w14:paraId="0D895504" w14:textId="77777777" w:rsidR="00C35BEE" w:rsidRDefault="00804CD0">
            <w:pPr>
              <w:spacing w:line="240" w:lineRule="auto"/>
              <w:rPr>
                <w:bCs/>
              </w:rPr>
            </w:pPr>
            <w:r>
              <w:rPr>
                <w:bCs/>
              </w:rPr>
              <w:t>Support</w:t>
            </w:r>
          </w:p>
        </w:tc>
      </w:tr>
      <w:tr w:rsidR="00C35BEE" w14:paraId="550F6248" w14:textId="77777777">
        <w:tc>
          <w:tcPr>
            <w:tcW w:w="1555" w:type="dxa"/>
          </w:tcPr>
          <w:p w14:paraId="58D34A45" w14:textId="77777777" w:rsidR="00C35BEE" w:rsidRDefault="00804CD0">
            <w:pPr>
              <w:rPr>
                <w:bCs/>
              </w:rPr>
            </w:pPr>
            <w:r>
              <w:rPr>
                <w:rFonts w:hint="eastAsia"/>
                <w:bCs/>
              </w:rPr>
              <w:t>O</w:t>
            </w:r>
            <w:r>
              <w:rPr>
                <w:bCs/>
              </w:rPr>
              <w:t>PPO</w:t>
            </w:r>
          </w:p>
        </w:tc>
        <w:tc>
          <w:tcPr>
            <w:tcW w:w="8407" w:type="dxa"/>
          </w:tcPr>
          <w:p w14:paraId="3CD5118F" w14:textId="77777777" w:rsidR="00C35BEE" w:rsidRDefault="00804CD0">
            <w:pPr>
              <w:rPr>
                <w:bCs/>
              </w:rPr>
            </w:pPr>
            <w:r>
              <w:rPr>
                <w:rFonts w:hint="eastAsia"/>
                <w:bCs/>
              </w:rPr>
              <w:t>s</w:t>
            </w:r>
            <w:r>
              <w:rPr>
                <w:bCs/>
              </w:rPr>
              <w:t>upport</w:t>
            </w:r>
          </w:p>
        </w:tc>
      </w:tr>
      <w:tr w:rsidR="00C35BEE" w14:paraId="1E94F177" w14:textId="77777777">
        <w:tc>
          <w:tcPr>
            <w:tcW w:w="1555" w:type="dxa"/>
          </w:tcPr>
          <w:p w14:paraId="4A3A3AFF" w14:textId="77777777" w:rsidR="00C35BEE" w:rsidRDefault="00804CD0">
            <w:pPr>
              <w:rPr>
                <w:bCs/>
              </w:rPr>
            </w:pPr>
            <w:r>
              <w:rPr>
                <w:bCs/>
              </w:rPr>
              <w:t>Sharp</w:t>
            </w:r>
          </w:p>
        </w:tc>
        <w:tc>
          <w:tcPr>
            <w:tcW w:w="8407" w:type="dxa"/>
          </w:tcPr>
          <w:p w14:paraId="36F6367C" w14:textId="77777777" w:rsidR="00C35BEE" w:rsidRDefault="00804CD0">
            <w:pPr>
              <w:rPr>
                <w:bCs/>
              </w:rPr>
            </w:pPr>
            <w:r>
              <w:rPr>
                <w:bCs/>
              </w:rPr>
              <w:t>Support</w:t>
            </w:r>
          </w:p>
        </w:tc>
      </w:tr>
      <w:tr w:rsidR="00C35BEE" w14:paraId="6D2629D2" w14:textId="77777777">
        <w:tc>
          <w:tcPr>
            <w:tcW w:w="1555" w:type="dxa"/>
            <w:vAlign w:val="center"/>
          </w:tcPr>
          <w:p w14:paraId="53002178" w14:textId="77777777" w:rsidR="00C35BEE" w:rsidRDefault="00804CD0">
            <w:pPr>
              <w:rPr>
                <w:bCs/>
              </w:rPr>
            </w:pPr>
            <w:r>
              <w:rPr>
                <w:bCs/>
              </w:rPr>
              <w:t xml:space="preserve">Tejas </w:t>
            </w:r>
          </w:p>
        </w:tc>
        <w:tc>
          <w:tcPr>
            <w:tcW w:w="8407" w:type="dxa"/>
            <w:vAlign w:val="center"/>
          </w:tcPr>
          <w:p w14:paraId="4710DE1F" w14:textId="77777777" w:rsidR="00C35BEE" w:rsidRDefault="00804CD0">
            <w:pPr>
              <w:rPr>
                <w:bCs/>
              </w:rPr>
            </w:pPr>
            <w:r>
              <w:rPr>
                <w:bCs/>
              </w:rPr>
              <w:t>Support the proposal</w:t>
            </w:r>
          </w:p>
        </w:tc>
      </w:tr>
      <w:tr w:rsidR="00C35BEE" w14:paraId="6120E1D3" w14:textId="77777777">
        <w:tc>
          <w:tcPr>
            <w:tcW w:w="1555" w:type="dxa"/>
            <w:vAlign w:val="center"/>
          </w:tcPr>
          <w:p w14:paraId="6C1F3FF8" w14:textId="77777777" w:rsidR="00C35BEE" w:rsidRDefault="00804CD0">
            <w:pPr>
              <w:rPr>
                <w:bCs/>
              </w:rPr>
            </w:pPr>
            <w:r>
              <w:rPr>
                <w:rFonts w:hint="eastAsia"/>
                <w:bCs/>
              </w:rPr>
              <w:t>DOCOMO</w:t>
            </w:r>
          </w:p>
        </w:tc>
        <w:tc>
          <w:tcPr>
            <w:tcW w:w="8407" w:type="dxa"/>
            <w:vAlign w:val="center"/>
          </w:tcPr>
          <w:p w14:paraId="05E5EF7A" w14:textId="77777777" w:rsidR="00C35BEE" w:rsidRDefault="00804CD0">
            <w:pPr>
              <w:rPr>
                <w:bCs/>
              </w:rPr>
            </w:pPr>
            <w:r>
              <w:rPr>
                <w:rFonts w:hint="eastAsia"/>
                <w:bCs/>
              </w:rPr>
              <w:t>Support.</w:t>
            </w:r>
          </w:p>
        </w:tc>
      </w:tr>
      <w:tr w:rsidR="00C35BEE" w14:paraId="253C3917" w14:textId="77777777">
        <w:tc>
          <w:tcPr>
            <w:tcW w:w="1555" w:type="dxa"/>
            <w:vAlign w:val="center"/>
          </w:tcPr>
          <w:p w14:paraId="458458EF" w14:textId="77777777" w:rsidR="00C35BEE" w:rsidRDefault="00804CD0">
            <w:pPr>
              <w:rPr>
                <w:bCs/>
              </w:rPr>
            </w:pPr>
            <w:r>
              <w:rPr>
                <w:rFonts w:eastAsia="Malgun Gothic" w:hint="eastAsia"/>
                <w:bCs/>
              </w:rPr>
              <w:lastRenderedPageBreak/>
              <w:t>WILUS</w:t>
            </w:r>
          </w:p>
        </w:tc>
        <w:tc>
          <w:tcPr>
            <w:tcW w:w="8407" w:type="dxa"/>
            <w:vAlign w:val="center"/>
          </w:tcPr>
          <w:p w14:paraId="01549747" w14:textId="77777777" w:rsidR="00C35BEE" w:rsidRDefault="00804CD0">
            <w:pPr>
              <w:rPr>
                <w:bCs/>
              </w:rPr>
            </w:pPr>
            <w:r>
              <w:rPr>
                <w:rFonts w:eastAsia="Malgun Gothic" w:hint="eastAsia"/>
                <w:bCs/>
              </w:rPr>
              <w:t>Support</w:t>
            </w:r>
          </w:p>
        </w:tc>
      </w:tr>
      <w:tr w:rsidR="00C35BEE" w14:paraId="7058DD8C" w14:textId="77777777">
        <w:tc>
          <w:tcPr>
            <w:tcW w:w="1555" w:type="dxa"/>
            <w:vAlign w:val="center"/>
          </w:tcPr>
          <w:p w14:paraId="1266E6F9"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10B7A59B" w14:textId="77777777" w:rsidR="00C35BEE" w:rsidRDefault="00804CD0">
            <w:pPr>
              <w:rPr>
                <w:rFonts w:eastAsia="PMingLiU"/>
                <w:bCs/>
              </w:rPr>
            </w:pPr>
            <w:r>
              <w:rPr>
                <w:rFonts w:eastAsia="PMingLiU" w:hint="eastAsia"/>
                <w:bCs/>
              </w:rPr>
              <w:t>S</w:t>
            </w:r>
            <w:r>
              <w:rPr>
                <w:rFonts w:eastAsia="PMingLiU"/>
                <w:bCs/>
              </w:rPr>
              <w:t>upport</w:t>
            </w:r>
          </w:p>
        </w:tc>
      </w:tr>
    </w:tbl>
    <w:p w14:paraId="1C3828D4" w14:textId="77777777" w:rsidR="00C35BEE" w:rsidRDefault="00C35BEE"/>
    <w:p w14:paraId="31830A88" w14:textId="77777777" w:rsidR="00C35BEE" w:rsidRDefault="00C35BEE">
      <w:pPr>
        <w:spacing w:afterLines="50" w:after="120"/>
        <w:rPr>
          <w:b/>
          <w:bCs/>
        </w:rPr>
      </w:pPr>
    </w:p>
    <w:p w14:paraId="0B37E21F" w14:textId="3304A4F9" w:rsidR="00C35BEE" w:rsidRDefault="00804CD0">
      <w:pPr>
        <w:pStyle w:val="3"/>
      </w:pPr>
      <w:r>
        <w:rPr>
          <w:rFonts w:hint="eastAsia"/>
        </w:rPr>
        <w:t>2</w:t>
      </w:r>
      <w:r>
        <w:rPr>
          <w:rFonts w:hint="eastAsia"/>
          <w:vertAlign w:val="superscript"/>
        </w:rPr>
        <w:t>nd</w:t>
      </w:r>
      <w:r>
        <w:t xml:space="preserve"> Round Proposals</w:t>
      </w:r>
      <w:r>
        <w:rPr>
          <w:rFonts w:hint="eastAsia"/>
        </w:rPr>
        <w:t xml:space="preserve"> (</w:t>
      </w:r>
      <w:r w:rsidR="00DF5A0D">
        <w:rPr>
          <w:rFonts w:hint="eastAsia"/>
        </w:rPr>
        <w:t>closed</w:t>
      </w:r>
      <w:r>
        <w:rPr>
          <w:rFonts w:hint="eastAsia"/>
        </w:rPr>
        <w:t>)</w:t>
      </w:r>
    </w:p>
    <w:p w14:paraId="79EA6326"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2FEAA93C" w14:textId="77777777" w:rsidR="00C35BEE" w:rsidRDefault="00804CD0">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down-select from the following alternatives:</w:t>
      </w:r>
    </w:p>
    <w:p w14:paraId="586B2329" w14:textId="77777777" w:rsidR="00C35BEE" w:rsidRDefault="00804CD0">
      <w:pPr>
        <w:pStyle w:val="affff9"/>
        <w:numPr>
          <w:ilvl w:val="0"/>
          <w:numId w:val="29"/>
        </w:numPr>
        <w:overflowPunct w:val="0"/>
        <w:textAlignment w:val="baseline"/>
        <w:rPr>
          <w:b/>
          <w:bCs/>
        </w:rPr>
      </w:pPr>
      <w:r>
        <w:rPr>
          <w:rFonts w:hint="eastAsia"/>
          <w:b/>
          <w:bCs/>
        </w:rPr>
        <w:t xml:space="preserve">Alt 1: </w:t>
      </w:r>
      <w:r>
        <w:rPr>
          <w:b/>
          <w:bCs/>
        </w:rPr>
        <w:t>the RB numbering starts from the first RB of the UL usable PRBs and the maximum number of RBs for frequency domain resource allocation equals the number of RBs in the initial UL BWP.</w:t>
      </w:r>
    </w:p>
    <w:p w14:paraId="2130B6DC" w14:textId="77777777" w:rsidR="00C35BEE" w:rsidRDefault="00804CD0">
      <w:pPr>
        <w:pStyle w:val="affff9"/>
        <w:numPr>
          <w:ilvl w:val="0"/>
          <w:numId w:val="29"/>
        </w:numPr>
        <w:overflowPunct w:val="0"/>
        <w:textAlignment w:val="baseline"/>
        <w:rPr>
          <w:rFonts w:eastAsiaTheme="minorEastAsia"/>
          <w:b/>
          <w:bCs/>
        </w:rPr>
      </w:pPr>
      <w:r>
        <w:rPr>
          <w:rFonts w:hint="eastAsia"/>
          <w:b/>
          <w:bCs/>
        </w:rPr>
        <w:t xml:space="preserve">Alt 2: </w:t>
      </w:r>
      <w:r>
        <w:rPr>
          <w:rFonts w:eastAsiaTheme="minorEastAsia" w:hint="eastAsia"/>
          <w:b/>
          <w:bCs/>
        </w:rPr>
        <w:t xml:space="preserve">follow the legacy rule, i.e., </w:t>
      </w:r>
      <w:r>
        <w:rPr>
          <w:rFonts w:eastAsiaTheme="minorEastAsia"/>
          <w:b/>
          <w:bCs/>
        </w:rPr>
        <w:t>if the active UL BWP and the initial UL BWP have same SCS and same CP length and the active UL BWP</w:t>
      </w:r>
      <w:r>
        <w:rPr>
          <w:rFonts w:eastAsiaTheme="minorEastAsia" w:hint="eastAsia"/>
          <w:b/>
          <w:bCs/>
        </w:rPr>
        <w:t xml:space="preserve"> </w:t>
      </w:r>
      <w:r>
        <w:rPr>
          <w:rFonts w:eastAsiaTheme="minorEastAsia"/>
          <w:b/>
          <w:bCs/>
        </w:rPr>
        <w:t>includes all RBs of the initial UL BWP, or the active UL BWP is the initial UL BWP, the initial UL BWP is</w:t>
      </w:r>
      <w:r>
        <w:rPr>
          <w:rFonts w:eastAsiaTheme="minorEastAsia" w:hint="eastAsia"/>
          <w:b/>
          <w:bCs/>
        </w:rPr>
        <w:t xml:space="preserve"> </w:t>
      </w:r>
      <w:r>
        <w:rPr>
          <w:rFonts w:eastAsiaTheme="minorEastAsia"/>
          <w:b/>
          <w:bCs/>
        </w:rPr>
        <w:t>used</w:t>
      </w:r>
      <w:r>
        <w:rPr>
          <w:rFonts w:eastAsiaTheme="minorEastAsia" w:hint="eastAsia"/>
          <w:b/>
          <w:bCs/>
        </w:rPr>
        <w:t xml:space="preserve">; </w:t>
      </w:r>
      <w:r>
        <w:rPr>
          <w:b/>
          <w:bCs/>
        </w:rPr>
        <w:t xml:space="preserve">else, the RB numbering starts from the </w:t>
      </w:r>
      <w:bookmarkStart w:id="33" w:name="_Hlk182303335"/>
      <w:r>
        <w:rPr>
          <w:b/>
          <w:bCs/>
        </w:rPr>
        <w:t>first RB of the active UL BWP</w:t>
      </w:r>
      <w:bookmarkEnd w:id="33"/>
      <w:r>
        <w:rPr>
          <w:b/>
          <w:bCs/>
        </w:rPr>
        <w:t xml:space="preserve"> and the maximum number of RBs for</w:t>
      </w:r>
      <w:r>
        <w:rPr>
          <w:rFonts w:hint="eastAsia"/>
          <w:b/>
          <w:bCs/>
        </w:rPr>
        <w:t xml:space="preserve"> </w:t>
      </w:r>
      <w:r>
        <w:rPr>
          <w:b/>
          <w:bCs/>
        </w:rPr>
        <w:t>frequency domain resource allocation equals the number of RBs in the initial UL BWP</w:t>
      </w:r>
      <w:r>
        <w:rPr>
          <w:rFonts w:eastAsiaTheme="minorEastAsia" w:hint="eastAsia"/>
          <w:b/>
          <w:bCs/>
        </w:rPr>
        <w:t>.</w:t>
      </w:r>
    </w:p>
    <w:p w14:paraId="64E3DD07" w14:textId="77777777" w:rsidR="00C35BEE" w:rsidRDefault="00C35BEE">
      <w:pPr>
        <w:spacing w:afterLines="50" w:after="120"/>
        <w:rPr>
          <w:b/>
          <w:bCs/>
        </w:rPr>
      </w:pPr>
    </w:p>
    <w:p w14:paraId="14A33DD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CB02F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885B50"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3EFB7" w14:textId="77777777" w:rsidR="00C35BEE" w:rsidRDefault="00804CD0">
            <w:pPr>
              <w:spacing w:line="240" w:lineRule="auto"/>
              <w:jc w:val="center"/>
              <w:rPr>
                <w:b/>
              </w:rPr>
            </w:pPr>
            <w:r>
              <w:rPr>
                <w:b/>
              </w:rPr>
              <w:t>Comment</w:t>
            </w:r>
          </w:p>
        </w:tc>
      </w:tr>
      <w:tr w:rsidR="00C35BEE" w14:paraId="35179085" w14:textId="77777777">
        <w:tc>
          <w:tcPr>
            <w:tcW w:w="1555" w:type="dxa"/>
            <w:tcBorders>
              <w:top w:val="single" w:sz="4" w:space="0" w:color="auto"/>
              <w:left w:val="single" w:sz="4" w:space="0" w:color="auto"/>
              <w:bottom w:val="single" w:sz="4" w:space="0" w:color="auto"/>
              <w:right w:val="single" w:sz="4" w:space="0" w:color="auto"/>
            </w:tcBorders>
            <w:vAlign w:val="center"/>
          </w:tcPr>
          <w:p w14:paraId="6E20C9FF"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AF21B8B" w14:textId="77777777" w:rsidR="00C35BEE" w:rsidRDefault="00804CD0">
            <w:pPr>
              <w:spacing w:line="240" w:lineRule="auto"/>
              <w:rPr>
                <w:bCs/>
              </w:rPr>
            </w:pPr>
            <w:r>
              <w:rPr>
                <w:bCs/>
              </w:rPr>
              <w:t>A</w:t>
            </w:r>
            <w:r>
              <w:rPr>
                <w:rFonts w:hint="eastAsia"/>
                <w:bCs/>
              </w:rPr>
              <w:t xml:space="preserve">dd one alternative to follow the </w:t>
            </w:r>
            <w:r>
              <w:rPr>
                <w:bCs/>
              </w:rPr>
              <w:t>legacy</w:t>
            </w:r>
            <w:r>
              <w:rPr>
                <w:rFonts w:hint="eastAsia"/>
                <w:bCs/>
              </w:rPr>
              <w:t xml:space="preserve"> rule</w:t>
            </w:r>
          </w:p>
        </w:tc>
      </w:tr>
      <w:tr w:rsidR="00C35BEE" w14:paraId="0DAF0731" w14:textId="77777777">
        <w:tc>
          <w:tcPr>
            <w:tcW w:w="1555" w:type="dxa"/>
            <w:tcBorders>
              <w:top w:val="single" w:sz="4" w:space="0" w:color="auto"/>
              <w:left w:val="single" w:sz="4" w:space="0" w:color="auto"/>
              <w:bottom w:val="single" w:sz="4" w:space="0" w:color="auto"/>
              <w:right w:val="single" w:sz="4" w:space="0" w:color="auto"/>
            </w:tcBorders>
            <w:vAlign w:val="center"/>
          </w:tcPr>
          <w:p w14:paraId="640FFCE1"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4653747" w14:textId="77777777" w:rsidR="00C35BEE" w:rsidRDefault="00804CD0">
            <w:pPr>
              <w:spacing w:line="240" w:lineRule="auto"/>
              <w:rPr>
                <w:bCs/>
              </w:rPr>
            </w:pPr>
            <w:r>
              <w:rPr>
                <w:bCs/>
              </w:rPr>
              <w:t>The 1</w:t>
            </w:r>
            <w:r>
              <w:rPr>
                <w:bCs/>
                <w:vertAlign w:val="superscript"/>
              </w:rPr>
              <w:t>st</w:t>
            </w:r>
            <w:r>
              <w:rPr>
                <w:bCs/>
              </w:rPr>
              <w:t xml:space="preserve"> legacy rule may still lead to the case where the UL useable PRB is out of range.  For example consider the following case:</w:t>
            </w:r>
          </w:p>
          <w:p w14:paraId="4A067C14" w14:textId="77777777" w:rsidR="00C35BEE" w:rsidRDefault="00C35BEE">
            <w:pPr>
              <w:spacing w:line="240" w:lineRule="auto"/>
              <w:rPr>
                <w:bCs/>
              </w:rPr>
            </w:pPr>
          </w:p>
          <w:p w14:paraId="75D2EA92" w14:textId="77777777" w:rsidR="00C35BEE" w:rsidRDefault="00804CD0">
            <w:pPr>
              <w:spacing w:line="240" w:lineRule="auto"/>
              <w:rPr>
                <w:bCs/>
              </w:rPr>
            </w:pPr>
            <w:r>
              <w:rPr>
                <w:bCs/>
                <w:noProof/>
              </w:rPr>
              <w:drawing>
                <wp:inline distT="0" distB="0" distL="0" distR="0" wp14:anchorId="67483170" wp14:editId="579D876D">
                  <wp:extent cx="2679700" cy="2463800"/>
                  <wp:effectExtent l="0" t="0" r="0" b="0"/>
                  <wp:docPr id="127617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17595" name="Picture 1"/>
                          <pic:cNvPicPr>
                            <a:picLocks noChangeAspect="1"/>
                          </pic:cNvPicPr>
                        </pic:nvPicPr>
                        <pic:blipFill>
                          <a:blip r:embed="rId17"/>
                          <a:stretch>
                            <a:fillRect/>
                          </a:stretch>
                        </pic:blipFill>
                        <pic:spPr>
                          <a:xfrm>
                            <a:off x="0" y="0"/>
                            <a:ext cx="2679700" cy="2463800"/>
                          </a:xfrm>
                          <a:prstGeom prst="rect">
                            <a:avLst/>
                          </a:prstGeom>
                        </pic:spPr>
                      </pic:pic>
                    </a:graphicData>
                  </a:graphic>
                </wp:inline>
              </w:drawing>
            </w:r>
          </w:p>
          <w:p w14:paraId="377DE50A" w14:textId="77777777" w:rsidR="00C35BEE" w:rsidRDefault="00C35BEE">
            <w:pPr>
              <w:spacing w:line="240" w:lineRule="auto"/>
              <w:rPr>
                <w:bCs/>
              </w:rPr>
            </w:pPr>
          </w:p>
          <w:p w14:paraId="73C8902A" w14:textId="77777777" w:rsidR="00C35BEE" w:rsidRDefault="00804CD0">
            <w:pPr>
              <w:spacing w:line="240" w:lineRule="auto"/>
              <w:rPr>
                <w:bCs/>
              </w:rPr>
            </w:pPr>
            <w:r>
              <w:rPr>
                <w:bCs/>
              </w:rPr>
              <w:t>The 1</w:t>
            </w:r>
            <w:r>
              <w:rPr>
                <w:bCs/>
                <w:vertAlign w:val="superscript"/>
              </w:rPr>
              <w:t>st</w:t>
            </w:r>
            <w:r>
              <w:rPr>
                <w:bCs/>
              </w:rPr>
              <w:t xml:space="preserve"> legacy condition is satisfied, that is the active BWP includes all the RBs of the initial UL BWP, but the addressable FDRA range cannot reach the UL useable RBs.</w:t>
            </w:r>
          </w:p>
          <w:p w14:paraId="704F8BCC" w14:textId="77777777" w:rsidR="00C35BEE" w:rsidRDefault="00C35BEE">
            <w:pPr>
              <w:spacing w:line="240" w:lineRule="auto"/>
              <w:rPr>
                <w:bCs/>
              </w:rPr>
            </w:pPr>
          </w:p>
          <w:p w14:paraId="36B30AB8" w14:textId="77777777" w:rsidR="00C35BEE" w:rsidRDefault="00804CD0">
            <w:pPr>
              <w:spacing w:line="240" w:lineRule="auto"/>
              <w:rPr>
                <w:bCs/>
              </w:rPr>
            </w:pPr>
            <w:r>
              <w:rPr>
                <w:bCs/>
              </w:rPr>
              <w:t>Hence, we prefer Alt-1.</w:t>
            </w:r>
          </w:p>
        </w:tc>
      </w:tr>
      <w:tr w:rsidR="00C35BEE" w14:paraId="627EE8BD" w14:textId="77777777">
        <w:tc>
          <w:tcPr>
            <w:tcW w:w="1555" w:type="dxa"/>
            <w:vAlign w:val="center"/>
          </w:tcPr>
          <w:p w14:paraId="0EB3AE2F" w14:textId="77777777" w:rsidR="00C35BEE" w:rsidRDefault="00804CD0">
            <w:pPr>
              <w:spacing w:line="240" w:lineRule="auto"/>
              <w:rPr>
                <w:bCs/>
              </w:rPr>
            </w:pPr>
            <w:r>
              <w:rPr>
                <w:bCs/>
              </w:rPr>
              <w:t xml:space="preserve">Tejas </w:t>
            </w:r>
          </w:p>
        </w:tc>
        <w:tc>
          <w:tcPr>
            <w:tcW w:w="8407" w:type="dxa"/>
            <w:vAlign w:val="center"/>
          </w:tcPr>
          <w:p w14:paraId="1E2DEA36" w14:textId="77777777" w:rsidR="00C35BEE" w:rsidRDefault="00804CD0">
            <w:pPr>
              <w:spacing w:line="240" w:lineRule="auto"/>
              <w:rPr>
                <w:bCs/>
              </w:rPr>
            </w:pPr>
            <w:r>
              <w:rPr>
                <w:bCs/>
              </w:rPr>
              <w:t>We prefer Alt-1</w:t>
            </w:r>
          </w:p>
        </w:tc>
      </w:tr>
      <w:tr w:rsidR="00C35BEE" w14:paraId="3EA997E4" w14:textId="77777777">
        <w:tc>
          <w:tcPr>
            <w:tcW w:w="1555" w:type="dxa"/>
            <w:vAlign w:val="center"/>
          </w:tcPr>
          <w:p w14:paraId="39B393AC" w14:textId="77777777" w:rsidR="00C35BEE" w:rsidRDefault="00804CD0">
            <w:pPr>
              <w:spacing w:line="240" w:lineRule="auto"/>
              <w:rPr>
                <w:bCs/>
              </w:rPr>
            </w:pPr>
            <w:r>
              <w:rPr>
                <w:bCs/>
              </w:rPr>
              <w:t>LGE</w:t>
            </w:r>
          </w:p>
        </w:tc>
        <w:tc>
          <w:tcPr>
            <w:tcW w:w="8407" w:type="dxa"/>
            <w:vAlign w:val="center"/>
          </w:tcPr>
          <w:p w14:paraId="3934EE5F" w14:textId="77777777" w:rsidR="00C35BEE" w:rsidRDefault="00804CD0">
            <w:pPr>
              <w:spacing w:line="240" w:lineRule="auto"/>
              <w:rPr>
                <w:bCs/>
              </w:rPr>
            </w:pPr>
            <w:r>
              <w:rPr>
                <w:bCs/>
              </w:rPr>
              <w:t xml:space="preserve">Support Alt-1. We agree the motivation that UL usable PRB could not be covered if following the </w:t>
            </w:r>
            <w:r>
              <w:rPr>
                <w:bCs/>
              </w:rPr>
              <w:lastRenderedPageBreak/>
              <w:t xml:space="preserve">legacy rule of frequency domain resource allocation. </w:t>
            </w:r>
          </w:p>
        </w:tc>
      </w:tr>
      <w:tr w:rsidR="00C35BEE" w14:paraId="67398895" w14:textId="77777777">
        <w:tc>
          <w:tcPr>
            <w:tcW w:w="1555" w:type="dxa"/>
            <w:vAlign w:val="center"/>
          </w:tcPr>
          <w:p w14:paraId="0B34D674" w14:textId="77777777" w:rsidR="00C35BEE" w:rsidRDefault="00804CD0">
            <w:pPr>
              <w:spacing w:line="240" w:lineRule="auto"/>
              <w:rPr>
                <w:bCs/>
              </w:rPr>
            </w:pPr>
            <w:r>
              <w:rPr>
                <w:bCs/>
              </w:rPr>
              <w:lastRenderedPageBreak/>
              <w:t>Nokia</w:t>
            </w:r>
          </w:p>
        </w:tc>
        <w:tc>
          <w:tcPr>
            <w:tcW w:w="8407" w:type="dxa"/>
            <w:vAlign w:val="center"/>
          </w:tcPr>
          <w:p w14:paraId="0513E4B4" w14:textId="77777777" w:rsidR="00C35BEE" w:rsidRDefault="00804CD0">
            <w:pPr>
              <w:spacing w:line="240" w:lineRule="auto"/>
              <w:rPr>
                <w:bCs/>
              </w:rPr>
            </w:pPr>
            <w:r>
              <w:rPr>
                <w:bCs/>
              </w:rPr>
              <w:t>We are open to discuss.</w:t>
            </w:r>
          </w:p>
        </w:tc>
      </w:tr>
      <w:tr w:rsidR="00C35BEE" w14:paraId="4404AF86" w14:textId="77777777">
        <w:tc>
          <w:tcPr>
            <w:tcW w:w="1555" w:type="dxa"/>
            <w:vAlign w:val="center"/>
          </w:tcPr>
          <w:p w14:paraId="2539A900" w14:textId="77777777" w:rsidR="00C35BEE" w:rsidRDefault="00804CD0">
            <w:pPr>
              <w:spacing w:line="240" w:lineRule="auto"/>
              <w:rPr>
                <w:bCs/>
              </w:rPr>
            </w:pPr>
            <w:r>
              <w:rPr>
                <w:rFonts w:hint="eastAsia"/>
                <w:bCs/>
              </w:rPr>
              <w:t>ZTE</w:t>
            </w:r>
          </w:p>
        </w:tc>
        <w:tc>
          <w:tcPr>
            <w:tcW w:w="8407" w:type="dxa"/>
            <w:vAlign w:val="center"/>
          </w:tcPr>
          <w:p w14:paraId="30153BEB" w14:textId="77777777" w:rsidR="00C35BEE" w:rsidRDefault="00804CD0">
            <w:pPr>
              <w:spacing w:line="240" w:lineRule="auto"/>
              <w:rPr>
                <w:bCs/>
              </w:rPr>
            </w:pPr>
            <w:r>
              <w:rPr>
                <w:rFonts w:hint="eastAsia"/>
                <w:bCs/>
              </w:rPr>
              <w:t>We</w:t>
            </w:r>
            <w:r>
              <w:rPr>
                <w:bCs/>
              </w:rPr>
              <w:t>’</w:t>
            </w:r>
            <w:r>
              <w:rPr>
                <w:rFonts w:hint="eastAsia"/>
                <w:bCs/>
              </w:rPr>
              <w:t xml:space="preserve">re not OK with the proposal. </w:t>
            </w:r>
          </w:p>
          <w:p w14:paraId="39A874D2" w14:textId="77777777" w:rsidR="00C35BEE" w:rsidRDefault="00804CD0">
            <w:pPr>
              <w:spacing w:line="240" w:lineRule="auto"/>
              <w:rPr>
                <w:bCs/>
              </w:rPr>
            </w:pPr>
            <w:r>
              <w:rPr>
                <w:rFonts w:hint="eastAsia"/>
                <w:bCs/>
              </w:rPr>
              <w:t>We</w:t>
            </w:r>
            <w:r>
              <w:rPr>
                <w:bCs/>
              </w:rPr>
              <w:t>’</w:t>
            </w:r>
            <w:r>
              <w:rPr>
                <w:rFonts w:hint="eastAsia"/>
                <w:bCs/>
              </w:rPr>
              <w:t>d like to add the original Alt2 as an option here:</w:t>
            </w:r>
          </w:p>
          <w:p w14:paraId="0E967CF3"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3E4435E4" w14:textId="77777777" w:rsidR="00C35BEE" w:rsidRDefault="00804CD0">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down-select from the following alternatives:</w:t>
            </w:r>
          </w:p>
          <w:p w14:paraId="59D44DD5" w14:textId="77777777" w:rsidR="00C35BEE" w:rsidRDefault="00804CD0">
            <w:pPr>
              <w:pStyle w:val="affff9"/>
              <w:numPr>
                <w:ilvl w:val="0"/>
                <w:numId w:val="29"/>
              </w:numPr>
              <w:overflowPunct w:val="0"/>
              <w:textAlignment w:val="baseline"/>
              <w:rPr>
                <w:b/>
                <w:bCs/>
              </w:rPr>
            </w:pPr>
            <w:r>
              <w:rPr>
                <w:rFonts w:hint="eastAsia"/>
                <w:b/>
                <w:bCs/>
              </w:rPr>
              <w:t xml:space="preserve">Alt 1: </w:t>
            </w:r>
            <w:r>
              <w:rPr>
                <w:b/>
                <w:bCs/>
              </w:rPr>
              <w:t>the RB numbering starts from the first RB of the UL usable PRBs and the maximum number of RBs for frequency domain resource allocation equals the number of RBs in the initial UL BWP.</w:t>
            </w:r>
          </w:p>
          <w:p w14:paraId="40BAD4B2" w14:textId="77777777" w:rsidR="00C35BEE" w:rsidRDefault="00804CD0">
            <w:pPr>
              <w:pStyle w:val="affff9"/>
              <w:numPr>
                <w:ilvl w:val="0"/>
                <w:numId w:val="29"/>
              </w:numPr>
              <w:overflowPunct w:val="0"/>
              <w:textAlignment w:val="baseline"/>
              <w:rPr>
                <w:rFonts w:eastAsiaTheme="minorEastAsia"/>
                <w:b/>
                <w:bCs/>
              </w:rPr>
            </w:pPr>
            <w:r>
              <w:rPr>
                <w:rFonts w:hint="eastAsia"/>
                <w:b/>
                <w:bCs/>
              </w:rPr>
              <w:t xml:space="preserve">Alt 2: </w:t>
            </w:r>
            <w:r>
              <w:rPr>
                <w:rFonts w:eastAsiaTheme="minorEastAsia" w:hint="eastAsia"/>
                <w:b/>
                <w:bCs/>
              </w:rPr>
              <w:t xml:space="preserve">follow the legacy rule, i.e., </w:t>
            </w:r>
            <w:r>
              <w:rPr>
                <w:rFonts w:eastAsiaTheme="minorEastAsia"/>
                <w:b/>
                <w:bCs/>
              </w:rPr>
              <w:t>if the active UL BWP and the initial UL BWP have same SCS and same CP length and the active UL BWP</w:t>
            </w:r>
            <w:r>
              <w:rPr>
                <w:rFonts w:eastAsiaTheme="minorEastAsia" w:hint="eastAsia"/>
                <w:b/>
                <w:bCs/>
              </w:rPr>
              <w:t xml:space="preserve"> </w:t>
            </w:r>
            <w:r>
              <w:rPr>
                <w:rFonts w:eastAsiaTheme="minorEastAsia"/>
                <w:b/>
                <w:bCs/>
              </w:rPr>
              <w:t>includes all RBs of the initial UL BWP, or the active UL BWP is the initial UL BWP, the initial UL BWP is</w:t>
            </w:r>
            <w:r>
              <w:rPr>
                <w:rFonts w:eastAsiaTheme="minorEastAsia" w:hint="eastAsia"/>
                <w:b/>
                <w:bCs/>
              </w:rPr>
              <w:t xml:space="preserve"> </w:t>
            </w:r>
            <w:r>
              <w:rPr>
                <w:rFonts w:eastAsiaTheme="minorEastAsia"/>
                <w:b/>
                <w:bCs/>
              </w:rPr>
              <w:t>used</w:t>
            </w:r>
            <w:r>
              <w:rPr>
                <w:rFonts w:eastAsiaTheme="minorEastAsia" w:hint="eastAsia"/>
                <w:b/>
                <w:bCs/>
              </w:rPr>
              <w:t xml:space="preserve">; </w:t>
            </w:r>
            <w:r>
              <w:rPr>
                <w:b/>
                <w:bCs/>
              </w:rPr>
              <w:t>else, the RB numbering starts from the first RB of the active UL BWP and the maximum number of RBs for</w:t>
            </w:r>
            <w:r>
              <w:rPr>
                <w:rFonts w:hint="eastAsia"/>
                <w:b/>
                <w:bCs/>
              </w:rPr>
              <w:t xml:space="preserve"> </w:t>
            </w:r>
            <w:r>
              <w:rPr>
                <w:b/>
                <w:bCs/>
              </w:rPr>
              <w:t>frequency domain resource allocation equals the number of RBs in the initial UL BWP</w:t>
            </w:r>
            <w:r>
              <w:rPr>
                <w:rFonts w:eastAsiaTheme="minorEastAsia" w:hint="eastAsia"/>
                <w:b/>
                <w:bCs/>
              </w:rPr>
              <w:t>.</w:t>
            </w:r>
          </w:p>
          <w:p w14:paraId="5A7E9537" w14:textId="77777777" w:rsidR="00C35BEE" w:rsidRDefault="00804CD0">
            <w:pPr>
              <w:pStyle w:val="affff9"/>
              <w:numPr>
                <w:ilvl w:val="0"/>
                <w:numId w:val="29"/>
              </w:numPr>
              <w:overflowPunct w:val="0"/>
              <w:textAlignment w:val="baseline"/>
              <w:rPr>
                <w:rFonts w:eastAsiaTheme="minorEastAsia"/>
                <w:b/>
                <w:bCs/>
                <w:color w:val="0000FF"/>
              </w:rPr>
            </w:pPr>
            <w:r>
              <w:rPr>
                <w:rFonts w:eastAsiaTheme="minorEastAsia" w:hint="eastAsia"/>
                <w:b/>
                <w:bCs/>
                <w:color w:val="0000FF"/>
              </w:rPr>
              <w:t xml:space="preserve">Alt </w:t>
            </w:r>
            <w:r>
              <w:rPr>
                <w:rFonts w:eastAsiaTheme="minorEastAsia" w:hint="eastAsia"/>
                <w:b/>
                <w:bCs/>
                <w:color w:val="0000FF"/>
                <w:lang w:val="en-US"/>
              </w:rPr>
              <w:t>3</w:t>
            </w:r>
            <w:r>
              <w:rPr>
                <w:rFonts w:eastAsiaTheme="minorEastAsia" w:hint="eastAsia"/>
                <w:b/>
                <w:bCs/>
                <w:color w:val="0000FF"/>
              </w:rPr>
              <w:t>: the RB numbering starts from the first RB of the UL usable PRBs for Msg3 PUSCH transmission and the maximum number of RBs for frequency domain resource allocation equals the min {size of UL usable PRBs, number of RBs in the initial UL BWP}.</w:t>
            </w:r>
          </w:p>
          <w:p w14:paraId="0A5956EC" w14:textId="3BB261EB" w:rsidR="000F5BA2" w:rsidRDefault="000F5BA2" w:rsidP="000F5BA2">
            <w:pPr>
              <w:pStyle w:val="affff9"/>
              <w:numPr>
                <w:ilvl w:val="0"/>
                <w:numId w:val="29"/>
              </w:numPr>
              <w:overflowPunct w:val="0"/>
              <w:textAlignment w:val="baseline"/>
              <w:rPr>
                <w:rFonts w:eastAsiaTheme="minorEastAsia"/>
                <w:b/>
                <w:bCs/>
                <w:color w:val="0000FF"/>
              </w:rPr>
            </w:pPr>
            <w:r>
              <w:rPr>
                <w:rFonts w:eastAsiaTheme="minorEastAsia"/>
                <w:b/>
                <w:bCs/>
                <w:color w:val="0000FF"/>
              </w:rPr>
              <w:t>A</w:t>
            </w:r>
            <w:r>
              <w:rPr>
                <w:rFonts w:eastAsiaTheme="minorEastAsia" w:hint="eastAsia"/>
                <w:b/>
                <w:bCs/>
                <w:color w:val="0000FF"/>
              </w:rPr>
              <w:t xml:space="preserve">lt  4 </w:t>
            </w:r>
            <w:r>
              <w:rPr>
                <w:rFonts w:eastAsiaTheme="minorEastAsia" w:hint="eastAsia"/>
                <w:b/>
                <w:bCs/>
                <w:color w:val="0000FF"/>
              </w:rPr>
              <w:t>：</w:t>
            </w:r>
            <w:r>
              <w:rPr>
                <w:rFonts w:eastAsiaTheme="minorEastAsia" w:hint="eastAsia"/>
                <w:b/>
                <w:bCs/>
                <w:color w:val="0000FF"/>
              </w:rPr>
              <w:t>the RB numbering starts from the first RB of the UL usable PRBs for Msg3 PUSCH transmission and the maximum number of RBs for frequency domain resource allocation equals the size of UL usable PRBs.</w:t>
            </w:r>
          </w:p>
          <w:p w14:paraId="5403B9DC" w14:textId="20684459" w:rsidR="000F5BA2" w:rsidRDefault="000F5BA2">
            <w:pPr>
              <w:pStyle w:val="affff9"/>
              <w:numPr>
                <w:ilvl w:val="0"/>
                <w:numId w:val="29"/>
              </w:numPr>
              <w:overflowPunct w:val="0"/>
              <w:textAlignment w:val="baseline"/>
              <w:rPr>
                <w:rFonts w:eastAsiaTheme="minorEastAsia"/>
                <w:b/>
                <w:bCs/>
                <w:color w:val="0000FF"/>
              </w:rPr>
            </w:pPr>
          </w:p>
          <w:p w14:paraId="452F560B" w14:textId="77777777" w:rsidR="00C35BEE" w:rsidRDefault="00C35BEE">
            <w:pPr>
              <w:spacing w:line="240" w:lineRule="auto"/>
              <w:rPr>
                <w:bCs/>
              </w:rPr>
            </w:pPr>
          </w:p>
        </w:tc>
      </w:tr>
      <w:tr w:rsidR="00C35BEE" w14:paraId="68064A0D" w14:textId="77777777">
        <w:tc>
          <w:tcPr>
            <w:tcW w:w="1555" w:type="dxa"/>
            <w:vAlign w:val="center"/>
          </w:tcPr>
          <w:p w14:paraId="02CE851F" w14:textId="77777777" w:rsidR="00C35BEE" w:rsidRDefault="00C35BEE">
            <w:pPr>
              <w:spacing w:line="240" w:lineRule="auto"/>
              <w:rPr>
                <w:rFonts w:eastAsia="Malgun Gothic"/>
                <w:bCs/>
              </w:rPr>
            </w:pPr>
          </w:p>
        </w:tc>
        <w:tc>
          <w:tcPr>
            <w:tcW w:w="8407" w:type="dxa"/>
            <w:vAlign w:val="center"/>
          </w:tcPr>
          <w:p w14:paraId="47D596C8" w14:textId="77777777" w:rsidR="00C35BEE" w:rsidRDefault="00C35BEE">
            <w:pPr>
              <w:spacing w:line="240" w:lineRule="auto"/>
              <w:rPr>
                <w:rFonts w:eastAsia="Malgun Gothic"/>
                <w:bCs/>
              </w:rPr>
            </w:pPr>
          </w:p>
        </w:tc>
      </w:tr>
      <w:tr w:rsidR="00C35BEE" w14:paraId="3CAB1114" w14:textId="77777777">
        <w:tc>
          <w:tcPr>
            <w:tcW w:w="1555" w:type="dxa"/>
            <w:vAlign w:val="center"/>
          </w:tcPr>
          <w:p w14:paraId="5453CBEF" w14:textId="77777777" w:rsidR="00C35BEE" w:rsidRDefault="00C35BEE">
            <w:pPr>
              <w:spacing w:line="240" w:lineRule="auto"/>
              <w:rPr>
                <w:bCs/>
              </w:rPr>
            </w:pPr>
          </w:p>
        </w:tc>
        <w:tc>
          <w:tcPr>
            <w:tcW w:w="8407" w:type="dxa"/>
            <w:vAlign w:val="center"/>
          </w:tcPr>
          <w:p w14:paraId="2DC3694A" w14:textId="77777777" w:rsidR="00C35BEE" w:rsidRDefault="00C35BEE">
            <w:pPr>
              <w:spacing w:line="240" w:lineRule="auto"/>
              <w:rPr>
                <w:bCs/>
              </w:rPr>
            </w:pPr>
          </w:p>
        </w:tc>
      </w:tr>
      <w:tr w:rsidR="00C35BEE" w14:paraId="757CC3A4" w14:textId="77777777">
        <w:tc>
          <w:tcPr>
            <w:tcW w:w="1555" w:type="dxa"/>
            <w:vAlign w:val="center"/>
          </w:tcPr>
          <w:p w14:paraId="09BAF3E7" w14:textId="77777777" w:rsidR="00C35BEE" w:rsidRDefault="00C35BEE">
            <w:pPr>
              <w:spacing w:line="240" w:lineRule="auto"/>
              <w:rPr>
                <w:bCs/>
              </w:rPr>
            </w:pPr>
          </w:p>
        </w:tc>
        <w:tc>
          <w:tcPr>
            <w:tcW w:w="8407" w:type="dxa"/>
            <w:vAlign w:val="center"/>
          </w:tcPr>
          <w:p w14:paraId="642B8AE8" w14:textId="77777777" w:rsidR="00C35BEE" w:rsidRDefault="00C35BEE">
            <w:pPr>
              <w:spacing w:line="240" w:lineRule="auto"/>
              <w:rPr>
                <w:bCs/>
              </w:rPr>
            </w:pPr>
          </w:p>
        </w:tc>
      </w:tr>
      <w:tr w:rsidR="00C35BEE" w14:paraId="0047CD9C" w14:textId="77777777">
        <w:tc>
          <w:tcPr>
            <w:tcW w:w="1555" w:type="dxa"/>
            <w:vAlign w:val="center"/>
          </w:tcPr>
          <w:p w14:paraId="4E6A50DB" w14:textId="77777777" w:rsidR="00C35BEE" w:rsidRDefault="00C35BEE">
            <w:pPr>
              <w:spacing w:line="240" w:lineRule="auto"/>
              <w:rPr>
                <w:bCs/>
              </w:rPr>
            </w:pPr>
          </w:p>
        </w:tc>
        <w:tc>
          <w:tcPr>
            <w:tcW w:w="8407" w:type="dxa"/>
            <w:vAlign w:val="center"/>
          </w:tcPr>
          <w:p w14:paraId="5FACB926" w14:textId="77777777" w:rsidR="00C35BEE" w:rsidRDefault="00C35BEE">
            <w:pPr>
              <w:spacing w:line="240" w:lineRule="auto"/>
              <w:rPr>
                <w:bCs/>
              </w:rPr>
            </w:pPr>
          </w:p>
        </w:tc>
      </w:tr>
      <w:tr w:rsidR="00C35BEE" w14:paraId="24A6284A" w14:textId="77777777">
        <w:tc>
          <w:tcPr>
            <w:tcW w:w="1555" w:type="dxa"/>
            <w:vAlign w:val="center"/>
          </w:tcPr>
          <w:p w14:paraId="5DA7953D" w14:textId="77777777" w:rsidR="00C35BEE" w:rsidRDefault="00C35BEE">
            <w:pPr>
              <w:spacing w:line="240" w:lineRule="auto"/>
              <w:rPr>
                <w:bCs/>
              </w:rPr>
            </w:pPr>
          </w:p>
        </w:tc>
        <w:tc>
          <w:tcPr>
            <w:tcW w:w="8407" w:type="dxa"/>
            <w:vAlign w:val="center"/>
          </w:tcPr>
          <w:p w14:paraId="01152E84" w14:textId="77777777" w:rsidR="00C35BEE" w:rsidRDefault="00C35BEE">
            <w:pPr>
              <w:spacing w:line="240" w:lineRule="auto"/>
              <w:rPr>
                <w:bCs/>
              </w:rPr>
            </w:pPr>
          </w:p>
        </w:tc>
      </w:tr>
      <w:tr w:rsidR="00C35BEE" w14:paraId="390F2629" w14:textId="77777777">
        <w:tc>
          <w:tcPr>
            <w:tcW w:w="1555" w:type="dxa"/>
          </w:tcPr>
          <w:p w14:paraId="15646A6A" w14:textId="77777777" w:rsidR="00C35BEE" w:rsidRDefault="00C35BEE">
            <w:pPr>
              <w:rPr>
                <w:bCs/>
              </w:rPr>
            </w:pPr>
          </w:p>
        </w:tc>
        <w:tc>
          <w:tcPr>
            <w:tcW w:w="8407" w:type="dxa"/>
          </w:tcPr>
          <w:p w14:paraId="48532715" w14:textId="77777777" w:rsidR="00C35BEE" w:rsidRDefault="00C35BEE">
            <w:pPr>
              <w:rPr>
                <w:bCs/>
              </w:rPr>
            </w:pPr>
          </w:p>
        </w:tc>
      </w:tr>
      <w:tr w:rsidR="00C35BEE" w14:paraId="38C79757" w14:textId="77777777">
        <w:tc>
          <w:tcPr>
            <w:tcW w:w="1555" w:type="dxa"/>
          </w:tcPr>
          <w:p w14:paraId="1537C6AB" w14:textId="77777777" w:rsidR="00C35BEE" w:rsidRDefault="00C35BEE">
            <w:pPr>
              <w:rPr>
                <w:bCs/>
              </w:rPr>
            </w:pPr>
          </w:p>
        </w:tc>
        <w:tc>
          <w:tcPr>
            <w:tcW w:w="8407" w:type="dxa"/>
          </w:tcPr>
          <w:p w14:paraId="17CD4472" w14:textId="77777777" w:rsidR="00C35BEE" w:rsidRDefault="00C35BEE">
            <w:pPr>
              <w:rPr>
                <w:bCs/>
              </w:rPr>
            </w:pPr>
          </w:p>
        </w:tc>
      </w:tr>
      <w:tr w:rsidR="00C35BEE" w14:paraId="77CB63A0" w14:textId="77777777">
        <w:tc>
          <w:tcPr>
            <w:tcW w:w="1555" w:type="dxa"/>
            <w:vAlign w:val="center"/>
          </w:tcPr>
          <w:p w14:paraId="5C05BAD9" w14:textId="77777777" w:rsidR="00C35BEE" w:rsidRDefault="00C35BEE">
            <w:pPr>
              <w:rPr>
                <w:bCs/>
              </w:rPr>
            </w:pPr>
          </w:p>
        </w:tc>
        <w:tc>
          <w:tcPr>
            <w:tcW w:w="8407" w:type="dxa"/>
            <w:vAlign w:val="center"/>
          </w:tcPr>
          <w:p w14:paraId="62DDF34B" w14:textId="77777777" w:rsidR="00C35BEE" w:rsidRDefault="00C35BEE">
            <w:pPr>
              <w:rPr>
                <w:bCs/>
              </w:rPr>
            </w:pPr>
          </w:p>
        </w:tc>
      </w:tr>
      <w:tr w:rsidR="00C35BEE" w14:paraId="16D8710A" w14:textId="77777777">
        <w:tc>
          <w:tcPr>
            <w:tcW w:w="1555" w:type="dxa"/>
            <w:vAlign w:val="center"/>
          </w:tcPr>
          <w:p w14:paraId="50B9FA18" w14:textId="77777777" w:rsidR="00C35BEE" w:rsidRDefault="00C35BEE">
            <w:pPr>
              <w:rPr>
                <w:bCs/>
              </w:rPr>
            </w:pPr>
          </w:p>
        </w:tc>
        <w:tc>
          <w:tcPr>
            <w:tcW w:w="8407" w:type="dxa"/>
            <w:vAlign w:val="center"/>
          </w:tcPr>
          <w:p w14:paraId="09BC460F" w14:textId="77777777" w:rsidR="00C35BEE" w:rsidRDefault="00C35BEE">
            <w:pPr>
              <w:rPr>
                <w:bCs/>
              </w:rPr>
            </w:pPr>
          </w:p>
        </w:tc>
      </w:tr>
      <w:tr w:rsidR="00C35BEE" w14:paraId="188EA3D4" w14:textId="77777777">
        <w:tc>
          <w:tcPr>
            <w:tcW w:w="1555" w:type="dxa"/>
            <w:vAlign w:val="center"/>
          </w:tcPr>
          <w:p w14:paraId="087539F8" w14:textId="77777777" w:rsidR="00C35BEE" w:rsidRDefault="00C35BEE">
            <w:pPr>
              <w:rPr>
                <w:bCs/>
              </w:rPr>
            </w:pPr>
          </w:p>
        </w:tc>
        <w:tc>
          <w:tcPr>
            <w:tcW w:w="8407" w:type="dxa"/>
            <w:vAlign w:val="center"/>
          </w:tcPr>
          <w:p w14:paraId="143D8E74" w14:textId="77777777" w:rsidR="00C35BEE" w:rsidRDefault="00C35BEE">
            <w:pPr>
              <w:rPr>
                <w:bCs/>
              </w:rPr>
            </w:pPr>
          </w:p>
        </w:tc>
      </w:tr>
      <w:tr w:rsidR="00C35BEE" w14:paraId="4B437099" w14:textId="77777777">
        <w:tc>
          <w:tcPr>
            <w:tcW w:w="1555" w:type="dxa"/>
            <w:vAlign w:val="center"/>
          </w:tcPr>
          <w:p w14:paraId="332FAB85" w14:textId="77777777" w:rsidR="00C35BEE" w:rsidRDefault="00C35BEE">
            <w:pPr>
              <w:rPr>
                <w:rFonts w:eastAsia="PMingLiU"/>
                <w:bCs/>
              </w:rPr>
            </w:pPr>
          </w:p>
        </w:tc>
        <w:tc>
          <w:tcPr>
            <w:tcW w:w="8407" w:type="dxa"/>
            <w:vAlign w:val="center"/>
          </w:tcPr>
          <w:p w14:paraId="46D3ED4D" w14:textId="77777777" w:rsidR="00C35BEE" w:rsidRDefault="00C35BEE">
            <w:pPr>
              <w:rPr>
                <w:rFonts w:eastAsia="PMingLiU"/>
                <w:bCs/>
              </w:rPr>
            </w:pPr>
          </w:p>
        </w:tc>
      </w:tr>
    </w:tbl>
    <w:p w14:paraId="75437E50" w14:textId="77777777" w:rsidR="00C35BEE" w:rsidRDefault="00C35BEE">
      <w:pPr>
        <w:spacing w:afterLines="50" w:after="120"/>
        <w:rPr>
          <w:b/>
          <w:bCs/>
        </w:rPr>
      </w:pPr>
    </w:p>
    <w:p w14:paraId="3951B002" w14:textId="77777777" w:rsidR="00C35BEE" w:rsidRDefault="00C35BEE">
      <w:pPr>
        <w:spacing w:afterLines="50" w:after="120"/>
        <w:rPr>
          <w:b/>
          <w:bCs/>
        </w:rPr>
      </w:pPr>
    </w:p>
    <w:p w14:paraId="0DDA1AC4"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0341831C" w14:textId="77777777" w:rsidR="00C35BEE" w:rsidRDefault="00804CD0">
      <w:pPr>
        <w:rPr>
          <w:b/>
          <w:szCs w:val="21"/>
        </w:rPr>
      </w:pPr>
      <w:r>
        <w:rPr>
          <w:rFonts w:hint="eastAsia"/>
          <w:b/>
          <w:szCs w:val="21"/>
        </w:rPr>
        <w:t>For SBFD-aware UEs, support the following</w:t>
      </w:r>
      <w:r>
        <w:rPr>
          <w:rFonts w:eastAsia="宋体" w:cstheme="minorHAnsi" w:hint="eastAsia"/>
          <w:b/>
          <w:iCs/>
          <w:szCs w:val="21"/>
        </w:rPr>
        <w:t xml:space="preserve"> Msg3 PUSCH </w:t>
      </w:r>
      <w:r>
        <w:rPr>
          <w:rFonts w:eastAsia="宋体" w:cstheme="minorHAnsi"/>
          <w:b/>
          <w:iCs/>
          <w:szCs w:val="21"/>
        </w:rPr>
        <w:t>transmission</w:t>
      </w:r>
      <w:r>
        <w:rPr>
          <w:rFonts w:hint="eastAsia"/>
          <w:b/>
          <w:szCs w:val="21"/>
        </w:rPr>
        <w:t xml:space="preserve"> cases:</w:t>
      </w:r>
    </w:p>
    <w:p w14:paraId="034F7B9A" w14:textId="77777777" w:rsidR="00C35BEE" w:rsidRDefault="00804CD0">
      <w:pPr>
        <w:pStyle w:val="affff9"/>
        <w:numPr>
          <w:ilvl w:val="0"/>
          <w:numId w:val="29"/>
        </w:numPr>
        <w:overflowPunct w:val="0"/>
        <w:textAlignment w:val="baseline"/>
        <w:rPr>
          <w:b/>
          <w:szCs w:val="21"/>
        </w:rPr>
      </w:pPr>
      <w:r>
        <w:rPr>
          <w:rFonts w:eastAsia="宋体" w:cstheme="minorHAnsi"/>
          <w:b/>
          <w:iCs/>
          <w:szCs w:val="21"/>
        </w:rPr>
        <w:t>C</w:t>
      </w:r>
      <w:r>
        <w:rPr>
          <w:rFonts w:eastAsia="宋体" w:cstheme="minorHAnsi" w:hint="eastAsia"/>
          <w:b/>
          <w:iCs/>
          <w:szCs w:val="21"/>
        </w:rPr>
        <w:t>ase</w:t>
      </w:r>
      <w:r>
        <w:rPr>
          <w:rFonts w:hint="eastAsia"/>
          <w:b/>
          <w:szCs w:val="21"/>
        </w:rPr>
        <w:t xml:space="preserve"> 0: </w:t>
      </w:r>
      <w:r>
        <w:rPr>
          <w:rFonts w:eastAsia="宋体" w:cstheme="minorHAnsi" w:hint="eastAsia"/>
          <w:b/>
          <w:iCs/>
          <w:szCs w:val="21"/>
        </w:rPr>
        <w:t>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RO</w:t>
      </w:r>
      <w:r>
        <w:rPr>
          <w:rFonts w:eastAsia="宋体" w:cstheme="minorHAnsi" w:hint="eastAsia"/>
          <w:b/>
          <w:iCs/>
          <w:szCs w:val="21"/>
        </w:rPr>
        <w:t xml:space="preserve"> for CFRA</w:t>
      </w:r>
      <w:r>
        <w:rPr>
          <w:rFonts w:eastAsia="宋体" w:cstheme="minorHAnsi"/>
          <w:b/>
          <w:iCs/>
          <w:szCs w:val="21"/>
        </w:rPr>
        <w:t xml:space="preserve">, Msg3 PUSCH </w:t>
      </w:r>
      <w:r>
        <w:rPr>
          <w:rFonts w:eastAsia="宋体" w:cstheme="minorHAnsi" w:hint="eastAsia"/>
          <w:b/>
          <w:iCs/>
          <w:szCs w:val="21"/>
        </w:rPr>
        <w:t>transmission is</w:t>
      </w:r>
      <w:r>
        <w:rPr>
          <w:rFonts w:eastAsia="宋体" w:cstheme="minorHAnsi"/>
          <w:b/>
          <w:iCs/>
          <w:szCs w:val="21"/>
        </w:rPr>
        <w:t xml:space="preserve"> in SBFD symbols;</w:t>
      </w:r>
    </w:p>
    <w:p w14:paraId="1B457FCB"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1: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RO</w:t>
      </w:r>
      <w:r>
        <w:rPr>
          <w:rFonts w:eastAsia="宋体" w:cstheme="minorHAnsi" w:hint="eastAsia"/>
          <w:b/>
          <w:iCs/>
          <w:szCs w:val="21"/>
        </w:rPr>
        <w:t xml:space="preserve"> for CBRA</w:t>
      </w:r>
      <w:r>
        <w:rPr>
          <w:rFonts w:eastAsia="宋体" w:cstheme="minorHAnsi"/>
          <w:b/>
          <w:iCs/>
          <w:szCs w:val="21"/>
        </w:rPr>
        <w:t xml:space="preserve">, Msg3 PUSCH </w:t>
      </w:r>
      <w:r>
        <w:rPr>
          <w:rFonts w:eastAsia="宋体" w:cstheme="minorHAnsi" w:hint="eastAsia"/>
          <w:b/>
          <w:iCs/>
          <w:szCs w:val="21"/>
        </w:rPr>
        <w:t>transmission is</w:t>
      </w:r>
      <w:r>
        <w:rPr>
          <w:rFonts w:eastAsia="宋体" w:cstheme="minorHAnsi"/>
          <w:b/>
          <w:iCs/>
          <w:szCs w:val="21"/>
        </w:rPr>
        <w:t xml:space="preserve"> in non-SBFD symbols;</w:t>
      </w:r>
    </w:p>
    <w:p w14:paraId="544445BD"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2: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SBFD symbols;</w:t>
      </w:r>
    </w:p>
    <w:p w14:paraId="5A34424B"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3: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r>
        <w:rPr>
          <w:rFonts w:eastAsia="宋体" w:cstheme="minorHAnsi" w:hint="eastAsia"/>
          <w:b/>
          <w:iCs/>
          <w:szCs w:val="21"/>
        </w:rPr>
        <w:t>.</w:t>
      </w:r>
    </w:p>
    <w:p w14:paraId="21E020E6" w14:textId="77777777" w:rsidR="00C35BEE" w:rsidRPr="00BF6C11" w:rsidRDefault="00C35BEE">
      <w:pPr>
        <w:spacing w:afterLines="50" w:after="120"/>
        <w:rPr>
          <w:b/>
          <w:bCs/>
        </w:rPr>
      </w:pPr>
    </w:p>
    <w:p w14:paraId="2E5ACF61"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3739E9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D27C13"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EEDBD0" w14:textId="77777777" w:rsidR="00C35BEE" w:rsidRDefault="00804CD0">
            <w:pPr>
              <w:spacing w:line="240" w:lineRule="auto"/>
              <w:jc w:val="center"/>
              <w:rPr>
                <w:b/>
              </w:rPr>
            </w:pPr>
            <w:r>
              <w:rPr>
                <w:b/>
              </w:rPr>
              <w:t>Comment</w:t>
            </w:r>
          </w:p>
        </w:tc>
      </w:tr>
      <w:tr w:rsidR="00C35BEE" w14:paraId="38CF3530" w14:textId="77777777">
        <w:tc>
          <w:tcPr>
            <w:tcW w:w="1555" w:type="dxa"/>
            <w:tcBorders>
              <w:top w:val="single" w:sz="4" w:space="0" w:color="auto"/>
              <w:left w:val="single" w:sz="4" w:space="0" w:color="auto"/>
              <w:bottom w:val="single" w:sz="4" w:space="0" w:color="auto"/>
              <w:right w:val="single" w:sz="4" w:space="0" w:color="auto"/>
            </w:tcBorders>
            <w:vAlign w:val="center"/>
          </w:tcPr>
          <w:p w14:paraId="2597F381"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51655DE0" w14:textId="77777777" w:rsidR="00C35BEE" w:rsidRDefault="00804CD0">
            <w:pPr>
              <w:spacing w:line="240" w:lineRule="auto"/>
              <w:rPr>
                <w:bCs/>
              </w:rPr>
            </w:pPr>
            <w:r>
              <w:rPr>
                <w:rFonts w:hint="eastAsia"/>
                <w:bCs/>
              </w:rPr>
              <w:t>Add case 0.</w:t>
            </w:r>
          </w:p>
        </w:tc>
      </w:tr>
      <w:tr w:rsidR="00C35BEE" w14:paraId="1B394B50" w14:textId="77777777">
        <w:tc>
          <w:tcPr>
            <w:tcW w:w="1555" w:type="dxa"/>
            <w:tcBorders>
              <w:top w:val="single" w:sz="4" w:space="0" w:color="auto"/>
              <w:left w:val="single" w:sz="4" w:space="0" w:color="auto"/>
              <w:bottom w:val="single" w:sz="4" w:space="0" w:color="auto"/>
              <w:right w:val="single" w:sz="4" w:space="0" w:color="auto"/>
            </w:tcBorders>
            <w:vAlign w:val="center"/>
          </w:tcPr>
          <w:p w14:paraId="003851FA"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BAD87A4" w14:textId="77777777" w:rsidR="00C35BEE" w:rsidRDefault="00804CD0">
            <w:pPr>
              <w:spacing w:line="240" w:lineRule="auto"/>
              <w:rPr>
                <w:bCs/>
              </w:rPr>
            </w:pPr>
            <w:r>
              <w:rPr>
                <w:bCs/>
              </w:rPr>
              <w:t>It isn’t clear why we need to define all these cases.  This seems to define how the gNB should schedule Msg3 and I do not think we need to specify this. Shouldn’t gNB know whether a UE supports SBFD or not based on what it type of ROs it uses?</w:t>
            </w:r>
          </w:p>
        </w:tc>
      </w:tr>
      <w:tr w:rsidR="00C35BEE" w14:paraId="6E238D61" w14:textId="77777777">
        <w:tc>
          <w:tcPr>
            <w:tcW w:w="1555" w:type="dxa"/>
            <w:vAlign w:val="center"/>
          </w:tcPr>
          <w:p w14:paraId="000B0EC7" w14:textId="77777777" w:rsidR="00C35BEE" w:rsidRDefault="00804CD0">
            <w:pPr>
              <w:spacing w:line="240" w:lineRule="auto"/>
              <w:rPr>
                <w:bCs/>
              </w:rPr>
            </w:pPr>
            <w:r>
              <w:rPr>
                <w:rFonts w:hint="eastAsia"/>
                <w:bCs/>
              </w:rPr>
              <w:t>DOCOMO</w:t>
            </w:r>
          </w:p>
        </w:tc>
        <w:tc>
          <w:tcPr>
            <w:tcW w:w="8407" w:type="dxa"/>
            <w:vAlign w:val="center"/>
          </w:tcPr>
          <w:p w14:paraId="4342A0E7" w14:textId="77777777" w:rsidR="00C35BEE" w:rsidRDefault="00804CD0">
            <w:pPr>
              <w:spacing w:line="240" w:lineRule="auto"/>
              <w:rPr>
                <w:bCs/>
              </w:rPr>
            </w:pPr>
            <w:r>
              <w:rPr>
                <w:rFonts w:hint="eastAsia"/>
                <w:bCs/>
              </w:rPr>
              <w:t>We have concern on Case 0 and Case 1, we think it should be regarded as legacy UE if the latest PRACH transmission is in legacy-RO.</w:t>
            </w:r>
          </w:p>
        </w:tc>
      </w:tr>
      <w:tr w:rsidR="00C35BEE" w14:paraId="0CBDDB5B" w14:textId="77777777">
        <w:tc>
          <w:tcPr>
            <w:tcW w:w="1555" w:type="dxa"/>
            <w:vAlign w:val="center"/>
          </w:tcPr>
          <w:p w14:paraId="64F3AEBC" w14:textId="77777777" w:rsidR="00C35BEE" w:rsidRDefault="00804CD0">
            <w:pPr>
              <w:spacing w:line="240" w:lineRule="auto"/>
              <w:rPr>
                <w:bCs/>
              </w:rPr>
            </w:pPr>
            <w:r>
              <w:rPr>
                <w:bCs/>
              </w:rPr>
              <w:t>LGE</w:t>
            </w:r>
          </w:p>
        </w:tc>
        <w:tc>
          <w:tcPr>
            <w:tcW w:w="8407" w:type="dxa"/>
            <w:vAlign w:val="center"/>
          </w:tcPr>
          <w:p w14:paraId="73833CBC" w14:textId="77777777" w:rsidR="00C35BEE" w:rsidRDefault="00804CD0">
            <w:pPr>
              <w:spacing w:line="240" w:lineRule="auto"/>
              <w:rPr>
                <w:bCs/>
              </w:rPr>
            </w:pPr>
            <w:r>
              <w:rPr>
                <w:bCs/>
              </w:rPr>
              <w:t>The original proposal’s intention seems to give some restriction on what cases we need to consider, case 1 to case 3. Now updated proposal listed up the all the cases, I am not sure why we need this proposal now.</w:t>
            </w:r>
          </w:p>
        </w:tc>
      </w:tr>
      <w:tr w:rsidR="00C35BEE" w14:paraId="3A990D24" w14:textId="77777777">
        <w:tc>
          <w:tcPr>
            <w:tcW w:w="1555" w:type="dxa"/>
            <w:vAlign w:val="center"/>
          </w:tcPr>
          <w:p w14:paraId="6A94EAA1" w14:textId="77777777" w:rsidR="00C35BEE" w:rsidRDefault="00804CD0">
            <w:pPr>
              <w:spacing w:line="240" w:lineRule="auto"/>
              <w:rPr>
                <w:bCs/>
              </w:rPr>
            </w:pPr>
            <w:r>
              <w:rPr>
                <w:bCs/>
              </w:rPr>
              <w:t>Nokia</w:t>
            </w:r>
          </w:p>
        </w:tc>
        <w:tc>
          <w:tcPr>
            <w:tcW w:w="8407" w:type="dxa"/>
            <w:vAlign w:val="center"/>
          </w:tcPr>
          <w:p w14:paraId="6DFA01A5" w14:textId="77777777" w:rsidR="00C35BEE" w:rsidRDefault="00804CD0">
            <w:pPr>
              <w:spacing w:line="240" w:lineRule="auto"/>
              <w:rPr>
                <w:bCs/>
              </w:rPr>
            </w:pPr>
            <w:r>
              <w:rPr>
                <w:bCs/>
              </w:rPr>
              <w:t>As we mentioned in our previous comment, we don’t see the motivation to specify such cases? we do not see any issue with Msg3 transmission on SBFD symbols or legacy symbols in case the PRACH transmission was on the legacy ROs or the additional ROs.</w:t>
            </w:r>
          </w:p>
          <w:p w14:paraId="2B1E0B02" w14:textId="77777777" w:rsidR="00C35BEE" w:rsidRDefault="00804CD0">
            <w:pPr>
              <w:spacing w:line="240" w:lineRule="auto"/>
              <w:rPr>
                <w:bCs/>
              </w:rPr>
            </w:pPr>
            <w:r>
              <w:rPr>
                <w:bCs/>
              </w:rPr>
              <w:t>We do not support.</w:t>
            </w:r>
          </w:p>
        </w:tc>
      </w:tr>
      <w:tr w:rsidR="00C35BEE" w14:paraId="2FD91D55" w14:textId="77777777">
        <w:tc>
          <w:tcPr>
            <w:tcW w:w="1555" w:type="dxa"/>
            <w:vAlign w:val="center"/>
          </w:tcPr>
          <w:p w14:paraId="1C99E783"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5753405D" w14:textId="77777777" w:rsidR="00C35BEE" w:rsidRDefault="00804CD0">
            <w:pPr>
              <w:spacing w:line="240" w:lineRule="auto"/>
              <w:rPr>
                <w:rFonts w:eastAsia="Malgun Gothic"/>
                <w:bCs/>
              </w:rPr>
            </w:pPr>
            <w:r>
              <w:rPr>
                <w:rFonts w:eastAsia="MS Mincho" w:hint="eastAsia"/>
                <w:bCs/>
              </w:rPr>
              <w:t>For case 1, "</w:t>
            </w:r>
            <w:r>
              <w:rPr>
                <w:rFonts w:eastAsia="MS Mincho"/>
                <w:bCs/>
              </w:rPr>
              <w:t>for CBRA</w:t>
            </w:r>
            <w:r>
              <w:rPr>
                <w:rFonts w:eastAsia="MS Mincho" w:hint="eastAsia"/>
                <w:bCs/>
              </w:rPr>
              <w:t xml:space="preserve">" would not be needed. Even for CFRA, </w:t>
            </w:r>
            <w:r>
              <w:rPr>
                <w:rFonts w:eastAsia="MS Mincho"/>
                <w:bCs/>
              </w:rPr>
              <w:t xml:space="preserve">Msg3 PUSCH </w:t>
            </w:r>
            <w:r>
              <w:rPr>
                <w:rFonts w:eastAsia="MS Mincho" w:hint="eastAsia"/>
                <w:bCs/>
              </w:rPr>
              <w:t xml:space="preserve">can be </w:t>
            </w:r>
            <w:r>
              <w:rPr>
                <w:rFonts w:eastAsia="MS Mincho"/>
                <w:bCs/>
              </w:rPr>
              <w:t>transmi</w:t>
            </w:r>
            <w:r>
              <w:rPr>
                <w:rFonts w:eastAsia="MS Mincho" w:hint="eastAsia"/>
                <w:bCs/>
              </w:rPr>
              <w:t xml:space="preserve">tted </w:t>
            </w:r>
            <w:r>
              <w:rPr>
                <w:rFonts w:eastAsia="MS Mincho"/>
                <w:bCs/>
              </w:rPr>
              <w:t>in non-SBFD symbols</w:t>
            </w:r>
            <w:r>
              <w:rPr>
                <w:rFonts w:eastAsia="MS Mincho" w:hint="eastAsia"/>
                <w:bCs/>
              </w:rPr>
              <w:t xml:space="preserve">. </w:t>
            </w:r>
          </w:p>
        </w:tc>
      </w:tr>
      <w:tr w:rsidR="0048523E" w14:paraId="2735D10E" w14:textId="77777777">
        <w:tc>
          <w:tcPr>
            <w:tcW w:w="1555" w:type="dxa"/>
            <w:vAlign w:val="center"/>
          </w:tcPr>
          <w:p w14:paraId="37470EC9" w14:textId="2FEA65B8" w:rsidR="0048523E" w:rsidRDefault="0048523E" w:rsidP="0048523E">
            <w:pPr>
              <w:spacing w:line="240" w:lineRule="auto"/>
              <w:rPr>
                <w:rFonts w:eastAsia="Malgun Gothic"/>
                <w:bCs/>
              </w:rPr>
            </w:pPr>
            <w:r>
              <w:rPr>
                <w:bCs/>
              </w:rPr>
              <w:t>Ericsson</w:t>
            </w:r>
          </w:p>
        </w:tc>
        <w:tc>
          <w:tcPr>
            <w:tcW w:w="8407" w:type="dxa"/>
            <w:vAlign w:val="center"/>
          </w:tcPr>
          <w:p w14:paraId="3C0F04BE" w14:textId="2DCA61FD" w:rsidR="0048523E" w:rsidRDefault="0048523E" w:rsidP="0048523E">
            <w:pPr>
              <w:spacing w:line="240" w:lineRule="auto"/>
              <w:rPr>
                <w:rFonts w:eastAsia="Malgun Gothic"/>
                <w:bCs/>
              </w:rPr>
            </w:pPr>
            <w:r>
              <w:rPr>
                <w:bCs/>
              </w:rPr>
              <w:t>Support.</w:t>
            </w:r>
          </w:p>
        </w:tc>
      </w:tr>
      <w:tr w:rsidR="0048523E" w14:paraId="2248617F" w14:textId="77777777">
        <w:tc>
          <w:tcPr>
            <w:tcW w:w="1555" w:type="dxa"/>
            <w:vAlign w:val="center"/>
          </w:tcPr>
          <w:p w14:paraId="56A1CC5E" w14:textId="1521416A" w:rsidR="0048523E" w:rsidRDefault="00E90552" w:rsidP="0048523E">
            <w:pPr>
              <w:spacing w:line="240" w:lineRule="auto"/>
              <w:rPr>
                <w:bCs/>
              </w:rPr>
            </w:pPr>
            <w:r>
              <w:rPr>
                <w:rFonts w:hint="eastAsia"/>
                <w:bCs/>
              </w:rPr>
              <w:t>Mod</w:t>
            </w:r>
          </w:p>
        </w:tc>
        <w:tc>
          <w:tcPr>
            <w:tcW w:w="8407" w:type="dxa"/>
            <w:vAlign w:val="center"/>
          </w:tcPr>
          <w:p w14:paraId="66FD0785" w14:textId="2DD378ED" w:rsidR="00E90552" w:rsidRPr="00BD6065" w:rsidRDefault="00E90552" w:rsidP="00E90552">
            <w:pPr>
              <w:rPr>
                <w:b/>
                <w:color w:val="FF0000"/>
                <w:szCs w:val="21"/>
              </w:rPr>
            </w:pPr>
            <w:r w:rsidRPr="00BD6065">
              <w:rPr>
                <w:rFonts w:hint="eastAsia"/>
                <w:b/>
                <w:color w:val="FF0000"/>
                <w:szCs w:val="21"/>
              </w:rPr>
              <w:t>For SBFD-aware UEs, down-select from the following alternatives:</w:t>
            </w:r>
          </w:p>
          <w:p w14:paraId="14165FE5" w14:textId="0BD487F0" w:rsidR="00E90552" w:rsidRPr="00BD6065" w:rsidRDefault="00E90552" w:rsidP="00E90552">
            <w:pPr>
              <w:pStyle w:val="affff9"/>
              <w:numPr>
                <w:ilvl w:val="0"/>
                <w:numId w:val="29"/>
              </w:numPr>
              <w:overflowPunct w:val="0"/>
              <w:textAlignment w:val="baseline"/>
              <w:rPr>
                <w:b/>
                <w:color w:val="FF0000"/>
                <w:szCs w:val="21"/>
              </w:rPr>
            </w:pPr>
            <w:r w:rsidRPr="00BD6065">
              <w:rPr>
                <w:rFonts w:eastAsia="宋体" w:cstheme="minorHAnsi" w:hint="eastAsia"/>
                <w:b/>
                <w:iCs/>
                <w:color w:val="FF0000"/>
                <w:szCs w:val="21"/>
              </w:rPr>
              <w:t>Alt-</w:t>
            </w:r>
            <w:r w:rsidRPr="00BD6065">
              <w:rPr>
                <w:rFonts w:eastAsiaTheme="minorEastAsia" w:hint="eastAsia"/>
                <w:b/>
                <w:color w:val="FF0000"/>
                <w:szCs w:val="21"/>
              </w:rPr>
              <w:t>1</w:t>
            </w:r>
            <w:r w:rsidRPr="00BD6065">
              <w:rPr>
                <w:rFonts w:hint="eastAsia"/>
                <w:b/>
                <w:color w:val="FF0000"/>
                <w:szCs w:val="21"/>
              </w:rPr>
              <w:t xml:space="preserve">: </w:t>
            </w:r>
            <w:r w:rsidRPr="00BD6065">
              <w:rPr>
                <w:rFonts w:eastAsiaTheme="minorEastAsia" w:hint="eastAsia"/>
                <w:b/>
                <w:color w:val="FF0000"/>
                <w:szCs w:val="21"/>
              </w:rPr>
              <w:t>there is no restriction on the combination of RO type of the</w:t>
            </w:r>
            <w:r w:rsidRPr="00BD6065">
              <w:rPr>
                <w:rFonts w:eastAsia="宋体" w:cstheme="minorHAnsi"/>
                <w:b/>
                <w:iCs/>
                <w:color w:val="FF0000"/>
                <w:szCs w:val="21"/>
              </w:rPr>
              <w:t xml:space="preserve"> latest PRACH transmission </w:t>
            </w:r>
            <w:r w:rsidRPr="00BD6065">
              <w:rPr>
                <w:rFonts w:eastAsia="宋体" w:cstheme="minorHAnsi" w:hint="eastAsia"/>
                <w:b/>
                <w:iCs/>
                <w:color w:val="FF0000"/>
                <w:szCs w:val="21"/>
              </w:rPr>
              <w:t xml:space="preserve">and the </w:t>
            </w:r>
            <w:r w:rsidRPr="00BD6065">
              <w:rPr>
                <w:rFonts w:eastAsia="宋体" w:cstheme="minorHAnsi"/>
                <w:b/>
                <w:iCs/>
                <w:color w:val="FF0000"/>
                <w:szCs w:val="21"/>
              </w:rPr>
              <w:t>symbol</w:t>
            </w:r>
            <w:r w:rsidRPr="00BD6065">
              <w:rPr>
                <w:rFonts w:eastAsia="宋体" w:cstheme="minorHAnsi" w:hint="eastAsia"/>
                <w:b/>
                <w:iCs/>
                <w:color w:val="FF0000"/>
                <w:szCs w:val="21"/>
              </w:rPr>
              <w:t xml:space="preserve"> type of</w:t>
            </w:r>
            <w:r w:rsidRPr="00BD6065">
              <w:rPr>
                <w:rFonts w:eastAsia="宋体" w:cstheme="minorHAnsi"/>
                <w:b/>
                <w:iCs/>
                <w:color w:val="FF0000"/>
                <w:szCs w:val="21"/>
              </w:rPr>
              <w:t xml:space="preserve"> </w:t>
            </w:r>
            <w:r w:rsidR="00E810E2" w:rsidRPr="00BD6065">
              <w:rPr>
                <w:rFonts w:eastAsia="宋体" w:cstheme="minorHAnsi" w:hint="eastAsia"/>
                <w:b/>
                <w:iCs/>
                <w:color w:val="FF0000"/>
                <w:szCs w:val="21"/>
              </w:rPr>
              <w:t xml:space="preserve">following </w:t>
            </w:r>
            <w:r w:rsidRPr="00BD6065">
              <w:rPr>
                <w:rFonts w:eastAsia="宋体" w:cstheme="minorHAnsi"/>
                <w:b/>
                <w:iCs/>
                <w:color w:val="FF0000"/>
                <w:szCs w:val="21"/>
              </w:rPr>
              <w:t xml:space="preserve">Msg3 PUSCH </w:t>
            </w:r>
            <w:r w:rsidRPr="00BD6065">
              <w:rPr>
                <w:rFonts w:eastAsia="宋体" w:cstheme="minorHAnsi" w:hint="eastAsia"/>
                <w:b/>
                <w:iCs/>
                <w:color w:val="FF0000"/>
                <w:szCs w:val="21"/>
              </w:rPr>
              <w:t>transmission</w:t>
            </w:r>
          </w:p>
          <w:p w14:paraId="182A1A87" w14:textId="1A311DBA" w:rsidR="0048523E" w:rsidRPr="00E90552" w:rsidRDefault="00E90552" w:rsidP="00E90552">
            <w:pPr>
              <w:pStyle w:val="affff9"/>
              <w:numPr>
                <w:ilvl w:val="0"/>
                <w:numId w:val="29"/>
              </w:numPr>
              <w:overflowPunct w:val="0"/>
              <w:textAlignment w:val="baseline"/>
              <w:rPr>
                <w:rFonts w:eastAsiaTheme="minorEastAsia"/>
                <w:b/>
                <w:szCs w:val="21"/>
              </w:rPr>
            </w:pPr>
            <w:r w:rsidRPr="00BD6065">
              <w:rPr>
                <w:rFonts w:eastAsiaTheme="minorEastAsia" w:hint="eastAsia"/>
                <w:b/>
                <w:color w:val="FF0000"/>
                <w:szCs w:val="21"/>
              </w:rPr>
              <w:t>Alt-2:</w:t>
            </w:r>
            <w:r w:rsidRPr="00BD6065">
              <w:rPr>
                <w:color w:val="FF0000"/>
              </w:rPr>
              <w:t xml:space="preserve"> </w:t>
            </w:r>
            <w:r w:rsidRPr="00BD6065">
              <w:rPr>
                <w:b/>
                <w:color w:val="FF0000"/>
                <w:szCs w:val="21"/>
              </w:rPr>
              <w:t xml:space="preserve">If the latest PRACH transmission is </w:t>
            </w:r>
            <w:r w:rsidRPr="00BD6065">
              <w:rPr>
                <w:rFonts w:eastAsiaTheme="minorEastAsia" w:hint="eastAsia"/>
                <w:b/>
                <w:color w:val="FF0000"/>
                <w:szCs w:val="21"/>
              </w:rPr>
              <w:t>i</w:t>
            </w:r>
            <w:r w:rsidRPr="00BD6065">
              <w:rPr>
                <w:b/>
                <w:color w:val="FF0000"/>
                <w:szCs w:val="21"/>
              </w:rPr>
              <w:t>n legacy</w:t>
            </w:r>
            <w:r w:rsidRPr="00BD6065">
              <w:rPr>
                <w:rFonts w:eastAsiaTheme="minorEastAsia" w:hint="eastAsia"/>
                <w:b/>
                <w:color w:val="FF0000"/>
                <w:szCs w:val="21"/>
              </w:rPr>
              <w:t>-</w:t>
            </w:r>
            <w:r w:rsidRPr="00BD6065">
              <w:rPr>
                <w:b/>
                <w:color w:val="FF0000"/>
                <w:szCs w:val="21"/>
              </w:rPr>
              <w:t>RO, Msg3 PUSCH can be only scheduled in non-SBFD symbols</w:t>
            </w:r>
            <w:r w:rsidRPr="00BD6065">
              <w:rPr>
                <w:rFonts w:eastAsiaTheme="minorEastAsia" w:hint="eastAsia"/>
                <w:b/>
                <w:color w:val="FF0000"/>
                <w:szCs w:val="21"/>
              </w:rPr>
              <w:t xml:space="preserve">. </w:t>
            </w:r>
            <w:r w:rsidRPr="00BD6065">
              <w:rPr>
                <w:b/>
                <w:color w:val="FF0000"/>
                <w:szCs w:val="21"/>
              </w:rPr>
              <w:t>If the latest PRACH transmission is</w:t>
            </w:r>
            <w:r w:rsidR="004E3FE2" w:rsidRPr="00BD6065">
              <w:rPr>
                <w:rFonts w:eastAsiaTheme="minorEastAsia" w:hint="eastAsia"/>
                <w:b/>
                <w:color w:val="FF0000"/>
                <w:szCs w:val="21"/>
              </w:rPr>
              <w:t xml:space="preserve"> in</w:t>
            </w:r>
            <w:r w:rsidRPr="00BD6065">
              <w:rPr>
                <w:b/>
                <w:color w:val="FF0000"/>
                <w:szCs w:val="21"/>
              </w:rPr>
              <w:t xml:space="preserve"> additional</w:t>
            </w:r>
            <w:r w:rsidR="004E3FE2" w:rsidRPr="00BD6065">
              <w:rPr>
                <w:rFonts w:eastAsiaTheme="minorEastAsia" w:hint="eastAsia"/>
                <w:b/>
                <w:color w:val="FF0000"/>
                <w:szCs w:val="21"/>
              </w:rPr>
              <w:t>-</w:t>
            </w:r>
            <w:r w:rsidRPr="00BD6065">
              <w:rPr>
                <w:b/>
                <w:color w:val="FF0000"/>
                <w:szCs w:val="21"/>
              </w:rPr>
              <w:t xml:space="preserve"> RO, Msg3 PUSCH can be only scheduled in SBFD symbols.</w:t>
            </w:r>
          </w:p>
        </w:tc>
      </w:tr>
      <w:tr w:rsidR="0048523E" w14:paraId="017E18D7" w14:textId="77777777">
        <w:tc>
          <w:tcPr>
            <w:tcW w:w="1555" w:type="dxa"/>
            <w:vAlign w:val="center"/>
          </w:tcPr>
          <w:p w14:paraId="4DD0FE4E" w14:textId="2CFB51AB" w:rsidR="0048523E" w:rsidRDefault="00530E3E" w:rsidP="0048523E">
            <w:pPr>
              <w:spacing w:line="240" w:lineRule="auto"/>
              <w:rPr>
                <w:bCs/>
              </w:rPr>
            </w:pPr>
            <w:r>
              <w:rPr>
                <w:rFonts w:hint="eastAsia"/>
                <w:bCs/>
              </w:rPr>
              <w:t>Mod</w:t>
            </w:r>
          </w:p>
        </w:tc>
        <w:tc>
          <w:tcPr>
            <w:tcW w:w="8407" w:type="dxa"/>
            <w:vAlign w:val="center"/>
          </w:tcPr>
          <w:p w14:paraId="1D0EEBE8" w14:textId="77777777" w:rsidR="00530E3E" w:rsidRPr="0058259A" w:rsidRDefault="00530E3E" w:rsidP="00530E3E">
            <w:pPr>
              <w:rPr>
                <w:b/>
                <w:bCs/>
              </w:rPr>
            </w:pPr>
            <w:r w:rsidRPr="0058259A">
              <w:rPr>
                <w:b/>
                <w:bCs/>
              </w:rPr>
              <w:t>Conclusion</w:t>
            </w:r>
          </w:p>
          <w:p w14:paraId="607CDF39" w14:textId="77777777" w:rsidR="00530E3E" w:rsidRPr="0058259A" w:rsidRDefault="00530E3E" w:rsidP="00530E3E">
            <w:pPr>
              <w:rPr>
                <w:bCs/>
                <w:szCs w:val="21"/>
              </w:rPr>
            </w:pPr>
            <w:r w:rsidRPr="0058259A">
              <w:rPr>
                <w:rFonts w:hint="eastAsia"/>
                <w:bCs/>
                <w:szCs w:val="21"/>
              </w:rPr>
              <w:t>For SBFD-aware UEs, there is no restriction on the combination of RO type of the</w:t>
            </w:r>
            <w:r w:rsidRPr="0058259A">
              <w:rPr>
                <w:rFonts w:eastAsia="宋体" w:cstheme="minorHAnsi"/>
                <w:bCs/>
                <w:iCs/>
                <w:szCs w:val="21"/>
              </w:rPr>
              <w:t xml:space="preserve"> latest PRACH transmission </w:t>
            </w:r>
            <w:r w:rsidRPr="0058259A">
              <w:rPr>
                <w:rFonts w:eastAsia="宋体" w:cstheme="minorHAnsi" w:hint="eastAsia"/>
                <w:bCs/>
                <w:iCs/>
                <w:szCs w:val="21"/>
              </w:rPr>
              <w:t xml:space="preserve">and the </w:t>
            </w:r>
            <w:r w:rsidRPr="0058259A">
              <w:rPr>
                <w:rFonts w:eastAsia="宋体" w:cstheme="minorHAnsi"/>
                <w:bCs/>
                <w:iCs/>
                <w:szCs w:val="21"/>
              </w:rPr>
              <w:t>symbol</w:t>
            </w:r>
            <w:r w:rsidRPr="0058259A">
              <w:rPr>
                <w:rFonts w:eastAsia="宋体" w:cstheme="minorHAnsi" w:hint="eastAsia"/>
                <w:bCs/>
                <w:iCs/>
                <w:szCs w:val="21"/>
              </w:rPr>
              <w:t xml:space="preserve"> type of</w:t>
            </w:r>
            <w:r w:rsidRPr="0058259A">
              <w:rPr>
                <w:rFonts w:eastAsia="宋体" w:cstheme="minorHAnsi"/>
                <w:bCs/>
                <w:iCs/>
                <w:szCs w:val="21"/>
              </w:rPr>
              <w:t xml:space="preserve"> </w:t>
            </w:r>
            <w:r w:rsidRPr="0058259A">
              <w:rPr>
                <w:rFonts w:eastAsia="宋体" w:cstheme="minorHAnsi" w:hint="eastAsia"/>
                <w:bCs/>
                <w:iCs/>
                <w:szCs w:val="21"/>
              </w:rPr>
              <w:t xml:space="preserve">following </w:t>
            </w:r>
            <w:r w:rsidRPr="0058259A">
              <w:rPr>
                <w:rFonts w:eastAsia="宋体" w:cstheme="minorHAnsi"/>
                <w:bCs/>
                <w:iCs/>
                <w:szCs w:val="21"/>
              </w:rPr>
              <w:t xml:space="preserve">Msg3 PUSCH </w:t>
            </w:r>
            <w:r w:rsidRPr="0058259A">
              <w:rPr>
                <w:rFonts w:eastAsia="宋体" w:cstheme="minorHAnsi" w:hint="eastAsia"/>
                <w:bCs/>
                <w:iCs/>
                <w:szCs w:val="21"/>
              </w:rPr>
              <w:t>transmission</w:t>
            </w:r>
            <w:r w:rsidRPr="0058259A">
              <w:rPr>
                <w:rFonts w:eastAsia="宋体" w:cstheme="minorHAnsi"/>
                <w:bCs/>
                <w:iCs/>
                <w:szCs w:val="21"/>
              </w:rPr>
              <w:t xml:space="preserve"> or PUCCH carrying HARQ ACK for Msg4.</w:t>
            </w:r>
          </w:p>
          <w:p w14:paraId="65B8E6E0" w14:textId="77777777" w:rsidR="0048523E" w:rsidRPr="00530E3E" w:rsidRDefault="0048523E" w:rsidP="0048523E">
            <w:pPr>
              <w:spacing w:line="240" w:lineRule="auto"/>
              <w:rPr>
                <w:bCs/>
              </w:rPr>
            </w:pPr>
          </w:p>
        </w:tc>
      </w:tr>
      <w:tr w:rsidR="0048523E" w14:paraId="347752B5" w14:textId="77777777">
        <w:tc>
          <w:tcPr>
            <w:tcW w:w="1555" w:type="dxa"/>
            <w:vAlign w:val="center"/>
          </w:tcPr>
          <w:p w14:paraId="5D8B8E13" w14:textId="77777777" w:rsidR="0048523E" w:rsidRDefault="0048523E" w:rsidP="0048523E">
            <w:pPr>
              <w:spacing w:line="240" w:lineRule="auto"/>
              <w:rPr>
                <w:bCs/>
              </w:rPr>
            </w:pPr>
          </w:p>
        </w:tc>
        <w:tc>
          <w:tcPr>
            <w:tcW w:w="8407" w:type="dxa"/>
            <w:vAlign w:val="center"/>
          </w:tcPr>
          <w:p w14:paraId="4DD661EB" w14:textId="77777777" w:rsidR="0048523E" w:rsidRDefault="0048523E" w:rsidP="0048523E">
            <w:pPr>
              <w:spacing w:line="240" w:lineRule="auto"/>
              <w:rPr>
                <w:bCs/>
              </w:rPr>
            </w:pPr>
          </w:p>
        </w:tc>
      </w:tr>
      <w:tr w:rsidR="0048523E" w14:paraId="5600BED2" w14:textId="77777777">
        <w:tc>
          <w:tcPr>
            <w:tcW w:w="1555" w:type="dxa"/>
            <w:vAlign w:val="center"/>
          </w:tcPr>
          <w:p w14:paraId="60ACB787" w14:textId="77777777" w:rsidR="0048523E" w:rsidRDefault="0048523E" w:rsidP="0048523E">
            <w:pPr>
              <w:spacing w:line="240" w:lineRule="auto"/>
              <w:rPr>
                <w:bCs/>
              </w:rPr>
            </w:pPr>
          </w:p>
        </w:tc>
        <w:tc>
          <w:tcPr>
            <w:tcW w:w="8407" w:type="dxa"/>
            <w:vAlign w:val="center"/>
          </w:tcPr>
          <w:p w14:paraId="5D09A4B6" w14:textId="77777777" w:rsidR="0048523E" w:rsidRDefault="0048523E" w:rsidP="0048523E">
            <w:pPr>
              <w:spacing w:line="240" w:lineRule="auto"/>
              <w:rPr>
                <w:bCs/>
              </w:rPr>
            </w:pPr>
          </w:p>
        </w:tc>
      </w:tr>
      <w:tr w:rsidR="0048523E" w14:paraId="3DF094F0" w14:textId="77777777">
        <w:tc>
          <w:tcPr>
            <w:tcW w:w="1555" w:type="dxa"/>
          </w:tcPr>
          <w:p w14:paraId="75A55CEC" w14:textId="77777777" w:rsidR="0048523E" w:rsidRDefault="0048523E" w:rsidP="0048523E">
            <w:pPr>
              <w:rPr>
                <w:bCs/>
              </w:rPr>
            </w:pPr>
          </w:p>
        </w:tc>
        <w:tc>
          <w:tcPr>
            <w:tcW w:w="8407" w:type="dxa"/>
          </w:tcPr>
          <w:p w14:paraId="63EAB362" w14:textId="77777777" w:rsidR="0048523E" w:rsidRDefault="0048523E" w:rsidP="0048523E">
            <w:pPr>
              <w:rPr>
                <w:bCs/>
              </w:rPr>
            </w:pPr>
          </w:p>
        </w:tc>
      </w:tr>
      <w:tr w:rsidR="0048523E" w14:paraId="1BBE21FA" w14:textId="77777777">
        <w:tc>
          <w:tcPr>
            <w:tcW w:w="1555" w:type="dxa"/>
          </w:tcPr>
          <w:p w14:paraId="518E88F6" w14:textId="77777777" w:rsidR="0048523E" w:rsidRDefault="0048523E" w:rsidP="0048523E">
            <w:pPr>
              <w:rPr>
                <w:bCs/>
              </w:rPr>
            </w:pPr>
          </w:p>
        </w:tc>
        <w:tc>
          <w:tcPr>
            <w:tcW w:w="8407" w:type="dxa"/>
          </w:tcPr>
          <w:p w14:paraId="64293409" w14:textId="77777777" w:rsidR="0048523E" w:rsidRDefault="0048523E" w:rsidP="0048523E">
            <w:pPr>
              <w:rPr>
                <w:bCs/>
              </w:rPr>
            </w:pPr>
          </w:p>
        </w:tc>
      </w:tr>
      <w:tr w:rsidR="0048523E" w14:paraId="1D3EFC8D" w14:textId="77777777">
        <w:tc>
          <w:tcPr>
            <w:tcW w:w="1555" w:type="dxa"/>
            <w:vAlign w:val="center"/>
          </w:tcPr>
          <w:p w14:paraId="682A2C17" w14:textId="77777777" w:rsidR="0048523E" w:rsidRDefault="0048523E" w:rsidP="0048523E">
            <w:pPr>
              <w:rPr>
                <w:bCs/>
              </w:rPr>
            </w:pPr>
          </w:p>
        </w:tc>
        <w:tc>
          <w:tcPr>
            <w:tcW w:w="8407" w:type="dxa"/>
            <w:vAlign w:val="center"/>
          </w:tcPr>
          <w:p w14:paraId="34EA5801" w14:textId="77777777" w:rsidR="0048523E" w:rsidRDefault="0048523E" w:rsidP="0048523E">
            <w:pPr>
              <w:rPr>
                <w:bCs/>
              </w:rPr>
            </w:pPr>
          </w:p>
        </w:tc>
      </w:tr>
      <w:tr w:rsidR="0048523E" w14:paraId="5C76E060" w14:textId="77777777">
        <w:tc>
          <w:tcPr>
            <w:tcW w:w="1555" w:type="dxa"/>
            <w:vAlign w:val="center"/>
          </w:tcPr>
          <w:p w14:paraId="146B6D11" w14:textId="77777777" w:rsidR="0048523E" w:rsidRDefault="0048523E" w:rsidP="0048523E">
            <w:pPr>
              <w:rPr>
                <w:bCs/>
              </w:rPr>
            </w:pPr>
          </w:p>
        </w:tc>
        <w:tc>
          <w:tcPr>
            <w:tcW w:w="8407" w:type="dxa"/>
            <w:vAlign w:val="center"/>
          </w:tcPr>
          <w:p w14:paraId="7843CF5B" w14:textId="77777777" w:rsidR="0048523E" w:rsidRDefault="0048523E" w:rsidP="0048523E">
            <w:pPr>
              <w:rPr>
                <w:bCs/>
              </w:rPr>
            </w:pPr>
          </w:p>
        </w:tc>
      </w:tr>
      <w:tr w:rsidR="0048523E" w14:paraId="52E7E210" w14:textId="77777777">
        <w:tc>
          <w:tcPr>
            <w:tcW w:w="1555" w:type="dxa"/>
            <w:vAlign w:val="center"/>
          </w:tcPr>
          <w:p w14:paraId="578AA8B4" w14:textId="77777777" w:rsidR="0048523E" w:rsidRDefault="0048523E" w:rsidP="0048523E">
            <w:pPr>
              <w:rPr>
                <w:bCs/>
              </w:rPr>
            </w:pPr>
          </w:p>
        </w:tc>
        <w:tc>
          <w:tcPr>
            <w:tcW w:w="8407" w:type="dxa"/>
            <w:vAlign w:val="center"/>
          </w:tcPr>
          <w:p w14:paraId="7D76D575" w14:textId="77777777" w:rsidR="0048523E" w:rsidRDefault="0048523E" w:rsidP="0048523E">
            <w:pPr>
              <w:rPr>
                <w:bCs/>
              </w:rPr>
            </w:pPr>
          </w:p>
        </w:tc>
      </w:tr>
      <w:tr w:rsidR="0048523E" w14:paraId="5D57A958" w14:textId="77777777">
        <w:tc>
          <w:tcPr>
            <w:tcW w:w="1555" w:type="dxa"/>
            <w:vAlign w:val="center"/>
          </w:tcPr>
          <w:p w14:paraId="24D863B2" w14:textId="77777777" w:rsidR="0048523E" w:rsidRDefault="0048523E" w:rsidP="0048523E">
            <w:pPr>
              <w:rPr>
                <w:rFonts w:eastAsia="PMingLiU"/>
                <w:bCs/>
              </w:rPr>
            </w:pPr>
          </w:p>
        </w:tc>
        <w:tc>
          <w:tcPr>
            <w:tcW w:w="8407" w:type="dxa"/>
            <w:vAlign w:val="center"/>
          </w:tcPr>
          <w:p w14:paraId="1C755C03" w14:textId="77777777" w:rsidR="0048523E" w:rsidRDefault="0048523E" w:rsidP="0048523E">
            <w:pPr>
              <w:rPr>
                <w:rFonts w:eastAsia="PMingLiU"/>
                <w:bCs/>
              </w:rPr>
            </w:pPr>
          </w:p>
        </w:tc>
      </w:tr>
    </w:tbl>
    <w:p w14:paraId="07086F09" w14:textId="77777777" w:rsidR="00C35BEE" w:rsidRDefault="00C35BEE">
      <w:pPr>
        <w:spacing w:afterLines="50" w:after="120"/>
        <w:rPr>
          <w:b/>
          <w:bCs/>
        </w:rPr>
      </w:pPr>
    </w:p>
    <w:p w14:paraId="69986C7B" w14:textId="77777777" w:rsidR="00C35BEE" w:rsidRDefault="00C35BEE">
      <w:pPr>
        <w:spacing w:afterLines="50" w:after="120"/>
        <w:rPr>
          <w:b/>
          <w:bCs/>
        </w:rPr>
      </w:pPr>
    </w:p>
    <w:p w14:paraId="17869E13"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initial</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226B0E41" w14:textId="77777777" w:rsidR="00C35BEE" w:rsidRDefault="00804CD0">
      <w:pPr>
        <w:rPr>
          <w:rFonts w:cstheme="minorHAnsi"/>
          <w:b/>
        </w:rPr>
      </w:pPr>
      <w:r>
        <w:rPr>
          <w:rFonts w:cstheme="minorHAnsi"/>
          <w:b/>
        </w:rPr>
        <w:t>For determination of the Msg3 PUSCH transmission power</w:t>
      </w:r>
      <w:r>
        <w:rPr>
          <w:rFonts w:cstheme="minorHAnsi" w:hint="eastAsia"/>
          <w:b/>
        </w:rPr>
        <w:t xml:space="preserve"> and when </w:t>
      </w:r>
      <w:r>
        <w:rPr>
          <w:b/>
          <w:szCs w:val="21"/>
        </w:rPr>
        <w:t xml:space="preserve">separate </w:t>
      </w:r>
      <w:r>
        <w:rPr>
          <w:rFonts w:cstheme="minorHAnsi"/>
          <w:b/>
          <w:i/>
          <w:iCs/>
          <w:szCs w:val="21"/>
        </w:rPr>
        <w:t>preambleReceivedTargetPower</w:t>
      </w:r>
      <w:r>
        <w:rPr>
          <w:rFonts w:cstheme="minorHAnsi"/>
          <w:b/>
          <w:szCs w:val="21"/>
        </w:rPr>
        <w:t xml:space="preserve"> for </w:t>
      </w:r>
      <w:r>
        <w:rPr>
          <w:rFonts w:hint="eastAsia"/>
          <w:b/>
          <w:szCs w:val="21"/>
        </w:rPr>
        <w:t>additional-ROs is configured for RACH configuration Option 1 or Option 2:</w:t>
      </w:r>
    </w:p>
    <w:p w14:paraId="000E94CE" w14:textId="77777777" w:rsidR="00C35BEE" w:rsidRDefault="00804CD0">
      <w:pPr>
        <w:pStyle w:val="affff9"/>
        <w:numPr>
          <w:ilvl w:val="0"/>
          <w:numId w:val="29"/>
        </w:numPr>
        <w:overflowPunct w:val="0"/>
        <w:textAlignment w:val="baseline"/>
        <w:rPr>
          <w:rFonts w:cstheme="minorHAnsi"/>
          <w:b/>
        </w:rPr>
      </w:pPr>
      <w:r>
        <w:rPr>
          <w:rFonts w:eastAsia="MS Mincho"/>
          <w:b/>
          <w:i/>
          <w:iCs/>
        </w:rPr>
        <w:t>preambleReceivedTargetPower</w:t>
      </w:r>
      <w:r>
        <w:rPr>
          <w:rFonts w:cstheme="minorHAnsi"/>
          <w:b/>
        </w:rPr>
        <w:t xml:space="preserve"> </w:t>
      </w:r>
      <w:r>
        <w:rPr>
          <w:rFonts w:eastAsiaTheme="minorEastAsia" w:cstheme="minorHAnsi" w:hint="eastAsia"/>
          <w:b/>
        </w:rPr>
        <w:t xml:space="preserve">configured for legacy-RO is used if Msg3 PUSCH is </w:t>
      </w:r>
      <w:r>
        <w:rPr>
          <w:rFonts w:eastAsiaTheme="minorEastAsia" w:cstheme="minorHAnsi"/>
          <w:b/>
        </w:rPr>
        <w:t>transmitted</w:t>
      </w:r>
      <w:r>
        <w:rPr>
          <w:rFonts w:eastAsiaTheme="minorEastAsia" w:cstheme="minorHAnsi" w:hint="eastAsia"/>
          <w:b/>
        </w:rPr>
        <w:t xml:space="preserve"> in non-SBFD symbols;</w:t>
      </w:r>
    </w:p>
    <w:p w14:paraId="4A6F575C" w14:textId="77777777" w:rsidR="00C35BEE" w:rsidRDefault="00804CD0">
      <w:pPr>
        <w:pStyle w:val="affff9"/>
        <w:numPr>
          <w:ilvl w:val="0"/>
          <w:numId w:val="29"/>
        </w:numPr>
        <w:overflowPunct w:val="0"/>
        <w:textAlignment w:val="baseline"/>
        <w:rPr>
          <w:rFonts w:cstheme="minorHAnsi"/>
          <w:b/>
        </w:rPr>
      </w:pPr>
      <w:r>
        <w:rPr>
          <w:rFonts w:eastAsia="MS Mincho"/>
          <w:b/>
          <w:i/>
          <w:iCs/>
        </w:rPr>
        <w:t>preambleReceivedTargetPower</w:t>
      </w:r>
      <w:r>
        <w:rPr>
          <w:rFonts w:cstheme="minorHAnsi"/>
          <w:b/>
        </w:rPr>
        <w:t xml:space="preserve"> </w:t>
      </w:r>
      <w:r>
        <w:rPr>
          <w:rFonts w:eastAsiaTheme="minorEastAsia" w:cstheme="minorHAnsi" w:hint="eastAsia"/>
          <w:b/>
        </w:rPr>
        <w:t xml:space="preserve">configured for </w:t>
      </w:r>
      <w:r>
        <w:rPr>
          <w:rFonts w:eastAsiaTheme="minorEastAsia" w:cstheme="minorHAnsi"/>
          <w:b/>
        </w:rPr>
        <w:t>additional</w:t>
      </w:r>
      <w:r>
        <w:rPr>
          <w:rFonts w:eastAsiaTheme="minorEastAsia" w:cstheme="minorHAnsi" w:hint="eastAsia"/>
          <w:b/>
        </w:rPr>
        <w:t xml:space="preserve">-RO is used if Msg3 PUSCH is </w:t>
      </w:r>
      <w:r>
        <w:rPr>
          <w:rFonts w:eastAsiaTheme="minorEastAsia" w:cstheme="minorHAnsi"/>
          <w:b/>
        </w:rPr>
        <w:t>transmitted</w:t>
      </w:r>
      <w:r>
        <w:rPr>
          <w:rFonts w:eastAsiaTheme="minorEastAsia" w:cstheme="minorHAnsi" w:hint="eastAsia"/>
          <w:b/>
        </w:rPr>
        <w:t xml:space="preserve"> in SBFD symbols.</w:t>
      </w:r>
    </w:p>
    <w:p w14:paraId="2C774AED" w14:textId="77777777" w:rsidR="00C35BEE" w:rsidRDefault="00C35BEE">
      <w:pPr>
        <w:overflowPunct w:val="0"/>
        <w:ind w:left="360"/>
        <w:textAlignment w:val="baseline"/>
        <w:rPr>
          <w:rFonts w:cstheme="minorHAnsi"/>
          <w:b/>
        </w:rPr>
      </w:pPr>
    </w:p>
    <w:p w14:paraId="778239CA"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20A4AA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EFF67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CF0546" w14:textId="77777777" w:rsidR="00C35BEE" w:rsidRDefault="00804CD0">
            <w:pPr>
              <w:spacing w:line="240" w:lineRule="auto"/>
              <w:jc w:val="center"/>
              <w:rPr>
                <w:b/>
              </w:rPr>
            </w:pPr>
            <w:r>
              <w:rPr>
                <w:b/>
              </w:rPr>
              <w:t>Comment</w:t>
            </w:r>
          </w:p>
        </w:tc>
      </w:tr>
      <w:tr w:rsidR="00C35BEE" w14:paraId="3688BA05" w14:textId="77777777">
        <w:tc>
          <w:tcPr>
            <w:tcW w:w="1555" w:type="dxa"/>
            <w:tcBorders>
              <w:top w:val="single" w:sz="4" w:space="0" w:color="auto"/>
              <w:left w:val="single" w:sz="4" w:space="0" w:color="auto"/>
              <w:bottom w:val="single" w:sz="4" w:space="0" w:color="auto"/>
              <w:right w:val="single" w:sz="4" w:space="0" w:color="auto"/>
            </w:tcBorders>
            <w:vAlign w:val="center"/>
          </w:tcPr>
          <w:p w14:paraId="6FDF1560"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5C43F7DD" w14:textId="77777777" w:rsidR="00C35BEE" w:rsidRDefault="00804CD0">
            <w:pPr>
              <w:spacing w:line="240" w:lineRule="auto"/>
              <w:rPr>
                <w:bCs/>
              </w:rPr>
            </w:pPr>
            <w:r>
              <w:rPr>
                <w:rFonts w:hint="eastAsia"/>
                <w:bCs/>
              </w:rPr>
              <w:t xml:space="preserve">We discuss how to use the </w:t>
            </w:r>
            <w:r>
              <w:rPr>
                <w:bCs/>
              </w:rPr>
              <w:t>separate</w:t>
            </w:r>
            <w:r>
              <w:rPr>
                <w:rFonts w:hint="eastAsia"/>
                <w:bCs/>
              </w:rPr>
              <w:t xml:space="preserve"> </w:t>
            </w:r>
            <w:r>
              <w:rPr>
                <w:rFonts w:eastAsia="MS Mincho"/>
                <w:bCs/>
                <w:i/>
                <w:iCs/>
              </w:rPr>
              <w:t>preambleReceivedTargetPower</w:t>
            </w:r>
            <w:r>
              <w:rPr>
                <w:rFonts w:hint="eastAsia"/>
                <w:bCs/>
                <w:i/>
                <w:iCs/>
              </w:rPr>
              <w:t xml:space="preserve"> </w:t>
            </w:r>
            <w:r>
              <w:rPr>
                <w:rFonts w:hint="eastAsia"/>
                <w:bCs/>
              </w:rPr>
              <w:t>first.</w:t>
            </w:r>
          </w:p>
        </w:tc>
      </w:tr>
      <w:tr w:rsidR="00C35BEE" w14:paraId="05968DE2" w14:textId="77777777">
        <w:tc>
          <w:tcPr>
            <w:tcW w:w="1555" w:type="dxa"/>
            <w:tcBorders>
              <w:top w:val="single" w:sz="4" w:space="0" w:color="auto"/>
              <w:left w:val="single" w:sz="4" w:space="0" w:color="auto"/>
              <w:bottom w:val="single" w:sz="4" w:space="0" w:color="auto"/>
              <w:right w:val="single" w:sz="4" w:space="0" w:color="auto"/>
            </w:tcBorders>
            <w:vAlign w:val="center"/>
          </w:tcPr>
          <w:p w14:paraId="36551866"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995DEF0" w14:textId="77777777" w:rsidR="00C35BEE" w:rsidRDefault="00804CD0">
            <w:pPr>
              <w:spacing w:line="240" w:lineRule="auto"/>
              <w:rPr>
                <w:bCs/>
              </w:rPr>
            </w:pPr>
            <w:r>
              <w:rPr>
                <w:bCs/>
              </w:rPr>
              <w:t>Support</w:t>
            </w:r>
          </w:p>
        </w:tc>
      </w:tr>
      <w:tr w:rsidR="00C35BEE" w14:paraId="5BCB94BB" w14:textId="77777777">
        <w:tc>
          <w:tcPr>
            <w:tcW w:w="1555" w:type="dxa"/>
            <w:vAlign w:val="center"/>
          </w:tcPr>
          <w:p w14:paraId="7BCDD1C4" w14:textId="77777777" w:rsidR="00C35BEE" w:rsidRDefault="00804CD0">
            <w:pPr>
              <w:spacing w:line="240" w:lineRule="auto"/>
              <w:rPr>
                <w:bCs/>
              </w:rPr>
            </w:pPr>
            <w:r>
              <w:rPr>
                <w:rFonts w:hint="eastAsia"/>
                <w:bCs/>
              </w:rPr>
              <w:t>DOCOMO</w:t>
            </w:r>
          </w:p>
        </w:tc>
        <w:tc>
          <w:tcPr>
            <w:tcW w:w="8407" w:type="dxa"/>
            <w:vAlign w:val="center"/>
          </w:tcPr>
          <w:p w14:paraId="21F55506" w14:textId="77777777" w:rsidR="00C35BEE" w:rsidRDefault="00804CD0">
            <w:pPr>
              <w:spacing w:line="240" w:lineRule="auto"/>
              <w:rPr>
                <w:bCs/>
              </w:rPr>
            </w:pPr>
            <w:r>
              <w:rPr>
                <w:rFonts w:hint="eastAsia"/>
                <w:bCs/>
              </w:rPr>
              <w:t xml:space="preserve">We think the application of </w:t>
            </w:r>
            <w:r>
              <w:rPr>
                <w:rFonts w:eastAsia="MS Mincho"/>
                <w:b/>
                <w:i/>
                <w:iCs/>
              </w:rPr>
              <w:t>preambleReceivedTargetPower</w:t>
            </w:r>
            <w:r>
              <w:rPr>
                <w:rFonts w:hint="eastAsia"/>
                <w:b/>
                <w:i/>
                <w:iCs/>
              </w:rPr>
              <w:t xml:space="preserve"> </w:t>
            </w:r>
            <w:r>
              <w:rPr>
                <w:rFonts w:hint="eastAsia"/>
                <w:bCs/>
              </w:rPr>
              <w:t xml:space="preserve">and </w:t>
            </w:r>
            <w:r>
              <w:rPr>
                <w:rFonts w:eastAsia="Batang" w:cstheme="minorHAnsi"/>
                <w:b/>
                <w:i/>
                <w:iCs/>
                <w:szCs w:val="21"/>
              </w:rPr>
              <w:t>msg3-DeltaPreamble</w:t>
            </w:r>
            <w:r>
              <w:rPr>
                <w:rFonts w:eastAsia="Malgun Gothic" w:cstheme="minorHAnsi"/>
                <w:b/>
                <w:szCs w:val="21"/>
              </w:rPr>
              <w:t>/</w:t>
            </w:r>
            <w:r>
              <w:rPr>
                <w:rFonts w:eastAsia="Malgun Gothic" w:cstheme="minorHAnsi"/>
                <w:b/>
                <w:i/>
                <w:iCs/>
                <w:szCs w:val="21"/>
              </w:rPr>
              <w:t>deltaPreamble</w:t>
            </w:r>
            <w:r>
              <w:rPr>
                <w:rFonts w:hint="eastAsia"/>
                <w:bCs/>
              </w:rPr>
              <w:t xml:space="preserve"> should be discussed together. It is better to have a whole picture and better understanding on how the Msg 3 power is determined.</w:t>
            </w:r>
          </w:p>
        </w:tc>
      </w:tr>
      <w:tr w:rsidR="00C35BEE" w14:paraId="0D2EE773" w14:textId="77777777">
        <w:tc>
          <w:tcPr>
            <w:tcW w:w="1555" w:type="dxa"/>
            <w:vAlign w:val="center"/>
          </w:tcPr>
          <w:p w14:paraId="2C15A3B3" w14:textId="77777777" w:rsidR="00C35BEE" w:rsidRDefault="00804CD0">
            <w:pPr>
              <w:spacing w:line="240" w:lineRule="auto"/>
              <w:rPr>
                <w:bCs/>
              </w:rPr>
            </w:pPr>
            <w:r>
              <w:rPr>
                <w:bCs/>
              </w:rPr>
              <w:t>LGE</w:t>
            </w:r>
          </w:p>
        </w:tc>
        <w:tc>
          <w:tcPr>
            <w:tcW w:w="8407" w:type="dxa"/>
            <w:vAlign w:val="center"/>
          </w:tcPr>
          <w:p w14:paraId="5535D4BB" w14:textId="77777777" w:rsidR="00C35BEE" w:rsidRDefault="00804CD0">
            <w:pPr>
              <w:spacing w:line="240" w:lineRule="auto"/>
              <w:rPr>
                <w:bCs/>
              </w:rPr>
            </w:pPr>
            <w:r>
              <w:rPr>
                <w:rFonts w:eastAsia="Malgun Gothic"/>
                <w:bCs/>
              </w:rPr>
              <w:t>S</w:t>
            </w:r>
            <w:r>
              <w:rPr>
                <w:rFonts w:eastAsia="Malgun Gothic" w:hint="eastAsia"/>
                <w:bCs/>
              </w:rPr>
              <w:t>upport</w:t>
            </w:r>
          </w:p>
        </w:tc>
      </w:tr>
      <w:tr w:rsidR="00C35BEE" w14:paraId="5FD7B867" w14:textId="77777777">
        <w:tc>
          <w:tcPr>
            <w:tcW w:w="1555" w:type="dxa"/>
            <w:vAlign w:val="center"/>
          </w:tcPr>
          <w:p w14:paraId="5B71CE43" w14:textId="77777777" w:rsidR="00C35BEE" w:rsidRDefault="00804CD0">
            <w:pPr>
              <w:spacing w:line="240" w:lineRule="auto"/>
              <w:rPr>
                <w:bCs/>
              </w:rPr>
            </w:pPr>
            <w:r>
              <w:rPr>
                <w:bCs/>
              </w:rPr>
              <w:t>Nokia</w:t>
            </w:r>
          </w:p>
        </w:tc>
        <w:tc>
          <w:tcPr>
            <w:tcW w:w="8407" w:type="dxa"/>
            <w:vAlign w:val="center"/>
          </w:tcPr>
          <w:p w14:paraId="3802D5FA" w14:textId="77777777" w:rsidR="00C35BEE" w:rsidRDefault="00804CD0">
            <w:pPr>
              <w:spacing w:line="240" w:lineRule="auto"/>
              <w:rPr>
                <w:bCs/>
              </w:rPr>
            </w:pPr>
            <w:r>
              <w:rPr>
                <w:bCs/>
              </w:rPr>
              <w:t>Support.</w:t>
            </w:r>
          </w:p>
        </w:tc>
      </w:tr>
      <w:tr w:rsidR="00C35BEE" w14:paraId="3B4EEE3A" w14:textId="77777777">
        <w:tc>
          <w:tcPr>
            <w:tcW w:w="1555" w:type="dxa"/>
            <w:vAlign w:val="center"/>
          </w:tcPr>
          <w:p w14:paraId="71CA266D"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733109B9" w14:textId="77777777" w:rsidR="00C35BEE" w:rsidRDefault="00804CD0">
            <w:pPr>
              <w:spacing w:line="240" w:lineRule="auto"/>
              <w:rPr>
                <w:rFonts w:eastAsia="Malgun Gothic"/>
                <w:bCs/>
              </w:rPr>
            </w:pPr>
            <w:r>
              <w:rPr>
                <w:rFonts w:eastAsia="MS Mincho" w:hint="eastAsia"/>
                <w:bCs/>
              </w:rPr>
              <w:t>Support</w:t>
            </w:r>
          </w:p>
        </w:tc>
      </w:tr>
      <w:tr w:rsidR="00C35BEE" w14:paraId="77E7F9BE" w14:textId="77777777">
        <w:tc>
          <w:tcPr>
            <w:tcW w:w="1555" w:type="dxa"/>
            <w:vAlign w:val="center"/>
          </w:tcPr>
          <w:p w14:paraId="5E15EFD3" w14:textId="77777777" w:rsidR="00C35BEE" w:rsidRDefault="00804CD0">
            <w:pPr>
              <w:spacing w:line="240" w:lineRule="auto"/>
              <w:rPr>
                <w:rFonts w:eastAsia="宋体"/>
                <w:bCs/>
              </w:rPr>
            </w:pPr>
            <w:r>
              <w:rPr>
                <w:rFonts w:eastAsia="宋体" w:hint="eastAsia"/>
                <w:bCs/>
              </w:rPr>
              <w:t>ZTE</w:t>
            </w:r>
          </w:p>
        </w:tc>
        <w:tc>
          <w:tcPr>
            <w:tcW w:w="8407" w:type="dxa"/>
            <w:vAlign w:val="center"/>
          </w:tcPr>
          <w:p w14:paraId="0A9E59CE" w14:textId="77777777" w:rsidR="00C35BEE" w:rsidRDefault="00804CD0">
            <w:pPr>
              <w:spacing w:line="240" w:lineRule="auto"/>
              <w:rPr>
                <w:rFonts w:eastAsia="宋体"/>
                <w:bCs/>
              </w:rPr>
            </w:pPr>
            <w:r>
              <w:rPr>
                <w:rFonts w:eastAsia="宋体" w:hint="eastAsia"/>
                <w:bCs/>
              </w:rPr>
              <w:t>Support</w:t>
            </w:r>
          </w:p>
        </w:tc>
      </w:tr>
      <w:tr w:rsidR="0048523E" w14:paraId="6CB0520A" w14:textId="77777777">
        <w:tc>
          <w:tcPr>
            <w:tcW w:w="1555" w:type="dxa"/>
            <w:vAlign w:val="center"/>
          </w:tcPr>
          <w:p w14:paraId="1964D9EC" w14:textId="0AD7AA31" w:rsidR="0048523E" w:rsidRDefault="0048523E" w:rsidP="0048523E">
            <w:pPr>
              <w:spacing w:line="240" w:lineRule="auto"/>
              <w:rPr>
                <w:bCs/>
              </w:rPr>
            </w:pPr>
            <w:r>
              <w:rPr>
                <w:bCs/>
              </w:rPr>
              <w:t>Ericsson</w:t>
            </w:r>
          </w:p>
        </w:tc>
        <w:tc>
          <w:tcPr>
            <w:tcW w:w="8407" w:type="dxa"/>
            <w:vAlign w:val="center"/>
          </w:tcPr>
          <w:p w14:paraId="4D08FBCA" w14:textId="0EA8BDB2" w:rsidR="0048523E" w:rsidRDefault="0048523E" w:rsidP="0048523E">
            <w:pPr>
              <w:spacing w:line="240" w:lineRule="auto"/>
              <w:rPr>
                <w:bCs/>
              </w:rPr>
            </w:pPr>
            <w:r>
              <w:rPr>
                <w:bCs/>
              </w:rPr>
              <w:t xml:space="preserve">Do not support. In our understanding, the </w:t>
            </w:r>
            <w:r w:rsidRPr="00AB529D">
              <w:rPr>
                <w:bCs/>
                <w:i/>
                <w:iCs/>
              </w:rPr>
              <w:t>preambleReceivedTargetPower</w:t>
            </w:r>
            <w:r>
              <w:rPr>
                <w:bCs/>
              </w:rPr>
              <w:t xml:space="preserve"> may differ significantly for different preamble formats whereas the SINR difference between legacy and additional ROs can be expected to only differ marginally. Hence, the same </w:t>
            </w:r>
            <w:r w:rsidRPr="00AB529D">
              <w:rPr>
                <w:bCs/>
                <w:i/>
                <w:iCs/>
              </w:rPr>
              <w:t>preambleReceivedTargetPower</w:t>
            </w:r>
            <w:r>
              <w:rPr>
                <w:bCs/>
              </w:rPr>
              <w:t xml:space="preserve"> should be used, regardless of RO type. Any difference can be solved by adjusting the TPC command in RAR.</w:t>
            </w:r>
          </w:p>
        </w:tc>
      </w:tr>
      <w:tr w:rsidR="0048523E" w14:paraId="7FED24EC" w14:textId="77777777">
        <w:tc>
          <w:tcPr>
            <w:tcW w:w="1555" w:type="dxa"/>
            <w:vAlign w:val="center"/>
          </w:tcPr>
          <w:p w14:paraId="43484BC9" w14:textId="25DCA55B" w:rsidR="0048523E" w:rsidRDefault="00BF6C11" w:rsidP="0048523E">
            <w:pPr>
              <w:spacing w:line="240" w:lineRule="auto"/>
              <w:rPr>
                <w:bCs/>
              </w:rPr>
            </w:pPr>
            <w:r>
              <w:rPr>
                <w:rFonts w:hint="eastAsia"/>
                <w:bCs/>
              </w:rPr>
              <w:t>Mod</w:t>
            </w:r>
          </w:p>
        </w:tc>
        <w:tc>
          <w:tcPr>
            <w:tcW w:w="8407" w:type="dxa"/>
            <w:vAlign w:val="center"/>
          </w:tcPr>
          <w:p w14:paraId="5AD83625" w14:textId="60B5B5C8" w:rsidR="00BF6C11" w:rsidRDefault="00BF6C11" w:rsidP="00BF6C11">
            <w:pPr>
              <w:rPr>
                <w:b/>
                <w:szCs w:val="21"/>
              </w:rPr>
            </w:pPr>
            <w:r>
              <w:rPr>
                <w:rFonts w:cstheme="minorHAnsi"/>
                <w:b/>
              </w:rPr>
              <w:t>For determination of the Msg3 PUSCH transmission power</w:t>
            </w:r>
            <w:r>
              <w:rPr>
                <w:rFonts w:cstheme="minorHAnsi" w:hint="eastAsia"/>
                <w:b/>
              </w:rPr>
              <w:t xml:space="preserve"> and when </w:t>
            </w:r>
            <w:r>
              <w:rPr>
                <w:b/>
                <w:szCs w:val="21"/>
              </w:rPr>
              <w:t xml:space="preserve">separate </w:t>
            </w:r>
            <w:r>
              <w:rPr>
                <w:rFonts w:cstheme="minorHAnsi"/>
                <w:b/>
                <w:i/>
                <w:iCs/>
                <w:szCs w:val="21"/>
              </w:rPr>
              <w:t>preambleReceivedTargetPower</w:t>
            </w:r>
            <w:r>
              <w:rPr>
                <w:rFonts w:cstheme="minorHAnsi"/>
                <w:b/>
                <w:szCs w:val="21"/>
              </w:rPr>
              <w:t xml:space="preserve"> for </w:t>
            </w:r>
            <w:r>
              <w:rPr>
                <w:rFonts w:hint="eastAsia"/>
                <w:b/>
                <w:szCs w:val="21"/>
              </w:rPr>
              <w:t xml:space="preserve">additional-ROs is configured for RACH configuration Option 1 or Option 2, </w:t>
            </w:r>
            <w:r w:rsidRPr="00BF6C11">
              <w:rPr>
                <w:rFonts w:hint="eastAsia"/>
                <w:b/>
                <w:color w:val="FF0000"/>
                <w:szCs w:val="21"/>
              </w:rPr>
              <w:t xml:space="preserve">down-select from the following </w:t>
            </w:r>
            <w:r w:rsidRPr="00BF6C11">
              <w:rPr>
                <w:b/>
                <w:color w:val="FF0000"/>
                <w:szCs w:val="21"/>
              </w:rPr>
              <w:t>alternatives</w:t>
            </w:r>
            <w:r w:rsidRPr="00BF6C11">
              <w:rPr>
                <w:rFonts w:hint="eastAsia"/>
                <w:b/>
                <w:color w:val="FF0000"/>
                <w:szCs w:val="21"/>
              </w:rPr>
              <w:t>:</w:t>
            </w:r>
          </w:p>
          <w:p w14:paraId="5869017A" w14:textId="49FC89E4" w:rsidR="00BF6C11" w:rsidRPr="00BF6C11" w:rsidRDefault="00BF6C11" w:rsidP="00BF6C11">
            <w:pPr>
              <w:rPr>
                <w:rFonts w:cstheme="minorHAnsi"/>
                <w:b/>
                <w:color w:val="FF0000"/>
              </w:rPr>
            </w:pPr>
            <w:r w:rsidRPr="00BF6C11">
              <w:rPr>
                <w:rFonts w:cstheme="minorHAnsi" w:hint="eastAsia"/>
                <w:b/>
                <w:color w:val="FF0000"/>
              </w:rPr>
              <w:t>Alt-1:</w:t>
            </w:r>
          </w:p>
          <w:p w14:paraId="33A21E55" w14:textId="77777777" w:rsidR="00BF6C11" w:rsidRDefault="00BF6C11" w:rsidP="00BF6C11">
            <w:pPr>
              <w:pStyle w:val="affff9"/>
              <w:numPr>
                <w:ilvl w:val="0"/>
                <w:numId w:val="29"/>
              </w:numPr>
              <w:overflowPunct w:val="0"/>
              <w:textAlignment w:val="baseline"/>
              <w:rPr>
                <w:rFonts w:cstheme="minorHAnsi"/>
                <w:b/>
              </w:rPr>
            </w:pPr>
            <w:r>
              <w:rPr>
                <w:rFonts w:eastAsia="MS Mincho"/>
                <w:b/>
                <w:i/>
                <w:iCs/>
              </w:rPr>
              <w:t>preambleReceivedTargetPower</w:t>
            </w:r>
            <w:r>
              <w:rPr>
                <w:rFonts w:cstheme="minorHAnsi"/>
                <w:b/>
              </w:rPr>
              <w:t xml:space="preserve"> </w:t>
            </w:r>
            <w:r>
              <w:rPr>
                <w:rFonts w:eastAsiaTheme="minorEastAsia" w:cstheme="minorHAnsi" w:hint="eastAsia"/>
                <w:b/>
              </w:rPr>
              <w:t xml:space="preserve">configured for legacy-RO is used if Msg3 PUSCH is </w:t>
            </w:r>
            <w:r>
              <w:rPr>
                <w:rFonts w:eastAsiaTheme="minorEastAsia" w:cstheme="minorHAnsi"/>
                <w:b/>
              </w:rPr>
              <w:t>transmitted</w:t>
            </w:r>
            <w:r>
              <w:rPr>
                <w:rFonts w:eastAsiaTheme="minorEastAsia" w:cstheme="minorHAnsi" w:hint="eastAsia"/>
                <w:b/>
              </w:rPr>
              <w:t xml:space="preserve"> in non-SBFD symbols;</w:t>
            </w:r>
          </w:p>
          <w:p w14:paraId="6D726424" w14:textId="77777777" w:rsidR="00BF6C11" w:rsidRDefault="00BF6C11" w:rsidP="00BF6C11">
            <w:pPr>
              <w:pStyle w:val="affff9"/>
              <w:numPr>
                <w:ilvl w:val="0"/>
                <w:numId w:val="29"/>
              </w:numPr>
              <w:overflowPunct w:val="0"/>
              <w:textAlignment w:val="baseline"/>
              <w:rPr>
                <w:rFonts w:cstheme="minorHAnsi"/>
                <w:b/>
              </w:rPr>
            </w:pPr>
            <w:r>
              <w:rPr>
                <w:rFonts w:eastAsia="MS Mincho"/>
                <w:b/>
                <w:i/>
                <w:iCs/>
              </w:rPr>
              <w:t>preambleReceivedTargetPower</w:t>
            </w:r>
            <w:r>
              <w:rPr>
                <w:rFonts w:cstheme="minorHAnsi"/>
                <w:b/>
              </w:rPr>
              <w:t xml:space="preserve"> </w:t>
            </w:r>
            <w:r>
              <w:rPr>
                <w:rFonts w:eastAsiaTheme="minorEastAsia" w:cstheme="minorHAnsi" w:hint="eastAsia"/>
                <w:b/>
              </w:rPr>
              <w:t xml:space="preserve">configured for </w:t>
            </w:r>
            <w:r>
              <w:rPr>
                <w:rFonts w:eastAsiaTheme="minorEastAsia" w:cstheme="minorHAnsi"/>
                <w:b/>
              </w:rPr>
              <w:t>additional</w:t>
            </w:r>
            <w:r>
              <w:rPr>
                <w:rFonts w:eastAsiaTheme="minorEastAsia" w:cstheme="minorHAnsi" w:hint="eastAsia"/>
                <w:b/>
              </w:rPr>
              <w:t xml:space="preserve">-RO is used if Msg3 PUSCH is </w:t>
            </w:r>
            <w:r>
              <w:rPr>
                <w:rFonts w:eastAsiaTheme="minorEastAsia" w:cstheme="minorHAnsi"/>
                <w:b/>
              </w:rPr>
              <w:t>transmitted</w:t>
            </w:r>
            <w:r>
              <w:rPr>
                <w:rFonts w:eastAsiaTheme="minorEastAsia" w:cstheme="minorHAnsi" w:hint="eastAsia"/>
                <w:b/>
              </w:rPr>
              <w:t xml:space="preserve"> in SBFD symbols.</w:t>
            </w:r>
          </w:p>
          <w:p w14:paraId="1A3C6D8E" w14:textId="77777777" w:rsidR="0048523E" w:rsidRPr="00A62ACF" w:rsidRDefault="00BF6C11" w:rsidP="0048523E">
            <w:pPr>
              <w:spacing w:line="240" w:lineRule="auto"/>
              <w:rPr>
                <w:b/>
                <w:color w:val="FF0000"/>
                <w:lang w:val="x-none"/>
              </w:rPr>
            </w:pPr>
            <w:r w:rsidRPr="00A62ACF">
              <w:rPr>
                <w:rFonts w:hint="eastAsia"/>
                <w:b/>
                <w:color w:val="FF0000"/>
                <w:lang w:val="x-none"/>
              </w:rPr>
              <w:lastRenderedPageBreak/>
              <w:t>Alt-2:</w:t>
            </w:r>
          </w:p>
          <w:p w14:paraId="24CAFC83" w14:textId="40940EC9" w:rsidR="00A07DF7" w:rsidRPr="00A07DF7" w:rsidRDefault="00BF6C11" w:rsidP="00BF6C11">
            <w:pPr>
              <w:pStyle w:val="affff9"/>
              <w:numPr>
                <w:ilvl w:val="0"/>
                <w:numId w:val="29"/>
              </w:numPr>
              <w:overflowPunct w:val="0"/>
              <w:textAlignment w:val="baseline"/>
              <w:rPr>
                <w:rFonts w:cstheme="minorHAnsi"/>
                <w:b/>
                <w:color w:val="FF0000"/>
              </w:rPr>
            </w:pPr>
            <w:r w:rsidRPr="00A62ACF">
              <w:rPr>
                <w:rFonts w:eastAsiaTheme="minorEastAsia" w:hint="eastAsia"/>
                <w:b/>
                <w:color w:val="FF0000"/>
              </w:rPr>
              <w:t>use the</w:t>
            </w:r>
            <w:r w:rsidRPr="00A62ACF">
              <w:rPr>
                <w:rFonts w:eastAsiaTheme="minorEastAsia" w:hint="eastAsia"/>
                <w:b/>
                <w:i/>
                <w:iCs/>
                <w:color w:val="FF0000"/>
              </w:rPr>
              <w:t xml:space="preserve"> </w:t>
            </w:r>
            <w:r w:rsidRPr="00A62ACF">
              <w:rPr>
                <w:rFonts w:eastAsia="MS Mincho"/>
                <w:b/>
                <w:i/>
                <w:iCs/>
                <w:color w:val="FF0000"/>
              </w:rPr>
              <w:t>preambleReceivedTargetPower</w:t>
            </w:r>
            <w:r w:rsidRPr="00A62ACF">
              <w:rPr>
                <w:rFonts w:cstheme="minorHAnsi"/>
                <w:b/>
                <w:color w:val="FF0000"/>
              </w:rPr>
              <w:t xml:space="preserve"> </w:t>
            </w:r>
            <w:r w:rsidR="00A07DF7" w:rsidRPr="006925EF">
              <w:rPr>
                <w:rFonts w:eastAsiaTheme="minorEastAsia"/>
                <w:b/>
                <w:color w:val="FF0000"/>
              </w:rPr>
              <w:t>related</w:t>
            </w:r>
            <w:r w:rsidR="00A07DF7" w:rsidRPr="006925EF">
              <w:rPr>
                <w:rFonts w:eastAsiaTheme="minorEastAsia" w:hint="eastAsia"/>
                <w:b/>
                <w:color w:val="FF0000"/>
              </w:rPr>
              <w:t xml:space="preserve"> to </w:t>
            </w:r>
            <w:r w:rsidR="00A07DF7">
              <w:rPr>
                <w:rFonts w:eastAsiaTheme="minorEastAsia" w:cstheme="minorHAnsi" w:hint="eastAsia"/>
                <w:b/>
                <w:color w:val="FF0000"/>
              </w:rPr>
              <w:t xml:space="preserve">the RO type </w:t>
            </w:r>
            <w:r w:rsidR="00722897">
              <w:rPr>
                <w:rFonts w:eastAsiaTheme="minorEastAsia" w:cstheme="minorHAnsi" w:hint="eastAsia"/>
                <w:b/>
                <w:color w:val="FF0000"/>
              </w:rPr>
              <w:t>(</w:t>
            </w:r>
            <w:r w:rsidR="00722897">
              <w:rPr>
                <w:rFonts w:eastAsiaTheme="minorEastAsia" w:cstheme="minorHAnsi" w:hint="eastAsia"/>
                <w:b/>
              </w:rPr>
              <w:t xml:space="preserve">legacy-RO or </w:t>
            </w:r>
            <w:r w:rsidR="00722897">
              <w:rPr>
                <w:rFonts w:eastAsiaTheme="minorEastAsia" w:cstheme="minorHAnsi"/>
                <w:b/>
              </w:rPr>
              <w:t>additional</w:t>
            </w:r>
            <w:r w:rsidR="00722897">
              <w:rPr>
                <w:rFonts w:eastAsiaTheme="minorEastAsia" w:cstheme="minorHAnsi" w:hint="eastAsia"/>
                <w:b/>
              </w:rPr>
              <w:t>-RO</w:t>
            </w:r>
            <w:r w:rsidR="00722897">
              <w:rPr>
                <w:rFonts w:eastAsiaTheme="minorEastAsia" w:cstheme="minorHAnsi" w:hint="eastAsia"/>
                <w:b/>
                <w:color w:val="FF0000"/>
              </w:rPr>
              <w:t xml:space="preserve">) </w:t>
            </w:r>
            <w:r w:rsidR="00A07DF7">
              <w:rPr>
                <w:rFonts w:eastAsiaTheme="minorEastAsia" w:cstheme="minorHAnsi" w:hint="eastAsia"/>
                <w:b/>
                <w:color w:val="FF0000"/>
              </w:rPr>
              <w:t>used for latest msg1 transmission</w:t>
            </w:r>
          </w:p>
          <w:p w14:paraId="47902520" w14:textId="22EE7C91" w:rsidR="00BF6C11" w:rsidRPr="0077523D" w:rsidRDefault="0077523D" w:rsidP="0048523E">
            <w:pPr>
              <w:spacing w:line="240" w:lineRule="auto"/>
              <w:rPr>
                <w:b/>
                <w:lang w:val="x-none"/>
              </w:rPr>
            </w:pPr>
            <w:r w:rsidRPr="0077523D">
              <w:rPr>
                <w:b/>
                <w:color w:val="FF0000"/>
                <w:lang w:val="x-none"/>
              </w:rPr>
              <w:t>N</w:t>
            </w:r>
            <w:r w:rsidRPr="0077523D">
              <w:rPr>
                <w:rFonts w:hint="eastAsia"/>
                <w:b/>
                <w:color w:val="FF0000"/>
                <w:lang w:val="x-none"/>
              </w:rPr>
              <w:t xml:space="preserve">ote: different </w:t>
            </w:r>
            <w:r w:rsidRPr="0077523D">
              <w:rPr>
                <w:b/>
                <w:color w:val="FF0000"/>
                <w:lang w:val="x-none"/>
              </w:rPr>
              <w:t>alternatives</w:t>
            </w:r>
            <w:r w:rsidRPr="0077523D">
              <w:rPr>
                <w:rFonts w:hint="eastAsia"/>
                <w:b/>
                <w:color w:val="FF0000"/>
                <w:lang w:val="x-none"/>
              </w:rPr>
              <w:t xml:space="preserve"> can be applied to different RACH </w:t>
            </w:r>
            <w:r w:rsidRPr="0077523D">
              <w:rPr>
                <w:b/>
                <w:color w:val="FF0000"/>
                <w:lang w:val="x-none"/>
              </w:rPr>
              <w:t>configuration</w:t>
            </w:r>
            <w:r w:rsidRPr="0077523D">
              <w:rPr>
                <w:rFonts w:hint="eastAsia"/>
                <w:b/>
                <w:color w:val="FF0000"/>
                <w:lang w:val="x-none"/>
              </w:rPr>
              <w:t xml:space="preserve"> options.</w:t>
            </w:r>
          </w:p>
        </w:tc>
      </w:tr>
      <w:tr w:rsidR="0048523E" w14:paraId="23FBFAEE" w14:textId="77777777">
        <w:tc>
          <w:tcPr>
            <w:tcW w:w="1555" w:type="dxa"/>
            <w:vAlign w:val="center"/>
          </w:tcPr>
          <w:p w14:paraId="47AE6BF1" w14:textId="77777777" w:rsidR="0048523E" w:rsidRDefault="0048523E" w:rsidP="0048523E">
            <w:pPr>
              <w:spacing w:line="240" w:lineRule="auto"/>
              <w:rPr>
                <w:bCs/>
              </w:rPr>
            </w:pPr>
          </w:p>
        </w:tc>
        <w:tc>
          <w:tcPr>
            <w:tcW w:w="8407" w:type="dxa"/>
            <w:vAlign w:val="center"/>
          </w:tcPr>
          <w:p w14:paraId="096FE049" w14:textId="77777777" w:rsidR="0048523E" w:rsidRDefault="0048523E" w:rsidP="0048523E">
            <w:pPr>
              <w:spacing w:line="240" w:lineRule="auto"/>
              <w:rPr>
                <w:bCs/>
              </w:rPr>
            </w:pPr>
          </w:p>
        </w:tc>
      </w:tr>
      <w:tr w:rsidR="0048523E" w14:paraId="1D539F0C" w14:textId="77777777">
        <w:tc>
          <w:tcPr>
            <w:tcW w:w="1555" w:type="dxa"/>
            <w:vAlign w:val="center"/>
          </w:tcPr>
          <w:p w14:paraId="14D64EF6" w14:textId="77777777" w:rsidR="0048523E" w:rsidRDefault="0048523E" w:rsidP="0048523E">
            <w:pPr>
              <w:spacing w:line="240" w:lineRule="auto"/>
              <w:rPr>
                <w:bCs/>
              </w:rPr>
            </w:pPr>
          </w:p>
        </w:tc>
        <w:tc>
          <w:tcPr>
            <w:tcW w:w="8407" w:type="dxa"/>
            <w:vAlign w:val="center"/>
          </w:tcPr>
          <w:p w14:paraId="7C9FE651" w14:textId="77777777" w:rsidR="0048523E" w:rsidRDefault="0048523E" w:rsidP="0048523E">
            <w:pPr>
              <w:spacing w:line="240" w:lineRule="auto"/>
              <w:rPr>
                <w:bCs/>
              </w:rPr>
            </w:pPr>
          </w:p>
        </w:tc>
      </w:tr>
      <w:tr w:rsidR="0048523E" w14:paraId="7BA13359" w14:textId="77777777">
        <w:tc>
          <w:tcPr>
            <w:tcW w:w="1555" w:type="dxa"/>
          </w:tcPr>
          <w:p w14:paraId="2C095F4F" w14:textId="77777777" w:rsidR="0048523E" w:rsidRDefault="0048523E" w:rsidP="0048523E">
            <w:pPr>
              <w:rPr>
                <w:bCs/>
              </w:rPr>
            </w:pPr>
          </w:p>
        </w:tc>
        <w:tc>
          <w:tcPr>
            <w:tcW w:w="8407" w:type="dxa"/>
          </w:tcPr>
          <w:p w14:paraId="7E9A2C44" w14:textId="77777777" w:rsidR="0048523E" w:rsidRDefault="0048523E" w:rsidP="0048523E">
            <w:pPr>
              <w:rPr>
                <w:bCs/>
              </w:rPr>
            </w:pPr>
          </w:p>
        </w:tc>
      </w:tr>
      <w:tr w:rsidR="0048523E" w14:paraId="188C9769" w14:textId="77777777">
        <w:tc>
          <w:tcPr>
            <w:tcW w:w="1555" w:type="dxa"/>
          </w:tcPr>
          <w:p w14:paraId="723BC6E7" w14:textId="77777777" w:rsidR="0048523E" w:rsidRDefault="0048523E" w:rsidP="0048523E">
            <w:pPr>
              <w:rPr>
                <w:bCs/>
              </w:rPr>
            </w:pPr>
          </w:p>
        </w:tc>
        <w:tc>
          <w:tcPr>
            <w:tcW w:w="8407" w:type="dxa"/>
          </w:tcPr>
          <w:p w14:paraId="7A4A8992" w14:textId="77777777" w:rsidR="0048523E" w:rsidRDefault="0048523E" w:rsidP="0048523E">
            <w:pPr>
              <w:rPr>
                <w:bCs/>
              </w:rPr>
            </w:pPr>
          </w:p>
        </w:tc>
      </w:tr>
      <w:tr w:rsidR="0048523E" w14:paraId="01274C8F" w14:textId="77777777">
        <w:tc>
          <w:tcPr>
            <w:tcW w:w="1555" w:type="dxa"/>
            <w:vAlign w:val="center"/>
          </w:tcPr>
          <w:p w14:paraId="649943E0" w14:textId="77777777" w:rsidR="0048523E" w:rsidRDefault="0048523E" w:rsidP="0048523E">
            <w:pPr>
              <w:rPr>
                <w:bCs/>
              </w:rPr>
            </w:pPr>
          </w:p>
        </w:tc>
        <w:tc>
          <w:tcPr>
            <w:tcW w:w="8407" w:type="dxa"/>
            <w:vAlign w:val="center"/>
          </w:tcPr>
          <w:p w14:paraId="66CDD312" w14:textId="77777777" w:rsidR="0048523E" w:rsidRDefault="0048523E" w:rsidP="0048523E">
            <w:pPr>
              <w:rPr>
                <w:bCs/>
              </w:rPr>
            </w:pPr>
          </w:p>
        </w:tc>
      </w:tr>
      <w:tr w:rsidR="0048523E" w14:paraId="35315417" w14:textId="77777777">
        <w:tc>
          <w:tcPr>
            <w:tcW w:w="1555" w:type="dxa"/>
            <w:vAlign w:val="center"/>
          </w:tcPr>
          <w:p w14:paraId="5BB0B675" w14:textId="77777777" w:rsidR="0048523E" w:rsidRDefault="0048523E" w:rsidP="0048523E">
            <w:pPr>
              <w:rPr>
                <w:bCs/>
              </w:rPr>
            </w:pPr>
          </w:p>
        </w:tc>
        <w:tc>
          <w:tcPr>
            <w:tcW w:w="8407" w:type="dxa"/>
            <w:vAlign w:val="center"/>
          </w:tcPr>
          <w:p w14:paraId="25547C4D" w14:textId="77777777" w:rsidR="0048523E" w:rsidRDefault="0048523E" w:rsidP="0048523E">
            <w:pPr>
              <w:rPr>
                <w:bCs/>
              </w:rPr>
            </w:pPr>
          </w:p>
        </w:tc>
      </w:tr>
      <w:tr w:rsidR="0048523E" w14:paraId="23A2FFA4" w14:textId="77777777">
        <w:tc>
          <w:tcPr>
            <w:tcW w:w="1555" w:type="dxa"/>
            <w:vAlign w:val="center"/>
          </w:tcPr>
          <w:p w14:paraId="4073C016" w14:textId="77777777" w:rsidR="0048523E" w:rsidRDefault="0048523E" w:rsidP="0048523E">
            <w:pPr>
              <w:rPr>
                <w:bCs/>
              </w:rPr>
            </w:pPr>
          </w:p>
        </w:tc>
        <w:tc>
          <w:tcPr>
            <w:tcW w:w="8407" w:type="dxa"/>
            <w:vAlign w:val="center"/>
          </w:tcPr>
          <w:p w14:paraId="339CDBA4" w14:textId="77777777" w:rsidR="0048523E" w:rsidRDefault="0048523E" w:rsidP="0048523E">
            <w:pPr>
              <w:rPr>
                <w:bCs/>
              </w:rPr>
            </w:pPr>
          </w:p>
        </w:tc>
      </w:tr>
      <w:tr w:rsidR="0048523E" w14:paraId="7B923A68" w14:textId="77777777">
        <w:tc>
          <w:tcPr>
            <w:tcW w:w="1555" w:type="dxa"/>
            <w:vAlign w:val="center"/>
          </w:tcPr>
          <w:p w14:paraId="3F3600FB" w14:textId="77777777" w:rsidR="0048523E" w:rsidRDefault="0048523E" w:rsidP="0048523E">
            <w:pPr>
              <w:rPr>
                <w:rFonts w:eastAsia="PMingLiU"/>
                <w:bCs/>
              </w:rPr>
            </w:pPr>
          </w:p>
        </w:tc>
        <w:tc>
          <w:tcPr>
            <w:tcW w:w="8407" w:type="dxa"/>
            <w:vAlign w:val="center"/>
          </w:tcPr>
          <w:p w14:paraId="15D08530" w14:textId="77777777" w:rsidR="0048523E" w:rsidRDefault="0048523E" w:rsidP="0048523E">
            <w:pPr>
              <w:rPr>
                <w:rFonts w:eastAsia="PMingLiU"/>
                <w:bCs/>
              </w:rPr>
            </w:pPr>
          </w:p>
        </w:tc>
      </w:tr>
    </w:tbl>
    <w:p w14:paraId="33D79BEC" w14:textId="77777777" w:rsidR="00C35BEE" w:rsidRDefault="00C35BEE">
      <w:pPr>
        <w:spacing w:afterLines="50" w:after="120"/>
        <w:rPr>
          <w:b/>
          <w:bCs/>
        </w:rPr>
      </w:pPr>
    </w:p>
    <w:p w14:paraId="71857530" w14:textId="77777777" w:rsidR="00C35BEE" w:rsidRDefault="00C35BEE">
      <w:pPr>
        <w:spacing w:afterLines="50" w:after="120"/>
        <w:rPr>
          <w:b/>
          <w:bCs/>
        </w:rPr>
      </w:pPr>
    </w:p>
    <w:p w14:paraId="765E9671" w14:textId="1E573399" w:rsidR="00B94499" w:rsidRDefault="00B94499" w:rsidP="00B94499">
      <w:pPr>
        <w:pStyle w:val="3"/>
      </w:pPr>
      <w:r>
        <w:rPr>
          <w:rFonts w:hint="eastAsia"/>
        </w:rPr>
        <w:t>3</w:t>
      </w:r>
      <w:r>
        <w:rPr>
          <w:rFonts w:hint="eastAsia"/>
          <w:vertAlign w:val="superscript"/>
        </w:rPr>
        <w:t>rd</w:t>
      </w:r>
      <w:r>
        <w:t xml:space="preserve"> Round Proposals</w:t>
      </w:r>
      <w:r>
        <w:rPr>
          <w:rFonts w:hint="eastAsia"/>
        </w:rPr>
        <w:t xml:space="preserve"> (Open)</w:t>
      </w:r>
    </w:p>
    <w:p w14:paraId="7BA30DC2" w14:textId="77777777" w:rsidR="00DB0AEB" w:rsidRDefault="00DB0AEB" w:rsidP="00DB0AE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454CF5BB" w14:textId="7F20B16A" w:rsidR="00DB0AEB" w:rsidRPr="00DB0AEB" w:rsidRDefault="00DB0AEB" w:rsidP="00DB0AEB">
      <w:r w:rsidRPr="003C73C6">
        <w:rPr>
          <w:highlight w:val="yellow"/>
        </w:rPr>
        <w:t>Possible Agreement (for decision on Thursday)</w:t>
      </w:r>
    </w:p>
    <w:p w14:paraId="4ECA3A39" w14:textId="77777777" w:rsidR="00DB0AEB" w:rsidRPr="006E6335" w:rsidRDefault="00DB0AEB" w:rsidP="00DB0AEB">
      <w:pPr>
        <w:pStyle w:val="afd"/>
        <w:spacing w:after="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3F286CCE" w14:textId="77777777" w:rsidR="00DB0AEB" w:rsidRDefault="00DB0AEB" w:rsidP="00DB0AEB">
      <w:pPr>
        <w:pStyle w:val="affff9"/>
        <w:numPr>
          <w:ilvl w:val="0"/>
          <w:numId w:val="29"/>
        </w:numPr>
        <w:overflowPunct w:val="0"/>
        <w:textAlignment w:val="baseline"/>
        <w:rPr>
          <w:b/>
          <w:bCs/>
          <w:szCs w:val="21"/>
        </w:rPr>
      </w:pPr>
      <w:r w:rsidRPr="006E6335">
        <w:rPr>
          <w:rFonts w:hint="eastAsia"/>
          <w:b/>
          <w:bCs/>
          <w:szCs w:val="21"/>
        </w:rPr>
        <w:t>Alt</w:t>
      </w:r>
      <w:r>
        <w:rPr>
          <w:rFonts w:eastAsiaTheme="minorEastAsia" w:hint="eastAsia"/>
          <w:b/>
          <w:bCs/>
          <w:szCs w:val="21"/>
        </w:rPr>
        <w:t>-</w:t>
      </w:r>
      <w:r>
        <w:rPr>
          <w:b/>
          <w:bCs/>
          <w:szCs w:val="21"/>
        </w:rPr>
        <w:t>1</w:t>
      </w:r>
      <w:r w:rsidRPr="006E6335">
        <w:rPr>
          <w:rFonts w:hint="eastAsia"/>
          <w:b/>
          <w:bCs/>
          <w:szCs w:val="21"/>
        </w:rPr>
        <w:t xml:space="preserve">: </w:t>
      </w:r>
      <w:r w:rsidRPr="006E6335">
        <w:rPr>
          <w:b/>
          <w:bCs/>
          <w:szCs w:val="21"/>
        </w:rPr>
        <w:t xml:space="preserve">the RB numbering starts from the first RB of the UL usable PRBs </w:t>
      </w:r>
    </w:p>
    <w:p w14:paraId="0CE2FB59" w14:textId="77777777" w:rsidR="00DB0AEB" w:rsidRPr="006E6335" w:rsidRDefault="00DB0AEB" w:rsidP="00DB0AEB">
      <w:pPr>
        <w:pStyle w:val="affff9"/>
        <w:numPr>
          <w:ilvl w:val="1"/>
          <w:numId w:val="29"/>
        </w:numPr>
        <w:overflowPunct w:val="0"/>
        <w:textAlignment w:val="baseline"/>
        <w:rPr>
          <w:b/>
          <w:bCs/>
          <w:szCs w:val="21"/>
        </w:rPr>
      </w:pPr>
      <w:r>
        <w:rPr>
          <w:b/>
          <w:bCs/>
          <w:szCs w:val="21"/>
        </w:rPr>
        <w:t xml:space="preserve">FFS: </w:t>
      </w:r>
      <w:r w:rsidRPr="006E6335">
        <w:rPr>
          <w:b/>
          <w:bCs/>
          <w:szCs w:val="21"/>
        </w:rPr>
        <w:t>maximum number of RBs for frequency domain resource allocation</w:t>
      </w:r>
    </w:p>
    <w:p w14:paraId="7AD13702" w14:textId="77777777" w:rsidR="00DB0AEB" w:rsidRDefault="00DB0AEB" w:rsidP="00DB0AEB">
      <w:pPr>
        <w:pStyle w:val="affff9"/>
        <w:numPr>
          <w:ilvl w:val="0"/>
          <w:numId w:val="29"/>
        </w:numPr>
        <w:overflowPunct w:val="0"/>
        <w:textAlignment w:val="baseline"/>
        <w:rPr>
          <w:rFonts w:eastAsiaTheme="minorEastAsia"/>
          <w:b/>
          <w:bCs/>
          <w:szCs w:val="21"/>
        </w:rPr>
      </w:pPr>
      <w:r w:rsidRPr="006E6335">
        <w:rPr>
          <w:rFonts w:hint="eastAsia"/>
          <w:b/>
          <w:bCs/>
          <w:szCs w:val="21"/>
        </w:rPr>
        <w:t>Alt</w:t>
      </w:r>
      <w:r>
        <w:rPr>
          <w:rFonts w:eastAsiaTheme="minorEastAsia" w:hint="eastAsia"/>
          <w:b/>
          <w:bCs/>
          <w:szCs w:val="21"/>
        </w:rPr>
        <w:t>-</w:t>
      </w:r>
      <w:r w:rsidRPr="006E6335">
        <w:rPr>
          <w:rFonts w:hint="eastAsia"/>
          <w:b/>
          <w:bCs/>
          <w:szCs w:val="21"/>
        </w:rPr>
        <w:t xml:space="preserve">2: </w:t>
      </w:r>
      <w:r>
        <w:rPr>
          <w:rFonts w:eastAsiaTheme="minorEastAsia"/>
          <w:b/>
          <w:bCs/>
          <w:szCs w:val="21"/>
        </w:rPr>
        <w:t>no enhancement</w:t>
      </w:r>
    </w:p>
    <w:p w14:paraId="230AF4D0" w14:textId="77777777" w:rsidR="00B94499" w:rsidRDefault="00B94499">
      <w:pPr>
        <w:spacing w:afterLines="50" w:after="120"/>
        <w:rPr>
          <w:b/>
          <w:bCs/>
        </w:rPr>
      </w:pPr>
    </w:p>
    <w:p w14:paraId="1EFC51DA" w14:textId="77777777" w:rsidR="00DF4A2F" w:rsidRDefault="00DF4A2F" w:rsidP="00DF4A2F">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DF4A2F" w14:paraId="7320203A" w14:textId="77777777" w:rsidTr="00C968E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DCE213" w14:textId="77777777" w:rsidR="00DF4A2F" w:rsidRDefault="00DF4A2F" w:rsidP="00C968ED">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D9D07D" w14:textId="77777777" w:rsidR="00DF4A2F" w:rsidRDefault="00DF4A2F" w:rsidP="00C968ED">
            <w:pPr>
              <w:spacing w:line="240" w:lineRule="auto"/>
              <w:jc w:val="center"/>
              <w:rPr>
                <w:b/>
              </w:rPr>
            </w:pPr>
            <w:r>
              <w:rPr>
                <w:b/>
              </w:rPr>
              <w:t>Comment</w:t>
            </w:r>
          </w:p>
        </w:tc>
      </w:tr>
      <w:tr w:rsidR="00DF4A2F" w14:paraId="09B1D824"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32814296" w14:textId="77777777" w:rsidR="00DF4A2F" w:rsidRDefault="00DF4A2F" w:rsidP="00C968ED">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6B350C5B" w14:textId="77777777" w:rsidR="00DF4A2F" w:rsidRDefault="00E55FD0" w:rsidP="00C968ED">
            <w:pPr>
              <w:spacing w:line="240" w:lineRule="auto"/>
              <w:rPr>
                <w:bCs/>
              </w:rPr>
            </w:pPr>
            <w:r>
              <w:rPr>
                <w:bCs/>
              </w:rPr>
              <w:t>P</w:t>
            </w:r>
            <w:r>
              <w:rPr>
                <w:rFonts w:hint="eastAsia"/>
                <w:bCs/>
              </w:rPr>
              <w:t>er chair</w:t>
            </w:r>
            <w:r>
              <w:rPr>
                <w:bCs/>
              </w:rPr>
              <w:t>’</w:t>
            </w:r>
            <w:r>
              <w:rPr>
                <w:rFonts w:hint="eastAsia"/>
                <w:bCs/>
              </w:rPr>
              <w:t xml:space="preserve">s </w:t>
            </w:r>
            <w:r>
              <w:rPr>
                <w:bCs/>
              </w:rPr>
              <w:t>guidance</w:t>
            </w:r>
            <w:r>
              <w:rPr>
                <w:rFonts w:hint="eastAsia"/>
                <w:bCs/>
              </w:rPr>
              <w:t>, these two alternatives should make a decision on Thursday</w:t>
            </w:r>
          </w:p>
          <w:p w14:paraId="314D8C8A" w14:textId="77777777" w:rsidR="00E55FD0" w:rsidRDefault="00E55FD0" w:rsidP="00C968ED">
            <w:pPr>
              <w:spacing w:line="240" w:lineRule="auto"/>
              <w:rPr>
                <w:bCs/>
              </w:rPr>
            </w:pPr>
          </w:p>
          <w:p w14:paraId="539479E3" w14:textId="37412F85" w:rsidR="00721B76" w:rsidRPr="00721B76" w:rsidRDefault="00721B76" w:rsidP="00C968ED">
            <w:pPr>
              <w:spacing w:line="240" w:lineRule="auto"/>
              <w:rPr>
                <w:bCs/>
              </w:rPr>
            </w:pPr>
            <w:r>
              <w:rPr>
                <w:rFonts w:hint="eastAsia"/>
                <w:bCs/>
              </w:rPr>
              <w:t xml:space="preserve">I borrow the figure by SONY to </w:t>
            </w:r>
            <w:r>
              <w:rPr>
                <w:bCs/>
              </w:rPr>
              <w:t>explain</w:t>
            </w:r>
            <w:r>
              <w:rPr>
                <w:rFonts w:hint="eastAsia"/>
                <w:bCs/>
              </w:rPr>
              <w:t xml:space="preserve"> such </w:t>
            </w:r>
            <w:r>
              <w:rPr>
                <w:bCs/>
              </w:rPr>
              <w:t>restriction</w:t>
            </w:r>
            <w:r>
              <w:rPr>
                <w:rFonts w:hint="eastAsia"/>
                <w:bCs/>
              </w:rPr>
              <w:t xml:space="preserve"> based on </w:t>
            </w:r>
            <w:r>
              <w:rPr>
                <w:bCs/>
              </w:rPr>
              <w:t>legacy</w:t>
            </w:r>
            <w:r>
              <w:rPr>
                <w:rFonts w:hint="eastAsia"/>
                <w:bCs/>
              </w:rPr>
              <w:t xml:space="preserve"> rules:</w:t>
            </w:r>
          </w:p>
          <w:p w14:paraId="093B5B18" w14:textId="77777777" w:rsidR="00721B76" w:rsidRDefault="00721B76" w:rsidP="00721B76">
            <w:pPr>
              <w:spacing w:line="240" w:lineRule="auto"/>
              <w:rPr>
                <w:bCs/>
              </w:rPr>
            </w:pPr>
          </w:p>
          <w:p w14:paraId="45225068" w14:textId="77777777" w:rsidR="00721B76" w:rsidRDefault="00721B76" w:rsidP="00721B76">
            <w:pPr>
              <w:spacing w:line="240" w:lineRule="auto"/>
              <w:rPr>
                <w:bCs/>
              </w:rPr>
            </w:pPr>
            <w:r>
              <w:rPr>
                <w:bCs/>
                <w:noProof/>
              </w:rPr>
              <w:lastRenderedPageBreak/>
              <w:drawing>
                <wp:inline distT="0" distB="0" distL="0" distR="0" wp14:anchorId="2E60F661" wp14:editId="58D8BB62">
                  <wp:extent cx="2679700" cy="2463800"/>
                  <wp:effectExtent l="0" t="0" r="0" b="0"/>
                  <wp:docPr id="1492843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17595" name="Picture 1"/>
                          <pic:cNvPicPr>
                            <a:picLocks noChangeAspect="1"/>
                          </pic:cNvPicPr>
                        </pic:nvPicPr>
                        <pic:blipFill>
                          <a:blip r:embed="rId17"/>
                          <a:stretch>
                            <a:fillRect/>
                          </a:stretch>
                        </pic:blipFill>
                        <pic:spPr>
                          <a:xfrm>
                            <a:off x="0" y="0"/>
                            <a:ext cx="2679700" cy="2463800"/>
                          </a:xfrm>
                          <a:prstGeom prst="rect">
                            <a:avLst/>
                          </a:prstGeom>
                        </pic:spPr>
                      </pic:pic>
                    </a:graphicData>
                  </a:graphic>
                </wp:inline>
              </w:drawing>
            </w:r>
          </w:p>
          <w:p w14:paraId="50737175" w14:textId="77777777" w:rsidR="00721B76" w:rsidRDefault="00721B76" w:rsidP="00721B76">
            <w:pPr>
              <w:spacing w:line="240" w:lineRule="auto"/>
              <w:rPr>
                <w:bCs/>
              </w:rPr>
            </w:pPr>
          </w:p>
          <w:p w14:paraId="09438916" w14:textId="3D880300" w:rsidR="00721B76" w:rsidRDefault="00721B76" w:rsidP="00721B76">
            <w:pPr>
              <w:spacing w:line="240" w:lineRule="auto"/>
              <w:rPr>
                <w:bCs/>
              </w:rPr>
            </w:pPr>
            <w:r>
              <w:rPr>
                <w:rFonts w:hint="eastAsia"/>
                <w:bCs/>
              </w:rPr>
              <w:t xml:space="preserve">The </w:t>
            </w:r>
            <w:r>
              <w:rPr>
                <w:bCs/>
              </w:rPr>
              <w:t>addressable</w:t>
            </w:r>
            <w:r>
              <w:rPr>
                <w:rFonts w:hint="eastAsia"/>
                <w:bCs/>
              </w:rPr>
              <w:t xml:space="preserve"> FDRA is based on legacy rule which </w:t>
            </w:r>
            <w:r>
              <w:rPr>
                <w:bCs/>
              </w:rPr>
              <w:t>cannot reach the UL useable RBs</w:t>
            </w:r>
            <w:r>
              <w:rPr>
                <w:rFonts w:hint="eastAsia"/>
                <w:bCs/>
              </w:rPr>
              <w:t xml:space="preserve"> (</w:t>
            </w:r>
            <w:r w:rsidR="0086045A">
              <w:rPr>
                <w:rFonts w:hint="eastAsia"/>
                <w:bCs/>
              </w:rPr>
              <w:t>green</w:t>
            </w:r>
            <w:r>
              <w:rPr>
                <w:rFonts w:hint="eastAsia"/>
                <w:bCs/>
              </w:rPr>
              <w:t xml:space="preserve"> part in the active BWP)</w:t>
            </w:r>
          </w:p>
          <w:p w14:paraId="1BB95250" w14:textId="77777777" w:rsidR="00E55FD0" w:rsidRDefault="00E55FD0" w:rsidP="00721B76">
            <w:pPr>
              <w:rPr>
                <w:bCs/>
              </w:rPr>
            </w:pPr>
          </w:p>
          <w:p w14:paraId="23E45587" w14:textId="653CD992" w:rsidR="00721B76" w:rsidRPr="00721B76" w:rsidRDefault="00721B76" w:rsidP="00721B76">
            <w:pPr>
              <w:rPr>
                <w:bCs/>
              </w:rPr>
            </w:pPr>
            <w:r>
              <w:rPr>
                <w:rFonts w:hint="eastAsia"/>
                <w:bCs/>
              </w:rPr>
              <w:t xml:space="preserve"> Companies can discuss whether we need to resolve this issue.</w:t>
            </w:r>
          </w:p>
        </w:tc>
      </w:tr>
      <w:tr w:rsidR="00DF4A2F" w14:paraId="32AD3884"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06BD841F" w14:textId="12F7C3DC" w:rsidR="00DF4A2F" w:rsidRDefault="00E14BBF" w:rsidP="00C968ED">
            <w:pPr>
              <w:spacing w:line="240" w:lineRule="auto"/>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vAlign w:val="center"/>
          </w:tcPr>
          <w:p w14:paraId="2F823EBA" w14:textId="44500CCC" w:rsidR="00DF4A2F" w:rsidRDefault="00E14BBF" w:rsidP="00C968ED">
            <w:pPr>
              <w:spacing w:line="240" w:lineRule="auto"/>
              <w:rPr>
                <w:bCs/>
              </w:rPr>
            </w:pPr>
            <w:r>
              <w:rPr>
                <w:bCs/>
              </w:rPr>
              <w:t>We support of Alt-1. The starting PRB is the guarantee that the addressable FDRA is within UL subband.  For the size of the FDRA, as long as it is larger than the size of the UL subband, all 3 proposals works.</w:t>
            </w:r>
          </w:p>
        </w:tc>
      </w:tr>
      <w:tr w:rsidR="00DF4A2F" w14:paraId="2D37ADFF" w14:textId="77777777" w:rsidTr="00C968ED">
        <w:tc>
          <w:tcPr>
            <w:tcW w:w="1555" w:type="dxa"/>
            <w:vAlign w:val="center"/>
          </w:tcPr>
          <w:p w14:paraId="3A5DFCB7" w14:textId="772F0C49" w:rsidR="00DF4A2F" w:rsidRDefault="003D4401" w:rsidP="00C968ED">
            <w:pPr>
              <w:spacing w:line="240" w:lineRule="auto"/>
              <w:rPr>
                <w:bCs/>
              </w:rPr>
            </w:pPr>
            <w:r>
              <w:rPr>
                <w:bCs/>
              </w:rPr>
              <w:t>Ericsson</w:t>
            </w:r>
          </w:p>
        </w:tc>
        <w:tc>
          <w:tcPr>
            <w:tcW w:w="8407" w:type="dxa"/>
            <w:vAlign w:val="center"/>
          </w:tcPr>
          <w:p w14:paraId="42B4CD60" w14:textId="4742D168" w:rsidR="00DF4A2F" w:rsidRDefault="003D4401" w:rsidP="00C968ED">
            <w:pPr>
              <w:spacing w:line="240" w:lineRule="auto"/>
              <w:rPr>
                <w:bCs/>
              </w:rPr>
            </w:pPr>
            <w:r>
              <w:rPr>
                <w:bCs/>
              </w:rPr>
              <w:t>Support the proposal, prefer Alt. 1</w:t>
            </w:r>
          </w:p>
        </w:tc>
      </w:tr>
      <w:tr w:rsidR="005F5951" w14:paraId="445B7B4A" w14:textId="77777777" w:rsidTr="00C968ED">
        <w:tc>
          <w:tcPr>
            <w:tcW w:w="1555" w:type="dxa"/>
            <w:vAlign w:val="center"/>
          </w:tcPr>
          <w:p w14:paraId="4C1AEC79" w14:textId="51A917DD" w:rsidR="005F5951" w:rsidRDefault="005F5951" w:rsidP="005F5951">
            <w:pPr>
              <w:spacing w:line="240" w:lineRule="auto"/>
              <w:rPr>
                <w:bCs/>
              </w:rPr>
            </w:pPr>
            <w:r>
              <w:rPr>
                <w:bCs/>
              </w:rPr>
              <w:t>LGE</w:t>
            </w:r>
          </w:p>
        </w:tc>
        <w:tc>
          <w:tcPr>
            <w:tcW w:w="8407" w:type="dxa"/>
            <w:vAlign w:val="center"/>
          </w:tcPr>
          <w:p w14:paraId="3FEEB9D2" w14:textId="5F0548DC" w:rsidR="005F5951" w:rsidRDefault="005F5951" w:rsidP="005F5951">
            <w:pPr>
              <w:spacing w:line="240" w:lineRule="auto"/>
              <w:rPr>
                <w:bCs/>
              </w:rPr>
            </w:pPr>
            <w:r>
              <w:rPr>
                <w:bCs/>
              </w:rPr>
              <w:t xml:space="preserve">Support Alt.1. We agree with the motivation that part of entire UL usable PRB could be configured with the legacy rule of frequency domain resource allocation. </w:t>
            </w:r>
          </w:p>
        </w:tc>
      </w:tr>
      <w:tr w:rsidR="005F5951" w14:paraId="10A22736" w14:textId="77777777" w:rsidTr="00C968ED">
        <w:tc>
          <w:tcPr>
            <w:tcW w:w="1555" w:type="dxa"/>
            <w:vAlign w:val="center"/>
          </w:tcPr>
          <w:p w14:paraId="0495A319" w14:textId="6411CDF9" w:rsidR="005F5951" w:rsidRPr="00517AAA" w:rsidRDefault="00517AAA" w:rsidP="005F5951">
            <w:pPr>
              <w:spacing w:line="240" w:lineRule="auto"/>
              <w:rPr>
                <w:rFonts w:eastAsia="MS Mincho"/>
                <w:bCs/>
              </w:rPr>
            </w:pPr>
            <w:r>
              <w:rPr>
                <w:rFonts w:eastAsia="MS Mincho" w:hint="eastAsia"/>
                <w:bCs/>
              </w:rPr>
              <w:t>Sharp</w:t>
            </w:r>
          </w:p>
        </w:tc>
        <w:tc>
          <w:tcPr>
            <w:tcW w:w="8407" w:type="dxa"/>
            <w:vAlign w:val="center"/>
          </w:tcPr>
          <w:p w14:paraId="496FE269" w14:textId="440700BA" w:rsidR="00517AAA" w:rsidRDefault="00517AAA" w:rsidP="005F5951">
            <w:pPr>
              <w:spacing w:line="240" w:lineRule="auto"/>
              <w:rPr>
                <w:rFonts w:eastAsia="MS Mincho"/>
                <w:bCs/>
              </w:rPr>
            </w:pPr>
            <w:r>
              <w:rPr>
                <w:rFonts w:eastAsia="MS Mincho" w:hint="eastAsia"/>
                <w:bCs/>
              </w:rPr>
              <w:t>Alt-1 does not support the following case</w:t>
            </w:r>
            <w:r w:rsidR="00451A8A">
              <w:rPr>
                <w:rFonts w:eastAsia="MS Mincho" w:hint="eastAsia"/>
                <w:bCs/>
              </w:rPr>
              <w:t xml:space="preserve"> where the initial UL BWP size is smaller than the width between the start of UL subband and the start of initial UL BWP (i.e., f4-f2 &lt; f2 </w:t>
            </w:r>
            <w:r w:rsidR="00451A8A">
              <w:rPr>
                <w:rFonts w:eastAsia="MS Mincho"/>
                <w:bCs/>
              </w:rPr>
              <w:t>–</w:t>
            </w:r>
            <w:r w:rsidR="00451A8A">
              <w:rPr>
                <w:rFonts w:eastAsia="MS Mincho" w:hint="eastAsia"/>
                <w:bCs/>
              </w:rPr>
              <w:t xml:space="preserve"> f1) when the initial UL BWP is active.  Therefore, we think the legacy way should be supported at least when initial UL BWP is active.</w:t>
            </w:r>
          </w:p>
          <w:p w14:paraId="1619E90E" w14:textId="7C93DEDA" w:rsidR="00517AAA" w:rsidRDefault="00517AAA" w:rsidP="005F5951">
            <w:pPr>
              <w:spacing w:line="240" w:lineRule="auto"/>
              <w:rPr>
                <w:rFonts w:eastAsia="MS Mincho"/>
                <w:bCs/>
              </w:rPr>
            </w:pPr>
            <w:r>
              <w:rPr>
                <w:rFonts w:eastAsia="MS Mincho"/>
                <w:bCs/>
                <w:noProof/>
              </w:rPr>
              <w:drawing>
                <wp:inline distT="0" distB="0" distL="0" distR="0" wp14:anchorId="77AD5878" wp14:editId="5BC77E54">
                  <wp:extent cx="1281409" cy="1605687"/>
                  <wp:effectExtent l="0" t="0" r="0" b="0"/>
                  <wp:docPr id="21333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9953" cy="1616393"/>
                          </a:xfrm>
                          <a:prstGeom prst="rect">
                            <a:avLst/>
                          </a:prstGeom>
                          <a:noFill/>
                        </pic:spPr>
                      </pic:pic>
                    </a:graphicData>
                  </a:graphic>
                </wp:inline>
              </w:drawing>
            </w:r>
          </w:p>
          <w:p w14:paraId="74BA0C63" w14:textId="2ADA98E9" w:rsidR="00517AAA" w:rsidRDefault="00451A8A" w:rsidP="005F5951">
            <w:pPr>
              <w:spacing w:line="240" w:lineRule="auto"/>
              <w:rPr>
                <w:rFonts w:eastAsia="MS Mincho"/>
                <w:bCs/>
              </w:rPr>
            </w:pPr>
            <w:r>
              <w:rPr>
                <w:rFonts w:eastAsia="MS Mincho" w:hint="eastAsia"/>
                <w:bCs/>
              </w:rPr>
              <w:t xml:space="preserve">As a </w:t>
            </w:r>
            <w:r>
              <w:rPr>
                <w:rFonts w:eastAsia="MS Mincho"/>
                <w:bCs/>
              </w:rPr>
              <w:t>compromised</w:t>
            </w:r>
            <w:r>
              <w:rPr>
                <w:rFonts w:eastAsia="MS Mincho" w:hint="eastAsia"/>
                <w:bCs/>
              </w:rPr>
              <w:t xml:space="preserve"> proposal, we suggest the following:</w:t>
            </w:r>
          </w:p>
          <w:p w14:paraId="6E599BD2" w14:textId="43C908EF" w:rsidR="00451A8A" w:rsidRDefault="00451A8A" w:rsidP="005F5951">
            <w:pPr>
              <w:spacing w:line="240" w:lineRule="auto"/>
              <w:rPr>
                <w:rFonts w:eastAsia="MS Mincho"/>
                <w:bCs/>
              </w:rPr>
            </w:pPr>
            <w:r w:rsidRPr="00451A8A">
              <w:rPr>
                <w:rFonts w:eastAsia="MS Mincho"/>
                <w:bCs/>
              </w:rPr>
              <w:t>For determining the frequency domain resource allocation for Msg3 PUSCH transmission in SBFD symbols,</w:t>
            </w:r>
          </w:p>
          <w:p w14:paraId="7D8B6AD8" w14:textId="74EACA23" w:rsidR="00451A8A" w:rsidRPr="00451A8A" w:rsidRDefault="00451A8A" w:rsidP="00451A8A">
            <w:pPr>
              <w:pStyle w:val="affff9"/>
              <w:numPr>
                <w:ilvl w:val="0"/>
                <w:numId w:val="103"/>
              </w:numPr>
              <w:spacing w:line="240" w:lineRule="auto"/>
              <w:rPr>
                <w:rFonts w:eastAsia="MS Mincho"/>
                <w:bCs/>
              </w:rPr>
            </w:pPr>
            <w:r w:rsidRPr="00451A8A">
              <w:rPr>
                <w:rFonts w:eastAsia="MS Mincho" w:hint="eastAsia"/>
                <w:bCs/>
              </w:rPr>
              <w:t xml:space="preserve">If SCS/CP is the same and the active UL BWP </w:t>
            </w:r>
            <w:r w:rsidRPr="00451A8A">
              <w:rPr>
                <w:rFonts w:eastAsia="MS Mincho"/>
                <w:bCs/>
              </w:rPr>
              <w:t>includes</w:t>
            </w:r>
            <w:r w:rsidRPr="00451A8A">
              <w:rPr>
                <w:rFonts w:eastAsia="MS Mincho" w:hint="eastAsia"/>
                <w:bCs/>
              </w:rPr>
              <w:t xml:space="preserve"> all the RBs in the initial UL BWP or the initial UL BWP is active, support no enhancement,</w:t>
            </w:r>
          </w:p>
          <w:p w14:paraId="15C0F7ED" w14:textId="790A78B3" w:rsidR="00451A8A" w:rsidRPr="00451A8A" w:rsidRDefault="00451A8A" w:rsidP="00451A8A">
            <w:pPr>
              <w:pStyle w:val="affff9"/>
              <w:numPr>
                <w:ilvl w:val="0"/>
                <w:numId w:val="103"/>
              </w:numPr>
              <w:spacing w:line="240" w:lineRule="auto"/>
              <w:rPr>
                <w:rFonts w:eastAsia="MS Mincho"/>
                <w:bCs/>
              </w:rPr>
            </w:pPr>
            <w:r w:rsidRPr="00451A8A">
              <w:rPr>
                <w:rFonts w:eastAsia="MS Mincho" w:hint="eastAsia"/>
                <w:bCs/>
              </w:rPr>
              <w:t xml:space="preserve">If SCS/CP is different from the active UL BWP or the active UL BWP does not include all the RBs in the initial UL BWP, </w:t>
            </w:r>
            <w:r w:rsidRPr="00451A8A">
              <w:rPr>
                <w:rFonts w:eastAsia="MS Mincho"/>
                <w:bCs/>
              </w:rPr>
              <w:t>the RB numbering starts from the first RB of the UL usable PRBs</w:t>
            </w:r>
          </w:p>
          <w:p w14:paraId="272DDA70" w14:textId="44C46256" w:rsidR="00451A8A" w:rsidRPr="00451A8A" w:rsidRDefault="00451A8A" w:rsidP="00451A8A">
            <w:pPr>
              <w:pStyle w:val="affff9"/>
              <w:numPr>
                <w:ilvl w:val="0"/>
                <w:numId w:val="102"/>
              </w:numPr>
              <w:spacing w:line="240" w:lineRule="auto"/>
              <w:rPr>
                <w:rFonts w:eastAsia="MS Mincho"/>
                <w:bCs/>
              </w:rPr>
            </w:pPr>
            <w:r w:rsidRPr="00451A8A">
              <w:rPr>
                <w:rFonts w:eastAsia="MS Mincho"/>
                <w:bCs/>
              </w:rPr>
              <w:t>FFS: maximum number of RBs for frequency domain resource allocation</w:t>
            </w:r>
          </w:p>
          <w:p w14:paraId="1772931D" w14:textId="77777777" w:rsidR="00451A8A" w:rsidRDefault="00451A8A" w:rsidP="005F5951">
            <w:pPr>
              <w:spacing w:line="240" w:lineRule="auto"/>
              <w:rPr>
                <w:rFonts w:eastAsia="MS Mincho"/>
                <w:bCs/>
              </w:rPr>
            </w:pPr>
          </w:p>
          <w:p w14:paraId="2785691B" w14:textId="77777777" w:rsidR="00451A8A" w:rsidRDefault="00451A8A" w:rsidP="005F5951">
            <w:pPr>
              <w:spacing w:line="240" w:lineRule="auto"/>
              <w:rPr>
                <w:rFonts w:eastAsia="MS Mincho"/>
                <w:bCs/>
              </w:rPr>
            </w:pPr>
          </w:p>
          <w:p w14:paraId="7B9EA80E" w14:textId="442D58BD" w:rsidR="00517AAA" w:rsidRPr="00517AAA" w:rsidRDefault="00517AAA" w:rsidP="005F5951">
            <w:pPr>
              <w:spacing w:line="240" w:lineRule="auto"/>
              <w:rPr>
                <w:rFonts w:eastAsia="MS Mincho"/>
                <w:bCs/>
              </w:rPr>
            </w:pPr>
          </w:p>
        </w:tc>
      </w:tr>
      <w:tr w:rsidR="005F5951" w14:paraId="1C7145D9" w14:textId="77777777" w:rsidTr="00C968ED">
        <w:tc>
          <w:tcPr>
            <w:tcW w:w="1555" w:type="dxa"/>
            <w:vAlign w:val="center"/>
          </w:tcPr>
          <w:p w14:paraId="37C6FB7D" w14:textId="70B429E7" w:rsidR="005F5951" w:rsidRDefault="009C3370" w:rsidP="005F5951">
            <w:pPr>
              <w:spacing w:line="240" w:lineRule="auto"/>
              <w:rPr>
                <w:rFonts w:eastAsia="Malgun Gothic"/>
                <w:bCs/>
              </w:rPr>
            </w:pPr>
            <w:r>
              <w:rPr>
                <w:rFonts w:eastAsia="Malgun Gothic"/>
                <w:bCs/>
              </w:rPr>
              <w:lastRenderedPageBreak/>
              <w:t>Samsung</w:t>
            </w:r>
          </w:p>
        </w:tc>
        <w:tc>
          <w:tcPr>
            <w:tcW w:w="8407" w:type="dxa"/>
            <w:vAlign w:val="center"/>
          </w:tcPr>
          <w:p w14:paraId="67AABF14" w14:textId="24816B93" w:rsidR="005F5951" w:rsidRDefault="009C3370" w:rsidP="005F5951">
            <w:pPr>
              <w:spacing w:line="240" w:lineRule="auto"/>
              <w:rPr>
                <w:rFonts w:eastAsia="Malgun Gothic"/>
                <w:bCs/>
              </w:rPr>
            </w:pPr>
            <w:r>
              <w:rPr>
                <w:rFonts w:eastAsia="Malgun Gothic"/>
                <w:bCs/>
              </w:rPr>
              <w:t>Support</w:t>
            </w:r>
          </w:p>
        </w:tc>
      </w:tr>
      <w:tr w:rsidR="00D72670" w14:paraId="565A3A7C" w14:textId="77777777" w:rsidTr="00C968ED">
        <w:tc>
          <w:tcPr>
            <w:tcW w:w="1555" w:type="dxa"/>
            <w:vAlign w:val="center"/>
          </w:tcPr>
          <w:p w14:paraId="409158AB" w14:textId="45557658" w:rsidR="00D72670" w:rsidRDefault="00D72670" w:rsidP="00D72670">
            <w:pPr>
              <w:spacing w:line="240" w:lineRule="auto"/>
              <w:rPr>
                <w:rFonts w:eastAsia="宋体"/>
                <w:bCs/>
              </w:rPr>
            </w:pPr>
            <w:r>
              <w:rPr>
                <w:bCs/>
              </w:rPr>
              <w:t>Nokia</w:t>
            </w:r>
          </w:p>
        </w:tc>
        <w:tc>
          <w:tcPr>
            <w:tcW w:w="8407" w:type="dxa"/>
            <w:vAlign w:val="center"/>
          </w:tcPr>
          <w:p w14:paraId="230372DD" w14:textId="7AA9F764" w:rsidR="00D72670" w:rsidRDefault="00D72670" w:rsidP="00D72670">
            <w:pPr>
              <w:spacing w:line="240" w:lineRule="auto"/>
              <w:rPr>
                <w:rFonts w:eastAsia="宋体"/>
                <w:bCs/>
              </w:rPr>
            </w:pPr>
            <w:r>
              <w:rPr>
                <w:bCs/>
              </w:rPr>
              <w:t>Support.</w:t>
            </w:r>
          </w:p>
        </w:tc>
      </w:tr>
      <w:tr w:rsidR="00D72670" w14:paraId="32486AF6" w14:textId="77777777" w:rsidTr="00C968ED">
        <w:tc>
          <w:tcPr>
            <w:tcW w:w="1555" w:type="dxa"/>
            <w:vAlign w:val="center"/>
          </w:tcPr>
          <w:p w14:paraId="5E829BB5" w14:textId="6CCF364C" w:rsidR="00D72670" w:rsidRDefault="00D7064A" w:rsidP="00D72670">
            <w:pPr>
              <w:spacing w:line="240" w:lineRule="auto"/>
              <w:rPr>
                <w:bCs/>
              </w:rPr>
            </w:pPr>
            <w:r>
              <w:rPr>
                <w:bCs/>
              </w:rPr>
              <w:t xml:space="preserve">Tejas </w:t>
            </w:r>
          </w:p>
        </w:tc>
        <w:tc>
          <w:tcPr>
            <w:tcW w:w="8407" w:type="dxa"/>
            <w:vAlign w:val="center"/>
          </w:tcPr>
          <w:p w14:paraId="539C67D6" w14:textId="23B21427" w:rsidR="00D72670" w:rsidRDefault="00D7064A" w:rsidP="00D72670">
            <w:pPr>
              <w:spacing w:line="240" w:lineRule="auto"/>
              <w:rPr>
                <w:bCs/>
              </w:rPr>
            </w:pPr>
            <w:r>
              <w:rPr>
                <w:bCs/>
              </w:rPr>
              <w:t>Support, prefer Alt1</w:t>
            </w:r>
          </w:p>
        </w:tc>
      </w:tr>
      <w:tr w:rsidR="004A4509" w14:paraId="1D8954BE" w14:textId="77777777" w:rsidTr="00C968ED">
        <w:tc>
          <w:tcPr>
            <w:tcW w:w="1555" w:type="dxa"/>
            <w:vAlign w:val="center"/>
          </w:tcPr>
          <w:p w14:paraId="1F3C40A0" w14:textId="3E8665FE" w:rsidR="004A4509" w:rsidRDefault="004A4509" w:rsidP="004A4509">
            <w:pPr>
              <w:spacing w:line="240" w:lineRule="auto"/>
              <w:rPr>
                <w:bCs/>
              </w:rPr>
            </w:pPr>
            <w:r>
              <w:rPr>
                <w:rFonts w:hint="eastAsia"/>
                <w:bCs/>
              </w:rPr>
              <w:t>Mod</w:t>
            </w:r>
          </w:p>
        </w:tc>
        <w:tc>
          <w:tcPr>
            <w:tcW w:w="8407" w:type="dxa"/>
            <w:vAlign w:val="center"/>
          </w:tcPr>
          <w:p w14:paraId="3CA8BD1B" w14:textId="17EABD3A" w:rsidR="004A4509" w:rsidRPr="00A612C7" w:rsidRDefault="004A4509" w:rsidP="004A4509">
            <w:pPr>
              <w:jc w:val="center"/>
            </w:pPr>
            <w:r>
              <w:rPr>
                <w:rFonts w:hint="eastAsia"/>
              </w:rPr>
              <w:object w:dxaOrig="3675" w:dyaOrig="2124" w14:anchorId="402B3B4B">
                <v:shape id="_x0000_i1026" type="#_x0000_t75" style="width:179.05pt;height:103.05pt" o:ole="">
                  <v:imagedata r:id="rId19" o:title=""/>
                </v:shape>
                <o:OLEObject Type="Embed" ProgID="Visio.Drawing.15" ShapeID="_x0000_i1026" DrawAspect="Content" ObjectID="_1801573699" r:id="rId20"/>
              </w:object>
            </w:r>
            <w:r>
              <w:rPr>
                <w:rFonts w:hint="eastAsia"/>
              </w:rPr>
              <w:object w:dxaOrig="3675" w:dyaOrig="2124" w14:anchorId="558E73E0">
                <v:shape id="_x0000_i1027" type="#_x0000_t75" style="width:201.55pt;height:116.15pt" o:ole="">
                  <v:imagedata r:id="rId21" o:title=""/>
                </v:shape>
                <o:OLEObject Type="Embed" ProgID="Visio.Drawing.15" ShapeID="_x0000_i1027" DrawAspect="Content" ObjectID="_1801573700" r:id="rId22"/>
              </w:object>
            </w:r>
          </w:p>
          <w:p w14:paraId="306B9ADD" w14:textId="77777777" w:rsidR="004A4509" w:rsidRDefault="004A4509" w:rsidP="004A4509">
            <w:pPr>
              <w:jc w:val="center"/>
            </w:pPr>
            <w:r>
              <w:rPr>
                <w:rFonts w:hint="eastAsia"/>
              </w:rPr>
              <w:t xml:space="preserve">Case 1 </w:t>
            </w:r>
            <w:r>
              <w:t>Active</w:t>
            </w:r>
            <w:r>
              <w:rPr>
                <w:rFonts w:hint="eastAsia"/>
              </w:rPr>
              <w:t xml:space="preserve"> UL BWP is used for Msg3 PUSCH transmission</w:t>
            </w:r>
          </w:p>
          <w:p w14:paraId="2B20D2E6" w14:textId="6AACD994" w:rsidR="004A4509" w:rsidRDefault="004A4509" w:rsidP="004A4509">
            <w:pPr>
              <w:jc w:val="center"/>
            </w:pPr>
            <w:r>
              <w:rPr>
                <w:rFonts w:hint="eastAsia"/>
              </w:rPr>
              <w:object w:dxaOrig="3675" w:dyaOrig="2124" w14:anchorId="55004B17">
                <v:shape id="_x0000_i1028" type="#_x0000_t75" style="width:181.2pt;height:104.4pt" o:ole="">
                  <v:imagedata r:id="rId23" o:title=""/>
                </v:shape>
                <o:OLEObject Type="Embed" ProgID="Visio.Drawing.15" ShapeID="_x0000_i1028" DrawAspect="Content" ObjectID="_1801573701" r:id="rId24"/>
              </w:object>
            </w:r>
            <w:r>
              <w:rPr>
                <w:rFonts w:hint="eastAsia"/>
              </w:rPr>
              <w:object w:dxaOrig="3675" w:dyaOrig="2124" w14:anchorId="074D8EB8">
                <v:shape id="_x0000_i1029" type="#_x0000_t75" style="width:195.4pt;height:112.7pt" o:ole="">
                  <v:imagedata r:id="rId25" o:title=""/>
                </v:shape>
                <o:OLEObject Type="Embed" ProgID="Visio.Drawing.15" ShapeID="_x0000_i1029" DrawAspect="Content" ObjectID="_1801573702" r:id="rId26"/>
              </w:object>
            </w:r>
          </w:p>
          <w:p w14:paraId="25478764" w14:textId="77777777" w:rsidR="004A4509" w:rsidRDefault="004A4509" w:rsidP="004A4509">
            <w:pPr>
              <w:jc w:val="center"/>
            </w:pPr>
            <w:r>
              <w:rPr>
                <w:rFonts w:hint="eastAsia"/>
              </w:rPr>
              <w:t>Case 2 Initial UL BWP is used for Msg3 PUSCH transmission</w:t>
            </w:r>
          </w:p>
          <w:p w14:paraId="4421C5E5" w14:textId="77777777" w:rsidR="004A4509" w:rsidRDefault="004A4509" w:rsidP="004A4509">
            <w:pPr>
              <w:spacing w:line="240" w:lineRule="auto"/>
              <w:rPr>
                <w:bCs/>
              </w:rPr>
            </w:pPr>
          </w:p>
          <w:p w14:paraId="5EB1AF5E" w14:textId="277D617A" w:rsidR="004A4509" w:rsidRDefault="004A4509" w:rsidP="004A4509">
            <w:r>
              <w:rPr>
                <w:rFonts w:hint="eastAsia"/>
              </w:rPr>
              <w:object w:dxaOrig="4208" w:dyaOrig="2213" w14:anchorId="4568E8C2">
                <v:shape id="_x0000_i1030" type="#_x0000_t75" style="width:201.3pt;height:105.45pt" o:ole="">
                  <v:imagedata r:id="rId27" o:title=""/>
                </v:shape>
                <o:OLEObject Type="Embed" ProgID="Visio.Drawing.15" ShapeID="_x0000_i1030" DrawAspect="Content" ObjectID="_1801573703" r:id="rId28"/>
              </w:object>
            </w:r>
            <w:r>
              <w:rPr>
                <w:rFonts w:hint="eastAsia"/>
              </w:rPr>
              <w:object w:dxaOrig="4238" w:dyaOrig="2124" w14:anchorId="64B631FE">
                <v:shape id="_x0000_i1031" type="#_x0000_t75" style="width:190.3pt;height:95.3pt" o:ole="">
                  <v:imagedata r:id="rId29" o:title=""/>
                </v:shape>
                <o:OLEObject Type="Embed" ProgID="Visio.Drawing.15" ShapeID="_x0000_i1031" DrawAspect="Content" ObjectID="_1801573704" r:id="rId30"/>
              </w:object>
            </w:r>
          </w:p>
          <w:p w14:paraId="61A1866F" w14:textId="77777777" w:rsidR="004A4509" w:rsidRPr="00A612C7" w:rsidRDefault="004A4509" w:rsidP="004A4509">
            <w:pPr>
              <w:jc w:val="center"/>
              <w:rPr>
                <w:b/>
                <w:bCs/>
              </w:rPr>
            </w:pPr>
            <w:r w:rsidRPr="00DD44EE">
              <w:rPr>
                <w:rFonts w:hint="eastAsia"/>
                <w:b/>
                <w:bCs/>
              </w:rPr>
              <w:t xml:space="preserve">Figure </w:t>
            </w:r>
            <w:r>
              <w:rPr>
                <w:rFonts w:hint="eastAsia"/>
                <w:b/>
                <w:bCs/>
              </w:rPr>
              <w:t>2</w:t>
            </w:r>
            <w:r w:rsidRPr="00DD44EE">
              <w:rPr>
                <w:rFonts w:hint="eastAsia"/>
                <w:b/>
                <w:bCs/>
              </w:rPr>
              <w:t xml:space="preserve">. </w:t>
            </w:r>
            <w:r>
              <w:rPr>
                <w:rFonts w:hint="eastAsia"/>
                <w:b/>
                <w:bCs/>
              </w:rPr>
              <w:t xml:space="preserve">Frequency </w:t>
            </w:r>
            <w:r>
              <w:rPr>
                <w:b/>
                <w:bCs/>
              </w:rPr>
              <w:t>domain</w:t>
            </w:r>
            <w:r>
              <w:rPr>
                <w:rFonts w:hint="eastAsia"/>
                <w:b/>
                <w:bCs/>
              </w:rPr>
              <w:t xml:space="preserve"> </w:t>
            </w:r>
            <w:r>
              <w:rPr>
                <w:b/>
                <w:bCs/>
              </w:rPr>
              <w:t>resource</w:t>
            </w:r>
            <w:r>
              <w:rPr>
                <w:rFonts w:hint="eastAsia"/>
                <w:b/>
                <w:bCs/>
              </w:rPr>
              <w:t xml:space="preserve"> allocation for Msg3 according to current specification</w:t>
            </w:r>
          </w:p>
          <w:p w14:paraId="1E181925" w14:textId="681E7415" w:rsidR="004A4509" w:rsidRPr="0077523D" w:rsidRDefault="004A4509" w:rsidP="004A4509">
            <w:pPr>
              <w:spacing w:line="240" w:lineRule="auto"/>
              <w:rPr>
                <w:b/>
                <w:lang w:val="x-none"/>
              </w:rPr>
            </w:pPr>
          </w:p>
        </w:tc>
      </w:tr>
      <w:tr w:rsidR="004A4509" w14:paraId="0663E96D" w14:textId="77777777" w:rsidTr="00C968ED">
        <w:tc>
          <w:tcPr>
            <w:tcW w:w="1555" w:type="dxa"/>
            <w:vAlign w:val="center"/>
          </w:tcPr>
          <w:p w14:paraId="3884CE9F" w14:textId="77777777" w:rsidR="004A4509" w:rsidRDefault="004A4509" w:rsidP="004A4509">
            <w:pPr>
              <w:spacing w:line="240" w:lineRule="auto"/>
              <w:rPr>
                <w:bCs/>
              </w:rPr>
            </w:pPr>
          </w:p>
        </w:tc>
        <w:tc>
          <w:tcPr>
            <w:tcW w:w="8407" w:type="dxa"/>
            <w:vAlign w:val="center"/>
          </w:tcPr>
          <w:p w14:paraId="59F77C2E" w14:textId="77777777" w:rsidR="004A4509" w:rsidRDefault="004A4509" w:rsidP="004A4509">
            <w:pPr>
              <w:spacing w:line="240" w:lineRule="auto"/>
              <w:rPr>
                <w:bCs/>
              </w:rPr>
            </w:pPr>
          </w:p>
        </w:tc>
      </w:tr>
      <w:tr w:rsidR="004A4509" w14:paraId="49666BE5" w14:textId="77777777" w:rsidTr="00C968ED">
        <w:tc>
          <w:tcPr>
            <w:tcW w:w="1555" w:type="dxa"/>
            <w:vAlign w:val="center"/>
          </w:tcPr>
          <w:p w14:paraId="41FE9F9D" w14:textId="77777777" w:rsidR="004A4509" w:rsidRDefault="004A4509" w:rsidP="004A4509">
            <w:pPr>
              <w:spacing w:line="240" w:lineRule="auto"/>
              <w:rPr>
                <w:bCs/>
              </w:rPr>
            </w:pPr>
          </w:p>
        </w:tc>
        <w:tc>
          <w:tcPr>
            <w:tcW w:w="8407" w:type="dxa"/>
            <w:vAlign w:val="center"/>
          </w:tcPr>
          <w:p w14:paraId="603E1988" w14:textId="77777777" w:rsidR="004A4509" w:rsidRDefault="004A4509" w:rsidP="004A4509">
            <w:pPr>
              <w:spacing w:line="240" w:lineRule="auto"/>
              <w:rPr>
                <w:bCs/>
              </w:rPr>
            </w:pPr>
          </w:p>
        </w:tc>
      </w:tr>
      <w:tr w:rsidR="004A4509" w14:paraId="0CCA9FCE" w14:textId="77777777" w:rsidTr="00C968ED">
        <w:tc>
          <w:tcPr>
            <w:tcW w:w="1555" w:type="dxa"/>
          </w:tcPr>
          <w:p w14:paraId="794602D6" w14:textId="77777777" w:rsidR="004A4509" w:rsidRDefault="004A4509" w:rsidP="004A4509">
            <w:pPr>
              <w:rPr>
                <w:bCs/>
              </w:rPr>
            </w:pPr>
          </w:p>
        </w:tc>
        <w:tc>
          <w:tcPr>
            <w:tcW w:w="8407" w:type="dxa"/>
          </w:tcPr>
          <w:p w14:paraId="0DE7B2FF" w14:textId="77777777" w:rsidR="004A4509" w:rsidRDefault="004A4509" w:rsidP="004A4509">
            <w:pPr>
              <w:rPr>
                <w:bCs/>
              </w:rPr>
            </w:pPr>
          </w:p>
        </w:tc>
      </w:tr>
      <w:tr w:rsidR="004A4509" w14:paraId="4C40A7CC" w14:textId="77777777" w:rsidTr="00C968ED">
        <w:tc>
          <w:tcPr>
            <w:tcW w:w="1555" w:type="dxa"/>
          </w:tcPr>
          <w:p w14:paraId="54615A08" w14:textId="77777777" w:rsidR="004A4509" w:rsidRDefault="004A4509" w:rsidP="004A4509">
            <w:pPr>
              <w:rPr>
                <w:bCs/>
              </w:rPr>
            </w:pPr>
          </w:p>
        </w:tc>
        <w:tc>
          <w:tcPr>
            <w:tcW w:w="8407" w:type="dxa"/>
          </w:tcPr>
          <w:p w14:paraId="35C7C796" w14:textId="77777777" w:rsidR="004A4509" w:rsidRDefault="004A4509" w:rsidP="004A4509">
            <w:pPr>
              <w:rPr>
                <w:bCs/>
              </w:rPr>
            </w:pPr>
          </w:p>
        </w:tc>
      </w:tr>
      <w:tr w:rsidR="004A4509" w14:paraId="13A9272D" w14:textId="77777777" w:rsidTr="00C968ED">
        <w:tc>
          <w:tcPr>
            <w:tcW w:w="1555" w:type="dxa"/>
            <w:vAlign w:val="center"/>
          </w:tcPr>
          <w:p w14:paraId="677222EF" w14:textId="77777777" w:rsidR="004A4509" w:rsidRDefault="004A4509" w:rsidP="004A4509">
            <w:pPr>
              <w:rPr>
                <w:bCs/>
              </w:rPr>
            </w:pPr>
          </w:p>
        </w:tc>
        <w:tc>
          <w:tcPr>
            <w:tcW w:w="8407" w:type="dxa"/>
            <w:vAlign w:val="center"/>
          </w:tcPr>
          <w:p w14:paraId="20B32542" w14:textId="77777777" w:rsidR="004A4509" w:rsidRDefault="004A4509" w:rsidP="004A4509">
            <w:pPr>
              <w:rPr>
                <w:bCs/>
              </w:rPr>
            </w:pPr>
          </w:p>
        </w:tc>
      </w:tr>
      <w:tr w:rsidR="004A4509" w14:paraId="76E978FF" w14:textId="77777777" w:rsidTr="00C968ED">
        <w:tc>
          <w:tcPr>
            <w:tcW w:w="1555" w:type="dxa"/>
            <w:vAlign w:val="center"/>
          </w:tcPr>
          <w:p w14:paraId="5B50A6CA" w14:textId="77777777" w:rsidR="004A4509" w:rsidRDefault="004A4509" w:rsidP="004A4509">
            <w:pPr>
              <w:rPr>
                <w:bCs/>
              </w:rPr>
            </w:pPr>
          </w:p>
        </w:tc>
        <w:tc>
          <w:tcPr>
            <w:tcW w:w="8407" w:type="dxa"/>
            <w:vAlign w:val="center"/>
          </w:tcPr>
          <w:p w14:paraId="401B6B20" w14:textId="77777777" w:rsidR="004A4509" w:rsidRDefault="004A4509" w:rsidP="004A4509">
            <w:pPr>
              <w:rPr>
                <w:bCs/>
              </w:rPr>
            </w:pPr>
          </w:p>
        </w:tc>
      </w:tr>
      <w:tr w:rsidR="004A4509" w14:paraId="61B5BAD8" w14:textId="77777777" w:rsidTr="00C968ED">
        <w:tc>
          <w:tcPr>
            <w:tcW w:w="1555" w:type="dxa"/>
            <w:vAlign w:val="center"/>
          </w:tcPr>
          <w:p w14:paraId="75D3CEB0" w14:textId="77777777" w:rsidR="004A4509" w:rsidRDefault="004A4509" w:rsidP="004A4509">
            <w:pPr>
              <w:rPr>
                <w:bCs/>
              </w:rPr>
            </w:pPr>
          </w:p>
        </w:tc>
        <w:tc>
          <w:tcPr>
            <w:tcW w:w="8407" w:type="dxa"/>
            <w:vAlign w:val="center"/>
          </w:tcPr>
          <w:p w14:paraId="59AD201C" w14:textId="77777777" w:rsidR="004A4509" w:rsidRDefault="004A4509" w:rsidP="004A4509">
            <w:pPr>
              <w:rPr>
                <w:bCs/>
              </w:rPr>
            </w:pPr>
          </w:p>
        </w:tc>
      </w:tr>
      <w:tr w:rsidR="004A4509" w14:paraId="249AF7CF" w14:textId="77777777" w:rsidTr="00C968ED">
        <w:tc>
          <w:tcPr>
            <w:tcW w:w="1555" w:type="dxa"/>
            <w:vAlign w:val="center"/>
          </w:tcPr>
          <w:p w14:paraId="13CDE728" w14:textId="77777777" w:rsidR="004A4509" w:rsidRDefault="004A4509" w:rsidP="004A4509">
            <w:pPr>
              <w:rPr>
                <w:rFonts w:eastAsia="PMingLiU"/>
                <w:bCs/>
              </w:rPr>
            </w:pPr>
          </w:p>
        </w:tc>
        <w:tc>
          <w:tcPr>
            <w:tcW w:w="8407" w:type="dxa"/>
            <w:vAlign w:val="center"/>
          </w:tcPr>
          <w:p w14:paraId="5D29B894" w14:textId="77777777" w:rsidR="004A4509" w:rsidRDefault="004A4509" w:rsidP="004A4509">
            <w:pPr>
              <w:rPr>
                <w:rFonts w:eastAsia="PMingLiU"/>
                <w:bCs/>
              </w:rPr>
            </w:pPr>
          </w:p>
        </w:tc>
      </w:tr>
    </w:tbl>
    <w:p w14:paraId="749DC736" w14:textId="77777777" w:rsidR="00DB0AEB" w:rsidRDefault="00DB0AEB">
      <w:pPr>
        <w:spacing w:afterLines="50" w:after="120"/>
        <w:rPr>
          <w:b/>
          <w:bCs/>
        </w:rPr>
      </w:pPr>
    </w:p>
    <w:p w14:paraId="7532D333" w14:textId="77777777" w:rsidR="00A90EDC" w:rsidRDefault="00A90EDC">
      <w:pPr>
        <w:spacing w:afterLines="50" w:after="120"/>
        <w:rPr>
          <w:b/>
          <w:bCs/>
        </w:rPr>
      </w:pPr>
    </w:p>
    <w:p w14:paraId="6DABA5BA" w14:textId="3043C91D" w:rsidR="00A90EDC" w:rsidRPr="005B4C74" w:rsidRDefault="00A90EDC" w:rsidP="005B4C7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256C02A9" w14:textId="1602B20B" w:rsidR="008926D7" w:rsidRDefault="00A90EDC" w:rsidP="008926D7">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r w:rsidRPr="00383285">
        <w:rPr>
          <w:rFonts w:cstheme="minorHAnsi"/>
          <w:b/>
          <w:i/>
          <w:iCs/>
          <w:szCs w:val="21"/>
        </w:rPr>
        <w:t>preambleReceivedTargetPower</w:t>
      </w:r>
      <w:r w:rsidRPr="00383285">
        <w:rPr>
          <w:rFonts w:cstheme="minorHAnsi"/>
          <w:b/>
          <w:szCs w:val="21"/>
        </w:rPr>
        <w:t xml:space="preserve"> for </w:t>
      </w:r>
      <w:r w:rsidRPr="00383285">
        <w:rPr>
          <w:rFonts w:hint="eastAsia"/>
          <w:b/>
          <w:szCs w:val="21"/>
        </w:rPr>
        <w:t>additional-ROs is configured for RACH configuration Option 1</w:t>
      </w:r>
      <w:r w:rsidR="008926D7">
        <w:rPr>
          <w:rFonts w:hint="eastAsia"/>
          <w:b/>
          <w:szCs w:val="21"/>
        </w:rPr>
        <w:t xml:space="preserve"> or option 2</w:t>
      </w:r>
    </w:p>
    <w:p w14:paraId="4357B57B" w14:textId="6DF32F57" w:rsidR="00A90EDC" w:rsidRPr="00383285" w:rsidRDefault="00A90EDC" w:rsidP="009A7940">
      <w:pPr>
        <w:pStyle w:val="affff9"/>
        <w:numPr>
          <w:ilvl w:val="0"/>
          <w:numId w:val="29"/>
        </w:numPr>
        <w:overflowPunct w:val="0"/>
        <w:textAlignment w:val="baseline"/>
        <w:rPr>
          <w:rFonts w:cstheme="minorHAnsi"/>
          <w:b/>
          <w:szCs w:val="21"/>
        </w:rPr>
      </w:pPr>
      <w:proofErr w:type="spellStart"/>
      <w:r w:rsidRPr="00383285">
        <w:rPr>
          <w:rFonts w:eastAsia="MS Mincho"/>
          <w:b/>
          <w:i/>
          <w:iCs/>
          <w:szCs w:val="21"/>
        </w:rPr>
        <w:t>preambleReceivedTargetPower</w:t>
      </w:r>
      <w:proofErr w:type="spellEnd"/>
      <w:r w:rsidRPr="00383285">
        <w:rPr>
          <w:rFonts w:cstheme="minorHAnsi"/>
          <w:b/>
          <w:szCs w:val="21"/>
        </w:rPr>
        <w:t xml:space="preserve"> </w:t>
      </w:r>
      <w:r w:rsidRPr="00383285">
        <w:rPr>
          <w:rFonts w:cstheme="minorHAnsi" w:hint="eastAsia"/>
          <w:b/>
          <w:szCs w:val="21"/>
        </w:rPr>
        <w:t xml:space="preserve">configured for legacy-RO is used if Msg3 PUSCH is </w:t>
      </w:r>
      <w:r w:rsidRPr="00383285">
        <w:rPr>
          <w:rFonts w:cstheme="minorHAnsi"/>
          <w:b/>
          <w:szCs w:val="21"/>
        </w:rPr>
        <w:t>transmitted</w:t>
      </w:r>
      <w:r w:rsidRPr="00383285">
        <w:rPr>
          <w:rFonts w:cstheme="minorHAnsi" w:hint="eastAsia"/>
          <w:b/>
          <w:szCs w:val="21"/>
        </w:rPr>
        <w:t xml:space="preserve"> in non-SBFD symbols;</w:t>
      </w:r>
    </w:p>
    <w:p w14:paraId="16DA0541" w14:textId="77777777" w:rsidR="00A90EDC" w:rsidRPr="00383285" w:rsidRDefault="00A90EDC" w:rsidP="00A90EDC">
      <w:pPr>
        <w:pStyle w:val="affff9"/>
        <w:numPr>
          <w:ilvl w:val="0"/>
          <w:numId w:val="29"/>
        </w:numPr>
        <w:overflowPunct w:val="0"/>
        <w:textAlignment w:val="baseline"/>
        <w:rPr>
          <w:rFonts w:cstheme="minorHAnsi"/>
          <w:b/>
          <w:szCs w:val="21"/>
        </w:rPr>
      </w:pPr>
      <w:r w:rsidRPr="00383285">
        <w:rPr>
          <w:rFonts w:eastAsia="MS Mincho"/>
          <w:b/>
          <w:i/>
          <w:iCs/>
          <w:szCs w:val="21"/>
        </w:rPr>
        <w:t>preambleReceivedTargetPower</w:t>
      </w:r>
      <w:r w:rsidRPr="00383285">
        <w:rPr>
          <w:rFonts w:cstheme="minorHAnsi"/>
          <w:b/>
          <w:szCs w:val="21"/>
        </w:rPr>
        <w:t xml:space="preserve"> </w:t>
      </w:r>
      <w:r w:rsidRPr="00383285">
        <w:rPr>
          <w:rFonts w:eastAsiaTheme="minorEastAsia" w:cstheme="minorHAnsi" w:hint="eastAsia"/>
          <w:b/>
          <w:szCs w:val="21"/>
        </w:rPr>
        <w:t xml:space="preserve">configured for </w:t>
      </w:r>
      <w:r w:rsidRPr="00383285">
        <w:rPr>
          <w:rFonts w:eastAsiaTheme="minorEastAsia" w:cstheme="minorHAnsi"/>
          <w:b/>
          <w:szCs w:val="21"/>
        </w:rPr>
        <w:t>additional</w:t>
      </w:r>
      <w:r w:rsidRPr="00383285">
        <w:rPr>
          <w:rFonts w:eastAsiaTheme="minorEastAsia" w:cstheme="minorHAnsi" w:hint="eastAsia"/>
          <w:b/>
          <w:szCs w:val="21"/>
        </w:rPr>
        <w:t xml:space="preserve">-RO is used if Msg3 PUSCH is </w:t>
      </w:r>
      <w:r w:rsidRPr="00383285">
        <w:rPr>
          <w:rFonts w:eastAsiaTheme="minorEastAsia" w:cstheme="minorHAnsi"/>
          <w:b/>
          <w:szCs w:val="21"/>
        </w:rPr>
        <w:t>transmitted</w:t>
      </w:r>
      <w:r w:rsidRPr="00383285">
        <w:rPr>
          <w:rFonts w:eastAsiaTheme="minorEastAsia" w:cstheme="minorHAnsi" w:hint="eastAsia"/>
          <w:b/>
          <w:szCs w:val="21"/>
        </w:rPr>
        <w:t xml:space="preserve"> in SBFD symbols.</w:t>
      </w:r>
    </w:p>
    <w:p w14:paraId="093B1DA1" w14:textId="77777777" w:rsidR="008926D7" w:rsidRPr="008926D7" w:rsidRDefault="008926D7">
      <w:pPr>
        <w:spacing w:afterLines="50" w:after="120"/>
        <w:rPr>
          <w:rFonts w:hint="eastAsia"/>
          <w:b/>
          <w:bCs/>
          <w:lang w:val="x-none"/>
        </w:rPr>
      </w:pPr>
    </w:p>
    <w:p w14:paraId="4F8B470A" w14:textId="77777777" w:rsidR="00A90EDC" w:rsidRDefault="00A90EDC" w:rsidP="00A90EDC">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043"/>
        <w:gridCol w:w="8919"/>
      </w:tblGrid>
      <w:tr w:rsidR="00A90EDC" w14:paraId="154F5FB0" w14:textId="77777777" w:rsidTr="00225E87">
        <w:tc>
          <w:tcPr>
            <w:tcW w:w="104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311796" w14:textId="77777777" w:rsidR="00A90EDC" w:rsidRDefault="00A90EDC" w:rsidP="00C968ED">
            <w:pPr>
              <w:spacing w:line="240" w:lineRule="auto"/>
              <w:jc w:val="center"/>
              <w:rPr>
                <w:b/>
              </w:rPr>
            </w:pPr>
            <w:r>
              <w:rPr>
                <w:b/>
              </w:rPr>
              <w:t>Company</w:t>
            </w:r>
          </w:p>
        </w:tc>
        <w:tc>
          <w:tcPr>
            <w:tcW w:w="891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629DDF" w14:textId="77777777" w:rsidR="00A90EDC" w:rsidRDefault="00A90EDC" w:rsidP="00C968ED">
            <w:pPr>
              <w:spacing w:line="240" w:lineRule="auto"/>
              <w:jc w:val="center"/>
              <w:rPr>
                <w:b/>
              </w:rPr>
            </w:pPr>
            <w:r>
              <w:rPr>
                <w:b/>
              </w:rPr>
              <w:t>Comment</w:t>
            </w:r>
          </w:p>
        </w:tc>
      </w:tr>
      <w:tr w:rsidR="00A90EDC" w14:paraId="6B8B1536" w14:textId="77777777" w:rsidTr="00225E87">
        <w:tc>
          <w:tcPr>
            <w:tcW w:w="1043" w:type="dxa"/>
            <w:tcBorders>
              <w:top w:val="single" w:sz="4" w:space="0" w:color="auto"/>
              <w:left w:val="single" w:sz="4" w:space="0" w:color="auto"/>
              <w:bottom w:val="single" w:sz="4" w:space="0" w:color="auto"/>
              <w:right w:val="single" w:sz="4" w:space="0" w:color="auto"/>
            </w:tcBorders>
            <w:vAlign w:val="center"/>
          </w:tcPr>
          <w:p w14:paraId="21169717" w14:textId="77777777" w:rsidR="00A90EDC" w:rsidRDefault="00A90EDC" w:rsidP="00C968ED">
            <w:pPr>
              <w:spacing w:line="240" w:lineRule="auto"/>
              <w:rPr>
                <w:bCs/>
              </w:rPr>
            </w:pPr>
            <w:r>
              <w:rPr>
                <w:rFonts w:hint="eastAsia"/>
                <w:bCs/>
              </w:rPr>
              <w:t>Mod</w:t>
            </w:r>
          </w:p>
        </w:tc>
        <w:tc>
          <w:tcPr>
            <w:tcW w:w="8919" w:type="dxa"/>
            <w:tcBorders>
              <w:top w:val="single" w:sz="4" w:space="0" w:color="auto"/>
              <w:left w:val="single" w:sz="4" w:space="0" w:color="auto"/>
              <w:bottom w:val="single" w:sz="4" w:space="0" w:color="auto"/>
              <w:right w:val="single" w:sz="4" w:space="0" w:color="auto"/>
            </w:tcBorders>
            <w:vAlign w:val="center"/>
          </w:tcPr>
          <w:p w14:paraId="58666705" w14:textId="546AEF7F" w:rsidR="00A90EDC" w:rsidRPr="007B15CC" w:rsidRDefault="007B15CC" w:rsidP="00C968ED">
            <w:pPr>
              <w:rPr>
                <w:bCs/>
              </w:rPr>
            </w:pPr>
            <w:r>
              <w:rPr>
                <w:rFonts w:hint="eastAsia"/>
                <w:bCs/>
              </w:rPr>
              <w:t>Companies have concern</w:t>
            </w:r>
            <w:r w:rsidR="00993846">
              <w:rPr>
                <w:rFonts w:hint="eastAsia"/>
                <w:bCs/>
              </w:rPr>
              <w:t>s</w:t>
            </w:r>
            <w:r>
              <w:rPr>
                <w:rFonts w:hint="eastAsia"/>
                <w:bCs/>
              </w:rPr>
              <w:t xml:space="preserve"> can further </w:t>
            </w:r>
            <w:r>
              <w:rPr>
                <w:bCs/>
              </w:rPr>
              <w:t>explain</w:t>
            </w:r>
            <w:r w:rsidR="00993846">
              <w:rPr>
                <w:rFonts w:hint="eastAsia"/>
                <w:bCs/>
              </w:rPr>
              <w:t xml:space="preserve"> whether</w:t>
            </w:r>
            <w:r>
              <w:rPr>
                <w:rFonts w:hint="eastAsia"/>
                <w:bCs/>
              </w:rPr>
              <w:t xml:space="preserve"> this solution </w:t>
            </w:r>
            <w:proofErr w:type="spellStart"/>
            <w:r>
              <w:rPr>
                <w:rFonts w:hint="eastAsia"/>
                <w:bCs/>
              </w:rPr>
              <w:t>can not</w:t>
            </w:r>
            <w:proofErr w:type="spellEnd"/>
            <w:r>
              <w:rPr>
                <w:rFonts w:hint="eastAsia"/>
                <w:bCs/>
              </w:rPr>
              <w:t xml:space="preserve"> </w:t>
            </w:r>
            <w:r w:rsidR="00452380">
              <w:rPr>
                <w:bCs/>
              </w:rPr>
              <w:t>work</w:t>
            </w:r>
            <w:r>
              <w:rPr>
                <w:rFonts w:hint="eastAsia"/>
                <w:bCs/>
              </w:rPr>
              <w:t>.</w:t>
            </w:r>
          </w:p>
        </w:tc>
      </w:tr>
      <w:tr w:rsidR="00A90EDC" w14:paraId="1AE3AF91" w14:textId="77777777" w:rsidTr="00225E87">
        <w:tc>
          <w:tcPr>
            <w:tcW w:w="1043" w:type="dxa"/>
            <w:tcBorders>
              <w:top w:val="single" w:sz="4" w:space="0" w:color="auto"/>
              <w:left w:val="single" w:sz="4" w:space="0" w:color="auto"/>
              <w:bottom w:val="single" w:sz="4" w:space="0" w:color="auto"/>
              <w:right w:val="single" w:sz="4" w:space="0" w:color="auto"/>
            </w:tcBorders>
            <w:vAlign w:val="center"/>
          </w:tcPr>
          <w:p w14:paraId="51B9B61F" w14:textId="265FBB5E" w:rsidR="00A90EDC" w:rsidRDefault="00E14BBF" w:rsidP="00C968ED">
            <w:pPr>
              <w:spacing w:line="240" w:lineRule="auto"/>
              <w:rPr>
                <w:bCs/>
              </w:rPr>
            </w:pPr>
            <w:r>
              <w:rPr>
                <w:bCs/>
              </w:rPr>
              <w:t>Sony</w:t>
            </w:r>
          </w:p>
        </w:tc>
        <w:tc>
          <w:tcPr>
            <w:tcW w:w="8919" w:type="dxa"/>
            <w:tcBorders>
              <w:top w:val="single" w:sz="4" w:space="0" w:color="auto"/>
              <w:left w:val="single" w:sz="4" w:space="0" w:color="auto"/>
              <w:bottom w:val="single" w:sz="4" w:space="0" w:color="auto"/>
              <w:right w:val="single" w:sz="4" w:space="0" w:color="auto"/>
            </w:tcBorders>
            <w:vAlign w:val="center"/>
          </w:tcPr>
          <w:p w14:paraId="5C8CA6B1" w14:textId="46C06DFD" w:rsidR="00A90EDC" w:rsidRDefault="00E14BBF" w:rsidP="00C968ED">
            <w:pPr>
              <w:spacing w:line="240" w:lineRule="auto"/>
              <w:rPr>
                <w:bCs/>
              </w:rPr>
            </w:pPr>
            <w:r>
              <w:rPr>
                <w:bCs/>
              </w:rPr>
              <w:t>Support</w:t>
            </w:r>
          </w:p>
        </w:tc>
      </w:tr>
      <w:tr w:rsidR="00A90EDC" w14:paraId="3301B628" w14:textId="77777777" w:rsidTr="00225E87">
        <w:tc>
          <w:tcPr>
            <w:tcW w:w="1043" w:type="dxa"/>
            <w:vAlign w:val="center"/>
          </w:tcPr>
          <w:p w14:paraId="2BD30A4B" w14:textId="7CFD2E36" w:rsidR="00A90EDC" w:rsidRDefault="003D4401" w:rsidP="00C968ED">
            <w:pPr>
              <w:spacing w:line="240" w:lineRule="auto"/>
              <w:rPr>
                <w:bCs/>
              </w:rPr>
            </w:pPr>
            <w:r>
              <w:rPr>
                <w:bCs/>
              </w:rPr>
              <w:t>Ericsson</w:t>
            </w:r>
          </w:p>
        </w:tc>
        <w:tc>
          <w:tcPr>
            <w:tcW w:w="8919" w:type="dxa"/>
            <w:vAlign w:val="center"/>
          </w:tcPr>
          <w:p w14:paraId="36598B0B" w14:textId="23AEEEE4" w:rsidR="00A90EDC" w:rsidRDefault="003D4401" w:rsidP="00C968ED">
            <w:pPr>
              <w:spacing w:line="240" w:lineRule="auto"/>
              <w:rPr>
                <w:bCs/>
              </w:rPr>
            </w:pPr>
            <w:r>
              <w:rPr>
                <w:bCs/>
              </w:rPr>
              <w:t>Do not support for the reasons explained below.</w:t>
            </w:r>
          </w:p>
          <w:p w14:paraId="3AD03773" w14:textId="77777777" w:rsidR="003D4401" w:rsidRPr="00C010FD" w:rsidRDefault="003D4401" w:rsidP="003D4401">
            <w:pPr>
              <w:numPr>
                <w:ilvl w:val="0"/>
                <w:numId w:val="101"/>
              </w:numPr>
              <w:spacing w:before="100" w:beforeAutospacing="1" w:after="100" w:afterAutospacing="1" w:line="240" w:lineRule="auto"/>
              <w:rPr>
                <w:rFonts w:eastAsia="Times New Roman" w:cs="Arial"/>
                <w:szCs w:val="21"/>
              </w:rPr>
            </w:pPr>
            <w:r w:rsidRPr="00AA2D21">
              <w:rPr>
                <w:rFonts w:eastAsia="Times New Roman" w:cs="Arial"/>
                <w:szCs w:val="21"/>
              </w:rPr>
              <w:t>We assume the same detection performance</w:t>
            </w:r>
            <w:r>
              <w:rPr>
                <w:rFonts w:eastAsia="Times New Roman" w:cs="Arial"/>
                <w:szCs w:val="21"/>
              </w:rPr>
              <w:t xml:space="preserve"> (energy) for both cases</w:t>
            </w:r>
            <w:r w:rsidRPr="00AA2D21">
              <w:rPr>
                <w:rFonts w:eastAsia="Times New Roman" w:cs="Arial"/>
                <w:szCs w:val="21"/>
              </w:rPr>
              <w:t xml:space="preserve"> =&gt; Power x time is constant</w:t>
            </w:r>
            <w:r>
              <w:rPr>
                <w:rFonts w:eastAsia="Times New Roman" w:cs="Arial"/>
                <w:szCs w:val="21"/>
              </w:rPr>
              <w:t xml:space="preserve">, i.e., either a short preamble is transmitted with high power or a long preamble is transmitted with low power: </w:t>
            </w:r>
          </w:p>
          <w:p w14:paraId="60EC1423" w14:textId="77777777" w:rsidR="003D4401" w:rsidRPr="00AA2D21" w:rsidRDefault="003D4401" w:rsidP="003D4401">
            <w:pPr>
              <w:spacing w:before="100" w:beforeAutospacing="1" w:after="100" w:afterAutospacing="1" w:line="240" w:lineRule="auto"/>
              <w:rPr>
                <w:rFonts w:eastAsia="Times New Roman" w:cs="Arial"/>
                <w:szCs w:val="21"/>
              </w:rPr>
            </w:pPr>
            <w:r w:rsidRPr="00C010FD">
              <w:rPr>
                <w:rFonts w:cs="Arial"/>
              </w:rPr>
              <w:object w:dxaOrig="8702" w:dyaOrig="7847" w14:anchorId="12AEC2C7">
                <v:shape id="_x0000_i1032" type="#_x0000_t75" style="width:435.2pt;height:392.65pt" o:ole="">
                  <v:imagedata r:id="rId31" o:title=""/>
                </v:shape>
                <o:OLEObject Type="Embed" ProgID="Visio.Drawing.15" ShapeID="_x0000_i1032" DrawAspect="Content" ObjectID="_1801573705" r:id="rId32"/>
              </w:object>
            </w:r>
          </w:p>
          <w:p w14:paraId="5BCD68FE" w14:textId="1B4F55E8" w:rsidR="003D4401" w:rsidRDefault="003D4401" w:rsidP="003D4401">
            <w:pPr>
              <w:spacing w:before="100" w:beforeAutospacing="1" w:after="100" w:afterAutospacing="1" w:line="240" w:lineRule="auto"/>
              <w:ind w:left="720"/>
              <w:rPr>
                <w:rFonts w:eastAsia="Times New Roman" w:cs="Arial"/>
                <w:szCs w:val="21"/>
              </w:rPr>
            </w:pPr>
            <w:r>
              <w:rPr>
                <w:rFonts w:eastAsia="Times New Roman" w:cs="Arial"/>
                <w:szCs w:val="21"/>
              </w:rPr>
              <w:t>For NR, the longest preamble is &gt;50x longer than the shortest preamble for the same SCS, or up to 17 dB, corresponding to a difference in preambleReceivedTargetPower of up to 17 dB for the same detection performance.</w:t>
            </w:r>
          </w:p>
          <w:p w14:paraId="7241AFC9" w14:textId="77777777" w:rsidR="003D4401" w:rsidRPr="00C010FD" w:rsidRDefault="003D4401" w:rsidP="003D4401">
            <w:pPr>
              <w:numPr>
                <w:ilvl w:val="0"/>
                <w:numId w:val="101"/>
              </w:numPr>
              <w:spacing w:before="100" w:beforeAutospacing="1" w:after="100" w:afterAutospacing="1" w:line="240" w:lineRule="auto"/>
              <w:rPr>
                <w:rFonts w:eastAsia="Times New Roman" w:cs="Arial"/>
                <w:szCs w:val="21"/>
              </w:rPr>
            </w:pPr>
            <w:r w:rsidRPr="00AA2D21">
              <w:rPr>
                <w:rFonts w:eastAsia="Times New Roman" w:cs="Arial"/>
                <w:szCs w:val="21"/>
              </w:rPr>
              <w:t xml:space="preserve">Legacy </w:t>
            </w:r>
            <w:r>
              <w:rPr>
                <w:rFonts w:eastAsia="Times New Roman" w:cs="Arial"/>
                <w:szCs w:val="21"/>
              </w:rPr>
              <w:t>M</w:t>
            </w:r>
            <w:r w:rsidRPr="00AA2D21">
              <w:rPr>
                <w:rFonts w:eastAsia="Times New Roman" w:cs="Arial"/>
                <w:szCs w:val="21"/>
              </w:rPr>
              <w:t>sg3 power</w:t>
            </w:r>
            <w:r>
              <w:rPr>
                <w:rFonts w:eastAsia="Times New Roman" w:cs="Arial"/>
                <w:szCs w:val="21"/>
              </w:rPr>
              <w:t xml:space="preserve">, </w:t>
            </w:r>
            <w:r w:rsidRPr="00AA2D21">
              <w:rPr>
                <w:rFonts w:eastAsia="Times New Roman" w:cs="Arial"/>
                <w:szCs w:val="21"/>
              </w:rPr>
              <w:t>P</w:t>
            </w:r>
            <w:r w:rsidRPr="00AA2D21">
              <w:rPr>
                <w:rFonts w:eastAsia="Times New Roman" w:cs="Arial"/>
                <w:szCs w:val="21"/>
                <w:vertAlign w:val="subscript"/>
              </w:rPr>
              <w:t>Msg3</w:t>
            </w:r>
            <w:r w:rsidRPr="00C010FD">
              <w:rPr>
                <w:rFonts w:eastAsia="Times New Roman" w:cs="Arial"/>
                <w:szCs w:val="21"/>
              </w:rPr>
              <w:t>, provided preambleReceivedTargetPower is based on Msg1 symbols,</w:t>
            </w:r>
            <w:r w:rsidRPr="00AA2D21">
              <w:rPr>
                <w:rFonts w:eastAsia="Times New Roman" w:cs="Arial"/>
                <w:szCs w:val="21"/>
              </w:rPr>
              <w:t xml:space="preserve"> </w:t>
            </w:r>
            <w:r w:rsidRPr="00C010FD">
              <w:rPr>
                <w:rFonts w:eastAsia="Times New Roman" w:cs="Arial"/>
                <w:szCs w:val="21"/>
              </w:rPr>
              <w:t>S</w:t>
            </w:r>
            <w:r w:rsidRPr="00C010FD">
              <w:rPr>
                <w:rFonts w:eastAsia="Times New Roman" w:cs="Arial"/>
                <w:szCs w:val="21"/>
                <w:vertAlign w:val="subscript"/>
              </w:rPr>
              <w:t>Msg1</w:t>
            </w:r>
            <w:r w:rsidRPr="00C010FD">
              <w:rPr>
                <w:rFonts w:eastAsia="Times New Roman" w:cs="Arial"/>
                <w:szCs w:val="21"/>
              </w:rPr>
              <w:t xml:space="preserve">, </w:t>
            </w:r>
            <w:r w:rsidRPr="00AA2D21">
              <w:rPr>
                <w:rFonts w:eastAsia="Times New Roman" w:cs="Arial"/>
                <w:szCs w:val="21"/>
              </w:rPr>
              <w:t>is determined as </w:t>
            </w:r>
          </w:p>
          <w:p w14:paraId="5D01B837" w14:textId="77777777" w:rsidR="003D4401" w:rsidRPr="00C010FD" w:rsidRDefault="003D4401" w:rsidP="003D4401">
            <w:pPr>
              <w:spacing w:before="100" w:beforeAutospacing="1" w:after="100" w:afterAutospacing="1" w:line="240" w:lineRule="auto"/>
              <w:ind w:left="720"/>
              <w:rPr>
                <w:rFonts w:eastAsia="Times New Roman" w:cs="Arial"/>
                <w:szCs w:val="21"/>
              </w:rPr>
            </w:pPr>
            <w:r w:rsidRPr="00AA2D21">
              <w:rPr>
                <w:rFonts w:eastAsia="Times New Roman" w:cs="Arial"/>
                <w:szCs w:val="21"/>
              </w:rPr>
              <w:t>P</w:t>
            </w:r>
            <w:r w:rsidRPr="00AA2D21">
              <w:rPr>
                <w:rFonts w:eastAsia="Times New Roman" w:cs="Arial"/>
                <w:szCs w:val="21"/>
                <w:vertAlign w:val="subscript"/>
              </w:rPr>
              <w:t>Msg3</w:t>
            </w:r>
            <w:r w:rsidRPr="00AA2D21">
              <w:rPr>
                <w:rFonts w:eastAsia="Times New Roman" w:cs="Arial"/>
                <w:szCs w:val="21"/>
              </w:rPr>
              <w:t xml:space="preserve"> = f (preambleReceivedTargetPower</w:t>
            </w:r>
            <w:r w:rsidRPr="00C010FD">
              <w:rPr>
                <w:rFonts w:eastAsia="Times New Roman" w:cs="Arial"/>
                <w:szCs w:val="21"/>
              </w:rPr>
              <w:t>(S</w:t>
            </w:r>
            <w:r w:rsidRPr="00C010FD">
              <w:rPr>
                <w:rFonts w:eastAsia="Times New Roman" w:cs="Arial"/>
                <w:szCs w:val="21"/>
                <w:vertAlign w:val="subscript"/>
              </w:rPr>
              <w:t>Msg1</w:t>
            </w:r>
            <w:r w:rsidRPr="00C010FD">
              <w:rPr>
                <w:rFonts w:eastAsia="Times New Roman" w:cs="Arial"/>
                <w:szCs w:val="21"/>
              </w:rPr>
              <w:t>)</w:t>
            </w:r>
            <w:r w:rsidRPr="00AA2D21">
              <w:rPr>
                <w:rFonts w:eastAsia="Times New Roman" w:cs="Arial"/>
                <w:szCs w:val="21"/>
              </w:rPr>
              <w:t xml:space="preserve"> + msg3DeltaPreamble + </w:t>
            </w:r>
            <w:proofErr w:type="spellStart"/>
            <w:r w:rsidRPr="00AA2D21">
              <w:rPr>
                <w:rFonts w:eastAsia="Times New Roman" w:cs="Arial"/>
                <w:szCs w:val="21"/>
              </w:rPr>
              <w:t>ΔP</w:t>
            </w:r>
            <w:r w:rsidRPr="00AA2D21">
              <w:rPr>
                <w:rFonts w:eastAsia="Times New Roman" w:cs="Arial"/>
                <w:szCs w:val="21"/>
                <w:vertAlign w:val="subscript"/>
              </w:rPr>
              <w:t>rampup</w:t>
            </w:r>
            <w:proofErr w:type="spellEnd"/>
            <w:r w:rsidRPr="00AA2D21">
              <w:rPr>
                <w:rFonts w:eastAsia="Times New Roman" w:cs="Arial"/>
                <w:szCs w:val="21"/>
              </w:rPr>
              <w:t>)</w:t>
            </w:r>
          </w:p>
          <w:p w14:paraId="2604FC1C" w14:textId="77777777" w:rsidR="003D4401" w:rsidRPr="00AA2D21" w:rsidRDefault="003D4401" w:rsidP="003D4401">
            <w:pPr>
              <w:spacing w:before="100" w:beforeAutospacing="1" w:after="100" w:afterAutospacing="1" w:line="240" w:lineRule="auto"/>
              <w:ind w:left="720"/>
              <w:rPr>
                <w:rFonts w:eastAsia="Times New Roman" w:cs="Arial"/>
                <w:szCs w:val="21"/>
              </w:rPr>
            </w:pPr>
            <w:r w:rsidRPr="00C010FD">
              <w:rPr>
                <w:rFonts w:eastAsia="Times New Roman" w:cs="Arial"/>
                <w:szCs w:val="21"/>
              </w:rPr>
              <w:t xml:space="preserve">where </w:t>
            </w:r>
            <w:r w:rsidRPr="00AA2D21">
              <w:rPr>
                <w:rFonts w:eastAsia="Times New Roman" w:cs="Arial"/>
                <w:b/>
                <w:bCs/>
                <w:szCs w:val="21"/>
              </w:rPr>
              <w:t xml:space="preserve">msg3DeltaPreamble essentially </w:t>
            </w:r>
            <w:r w:rsidRPr="003D4401">
              <w:rPr>
                <w:rFonts w:eastAsia="Times New Roman" w:cs="Arial"/>
                <w:b/>
                <w:bCs/>
                <w:szCs w:val="21"/>
              </w:rPr>
              <w:t xml:space="preserve">is </w:t>
            </w:r>
            <w:r w:rsidRPr="00AA2D21">
              <w:rPr>
                <w:rFonts w:eastAsia="Times New Roman" w:cs="Arial"/>
                <w:b/>
                <w:bCs/>
                <w:szCs w:val="21"/>
              </w:rPr>
              <w:t xml:space="preserve">a parameter </w:t>
            </w:r>
            <w:r w:rsidRPr="003D4401">
              <w:rPr>
                <w:rFonts w:eastAsia="Times New Roman" w:cs="Arial"/>
                <w:b/>
                <w:bCs/>
                <w:szCs w:val="21"/>
              </w:rPr>
              <w:t>that determines</w:t>
            </w:r>
            <w:r w:rsidRPr="00AA2D21">
              <w:rPr>
                <w:rFonts w:eastAsia="Times New Roman" w:cs="Arial"/>
                <w:b/>
                <w:bCs/>
                <w:szCs w:val="21"/>
              </w:rPr>
              <w:t xml:space="preserve"> a desired Msg3 decoding performance in relation to the configured Msg1 format</w:t>
            </w:r>
            <w:r w:rsidRPr="00AA2D21">
              <w:rPr>
                <w:rFonts w:eastAsia="Times New Roman" w:cs="Arial"/>
                <w:szCs w:val="21"/>
              </w:rPr>
              <w:t xml:space="preserve"> and its detection performance.</w:t>
            </w:r>
          </w:p>
          <w:p w14:paraId="284887C1" w14:textId="77777777" w:rsidR="003D4401" w:rsidRPr="00C010FD" w:rsidRDefault="003D4401" w:rsidP="003D4401">
            <w:pPr>
              <w:numPr>
                <w:ilvl w:val="0"/>
                <w:numId w:val="101"/>
              </w:numPr>
              <w:spacing w:before="100" w:beforeAutospacing="1" w:after="100" w:afterAutospacing="1" w:line="240" w:lineRule="auto"/>
              <w:rPr>
                <w:rFonts w:eastAsia="Times New Roman" w:cs="Arial"/>
                <w:szCs w:val="21"/>
              </w:rPr>
            </w:pPr>
            <w:r w:rsidRPr="00AA2D21">
              <w:rPr>
                <w:rFonts w:eastAsia="Times New Roman" w:cs="Arial"/>
                <w:szCs w:val="21"/>
              </w:rPr>
              <w:t>If we further assume that</w:t>
            </w:r>
            <w:r>
              <w:rPr>
                <w:rFonts w:eastAsia="Times New Roman" w:cs="Arial"/>
                <w:szCs w:val="21"/>
              </w:rPr>
              <w:t xml:space="preserve"> that the transmit power of the latest transmitted Msg1, </w:t>
            </w:r>
            <w:r w:rsidRPr="00AA2D21">
              <w:rPr>
                <w:rFonts w:eastAsia="Times New Roman" w:cs="Arial"/>
                <w:szCs w:val="21"/>
              </w:rPr>
              <w:t>P</w:t>
            </w:r>
            <w:r w:rsidRPr="00AA2D21">
              <w:rPr>
                <w:rFonts w:eastAsia="Times New Roman" w:cs="Arial"/>
                <w:szCs w:val="21"/>
                <w:vertAlign w:val="subscript"/>
              </w:rPr>
              <w:t>Msg1,latest</w:t>
            </w:r>
            <w:r>
              <w:rPr>
                <w:rFonts w:eastAsia="Times New Roman" w:cs="Arial"/>
                <w:szCs w:val="21"/>
              </w:rPr>
              <w:t>, is</w:t>
            </w:r>
          </w:p>
          <w:p w14:paraId="018CB8D4" w14:textId="77777777" w:rsidR="003D4401" w:rsidRPr="00C010FD" w:rsidRDefault="003D4401" w:rsidP="003D4401">
            <w:pPr>
              <w:spacing w:before="100" w:beforeAutospacing="1" w:after="100" w:afterAutospacing="1" w:line="240" w:lineRule="auto"/>
              <w:ind w:left="720"/>
              <w:rPr>
                <w:rFonts w:eastAsia="Times New Roman" w:cs="Arial"/>
                <w:szCs w:val="21"/>
              </w:rPr>
            </w:pPr>
            <w:r w:rsidRPr="00AA2D21">
              <w:rPr>
                <w:rFonts w:eastAsia="Times New Roman" w:cs="Arial"/>
                <w:szCs w:val="21"/>
              </w:rPr>
              <w:t>P</w:t>
            </w:r>
            <w:r w:rsidRPr="00AA2D21">
              <w:rPr>
                <w:rFonts w:eastAsia="Times New Roman" w:cs="Arial"/>
                <w:szCs w:val="21"/>
                <w:vertAlign w:val="subscript"/>
              </w:rPr>
              <w:t>Msg1,latest</w:t>
            </w:r>
            <w:r w:rsidRPr="00AA2D21">
              <w:rPr>
                <w:rFonts w:eastAsia="Times New Roman" w:cs="Arial"/>
                <w:szCs w:val="21"/>
              </w:rPr>
              <w:t xml:space="preserve"> = </w:t>
            </w:r>
            <w:proofErr w:type="spellStart"/>
            <w:r w:rsidRPr="00AA2D21">
              <w:rPr>
                <w:rFonts w:eastAsia="Times New Roman" w:cs="Arial"/>
                <w:szCs w:val="21"/>
              </w:rPr>
              <w:t>preambleReceivedTargetPower</w:t>
            </w:r>
            <w:proofErr w:type="spellEnd"/>
            <w:r w:rsidRPr="00C010FD">
              <w:rPr>
                <w:rFonts w:eastAsia="Times New Roman" w:cs="Arial"/>
                <w:szCs w:val="21"/>
              </w:rPr>
              <w:t>(S</w:t>
            </w:r>
            <w:r w:rsidRPr="00C010FD">
              <w:rPr>
                <w:rFonts w:eastAsia="Times New Roman" w:cs="Arial"/>
                <w:szCs w:val="21"/>
                <w:vertAlign w:val="subscript"/>
              </w:rPr>
              <w:t>Msg1</w:t>
            </w:r>
            <w:r w:rsidRPr="00C010FD">
              <w:rPr>
                <w:rFonts w:eastAsia="Times New Roman" w:cs="Arial"/>
                <w:szCs w:val="21"/>
              </w:rPr>
              <w:t>)</w:t>
            </w:r>
            <w:r w:rsidRPr="00AA2D21">
              <w:rPr>
                <w:rFonts w:eastAsia="Times New Roman" w:cs="Arial"/>
                <w:szCs w:val="21"/>
              </w:rPr>
              <w:t xml:space="preserve"> + </w:t>
            </w:r>
            <w:proofErr w:type="spellStart"/>
            <w:r w:rsidRPr="00AA2D21">
              <w:rPr>
                <w:rFonts w:eastAsia="Times New Roman" w:cs="Arial"/>
                <w:szCs w:val="21"/>
              </w:rPr>
              <w:t>ΔP</w:t>
            </w:r>
            <w:r w:rsidRPr="00AA2D21">
              <w:rPr>
                <w:rFonts w:eastAsia="Times New Roman" w:cs="Arial"/>
                <w:szCs w:val="21"/>
                <w:vertAlign w:val="subscript"/>
              </w:rPr>
              <w:t>rampup</w:t>
            </w:r>
            <w:proofErr w:type="spellEnd"/>
          </w:p>
          <w:p w14:paraId="0E9B5BF5" w14:textId="77777777" w:rsidR="003D4401" w:rsidRPr="00C010FD" w:rsidRDefault="003D4401" w:rsidP="003D4401">
            <w:pPr>
              <w:spacing w:before="100" w:beforeAutospacing="1" w:after="100" w:afterAutospacing="1" w:line="240" w:lineRule="auto"/>
              <w:ind w:left="720"/>
              <w:rPr>
                <w:rFonts w:eastAsia="Times New Roman" w:cs="Arial"/>
                <w:szCs w:val="21"/>
              </w:rPr>
            </w:pPr>
            <w:r>
              <w:rPr>
                <w:rFonts w:eastAsia="Times New Roman" w:cs="Arial"/>
                <w:szCs w:val="21"/>
              </w:rPr>
              <w:t>t</w:t>
            </w:r>
            <w:r w:rsidRPr="00AA2D21">
              <w:rPr>
                <w:rFonts w:eastAsia="Times New Roman" w:cs="Arial"/>
                <w:szCs w:val="21"/>
              </w:rPr>
              <w:t>he</w:t>
            </w:r>
            <w:r>
              <w:rPr>
                <w:rFonts w:eastAsia="Times New Roman" w:cs="Arial"/>
                <w:szCs w:val="21"/>
              </w:rPr>
              <w:t>n the</w:t>
            </w:r>
            <w:r w:rsidRPr="00AA2D21">
              <w:rPr>
                <w:rFonts w:eastAsia="Times New Roman" w:cs="Arial"/>
                <w:szCs w:val="21"/>
              </w:rPr>
              <w:t xml:space="preserve"> Msg3 transmit power for legacy operation can be expressed as</w:t>
            </w:r>
          </w:p>
          <w:p w14:paraId="79238FA8" w14:textId="77777777" w:rsidR="003D4401" w:rsidRPr="000D6F2D" w:rsidRDefault="003D4401" w:rsidP="003D4401">
            <w:pPr>
              <w:spacing w:before="100" w:beforeAutospacing="1" w:after="100" w:afterAutospacing="1" w:line="240" w:lineRule="auto"/>
              <w:ind w:left="720"/>
              <w:rPr>
                <w:rFonts w:eastAsia="Times New Roman" w:cs="Arial"/>
                <w:szCs w:val="21"/>
              </w:rPr>
            </w:pPr>
            <w:r w:rsidRPr="00AA2D21">
              <w:rPr>
                <w:rFonts w:eastAsia="Times New Roman" w:cs="Arial"/>
                <w:szCs w:val="21"/>
                <w:highlight w:val="green"/>
              </w:rPr>
              <w:lastRenderedPageBreak/>
              <w:t>P</w:t>
            </w:r>
            <w:r w:rsidRPr="00AA2D21">
              <w:rPr>
                <w:rFonts w:eastAsia="Times New Roman" w:cs="Arial"/>
                <w:szCs w:val="21"/>
                <w:highlight w:val="green"/>
                <w:vertAlign w:val="subscript"/>
              </w:rPr>
              <w:t>Msg3</w:t>
            </w:r>
            <w:r w:rsidRPr="00AA2D21">
              <w:rPr>
                <w:rFonts w:eastAsia="Times New Roman" w:cs="Arial"/>
                <w:szCs w:val="21"/>
                <w:highlight w:val="green"/>
              </w:rPr>
              <w:t xml:space="preserve"> = f (P</w:t>
            </w:r>
            <w:r w:rsidRPr="00AA2D21">
              <w:rPr>
                <w:rFonts w:eastAsia="Times New Roman" w:cs="Arial"/>
                <w:szCs w:val="21"/>
                <w:highlight w:val="green"/>
                <w:vertAlign w:val="subscript"/>
              </w:rPr>
              <w:t>Msg1,latest</w:t>
            </w:r>
            <w:r w:rsidRPr="00AA2D21">
              <w:rPr>
                <w:rFonts w:eastAsia="Times New Roman" w:cs="Arial"/>
                <w:szCs w:val="21"/>
                <w:highlight w:val="green"/>
              </w:rPr>
              <w:t xml:space="preserve"> + Δ</w:t>
            </w:r>
            <w:r w:rsidRPr="00AA2D21">
              <w:rPr>
                <w:rFonts w:eastAsia="Times New Roman" w:cs="Arial"/>
                <w:szCs w:val="21"/>
                <w:highlight w:val="green"/>
                <w:vertAlign w:val="subscript"/>
              </w:rPr>
              <w:t>preamble,</w:t>
            </w:r>
            <w:r>
              <w:rPr>
                <w:rFonts w:eastAsia="Times New Roman" w:cs="Arial"/>
                <w:szCs w:val="21"/>
                <w:highlight w:val="green"/>
                <w:vertAlign w:val="subscript"/>
              </w:rPr>
              <w:t>M</w:t>
            </w:r>
            <w:r w:rsidRPr="00AA2D21">
              <w:rPr>
                <w:rFonts w:eastAsia="Times New Roman" w:cs="Arial"/>
                <w:szCs w:val="21"/>
                <w:highlight w:val="green"/>
                <w:vertAlign w:val="subscript"/>
              </w:rPr>
              <w:t>sg3</w:t>
            </w:r>
            <w:r w:rsidRPr="000D6F2D">
              <w:rPr>
                <w:rFonts w:eastAsia="Times New Roman" w:cs="Arial"/>
                <w:szCs w:val="21"/>
                <w:highlight w:val="green"/>
              </w:rPr>
              <w:t>)</w:t>
            </w:r>
          </w:p>
          <w:p w14:paraId="644B1A93" w14:textId="77777777" w:rsidR="003D4401" w:rsidRPr="00C010FD" w:rsidRDefault="003D4401" w:rsidP="003D4401">
            <w:pPr>
              <w:numPr>
                <w:ilvl w:val="0"/>
                <w:numId w:val="101"/>
              </w:numPr>
              <w:spacing w:before="100" w:beforeAutospacing="1" w:after="100" w:afterAutospacing="1" w:line="240" w:lineRule="auto"/>
              <w:rPr>
                <w:rFonts w:eastAsia="Times New Roman" w:cs="Arial"/>
                <w:szCs w:val="21"/>
              </w:rPr>
            </w:pPr>
            <w:r w:rsidRPr="00AA2D21">
              <w:rPr>
                <w:rFonts w:eastAsia="Times New Roman" w:cs="Arial"/>
                <w:szCs w:val="21"/>
              </w:rPr>
              <w:t xml:space="preserve">If we instead </w:t>
            </w:r>
            <w:r w:rsidRPr="00AA2D21">
              <w:rPr>
                <w:rFonts w:eastAsia="Times New Roman" w:cs="Arial"/>
                <w:b/>
                <w:szCs w:val="21"/>
              </w:rPr>
              <w:t>assume that preambleReceivedTargetPower</w:t>
            </w:r>
            <w:r w:rsidRPr="00C010FD">
              <w:rPr>
                <w:rFonts w:eastAsia="Times New Roman" w:cs="Arial"/>
                <w:b/>
                <w:szCs w:val="21"/>
              </w:rPr>
              <w:t xml:space="preserve"> depend</w:t>
            </w:r>
            <w:r>
              <w:rPr>
                <w:rFonts w:eastAsia="Times New Roman" w:cs="Arial"/>
                <w:b/>
                <w:szCs w:val="21"/>
              </w:rPr>
              <w:t>s</w:t>
            </w:r>
            <w:r w:rsidRPr="00C010FD">
              <w:rPr>
                <w:rFonts w:eastAsia="Times New Roman" w:cs="Arial"/>
                <w:b/>
                <w:szCs w:val="21"/>
              </w:rPr>
              <w:t xml:space="preserve"> on the Msg3 symbol type</w:t>
            </w:r>
            <w:r w:rsidRPr="00C010FD">
              <w:rPr>
                <w:rFonts w:eastAsia="Times New Roman" w:cs="Arial"/>
                <w:szCs w:val="21"/>
              </w:rPr>
              <w:t>, S</w:t>
            </w:r>
            <w:r w:rsidRPr="00C010FD">
              <w:rPr>
                <w:rFonts w:eastAsia="Times New Roman" w:cs="Arial"/>
                <w:szCs w:val="21"/>
                <w:vertAlign w:val="subscript"/>
              </w:rPr>
              <w:t>Msg3</w:t>
            </w:r>
            <w:r w:rsidRPr="00AA2D21">
              <w:rPr>
                <w:rFonts w:eastAsia="Times New Roman" w:cs="Arial"/>
                <w:szCs w:val="21"/>
              </w:rPr>
              <w:t xml:space="preserve">, </w:t>
            </w:r>
            <w:r w:rsidRPr="00C010FD">
              <w:rPr>
                <w:rFonts w:eastAsia="Times New Roman" w:cs="Arial"/>
                <w:szCs w:val="21"/>
              </w:rPr>
              <w:t xml:space="preserve">and that the difference between the Msg1 and Msg3 </w:t>
            </w:r>
            <w:r>
              <w:rPr>
                <w:rFonts w:eastAsia="Times New Roman" w:cs="Arial"/>
                <w:szCs w:val="21"/>
              </w:rPr>
              <w:t>p</w:t>
            </w:r>
            <w:r w:rsidRPr="00C010FD">
              <w:rPr>
                <w:rFonts w:eastAsia="Times New Roman" w:cs="Arial"/>
                <w:szCs w:val="21"/>
              </w:rPr>
              <w:t>reambleReceivedTargetPower is</w:t>
            </w:r>
          </w:p>
          <w:p w14:paraId="30476946" w14:textId="77777777" w:rsidR="003D4401" w:rsidRPr="00C010FD" w:rsidRDefault="003D4401" w:rsidP="003D4401">
            <w:pPr>
              <w:spacing w:before="100" w:beforeAutospacing="1" w:after="100" w:afterAutospacing="1" w:line="240" w:lineRule="auto"/>
              <w:ind w:left="720"/>
              <w:rPr>
                <w:rFonts w:eastAsia="Times New Roman" w:cs="Arial"/>
                <w:szCs w:val="21"/>
              </w:rPr>
            </w:pPr>
            <w:proofErr w:type="spellStart"/>
            <w:r w:rsidRPr="00AA2D21">
              <w:rPr>
                <w:rFonts w:eastAsia="Times New Roman" w:cs="Arial"/>
                <w:szCs w:val="21"/>
              </w:rPr>
              <w:t>Δ</w:t>
            </w:r>
            <w:r w:rsidRPr="00AA2D21">
              <w:rPr>
                <w:rFonts w:eastAsia="Times New Roman" w:cs="Arial"/>
                <w:szCs w:val="21"/>
                <w:vertAlign w:val="subscript"/>
              </w:rPr>
              <w:t>Preamble</w:t>
            </w:r>
            <w:proofErr w:type="spellEnd"/>
            <w:r w:rsidRPr="00AA2D21">
              <w:rPr>
                <w:rFonts w:eastAsia="Times New Roman" w:cs="Arial"/>
                <w:szCs w:val="21"/>
                <w:vertAlign w:val="subscript"/>
              </w:rPr>
              <w:t xml:space="preserve"> </w:t>
            </w:r>
            <w:proofErr w:type="spellStart"/>
            <w:r w:rsidRPr="00C010FD">
              <w:rPr>
                <w:rFonts w:eastAsia="Times New Roman" w:cs="Arial"/>
                <w:szCs w:val="21"/>
                <w:vertAlign w:val="subscript"/>
              </w:rPr>
              <w:t>t</w:t>
            </w:r>
            <w:r w:rsidRPr="00AA2D21">
              <w:rPr>
                <w:rFonts w:eastAsia="Times New Roman" w:cs="Arial"/>
                <w:szCs w:val="21"/>
                <w:vertAlign w:val="subscript"/>
              </w:rPr>
              <w:t>rgt</w:t>
            </w:r>
            <w:proofErr w:type="spellEnd"/>
            <w:r w:rsidRPr="00AA2D21">
              <w:rPr>
                <w:rFonts w:eastAsia="Times New Roman" w:cs="Arial"/>
                <w:szCs w:val="21"/>
                <w:vertAlign w:val="subscript"/>
              </w:rPr>
              <w:t xml:space="preserve"> </w:t>
            </w:r>
            <w:proofErr w:type="spellStart"/>
            <w:r w:rsidRPr="00C010FD">
              <w:rPr>
                <w:rFonts w:eastAsia="Times New Roman" w:cs="Arial"/>
                <w:szCs w:val="21"/>
                <w:vertAlign w:val="subscript"/>
              </w:rPr>
              <w:t>p</w:t>
            </w:r>
            <w:r w:rsidRPr="00AA2D21">
              <w:rPr>
                <w:rFonts w:eastAsia="Times New Roman" w:cs="Arial"/>
                <w:szCs w:val="21"/>
                <w:vertAlign w:val="subscript"/>
              </w:rPr>
              <w:t>wr</w:t>
            </w:r>
            <w:proofErr w:type="spellEnd"/>
            <w:r w:rsidRPr="00AA2D21">
              <w:rPr>
                <w:rFonts w:eastAsia="Times New Roman" w:cs="Arial"/>
                <w:szCs w:val="21"/>
              </w:rPr>
              <w:t xml:space="preserve"> </w:t>
            </w:r>
            <w:r w:rsidRPr="00C010FD">
              <w:rPr>
                <w:rFonts w:eastAsia="Times New Roman" w:cs="Arial"/>
                <w:szCs w:val="21"/>
              </w:rPr>
              <w:t>(S</w:t>
            </w:r>
            <w:r w:rsidRPr="00C010FD">
              <w:rPr>
                <w:rFonts w:eastAsia="Times New Roman" w:cs="Arial"/>
                <w:szCs w:val="21"/>
                <w:vertAlign w:val="subscript"/>
              </w:rPr>
              <w:t>Msg1</w:t>
            </w:r>
            <w:r w:rsidRPr="00C010FD">
              <w:rPr>
                <w:rFonts w:eastAsia="Times New Roman" w:cs="Arial"/>
                <w:szCs w:val="21"/>
              </w:rPr>
              <w:t>, S</w:t>
            </w:r>
            <w:r w:rsidRPr="00C010FD">
              <w:rPr>
                <w:rFonts w:eastAsia="Times New Roman" w:cs="Arial"/>
                <w:szCs w:val="21"/>
                <w:vertAlign w:val="subscript"/>
              </w:rPr>
              <w:t>Msg3</w:t>
            </w:r>
            <w:r w:rsidRPr="00C010FD">
              <w:rPr>
                <w:rFonts w:eastAsia="Times New Roman" w:cs="Arial"/>
                <w:szCs w:val="21"/>
              </w:rPr>
              <w:t xml:space="preserve">) </w:t>
            </w:r>
            <w:r w:rsidRPr="00AA2D21">
              <w:rPr>
                <w:rFonts w:eastAsia="Times New Roman" w:cs="Arial"/>
                <w:szCs w:val="21"/>
              </w:rPr>
              <w:t>= preambleReceivedTargetPower(</w:t>
            </w:r>
            <w:r w:rsidRPr="00C010FD">
              <w:rPr>
                <w:rFonts w:eastAsia="Times New Roman" w:cs="Arial"/>
                <w:szCs w:val="21"/>
              </w:rPr>
              <w:t>S</w:t>
            </w:r>
            <w:r w:rsidRPr="00C010FD">
              <w:rPr>
                <w:rFonts w:eastAsia="Times New Roman" w:cs="Arial"/>
                <w:szCs w:val="21"/>
                <w:vertAlign w:val="subscript"/>
              </w:rPr>
              <w:t>Msg1</w:t>
            </w:r>
            <w:r w:rsidRPr="00AA2D21">
              <w:rPr>
                <w:rFonts w:eastAsia="Times New Roman" w:cs="Arial"/>
                <w:szCs w:val="21"/>
              </w:rPr>
              <w:t>) - preambleReceivedTargetPower(</w:t>
            </w:r>
            <w:r w:rsidRPr="00C010FD">
              <w:rPr>
                <w:rFonts w:eastAsia="Times New Roman" w:cs="Arial"/>
                <w:szCs w:val="21"/>
              </w:rPr>
              <w:t>S</w:t>
            </w:r>
            <w:r w:rsidRPr="00C010FD">
              <w:rPr>
                <w:rFonts w:eastAsia="Times New Roman" w:cs="Arial"/>
                <w:szCs w:val="21"/>
                <w:vertAlign w:val="subscript"/>
              </w:rPr>
              <w:t>Msg3</w:t>
            </w:r>
            <w:r w:rsidRPr="00AA2D21">
              <w:rPr>
                <w:rFonts w:eastAsia="Times New Roman" w:cs="Arial"/>
                <w:szCs w:val="21"/>
              </w:rPr>
              <w:t>)</w:t>
            </w:r>
          </w:p>
          <w:p w14:paraId="3E9E5D2D" w14:textId="77777777" w:rsidR="003D4401" w:rsidRPr="00C010FD" w:rsidRDefault="003D4401" w:rsidP="003D4401">
            <w:pPr>
              <w:pStyle w:val="affff9"/>
              <w:spacing w:before="100" w:beforeAutospacing="1" w:after="100" w:afterAutospacing="1" w:line="240" w:lineRule="auto"/>
              <w:rPr>
                <w:rFonts w:eastAsia="Times New Roman"/>
                <w:szCs w:val="21"/>
              </w:rPr>
            </w:pPr>
            <w:r>
              <w:rPr>
                <w:rFonts w:eastAsia="Times New Roman"/>
                <w:szCs w:val="21"/>
              </w:rPr>
              <w:t>then</w:t>
            </w:r>
            <w:r w:rsidRPr="00C010FD">
              <w:rPr>
                <w:rFonts w:eastAsia="Times New Roman"/>
                <w:szCs w:val="21"/>
              </w:rPr>
              <w:t>, Msg3 transmit power can instead be expressed as</w:t>
            </w:r>
          </w:p>
          <w:p w14:paraId="5C694A68" w14:textId="77777777" w:rsidR="003D4401" w:rsidRPr="000D6F2D" w:rsidRDefault="003D4401" w:rsidP="003D4401">
            <w:pPr>
              <w:spacing w:before="100" w:beforeAutospacing="1" w:after="100" w:afterAutospacing="1" w:line="240" w:lineRule="auto"/>
              <w:ind w:left="720"/>
              <w:rPr>
                <w:rFonts w:eastAsia="Times New Roman" w:cs="Arial"/>
                <w:szCs w:val="21"/>
              </w:rPr>
            </w:pPr>
            <w:r w:rsidRPr="00AA2D21">
              <w:rPr>
                <w:rFonts w:eastAsia="Times New Roman" w:cs="Arial"/>
                <w:szCs w:val="21"/>
                <w:highlight w:val="green"/>
              </w:rPr>
              <w:t>P</w:t>
            </w:r>
            <w:r w:rsidRPr="00AA2D21">
              <w:rPr>
                <w:rFonts w:eastAsia="Times New Roman" w:cs="Arial"/>
                <w:szCs w:val="21"/>
                <w:highlight w:val="green"/>
                <w:vertAlign w:val="subscript"/>
              </w:rPr>
              <w:t>Msg3</w:t>
            </w:r>
            <w:r w:rsidRPr="000D6F2D">
              <w:rPr>
                <w:rFonts w:eastAsia="Times New Roman" w:cs="Arial"/>
                <w:szCs w:val="21"/>
                <w:highlight w:val="green"/>
              </w:rPr>
              <w:t xml:space="preserve"> = f (</w:t>
            </w:r>
            <w:r w:rsidRPr="00AA2D21">
              <w:rPr>
                <w:rFonts w:eastAsia="Times New Roman" w:cs="Arial"/>
                <w:szCs w:val="21"/>
                <w:highlight w:val="green"/>
              </w:rPr>
              <w:t>P</w:t>
            </w:r>
            <w:r w:rsidRPr="00AA2D21">
              <w:rPr>
                <w:rFonts w:eastAsia="Times New Roman" w:cs="Arial"/>
                <w:szCs w:val="21"/>
                <w:highlight w:val="green"/>
                <w:vertAlign w:val="subscript"/>
              </w:rPr>
              <w:t>Msg1,latest</w:t>
            </w:r>
            <w:r w:rsidRPr="00AA2D21">
              <w:rPr>
                <w:rFonts w:eastAsia="Times New Roman" w:cs="Arial"/>
                <w:szCs w:val="21"/>
              </w:rPr>
              <w:t xml:space="preserve"> </w:t>
            </w:r>
            <w:r w:rsidRPr="00AA2D21">
              <w:rPr>
                <w:rFonts w:eastAsia="Times New Roman" w:cs="Arial"/>
                <w:b/>
                <w:szCs w:val="21"/>
                <w:highlight w:val="magenta"/>
              </w:rPr>
              <w:t xml:space="preserve">+/- </w:t>
            </w:r>
            <w:proofErr w:type="spellStart"/>
            <w:r w:rsidRPr="00AA2D21">
              <w:rPr>
                <w:rFonts w:eastAsia="Times New Roman" w:cs="Arial"/>
                <w:b/>
                <w:szCs w:val="21"/>
                <w:highlight w:val="magenta"/>
              </w:rPr>
              <w:t>Δ</w:t>
            </w:r>
            <w:r w:rsidRPr="00AA2D21">
              <w:rPr>
                <w:rFonts w:eastAsia="Times New Roman" w:cs="Arial"/>
                <w:b/>
                <w:szCs w:val="21"/>
                <w:highlight w:val="magenta"/>
                <w:vertAlign w:val="subscript"/>
              </w:rPr>
              <w:t>Preamble</w:t>
            </w:r>
            <w:proofErr w:type="spellEnd"/>
            <w:r w:rsidRPr="00AA2D21">
              <w:rPr>
                <w:rFonts w:eastAsia="Times New Roman" w:cs="Arial"/>
                <w:b/>
                <w:szCs w:val="21"/>
                <w:highlight w:val="magenta"/>
                <w:vertAlign w:val="subscript"/>
              </w:rPr>
              <w:t xml:space="preserve"> </w:t>
            </w:r>
            <w:proofErr w:type="spellStart"/>
            <w:r w:rsidRPr="000D6F2D">
              <w:rPr>
                <w:rFonts w:eastAsia="Times New Roman" w:cs="Arial"/>
                <w:b/>
                <w:szCs w:val="21"/>
                <w:highlight w:val="magenta"/>
                <w:vertAlign w:val="subscript"/>
              </w:rPr>
              <w:t>t</w:t>
            </w:r>
            <w:r w:rsidRPr="00AA2D21">
              <w:rPr>
                <w:rFonts w:eastAsia="Times New Roman" w:cs="Arial"/>
                <w:b/>
                <w:szCs w:val="21"/>
                <w:highlight w:val="magenta"/>
                <w:vertAlign w:val="subscript"/>
              </w:rPr>
              <w:t>rgt</w:t>
            </w:r>
            <w:proofErr w:type="spellEnd"/>
            <w:r w:rsidRPr="00AA2D21">
              <w:rPr>
                <w:rFonts w:eastAsia="Times New Roman" w:cs="Arial"/>
                <w:b/>
                <w:szCs w:val="21"/>
                <w:highlight w:val="magenta"/>
                <w:vertAlign w:val="subscript"/>
              </w:rPr>
              <w:t xml:space="preserve"> </w:t>
            </w:r>
            <w:proofErr w:type="spellStart"/>
            <w:r w:rsidRPr="000D6F2D">
              <w:rPr>
                <w:rFonts w:eastAsia="Times New Roman" w:cs="Arial"/>
                <w:b/>
                <w:szCs w:val="21"/>
                <w:highlight w:val="magenta"/>
                <w:vertAlign w:val="subscript"/>
              </w:rPr>
              <w:t>p</w:t>
            </w:r>
            <w:r w:rsidRPr="00AA2D21">
              <w:rPr>
                <w:rFonts w:eastAsia="Times New Roman" w:cs="Arial"/>
                <w:b/>
                <w:szCs w:val="21"/>
                <w:highlight w:val="magenta"/>
                <w:vertAlign w:val="subscript"/>
              </w:rPr>
              <w:t>wr</w:t>
            </w:r>
            <w:proofErr w:type="spellEnd"/>
            <w:r w:rsidRPr="000D6F2D">
              <w:rPr>
                <w:rFonts w:eastAsia="Times New Roman" w:cs="Arial"/>
                <w:b/>
                <w:szCs w:val="21"/>
                <w:highlight w:val="magenta"/>
              </w:rPr>
              <w:t>(S</w:t>
            </w:r>
            <w:r w:rsidRPr="000D6F2D">
              <w:rPr>
                <w:rFonts w:eastAsia="Times New Roman" w:cs="Arial"/>
                <w:b/>
                <w:szCs w:val="21"/>
                <w:highlight w:val="magenta"/>
                <w:vertAlign w:val="subscript"/>
              </w:rPr>
              <w:t>Msg1</w:t>
            </w:r>
            <w:r w:rsidRPr="000D6F2D">
              <w:rPr>
                <w:rFonts w:eastAsia="Times New Roman" w:cs="Arial"/>
                <w:b/>
                <w:szCs w:val="21"/>
                <w:highlight w:val="magenta"/>
              </w:rPr>
              <w:t>, S</w:t>
            </w:r>
            <w:r w:rsidRPr="000D6F2D">
              <w:rPr>
                <w:rFonts w:eastAsia="Times New Roman" w:cs="Arial"/>
                <w:b/>
                <w:szCs w:val="21"/>
                <w:highlight w:val="magenta"/>
                <w:vertAlign w:val="subscript"/>
              </w:rPr>
              <w:t>Msg3</w:t>
            </w:r>
            <w:r w:rsidRPr="000D6F2D">
              <w:rPr>
                <w:rFonts w:eastAsia="Times New Roman" w:cs="Arial"/>
                <w:b/>
                <w:szCs w:val="21"/>
                <w:highlight w:val="magenta"/>
              </w:rPr>
              <w:t>)</w:t>
            </w:r>
            <w:r w:rsidRPr="00AA2D21">
              <w:rPr>
                <w:rFonts w:eastAsia="Times New Roman" w:cs="Arial"/>
                <w:szCs w:val="21"/>
                <w:highlight w:val="yellow"/>
              </w:rPr>
              <w:t xml:space="preserve"> </w:t>
            </w:r>
            <w:r w:rsidRPr="00AA2D21">
              <w:rPr>
                <w:rFonts w:eastAsia="Times New Roman" w:cs="Arial"/>
                <w:szCs w:val="21"/>
                <w:highlight w:val="green"/>
              </w:rPr>
              <w:t>+ Δ</w:t>
            </w:r>
            <w:r w:rsidRPr="00AA2D21">
              <w:rPr>
                <w:rFonts w:eastAsia="Times New Roman" w:cs="Arial"/>
                <w:szCs w:val="21"/>
                <w:highlight w:val="green"/>
                <w:vertAlign w:val="subscript"/>
              </w:rPr>
              <w:t>preamble,</w:t>
            </w:r>
            <w:r>
              <w:rPr>
                <w:rFonts w:eastAsia="Times New Roman" w:cs="Arial"/>
                <w:szCs w:val="21"/>
                <w:highlight w:val="green"/>
                <w:vertAlign w:val="subscript"/>
              </w:rPr>
              <w:t>M</w:t>
            </w:r>
            <w:r w:rsidRPr="00AA2D21">
              <w:rPr>
                <w:rFonts w:eastAsia="Times New Roman" w:cs="Arial"/>
                <w:szCs w:val="21"/>
                <w:highlight w:val="green"/>
                <w:vertAlign w:val="subscript"/>
              </w:rPr>
              <w:t>sg3</w:t>
            </w:r>
            <w:r w:rsidRPr="000D6F2D">
              <w:rPr>
                <w:rFonts w:eastAsia="Times New Roman" w:cs="Arial"/>
                <w:szCs w:val="21"/>
                <w:highlight w:val="green"/>
              </w:rPr>
              <w:t xml:space="preserve"> )</w:t>
            </w:r>
          </w:p>
          <w:p w14:paraId="4E58676D" w14:textId="77777777" w:rsidR="003D4401" w:rsidRPr="00C010FD" w:rsidRDefault="003D4401" w:rsidP="003D4401">
            <w:pPr>
              <w:spacing w:before="100" w:beforeAutospacing="1" w:after="100" w:afterAutospacing="1" w:line="240" w:lineRule="auto"/>
              <w:ind w:left="720"/>
              <w:rPr>
                <w:rFonts w:eastAsia="Times New Roman" w:cs="Arial"/>
                <w:szCs w:val="21"/>
              </w:rPr>
            </w:pPr>
            <w:r w:rsidRPr="00C010FD">
              <w:rPr>
                <w:rFonts w:eastAsia="Times New Roman" w:cs="Arial"/>
                <w:szCs w:val="21"/>
              </w:rPr>
              <w:t>w</w:t>
            </w:r>
            <w:r w:rsidRPr="00AA2D21">
              <w:rPr>
                <w:rFonts w:eastAsia="Times New Roman" w:cs="Arial"/>
                <w:szCs w:val="21"/>
              </w:rPr>
              <w:t>here</w:t>
            </w:r>
          </w:p>
          <w:p w14:paraId="30848CCD" w14:textId="4D9F766E" w:rsidR="003D4401" w:rsidRPr="00AA2D21" w:rsidRDefault="003D4401" w:rsidP="003D4401">
            <w:pPr>
              <w:spacing w:before="100" w:beforeAutospacing="1" w:after="100" w:afterAutospacing="1" w:line="240" w:lineRule="auto"/>
              <w:ind w:left="720"/>
              <w:rPr>
                <w:rFonts w:eastAsia="Times New Roman" w:cs="Arial"/>
                <w:szCs w:val="21"/>
              </w:rPr>
            </w:pPr>
            <w:proofErr w:type="spellStart"/>
            <w:r w:rsidRPr="00AA2D21">
              <w:rPr>
                <w:rFonts w:eastAsia="Times New Roman" w:cs="Arial"/>
                <w:b/>
                <w:bCs/>
                <w:szCs w:val="21"/>
              </w:rPr>
              <w:t>Δ</w:t>
            </w:r>
            <w:r w:rsidRPr="00AA2D21">
              <w:rPr>
                <w:rFonts w:eastAsia="Times New Roman" w:cs="Arial"/>
                <w:b/>
                <w:bCs/>
                <w:szCs w:val="21"/>
                <w:vertAlign w:val="subscript"/>
              </w:rPr>
              <w:t>Preamble</w:t>
            </w:r>
            <w:proofErr w:type="spellEnd"/>
            <w:r w:rsidRPr="00AA2D21">
              <w:rPr>
                <w:rFonts w:eastAsia="Times New Roman" w:cs="Arial"/>
                <w:b/>
                <w:bCs/>
                <w:szCs w:val="21"/>
                <w:vertAlign w:val="subscript"/>
              </w:rPr>
              <w:t xml:space="preserve"> </w:t>
            </w:r>
            <w:proofErr w:type="spellStart"/>
            <w:r w:rsidRPr="003D4401">
              <w:rPr>
                <w:rFonts w:eastAsia="Times New Roman" w:cs="Arial"/>
                <w:b/>
                <w:bCs/>
                <w:szCs w:val="21"/>
                <w:vertAlign w:val="subscript"/>
              </w:rPr>
              <w:t>t</w:t>
            </w:r>
            <w:r w:rsidRPr="00AA2D21">
              <w:rPr>
                <w:rFonts w:eastAsia="Times New Roman" w:cs="Arial"/>
                <w:b/>
                <w:bCs/>
                <w:szCs w:val="21"/>
                <w:vertAlign w:val="subscript"/>
              </w:rPr>
              <w:t>rgt</w:t>
            </w:r>
            <w:proofErr w:type="spellEnd"/>
            <w:r w:rsidRPr="00AA2D21">
              <w:rPr>
                <w:rFonts w:eastAsia="Times New Roman" w:cs="Arial"/>
                <w:b/>
                <w:bCs/>
                <w:szCs w:val="21"/>
                <w:vertAlign w:val="subscript"/>
              </w:rPr>
              <w:t xml:space="preserve"> </w:t>
            </w:r>
            <w:proofErr w:type="spellStart"/>
            <w:r w:rsidRPr="003D4401">
              <w:rPr>
                <w:rFonts w:eastAsia="Times New Roman" w:cs="Arial"/>
                <w:b/>
                <w:bCs/>
                <w:szCs w:val="21"/>
                <w:vertAlign w:val="subscript"/>
              </w:rPr>
              <w:t>p</w:t>
            </w:r>
            <w:r w:rsidRPr="00AA2D21">
              <w:rPr>
                <w:rFonts w:eastAsia="Times New Roman" w:cs="Arial"/>
                <w:b/>
                <w:bCs/>
                <w:szCs w:val="21"/>
                <w:vertAlign w:val="subscript"/>
              </w:rPr>
              <w:t>wr</w:t>
            </w:r>
            <w:proofErr w:type="spellEnd"/>
            <w:r w:rsidRPr="003D4401">
              <w:rPr>
                <w:rFonts w:eastAsia="Times New Roman" w:cs="Arial"/>
                <w:b/>
                <w:bCs/>
                <w:szCs w:val="21"/>
              </w:rPr>
              <w:t>(S</w:t>
            </w:r>
            <w:r w:rsidRPr="003D4401">
              <w:rPr>
                <w:rFonts w:eastAsia="Times New Roman" w:cs="Arial"/>
                <w:b/>
                <w:bCs/>
                <w:szCs w:val="21"/>
                <w:vertAlign w:val="subscript"/>
              </w:rPr>
              <w:t>Msg1</w:t>
            </w:r>
            <w:r w:rsidRPr="003D4401">
              <w:rPr>
                <w:rFonts w:eastAsia="Times New Roman" w:cs="Arial"/>
                <w:b/>
                <w:bCs/>
                <w:szCs w:val="21"/>
              </w:rPr>
              <w:t>, S</w:t>
            </w:r>
            <w:r w:rsidRPr="003D4401">
              <w:rPr>
                <w:rFonts w:eastAsia="Times New Roman" w:cs="Arial"/>
                <w:b/>
                <w:bCs/>
                <w:szCs w:val="21"/>
                <w:vertAlign w:val="subscript"/>
              </w:rPr>
              <w:t>Msg3</w:t>
            </w:r>
            <w:r w:rsidRPr="003D4401">
              <w:rPr>
                <w:rFonts w:eastAsia="Times New Roman" w:cs="Arial"/>
                <w:b/>
                <w:bCs/>
                <w:szCs w:val="21"/>
              </w:rPr>
              <w:t>) i</w:t>
            </w:r>
            <w:r w:rsidRPr="00AA2D21">
              <w:rPr>
                <w:rFonts w:eastAsia="Times New Roman" w:cs="Arial"/>
                <w:b/>
                <w:bCs/>
                <w:szCs w:val="21"/>
              </w:rPr>
              <w:t xml:space="preserve">s </w:t>
            </w:r>
            <w:r w:rsidRPr="003D4401">
              <w:rPr>
                <w:rFonts w:eastAsia="Times New Roman" w:cs="Arial"/>
                <w:b/>
                <w:bCs/>
                <w:szCs w:val="21"/>
              </w:rPr>
              <w:t xml:space="preserve">a non-zero </w:t>
            </w:r>
            <w:r w:rsidRPr="00AA2D21">
              <w:rPr>
                <w:rFonts w:eastAsia="Times New Roman" w:cs="Arial"/>
                <w:b/>
                <w:bCs/>
                <w:szCs w:val="21"/>
              </w:rPr>
              <w:t>offset</w:t>
            </w:r>
            <w:r w:rsidRPr="003D4401">
              <w:rPr>
                <w:rFonts w:eastAsia="Times New Roman" w:cs="Arial"/>
                <w:b/>
                <w:bCs/>
                <w:szCs w:val="21"/>
              </w:rPr>
              <w:t xml:space="preserve"> in case Msg1 and Msg3 are transmitted in different symbols types</w:t>
            </w:r>
            <w:r w:rsidRPr="00C010FD">
              <w:rPr>
                <w:rFonts w:eastAsia="Times New Roman" w:cs="Arial"/>
                <w:szCs w:val="21"/>
              </w:rPr>
              <w:t>,</w:t>
            </w:r>
          </w:p>
          <w:p w14:paraId="681A63E5" w14:textId="77777777" w:rsidR="003D4401" w:rsidRPr="00AA2D21" w:rsidRDefault="003D4401" w:rsidP="003D4401">
            <w:pPr>
              <w:spacing w:before="100" w:beforeAutospacing="1" w:after="100" w:afterAutospacing="1" w:line="240" w:lineRule="auto"/>
              <w:rPr>
                <w:rFonts w:ascii="Segoe UI" w:eastAsia="Times New Roman" w:hAnsi="Segoe UI" w:cs="Segoe UI"/>
                <w:szCs w:val="21"/>
              </w:rPr>
            </w:pPr>
          </w:p>
          <w:p w14:paraId="577736B6" w14:textId="77777777" w:rsidR="003D4401" w:rsidRPr="00AA2D21" w:rsidRDefault="003D4401" w:rsidP="003D4401">
            <w:pPr>
              <w:jc w:val="center"/>
            </w:pPr>
            <w:r>
              <w:object w:dxaOrig="6932" w:dyaOrig="3542" w14:anchorId="557313EC">
                <v:shape id="_x0000_i1033" type="#_x0000_t75" style="width:346.35pt;height:176.65pt" o:ole="">
                  <v:imagedata r:id="rId33" o:title=""/>
                </v:shape>
                <o:OLEObject Type="Embed" ProgID="Visio.Drawing.15" ShapeID="_x0000_i1033" DrawAspect="Content" ObjectID="_1801573706" r:id="rId34"/>
              </w:object>
            </w:r>
          </w:p>
          <w:p w14:paraId="5A3EB710" w14:textId="39D0CCB8" w:rsidR="003D4401" w:rsidRDefault="003D4401" w:rsidP="00C968ED">
            <w:pPr>
              <w:spacing w:line="240" w:lineRule="auto"/>
              <w:rPr>
                <w:bCs/>
              </w:rPr>
            </w:pPr>
          </w:p>
        </w:tc>
      </w:tr>
      <w:tr w:rsidR="005F5951" w14:paraId="14CA8CB3" w14:textId="77777777" w:rsidTr="00225E87">
        <w:tc>
          <w:tcPr>
            <w:tcW w:w="1043" w:type="dxa"/>
            <w:vAlign w:val="center"/>
          </w:tcPr>
          <w:p w14:paraId="63B5F219" w14:textId="0C76A9E2" w:rsidR="005F5951" w:rsidRDefault="005F5951" w:rsidP="005F5951">
            <w:pPr>
              <w:spacing w:line="240" w:lineRule="auto"/>
              <w:rPr>
                <w:bCs/>
              </w:rPr>
            </w:pPr>
            <w:r>
              <w:rPr>
                <w:bCs/>
              </w:rPr>
              <w:lastRenderedPageBreak/>
              <w:t>LGE</w:t>
            </w:r>
          </w:p>
        </w:tc>
        <w:tc>
          <w:tcPr>
            <w:tcW w:w="8919" w:type="dxa"/>
            <w:vAlign w:val="center"/>
          </w:tcPr>
          <w:p w14:paraId="5615938E" w14:textId="3F5FFB4C" w:rsidR="005F5951" w:rsidRDefault="005F5951" w:rsidP="005F5951">
            <w:pPr>
              <w:spacing w:line="240" w:lineRule="auto"/>
              <w:rPr>
                <w:bCs/>
              </w:rPr>
            </w:pPr>
            <w:r>
              <w:rPr>
                <w:bCs/>
              </w:rPr>
              <w:t>Support.</w:t>
            </w:r>
          </w:p>
        </w:tc>
      </w:tr>
      <w:tr w:rsidR="005F5951" w14:paraId="428BE949" w14:textId="77777777" w:rsidTr="00225E87">
        <w:tc>
          <w:tcPr>
            <w:tcW w:w="1043" w:type="dxa"/>
            <w:vAlign w:val="center"/>
          </w:tcPr>
          <w:p w14:paraId="398467E6" w14:textId="7B08A693" w:rsidR="005F5951" w:rsidRDefault="009C3370" w:rsidP="005F5951">
            <w:pPr>
              <w:spacing w:line="240" w:lineRule="auto"/>
              <w:rPr>
                <w:bCs/>
              </w:rPr>
            </w:pPr>
            <w:r>
              <w:rPr>
                <w:bCs/>
              </w:rPr>
              <w:t>Samsung</w:t>
            </w:r>
          </w:p>
        </w:tc>
        <w:tc>
          <w:tcPr>
            <w:tcW w:w="8919" w:type="dxa"/>
            <w:vAlign w:val="center"/>
          </w:tcPr>
          <w:p w14:paraId="2792B73A" w14:textId="776BAB9E" w:rsidR="005F5951" w:rsidRDefault="009C3370" w:rsidP="005F5951">
            <w:pPr>
              <w:spacing w:line="240" w:lineRule="auto"/>
              <w:rPr>
                <w:bCs/>
              </w:rPr>
            </w:pPr>
            <w:r>
              <w:rPr>
                <w:bCs/>
              </w:rPr>
              <w:t>Support</w:t>
            </w:r>
          </w:p>
        </w:tc>
      </w:tr>
      <w:tr w:rsidR="00D72670" w14:paraId="66B2B3B1" w14:textId="77777777" w:rsidTr="00225E87">
        <w:tc>
          <w:tcPr>
            <w:tcW w:w="1043" w:type="dxa"/>
            <w:vAlign w:val="center"/>
          </w:tcPr>
          <w:p w14:paraId="0C817EB9" w14:textId="19B9D87C" w:rsidR="00D72670" w:rsidRDefault="00D72670" w:rsidP="00D72670">
            <w:pPr>
              <w:spacing w:line="240" w:lineRule="auto"/>
              <w:rPr>
                <w:rFonts w:eastAsia="Malgun Gothic"/>
                <w:bCs/>
              </w:rPr>
            </w:pPr>
            <w:r>
              <w:rPr>
                <w:bCs/>
              </w:rPr>
              <w:t>Nokia</w:t>
            </w:r>
          </w:p>
        </w:tc>
        <w:tc>
          <w:tcPr>
            <w:tcW w:w="8919" w:type="dxa"/>
            <w:vAlign w:val="center"/>
          </w:tcPr>
          <w:p w14:paraId="5EE73395" w14:textId="09B2D61B" w:rsidR="00D72670" w:rsidRDefault="00D72670" w:rsidP="00D72670">
            <w:pPr>
              <w:spacing w:line="240" w:lineRule="auto"/>
              <w:rPr>
                <w:rFonts w:eastAsia="Malgun Gothic"/>
                <w:bCs/>
              </w:rPr>
            </w:pPr>
            <w:r>
              <w:rPr>
                <w:bCs/>
              </w:rPr>
              <w:t>We think that the comment provided by Ericsson is valid.</w:t>
            </w:r>
            <w:r>
              <w:rPr>
                <w:bCs/>
              </w:rPr>
              <w:br/>
              <w:t>We need to further discuss this proposal.</w:t>
            </w:r>
          </w:p>
        </w:tc>
      </w:tr>
      <w:tr w:rsidR="00D72670" w14:paraId="05633100" w14:textId="77777777" w:rsidTr="00225E87">
        <w:tc>
          <w:tcPr>
            <w:tcW w:w="1043" w:type="dxa"/>
            <w:vAlign w:val="center"/>
          </w:tcPr>
          <w:p w14:paraId="70A481F6" w14:textId="25A578BF" w:rsidR="00D72670" w:rsidRDefault="00D7064A" w:rsidP="00D72670">
            <w:pPr>
              <w:spacing w:line="240" w:lineRule="auto"/>
              <w:rPr>
                <w:rFonts w:eastAsia="宋体"/>
                <w:bCs/>
              </w:rPr>
            </w:pPr>
            <w:r>
              <w:rPr>
                <w:rFonts w:eastAsia="宋体"/>
                <w:bCs/>
              </w:rPr>
              <w:t>Tejas</w:t>
            </w:r>
          </w:p>
        </w:tc>
        <w:tc>
          <w:tcPr>
            <w:tcW w:w="8919" w:type="dxa"/>
            <w:vAlign w:val="center"/>
          </w:tcPr>
          <w:p w14:paraId="721AB373" w14:textId="6F60F2C9" w:rsidR="00D72670" w:rsidRDefault="00D7064A" w:rsidP="00D72670">
            <w:pPr>
              <w:spacing w:line="240" w:lineRule="auto"/>
              <w:rPr>
                <w:rFonts w:eastAsia="宋体"/>
                <w:bCs/>
              </w:rPr>
            </w:pPr>
            <w:r>
              <w:rPr>
                <w:rFonts w:eastAsia="宋体"/>
                <w:bCs/>
              </w:rPr>
              <w:t>Support views of Ericsson. We need more discussion.</w:t>
            </w:r>
          </w:p>
        </w:tc>
      </w:tr>
      <w:tr w:rsidR="00D72670" w14:paraId="0E49A099" w14:textId="77777777" w:rsidTr="00225E87">
        <w:tc>
          <w:tcPr>
            <w:tcW w:w="1043" w:type="dxa"/>
            <w:vAlign w:val="center"/>
          </w:tcPr>
          <w:p w14:paraId="27B36243" w14:textId="77777777" w:rsidR="00D72670" w:rsidRDefault="00D72670" w:rsidP="00D72670">
            <w:pPr>
              <w:spacing w:line="240" w:lineRule="auto"/>
              <w:rPr>
                <w:bCs/>
              </w:rPr>
            </w:pPr>
          </w:p>
        </w:tc>
        <w:tc>
          <w:tcPr>
            <w:tcW w:w="8919" w:type="dxa"/>
            <w:vAlign w:val="center"/>
          </w:tcPr>
          <w:p w14:paraId="27CD6933" w14:textId="77777777" w:rsidR="00D72670" w:rsidRPr="0077523D" w:rsidRDefault="00D72670" w:rsidP="00D72670">
            <w:pPr>
              <w:spacing w:line="240" w:lineRule="auto"/>
              <w:rPr>
                <w:b/>
                <w:lang w:val="x-none"/>
              </w:rPr>
            </w:pPr>
          </w:p>
        </w:tc>
      </w:tr>
      <w:tr w:rsidR="00D72670" w14:paraId="39B144EF" w14:textId="77777777" w:rsidTr="00225E87">
        <w:tc>
          <w:tcPr>
            <w:tcW w:w="1043" w:type="dxa"/>
            <w:vAlign w:val="center"/>
          </w:tcPr>
          <w:p w14:paraId="39A2C39B" w14:textId="77777777" w:rsidR="00D72670" w:rsidRDefault="00D72670" w:rsidP="00D72670">
            <w:pPr>
              <w:spacing w:line="240" w:lineRule="auto"/>
              <w:rPr>
                <w:bCs/>
              </w:rPr>
            </w:pPr>
          </w:p>
        </w:tc>
        <w:tc>
          <w:tcPr>
            <w:tcW w:w="8919" w:type="dxa"/>
            <w:vAlign w:val="center"/>
          </w:tcPr>
          <w:p w14:paraId="3436E9BA" w14:textId="77777777" w:rsidR="00D72670" w:rsidRDefault="00D72670" w:rsidP="00D72670">
            <w:pPr>
              <w:spacing w:line="240" w:lineRule="auto"/>
              <w:rPr>
                <w:bCs/>
              </w:rPr>
            </w:pPr>
          </w:p>
        </w:tc>
      </w:tr>
      <w:tr w:rsidR="00D72670" w14:paraId="639696B5" w14:textId="77777777" w:rsidTr="00225E87">
        <w:tc>
          <w:tcPr>
            <w:tcW w:w="1043" w:type="dxa"/>
            <w:vAlign w:val="center"/>
          </w:tcPr>
          <w:p w14:paraId="60AE5FC9" w14:textId="77777777" w:rsidR="00D72670" w:rsidRDefault="00D72670" w:rsidP="00D72670">
            <w:pPr>
              <w:spacing w:line="240" w:lineRule="auto"/>
              <w:rPr>
                <w:bCs/>
              </w:rPr>
            </w:pPr>
          </w:p>
        </w:tc>
        <w:tc>
          <w:tcPr>
            <w:tcW w:w="8919" w:type="dxa"/>
            <w:vAlign w:val="center"/>
          </w:tcPr>
          <w:p w14:paraId="1C9D8F7E" w14:textId="77777777" w:rsidR="00D72670" w:rsidRDefault="00D72670" w:rsidP="00D72670">
            <w:pPr>
              <w:spacing w:line="240" w:lineRule="auto"/>
              <w:rPr>
                <w:bCs/>
              </w:rPr>
            </w:pPr>
          </w:p>
        </w:tc>
      </w:tr>
      <w:tr w:rsidR="00D72670" w14:paraId="2BD85BFC" w14:textId="77777777" w:rsidTr="00225E87">
        <w:tc>
          <w:tcPr>
            <w:tcW w:w="1043" w:type="dxa"/>
          </w:tcPr>
          <w:p w14:paraId="232097F7" w14:textId="77777777" w:rsidR="00D72670" w:rsidRDefault="00D72670" w:rsidP="00D72670">
            <w:pPr>
              <w:rPr>
                <w:bCs/>
              </w:rPr>
            </w:pPr>
          </w:p>
        </w:tc>
        <w:tc>
          <w:tcPr>
            <w:tcW w:w="8919" w:type="dxa"/>
          </w:tcPr>
          <w:p w14:paraId="34729C06" w14:textId="77777777" w:rsidR="00D72670" w:rsidRDefault="00D72670" w:rsidP="00D72670">
            <w:pPr>
              <w:rPr>
                <w:bCs/>
              </w:rPr>
            </w:pPr>
          </w:p>
        </w:tc>
      </w:tr>
      <w:tr w:rsidR="00D72670" w14:paraId="481F344E" w14:textId="77777777" w:rsidTr="00225E87">
        <w:tc>
          <w:tcPr>
            <w:tcW w:w="1043" w:type="dxa"/>
          </w:tcPr>
          <w:p w14:paraId="264DA92A" w14:textId="77777777" w:rsidR="00D72670" w:rsidRDefault="00D72670" w:rsidP="00D72670">
            <w:pPr>
              <w:rPr>
                <w:bCs/>
              </w:rPr>
            </w:pPr>
          </w:p>
        </w:tc>
        <w:tc>
          <w:tcPr>
            <w:tcW w:w="8919" w:type="dxa"/>
          </w:tcPr>
          <w:p w14:paraId="0C5F8934" w14:textId="77777777" w:rsidR="00D72670" w:rsidRDefault="00D72670" w:rsidP="00D72670">
            <w:pPr>
              <w:rPr>
                <w:bCs/>
              </w:rPr>
            </w:pPr>
          </w:p>
        </w:tc>
      </w:tr>
      <w:tr w:rsidR="00D72670" w14:paraId="02FA03AF" w14:textId="77777777" w:rsidTr="00225E87">
        <w:tc>
          <w:tcPr>
            <w:tcW w:w="1043" w:type="dxa"/>
            <w:vAlign w:val="center"/>
          </w:tcPr>
          <w:p w14:paraId="702678D0" w14:textId="77777777" w:rsidR="00D72670" w:rsidRDefault="00D72670" w:rsidP="00D72670">
            <w:pPr>
              <w:rPr>
                <w:bCs/>
              </w:rPr>
            </w:pPr>
          </w:p>
        </w:tc>
        <w:tc>
          <w:tcPr>
            <w:tcW w:w="8919" w:type="dxa"/>
            <w:vAlign w:val="center"/>
          </w:tcPr>
          <w:p w14:paraId="0EF5B3A9" w14:textId="77777777" w:rsidR="00D72670" w:rsidRDefault="00D72670" w:rsidP="00D72670">
            <w:pPr>
              <w:rPr>
                <w:bCs/>
              </w:rPr>
            </w:pPr>
          </w:p>
        </w:tc>
      </w:tr>
      <w:tr w:rsidR="00D72670" w14:paraId="62283461" w14:textId="77777777" w:rsidTr="00225E87">
        <w:tc>
          <w:tcPr>
            <w:tcW w:w="1043" w:type="dxa"/>
            <w:vAlign w:val="center"/>
          </w:tcPr>
          <w:p w14:paraId="4C6C0745" w14:textId="77777777" w:rsidR="00D72670" w:rsidRDefault="00D72670" w:rsidP="00D72670">
            <w:pPr>
              <w:rPr>
                <w:bCs/>
              </w:rPr>
            </w:pPr>
          </w:p>
        </w:tc>
        <w:tc>
          <w:tcPr>
            <w:tcW w:w="8919" w:type="dxa"/>
            <w:vAlign w:val="center"/>
          </w:tcPr>
          <w:p w14:paraId="675FD2D5" w14:textId="77777777" w:rsidR="00D72670" w:rsidRDefault="00D72670" w:rsidP="00D72670">
            <w:pPr>
              <w:rPr>
                <w:bCs/>
              </w:rPr>
            </w:pPr>
          </w:p>
        </w:tc>
      </w:tr>
      <w:tr w:rsidR="00D72670" w14:paraId="1BDCAC45" w14:textId="77777777" w:rsidTr="00225E87">
        <w:tc>
          <w:tcPr>
            <w:tcW w:w="1043" w:type="dxa"/>
            <w:vAlign w:val="center"/>
          </w:tcPr>
          <w:p w14:paraId="3B6E68DF" w14:textId="77777777" w:rsidR="00D72670" w:rsidRDefault="00D72670" w:rsidP="00D72670">
            <w:pPr>
              <w:rPr>
                <w:bCs/>
              </w:rPr>
            </w:pPr>
          </w:p>
        </w:tc>
        <w:tc>
          <w:tcPr>
            <w:tcW w:w="8919" w:type="dxa"/>
            <w:vAlign w:val="center"/>
          </w:tcPr>
          <w:p w14:paraId="15BA019D" w14:textId="77777777" w:rsidR="00D72670" w:rsidRDefault="00D72670" w:rsidP="00D72670">
            <w:pPr>
              <w:rPr>
                <w:bCs/>
              </w:rPr>
            </w:pPr>
          </w:p>
        </w:tc>
      </w:tr>
      <w:tr w:rsidR="00D72670" w14:paraId="4E665179" w14:textId="77777777" w:rsidTr="00225E87">
        <w:tc>
          <w:tcPr>
            <w:tcW w:w="1043" w:type="dxa"/>
            <w:vAlign w:val="center"/>
          </w:tcPr>
          <w:p w14:paraId="7BC98A6F" w14:textId="77777777" w:rsidR="00D72670" w:rsidRDefault="00D72670" w:rsidP="00D72670">
            <w:pPr>
              <w:rPr>
                <w:rFonts w:eastAsia="PMingLiU"/>
                <w:bCs/>
              </w:rPr>
            </w:pPr>
          </w:p>
        </w:tc>
        <w:tc>
          <w:tcPr>
            <w:tcW w:w="8919" w:type="dxa"/>
            <w:vAlign w:val="center"/>
          </w:tcPr>
          <w:p w14:paraId="7DD0CD71" w14:textId="77777777" w:rsidR="00D72670" w:rsidRDefault="00D72670" w:rsidP="00D72670">
            <w:pPr>
              <w:rPr>
                <w:rFonts w:eastAsia="PMingLiU"/>
                <w:bCs/>
              </w:rPr>
            </w:pPr>
          </w:p>
        </w:tc>
      </w:tr>
    </w:tbl>
    <w:p w14:paraId="76705C21" w14:textId="77777777" w:rsidR="00A90EDC" w:rsidRPr="00A90EDC" w:rsidRDefault="00A90EDC">
      <w:pPr>
        <w:spacing w:afterLines="50" w:after="120"/>
        <w:rPr>
          <w:b/>
          <w:bCs/>
        </w:rPr>
      </w:pPr>
    </w:p>
    <w:p w14:paraId="27EDA514" w14:textId="77777777" w:rsidR="00C35BEE" w:rsidRDefault="00804CD0">
      <w:pPr>
        <w:pStyle w:val="2"/>
        <w:tabs>
          <w:tab w:val="clear" w:pos="3127"/>
          <w:tab w:val="left" w:pos="576"/>
        </w:tabs>
        <w:ind w:left="576"/>
      </w:pPr>
      <w:r>
        <w:t>Issue#</w:t>
      </w:r>
      <w:r>
        <w:rPr>
          <w:rFonts w:hint="eastAsia"/>
        </w:rPr>
        <w:t>3</w:t>
      </w:r>
      <w:r>
        <w:t>-</w:t>
      </w:r>
      <w:r>
        <w:rPr>
          <w:rFonts w:hint="eastAsia"/>
        </w:rPr>
        <w:t>2</w:t>
      </w:r>
      <w:r>
        <w:t>: Msg</w:t>
      </w:r>
      <w:r>
        <w:rPr>
          <w:rFonts w:hint="eastAsia"/>
        </w:rPr>
        <w:t>4 PUCCH</w:t>
      </w:r>
      <w:r>
        <w:t xml:space="preserve"> </w:t>
      </w:r>
      <w:r>
        <w:rPr>
          <w:rFonts w:hint="eastAsia"/>
        </w:rPr>
        <w:t>enhancement</w:t>
      </w:r>
    </w:p>
    <w:p w14:paraId="62E2C6CE"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39A37D35" w14:textId="77777777">
        <w:tc>
          <w:tcPr>
            <w:tcW w:w="1649" w:type="dxa"/>
            <w:tcBorders>
              <w:top w:val="single" w:sz="4" w:space="0" w:color="auto"/>
              <w:left w:val="single" w:sz="4" w:space="0" w:color="auto"/>
              <w:bottom w:val="single" w:sz="4" w:space="0" w:color="auto"/>
              <w:right w:val="single" w:sz="4" w:space="0" w:color="auto"/>
            </w:tcBorders>
            <w:vAlign w:val="center"/>
          </w:tcPr>
          <w:p w14:paraId="30F1C52C"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625F7E2" w14:textId="77777777" w:rsidR="00C35BEE" w:rsidRDefault="00804CD0">
            <w:pPr>
              <w:jc w:val="center"/>
              <w:rPr>
                <w:rFonts w:cstheme="minorHAnsi"/>
                <w:b/>
              </w:rPr>
            </w:pPr>
            <w:r>
              <w:rPr>
                <w:rFonts w:cstheme="minorHAnsi"/>
                <w:b/>
              </w:rPr>
              <w:t>Proposals</w:t>
            </w:r>
          </w:p>
        </w:tc>
      </w:tr>
      <w:tr w:rsidR="00C35BEE" w14:paraId="3397CA2F" w14:textId="77777777">
        <w:tc>
          <w:tcPr>
            <w:tcW w:w="1649" w:type="dxa"/>
            <w:tcBorders>
              <w:top w:val="single" w:sz="4" w:space="0" w:color="auto"/>
              <w:left w:val="single" w:sz="4" w:space="0" w:color="auto"/>
              <w:bottom w:val="single" w:sz="4" w:space="0" w:color="auto"/>
              <w:right w:val="single" w:sz="4" w:space="0" w:color="auto"/>
            </w:tcBorders>
          </w:tcPr>
          <w:p w14:paraId="50072781"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3D83641E" w14:textId="77777777" w:rsidR="00C35BEE" w:rsidRDefault="00804CD0">
            <w:pPr>
              <w:pStyle w:val="TAL"/>
              <w:rPr>
                <w:rFonts w:eastAsia="宋体" w:cstheme="minorHAnsi"/>
                <w:b/>
                <w:sz w:val="20"/>
              </w:rPr>
            </w:pPr>
            <w:r>
              <w:rPr>
                <w:rFonts w:eastAsia="宋体" w:cstheme="minorHAnsi"/>
                <w:b/>
                <w:sz w:val="20"/>
              </w:rPr>
              <w:t>Proposal 8: Define a new table for "cell-specific PUCCH resource common" that can be used for the transmission of HARQ-ACK for Msg4/MsgB in SBFD symbols.</w:t>
            </w:r>
          </w:p>
          <w:p w14:paraId="74A4AE15" w14:textId="77777777" w:rsidR="00C35BEE" w:rsidRDefault="00C35BEE">
            <w:pPr>
              <w:pStyle w:val="TAL"/>
              <w:rPr>
                <w:rFonts w:eastAsia="宋体" w:cstheme="minorHAnsi"/>
                <w:b/>
                <w:i/>
                <w:sz w:val="20"/>
              </w:rPr>
            </w:pPr>
          </w:p>
          <w:p w14:paraId="6CB75E00" w14:textId="77777777" w:rsidR="00C35BEE" w:rsidRDefault="00804CD0">
            <w:pPr>
              <w:pStyle w:val="TAL"/>
              <w:rPr>
                <w:rFonts w:eastAsia="宋体" w:cstheme="minorHAnsi"/>
                <w:b/>
                <w:sz w:val="20"/>
              </w:rPr>
            </w:pPr>
            <w:r>
              <w:rPr>
                <w:rFonts w:eastAsia="宋体" w:cstheme="minorHAnsi"/>
                <w:b/>
                <w:sz w:val="20"/>
              </w:rPr>
              <w:t>Proposal 9: To define a new table for the cell-specific PUCCH used for HARQ-ACK transmission of Msg4/MsgB in SBFD symbols, the following options can be considered:</w:t>
            </w:r>
          </w:p>
          <w:p w14:paraId="519E284D" w14:textId="77777777" w:rsidR="00C35BEE" w:rsidRDefault="00804CD0">
            <w:pPr>
              <w:pStyle w:val="TAL"/>
              <w:numPr>
                <w:ilvl w:val="0"/>
                <w:numId w:val="76"/>
              </w:numPr>
              <w:overflowPunct w:val="0"/>
              <w:textAlignment w:val="baseline"/>
              <w:rPr>
                <w:rFonts w:eastAsia="宋体" w:cstheme="minorHAnsi"/>
                <w:b/>
                <w:sz w:val="20"/>
              </w:rPr>
            </w:pPr>
            <w:r>
              <w:rPr>
                <w:rFonts w:eastAsia="宋体" w:cstheme="minorHAnsi"/>
                <w:b/>
                <w:sz w:val="20"/>
              </w:rPr>
              <w:t>Option 1: Consider the starting RB of the UL subband as a starting point and keep the existing RB offset values in table 9.2.1-1 in TS 38.213.</w:t>
            </w:r>
          </w:p>
          <w:p w14:paraId="3B7CE704" w14:textId="77777777" w:rsidR="00C35BEE" w:rsidRDefault="00804CD0">
            <w:pPr>
              <w:pStyle w:val="TAL"/>
              <w:numPr>
                <w:ilvl w:val="0"/>
                <w:numId w:val="76"/>
              </w:numPr>
              <w:overflowPunct w:val="0"/>
              <w:textAlignment w:val="baseline"/>
              <w:rPr>
                <w:rFonts w:eastAsia="宋体" w:cstheme="minorHAnsi"/>
                <w:b/>
                <w:sz w:val="20"/>
              </w:rPr>
            </w:pPr>
            <w:r>
              <w:rPr>
                <w:rFonts w:eastAsia="宋体" w:cstheme="minorHAnsi"/>
                <w:b/>
                <w:sz w:val="20"/>
              </w:rPr>
              <w:t xml:space="preserve">Option 2: Introduce new RB offset values in a new table to align and position the cell –specific PUCCH within the bandwidth of the UL subband. </w:t>
            </w:r>
          </w:p>
          <w:p w14:paraId="41B76483" w14:textId="77777777" w:rsidR="00C35BEE" w:rsidRDefault="00804CD0">
            <w:pPr>
              <w:rPr>
                <w:rFonts w:cstheme="minorHAnsi"/>
                <w:b/>
              </w:rPr>
            </w:pPr>
            <w:r>
              <w:rPr>
                <w:rFonts w:cstheme="minorHAnsi"/>
                <w:b/>
              </w:rPr>
              <w:t xml:space="preserve">Proposal 10: For cell-specific PUCCH in SBFD symbols, consider a separate intra-slot frequency hopping (intra-SlotFH) configuration in PUCCH-configCommon. </w:t>
            </w:r>
          </w:p>
        </w:tc>
      </w:tr>
      <w:tr w:rsidR="00C35BEE" w14:paraId="2AFE4A8E" w14:textId="77777777">
        <w:tc>
          <w:tcPr>
            <w:tcW w:w="1649" w:type="dxa"/>
          </w:tcPr>
          <w:p w14:paraId="613449AF" w14:textId="77777777" w:rsidR="00C35BEE" w:rsidRDefault="00804CD0">
            <w:pPr>
              <w:jc w:val="center"/>
              <w:rPr>
                <w:rFonts w:cstheme="minorHAnsi"/>
                <w:b/>
                <w:bCs/>
              </w:rPr>
            </w:pPr>
            <w:r>
              <w:rPr>
                <w:rFonts w:cstheme="minorHAnsi"/>
                <w:b/>
                <w:bCs/>
              </w:rPr>
              <w:t>LG Electronics</w:t>
            </w:r>
          </w:p>
        </w:tc>
        <w:tc>
          <w:tcPr>
            <w:tcW w:w="8313" w:type="dxa"/>
          </w:tcPr>
          <w:p w14:paraId="2DFBABE5" w14:textId="77777777" w:rsidR="00C35BEE" w:rsidRDefault="00804CD0">
            <w:pPr>
              <w:pStyle w:val="Proposal0"/>
              <w:spacing w:after="0"/>
              <w:ind w:left="0" w:firstLine="0"/>
              <w:rPr>
                <w:rFonts w:eastAsiaTheme="minorEastAsia" w:cstheme="minorHAnsi"/>
              </w:rPr>
            </w:pPr>
            <w:r>
              <w:rPr>
                <w:rFonts w:cstheme="minorHAnsi"/>
              </w:rPr>
              <w:t xml:space="preserve">Proposal 16: RAN1 to consider enhancement on Table 9.2.1-1 (PUCCH resource sets before dedicated PUCCH resource configuration) to secure configuration flexibility for in SBFD symbols. </w:t>
            </w:r>
          </w:p>
        </w:tc>
      </w:tr>
      <w:tr w:rsidR="00C35BEE" w14:paraId="52A91F2D" w14:textId="77777777">
        <w:tc>
          <w:tcPr>
            <w:tcW w:w="1649" w:type="dxa"/>
          </w:tcPr>
          <w:p w14:paraId="787F05AB" w14:textId="77777777" w:rsidR="00C35BEE" w:rsidRDefault="00804CD0">
            <w:pPr>
              <w:jc w:val="center"/>
              <w:rPr>
                <w:rFonts w:cstheme="minorHAnsi"/>
                <w:b/>
                <w:bCs/>
              </w:rPr>
            </w:pPr>
            <w:r>
              <w:rPr>
                <w:rFonts w:cstheme="minorHAnsi"/>
                <w:b/>
                <w:bCs/>
              </w:rPr>
              <w:t>CMCC</w:t>
            </w:r>
          </w:p>
        </w:tc>
        <w:tc>
          <w:tcPr>
            <w:tcW w:w="8313" w:type="dxa"/>
            <w:vAlign w:val="center"/>
          </w:tcPr>
          <w:p w14:paraId="3C097A64" w14:textId="77777777" w:rsidR="00C35BEE" w:rsidRDefault="00804CD0">
            <w:pPr>
              <w:rPr>
                <w:rFonts w:cstheme="minorHAnsi"/>
                <w:b/>
                <w:bCs/>
              </w:rPr>
            </w:pPr>
            <w:r>
              <w:rPr>
                <w:rFonts w:cstheme="minorHAnsi"/>
                <w:b/>
                <w:bCs/>
              </w:rPr>
              <w:t xml:space="preserve">Proposal 11: For SBFD aware UEs, support separate configuration of </w:t>
            </w:r>
            <w:r>
              <w:rPr>
                <w:rFonts w:cstheme="minorHAnsi"/>
                <w:b/>
                <w:bCs/>
                <w:i/>
                <w:iCs/>
              </w:rPr>
              <w:t>p0-nominal</w:t>
            </w:r>
            <w:r>
              <w:rPr>
                <w:rFonts w:cstheme="minorHAnsi"/>
                <w:b/>
                <w:bCs/>
              </w:rPr>
              <w:t xml:space="preserve"> for SBFD symbols.</w:t>
            </w:r>
          </w:p>
        </w:tc>
      </w:tr>
      <w:tr w:rsidR="00C35BEE" w14:paraId="33127286" w14:textId="77777777">
        <w:tc>
          <w:tcPr>
            <w:tcW w:w="1649" w:type="dxa"/>
          </w:tcPr>
          <w:p w14:paraId="3D1DDAD0" w14:textId="77777777" w:rsidR="00C35BEE" w:rsidRDefault="00804CD0">
            <w:pPr>
              <w:jc w:val="center"/>
              <w:rPr>
                <w:rFonts w:cstheme="minorHAnsi"/>
                <w:b/>
                <w:bCs/>
              </w:rPr>
            </w:pPr>
            <w:r>
              <w:rPr>
                <w:rFonts w:cstheme="minorHAnsi"/>
                <w:b/>
                <w:bCs/>
              </w:rPr>
              <w:t>Tejas</w:t>
            </w:r>
          </w:p>
        </w:tc>
        <w:tc>
          <w:tcPr>
            <w:tcW w:w="8313" w:type="dxa"/>
          </w:tcPr>
          <w:p w14:paraId="3D6032C2" w14:textId="77777777" w:rsidR="00C35BEE" w:rsidRDefault="00804CD0">
            <w:pPr>
              <w:rPr>
                <w:rFonts w:cstheme="minorHAnsi"/>
                <w:b/>
                <w:bCs/>
              </w:rPr>
            </w:pPr>
            <w:r>
              <w:rPr>
                <w:rFonts w:cstheme="minorHAnsi"/>
                <w:b/>
                <w:bCs/>
              </w:rPr>
              <w:t xml:space="preserve">Proposal 14: Reinterpret </w:t>
            </w:r>
            <w:r>
              <w:rPr>
                <w:rStyle w:val="fontstyle01"/>
                <w:rFonts w:asciiTheme="minorHAnsi" w:hAnsiTheme="minorHAnsi" w:cstheme="minorHAnsi"/>
                <w:b/>
                <w:bCs/>
              </w:rPr>
              <w:t xml:space="preserve">initial UL BWP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bCs/>
                <w:iCs/>
              </w:rPr>
              <w:t xml:space="preserve">  as initial UL usable PRBs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bCs/>
                <w:iCs/>
              </w:rPr>
              <w:t xml:space="preserve">  for cell specific PUCCH transmission in SBFD symbols and reuse the </w:t>
            </w:r>
            <w:r>
              <w:rPr>
                <w:rFonts w:cstheme="minorHAnsi"/>
                <w:b/>
                <w:bCs/>
              </w:rPr>
              <w:t>Table 9.2.1-1 in TS 38.213 for determining PUCCH resource sets in SBFD symbols.</w:t>
            </w:r>
          </w:p>
          <w:p w14:paraId="2E88041C" w14:textId="77777777" w:rsidR="00C35BEE" w:rsidRDefault="00804CD0">
            <w:pPr>
              <w:rPr>
                <w:rFonts w:cstheme="minorHAnsi"/>
                <w:b/>
                <w:bCs/>
              </w:rPr>
            </w:pPr>
            <w:r>
              <w:rPr>
                <w:rFonts w:cstheme="minorHAnsi"/>
                <w:b/>
                <w:bCs/>
              </w:rPr>
              <w:t xml:space="preserve">Proposal 15: Reuse the formulas to determine the lowest PRB indies of the PUCCH transmission in the first hop and second hop in SBFD symbols by reinterpreting </w:t>
            </w:r>
            <w:r>
              <w:rPr>
                <w:rStyle w:val="fontstyle01"/>
                <w:rFonts w:asciiTheme="minorHAnsi" w:hAnsiTheme="minorHAnsi" w:cstheme="minorHAnsi"/>
              </w:rPr>
              <w:t xml:space="preserve">initial UL BWP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bCs/>
                <w:iCs/>
              </w:rPr>
              <w:t xml:space="preserve"> as initial UL usable PRBs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bCs/>
                <w:iCs/>
              </w:rPr>
              <w:t>.</w:t>
            </w:r>
          </w:p>
        </w:tc>
      </w:tr>
      <w:tr w:rsidR="00C35BEE" w14:paraId="1E5CAF2A" w14:textId="77777777">
        <w:tc>
          <w:tcPr>
            <w:tcW w:w="1649" w:type="dxa"/>
          </w:tcPr>
          <w:p w14:paraId="65C05C0A" w14:textId="77777777" w:rsidR="00C35BEE" w:rsidRDefault="00804CD0">
            <w:pPr>
              <w:jc w:val="center"/>
              <w:rPr>
                <w:rFonts w:cstheme="minorHAnsi"/>
                <w:b/>
                <w:bCs/>
              </w:rPr>
            </w:pPr>
            <w:r>
              <w:rPr>
                <w:rFonts w:cstheme="minorHAnsi"/>
                <w:b/>
                <w:bCs/>
              </w:rPr>
              <w:t>Ofinno</w:t>
            </w:r>
          </w:p>
        </w:tc>
        <w:tc>
          <w:tcPr>
            <w:tcW w:w="8313" w:type="dxa"/>
          </w:tcPr>
          <w:p w14:paraId="1F97D1EA" w14:textId="77777777" w:rsidR="00C35BEE" w:rsidRDefault="00804CD0">
            <w:pPr>
              <w:rPr>
                <w:rFonts w:cstheme="minorHAnsi"/>
                <w:b/>
              </w:rPr>
            </w:pPr>
            <w:r>
              <w:rPr>
                <w:rFonts w:cstheme="minorHAnsi"/>
                <w:b/>
              </w:rPr>
              <w:t>Proposal 10</w:t>
            </w:r>
            <w:r>
              <w:rPr>
                <w:rFonts w:cstheme="minorHAnsi"/>
                <w:b/>
              </w:rPr>
              <w:tab/>
              <w:t>Clarify behavior of a SBFD-aware UE, which selects a legacy RO, before capability exchange: whether the UE ignores cell-wide common SBFD parameters or UE expects that subsequent messages including PUCCH for Msg4 HARQ-ACK are scheduled within usable DL PRBs and/or UL PRBs.</w:t>
            </w:r>
          </w:p>
        </w:tc>
      </w:tr>
      <w:tr w:rsidR="00C35BEE" w14:paraId="0B9BDCBD" w14:textId="77777777">
        <w:tc>
          <w:tcPr>
            <w:tcW w:w="1649" w:type="dxa"/>
          </w:tcPr>
          <w:p w14:paraId="64B897BA" w14:textId="77777777" w:rsidR="00C35BEE" w:rsidRDefault="00804CD0">
            <w:pPr>
              <w:jc w:val="center"/>
              <w:rPr>
                <w:rFonts w:cstheme="minorHAnsi"/>
                <w:b/>
                <w:bCs/>
              </w:rPr>
            </w:pPr>
            <w:r>
              <w:rPr>
                <w:rFonts w:cstheme="minorHAnsi"/>
                <w:b/>
                <w:bCs/>
              </w:rPr>
              <w:t>Samsung</w:t>
            </w:r>
          </w:p>
        </w:tc>
        <w:tc>
          <w:tcPr>
            <w:tcW w:w="8313" w:type="dxa"/>
            <w:vAlign w:val="center"/>
          </w:tcPr>
          <w:p w14:paraId="18A1A0A0" w14:textId="77777777" w:rsidR="00C35BEE" w:rsidRDefault="00804CD0">
            <w:pPr>
              <w:rPr>
                <w:rFonts w:cstheme="minorHAnsi"/>
                <w:b/>
              </w:rPr>
            </w:pPr>
            <w:r>
              <w:rPr>
                <w:rFonts w:cstheme="minorHAnsi"/>
                <w:b/>
              </w:rPr>
              <w:t>Proposal 14: For support of separate open-loop power control on SBFD symbols for PUCCH corresponding to Msg.4 reception, support separate configuration of p0-nominal on SBFD symbols for both RACH configuration options.</w:t>
            </w:r>
          </w:p>
        </w:tc>
      </w:tr>
      <w:tr w:rsidR="00C35BEE" w14:paraId="10FDD8A5" w14:textId="77777777">
        <w:tc>
          <w:tcPr>
            <w:tcW w:w="1649" w:type="dxa"/>
          </w:tcPr>
          <w:p w14:paraId="7570047E" w14:textId="77777777" w:rsidR="00C35BEE" w:rsidRDefault="00804CD0">
            <w:pPr>
              <w:jc w:val="center"/>
              <w:rPr>
                <w:rFonts w:cstheme="minorHAnsi"/>
                <w:b/>
                <w:bCs/>
              </w:rPr>
            </w:pPr>
            <w:r>
              <w:rPr>
                <w:rFonts w:cstheme="minorHAnsi"/>
                <w:b/>
                <w:bCs/>
              </w:rPr>
              <w:t>ETRI</w:t>
            </w:r>
          </w:p>
        </w:tc>
        <w:tc>
          <w:tcPr>
            <w:tcW w:w="8313" w:type="dxa"/>
          </w:tcPr>
          <w:p w14:paraId="65693AB3" w14:textId="77777777" w:rsidR="00C35BEE" w:rsidRDefault="00804CD0">
            <w:pPr>
              <w:rPr>
                <w:rFonts w:cstheme="minorHAnsi"/>
                <w:b/>
              </w:rPr>
            </w:pPr>
            <w:r>
              <w:rPr>
                <w:rFonts w:cstheme="minorHAnsi"/>
                <w:b/>
              </w:rPr>
              <w:t>Proposal 9: Before dedicated PUCCH resources are configured, clarify whether HARQ-ACK repetition is supported as Configuration 1.</w:t>
            </w:r>
          </w:p>
        </w:tc>
      </w:tr>
      <w:tr w:rsidR="00C35BEE" w14:paraId="70A4DCBC" w14:textId="77777777">
        <w:tc>
          <w:tcPr>
            <w:tcW w:w="1649" w:type="dxa"/>
          </w:tcPr>
          <w:p w14:paraId="756CEFD4" w14:textId="77777777" w:rsidR="00C35BEE" w:rsidRDefault="00804CD0">
            <w:pPr>
              <w:jc w:val="center"/>
              <w:rPr>
                <w:rFonts w:cstheme="minorHAnsi"/>
                <w:b/>
                <w:bCs/>
              </w:rPr>
            </w:pPr>
            <w:r>
              <w:rPr>
                <w:rFonts w:cstheme="minorHAnsi"/>
                <w:b/>
                <w:bCs/>
              </w:rPr>
              <w:t>Fujitsu</w:t>
            </w:r>
          </w:p>
        </w:tc>
        <w:tc>
          <w:tcPr>
            <w:tcW w:w="8313" w:type="dxa"/>
          </w:tcPr>
          <w:p w14:paraId="6F399990" w14:textId="77777777" w:rsidR="00C35BEE" w:rsidRDefault="00804CD0">
            <w:pPr>
              <w:rPr>
                <w:rFonts w:cstheme="minorHAnsi"/>
                <w:b/>
                <w:bCs/>
              </w:rPr>
            </w:pPr>
            <w:r>
              <w:rPr>
                <w:rFonts w:cstheme="minorHAnsi"/>
                <w:b/>
                <w:bCs/>
              </w:rPr>
              <w:t xml:space="preserve">Proposal 7: Separate power control is supported for PUCCH (conveying HARQ-ACK for Msg4) on non-SBFD symbols and SBFD symbols. Separate power control parameters are supported as follows. </w:t>
            </w:r>
          </w:p>
          <w:p w14:paraId="0FC52BC4" w14:textId="77777777" w:rsidR="00C35BEE" w:rsidRDefault="00804CD0">
            <w:pPr>
              <w:pStyle w:val="affff9"/>
              <w:numPr>
                <w:ilvl w:val="0"/>
                <w:numId w:val="64"/>
              </w:numPr>
              <w:rPr>
                <w:rFonts w:cstheme="minorHAnsi"/>
                <w:b/>
                <w:bCs/>
              </w:rPr>
            </w:pPr>
            <w:r>
              <w:rPr>
                <w:rFonts w:cstheme="minorHAnsi"/>
                <w:b/>
                <w:bCs/>
              </w:rPr>
              <w:t xml:space="preserve">The first set of parameters including </w:t>
            </w:r>
            <w:r>
              <w:rPr>
                <w:rFonts w:cstheme="minorHAnsi"/>
                <w:b/>
                <w:bCs/>
                <w:i/>
                <w:iCs/>
              </w:rPr>
              <w:t>p0-nominal</w:t>
            </w:r>
            <w:r>
              <w:rPr>
                <w:rFonts w:cstheme="minorHAnsi"/>
                <w:b/>
                <w:bCs/>
              </w:rPr>
              <w:t xml:space="preserve"> and </w:t>
            </w:r>
            <w:r>
              <w:rPr>
                <w:rFonts w:cstheme="minorHAnsi"/>
                <w:b/>
                <w:bCs/>
                <w:i/>
                <w:iCs/>
              </w:rPr>
              <w:t>p0-PUCCH-Value</w:t>
            </w:r>
            <w:r>
              <w:rPr>
                <w:rFonts w:cstheme="minorHAnsi"/>
                <w:b/>
                <w:bCs/>
              </w:rPr>
              <w:t xml:space="preserve"> is configured for PUCCH on non-SBFD symbols. The second set of parameters including </w:t>
            </w:r>
            <w:r>
              <w:rPr>
                <w:rFonts w:cstheme="minorHAnsi"/>
                <w:b/>
                <w:bCs/>
                <w:i/>
                <w:iCs/>
              </w:rPr>
              <w:t>p0-nominal-SBFD</w:t>
            </w:r>
            <w:r>
              <w:rPr>
                <w:rFonts w:cstheme="minorHAnsi"/>
                <w:b/>
                <w:bCs/>
              </w:rPr>
              <w:t xml:space="preserve"> and </w:t>
            </w:r>
            <w:r>
              <w:rPr>
                <w:rFonts w:cstheme="minorHAnsi"/>
                <w:b/>
                <w:bCs/>
                <w:i/>
                <w:iCs/>
              </w:rPr>
              <w:t>p0-PUCCH-Value-SBFD</w:t>
            </w:r>
            <w:r>
              <w:rPr>
                <w:rFonts w:cstheme="minorHAnsi"/>
                <w:b/>
                <w:bCs/>
              </w:rPr>
              <w:t xml:space="preserve"> is configured for PUCCH on SBFD symbols.</w:t>
            </w:r>
          </w:p>
          <w:p w14:paraId="1A2CBAD3" w14:textId="77777777" w:rsidR="00C35BEE" w:rsidRDefault="00804CD0">
            <w:pPr>
              <w:pStyle w:val="affff9"/>
              <w:numPr>
                <w:ilvl w:val="0"/>
                <w:numId w:val="64"/>
              </w:numPr>
              <w:rPr>
                <w:rFonts w:cstheme="minorHAnsi"/>
                <w:b/>
                <w:bCs/>
              </w:rPr>
            </w:pPr>
            <w:r>
              <w:rPr>
                <w:rFonts w:cstheme="minorHAnsi"/>
                <w:b/>
                <w:bCs/>
              </w:rPr>
              <w:t>If a parameter in the second set is not configured, the corresponding parameter in the first set is used for PUCCH on SBFD symbols.</w:t>
            </w:r>
          </w:p>
          <w:p w14:paraId="4107E21B" w14:textId="77777777" w:rsidR="00C35BEE" w:rsidRDefault="00804CD0">
            <w:pPr>
              <w:pStyle w:val="affff9"/>
              <w:numPr>
                <w:ilvl w:val="0"/>
                <w:numId w:val="64"/>
              </w:numPr>
              <w:rPr>
                <w:rFonts w:cstheme="minorHAnsi"/>
                <w:b/>
                <w:bCs/>
              </w:rPr>
            </w:pPr>
            <w:r>
              <w:rPr>
                <w:rFonts w:cstheme="minorHAnsi"/>
                <w:b/>
                <w:bCs/>
                <w:i/>
                <w:iCs/>
              </w:rPr>
              <w:t>p0-nominal</w:t>
            </w:r>
            <w:r>
              <w:rPr>
                <w:rFonts w:cstheme="minorHAnsi"/>
                <w:b/>
                <w:bCs/>
              </w:rPr>
              <w:t xml:space="preserve"> and </w:t>
            </w:r>
            <w:r>
              <w:rPr>
                <w:rFonts w:cstheme="minorHAnsi"/>
                <w:b/>
                <w:bCs/>
                <w:i/>
                <w:iCs/>
              </w:rPr>
              <w:t>p0-nominal-SBFD</w:t>
            </w:r>
            <w:r>
              <w:rPr>
                <w:rFonts w:cstheme="minorHAnsi"/>
                <w:b/>
                <w:bCs/>
              </w:rPr>
              <w:t xml:space="preserve"> are configured under the same parent RRC IE.</w:t>
            </w:r>
          </w:p>
          <w:p w14:paraId="6679FB26" w14:textId="77777777" w:rsidR="00C35BEE" w:rsidRDefault="00804CD0">
            <w:pPr>
              <w:pStyle w:val="affff9"/>
              <w:numPr>
                <w:ilvl w:val="0"/>
                <w:numId w:val="64"/>
              </w:numPr>
              <w:rPr>
                <w:rFonts w:cstheme="minorHAnsi"/>
                <w:b/>
                <w:bCs/>
              </w:rPr>
            </w:pPr>
            <w:r>
              <w:rPr>
                <w:rFonts w:cstheme="minorHAnsi"/>
                <w:b/>
                <w:bCs/>
                <w:i/>
                <w:iCs/>
              </w:rPr>
              <w:t>p0-PUCCH-Value</w:t>
            </w:r>
            <w:r>
              <w:rPr>
                <w:rFonts w:cstheme="minorHAnsi"/>
                <w:b/>
                <w:bCs/>
              </w:rPr>
              <w:t xml:space="preserve"> and </w:t>
            </w:r>
            <w:r>
              <w:rPr>
                <w:rFonts w:cstheme="minorHAnsi"/>
                <w:b/>
                <w:bCs/>
                <w:i/>
                <w:iCs/>
              </w:rPr>
              <w:t>p0-PUCCH-Value-SBFD</w:t>
            </w:r>
            <w:r>
              <w:rPr>
                <w:rFonts w:cstheme="minorHAnsi"/>
                <w:b/>
                <w:bCs/>
              </w:rPr>
              <w:t xml:space="preserve"> are both associated with the minimum </w:t>
            </w:r>
            <w:r>
              <w:rPr>
                <w:rFonts w:cstheme="minorHAnsi"/>
                <w:b/>
                <w:bCs/>
                <w:i/>
                <w:iCs/>
              </w:rPr>
              <w:t>p0-PUCCH-Id</w:t>
            </w:r>
            <w:r>
              <w:rPr>
                <w:rFonts w:cstheme="minorHAnsi"/>
                <w:b/>
                <w:bCs/>
              </w:rPr>
              <w:t xml:space="preserve">, or are associated with the minimum </w:t>
            </w:r>
            <w:r>
              <w:rPr>
                <w:rFonts w:cstheme="minorHAnsi"/>
                <w:b/>
                <w:bCs/>
                <w:i/>
                <w:iCs/>
              </w:rPr>
              <w:t>p0-PUCCH-Id</w:t>
            </w:r>
            <w:r>
              <w:rPr>
                <w:rFonts w:cstheme="minorHAnsi"/>
                <w:b/>
                <w:bCs/>
              </w:rPr>
              <w:t xml:space="preserve"> and the second </w:t>
            </w:r>
            <w:r>
              <w:rPr>
                <w:rFonts w:cstheme="minorHAnsi"/>
                <w:b/>
                <w:bCs/>
              </w:rPr>
              <w:lastRenderedPageBreak/>
              <w:t xml:space="preserve">minimum </w:t>
            </w:r>
            <w:r>
              <w:rPr>
                <w:rFonts w:cstheme="minorHAnsi"/>
                <w:b/>
                <w:bCs/>
                <w:i/>
                <w:iCs/>
              </w:rPr>
              <w:t>p0-PUCCH-Id</w:t>
            </w:r>
            <w:r>
              <w:rPr>
                <w:rFonts w:cstheme="minorHAnsi"/>
                <w:b/>
                <w:bCs/>
              </w:rPr>
              <w:t xml:space="preserve"> respectively.</w:t>
            </w:r>
          </w:p>
        </w:tc>
      </w:tr>
      <w:tr w:rsidR="00C35BEE" w14:paraId="29DA3507" w14:textId="77777777">
        <w:tc>
          <w:tcPr>
            <w:tcW w:w="1649" w:type="dxa"/>
          </w:tcPr>
          <w:p w14:paraId="7FB502C4" w14:textId="77777777" w:rsidR="00C35BEE" w:rsidRDefault="00804CD0">
            <w:pPr>
              <w:jc w:val="center"/>
              <w:rPr>
                <w:rFonts w:cstheme="minorHAnsi"/>
                <w:b/>
                <w:bCs/>
              </w:rPr>
            </w:pPr>
            <w:r>
              <w:rPr>
                <w:rFonts w:cstheme="minorHAnsi"/>
                <w:b/>
                <w:bCs/>
              </w:rPr>
              <w:lastRenderedPageBreak/>
              <w:t xml:space="preserve">Qualcomm </w:t>
            </w:r>
          </w:p>
        </w:tc>
        <w:tc>
          <w:tcPr>
            <w:tcW w:w="8313" w:type="dxa"/>
          </w:tcPr>
          <w:p w14:paraId="5E381DC0" w14:textId="77777777" w:rsidR="00C35BEE" w:rsidRDefault="00804CD0">
            <w:pPr>
              <w:rPr>
                <w:rFonts w:cstheme="minorHAnsi"/>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Support separate power control parameters for common PUCCH transmission in SBFD symbols and non-SBFD symbols by having separate configuration of p0-nominal. </w:t>
            </w:r>
          </w:p>
        </w:tc>
      </w:tr>
    </w:tbl>
    <w:p w14:paraId="3331250F" w14:textId="77777777" w:rsidR="00C35BEE" w:rsidRDefault="00C35BEE">
      <w:pPr>
        <w:pStyle w:val="72"/>
      </w:pPr>
    </w:p>
    <w:p w14:paraId="7F679047" w14:textId="77777777" w:rsidR="00C35BEE" w:rsidRDefault="00804CD0">
      <w:pPr>
        <w:pStyle w:val="3"/>
      </w:pPr>
      <w:r>
        <w:t>Summary</w:t>
      </w:r>
    </w:p>
    <w:p w14:paraId="43170035" w14:textId="77777777" w:rsidR="00C35BEE" w:rsidRDefault="00804CD0">
      <w:r>
        <w:rPr>
          <w:rFonts w:hint="eastAsia"/>
        </w:rPr>
        <w:t xml:space="preserve">In last RAN1 meeting, we made agreements on PUCCH resource sets and frequency hopping for Msg4 HARQ-ACK PUCCH. </w:t>
      </w:r>
    </w:p>
    <w:p w14:paraId="646FDA60" w14:textId="77777777" w:rsidR="00C35BEE" w:rsidRDefault="00804CD0">
      <w:pPr>
        <w:rPr>
          <w:i/>
          <w:iCs/>
        </w:rPr>
      </w:pPr>
      <w:r>
        <w:rPr>
          <w:rFonts w:hint="eastAsia"/>
        </w:rPr>
        <w:t>In this meeting, several companies [</w:t>
      </w:r>
      <w:r>
        <w:rPr>
          <w:rFonts w:hint="eastAsia"/>
          <w:i/>
          <w:iCs/>
        </w:rPr>
        <w:t xml:space="preserve">CMCC, Samsung, </w:t>
      </w:r>
      <w:r>
        <w:rPr>
          <w:rFonts w:cstheme="minorHAnsi"/>
          <w:i/>
          <w:iCs/>
        </w:rPr>
        <w:t>Fujitsu</w:t>
      </w:r>
      <w:r>
        <w:rPr>
          <w:rFonts w:cstheme="minorHAnsi" w:hint="eastAsia"/>
          <w:i/>
          <w:iCs/>
        </w:rPr>
        <w:t>, Qualcomm</w:t>
      </w:r>
      <w:r>
        <w:rPr>
          <w:rFonts w:hint="eastAsia"/>
        </w:rPr>
        <w:t xml:space="preserve">] propose to support separate open-loop power </w:t>
      </w:r>
      <w:r>
        <w:t>control</w:t>
      </w:r>
      <w:r>
        <w:rPr>
          <w:rFonts w:hint="eastAsia"/>
        </w:rPr>
        <w:t xml:space="preserve"> </w:t>
      </w:r>
      <w:r>
        <w:t>parameter</w:t>
      </w:r>
      <w:r>
        <w:rPr>
          <w:rFonts w:hint="eastAsia"/>
        </w:rPr>
        <w:t xml:space="preserve"> for Msg4 HARQ-ACK PUCCH in SBFD symbols and non-SBFD symbols i.e., separate </w:t>
      </w:r>
      <w:r>
        <w:rPr>
          <w:rFonts w:cstheme="minorHAnsi"/>
          <w:i/>
          <w:iCs/>
        </w:rPr>
        <w:t>p0-nominal</w:t>
      </w:r>
      <w:r>
        <w:rPr>
          <w:rFonts w:cstheme="minorHAnsi" w:hint="eastAsia"/>
          <w:i/>
          <w:iCs/>
        </w:rPr>
        <w:t xml:space="preserve">, </w:t>
      </w:r>
      <w:r>
        <w:rPr>
          <w:rFonts w:hint="eastAsia"/>
        </w:rPr>
        <w:t>similar to other dedicated PUCCH resources.</w:t>
      </w:r>
    </w:p>
    <w:p w14:paraId="32198F02" w14:textId="77777777" w:rsidR="00C35BEE" w:rsidRDefault="00C35BEE"/>
    <w:p w14:paraId="19901C6A" w14:textId="77777777" w:rsidR="00C35BEE" w:rsidRDefault="00804CD0">
      <w:pPr>
        <w:rPr>
          <w:rFonts w:cstheme="minorHAnsi"/>
          <w:bCs/>
          <w:i/>
          <w:iCs/>
          <w:szCs w:val="21"/>
        </w:rPr>
      </w:pPr>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1</w:t>
      </w:r>
      <w:r>
        <w:rPr>
          <w:rFonts w:hint="eastAsia"/>
        </w:rPr>
        <w:t>.</w:t>
      </w:r>
    </w:p>
    <w:p w14:paraId="489EDC6F" w14:textId="77777777" w:rsidR="00C35BEE" w:rsidRDefault="00C35BEE">
      <w:pPr>
        <w:rPr>
          <w:b/>
          <w:bCs/>
        </w:rPr>
      </w:pPr>
    </w:p>
    <w:p w14:paraId="117B6492" w14:textId="77777777" w:rsidR="00C35BEE" w:rsidRDefault="00C35BEE"/>
    <w:p w14:paraId="45CDEB23" w14:textId="77777777" w:rsidR="00C35BEE" w:rsidRDefault="00804CD0">
      <w:pPr>
        <w:pStyle w:val="3"/>
      </w:pPr>
      <w:r>
        <w:t>1</w:t>
      </w:r>
      <w:r>
        <w:rPr>
          <w:vertAlign w:val="superscript"/>
        </w:rPr>
        <w:t>st</w:t>
      </w:r>
      <w:r>
        <w:t xml:space="preserve"> Round Proposals</w:t>
      </w:r>
      <w:r>
        <w:rPr>
          <w:rFonts w:hint="eastAsia"/>
        </w:rPr>
        <w:t xml:space="preserve"> (Open)</w:t>
      </w:r>
    </w:p>
    <w:p w14:paraId="07C27D1A"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4B460AB0" w14:textId="77777777" w:rsidR="00C35BEE" w:rsidRDefault="00804CD0">
      <w:pPr>
        <w:spacing w:after="180"/>
        <w:rPr>
          <w:rFonts w:cstheme="minorHAnsi"/>
          <w:b/>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w:t>
      </w:r>
    </w:p>
    <w:p w14:paraId="5914DD46"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1A44428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79B062"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704CEF" w14:textId="77777777" w:rsidR="00C35BEE" w:rsidRDefault="00804CD0">
            <w:pPr>
              <w:spacing w:line="240" w:lineRule="auto"/>
              <w:jc w:val="center"/>
              <w:rPr>
                <w:b/>
              </w:rPr>
            </w:pPr>
            <w:r>
              <w:rPr>
                <w:b/>
              </w:rPr>
              <w:t>Comment</w:t>
            </w:r>
          </w:p>
        </w:tc>
      </w:tr>
      <w:tr w:rsidR="00C35BEE" w14:paraId="317031C5" w14:textId="77777777">
        <w:tc>
          <w:tcPr>
            <w:tcW w:w="1555" w:type="dxa"/>
            <w:tcBorders>
              <w:top w:val="single" w:sz="4" w:space="0" w:color="auto"/>
              <w:left w:val="single" w:sz="4" w:space="0" w:color="auto"/>
              <w:bottom w:val="single" w:sz="4" w:space="0" w:color="auto"/>
              <w:right w:val="single" w:sz="4" w:space="0" w:color="auto"/>
            </w:tcBorders>
            <w:vAlign w:val="center"/>
          </w:tcPr>
          <w:p w14:paraId="47B9A08B"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750CA5D" w14:textId="77777777" w:rsidR="00C35BEE" w:rsidRDefault="00804CD0">
            <w:pPr>
              <w:spacing w:line="240" w:lineRule="auto"/>
              <w:rPr>
                <w:bCs/>
              </w:rPr>
            </w:pPr>
            <w:r>
              <w:rPr>
                <w:rFonts w:hint="eastAsia"/>
                <w:bCs/>
              </w:rPr>
              <w:t>S</w:t>
            </w:r>
            <w:r>
              <w:rPr>
                <w:bCs/>
              </w:rPr>
              <w:t>upport</w:t>
            </w:r>
          </w:p>
        </w:tc>
      </w:tr>
      <w:tr w:rsidR="00C35BEE" w14:paraId="72C4C659" w14:textId="77777777">
        <w:tc>
          <w:tcPr>
            <w:tcW w:w="1555" w:type="dxa"/>
            <w:tcBorders>
              <w:top w:val="single" w:sz="4" w:space="0" w:color="auto"/>
              <w:left w:val="single" w:sz="4" w:space="0" w:color="auto"/>
              <w:bottom w:val="single" w:sz="4" w:space="0" w:color="auto"/>
              <w:right w:val="single" w:sz="4" w:space="0" w:color="auto"/>
            </w:tcBorders>
            <w:vAlign w:val="center"/>
          </w:tcPr>
          <w:p w14:paraId="38322031"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7609D888" w14:textId="77777777" w:rsidR="00C35BEE" w:rsidRDefault="00804CD0">
            <w:pPr>
              <w:spacing w:line="240" w:lineRule="auto"/>
              <w:rPr>
                <w:bCs/>
              </w:rPr>
            </w:pPr>
            <w:r>
              <w:rPr>
                <w:rFonts w:hint="eastAsia"/>
                <w:bCs/>
              </w:rPr>
              <w:t>S</w:t>
            </w:r>
            <w:r>
              <w:rPr>
                <w:bCs/>
              </w:rPr>
              <w:t>upport</w:t>
            </w:r>
          </w:p>
        </w:tc>
      </w:tr>
      <w:tr w:rsidR="00C35BEE" w14:paraId="168E8B31" w14:textId="77777777">
        <w:tc>
          <w:tcPr>
            <w:tcW w:w="1555" w:type="dxa"/>
            <w:vAlign w:val="center"/>
          </w:tcPr>
          <w:p w14:paraId="01FA48BC" w14:textId="77777777" w:rsidR="00C35BEE" w:rsidRDefault="00804CD0">
            <w:pPr>
              <w:spacing w:line="240" w:lineRule="auto"/>
              <w:rPr>
                <w:bCs/>
              </w:rPr>
            </w:pPr>
            <w:r>
              <w:rPr>
                <w:bCs/>
              </w:rPr>
              <w:t>LGE</w:t>
            </w:r>
          </w:p>
        </w:tc>
        <w:tc>
          <w:tcPr>
            <w:tcW w:w="8407" w:type="dxa"/>
            <w:vAlign w:val="center"/>
          </w:tcPr>
          <w:p w14:paraId="79C50645" w14:textId="77777777" w:rsidR="00C35BEE" w:rsidRDefault="00804CD0">
            <w:pPr>
              <w:spacing w:line="240" w:lineRule="auto"/>
              <w:rPr>
                <w:bCs/>
              </w:rPr>
            </w:pPr>
            <w:r>
              <w:rPr>
                <w:bCs/>
              </w:rPr>
              <w:t>o.k. if it is the majority view.</w:t>
            </w:r>
          </w:p>
        </w:tc>
      </w:tr>
      <w:tr w:rsidR="00C35BEE" w14:paraId="6436E44A" w14:textId="77777777">
        <w:tc>
          <w:tcPr>
            <w:tcW w:w="1555" w:type="dxa"/>
            <w:vAlign w:val="center"/>
          </w:tcPr>
          <w:p w14:paraId="757EA699" w14:textId="77777777" w:rsidR="00C35BEE" w:rsidRDefault="00804CD0">
            <w:pPr>
              <w:spacing w:line="240" w:lineRule="auto"/>
              <w:rPr>
                <w:bCs/>
              </w:rPr>
            </w:pPr>
            <w:r>
              <w:rPr>
                <w:bCs/>
              </w:rPr>
              <w:t>Sony</w:t>
            </w:r>
          </w:p>
        </w:tc>
        <w:tc>
          <w:tcPr>
            <w:tcW w:w="8407" w:type="dxa"/>
            <w:vAlign w:val="center"/>
          </w:tcPr>
          <w:p w14:paraId="16CA2695" w14:textId="77777777" w:rsidR="00C35BEE" w:rsidRDefault="00804CD0">
            <w:pPr>
              <w:spacing w:line="240" w:lineRule="auto"/>
              <w:rPr>
                <w:bCs/>
              </w:rPr>
            </w:pPr>
            <w:r>
              <w:rPr>
                <w:bCs/>
              </w:rPr>
              <w:t>Support</w:t>
            </w:r>
          </w:p>
        </w:tc>
      </w:tr>
      <w:tr w:rsidR="00C35BEE" w14:paraId="7B4EE75E" w14:textId="77777777">
        <w:tc>
          <w:tcPr>
            <w:tcW w:w="1555" w:type="dxa"/>
            <w:vAlign w:val="center"/>
          </w:tcPr>
          <w:p w14:paraId="28E0D3A2" w14:textId="77777777" w:rsidR="00C35BEE" w:rsidRDefault="00804CD0">
            <w:pPr>
              <w:spacing w:before="120" w:line="240" w:lineRule="auto"/>
              <w:rPr>
                <w:bCs/>
              </w:rPr>
            </w:pPr>
            <w:r>
              <w:rPr>
                <w:rFonts w:hint="eastAsia"/>
                <w:bCs/>
              </w:rPr>
              <w:t>ZTE</w:t>
            </w:r>
          </w:p>
        </w:tc>
        <w:tc>
          <w:tcPr>
            <w:tcW w:w="8407" w:type="dxa"/>
            <w:vAlign w:val="center"/>
          </w:tcPr>
          <w:p w14:paraId="5423C524" w14:textId="77777777" w:rsidR="00C35BEE" w:rsidRDefault="00804CD0">
            <w:pPr>
              <w:spacing w:before="120" w:line="240" w:lineRule="auto"/>
              <w:rPr>
                <w:bCs/>
              </w:rPr>
            </w:pPr>
            <w:r>
              <w:rPr>
                <w:rFonts w:hint="eastAsia"/>
                <w:bCs/>
              </w:rPr>
              <w:t>Support</w:t>
            </w:r>
          </w:p>
        </w:tc>
      </w:tr>
      <w:tr w:rsidR="00C35BEE" w14:paraId="3C28D287" w14:textId="77777777">
        <w:tc>
          <w:tcPr>
            <w:tcW w:w="1555" w:type="dxa"/>
            <w:vAlign w:val="center"/>
          </w:tcPr>
          <w:p w14:paraId="1D0EF391" w14:textId="77777777" w:rsidR="00C35BEE" w:rsidRDefault="00804CD0">
            <w:pPr>
              <w:spacing w:line="240" w:lineRule="auto"/>
              <w:rPr>
                <w:rFonts w:eastAsia="Malgun Gothic"/>
                <w:bCs/>
              </w:rPr>
            </w:pPr>
            <w:r>
              <w:rPr>
                <w:bCs/>
              </w:rPr>
              <w:t>Apple</w:t>
            </w:r>
          </w:p>
        </w:tc>
        <w:tc>
          <w:tcPr>
            <w:tcW w:w="8407" w:type="dxa"/>
            <w:vAlign w:val="center"/>
          </w:tcPr>
          <w:p w14:paraId="61A2C33C" w14:textId="77777777" w:rsidR="00C35BEE" w:rsidRDefault="00804CD0">
            <w:pPr>
              <w:spacing w:line="240" w:lineRule="auto"/>
              <w:rPr>
                <w:rFonts w:eastAsia="Malgun Gothic"/>
                <w:bCs/>
              </w:rPr>
            </w:pPr>
            <w:r>
              <w:rPr>
                <w:bCs/>
              </w:rPr>
              <w:t>Support</w:t>
            </w:r>
          </w:p>
        </w:tc>
      </w:tr>
      <w:tr w:rsidR="00C35BEE" w14:paraId="0B8B0DEA" w14:textId="77777777">
        <w:tc>
          <w:tcPr>
            <w:tcW w:w="1555" w:type="dxa"/>
            <w:vAlign w:val="center"/>
          </w:tcPr>
          <w:p w14:paraId="052156F2"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B11237B" w14:textId="77777777" w:rsidR="00C35BEE" w:rsidRDefault="00804CD0">
            <w:pPr>
              <w:spacing w:line="240" w:lineRule="auto"/>
              <w:rPr>
                <w:rFonts w:eastAsia="Malgun Gothic"/>
                <w:bCs/>
              </w:rPr>
            </w:pPr>
            <w:r>
              <w:rPr>
                <w:rFonts w:eastAsia="Malgun Gothic" w:hint="eastAsia"/>
                <w:bCs/>
              </w:rPr>
              <w:t>F</w:t>
            </w:r>
            <w:r>
              <w:rPr>
                <w:rFonts w:eastAsia="Malgun Gothic"/>
                <w:bCs/>
              </w:rPr>
              <w:t>ine for the proposal.</w:t>
            </w:r>
          </w:p>
        </w:tc>
      </w:tr>
      <w:tr w:rsidR="00C35BEE" w14:paraId="72797A30" w14:textId="77777777">
        <w:tc>
          <w:tcPr>
            <w:tcW w:w="1555" w:type="dxa"/>
          </w:tcPr>
          <w:p w14:paraId="70A17098" w14:textId="77777777" w:rsidR="00C35BEE" w:rsidRDefault="00804CD0">
            <w:pPr>
              <w:spacing w:line="240" w:lineRule="auto"/>
              <w:rPr>
                <w:bCs/>
              </w:rPr>
            </w:pPr>
            <w:r>
              <w:rPr>
                <w:rFonts w:hint="eastAsia"/>
                <w:bCs/>
              </w:rPr>
              <w:t>N</w:t>
            </w:r>
            <w:r>
              <w:rPr>
                <w:bCs/>
              </w:rPr>
              <w:t>EC</w:t>
            </w:r>
          </w:p>
        </w:tc>
        <w:tc>
          <w:tcPr>
            <w:tcW w:w="8407" w:type="dxa"/>
          </w:tcPr>
          <w:p w14:paraId="7C6965F6" w14:textId="77777777" w:rsidR="00C35BEE" w:rsidRDefault="00804CD0">
            <w:pPr>
              <w:spacing w:line="240" w:lineRule="auto"/>
              <w:rPr>
                <w:bCs/>
              </w:rPr>
            </w:pPr>
            <w:r>
              <w:rPr>
                <w:rFonts w:hint="eastAsia"/>
                <w:bCs/>
              </w:rPr>
              <w:t>Support</w:t>
            </w:r>
          </w:p>
        </w:tc>
      </w:tr>
      <w:tr w:rsidR="00C35BEE" w14:paraId="5179270F" w14:textId="77777777">
        <w:tc>
          <w:tcPr>
            <w:tcW w:w="1555" w:type="dxa"/>
          </w:tcPr>
          <w:p w14:paraId="39516BF7" w14:textId="77777777" w:rsidR="00C35BEE" w:rsidRDefault="00804CD0">
            <w:pPr>
              <w:spacing w:line="240" w:lineRule="auto"/>
              <w:rPr>
                <w:bCs/>
              </w:rPr>
            </w:pPr>
            <w:r>
              <w:rPr>
                <w:bCs/>
              </w:rPr>
              <w:t>QC</w:t>
            </w:r>
          </w:p>
        </w:tc>
        <w:tc>
          <w:tcPr>
            <w:tcW w:w="8407" w:type="dxa"/>
          </w:tcPr>
          <w:p w14:paraId="03A7A532" w14:textId="77777777" w:rsidR="00C35BEE" w:rsidRDefault="00804CD0">
            <w:pPr>
              <w:spacing w:line="240" w:lineRule="auto"/>
              <w:rPr>
                <w:bCs/>
              </w:rPr>
            </w:pPr>
            <w:r>
              <w:rPr>
                <w:bCs/>
              </w:rPr>
              <w:t>Support</w:t>
            </w:r>
          </w:p>
        </w:tc>
      </w:tr>
      <w:tr w:rsidR="00C35BEE" w14:paraId="105D84C5" w14:textId="77777777">
        <w:tc>
          <w:tcPr>
            <w:tcW w:w="1555" w:type="dxa"/>
            <w:vAlign w:val="center"/>
          </w:tcPr>
          <w:p w14:paraId="2FDC579F" w14:textId="77777777" w:rsidR="00C35BEE" w:rsidRDefault="00804CD0">
            <w:pPr>
              <w:spacing w:line="240" w:lineRule="auto"/>
              <w:rPr>
                <w:bCs/>
              </w:rPr>
            </w:pPr>
            <w:r>
              <w:rPr>
                <w:bCs/>
              </w:rPr>
              <w:t>Nokia</w:t>
            </w:r>
          </w:p>
        </w:tc>
        <w:tc>
          <w:tcPr>
            <w:tcW w:w="8407" w:type="dxa"/>
            <w:vAlign w:val="center"/>
          </w:tcPr>
          <w:p w14:paraId="331A3B31" w14:textId="77777777" w:rsidR="00C35BEE" w:rsidRDefault="00804CD0">
            <w:pPr>
              <w:spacing w:line="240" w:lineRule="auto"/>
              <w:rPr>
                <w:bCs/>
              </w:rPr>
            </w:pPr>
            <w:r>
              <w:rPr>
                <w:bCs/>
              </w:rPr>
              <w:t xml:space="preserve">Similar to previous comment. We think having separate </w:t>
            </w:r>
            <w:r>
              <w:rPr>
                <w:bCs/>
                <w:i/>
                <w:iCs/>
              </w:rPr>
              <w:t xml:space="preserve">preambleReceivedPower </w:t>
            </w:r>
            <w:r>
              <w:rPr>
                <w:bCs/>
              </w:rPr>
              <w:t xml:space="preserve">is already sufficient. We don’t see the need for additional </w:t>
            </w:r>
            <w:r>
              <w:rPr>
                <w:rFonts w:cstheme="minorHAnsi"/>
                <w:i/>
                <w:iCs/>
                <w:szCs w:val="21"/>
              </w:rPr>
              <w:t>p0-nominal</w:t>
            </w:r>
            <w:r>
              <w:rPr>
                <w:bCs/>
              </w:rPr>
              <w:t>.</w:t>
            </w:r>
          </w:p>
        </w:tc>
      </w:tr>
      <w:tr w:rsidR="00C35BEE" w14:paraId="19C8F374" w14:textId="77777777">
        <w:tc>
          <w:tcPr>
            <w:tcW w:w="1555" w:type="dxa"/>
            <w:vAlign w:val="center"/>
          </w:tcPr>
          <w:p w14:paraId="6EBB355B" w14:textId="77777777" w:rsidR="00C35BEE" w:rsidRDefault="00804CD0">
            <w:pPr>
              <w:spacing w:line="240" w:lineRule="auto"/>
              <w:rPr>
                <w:bCs/>
              </w:rPr>
            </w:pPr>
            <w:r>
              <w:rPr>
                <w:rFonts w:hint="eastAsia"/>
                <w:bCs/>
              </w:rPr>
              <w:t>CATT</w:t>
            </w:r>
          </w:p>
        </w:tc>
        <w:tc>
          <w:tcPr>
            <w:tcW w:w="8407" w:type="dxa"/>
            <w:vAlign w:val="center"/>
          </w:tcPr>
          <w:p w14:paraId="1EFAE251" w14:textId="77777777" w:rsidR="00C35BEE" w:rsidRDefault="00804CD0">
            <w:pPr>
              <w:spacing w:line="240" w:lineRule="auto"/>
              <w:rPr>
                <w:bCs/>
              </w:rPr>
            </w:pPr>
            <w:r>
              <w:rPr>
                <w:rFonts w:hint="eastAsia"/>
                <w:bCs/>
              </w:rPr>
              <w:t>S</w:t>
            </w:r>
            <w:r>
              <w:rPr>
                <w:bCs/>
              </w:rPr>
              <w:t>upport</w:t>
            </w:r>
          </w:p>
        </w:tc>
      </w:tr>
      <w:tr w:rsidR="00C35BEE" w14:paraId="25D60F02" w14:textId="77777777">
        <w:tc>
          <w:tcPr>
            <w:tcW w:w="1555" w:type="dxa"/>
            <w:vAlign w:val="center"/>
          </w:tcPr>
          <w:p w14:paraId="4D305B31" w14:textId="77777777" w:rsidR="00C35BEE" w:rsidRDefault="00804CD0">
            <w:pPr>
              <w:spacing w:line="240" w:lineRule="auto"/>
              <w:rPr>
                <w:bCs/>
              </w:rPr>
            </w:pPr>
            <w:r>
              <w:rPr>
                <w:bCs/>
              </w:rPr>
              <w:t>Samsung</w:t>
            </w:r>
          </w:p>
        </w:tc>
        <w:tc>
          <w:tcPr>
            <w:tcW w:w="8407" w:type="dxa"/>
            <w:vAlign w:val="center"/>
          </w:tcPr>
          <w:p w14:paraId="53274D87" w14:textId="77777777" w:rsidR="00C35BEE" w:rsidRDefault="00804CD0">
            <w:pPr>
              <w:spacing w:line="240" w:lineRule="auto"/>
              <w:rPr>
                <w:bCs/>
              </w:rPr>
            </w:pPr>
            <w:r>
              <w:rPr>
                <w:bCs/>
              </w:rPr>
              <w:t>Support</w:t>
            </w:r>
          </w:p>
        </w:tc>
      </w:tr>
      <w:tr w:rsidR="00C35BEE" w14:paraId="08F2C40F" w14:textId="77777777">
        <w:tc>
          <w:tcPr>
            <w:tcW w:w="1555" w:type="dxa"/>
            <w:vAlign w:val="center"/>
          </w:tcPr>
          <w:p w14:paraId="200A86D6" w14:textId="77777777" w:rsidR="00C35BEE" w:rsidRDefault="00804CD0">
            <w:pPr>
              <w:rPr>
                <w:bCs/>
              </w:rPr>
            </w:pPr>
            <w:r>
              <w:rPr>
                <w:rFonts w:hint="eastAsia"/>
                <w:bCs/>
              </w:rPr>
              <w:t>O</w:t>
            </w:r>
            <w:r>
              <w:rPr>
                <w:bCs/>
              </w:rPr>
              <w:t>PPO</w:t>
            </w:r>
          </w:p>
        </w:tc>
        <w:tc>
          <w:tcPr>
            <w:tcW w:w="8407" w:type="dxa"/>
            <w:vAlign w:val="center"/>
          </w:tcPr>
          <w:p w14:paraId="4EE381AE" w14:textId="77777777" w:rsidR="00C35BEE" w:rsidRDefault="00804CD0">
            <w:pPr>
              <w:rPr>
                <w:bCs/>
              </w:rPr>
            </w:pPr>
            <w:r>
              <w:rPr>
                <w:rFonts w:hint="eastAsia"/>
                <w:bCs/>
              </w:rPr>
              <w:t>S</w:t>
            </w:r>
            <w:r>
              <w:rPr>
                <w:bCs/>
              </w:rPr>
              <w:t>upport</w:t>
            </w:r>
          </w:p>
        </w:tc>
      </w:tr>
      <w:tr w:rsidR="00C35BEE" w14:paraId="4DA345A2" w14:textId="77777777">
        <w:tc>
          <w:tcPr>
            <w:tcW w:w="1555" w:type="dxa"/>
            <w:vAlign w:val="center"/>
          </w:tcPr>
          <w:p w14:paraId="645830BD" w14:textId="77777777" w:rsidR="00C35BEE" w:rsidRDefault="00804CD0">
            <w:pPr>
              <w:rPr>
                <w:bCs/>
              </w:rPr>
            </w:pPr>
            <w:r>
              <w:rPr>
                <w:bCs/>
              </w:rPr>
              <w:t>Sharp</w:t>
            </w:r>
          </w:p>
        </w:tc>
        <w:tc>
          <w:tcPr>
            <w:tcW w:w="8407" w:type="dxa"/>
            <w:vAlign w:val="center"/>
          </w:tcPr>
          <w:p w14:paraId="2652B2D4" w14:textId="77777777" w:rsidR="00C35BEE" w:rsidRDefault="00804CD0">
            <w:pPr>
              <w:rPr>
                <w:bCs/>
              </w:rPr>
            </w:pPr>
            <w:r>
              <w:rPr>
                <w:bCs/>
              </w:rPr>
              <w:t>Support</w:t>
            </w:r>
          </w:p>
        </w:tc>
      </w:tr>
      <w:tr w:rsidR="00C35BEE" w14:paraId="2DF84729" w14:textId="77777777">
        <w:tc>
          <w:tcPr>
            <w:tcW w:w="1555" w:type="dxa"/>
            <w:vAlign w:val="center"/>
          </w:tcPr>
          <w:p w14:paraId="0BB330CC" w14:textId="77777777" w:rsidR="00C35BEE" w:rsidRDefault="00804CD0">
            <w:pPr>
              <w:rPr>
                <w:bCs/>
              </w:rPr>
            </w:pPr>
            <w:r>
              <w:rPr>
                <w:bCs/>
              </w:rPr>
              <w:t xml:space="preserve">Tejas </w:t>
            </w:r>
          </w:p>
        </w:tc>
        <w:tc>
          <w:tcPr>
            <w:tcW w:w="8407" w:type="dxa"/>
            <w:vAlign w:val="center"/>
          </w:tcPr>
          <w:p w14:paraId="7463A686" w14:textId="77777777" w:rsidR="00C35BEE" w:rsidRDefault="00804CD0">
            <w:pPr>
              <w:rPr>
                <w:bCs/>
              </w:rPr>
            </w:pPr>
            <w:r>
              <w:rPr>
                <w:bCs/>
              </w:rPr>
              <w:t>Support separate configuration of p0-nominal</w:t>
            </w:r>
          </w:p>
        </w:tc>
      </w:tr>
      <w:tr w:rsidR="00C35BEE" w14:paraId="0B8838E3" w14:textId="77777777">
        <w:tc>
          <w:tcPr>
            <w:tcW w:w="1555" w:type="dxa"/>
            <w:vAlign w:val="center"/>
          </w:tcPr>
          <w:p w14:paraId="28CEB9B3" w14:textId="77777777" w:rsidR="00C35BEE" w:rsidRDefault="00804CD0">
            <w:pPr>
              <w:rPr>
                <w:bCs/>
              </w:rPr>
            </w:pPr>
            <w:r>
              <w:rPr>
                <w:rFonts w:hint="eastAsia"/>
                <w:bCs/>
              </w:rPr>
              <w:t>DOCOMO</w:t>
            </w:r>
          </w:p>
        </w:tc>
        <w:tc>
          <w:tcPr>
            <w:tcW w:w="8407" w:type="dxa"/>
            <w:vAlign w:val="center"/>
          </w:tcPr>
          <w:p w14:paraId="1DB6DEA6" w14:textId="77777777" w:rsidR="00C35BEE" w:rsidRDefault="00804CD0">
            <w:pPr>
              <w:rPr>
                <w:bCs/>
              </w:rPr>
            </w:pPr>
            <w:r>
              <w:rPr>
                <w:rFonts w:hint="eastAsia"/>
                <w:bCs/>
              </w:rPr>
              <w:t>Fine.</w:t>
            </w:r>
          </w:p>
        </w:tc>
      </w:tr>
      <w:tr w:rsidR="00C35BEE" w14:paraId="553EDA12" w14:textId="77777777">
        <w:tc>
          <w:tcPr>
            <w:tcW w:w="1555" w:type="dxa"/>
            <w:vAlign w:val="center"/>
          </w:tcPr>
          <w:p w14:paraId="03FB00E2" w14:textId="77777777" w:rsidR="00C35BEE" w:rsidRDefault="00804CD0">
            <w:pPr>
              <w:rPr>
                <w:bCs/>
              </w:rPr>
            </w:pPr>
            <w:r>
              <w:rPr>
                <w:rFonts w:eastAsia="Malgun Gothic" w:hint="eastAsia"/>
                <w:bCs/>
              </w:rPr>
              <w:t>WILUS</w:t>
            </w:r>
          </w:p>
        </w:tc>
        <w:tc>
          <w:tcPr>
            <w:tcW w:w="8407" w:type="dxa"/>
            <w:vAlign w:val="center"/>
          </w:tcPr>
          <w:p w14:paraId="4F5D9C37" w14:textId="77777777" w:rsidR="00C35BEE" w:rsidRDefault="00804CD0">
            <w:pPr>
              <w:rPr>
                <w:bCs/>
              </w:rPr>
            </w:pPr>
            <w:r>
              <w:rPr>
                <w:rFonts w:eastAsia="Malgun Gothic" w:hint="eastAsia"/>
                <w:bCs/>
              </w:rPr>
              <w:t>Support</w:t>
            </w:r>
          </w:p>
        </w:tc>
      </w:tr>
      <w:tr w:rsidR="00C35BEE" w14:paraId="1B022AED" w14:textId="77777777">
        <w:tc>
          <w:tcPr>
            <w:tcW w:w="1555" w:type="dxa"/>
            <w:vAlign w:val="center"/>
          </w:tcPr>
          <w:p w14:paraId="6740DA8D"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3E0D3049" w14:textId="77777777" w:rsidR="00C35BEE" w:rsidRDefault="00804CD0">
            <w:pPr>
              <w:rPr>
                <w:rFonts w:eastAsia="PMingLiU"/>
                <w:bCs/>
              </w:rPr>
            </w:pPr>
            <w:r>
              <w:rPr>
                <w:rFonts w:eastAsia="PMingLiU" w:hint="eastAsia"/>
                <w:bCs/>
              </w:rPr>
              <w:t>S</w:t>
            </w:r>
            <w:r>
              <w:rPr>
                <w:rFonts w:eastAsia="PMingLiU"/>
                <w:bCs/>
              </w:rPr>
              <w:t>upport</w:t>
            </w:r>
          </w:p>
        </w:tc>
      </w:tr>
    </w:tbl>
    <w:p w14:paraId="3D3587BC" w14:textId="77777777" w:rsidR="00C35BEE" w:rsidRDefault="00C35BEE"/>
    <w:p w14:paraId="49A515A2" w14:textId="77777777" w:rsidR="00C35BEE" w:rsidRDefault="00C35BEE">
      <w:pPr>
        <w:spacing w:afterLines="50" w:after="120"/>
        <w:rPr>
          <w:b/>
          <w:bCs/>
        </w:rPr>
      </w:pPr>
    </w:p>
    <w:p w14:paraId="5D3BB5A0" w14:textId="77777777" w:rsidR="00C35BEE" w:rsidRDefault="00C35BEE"/>
    <w:p w14:paraId="56B3A9CB" w14:textId="77777777" w:rsidR="00C35BEE" w:rsidRDefault="00804CD0">
      <w:pPr>
        <w:pStyle w:val="2"/>
        <w:tabs>
          <w:tab w:val="clear" w:pos="3127"/>
          <w:tab w:val="left" w:pos="576"/>
        </w:tabs>
        <w:ind w:left="576"/>
      </w:pPr>
      <w:r>
        <w:t>Issue#</w:t>
      </w:r>
      <w:r>
        <w:rPr>
          <w:rFonts w:hint="eastAsia"/>
        </w:rPr>
        <w:t>3</w:t>
      </w:r>
      <w:r>
        <w:t>-</w:t>
      </w:r>
      <w:r>
        <w:rPr>
          <w:rFonts w:hint="eastAsia"/>
        </w:rPr>
        <w:t>3</w:t>
      </w:r>
      <w:r>
        <w:t>: Msg2/Msg4 PDCCH/PDSCH enhancement</w:t>
      </w:r>
    </w:p>
    <w:p w14:paraId="4585B573"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1EEA2DEF" w14:textId="77777777">
        <w:tc>
          <w:tcPr>
            <w:tcW w:w="1649" w:type="dxa"/>
            <w:tcBorders>
              <w:top w:val="single" w:sz="4" w:space="0" w:color="auto"/>
              <w:left w:val="single" w:sz="4" w:space="0" w:color="auto"/>
              <w:bottom w:val="single" w:sz="4" w:space="0" w:color="auto"/>
              <w:right w:val="single" w:sz="4" w:space="0" w:color="auto"/>
            </w:tcBorders>
            <w:vAlign w:val="center"/>
          </w:tcPr>
          <w:p w14:paraId="358EDB6A"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48434CB" w14:textId="77777777" w:rsidR="00C35BEE" w:rsidRDefault="00804CD0">
            <w:pPr>
              <w:jc w:val="center"/>
              <w:rPr>
                <w:rFonts w:cstheme="minorHAnsi"/>
                <w:b/>
              </w:rPr>
            </w:pPr>
            <w:r>
              <w:rPr>
                <w:rFonts w:cstheme="minorHAnsi"/>
                <w:b/>
              </w:rPr>
              <w:t>Proposals</w:t>
            </w:r>
          </w:p>
        </w:tc>
      </w:tr>
      <w:tr w:rsidR="00C35BEE" w14:paraId="6F29674A" w14:textId="77777777">
        <w:tc>
          <w:tcPr>
            <w:tcW w:w="1649" w:type="dxa"/>
          </w:tcPr>
          <w:p w14:paraId="18F0E9AA" w14:textId="77777777" w:rsidR="00C35BEE" w:rsidRDefault="00804CD0">
            <w:pPr>
              <w:jc w:val="center"/>
              <w:rPr>
                <w:rFonts w:cstheme="minorHAnsi"/>
                <w:b/>
              </w:rPr>
            </w:pPr>
            <w:r>
              <w:rPr>
                <w:rFonts w:cstheme="minorHAnsi" w:hint="eastAsia"/>
                <w:b/>
              </w:rPr>
              <w:t>CATT</w:t>
            </w:r>
          </w:p>
        </w:tc>
        <w:tc>
          <w:tcPr>
            <w:tcW w:w="8313" w:type="dxa"/>
            <w:vAlign w:val="center"/>
          </w:tcPr>
          <w:p w14:paraId="6D40EF4E" w14:textId="77777777" w:rsidR="00C35BEE" w:rsidRDefault="00804CD0">
            <w:pPr>
              <w:rPr>
                <w:b/>
                <w:iCs/>
              </w:rPr>
            </w:pPr>
            <w:r>
              <w:rPr>
                <w:b/>
                <w:iCs/>
              </w:rPr>
              <w:t>P</w:t>
            </w:r>
            <w:r>
              <w:rPr>
                <w:rFonts w:hint="eastAsia"/>
                <w:b/>
                <w:iCs/>
              </w:rPr>
              <w:t>roposal 9: Reuse the enhancements on DL receptions in non RACH procedure for Msg2 and Msg4 PDSCH if Msg2</w:t>
            </w:r>
            <w:r>
              <w:t xml:space="preserve"> </w:t>
            </w:r>
            <w:r>
              <w:rPr>
                <w:b/>
                <w:iCs/>
              </w:rPr>
              <w:t>PDSCH</w:t>
            </w:r>
            <w:r>
              <w:rPr>
                <w:rFonts w:hint="eastAsia"/>
                <w:b/>
                <w:iCs/>
              </w:rPr>
              <w:t xml:space="preserve"> and Msg4 PDSCH are transmitted in SBFD symbols.</w:t>
            </w:r>
          </w:p>
        </w:tc>
      </w:tr>
      <w:tr w:rsidR="00C35BEE" w14:paraId="54AC3481" w14:textId="77777777">
        <w:tc>
          <w:tcPr>
            <w:tcW w:w="1649" w:type="dxa"/>
          </w:tcPr>
          <w:p w14:paraId="226C67B6" w14:textId="77777777" w:rsidR="00C35BEE" w:rsidRDefault="00804CD0">
            <w:pPr>
              <w:jc w:val="center"/>
              <w:rPr>
                <w:rFonts w:cstheme="minorHAnsi"/>
                <w:b/>
              </w:rPr>
            </w:pPr>
            <w:r>
              <w:rPr>
                <w:rFonts w:cstheme="minorHAnsi" w:hint="eastAsia"/>
                <w:b/>
              </w:rPr>
              <w:t>Sharp</w:t>
            </w:r>
          </w:p>
        </w:tc>
        <w:tc>
          <w:tcPr>
            <w:tcW w:w="8313" w:type="dxa"/>
            <w:vAlign w:val="center"/>
          </w:tcPr>
          <w:p w14:paraId="33D38543" w14:textId="77777777" w:rsidR="00C35BEE" w:rsidRDefault="00804CD0">
            <w:pPr>
              <w:rPr>
                <w:b/>
                <w:bCs/>
              </w:rPr>
            </w:pPr>
            <w:r>
              <w:rPr>
                <w:rFonts w:hint="eastAsia"/>
                <w:b/>
                <w:bCs/>
              </w:rPr>
              <w:t>Proposal 4: Enhancement to msg2 frequency domain resource allocation should not be pursued.</w:t>
            </w:r>
          </w:p>
        </w:tc>
      </w:tr>
      <w:tr w:rsidR="00C35BEE" w14:paraId="665163AC" w14:textId="77777777">
        <w:tc>
          <w:tcPr>
            <w:tcW w:w="1649" w:type="dxa"/>
          </w:tcPr>
          <w:p w14:paraId="6D67188B" w14:textId="77777777" w:rsidR="00C35BEE" w:rsidRDefault="00804CD0">
            <w:pPr>
              <w:jc w:val="center"/>
              <w:rPr>
                <w:rFonts w:cstheme="minorHAnsi"/>
                <w:b/>
              </w:rPr>
            </w:pPr>
            <w:r>
              <w:rPr>
                <w:rFonts w:cstheme="minorHAnsi" w:hint="eastAsia"/>
                <w:b/>
              </w:rPr>
              <w:t>Samsung</w:t>
            </w:r>
          </w:p>
        </w:tc>
        <w:tc>
          <w:tcPr>
            <w:tcW w:w="8313" w:type="dxa"/>
          </w:tcPr>
          <w:p w14:paraId="27258AFA" w14:textId="77777777" w:rsidR="00C35BEE" w:rsidRDefault="00804CD0">
            <w:pPr>
              <w:pStyle w:val="-Proposal"/>
              <w:numPr>
                <w:ilvl w:val="0"/>
                <w:numId w:val="0"/>
              </w:numPr>
              <w:spacing w:beforeLines="0" w:before="0"/>
              <w:rPr>
                <w:rFonts w:cstheme="minorHAnsi"/>
                <w:i w:val="0"/>
                <w:iCs w:val="0"/>
                <w:szCs w:val="20"/>
              </w:rPr>
            </w:pPr>
            <w:r>
              <w:rPr>
                <w:rFonts w:cstheme="minorHAnsi"/>
                <w:i w:val="0"/>
                <w:iCs w:val="0"/>
                <w:szCs w:val="20"/>
              </w:rPr>
              <w:t>Proposal 9: The existing RACH Msg.2 (RAR) reception procedure is reused for random access in SBFD symbols.</w:t>
            </w:r>
          </w:p>
        </w:tc>
      </w:tr>
    </w:tbl>
    <w:p w14:paraId="5B69A8EE" w14:textId="77777777" w:rsidR="00C35BEE" w:rsidRDefault="00C35BEE"/>
    <w:p w14:paraId="7F829E6E" w14:textId="77777777" w:rsidR="00C35BEE" w:rsidRDefault="00C35BEE">
      <w:pPr>
        <w:spacing w:before="120"/>
      </w:pPr>
    </w:p>
    <w:p w14:paraId="5104D859" w14:textId="77777777" w:rsidR="00C35BEE" w:rsidRDefault="00804CD0">
      <w:pPr>
        <w:pStyle w:val="1"/>
      </w:pPr>
      <w:r>
        <w:t>Issue#</w:t>
      </w:r>
      <w:r>
        <w:rPr>
          <w:rFonts w:hint="eastAsia"/>
        </w:rPr>
        <w:t>4</w:t>
      </w:r>
      <w:r>
        <w:t xml:space="preserve">: </w:t>
      </w:r>
      <w:r>
        <w:rPr>
          <w:rFonts w:hint="eastAsia"/>
        </w:rPr>
        <w:t>2-step RA enhancement</w:t>
      </w:r>
    </w:p>
    <w:p w14:paraId="41ECA7DF" w14:textId="77777777" w:rsidR="00C35BEE" w:rsidRDefault="00C35BEE">
      <w:pPr>
        <w:rPr>
          <w:rFonts w:cstheme="minorHAnsi"/>
          <w:b/>
          <w:szCs w:val="21"/>
        </w:rPr>
      </w:pPr>
    </w:p>
    <w:p w14:paraId="2EF0F22D" w14:textId="77777777" w:rsidR="00C35BEE" w:rsidRDefault="00804CD0">
      <w:pPr>
        <w:pStyle w:val="2"/>
        <w:tabs>
          <w:tab w:val="clear" w:pos="3127"/>
          <w:tab w:val="left" w:pos="576"/>
        </w:tabs>
        <w:ind w:left="576"/>
      </w:pPr>
      <w:r>
        <w:t>Issue#</w:t>
      </w:r>
      <w:r>
        <w:rPr>
          <w:rFonts w:hint="eastAsia"/>
        </w:rPr>
        <w:t>4</w:t>
      </w:r>
      <w:r>
        <w:t>-</w:t>
      </w:r>
      <w:r>
        <w:rPr>
          <w:rFonts w:hint="eastAsia"/>
        </w:rPr>
        <w:t>1</w:t>
      </w:r>
      <w:r>
        <w:t>: 2-step RA enhancement</w:t>
      </w:r>
    </w:p>
    <w:p w14:paraId="6C876BDB"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0942EA1E" w14:textId="77777777">
        <w:tc>
          <w:tcPr>
            <w:tcW w:w="1649" w:type="dxa"/>
            <w:tcBorders>
              <w:top w:val="single" w:sz="4" w:space="0" w:color="auto"/>
              <w:left w:val="single" w:sz="4" w:space="0" w:color="auto"/>
              <w:bottom w:val="single" w:sz="4" w:space="0" w:color="auto"/>
              <w:right w:val="single" w:sz="4" w:space="0" w:color="auto"/>
            </w:tcBorders>
            <w:vAlign w:val="center"/>
          </w:tcPr>
          <w:p w14:paraId="2241A3A7"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B2FF125" w14:textId="77777777" w:rsidR="00C35BEE" w:rsidRDefault="00804CD0">
            <w:pPr>
              <w:jc w:val="center"/>
              <w:rPr>
                <w:rFonts w:cstheme="minorHAnsi"/>
                <w:b/>
              </w:rPr>
            </w:pPr>
            <w:r>
              <w:rPr>
                <w:rFonts w:cstheme="minorHAnsi"/>
                <w:b/>
              </w:rPr>
              <w:t>Proposals</w:t>
            </w:r>
          </w:p>
        </w:tc>
      </w:tr>
      <w:tr w:rsidR="00C35BEE" w14:paraId="49EE3779" w14:textId="77777777">
        <w:tc>
          <w:tcPr>
            <w:tcW w:w="1649" w:type="dxa"/>
            <w:tcBorders>
              <w:top w:val="single" w:sz="4" w:space="0" w:color="auto"/>
              <w:left w:val="single" w:sz="4" w:space="0" w:color="auto"/>
              <w:bottom w:val="single" w:sz="4" w:space="0" w:color="auto"/>
              <w:right w:val="single" w:sz="4" w:space="0" w:color="auto"/>
            </w:tcBorders>
          </w:tcPr>
          <w:p w14:paraId="671C33EC"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000D953" w14:textId="77777777" w:rsidR="00C35BEE" w:rsidRDefault="00804CD0">
            <w:pPr>
              <w:rPr>
                <w:rFonts w:cstheme="minorHAnsi"/>
                <w:b/>
                <w:color w:val="000000"/>
              </w:rPr>
            </w:pPr>
            <w:r>
              <w:rPr>
                <w:rFonts w:cstheme="minorHAnsi"/>
                <w:b/>
                <w:color w:val="000000"/>
              </w:rPr>
              <w:t xml:space="preserve">Proposal 12: RAN1 to consider the re-interpretation of the following parameters for the configuration of 2-step RACH in SBFD symbols. </w:t>
            </w:r>
          </w:p>
          <w:p w14:paraId="7B9E10E7" w14:textId="77777777" w:rsidR="00C35BEE" w:rsidRDefault="00804CD0">
            <w:pPr>
              <w:pStyle w:val="affff9"/>
              <w:numPr>
                <w:ilvl w:val="0"/>
                <w:numId w:val="77"/>
              </w:numPr>
              <w:rPr>
                <w:rFonts w:cstheme="minorHAnsi"/>
                <w:b/>
                <w:color w:val="000000"/>
              </w:rPr>
            </w:pPr>
            <w:proofErr w:type="spellStart"/>
            <w:r>
              <w:rPr>
                <w:rFonts w:cstheme="minorHAnsi"/>
                <w:b/>
                <w:color w:val="000000"/>
              </w:rPr>
              <w:t>msgA-FrequencyStart</w:t>
            </w:r>
            <w:proofErr w:type="spellEnd"/>
          </w:p>
          <w:p w14:paraId="79FB6041" w14:textId="77777777" w:rsidR="00C35BEE" w:rsidRDefault="00804CD0">
            <w:pPr>
              <w:pStyle w:val="affff9"/>
              <w:numPr>
                <w:ilvl w:val="0"/>
                <w:numId w:val="77"/>
              </w:numPr>
              <w:rPr>
                <w:rFonts w:cstheme="minorHAnsi"/>
                <w:b/>
                <w:color w:val="000000"/>
              </w:rPr>
            </w:pPr>
            <w:proofErr w:type="spellStart"/>
            <w:r>
              <w:rPr>
                <w:rFonts w:cstheme="minorHAnsi"/>
                <w:b/>
                <w:color w:val="000000"/>
              </w:rPr>
              <w:t>frequencyStartMsgA</w:t>
            </w:r>
            <w:proofErr w:type="spellEnd"/>
            <w:r>
              <w:rPr>
                <w:rFonts w:cstheme="minorHAnsi"/>
                <w:b/>
                <w:color w:val="000000"/>
              </w:rPr>
              <w:t>-PUSCH,</w:t>
            </w:r>
          </w:p>
          <w:p w14:paraId="3BA8A502" w14:textId="77777777" w:rsidR="00C35BEE" w:rsidRDefault="00804CD0">
            <w:pPr>
              <w:pStyle w:val="affff9"/>
              <w:numPr>
                <w:ilvl w:val="0"/>
                <w:numId w:val="77"/>
              </w:numPr>
              <w:rPr>
                <w:rFonts w:cstheme="minorHAnsi"/>
                <w:b/>
                <w:color w:val="000000"/>
              </w:rPr>
            </w:pPr>
            <w:proofErr w:type="spellStart"/>
            <w:r>
              <w:rPr>
                <w:rFonts w:cstheme="minorHAnsi"/>
                <w:b/>
                <w:color w:val="000000"/>
              </w:rPr>
              <w:t>nrofMsgA</w:t>
            </w:r>
            <w:proofErr w:type="spellEnd"/>
            <w:r>
              <w:rPr>
                <w:rFonts w:cstheme="minorHAnsi"/>
                <w:b/>
                <w:color w:val="000000"/>
              </w:rPr>
              <w:t xml:space="preserve">-PO-FDM, </w:t>
            </w:r>
          </w:p>
          <w:p w14:paraId="4FCF2042" w14:textId="77777777" w:rsidR="00C35BEE" w:rsidRDefault="00804CD0">
            <w:pPr>
              <w:pStyle w:val="affff9"/>
              <w:numPr>
                <w:ilvl w:val="0"/>
                <w:numId w:val="77"/>
              </w:numPr>
              <w:rPr>
                <w:rFonts w:cstheme="minorHAnsi"/>
                <w:b/>
                <w:color w:val="000000"/>
              </w:rPr>
            </w:pPr>
            <w:proofErr w:type="spellStart"/>
            <w:r>
              <w:rPr>
                <w:rFonts w:cstheme="minorHAnsi"/>
                <w:b/>
                <w:color w:val="000000"/>
              </w:rPr>
              <w:t>msgA-IntraSlotFrequencyHopping</w:t>
            </w:r>
            <w:proofErr w:type="spellEnd"/>
            <w:r>
              <w:rPr>
                <w:rFonts w:cstheme="minorHAnsi"/>
                <w:b/>
                <w:color w:val="000000"/>
              </w:rPr>
              <w:t xml:space="preserve">, </w:t>
            </w:r>
          </w:p>
          <w:p w14:paraId="58155858" w14:textId="77777777" w:rsidR="00C35BEE" w:rsidRDefault="00804CD0">
            <w:pPr>
              <w:pStyle w:val="affff9"/>
              <w:numPr>
                <w:ilvl w:val="0"/>
                <w:numId w:val="77"/>
              </w:numPr>
              <w:rPr>
                <w:rFonts w:cstheme="minorHAnsi"/>
                <w:b/>
                <w:color w:val="000000"/>
              </w:rPr>
            </w:pPr>
            <w:proofErr w:type="spellStart"/>
            <w:r>
              <w:rPr>
                <w:rFonts w:cstheme="minorHAnsi"/>
                <w:b/>
                <w:color w:val="000000"/>
              </w:rPr>
              <w:t>msgA</w:t>
            </w:r>
            <w:proofErr w:type="spellEnd"/>
            <w:r>
              <w:rPr>
                <w:rFonts w:cstheme="minorHAnsi"/>
                <w:b/>
                <w:color w:val="000000"/>
              </w:rPr>
              <w:t>-DMRS-Config</w:t>
            </w:r>
          </w:p>
          <w:p w14:paraId="45EB160A" w14:textId="77777777" w:rsidR="00C35BEE" w:rsidRDefault="00804CD0">
            <w:pPr>
              <w:rPr>
                <w:rFonts w:cstheme="minorHAnsi"/>
                <w:b/>
                <w:i/>
              </w:rPr>
            </w:pPr>
            <w:r>
              <w:rPr>
                <w:rFonts w:cstheme="minorHAnsi"/>
                <w:b/>
                <w:color w:val="000000"/>
              </w:rPr>
              <w:t>Proposal 13: RAN1 to define additional mapping rules, on top of the existing rules, for mapping ROs and POs in 2-step RACH within SBFD symbols.</w:t>
            </w:r>
          </w:p>
          <w:p w14:paraId="66B950F3" w14:textId="77777777" w:rsidR="00C35BEE" w:rsidRDefault="00804CD0">
            <w:pPr>
              <w:rPr>
                <w:rFonts w:cstheme="minorHAnsi"/>
                <w:b/>
                <w:color w:val="000000"/>
              </w:rPr>
            </w:pPr>
            <w:r>
              <w:rPr>
                <w:rFonts w:cstheme="minorHAnsi"/>
                <w:b/>
                <w:color w:val="000000"/>
              </w:rPr>
              <w:t xml:space="preserve">Proposal 14: For the configuration of 2-step RACH in SBFD and non-SBFD symbols, RAN1 to consider the following two options. </w:t>
            </w:r>
          </w:p>
          <w:p w14:paraId="6E6379E1" w14:textId="77777777" w:rsidR="00C35BEE" w:rsidRDefault="00804CD0">
            <w:pPr>
              <w:pStyle w:val="affff9"/>
              <w:numPr>
                <w:ilvl w:val="0"/>
                <w:numId w:val="78"/>
              </w:numPr>
              <w:rPr>
                <w:rFonts w:cstheme="minorHAnsi"/>
                <w:b/>
                <w:color w:val="000000"/>
              </w:rPr>
            </w:pPr>
            <w:r>
              <w:rPr>
                <w:rFonts w:cstheme="minorHAnsi"/>
                <w:b/>
                <w:color w:val="000000"/>
              </w:rPr>
              <w:t xml:space="preserve">Option 1: Use a single 2-step RACH configuration, with re-interpretation of the existing parameters to configure 2-step RACH in both SBFD and non-SBFD symbols. </w:t>
            </w:r>
          </w:p>
          <w:p w14:paraId="79479363" w14:textId="77777777" w:rsidR="00C35BEE" w:rsidRDefault="00804CD0">
            <w:pPr>
              <w:pStyle w:val="affff9"/>
              <w:numPr>
                <w:ilvl w:val="0"/>
                <w:numId w:val="78"/>
              </w:numPr>
              <w:rPr>
                <w:rFonts w:cstheme="minorHAnsi"/>
                <w:b/>
                <w:color w:val="000000"/>
              </w:rPr>
            </w:pPr>
            <w:r>
              <w:rPr>
                <w:rFonts w:cstheme="minorHAnsi"/>
                <w:b/>
                <w:color w:val="000000"/>
              </w:rPr>
              <w:t xml:space="preserve">Option 2: Use two separate 2-step RACH configurations, including one legacy 2 step RACH configuration and one additional 2-step RACH configuration. </w:t>
            </w:r>
          </w:p>
        </w:tc>
      </w:tr>
      <w:tr w:rsidR="00C35BEE" w14:paraId="58B9DD5D" w14:textId="77777777">
        <w:tc>
          <w:tcPr>
            <w:tcW w:w="1649" w:type="dxa"/>
          </w:tcPr>
          <w:p w14:paraId="52D2F632" w14:textId="77777777" w:rsidR="00C35BEE" w:rsidRDefault="00804CD0">
            <w:pPr>
              <w:jc w:val="center"/>
              <w:rPr>
                <w:rFonts w:cstheme="minorHAnsi"/>
                <w:b/>
                <w:bCs/>
              </w:rPr>
            </w:pPr>
            <w:r>
              <w:rPr>
                <w:rFonts w:cstheme="minorHAnsi"/>
                <w:b/>
                <w:bCs/>
              </w:rPr>
              <w:t>ZTE, Sanechips</w:t>
            </w:r>
          </w:p>
        </w:tc>
        <w:tc>
          <w:tcPr>
            <w:tcW w:w="8313" w:type="dxa"/>
          </w:tcPr>
          <w:p w14:paraId="023BC2D2" w14:textId="77777777" w:rsidR="00C35BEE" w:rsidRDefault="00804CD0">
            <w:pPr>
              <w:rPr>
                <w:rFonts w:cstheme="minorHAnsi"/>
                <w:b/>
                <w:bCs/>
              </w:rPr>
            </w:pPr>
            <w:bookmarkStart w:id="34" w:name="OLE_LINK46"/>
            <w:r>
              <w:rPr>
                <w:rFonts w:cstheme="minorHAnsi"/>
                <w:b/>
                <w:bCs/>
              </w:rPr>
              <w:t>Proposal 13: About SBFD RACH operation, at least the following issues should be discussed if it is decided to support 2-step RACH operation in SBFD symbols.</w:t>
            </w:r>
          </w:p>
          <w:p w14:paraId="49AD9FEC"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PO configuration;</w:t>
            </w:r>
          </w:p>
          <w:p w14:paraId="24DCEBF7"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PO validation rule;</w:t>
            </w:r>
          </w:p>
          <w:p w14:paraId="4A553B4C"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RO-to-PO mapping;</w:t>
            </w:r>
          </w:p>
          <w:p w14:paraId="42D0A0E9"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bCs/>
              </w:rPr>
              <w:t xml:space="preserve">Power control mechanism enhancement. </w:t>
            </w:r>
            <w:bookmarkEnd w:id="34"/>
          </w:p>
        </w:tc>
      </w:tr>
      <w:tr w:rsidR="00C35BEE" w14:paraId="3531CEE9" w14:textId="77777777">
        <w:tc>
          <w:tcPr>
            <w:tcW w:w="1649" w:type="dxa"/>
          </w:tcPr>
          <w:p w14:paraId="6D6E2701" w14:textId="77777777" w:rsidR="00C35BEE" w:rsidRDefault="00804CD0">
            <w:pPr>
              <w:jc w:val="center"/>
              <w:rPr>
                <w:rFonts w:cstheme="minorHAnsi"/>
                <w:b/>
                <w:bCs/>
              </w:rPr>
            </w:pPr>
            <w:r>
              <w:rPr>
                <w:rFonts w:cstheme="minorHAnsi"/>
                <w:b/>
                <w:bCs/>
              </w:rPr>
              <w:t xml:space="preserve">Spreadtrum, </w:t>
            </w:r>
            <w:r>
              <w:rPr>
                <w:rFonts w:cstheme="minorHAnsi"/>
                <w:b/>
                <w:bCs/>
              </w:rPr>
              <w:lastRenderedPageBreak/>
              <w:t>UNISOC</w:t>
            </w:r>
          </w:p>
        </w:tc>
        <w:tc>
          <w:tcPr>
            <w:tcW w:w="8313" w:type="dxa"/>
          </w:tcPr>
          <w:p w14:paraId="35DB329F" w14:textId="77777777" w:rsidR="00C35BEE" w:rsidRDefault="00804CD0">
            <w:pPr>
              <w:pStyle w:val="affff9"/>
              <w:numPr>
                <w:ilvl w:val="0"/>
                <w:numId w:val="79"/>
              </w:numPr>
              <w:rPr>
                <w:rFonts w:cstheme="minorHAnsi"/>
                <w:b/>
              </w:rPr>
            </w:pPr>
            <w:r>
              <w:rPr>
                <w:rFonts w:cstheme="minorHAnsi"/>
                <w:b/>
              </w:rPr>
              <w:lastRenderedPageBreak/>
              <w:t xml:space="preserve">It can support 2-step RACH for random access in SBFD symbols by UEs in </w:t>
            </w:r>
            <w:r>
              <w:rPr>
                <w:rFonts w:cstheme="minorHAnsi"/>
                <w:b/>
              </w:rPr>
              <w:lastRenderedPageBreak/>
              <w:t>RRC_CONNECTED mode and RRC_IDLE/INACTIVE mode.</w:t>
            </w:r>
          </w:p>
        </w:tc>
      </w:tr>
      <w:tr w:rsidR="00C35BEE" w14:paraId="3DF06A16" w14:textId="77777777">
        <w:tc>
          <w:tcPr>
            <w:tcW w:w="1649" w:type="dxa"/>
          </w:tcPr>
          <w:p w14:paraId="52DB8F9E" w14:textId="77777777" w:rsidR="00C35BEE" w:rsidRDefault="00804CD0">
            <w:pPr>
              <w:jc w:val="center"/>
              <w:rPr>
                <w:rFonts w:cstheme="minorHAnsi"/>
                <w:b/>
                <w:bCs/>
                <w:highlight w:val="yellow"/>
              </w:rPr>
            </w:pPr>
            <w:r>
              <w:rPr>
                <w:rFonts w:cstheme="minorHAnsi"/>
                <w:b/>
                <w:bCs/>
              </w:rPr>
              <w:lastRenderedPageBreak/>
              <w:t>CATT</w:t>
            </w:r>
          </w:p>
        </w:tc>
        <w:tc>
          <w:tcPr>
            <w:tcW w:w="8313" w:type="dxa"/>
          </w:tcPr>
          <w:p w14:paraId="4C218B78" w14:textId="77777777" w:rsidR="00C35BEE" w:rsidRDefault="00804CD0">
            <w:pPr>
              <w:rPr>
                <w:rFonts w:cstheme="minorHAnsi"/>
                <w:b/>
                <w:iCs/>
              </w:rPr>
            </w:pPr>
            <w:r>
              <w:rPr>
                <w:rFonts w:cstheme="minorHAnsi"/>
                <w:b/>
                <w:iCs/>
              </w:rPr>
              <w:t>Proposal 11: The motivation of supporting 2-step RACH in SBFD symbols should be justified.</w:t>
            </w:r>
          </w:p>
        </w:tc>
      </w:tr>
      <w:tr w:rsidR="00C35BEE" w14:paraId="5279245E" w14:textId="77777777">
        <w:tc>
          <w:tcPr>
            <w:tcW w:w="1649" w:type="dxa"/>
          </w:tcPr>
          <w:p w14:paraId="4B22B29F" w14:textId="77777777" w:rsidR="00C35BEE" w:rsidRDefault="00804CD0">
            <w:pPr>
              <w:jc w:val="center"/>
              <w:rPr>
                <w:rFonts w:cstheme="minorHAnsi"/>
                <w:b/>
                <w:bCs/>
              </w:rPr>
            </w:pPr>
            <w:r>
              <w:rPr>
                <w:rFonts w:cstheme="minorHAnsi"/>
                <w:b/>
                <w:bCs/>
              </w:rPr>
              <w:t>LG Electronics</w:t>
            </w:r>
          </w:p>
        </w:tc>
        <w:tc>
          <w:tcPr>
            <w:tcW w:w="8313" w:type="dxa"/>
          </w:tcPr>
          <w:p w14:paraId="0D2B556E" w14:textId="77777777" w:rsidR="00C35BEE" w:rsidRDefault="00804CD0">
            <w:pPr>
              <w:rPr>
                <w:rFonts w:cstheme="minorHAnsi"/>
              </w:rPr>
            </w:pPr>
            <w:r>
              <w:rPr>
                <w:rFonts w:cstheme="minorHAnsi"/>
                <w:b/>
              </w:rPr>
              <w:t xml:space="preserve">Proposal 17: RAN1 to allow 2-step RACH to be supported in SBFD symbols for SBFD aware UEs to fit into the latency limited conditions. </w:t>
            </w:r>
          </w:p>
        </w:tc>
      </w:tr>
      <w:tr w:rsidR="00C35BEE" w14:paraId="40FD63B9" w14:textId="77777777">
        <w:tc>
          <w:tcPr>
            <w:tcW w:w="1649" w:type="dxa"/>
          </w:tcPr>
          <w:p w14:paraId="0C7507F6" w14:textId="77777777" w:rsidR="00C35BEE" w:rsidRDefault="00804CD0">
            <w:pPr>
              <w:jc w:val="center"/>
              <w:rPr>
                <w:rFonts w:cstheme="minorHAnsi"/>
                <w:b/>
                <w:bCs/>
              </w:rPr>
            </w:pPr>
            <w:r>
              <w:rPr>
                <w:rFonts w:cstheme="minorHAnsi"/>
                <w:b/>
                <w:bCs/>
              </w:rPr>
              <w:t>CMCC</w:t>
            </w:r>
          </w:p>
        </w:tc>
        <w:tc>
          <w:tcPr>
            <w:tcW w:w="8313" w:type="dxa"/>
            <w:vAlign w:val="center"/>
          </w:tcPr>
          <w:p w14:paraId="00BF2BBB" w14:textId="77777777" w:rsidR="00C35BEE" w:rsidRDefault="00804CD0">
            <w:pPr>
              <w:suppressAutoHyphens/>
              <w:rPr>
                <w:rFonts w:cstheme="minorHAnsi"/>
                <w:b/>
                <w:bCs/>
              </w:rPr>
            </w:pPr>
            <w:r>
              <w:rPr>
                <w:rFonts w:cstheme="minorHAnsi"/>
                <w:b/>
                <w:bCs/>
              </w:rPr>
              <w:t>Proposal 12: Don’t support of Type-2 random access procedure (2-step RACH) for SBFD-aware UE.</w:t>
            </w:r>
          </w:p>
        </w:tc>
      </w:tr>
      <w:tr w:rsidR="00C35BEE" w14:paraId="4678187B" w14:textId="77777777">
        <w:tc>
          <w:tcPr>
            <w:tcW w:w="1649" w:type="dxa"/>
          </w:tcPr>
          <w:p w14:paraId="53E7924A" w14:textId="77777777" w:rsidR="00C35BEE" w:rsidRDefault="00804CD0">
            <w:pPr>
              <w:jc w:val="center"/>
              <w:rPr>
                <w:rFonts w:cstheme="minorHAnsi"/>
                <w:b/>
                <w:bCs/>
              </w:rPr>
            </w:pPr>
            <w:r>
              <w:rPr>
                <w:rFonts w:cstheme="minorHAnsi"/>
                <w:b/>
                <w:bCs/>
              </w:rPr>
              <w:t>Tejas</w:t>
            </w:r>
          </w:p>
        </w:tc>
        <w:tc>
          <w:tcPr>
            <w:tcW w:w="8313" w:type="dxa"/>
          </w:tcPr>
          <w:p w14:paraId="75E3FD44" w14:textId="77777777" w:rsidR="00C35BEE" w:rsidRDefault="00804CD0">
            <w:pPr>
              <w:rPr>
                <w:rFonts w:cstheme="minorHAnsi"/>
                <w:b/>
                <w:bCs/>
              </w:rPr>
            </w:pPr>
            <w:r>
              <w:rPr>
                <w:rFonts w:cstheme="minorHAnsi"/>
                <w:b/>
                <w:bCs/>
              </w:rPr>
              <w:t xml:space="preserve">Proposal 11: Type 2 random access should be included in SBFD symbols. </w:t>
            </w:r>
          </w:p>
        </w:tc>
      </w:tr>
      <w:tr w:rsidR="00C35BEE" w14:paraId="6DDDD118" w14:textId="77777777">
        <w:tc>
          <w:tcPr>
            <w:tcW w:w="1649" w:type="dxa"/>
          </w:tcPr>
          <w:p w14:paraId="08500D6A" w14:textId="77777777" w:rsidR="00C35BEE" w:rsidRDefault="00804CD0">
            <w:pPr>
              <w:jc w:val="center"/>
              <w:rPr>
                <w:rFonts w:cstheme="minorHAnsi"/>
                <w:b/>
                <w:bCs/>
              </w:rPr>
            </w:pPr>
            <w:r>
              <w:rPr>
                <w:rFonts w:cstheme="minorHAnsi"/>
                <w:b/>
                <w:bCs/>
              </w:rPr>
              <w:t>Ofinno</w:t>
            </w:r>
          </w:p>
        </w:tc>
        <w:tc>
          <w:tcPr>
            <w:tcW w:w="8313" w:type="dxa"/>
          </w:tcPr>
          <w:p w14:paraId="021F501D" w14:textId="77777777" w:rsidR="00C35BEE" w:rsidRDefault="00804CD0">
            <w:pPr>
              <w:rPr>
                <w:rFonts w:cstheme="minorHAnsi"/>
                <w:b/>
              </w:rPr>
            </w:pPr>
            <w:r>
              <w:rPr>
                <w:rFonts w:cstheme="minorHAnsi"/>
                <w:b/>
              </w:rPr>
              <w:t>Proposal 8</w:t>
            </w:r>
            <w:r>
              <w:rPr>
                <w:rFonts w:cstheme="minorHAnsi"/>
                <w:b/>
              </w:rPr>
              <w:tab/>
              <w:t>Deprioritize 2-step RA enhancement for SBFD.</w:t>
            </w:r>
          </w:p>
          <w:p w14:paraId="06510948" w14:textId="77777777" w:rsidR="00C35BEE" w:rsidRDefault="00804CD0">
            <w:pPr>
              <w:rPr>
                <w:rFonts w:cstheme="minorHAnsi"/>
                <w:b/>
              </w:rPr>
            </w:pPr>
            <w:r>
              <w:rPr>
                <w:rFonts w:cstheme="minorHAnsi"/>
                <w:b/>
              </w:rPr>
              <w:t>Proposal 9</w:t>
            </w:r>
            <w:r>
              <w:rPr>
                <w:rFonts w:cstheme="minorHAnsi"/>
                <w:b/>
              </w:rPr>
              <w:tab/>
              <w:t>PUSCH transmission power calculation must be enhanced when PUSCH transmission occasions are in SBFD symbols, UE establishes RRC connection using 2-step RA, and UE is not configured with P0-PUSCH-AlphaSet.</w:t>
            </w:r>
          </w:p>
        </w:tc>
      </w:tr>
      <w:tr w:rsidR="00C35BEE" w14:paraId="3781B157" w14:textId="77777777">
        <w:tc>
          <w:tcPr>
            <w:tcW w:w="1649" w:type="dxa"/>
          </w:tcPr>
          <w:p w14:paraId="71AB708E" w14:textId="77777777" w:rsidR="00C35BEE" w:rsidRDefault="00804CD0">
            <w:pPr>
              <w:jc w:val="center"/>
              <w:rPr>
                <w:rFonts w:cstheme="minorHAnsi"/>
                <w:b/>
                <w:bCs/>
              </w:rPr>
            </w:pPr>
            <w:r>
              <w:rPr>
                <w:rFonts w:cstheme="minorHAnsi"/>
                <w:b/>
                <w:bCs/>
              </w:rPr>
              <w:t>InterDigital</w:t>
            </w:r>
          </w:p>
        </w:tc>
        <w:tc>
          <w:tcPr>
            <w:tcW w:w="8313" w:type="dxa"/>
          </w:tcPr>
          <w:p w14:paraId="5909E967" w14:textId="77777777" w:rsidR="00C35BEE" w:rsidRDefault="00804CD0">
            <w:pPr>
              <w:rPr>
                <w:rFonts w:cstheme="minorHAnsi"/>
                <w:b/>
                <w:bCs/>
              </w:rPr>
            </w:pPr>
            <w:r>
              <w:rPr>
                <w:rFonts w:cstheme="minorHAnsi"/>
                <w:b/>
                <w:bCs/>
              </w:rPr>
              <w:t>Proposal 7. Support 2-step RACH in additional-ROs.</w:t>
            </w:r>
          </w:p>
          <w:p w14:paraId="6C4BEAF5" w14:textId="77777777" w:rsidR="00C35BEE" w:rsidRDefault="00804CD0">
            <w:pPr>
              <w:rPr>
                <w:rFonts w:cstheme="minorHAnsi"/>
                <w:i/>
                <w:iCs/>
              </w:rPr>
            </w:pPr>
            <w:r>
              <w:rPr>
                <w:rFonts w:cstheme="minorHAnsi"/>
                <w:b/>
                <w:bCs/>
              </w:rPr>
              <w:t>Proposal 8. If 2-step RACH is supported in additional-ROs, support using conditions other than measured RSRP for selecting between 2-step RACH or 4-step RACH in additional-ROs.</w:t>
            </w:r>
          </w:p>
        </w:tc>
      </w:tr>
      <w:tr w:rsidR="00C35BEE" w14:paraId="7407293B" w14:textId="77777777">
        <w:trPr>
          <w:trHeight w:val="60"/>
        </w:trPr>
        <w:tc>
          <w:tcPr>
            <w:tcW w:w="1649" w:type="dxa"/>
          </w:tcPr>
          <w:p w14:paraId="057D25A9" w14:textId="77777777" w:rsidR="00C35BEE" w:rsidRDefault="00804CD0">
            <w:pPr>
              <w:jc w:val="center"/>
              <w:rPr>
                <w:rFonts w:cstheme="minorHAnsi"/>
                <w:b/>
                <w:bCs/>
              </w:rPr>
            </w:pPr>
            <w:r>
              <w:rPr>
                <w:rFonts w:cstheme="minorHAnsi"/>
                <w:b/>
                <w:bCs/>
              </w:rPr>
              <w:t>NEC</w:t>
            </w:r>
          </w:p>
        </w:tc>
        <w:tc>
          <w:tcPr>
            <w:tcW w:w="8313" w:type="dxa"/>
          </w:tcPr>
          <w:p w14:paraId="2D1A69B6" w14:textId="77777777" w:rsidR="00C35BEE" w:rsidRDefault="00804CD0">
            <w:pPr>
              <w:rPr>
                <w:rFonts w:eastAsia="宋体" w:cstheme="minorHAnsi"/>
                <w:b/>
              </w:rPr>
            </w:pPr>
            <w:r>
              <w:rPr>
                <w:rFonts w:eastAsia="宋体" w:cstheme="minorHAnsi"/>
                <w:b/>
              </w:rPr>
              <w:t>Proposal 7:</w:t>
            </w:r>
          </w:p>
          <w:p w14:paraId="69563020" w14:textId="77777777" w:rsidR="00C35BEE" w:rsidRDefault="00804CD0">
            <w:pPr>
              <w:rPr>
                <w:rFonts w:eastAsia="宋体" w:cstheme="minorHAnsi"/>
                <w:b/>
              </w:rPr>
            </w:pPr>
            <w:r>
              <w:rPr>
                <w:rFonts w:eastAsia="宋体" w:cstheme="minorHAnsi"/>
                <w:b/>
              </w:rPr>
              <w:t>•</w:t>
            </w:r>
            <w:r>
              <w:rPr>
                <w:rFonts w:eastAsia="宋体" w:cstheme="minorHAnsi"/>
                <w:b/>
              </w:rPr>
              <w:tab/>
              <w:t>Both 4-step RACH and 2-step RACH can be supported on SBFD symbols.</w:t>
            </w:r>
          </w:p>
          <w:p w14:paraId="2A8120A1" w14:textId="77777777" w:rsidR="00C35BEE" w:rsidRDefault="00804CD0">
            <w:pPr>
              <w:rPr>
                <w:rFonts w:eastAsia="宋体" w:cstheme="minorHAnsi"/>
                <w:b/>
              </w:rPr>
            </w:pPr>
            <w:r>
              <w:rPr>
                <w:rFonts w:eastAsia="宋体" w:cstheme="minorHAnsi"/>
                <w:b/>
              </w:rPr>
              <w:t>Proposal 8:</w:t>
            </w:r>
          </w:p>
          <w:p w14:paraId="36CD94A2" w14:textId="77777777" w:rsidR="00C35BEE" w:rsidRDefault="00804CD0">
            <w:pPr>
              <w:rPr>
                <w:rFonts w:eastAsia="宋体" w:cstheme="minorHAnsi"/>
                <w:b/>
              </w:rPr>
            </w:pPr>
            <w:r>
              <w:rPr>
                <w:rFonts w:eastAsia="宋体" w:cstheme="minorHAnsi"/>
                <w:b/>
              </w:rPr>
              <w:t>•</w:t>
            </w:r>
            <w:r>
              <w:rPr>
                <w:rFonts w:eastAsia="宋体" w:cstheme="minorHAnsi"/>
                <w:b/>
              </w:rPr>
              <w:tab/>
              <w:t>The following aspects should be considered for 2-step RACH enhancements on SBFD symbols:</w:t>
            </w:r>
          </w:p>
          <w:p w14:paraId="07CBE405" w14:textId="77777777" w:rsidR="00C35BEE" w:rsidRDefault="00804CD0">
            <w:pPr>
              <w:pStyle w:val="affff9"/>
              <w:numPr>
                <w:ilvl w:val="0"/>
                <w:numId w:val="80"/>
              </w:numPr>
              <w:rPr>
                <w:rFonts w:eastAsia="宋体" w:cstheme="minorHAnsi"/>
                <w:b/>
              </w:rPr>
            </w:pPr>
            <w:r>
              <w:rPr>
                <w:rFonts w:eastAsia="宋体" w:cstheme="minorHAnsi"/>
                <w:b/>
              </w:rPr>
              <w:t>PO configuration and valid determination in the UL subband of SBFD symbols</w:t>
            </w:r>
          </w:p>
          <w:p w14:paraId="33F74D23" w14:textId="77777777" w:rsidR="00C35BEE" w:rsidRDefault="00804CD0">
            <w:pPr>
              <w:pStyle w:val="affff9"/>
              <w:numPr>
                <w:ilvl w:val="0"/>
                <w:numId w:val="80"/>
              </w:numPr>
              <w:rPr>
                <w:rFonts w:eastAsia="宋体" w:cstheme="minorHAnsi"/>
                <w:b/>
              </w:rPr>
            </w:pPr>
            <w:r>
              <w:rPr>
                <w:rFonts w:eastAsia="宋体" w:cstheme="minorHAnsi"/>
                <w:b/>
              </w:rPr>
              <w:t xml:space="preserve">The RO mapping relationship with PRU in SBFD symbols </w:t>
            </w:r>
          </w:p>
          <w:p w14:paraId="31570FD5" w14:textId="77777777" w:rsidR="00C35BEE" w:rsidRDefault="00804CD0">
            <w:pPr>
              <w:pStyle w:val="affff9"/>
              <w:numPr>
                <w:ilvl w:val="0"/>
                <w:numId w:val="80"/>
              </w:numPr>
              <w:rPr>
                <w:rFonts w:eastAsia="宋体" w:cstheme="minorHAnsi"/>
                <w:b/>
              </w:rPr>
            </w:pPr>
            <w:r>
              <w:rPr>
                <w:rFonts w:eastAsia="宋体" w:cstheme="minorHAnsi"/>
                <w:b/>
              </w:rPr>
              <w:t>Power control for PUSCH for MsgA</w:t>
            </w:r>
          </w:p>
        </w:tc>
      </w:tr>
      <w:tr w:rsidR="00C35BEE" w14:paraId="20CC2BE2" w14:textId="77777777">
        <w:tc>
          <w:tcPr>
            <w:tcW w:w="1649" w:type="dxa"/>
          </w:tcPr>
          <w:p w14:paraId="51C5A7E1" w14:textId="77777777" w:rsidR="00C35BEE" w:rsidRDefault="00804CD0">
            <w:pPr>
              <w:jc w:val="center"/>
              <w:rPr>
                <w:rFonts w:cstheme="minorHAnsi"/>
                <w:b/>
                <w:bCs/>
              </w:rPr>
            </w:pPr>
            <w:r>
              <w:rPr>
                <w:rFonts w:cstheme="minorHAnsi"/>
                <w:b/>
                <w:bCs/>
              </w:rPr>
              <w:t>Panasonic</w:t>
            </w:r>
          </w:p>
        </w:tc>
        <w:tc>
          <w:tcPr>
            <w:tcW w:w="8313" w:type="dxa"/>
          </w:tcPr>
          <w:p w14:paraId="26C64EDD" w14:textId="77777777" w:rsidR="00C35BEE" w:rsidRDefault="00804CD0">
            <w:pPr>
              <w:rPr>
                <w:rFonts w:cstheme="minorHAnsi"/>
                <w:b/>
                <w:bCs/>
              </w:rPr>
            </w:pPr>
            <w:r>
              <w:rPr>
                <w:rFonts w:eastAsia="宋体" w:cstheme="minorHAnsi"/>
                <w:b/>
                <w:bCs/>
              </w:rPr>
              <w:t xml:space="preserve">Proposal </w:t>
            </w:r>
            <w:r>
              <w:rPr>
                <w:rFonts w:cstheme="minorHAnsi"/>
                <w:b/>
                <w:bCs/>
              </w:rPr>
              <w:t>7</w:t>
            </w:r>
            <w:r>
              <w:rPr>
                <w:rFonts w:eastAsia="宋体" w:cstheme="minorHAnsi"/>
                <w:b/>
                <w:bCs/>
              </w:rPr>
              <w:t>:</w:t>
            </w:r>
            <w:r>
              <w:rPr>
                <w:rFonts w:cstheme="minorHAnsi"/>
                <w:b/>
                <w:bCs/>
              </w:rPr>
              <w:t xml:space="preserve"> Deprioritize to support 2-step RACH in Rel.19.</w:t>
            </w:r>
          </w:p>
        </w:tc>
      </w:tr>
      <w:tr w:rsidR="00C35BEE" w14:paraId="2C1C0CAD" w14:textId="77777777">
        <w:tc>
          <w:tcPr>
            <w:tcW w:w="1649" w:type="dxa"/>
          </w:tcPr>
          <w:p w14:paraId="53BC4E66" w14:textId="77777777" w:rsidR="00C35BEE" w:rsidRDefault="00804CD0">
            <w:pPr>
              <w:jc w:val="center"/>
              <w:rPr>
                <w:rFonts w:cstheme="minorHAnsi"/>
                <w:b/>
                <w:bCs/>
              </w:rPr>
            </w:pPr>
            <w:r>
              <w:rPr>
                <w:rFonts w:cstheme="minorHAnsi"/>
                <w:b/>
                <w:bCs/>
              </w:rPr>
              <w:t>Xiaomi</w:t>
            </w:r>
          </w:p>
        </w:tc>
        <w:tc>
          <w:tcPr>
            <w:tcW w:w="8313" w:type="dxa"/>
          </w:tcPr>
          <w:p w14:paraId="7A187BF6" w14:textId="77777777" w:rsidR="00C35BEE" w:rsidRDefault="00804CD0">
            <w:pPr>
              <w:rPr>
                <w:rFonts w:cstheme="minorHAnsi"/>
                <w:b/>
              </w:rPr>
            </w:pPr>
            <w:r>
              <w:rPr>
                <w:rFonts w:cstheme="minorHAnsi"/>
                <w:b/>
              </w:rPr>
              <w:t>Proposal 7:  If 2-step RACH is supported in SBFD symbols, at least the following issues should be studied:</w:t>
            </w:r>
          </w:p>
          <w:p w14:paraId="18589590" w14:textId="77777777" w:rsidR="00C35BEE" w:rsidRDefault="00804CD0">
            <w:pPr>
              <w:rPr>
                <w:rFonts w:cstheme="minorHAnsi"/>
                <w:b/>
              </w:rPr>
            </w:pPr>
            <w:r>
              <w:rPr>
                <w:rFonts w:cstheme="minorHAnsi"/>
                <w:b/>
              </w:rPr>
              <w:t>-</w:t>
            </w:r>
            <w:r>
              <w:rPr>
                <w:rFonts w:cstheme="minorHAnsi"/>
                <w:b/>
              </w:rPr>
              <w:tab/>
              <w:t>interpretation of frequencyStartMsgA-PUSCH to determine the lowest PUSCH occasion of additional PUSCH occasions in SBFD symbols</w:t>
            </w:r>
          </w:p>
          <w:p w14:paraId="196E7F45" w14:textId="77777777" w:rsidR="00C35BEE" w:rsidRDefault="00804CD0">
            <w:pPr>
              <w:rPr>
                <w:rFonts w:cstheme="minorHAnsi"/>
                <w:b/>
              </w:rPr>
            </w:pPr>
            <w:r>
              <w:rPr>
                <w:rFonts w:cstheme="minorHAnsi"/>
                <w:b/>
              </w:rPr>
              <w:t>-</w:t>
            </w:r>
            <w:r>
              <w:rPr>
                <w:rFonts w:cstheme="minorHAnsi"/>
                <w:b/>
              </w:rPr>
              <w:tab/>
              <w:t>PUSCH occasions validation rule</w:t>
            </w:r>
          </w:p>
          <w:p w14:paraId="3F153842" w14:textId="77777777" w:rsidR="00C35BEE" w:rsidRDefault="00804CD0">
            <w:pPr>
              <w:rPr>
                <w:rFonts w:cstheme="minorHAnsi"/>
                <w:b/>
              </w:rPr>
            </w:pPr>
            <w:r>
              <w:rPr>
                <w:rFonts w:cstheme="minorHAnsi"/>
                <w:b/>
              </w:rPr>
              <w:t>-</w:t>
            </w:r>
            <w:r>
              <w:rPr>
                <w:rFonts w:cstheme="minorHAnsi"/>
                <w:b/>
              </w:rPr>
              <w:tab/>
              <w:t>mapping between preambles of valid additional ROs in a PRACH slot and valid additional PUSCH occasions with associated DMRS resource</w:t>
            </w:r>
          </w:p>
        </w:tc>
      </w:tr>
      <w:tr w:rsidR="00C35BEE" w14:paraId="58A9B7F2" w14:textId="77777777">
        <w:tc>
          <w:tcPr>
            <w:tcW w:w="1649" w:type="dxa"/>
          </w:tcPr>
          <w:p w14:paraId="4B1F1460" w14:textId="77777777" w:rsidR="00C35BEE" w:rsidRDefault="00804CD0">
            <w:pPr>
              <w:jc w:val="center"/>
              <w:rPr>
                <w:rFonts w:cstheme="minorHAnsi"/>
                <w:b/>
                <w:bCs/>
              </w:rPr>
            </w:pPr>
            <w:r>
              <w:rPr>
                <w:rFonts w:cstheme="minorHAnsi"/>
                <w:b/>
                <w:bCs/>
              </w:rPr>
              <w:t>Ericsson</w:t>
            </w:r>
          </w:p>
        </w:tc>
        <w:tc>
          <w:tcPr>
            <w:tcW w:w="8313" w:type="dxa"/>
          </w:tcPr>
          <w:p w14:paraId="025D8451" w14:textId="77777777" w:rsidR="00C35BEE" w:rsidRDefault="00804CD0">
            <w:pPr>
              <w:contextualSpacing/>
              <w:rPr>
                <w:rFonts w:cstheme="minorHAnsi"/>
                <w:b/>
              </w:rPr>
            </w:pPr>
            <w:r>
              <w:rPr>
                <w:rFonts w:cstheme="minorHAnsi"/>
                <w:b/>
              </w:rPr>
              <w:t>Proposal 11</w:t>
            </w:r>
            <w:r>
              <w:rPr>
                <w:rFonts w:cstheme="minorHAnsi"/>
                <w:b/>
              </w:rPr>
              <w:tab/>
              <w:t>SBFD does not support Type-2 random access in Rel-19.</w:t>
            </w:r>
          </w:p>
        </w:tc>
      </w:tr>
      <w:tr w:rsidR="00C35BEE" w14:paraId="096EDF1D" w14:textId="77777777">
        <w:tc>
          <w:tcPr>
            <w:tcW w:w="1649" w:type="dxa"/>
          </w:tcPr>
          <w:p w14:paraId="02029251" w14:textId="77777777" w:rsidR="00C35BEE" w:rsidRDefault="00804CD0">
            <w:pPr>
              <w:jc w:val="center"/>
              <w:rPr>
                <w:rFonts w:cstheme="minorHAnsi"/>
                <w:b/>
                <w:bCs/>
              </w:rPr>
            </w:pPr>
            <w:r>
              <w:rPr>
                <w:rFonts w:cstheme="minorHAnsi"/>
                <w:b/>
                <w:bCs/>
              </w:rPr>
              <w:t>Apple</w:t>
            </w:r>
          </w:p>
        </w:tc>
        <w:tc>
          <w:tcPr>
            <w:tcW w:w="8313" w:type="dxa"/>
          </w:tcPr>
          <w:p w14:paraId="37B3D7E9" w14:textId="77777777" w:rsidR="00C35BEE" w:rsidRDefault="00804CD0">
            <w:pPr>
              <w:rPr>
                <w:rFonts w:cstheme="minorHAnsi"/>
                <w:b/>
              </w:rPr>
            </w:pPr>
            <w:r>
              <w:rPr>
                <w:rFonts w:cstheme="minorHAnsi"/>
                <w:b/>
              </w:rPr>
              <w:t xml:space="preserve">Proposal 5: Support 2-step RACH procedure in SBFD sub-band.  </w:t>
            </w:r>
          </w:p>
        </w:tc>
      </w:tr>
      <w:tr w:rsidR="00C35BEE" w14:paraId="5517E484" w14:textId="77777777">
        <w:tc>
          <w:tcPr>
            <w:tcW w:w="1649" w:type="dxa"/>
          </w:tcPr>
          <w:p w14:paraId="7D72215D" w14:textId="77777777" w:rsidR="00C35BEE" w:rsidRDefault="00804CD0">
            <w:pPr>
              <w:jc w:val="center"/>
              <w:rPr>
                <w:rFonts w:cstheme="minorHAnsi"/>
                <w:b/>
                <w:bCs/>
              </w:rPr>
            </w:pPr>
            <w:r>
              <w:rPr>
                <w:rFonts w:cstheme="minorHAnsi"/>
                <w:b/>
                <w:bCs/>
              </w:rPr>
              <w:t>Samsung</w:t>
            </w:r>
          </w:p>
        </w:tc>
        <w:tc>
          <w:tcPr>
            <w:tcW w:w="8313" w:type="dxa"/>
            <w:vAlign w:val="center"/>
          </w:tcPr>
          <w:p w14:paraId="1E76F814" w14:textId="77777777" w:rsidR="00C35BEE" w:rsidRDefault="00804CD0">
            <w:pPr>
              <w:rPr>
                <w:rFonts w:cstheme="minorHAnsi"/>
                <w:b/>
              </w:rPr>
            </w:pPr>
            <w:r>
              <w:rPr>
                <w:rFonts w:cstheme="minorHAnsi"/>
                <w:b/>
              </w:rPr>
              <w:t>Proposal 1: For SBFD-aware UEs, support the Type-2 random access procedure in SBFD symbols.</w:t>
            </w:r>
          </w:p>
        </w:tc>
      </w:tr>
      <w:tr w:rsidR="00C35BEE" w14:paraId="072E6711" w14:textId="77777777">
        <w:tc>
          <w:tcPr>
            <w:tcW w:w="1649" w:type="dxa"/>
          </w:tcPr>
          <w:p w14:paraId="10A68036" w14:textId="77777777" w:rsidR="00C35BEE" w:rsidRDefault="00804CD0">
            <w:pPr>
              <w:jc w:val="center"/>
              <w:rPr>
                <w:rFonts w:cstheme="minorHAnsi"/>
                <w:b/>
                <w:bCs/>
              </w:rPr>
            </w:pPr>
            <w:r>
              <w:rPr>
                <w:rFonts w:cstheme="minorHAnsi"/>
                <w:b/>
                <w:bCs/>
              </w:rPr>
              <w:t>Lenovo</w:t>
            </w:r>
          </w:p>
        </w:tc>
        <w:tc>
          <w:tcPr>
            <w:tcW w:w="8313" w:type="dxa"/>
          </w:tcPr>
          <w:p w14:paraId="5E914C71" w14:textId="77777777" w:rsidR="00C35BEE" w:rsidRDefault="00804CD0">
            <w:pPr>
              <w:rPr>
                <w:rFonts w:eastAsia="等线" w:cstheme="minorHAnsi"/>
                <w:b/>
              </w:rPr>
            </w:pPr>
            <w:r>
              <w:rPr>
                <w:rFonts w:cstheme="minorHAnsi"/>
                <w:b/>
              </w:rPr>
              <w:t xml:space="preserve">Proposal </w:t>
            </w:r>
            <w:r>
              <w:rPr>
                <w:rFonts w:eastAsia="等线" w:cstheme="minorHAnsi"/>
                <w:b/>
              </w:rPr>
              <w:t>8</w:t>
            </w:r>
            <w:r>
              <w:rPr>
                <w:rFonts w:cstheme="minorHAnsi"/>
                <w:b/>
              </w:rPr>
              <w:t>: The discussion on whether/how to support type 2 random access procedure in SBFD symbol could be postponed.</w:t>
            </w:r>
          </w:p>
        </w:tc>
      </w:tr>
      <w:tr w:rsidR="00C35BEE" w14:paraId="5684CE9D" w14:textId="77777777">
        <w:tc>
          <w:tcPr>
            <w:tcW w:w="1649" w:type="dxa"/>
          </w:tcPr>
          <w:p w14:paraId="1A34ACC1" w14:textId="77777777" w:rsidR="00C35BEE" w:rsidRDefault="00804CD0">
            <w:pPr>
              <w:jc w:val="center"/>
              <w:rPr>
                <w:rFonts w:cstheme="minorHAnsi"/>
                <w:b/>
                <w:bCs/>
              </w:rPr>
            </w:pPr>
            <w:r>
              <w:rPr>
                <w:rFonts w:cstheme="minorHAnsi"/>
                <w:b/>
                <w:bCs/>
              </w:rPr>
              <w:t>Fujitsu</w:t>
            </w:r>
          </w:p>
        </w:tc>
        <w:tc>
          <w:tcPr>
            <w:tcW w:w="8313" w:type="dxa"/>
          </w:tcPr>
          <w:p w14:paraId="71D416B7" w14:textId="77777777" w:rsidR="00C35BEE" w:rsidRDefault="00804CD0">
            <w:pPr>
              <w:rPr>
                <w:rFonts w:cstheme="minorHAnsi"/>
                <w:b/>
                <w:bCs/>
              </w:rPr>
            </w:pPr>
            <w:r>
              <w:rPr>
                <w:rFonts w:cstheme="minorHAnsi"/>
                <w:b/>
                <w:bCs/>
              </w:rPr>
              <w:t>Proposal 8: For SBFD-aware UEs, at least support legacy 2-step RACH.</w:t>
            </w:r>
          </w:p>
          <w:p w14:paraId="707869EE" w14:textId="77777777" w:rsidR="00C35BEE" w:rsidRDefault="00804CD0">
            <w:pPr>
              <w:pStyle w:val="affff9"/>
              <w:numPr>
                <w:ilvl w:val="0"/>
                <w:numId w:val="81"/>
              </w:numPr>
              <w:rPr>
                <w:rFonts w:cstheme="minorHAnsi"/>
                <w:b/>
                <w:bCs/>
              </w:rPr>
            </w:pPr>
            <w:r>
              <w:rPr>
                <w:rFonts w:cstheme="minorHAnsi"/>
                <w:b/>
                <w:bCs/>
              </w:rPr>
              <w:t>FFS whether/how to support 2-step RACH in SBFD symbols.</w:t>
            </w:r>
          </w:p>
        </w:tc>
      </w:tr>
      <w:tr w:rsidR="00C35BEE" w14:paraId="5F663C11" w14:textId="77777777">
        <w:tc>
          <w:tcPr>
            <w:tcW w:w="1649" w:type="dxa"/>
          </w:tcPr>
          <w:p w14:paraId="3FF74051" w14:textId="77777777" w:rsidR="00C35BEE" w:rsidRDefault="00804CD0">
            <w:pPr>
              <w:jc w:val="center"/>
              <w:rPr>
                <w:rFonts w:cstheme="minorHAnsi"/>
                <w:b/>
                <w:bCs/>
              </w:rPr>
            </w:pPr>
            <w:r>
              <w:rPr>
                <w:rFonts w:cstheme="minorHAnsi"/>
                <w:b/>
                <w:bCs/>
              </w:rPr>
              <w:t xml:space="preserve">Qualcomm </w:t>
            </w:r>
          </w:p>
        </w:tc>
        <w:tc>
          <w:tcPr>
            <w:tcW w:w="8313" w:type="dxa"/>
          </w:tcPr>
          <w:p w14:paraId="0B6B30C1"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12</w:t>
            </w:r>
            <w:r>
              <w:rPr>
                <w:rFonts w:eastAsia="Batang" w:cstheme="minorHAnsi"/>
                <w:b/>
                <w:u w:val="single"/>
              </w:rPr>
              <w:fldChar w:fldCharType="end"/>
            </w:r>
            <w:r>
              <w:rPr>
                <w:rFonts w:cstheme="minorHAnsi"/>
                <w:b/>
                <w:bCs/>
              </w:rPr>
              <w:t xml:space="preserve">: Support </w:t>
            </w:r>
            <w:r>
              <w:rPr>
                <w:rFonts w:eastAsia="Batang" w:cstheme="minorHAnsi"/>
                <w:b/>
                <w:bCs/>
              </w:rPr>
              <w:t xml:space="preserve">Type-2 random access procedure (2-step RACH) in SBFD symbols using </w:t>
            </w:r>
            <w:r>
              <w:rPr>
                <w:rFonts w:cstheme="minorHAnsi"/>
                <w:b/>
                <w:bCs/>
              </w:rPr>
              <w:t>the following two design options for msgA PRACH/PUSCH configurations for SBFD random access operation.</w:t>
            </w:r>
          </w:p>
          <w:p w14:paraId="2A3A20F9" w14:textId="77777777" w:rsidR="00C35BEE" w:rsidRDefault="00804CD0">
            <w:pPr>
              <w:pStyle w:val="affff9"/>
              <w:numPr>
                <w:ilvl w:val="0"/>
                <w:numId w:val="82"/>
              </w:numPr>
              <w:rPr>
                <w:rFonts w:eastAsia="宋体" w:cstheme="minorHAnsi"/>
                <w:b/>
                <w:bCs/>
              </w:rPr>
            </w:pPr>
            <w:r>
              <w:rPr>
                <w:rFonts w:eastAsia="宋体" w:cstheme="minorHAnsi"/>
                <w:b/>
                <w:bCs/>
              </w:rPr>
              <w:t xml:space="preserve">Single </w:t>
            </w:r>
            <w:proofErr w:type="spellStart"/>
            <w:r>
              <w:rPr>
                <w:rFonts w:eastAsia="宋体" w:cstheme="minorHAnsi"/>
                <w:b/>
                <w:bCs/>
              </w:rPr>
              <w:t>msgA</w:t>
            </w:r>
            <w:proofErr w:type="spellEnd"/>
            <w:r>
              <w:rPr>
                <w:rFonts w:eastAsia="宋体" w:cstheme="minorHAnsi"/>
                <w:b/>
                <w:bCs/>
              </w:rPr>
              <w:t xml:space="preserve"> PRACH /PUSCH configuration for both legacy and SBFD-aware UE with ROs/POs in both UL and SBFD symbols.  </w:t>
            </w:r>
          </w:p>
          <w:p w14:paraId="130FC787" w14:textId="77777777" w:rsidR="00C35BEE" w:rsidRDefault="00804CD0">
            <w:pPr>
              <w:pStyle w:val="affff9"/>
              <w:numPr>
                <w:ilvl w:val="0"/>
                <w:numId w:val="82"/>
              </w:numPr>
              <w:rPr>
                <w:rFonts w:eastAsia="宋体" w:cstheme="minorHAnsi"/>
                <w:b/>
                <w:bCs/>
              </w:rPr>
            </w:pPr>
            <w:r>
              <w:rPr>
                <w:rFonts w:eastAsia="宋体" w:cstheme="minorHAnsi"/>
                <w:b/>
                <w:bCs/>
              </w:rPr>
              <w:t xml:space="preserve">SBFD-aware UEs are configured with additional </w:t>
            </w:r>
            <w:proofErr w:type="spellStart"/>
            <w:r>
              <w:rPr>
                <w:rFonts w:eastAsia="宋体" w:cstheme="minorHAnsi"/>
                <w:b/>
                <w:bCs/>
              </w:rPr>
              <w:t>msgA</w:t>
            </w:r>
            <w:proofErr w:type="spellEnd"/>
            <w:r>
              <w:rPr>
                <w:rFonts w:eastAsia="宋体" w:cstheme="minorHAnsi"/>
                <w:b/>
                <w:bCs/>
              </w:rPr>
              <w:t xml:space="preserve"> PRACH/PUSCH configuration.</w:t>
            </w:r>
          </w:p>
        </w:tc>
      </w:tr>
      <w:tr w:rsidR="00C35BEE" w14:paraId="2A7E2DD8" w14:textId="77777777">
        <w:tc>
          <w:tcPr>
            <w:tcW w:w="1649" w:type="dxa"/>
          </w:tcPr>
          <w:p w14:paraId="701B3097" w14:textId="77777777" w:rsidR="00C35BEE" w:rsidRDefault="00804CD0">
            <w:pPr>
              <w:jc w:val="center"/>
              <w:rPr>
                <w:rFonts w:cstheme="minorHAnsi"/>
                <w:b/>
                <w:bCs/>
              </w:rPr>
            </w:pPr>
            <w:r>
              <w:rPr>
                <w:rFonts w:cstheme="minorHAnsi"/>
                <w:b/>
                <w:bCs/>
              </w:rPr>
              <w:t>NTT DOCOMO</w:t>
            </w:r>
          </w:p>
        </w:tc>
        <w:tc>
          <w:tcPr>
            <w:tcW w:w="8313" w:type="dxa"/>
          </w:tcPr>
          <w:p w14:paraId="5E23F795" w14:textId="77777777" w:rsidR="00C35BEE" w:rsidRDefault="00804CD0">
            <w:pPr>
              <w:rPr>
                <w:rFonts w:eastAsia="宋体" w:cstheme="minorHAnsi"/>
                <w:b/>
                <w:bCs/>
              </w:rPr>
            </w:pPr>
            <w:r>
              <w:rPr>
                <w:rFonts w:eastAsia="宋体" w:cstheme="minorHAnsi"/>
                <w:b/>
                <w:bCs/>
              </w:rPr>
              <w:t>Proposal 9: Support random access operation in SBFD symbols for Type-2 RACH.</w:t>
            </w:r>
          </w:p>
          <w:p w14:paraId="24DDEA2B" w14:textId="77777777" w:rsidR="00C35BEE" w:rsidRDefault="00804CD0">
            <w:pPr>
              <w:rPr>
                <w:rFonts w:eastAsia="宋体" w:cstheme="minorHAnsi"/>
                <w:b/>
                <w:bCs/>
              </w:rPr>
            </w:pPr>
            <w:r>
              <w:rPr>
                <w:rFonts w:eastAsia="宋体" w:cstheme="minorHAnsi"/>
                <w:b/>
                <w:bCs/>
              </w:rPr>
              <w:t xml:space="preserve">Proposal 10: Support unified design for PRACH in SBFD symbols for Type-1 RACH and Type-2 RACH. </w:t>
            </w:r>
          </w:p>
          <w:p w14:paraId="706D41B2" w14:textId="77777777" w:rsidR="00C35BEE" w:rsidRDefault="00804CD0">
            <w:pPr>
              <w:rPr>
                <w:rFonts w:cstheme="minorHAnsi"/>
              </w:rPr>
            </w:pPr>
            <w:r>
              <w:rPr>
                <w:rFonts w:eastAsia="宋体" w:cstheme="minorHAnsi"/>
                <w:b/>
                <w:bCs/>
              </w:rPr>
              <w:t>Proposal 11: For Msg A PUSCH in SBFD symbols, f</w:t>
            </w:r>
            <w:r>
              <w:rPr>
                <w:rFonts w:cstheme="minorHAnsi"/>
                <w:b/>
                <w:bCs/>
              </w:rPr>
              <w:t>urther study Msg A PUSCH configuration, PO validation, RO-to-PO mapping, etc.</w:t>
            </w:r>
          </w:p>
        </w:tc>
      </w:tr>
      <w:tr w:rsidR="00C35BEE" w14:paraId="46A477E3" w14:textId="77777777">
        <w:tc>
          <w:tcPr>
            <w:tcW w:w="1649" w:type="dxa"/>
          </w:tcPr>
          <w:p w14:paraId="45B18BC3" w14:textId="77777777" w:rsidR="00C35BEE" w:rsidRDefault="00804CD0">
            <w:pPr>
              <w:jc w:val="center"/>
              <w:rPr>
                <w:rFonts w:cstheme="minorHAnsi"/>
                <w:b/>
                <w:bCs/>
              </w:rPr>
            </w:pPr>
            <w:r>
              <w:rPr>
                <w:rFonts w:cstheme="minorHAnsi"/>
                <w:b/>
                <w:bCs/>
              </w:rPr>
              <w:t>WILUS</w:t>
            </w:r>
          </w:p>
        </w:tc>
        <w:tc>
          <w:tcPr>
            <w:tcW w:w="8313" w:type="dxa"/>
          </w:tcPr>
          <w:p w14:paraId="474B9EF1" w14:textId="77777777" w:rsidR="00C35BEE" w:rsidRDefault="00804CD0">
            <w:pPr>
              <w:rPr>
                <w:rFonts w:cstheme="minorHAnsi"/>
                <w:b/>
              </w:rPr>
            </w:pPr>
            <w:r>
              <w:rPr>
                <w:rFonts w:cstheme="minorHAnsi"/>
                <w:b/>
              </w:rPr>
              <w:t>Proposal 11: Support 2-step(Type-2) random access procedure in SBFD symbols for SBFD-aware UEs</w:t>
            </w:r>
          </w:p>
          <w:p w14:paraId="3B1D5AFE" w14:textId="77777777" w:rsidR="00C35BEE" w:rsidRDefault="00804CD0">
            <w:pPr>
              <w:rPr>
                <w:rFonts w:cstheme="minorHAnsi"/>
                <w:b/>
              </w:rPr>
            </w:pPr>
            <w:r>
              <w:rPr>
                <w:rFonts w:cstheme="minorHAnsi"/>
                <w:b/>
              </w:rPr>
              <w:lastRenderedPageBreak/>
              <w:t>Proposal 12: For additional MsgA PRACH occasions (ROs) for Type-2 RA on SBFD symbols, it is desirable to support unified design for both Type-1 and Type-2 RACH procedures. This design reuses the methods for RO configuration, valid RO determination, SSB-RO mapping, and separate PRACH power control, as defined for PRACH preamble transmission in Type-1 random access in RAN1 to ensure consistency.</w:t>
            </w:r>
          </w:p>
          <w:p w14:paraId="70389B23" w14:textId="77777777" w:rsidR="00C35BEE" w:rsidRDefault="00804CD0">
            <w:pPr>
              <w:rPr>
                <w:rFonts w:cstheme="minorHAnsi"/>
                <w:b/>
              </w:rPr>
            </w:pPr>
            <w:r>
              <w:rPr>
                <w:rFonts w:cstheme="minorHAnsi"/>
                <w:b/>
              </w:rPr>
              <w:t>Proposal 13: The validation of additional MsgA PUSCH occasions (POs) on SBFD symbols for Type-2 RA and the mapping between additional MsgA PRACH occasions (ROs) and additional MsgA PUSCH occasions (POs), which was not discussed in Type-1 random access, should be further discussed.</w:t>
            </w:r>
          </w:p>
        </w:tc>
      </w:tr>
    </w:tbl>
    <w:p w14:paraId="2E982824" w14:textId="77777777" w:rsidR="00C35BEE" w:rsidRDefault="00C35BEE"/>
    <w:p w14:paraId="1E48BD67" w14:textId="77777777" w:rsidR="00C35BEE" w:rsidRDefault="00804CD0">
      <w:pPr>
        <w:pStyle w:val="3"/>
      </w:pPr>
      <w:r>
        <w:t>Summary</w:t>
      </w:r>
    </w:p>
    <w:p w14:paraId="6796E777" w14:textId="77777777" w:rsidR="00C35BEE" w:rsidRDefault="00804CD0">
      <w:pPr>
        <w:spacing w:before="120"/>
      </w:pPr>
      <w:r>
        <w:t>In RAN1#116 meeting, the following agreement was made.</w:t>
      </w:r>
    </w:p>
    <w:tbl>
      <w:tblPr>
        <w:tblStyle w:val="affff1"/>
        <w:tblW w:w="0" w:type="auto"/>
        <w:tblLook w:val="04A0" w:firstRow="1" w:lastRow="0" w:firstColumn="1" w:lastColumn="0" w:noHBand="0" w:noVBand="1"/>
      </w:tblPr>
      <w:tblGrid>
        <w:gridCol w:w="9962"/>
      </w:tblGrid>
      <w:tr w:rsidR="00C35BEE" w14:paraId="4CCF7F72" w14:textId="77777777">
        <w:tc>
          <w:tcPr>
            <w:tcW w:w="9962" w:type="dxa"/>
          </w:tcPr>
          <w:p w14:paraId="233AB246" w14:textId="77777777" w:rsidR="00C35BEE" w:rsidRDefault="00804CD0">
            <w:pPr>
              <w:spacing w:before="120"/>
              <w:rPr>
                <w:b/>
                <w:bCs/>
                <w:highlight w:val="green"/>
              </w:rPr>
            </w:pPr>
            <w:r>
              <w:rPr>
                <w:b/>
                <w:bCs/>
                <w:highlight w:val="green"/>
              </w:rPr>
              <w:t>Agreement</w:t>
            </w:r>
          </w:p>
          <w:p w14:paraId="1DD5EC71" w14:textId="77777777" w:rsidR="00C35BEE" w:rsidRDefault="00804CD0">
            <w:pPr>
              <w:spacing w:before="120"/>
            </w:pPr>
            <w:r>
              <w:t>For SBFD aware UEs in RRC CONNECTED state, support Type-1 random access procedure (4-step RACH) in SBFD symbols.</w:t>
            </w:r>
          </w:p>
          <w:p w14:paraId="32DC69B1" w14:textId="77777777" w:rsidR="00C35BEE" w:rsidRDefault="00804CD0">
            <w:pPr>
              <w:pStyle w:val="affff9"/>
              <w:numPr>
                <w:ilvl w:val="0"/>
                <w:numId w:val="29"/>
              </w:numPr>
              <w:spacing w:before="120"/>
            </w:pPr>
            <w:bookmarkStart w:id="35" w:name="_Hlk182324098"/>
            <w:r>
              <w:rPr>
                <w:rFonts w:hint="eastAsia"/>
              </w:rPr>
              <w:t>F</w:t>
            </w:r>
            <w:r>
              <w:t>FS Type-2 random access procedure (2-step RACH)</w:t>
            </w:r>
            <w:bookmarkEnd w:id="35"/>
          </w:p>
        </w:tc>
      </w:tr>
    </w:tbl>
    <w:p w14:paraId="4F591194" w14:textId="77777777" w:rsidR="00C35BEE" w:rsidRDefault="00C35BEE">
      <w:pPr>
        <w:spacing w:before="120"/>
      </w:pPr>
    </w:p>
    <w:p w14:paraId="27043A73" w14:textId="77777777" w:rsidR="00C35BEE" w:rsidRDefault="00804CD0">
      <w:pPr>
        <w:spacing w:before="120"/>
        <w:rPr>
          <w:szCs w:val="21"/>
        </w:rPr>
      </w:pPr>
      <w:r>
        <w:rPr>
          <w:szCs w:val="21"/>
        </w:rPr>
        <w:t>Companies’ views on whether to support 2-step RA are summarized as below:</w:t>
      </w:r>
    </w:p>
    <w:p w14:paraId="684325E4" w14:textId="77777777" w:rsidR="00C35BEE" w:rsidRDefault="00804CD0">
      <w:pPr>
        <w:pStyle w:val="affff9"/>
        <w:numPr>
          <w:ilvl w:val="0"/>
          <w:numId w:val="83"/>
        </w:numPr>
        <w:spacing w:before="120"/>
        <w:ind w:firstLine="0"/>
        <w:rPr>
          <w:rFonts w:cstheme="minorHAnsi"/>
          <w:szCs w:val="21"/>
          <w:lang w:val="de-DE"/>
        </w:rPr>
      </w:pPr>
      <w:r>
        <w:rPr>
          <w:b/>
          <w:bCs/>
          <w:szCs w:val="21"/>
          <w:lang w:val="de-DE"/>
        </w:rPr>
        <w:t xml:space="preserve">Support: </w:t>
      </w:r>
      <w:r>
        <w:rPr>
          <w:rFonts w:hint="eastAsia"/>
          <w:i/>
          <w:iCs/>
          <w:szCs w:val="21"/>
        </w:rPr>
        <w:t xml:space="preserve">TCL, </w:t>
      </w:r>
      <w:r>
        <w:rPr>
          <w:i/>
          <w:iCs/>
          <w:szCs w:val="21"/>
        </w:rPr>
        <w:t>Spreadtrum</w:t>
      </w:r>
      <w:r>
        <w:rPr>
          <w:rFonts w:hint="eastAsia"/>
          <w:i/>
          <w:iCs/>
          <w:szCs w:val="21"/>
        </w:rPr>
        <w:t xml:space="preserve">, LGE, </w:t>
      </w:r>
      <w:r>
        <w:rPr>
          <w:i/>
          <w:iCs/>
          <w:szCs w:val="21"/>
        </w:rPr>
        <w:t>Tejas</w:t>
      </w:r>
      <w:r>
        <w:rPr>
          <w:rFonts w:hint="eastAsia"/>
          <w:i/>
          <w:iCs/>
          <w:szCs w:val="21"/>
        </w:rPr>
        <w:t xml:space="preserv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Apple</w:t>
      </w:r>
      <w:r>
        <w:rPr>
          <w:rFonts w:hint="eastAsia"/>
          <w:i/>
          <w:iCs/>
          <w:szCs w:val="21"/>
        </w:rPr>
        <w:t xml:space="preserve">, </w:t>
      </w:r>
      <w:r>
        <w:rPr>
          <w:i/>
          <w:iCs/>
          <w:szCs w:val="21"/>
        </w:rPr>
        <w:t>Samsung</w:t>
      </w:r>
      <w:r>
        <w:rPr>
          <w:rFonts w:hint="eastAsia"/>
          <w:i/>
          <w:iCs/>
          <w:szCs w:val="21"/>
        </w:rPr>
        <w:t xml:space="preserve">, </w:t>
      </w:r>
      <w:r>
        <w:rPr>
          <w:i/>
          <w:iCs/>
          <w:szCs w:val="21"/>
        </w:rPr>
        <w:t>Fujitsu</w:t>
      </w:r>
      <w:r>
        <w:rPr>
          <w:rFonts w:hint="eastAsia"/>
          <w:i/>
          <w:iCs/>
          <w:szCs w:val="21"/>
        </w:rPr>
        <w:t xml:space="preserve">, </w:t>
      </w:r>
      <w:r>
        <w:rPr>
          <w:i/>
          <w:iCs/>
          <w:szCs w:val="21"/>
        </w:rPr>
        <w:t>Qualcomm</w:t>
      </w:r>
      <w:r>
        <w:rPr>
          <w:rFonts w:hint="eastAsia"/>
          <w:i/>
          <w:iCs/>
          <w:szCs w:val="21"/>
        </w:rPr>
        <w:t>,</w:t>
      </w:r>
      <w:r>
        <w:rPr>
          <w:i/>
          <w:iCs/>
          <w:szCs w:val="21"/>
        </w:rPr>
        <w:t xml:space="preserve"> NTT DOCOMO</w:t>
      </w:r>
      <w:r>
        <w:rPr>
          <w:rFonts w:hint="eastAsia"/>
          <w:i/>
          <w:iCs/>
          <w:szCs w:val="21"/>
        </w:rPr>
        <w:t xml:space="preserve">, </w:t>
      </w:r>
      <w:r>
        <w:rPr>
          <w:i/>
          <w:iCs/>
          <w:szCs w:val="21"/>
        </w:rPr>
        <w:t>WILUS</w:t>
      </w:r>
    </w:p>
    <w:p w14:paraId="73118D0B" w14:textId="77777777" w:rsidR="00C35BEE" w:rsidRDefault="00804CD0">
      <w:pPr>
        <w:pStyle w:val="affff9"/>
        <w:numPr>
          <w:ilvl w:val="0"/>
          <w:numId w:val="83"/>
        </w:numPr>
        <w:spacing w:before="120"/>
        <w:ind w:firstLine="0"/>
        <w:rPr>
          <w:i/>
          <w:iCs/>
          <w:szCs w:val="21"/>
        </w:rPr>
      </w:pPr>
      <w:r>
        <w:rPr>
          <w:b/>
          <w:bCs/>
          <w:szCs w:val="21"/>
        </w:rPr>
        <w:t xml:space="preserve">Not support or deprioritized: </w:t>
      </w:r>
      <w:r>
        <w:rPr>
          <w:i/>
          <w:iCs/>
          <w:szCs w:val="21"/>
        </w:rPr>
        <w:t>CATT</w:t>
      </w:r>
      <w:r>
        <w:rPr>
          <w:rFonts w:hint="eastAsia"/>
          <w:i/>
          <w:iCs/>
          <w:szCs w:val="21"/>
        </w:rPr>
        <w:t xml:space="preserve"> CMCC, </w:t>
      </w:r>
      <w:proofErr w:type="spellStart"/>
      <w:r>
        <w:rPr>
          <w:i/>
          <w:iCs/>
          <w:szCs w:val="21"/>
        </w:rPr>
        <w:t>Ofinno</w:t>
      </w:r>
      <w:proofErr w:type="spellEnd"/>
      <w:r>
        <w:rPr>
          <w:rFonts w:hint="eastAsia"/>
          <w:i/>
          <w:iCs/>
          <w:szCs w:val="21"/>
        </w:rPr>
        <w:t xml:space="preserve">, </w:t>
      </w:r>
      <w:r>
        <w:rPr>
          <w:i/>
          <w:iCs/>
          <w:szCs w:val="21"/>
        </w:rPr>
        <w:t>Panasonic</w:t>
      </w:r>
      <w:r>
        <w:rPr>
          <w:rFonts w:hint="eastAsia"/>
          <w:i/>
          <w:iCs/>
          <w:szCs w:val="21"/>
        </w:rPr>
        <w:t>,</w:t>
      </w:r>
      <w:r>
        <w:rPr>
          <w:i/>
          <w:iCs/>
          <w:szCs w:val="21"/>
        </w:rPr>
        <w:t xml:space="preserve"> Ericsson</w:t>
      </w:r>
      <w:r>
        <w:rPr>
          <w:rFonts w:hint="eastAsia"/>
          <w:i/>
          <w:iCs/>
          <w:szCs w:val="21"/>
        </w:rPr>
        <w:t xml:space="preserve">, </w:t>
      </w:r>
      <w:r>
        <w:rPr>
          <w:i/>
          <w:iCs/>
          <w:szCs w:val="21"/>
        </w:rPr>
        <w:t>Lenovo</w:t>
      </w:r>
    </w:p>
    <w:p w14:paraId="035CCA73" w14:textId="77777777" w:rsidR="00C35BEE" w:rsidRDefault="00804CD0">
      <w:pPr>
        <w:spacing w:before="120" w:afterLines="50" w:after="120"/>
      </w:pPr>
      <w:r>
        <w:t xml:space="preserve">The reasons for deprioritizing 2-step RA include: </w:t>
      </w:r>
    </w:p>
    <w:p w14:paraId="19CF3D2D" w14:textId="77777777" w:rsidR="00C35BEE" w:rsidRDefault="00804CD0">
      <w:pPr>
        <w:pStyle w:val="affff9"/>
        <w:numPr>
          <w:ilvl w:val="0"/>
          <w:numId w:val="84"/>
        </w:numPr>
        <w:spacing w:before="120" w:afterLines="50" w:after="120"/>
      </w:pPr>
      <w:r>
        <w:rPr>
          <w:rFonts w:hint="eastAsia"/>
        </w:rPr>
        <w:t>J</w:t>
      </w:r>
      <w:r>
        <w:t>ustification of 2-step RA is not clear since the 2-step RA is applied in good RSRP condition</w:t>
      </w:r>
    </w:p>
    <w:p w14:paraId="3E6A9EF2" w14:textId="77777777" w:rsidR="00C35BEE" w:rsidRDefault="00804CD0">
      <w:pPr>
        <w:pStyle w:val="affff9"/>
        <w:numPr>
          <w:ilvl w:val="0"/>
          <w:numId w:val="84"/>
        </w:numPr>
        <w:spacing w:before="120" w:afterLines="50" w:after="120"/>
      </w:pPr>
      <w:r>
        <w:t>2-step RA is optional feature</w:t>
      </w:r>
    </w:p>
    <w:p w14:paraId="1B607B37" w14:textId="77777777" w:rsidR="00C35BEE" w:rsidRDefault="00804CD0">
      <w:pPr>
        <w:pStyle w:val="affff9"/>
        <w:numPr>
          <w:ilvl w:val="0"/>
          <w:numId w:val="84"/>
        </w:numPr>
        <w:spacing w:before="120" w:afterLines="50" w:after="120"/>
      </w:pPr>
      <w:r>
        <w:t>PRACH repetitions is not supported in 2-step RA which means 2-step RA cannot enhance uplink coverage</w:t>
      </w:r>
    </w:p>
    <w:p w14:paraId="5F63A387" w14:textId="77777777" w:rsidR="00C35BEE" w:rsidRDefault="00804CD0">
      <w:pPr>
        <w:pStyle w:val="affff9"/>
        <w:numPr>
          <w:ilvl w:val="0"/>
          <w:numId w:val="84"/>
        </w:numPr>
        <w:spacing w:before="120" w:afterLines="50" w:after="120"/>
      </w:pPr>
      <w:r>
        <w:t>M</w:t>
      </w:r>
      <w:r>
        <w:rPr>
          <w:rFonts w:hint="eastAsia"/>
        </w:rPr>
        <w:t xml:space="preserve">ore complicated </w:t>
      </w:r>
      <w:r>
        <w:t>specification</w:t>
      </w:r>
      <w:r>
        <w:rPr>
          <w:rFonts w:hint="eastAsia"/>
        </w:rPr>
        <w:t xml:space="preserve"> impacts</w:t>
      </w:r>
    </w:p>
    <w:p w14:paraId="0C8554E0" w14:textId="77777777" w:rsidR="00C35BEE" w:rsidRDefault="00C35BEE">
      <w:pPr>
        <w:spacing w:before="120"/>
        <w:rPr>
          <w:szCs w:val="21"/>
        </w:rPr>
      </w:pPr>
    </w:p>
    <w:p w14:paraId="7215DF40" w14:textId="77777777" w:rsidR="00C35BEE" w:rsidRDefault="00804CD0">
      <w:pPr>
        <w:spacing w:before="120"/>
        <w:rPr>
          <w:szCs w:val="21"/>
        </w:rPr>
      </w:pPr>
      <w:r>
        <w:rPr>
          <w:rFonts w:hint="eastAsia"/>
          <w:szCs w:val="21"/>
        </w:rPr>
        <w:t xml:space="preserve">Some companies </w:t>
      </w:r>
      <w:r>
        <w:rPr>
          <w:szCs w:val="21"/>
        </w:rPr>
        <w:t>also</w:t>
      </w:r>
      <w:r>
        <w:rPr>
          <w:rFonts w:hint="eastAsia"/>
          <w:szCs w:val="21"/>
        </w:rPr>
        <w:t xml:space="preserve"> list the issues need study for 2-step RA, including:</w:t>
      </w:r>
    </w:p>
    <w:p w14:paraId="4C229E33" w14:textId="77777777" w:rsidR="00C35BEE" w:rsidRDefault="00804CD0">
      <w:pPr>
        <w:pStyle w:val="affff9"/>
        <w:numPr>
          <w:ilvl w:val="0"/>
          <w:numId w:val="84"/>
        </w:numPr>
        <w:spacing w:before="120" w:afterLines="50" w:after="120"/>
      </w:pPr>
      <w:r>
        <w:rPr>
          <w:rFonts w:hint="eastAsia"/>
        </w:rPr>
        <w:t>MsgA PRACH/PUSCH configuration</w:t>
      </w:r>
    </w:p>
    <w:p w14:paraId="671BDF6B" w14:textId="77777777" w:rsidR="00C35BEE" w:rsidRDefault="00804CD0">
      <w:pPr>
        <w:pStyle w:val="affff9"/>
        <w:numPr>
          <w:ilvl w:val="0"/>
          <w:numId w:val="84"/>
        </w:numPr>
        <w:spacing w:before="120" w:afterLines="50" w:after="120"/>
      </w:pPr>
      <w:r>
        <w:rPr>
          <w:rFonts w:hint="eastAsia"/>
        </w:rPr>
        <w:t xml:space="preserve">MsgA PRACH/PUSCH </w:t>
      </w:r>
      <w:r>
        <w:t>resource</w:t>
      </w:r>
      <w:r>
        <w:rPr>
          <w:rFonts w:hint="eastAsia"/>
        </w:rPr>
        <w:t xml:space="preserve"> </w:t>
      </w:r>
      <w:r>
        <w:t>determination</w:t>
      </w:r>
      <w:r>
        <w:rPr>
          <w:rFonts w:hint="eastAsia"/>
        </w:rPr>
        <w:t xml:space="preserve">, e.g., </w:t>
      </w:r>
      <w:r>
        <w:t xml:space="preserve">interpretation of </w:t>
      </w:r>
      <w:proofErr w:type="spellStart"/>
      <w:r>
        <w:rPr>
          <w:i/>
          <w:iCs/>
        </w:rPr>
        <w:t>frequencyStartMsgA</w:t>
      </w:r>
      <w:proofErr w:type="spellEnd"/>
      <w:r>
        <w:rPr>
          <w:i/>
          <w:iCs/>
        </w:rPr>
        <w:t>-PUSCH</w:t>
      </w:r>
      <w:r>
        <w:rPr>
          <w:rFonts w:hint="eastAsia"/>
        </w:rPr>
        <w:t xml:space="preserve"> </w:t>
      </w:r>
    </w:p>
    <w:p w14:paraId="3357045B" w14:textId="77777777" w:rsidR="00C35BEE" w:rsidRDefault="00804CD0">
      <w:pPr>
        <w:pStyle w:val="affff9"/>
        <w:numPr>
          <w:ilvl w:val="0"/>
          <w:numId w:val="84"/>
        </w:numPr>
        <w:spacing w:before="120" w:afterLines="50" w:after="120"/>
      </w:pPr>
      <w:r>
        <w:rPr>
          <w:rFonts w:hint="eastAsia"/>
        </w:rPr>
        <w:t>MsgA RO/PO validation</w:t>
      </w:r>
    </w:p>
    <w:p w14:paraId="2C4EF3E5" w14:textId="77777777" w:rsidR="00C35BEE" w:rsidRDefault="00804CD0">
      <w:pPr>
        <w:pStyle w:val="affff9"/>
        <w:numPr>
          <w:ilvl w:val="0"/>
          <w:numId w:val="84"/>
        </w:numPr>
        <w:spacing w:before="120" w:afterLines="50" w:after="120"/>
      </w:pPr>
      <w:r>
        <w:t>M</w:t>
      </w:r>
      <w:r>
        <w:rPr>
          <w:rFonts w:hint="eastAsia"/>
        </w:rPr>
        <w:t>apping between RO preamble and PO DMRS</w:t>
      </w:r>
    </w:p>
    <w:p w14:paraId="6BEF740D" w14:textId="77777777" w:rsidR="00C35BEE" w:rsidRDefault="00804CD0">
      <w:pPr>
        <w:pStyle w:val="affff9"/>
        <w:numPr>
          <w:ilvl w:val="0"/>
          <w:numId w:val="84"/>
        </w:numPr>
        <w:spacing w:before="120" w:afterLines="50" w:after="120"/>
      </w:pPr>
      <w:r>
        <w:rPr>
          <w:rFonts w:hint="eastAsia"/>
        </w:rPr>
        <w:t>Power control of MsgA</w:t>
      </w:r>
    </w:p>
    <w:p w14:paraId="5C440B16" w14:textId="77777777" w:rsidR="00C35BEE" w:rsidRDefault="00C35BEE">
      <w:pPr>
        <w:spacing w:before="120" w:afterLines="50" w:after="120"/>
      </w:pPr>
    </w:p>
    <w:p w14:paraId="396A2847" w14:textId="77777777" w:rsidR="00C35BEE" w:rsidRDefault="00804CD0">
      <w:pPr>
        <w:spacing w:before="120" w:afterLines="50" w:after="120"/>
      </w:pPr>
      <w:r>
        <w:rPr>
          <w:rFonts w:hint="eastAsia"/>
        </w:rPr>
        <w:t xml:space="preserve">Consider to complete Rel-19 SBFD on time, Moderator </w:t>
      </w:r>
      <w:r>
        <w:t>suggest</w:t>
      </w:r>
      <w:r>
        <w:rPr>
          <w:rFonts w:hint="eastAsia"/>
        </w:rPr>
        <w:t xml:space="preserve">s </w:t>
      </w:r>
      <w:r>
        <w:rPr>
          <w:rFonts w:hint="eastAsia"/>
          <w:b/>
          <w:bCs/>
        </w:rPr>
        <w:t>initial conclusion 4-1-1</w:t>
      </w:r>
      <w:r>
        <w:rPr>
          <w:rFonts w:hint="eastAsia"/>
        </w:rPr>
        <w:t>.</w:t>
      </w:r>
    </w:p>
    <w:p w14:paraId="38980B1A" w14:textId="77777777" w:rsidR="00C35BEE" w:rsidRDefault="00804CD0">
      <w:pPr>
        <w:pStyle w:val="3"/>
      </w:pPr>
      <w:r>
        <w:lastRenderedPageBreak/>
        <w:t>1</w:t>
      </w:r>
      <w:r>
        <w:rPr>
          <w:vertAlign w:val="superscript"/>
        </w:rPr>
        <w:t>st</w:t>
      </w:r>
      <w:r>
        <w:t xml:space="preserve"> Round Proposals</w:t>
      </w:r>
      <w:r>
        <w:rPr>
          <w:rFonts w:hint="eastAsia"/>
        </w:rPr>
        <w:t xml:space="preserve"> (Open)</w:t>
      </w:r>
    </w:p>
    <w:p w14:paraId="3BEEC015"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514BC516" w14:textId="77777777" w:rsidR="00C35BEE" w:rsidRDefault="00804CD0">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Type-2 random access procedure (2-step RACH)</w:t>
      </w:r>
      <w:r>
        <w:rPr>
          <w:rFonts w:hint="eastAsia"/>
          <w:b/>
          <w:bCs/>
        </w:rPr>
        <w:t xml:space="preserve"> in SBFD symbols for </w:t>
      </w:r>
      <w:r>
        <w:rPr>
          <w:b/>
          <w:bCs/>
        </w:rPr>
        <w:t>SBFD</w:t>
      </w:r>
      <w:r>
        <w:rPr>
          <w:rFonts w:hint="eastAsia"/>
          <w:b/>
          <w:bCs/>
        </w:rPr>
        <w:t>-</w:t>
      </w:r>
      <w:r>
        <w:rPr>
          <w:b/>
          <w:bCs/>
        </w:rPr>
        <w:t>aware UEs</w:t>
      </w:r>
      <w:r>
        <w:rPr>
          <w:rFonts w:hint="eastAsia"/>
          <w:b/>
          <w:bCs/>
        </w:rPr>
        <w:t>.</w:t>
      </w:r>
    </w:p>
    <w:p w14:paraId="62D4C690" w14:textId="77777777" w:rsidR="00C35BEE" w:rsidRDefault="00C35BEE">
      <w:pPr>
        <w:spacing w:after="120"/>
        <w:rPr>
          <w:b/>
          <w:bCs/>
        </w:rPr>
      </w:pPr>
    </w:p>
    <w:p w14:paraId="17D27FE5"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129DF1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813828"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540057" w14:textId="77777777" w:rsidR="00C35BEE" w:rsidRDefault="00804CD0">
            <w:pPr>
              <w:spacing w:line="240" w:lineRule="auto"/>
              <w:jc w:val="center"/>
              <w:rPr>
                <w:b/>
              </w:rPr>
            </w:pPr>
            <w:r>
              <w:rPr>
                <w:b/>
              </w:rPr>
              <w:t>Comment</w:t>
            </w:r>
          </w:p>
        </w:tc>
      </w:tr>
      <w:tr w:rsidR="00C35BEE" w14:paraId="1C400B01" w14:textId="77777777">
        <w:tc>
          <w:tcPr>
            <w:tcW w:w="1555" w:type="dxa"/>
            <w:tcBorders>
              <w:top w:val="single" w:sz="4" w:space="0" w:color="auto"/>
              <w:left w:val="single" w:sz="4" w:space="0" w:color="auto"/>
              <w:bottom w:val="single" w:sz="4" w:space="0" w:color="auto"/>
              <w:right w:val="single" w:sz="4" w:space="0" w:color="auto"/>
            </w:tcBorders>
            <w:vAlign w:val="center"/>
          </w:tcPr>
          <w:p w14:paraId="50369203"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88C5FB2" w14:textId="77777777" w:rsidR="00C35BEE" w:rsidRDefault="00804CD0">
            <w:pPr>
              <w:spacing w:line="240" w:lineRule="auto"/>
              <w:rPr>
                <w:bCs/>
              </w:rPr>
            </w:pPr>
            <w:r>
              <w:rPr>
                <w:rFonts w:hint="eastAsia"/>
                <w:bCs/>
              </w:rPr>
              <w:t>S</w:t>
            </w:r>
            <w:r>
              <w:rPr>
                <w:bCs/>
              </w:rPr>
              <w:t>upport</w:t>
            </w:r>
          </w:p>
        </w:tc>
      </w:tr>
      <w:tr w:rsidR="00C35BEE" w14:paraId="0E23772E" w14:textId="77777777">
        <w:tc>
          <w:tcPr>
            <w:tcW w:w="1555" w:type="dxa"/>
            <w:tcBorders>
              <w:top w:val="single" w:sz="4" w:space="0" w:color="auto"/>
              <w:left w:val="single" w:sz="4" w:space="0" w:color="auto"/>
              <w:bottom w:val="single" w:sz="4" w:space="0" w:color="auto"/>
              <w:right w:val="single" w:sz="4" w:space="0" w:color="auto"/>
            </w:tcBorders>
            <w:vAlign w:val="center"/>
          </w:tcPr>
          <w:p w14:paraId="5FF2E8F2"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04DF85FA" w14:textId="77777777" w:rsidR="00C35BEE" w:rsidRDefault="00804CD0">
            <w:pPr>
              <w:spacing w:line="240" w:lineRule="auto"/>
              <w:rPr>
                <w:bCs/>
              </w:rPr>
            </w:pPr>
            <w:r>
              <w:rPr>
                <w:rFonts w:hint="eastAsia"/>
                <w:bCs/>
              </w:rPr>
              <w:t>S</w:t>
            </w:r>
            <w:r>
              <w:rPr>
                <w:bCs/>
              </w:rPr>
              <w:t>upport</w:t>
            </w:r>
          </w:p>
        </w:tc>
      </w:tr>
      <w:tr w:rsidR="00C35BEE" w14:paraId="7693D371" w14:textId="77777777">
        <w:tc>
          <w:tcPr>
            <w:tcW w:w="1555" w:type="dxa"/>
            <w:vAlign w:val="center"/>
          </w:tcPr>
          <w:p w14:paraId="019FCB66" w14:textId="77777777" w:rsidR="00C35BEE" w:rsidRDefault="00804CD0">
            <w:pPr>
              <w:spacing w:line="240" w:lineRule="auto"/>
              <w:rPr>
                <w:bCs/>
              </w:rPr>
            </w:pPr>
            <w:r>
              <w:rPr>
                <w:bCs/>
              </w:rPr>
              <w:t>LGE</w:t>
            </w:r>
          </w:p>
        </w:tc>
        <w:tc>
          <w:tcPr>
            <w:tcW w:w="8407" w:type="dxa"/>
            <w:vAlign w:val="center"/>
          </w:tcPr>
          <w:p w14:paraId="6A4AB78F" w14:textId="77777777" w:rsidR="00C35BEE" w:rsidRDefault="00804CD0">
            <w:pPr>
              <w:spacing w:line="240" w:lineRule="auto"/>
              <w:rPr>
                <w:bCs/>
              </w:rPr>
            </w:pPr>
            <w:r>
              <w:rPr>
                <w:bCs/>
              </w:rPr>
              <w:t>RAN</w:t>
            </w:r>
            <w:r>
              <w:rPr>
                <w:rFonts w:eastAsia="Malgun Gothic" w:hint="eastAsia"/>
                <w:bCs/>
              </w:rPr>
              <w:t>2</w:t>
            </w:r>
            <w:r>
              <w:rPr>
                <w:bCs/>
              </w:rPr>
              <w:t xml:space="preserve"> has the corresponding agreement as below. We don’t need to make a decision or conclusion now.</w:t>
            </w:r>
          </w:p>
          <w:p w14:paraId="4F70C8EF" w14:textId="77777777" w:rsidR="00C35BEE" w:rsidRDefault="00804CD0">
            <w:pPr>
              <w:spacing w:line="240" w:lineRule="auto"/>
              <w:rPr>
                <w:rFonts w:eastAsia="Malgun Gothic"/>
                <w:bCs/>
              </w:rPr>
            </w:pPr>
            <w:r>
              <w:rPr>
                <w:rFonts w:eastAsia="Malgun Gothic"/>
                <w:bCs/>
              </w:rPr>
              <w:t>RAN2#127</w:t>
            </w:r>
          </w:p>
          <w:p w14:paraId="34D951EA" w14:textId="77777777" w:rsidR="00C35BEE" w:rsidRDefault="00804CD0">
            <w:pPr>
              <w:pStyle w:val="affff9"/>
              <w:numPr>
                <w:ilvl w:val="0"/>
                <w:numId w:val="85"/>
              </w:numPr>
              <w:spacing w:line="240" w:lineRule="auto"/>
              <w:rPr>
                <w:rFonts w:eastAsia="Malgun Gothic"/>
                <w:bCs/>
              </w:rPr>
            </w:pPr>
            <w:r>
              <w:rPr>
                <w:rFonts w:eastAsia="Malgun Gothic"/>
                <w:bCs/>
              </w:rPr>
              <w:t>RAN2 focus on 4-step RACH for SBFD RA, FFS on 2-step if needed.</w:t>
            </w:r>
          </w:p>
          <w:p w14:paraId="102856BA" w14:textId="77777777" w:rsidR="00C35BEE" w:rsidRDefault="00804CD0">
            <w:pPr>
              <w:spacing w:line="240" w:lineRule="auto"/>
              <w:rPr>
                <w:bCs/>
              </w:rPr>
            </w:pPr>
            <w:r>
              <w:rPr>
                <w:rFonts w:eastAsia="Malgun Gothic" w:hint="eastAsia"/>
                <w:bCs/>
              </w:rPr>
              <w:t>However, it is ok if this is the majority view.</w:t>
            </w:r>
          </w:p>
        </w:tc>
      </w:tr>
      <w:tr w:rsidR="00C35BEE" w14:paraId="68D57710" w14:textId="77777777">
        <w:tc>
          <w:tcPr>
            <w:tcW w:w="1555" w:type="dxa"/>
            <w:vAlign w:val="center"/>
          </w:tcPr>
          <w:p w14:paraId="202386E5" w14:textId="77777777" w:rsidR="00C35BEE" w:rsidRDefault="00804CD0">
            <w:pPr>
              <w:spacing w:line="240" w:lineRule="auto"/>
              <w:rPr>
                <w:bCs/>
              </w:rPr>
            </w:pPr>
            <w:r>
              <w:rPr>
                <w:bCs/>
              </w:rPr>
              <w:t>Sony</w:t>
            </w:r>
          </w:p>
        </w:tc>
        <w:tc>
          <w:tcPr>
            <w:tcW w:w="8407" w:type="dxa"/>
            <w:vAlign w:val="center"/>
          </w:tcPr>
          <w:p w14:paraId="0DFAC7F3" w14:textId="77777777" w:rsidR="00C35BEE" w:rsidRDefault="00804CD0">
            <w:pPr>
              <w:spacing w:line="240" w:lineRule="auto"/>
              <w:rPr>
                <w:bCs/>
              </w:rPr>
            </w:pPr>
            <w:r>
              <w:rPr>
                <w:bCs/>
              </w:rPr>
              <w:t>Support</w:t>
            </w:r>
          </w:p>
        </w:tc>
      </w:tr>
      <w:tr w:rsidR="00C35BEE" w14:paraId="7531E618" w14:textId="77777777">
        <w:tc>
          <w:tcPr>
            <w:tcW w:w="1555" w:type="dxa"/>
            <w:vAlign w:val="center"/>
          </w:tcPr>
          <w:p w14:paraId="60458D15" w14:textId="77777777" w:rsidR="00C35BEE" w:rsidRDefault="00804CD0">
            <w:pPr>
              <w:spacing w:line="240" w:lineRule="auto"/>
              <w:rPr>
                <w:bCs/>
              </w:rPr>
            </w:pPr>
            <w:r>
              <w:rPr>
                <w:rFonts w:eastAsia="Malgun Gothic" w:hint="eastAsia"/>
                <w:bCs/>
              </w:rPr>
              <w:t>E</w:t>
            </w:r>
            <w:r>
              <w:rPr>
                <w:rFonts w:eastAsia="Malgun Gothic"/>
                <w:bCs/>
              </w:rPr>
              <w:t>TRI</w:t>
            </w:r>
          </w:p>
        </w:tc>
        <w:tc>
          <w:tcPr>
            <w:tcW w:w="8407" w:type="dxa"/>
            <w:vAlign w:val="center"/>
          </w:tcPr>
          <w:p w14:paraId="67424A86" w14:textId="77777777" w:rsidR="00C35BEE" w:rsidRDefault="00804CD0">
            <w:pPr>
              <w:spacing w:line="240" w:lineRule="auto"/>
              <w:rPr>
                <w:bCs/>
              </w:rPr>
            </w:pPr>
            <w:r>
              <w:rPr>
                <w:rFonts w:eastAsia="Malgun Gothic"/>
                <w:bCs/>
              </w:rPr>
              <w:t>Fine for the proposal.</w:t>
            </w:r>
          </w:p>
        </w:tc>
      </w:tr>
      <w:tr w:rsidR="00C35BEE" w14:paraId="5A8D3056" w14:textId="77777777">
        <w:tc>
          <w:tcPr>
            <w:tcW w:w="1555" w:type="dxa"/>
            <w:vAlign w:val="center"/>
          </w:tcPr>
          <w:p w14:paraId="16552ABF" w14:textId="77777777" w:rsidR="00C35BEE" w:rsidRDefault="00804CD0">
            <w:pPr>
              <w:spacing w:line="240" w:lineRule="auto"/>
              <w:rPr>
                <w:rFonts w:eastAsia="Malgun Gothic"/>
                <w:bCs/>
              </w:rPr>
            </w:pPr>
            <w:r>
              <w:rPr>
                <w:bCs/>
              </w:rPr>
              <w:t>Ericsson</w:t>
            </w:r>
          </w:p>
        </w:tc>
        <w:tc>
          <w:tcPr>
            <w:tcW w:w="8407" w:type="dxa"/>
            <w:vAlign w:val="center"/>
          </w:tcPr>
          <w:p w14:paraId="5C5596F6" w14:textId="77777777" w:rsidR="00C35BEE" w:rsidRDefault="00804CD0">
            <w:pPr>
              <w:spacing w:line="240" w:lineRule="auto"/>
              <w:rPr>
                <w:rFonts w:eastAsia="Malgun Gothic"/>
                <w:bCs/>
              </w:rPr>
            </w:pPr>
            <w:r>
              <w:rPr>
                <w:bCs/>
              </w:rPr>
              <w:t>Support.</w:t>
            </w:r>
          </w:p>
        </w:tc>
      </w:tr>
      <w:tr w:rsidR="00C35BEE" w14:paraId="684E62FB" w14:textId="77777777">
        <w:tc>
          <w:tcPr>
            <w:tcW w:w="1555" w:type="dxa"/>
          </w:tcPr>
          <w:p w14:paraId="75842C54" w14:textId="77777777" w:rsidR="00C35BEE" w:rsidRDefault="00804CD0">
            <w:pPr>
              <w:spacing w:line="240" w:lineRule="auto"/>
              <w:rPr>
                <w:bCs/>
              </w:rPr>
            </w:pPr>
            <w:r>
              <w:rPr>
                <w:rFonts w:hint="eastAsia"/>
                <w:bCs/>
              </w:rPr>
              <w:t>N</w:t>
            </w:r>
            <w:r>
              <w:rPr>
                <w:bCs/>
              </w:rPr>
              <w:t>EC</w:t>
            </w:r>
          </w:p>
        </w:tc>
        <w:tc>
          <w:tcPr>
            <w:tcW w:w="8407" w:type="dxa"/>
          </w:tcPr>
          <w:p w14:paraId="6AA59197" w14:textId="77777777" w:rsidR="00C35BEE" w:rsidRDefault="00804CD0">
            <w:pPr>
              <w:rPr>
                <w:bCs/>
              </w:rPr>
            </w:pPr>
            <w:r>
              <w:rPr>
                <w:bCs/>
              </w:rPr>
              <w:t>RAN1 should support</w:t>
            </w:r>
            <w:r>
              <w:rPr>
                <w:rFonts w:hint="eastAsia"/>
                <w:bCs/>
              </w:rPr>
              <w:t xml:space="preserve"> </w:t>
            </w:r>
            <w:r>
              <w:rPr>
                <w:bCs/>
              </w:rPr>
              <w:t>Type-2 random access procedure (2-step RACH)</w:t>
            </w:r>
            <w:r>
              <w:rPr>
                <w:rFonts w:hint="eastAsia"/>
                <w:bCs/>
              </w:rPr>
              <w:t xml:space="preserve"> in SBFD symbols for </w:t>
            </w:r>
            <w:r>
              <w:rPr>
                <w:bCs/>
              </w:rPr>
              <w:t>SBFD</w:t>
            </w:r>
            <w:r>
              <w:rPr>
                <w:rFonts w:hint="eastAsia"/>
                <w:bCs/>
              </w:rPr>
              <w:t>-</w:t>
            </w:r>
            <w:r>
              <w:rPr>
                <w:bCs/>
              </w:rPr>
              <w:t>aware UEs as some design can refer to Type-1 random access procedure</w:t>
            </w:r>
            <w:r>
              <w:rPr>
                <w:rFonts w:hint="eastAsia"/>
                <w:bCs/>
              </w:rPr>
              <w:t>.</w:t>
            </w:r>
          </w:p>
          <w:p w14:paraId="6CCF5074" w14:textId="77777777" w:rsidR="00C35BEE" w:rsidRDefault="00C35BEE">
            <w:pPr>
              <w:spacing w:line="240" w:lineRule="auto"/>
              <w:rPr>
                <w:rFonts w:eastAsia="Malgun Gothic"/>
                <w:bCs/>
              </w:rPr>
            </w:pPr>
          </w:p>
        </w:tc>
      </w:tr>
      <w:tr w:rsidR="00C35BEE" w14:paraId="4002D189" w14:textId="77777777">
        <w:tc>
          <w:tcPr>
            <w:tcW w:w="1555" w:type="dxa"/>
          </w:tcPr>
          <w:p w14:paraId="2238264E" w14:textId="77777777" w:rsidR="00C35BEE" w:rsidRDefault="00804CD0">
            <w:pPr>
              <w:spacing w:line="240" w:lineRule="auto"/>
              <w:rPr>
                <w:bCs/>
              </w:rPr>
            </w:pPr>
            <w:r>
              <w:rPr>
                <w:bCs/>
              </w:rPr>
              <w:t>Nokia</w:t>
            </w:r>
          </w:p>
        </w:tc>
        <w:tc>
          <w:tcPr>
            <w:tcW w:w="8407" w:type="dxa"/>
          </w:tcPr>
          <w:p w14:paraId="5F22401F" w14:textId="77777777" w:rsidR="00C35BEE" w:rsidRDefault="00804CD0">
            <w:pPr>
              <w:spacing w:line="240" w:lineRule="auto"/>
              <w:rPr>
                <w:bCs/>
              </w:rPr>
            </w:pPr>
            <w:r>
              <w:rPr>
                <w:bCs/>
              </w:rPr>
              <w:t>Support.</w:t>
            </w:r>
          </w:p>
        </w:tc>
      </w:tr>
      <w:tr w:rsidR="00C35BEE" w14:paraId="214A58FE" w14:textId="77777777">
        <w:tc>
          <w:tcPr>
            <w:tcW w:w="1555" w:type="dxa"/>
            <w:vAlign w:val="center"/>
          </w:tcPr>
          <w:p w14:paraId="472D3A4E" w14:textId="77777777" w:rsidR="00C35BEE" w:rsidRDefault="00804CD0">
            <w:pPr>
              <w:spacing w:line="240" w:lineRule="auto"/>
              <w:rPr>
                <w:bCs/>
              </w:rPr>
            </w:pPr>
            <w:r>
              <w:rPr>
                <w:rFonts w:hint="eastAsia"/>
                <w:bCs/>
              </w:rPr>
              <w:t>CATT</w:t>
            </w:r>
          </w:p>
        </w:tc>
        <w:tc>
          <w:tcPr>
            <w:tcW w:w="8407" w:type="dxa"/>
            <w:vAlign w:val="center"/>
          </w:tcPr>
          <w:p w14:paraId="2D228B64" w14:textId="77777777" w:rsidR="00C35BEE" w:rsidRDefault="00804CD0">
            <w:pPr>
              <w:spacing w:line="240" w:lineRule="auto"/>
              <w:rPr>
                <w:bCs/>
              </w:rPr>
            </w:pPr>
            <w:r>
              <w:rPr>
                <w:rFonts w:hint="eastAsia"/>
                <w:bCs/>
              </w:rPr>
              <w:t>S</w:t>
            </w:r>
            <w:r>
              <w:rPr>
                <w:bCs/>
              </w:rPr>
              <w:t>upport</w:t>
            </w:r>
          </w:p>
        </w:tc>
      </w:tr>
      <w:tr w:rsidR="00C35BEE" w14:paraId="6DCF77C7" w14:textId="77777777">
        <w:tc>
          <w:tcPr>
            <w:tcW w:w="1555" w:type="dxa"/>
            <w:vAlign w:val="center"/>
          </w:tcPr>
          <w:p w14:paraId="3C44BDB3" w14:textId="77777777" w:rsidR="00C35BEE" w:rsidRDefault="00804CD0">
            <w:pPr>
              <w:spacing w:line="240" w:lineRule="auto"/>
              <w:rPr>
                <w:bCs/>
              </w:rPr>
            </w:pPr>
            <w:r>
              <w:rPr>
                <w:bCs/>
              </w:rPr>
              <w:t>Samsung</w:t>
            </w:r>
          </w:p>
        </w:tc>
        <w:tc>
          <w:tcPr>
            <w:tcW w:w="8407" w:type="dxa"/>
            <w:vAlign w:val="center"/>
          </w:tcPr>
          <w:p w14:paraId="342E430F" w14:textId="77777777" w:rsidR="00C35BEE" w:rsidRDefault="00804CD0">
            <w:pPr>
              <w:spacing w:line="240" w:lineRule="auto"/>
              <w:rPr>
                <w:bCs/>
              </w:rPr>
            </w:pPr>
            <w:r>
              <w:rPr>
                <w:bCs/>
              </w:rPr>
              <w:t>Do not support. We think that support of the 2-step RA procedure to reduce latency is a well-motivated use case. For similar reasons, we also support RACH config option 1.</w:t>
            </w:r>
          </w:p>
        </w:tc>
      </w:tr>
      <w:tr w:rsidR="00C35BEE" w14:paraId="59C75110" w14:textId="77777777">
        <w:tc>
          <w:tcPr>
            <w:tcW w:w="1555" w:type="dxa"/>
            <w:vAlign w:val="center"/>
          </w:tcPr>
          <w:p w14:paraId="4B330B9F" w14:textId="77777777" w:rsidR="00C35BEE" w:rsidRDefault="00804CD0">
            <w:pPr>
              <w:rPr>
                <w:bCs/>
              </w:rPr>
            </w:pPr>
            <w:r>
              <w:rPr>
                <w:rFonts w:hint="eastAsia"/>
                <w:bCs/>
              </w:rPr>
              <w:t>O</w:t>
            </w:r>
            <w:r>
              <w:rPr>
                <w:bCs/>
              </w:rPr>
              <w:t>PPO</w:t>
            </w:r>
          </w:p>
        </w:tc>
        <w:tc>
          <w:tcPr>
            <w:tcW w:w="8407" w:type="dxa"/>
            <w:vAlign w:val="center"/>
          </w:tcPr>
          <w:p w14:paraId="0051B632" w14:textId="77777777" w:rsidR="00C35BEE" w:rsidRDefault="00804CD0">
            <w:pPr>
              <w:rPr>
                <w:bCs/>
              </w:rPr>
            </w:pPr>
            <w:r>
              <w:rPr>
                <w:rFonts w:hint="eastAsia"/>
                <w:bCs/>
              </w:rPr>
              <w:t>S</w:t>
            </w:r>
            <w:r>
              <w:rPr>
                <w:bCs/>
              </w:rPr>
              <w:t>upport.</w:t>
            </w:r>
          </w:p>
        </w:tc>
      </w:tr>
      <w:tr w:rsidR="00C35BEE" w14:paraId="6247C4D3" w14:textId="77777777">
        <w:tc>
          <w:tcPr>
            <w:tcW w:w="1555" w:type="dxa"/>
            <w:vAlign w:val="center"/>
          </w:tcPr>
          <w:p w14:paraId="4E7DB5CB" w14:textId="77777777" w:rsidR="00C35BEE" w:rsidRDefault="00804CD0">
            <w:pPr>
              <w:rPr>
                <w:bCs/>
              </w:rPr>
            </w:pPr>
            <w:r>
              <w:rPr>
                <w:bCs/>
              </w:rPr>
              <w:t>Tejas</w:t>
            </w:r>
          </w:p>
        </w:tc>
        <w:tc>
          <w:tcPr>
            <w:tcW w:w="8407" w:type="dxa"/>
            <w:vAlign w:val="center"/>
          </w:tcPr>
          <w:p w14:paraId="47B412F3" w14:textId="77777777" w:rsidR="00C35BEE" w:rsidRDefault="00804CD0">
            <w:pPr>
              <w:rPr>
                <w:bCs/>
              </w:rPr>
            </w:pPr>
            <w:r>
              <w:rPr>
                <w:bCs/>
              </w:rPr>
              <w:t>RAN1 should support Type 2 RA in SBFD symbols.</w:t>
            </w:r>
          </w:p>
        </w:tc>
      </w:tr>
      <w:tr w:rsidR="00C35BEE" w14:paraId="0C5ED91F" w14:textId="77777777">
        <w:tc>
          <w:tcPr>
            <w:tcW w:w="1555" w:type="dxa"/>
            <w:vAlign w:val="center"/>
          </w:tcPr>
          <w:p w14:paraId="7656B69B" w14:textId="77777777" w:rsidR="00C35BEE" w:rsidRDefault="00804CD0">
            <w:pPr>
              <w:rPr>
                <w:bCs/>
              </w:rPr>
            </w:pPr>
            <w:r>
              <w:rPr>
                <w:rFonts w:hint="eastAsia"/>
                <w:bCs/>
              </w:rPr>
              <w:t>DOCOMO</w:t>
            </w:r>
          </w:p>
        </w:tc>
        <w:tc>
          <w:tcPr>
            <w:tcW w:w="8407" w:type="dxa"/>
            <w:vAlign w:val="center"/>
          </w:tcPr>
          <w:p w14:paraId="77A83DFC" w14:textId="77777777" w:rsidR="00C35BEE" w:rsidRDefault="00804CD0">
            <w:pPr>
              <w:rPr>
                <w:bCs/>
              </w:rPr>
            </w:pPr>
            <w:r>
              <w:rPr>
                <w:rFonts w:hint="eastAsia"/>
                <w:bCs/>
              </w:rPr>
              <w:t>Fine.</w:t>
            </w:r>
          </w:p>
        </w:tc>
      </w:tr>
      <w:tr w:rsidR="00C35BEE" w14:paraId="6D6A301D" w14:textId="77777777">
        <w:tc>
          <w:tcPr>
            <w:tcW w:w="1555" w:type="dxa"/>
            <w:vAlign w:val="center"/>
          </w:tcPr>
          <w:p w14:paraId="2DBC3562" w14:textId="77777777" w:rsidR="00C35BEE" w:rsidRDefault="00804CD0">
            <w:pPr>
              <w:rPr>
                <w:bCs/>
              </w:rPr>
            </w:pPr>
            <w:r>
              <w:rPr>
                <w:bCs/>
              </w:rPr>
              <w:t>Panasonic</w:t>
            </w:r>
          </w:p>
        </w:tc>
        <w:tc>
          <w:tcPr>
            <w:tcW w:w="8407" w:type="dxa"/>
            <w:vAlign w:val="center"/>
          </w:tcPr>
          <w:p w14:paraId="2858B024" w14:textId="77777777" w:rsidR="00C35BEE" w:rsidRDefault="00804CD0">
            <w:pPr>
              <w:rPr>
                <w:bCs/>
              </w:rPr>
            </w:pPr>
            <w:r>
              <w:rPr>
                <w:bCs/>
              </w:rPr>
              <w:t>Support</w:t>
            </w:r>
          </w:p>
        </w:tc>
      </w:tr>
      <w:tr w:rsidR="00C35BEE" w14:paraId="5263812D" w14:textId="77777777">
        <w:tc>
          <w:tcPr>
            <w:tcW w:w="1555" w:type="dxa"/>
            <w:vAlign w:val="center"/>
          </w:tcPr>
          <w:p w14:paraId="1DC4BCFA" w14:textId="77777777" w:rsidR="00C35BEE" w:rsidRDefault="00804CD0">
            <w:pPr>
              <w:rPr>
                <w:bCs/>
              </w:rPr>
            </w:pPr>
            <w:r>
              <w:rPr>
                <w:rFonts w:hint="eastAsia"/>
                <w:bCs/>
              </w:rPr>
              <w:t>I</w:t>
            </w:r>
            <w:r>
              <w:rPr>
                <w:bCs/>
              </w:rPr>
              <w:t>TRI</w:t>
            </w:r>
          </w:p>
        </w:tc>
        <w:tc>
          <w:tcPr>
            <w:tcW w:w="8407" w:type="dxa"/>
            <w:vAlign w:val="center"/>
          </w:tcPr>
          <w:p w14:paraId="1F9280CA" w14:textId="77777777" w:rsidR="00C35BEE" w:rsidRDefault="00804CD0">
            <w:pPr>
              <w:rPr>
                <w:bCs/>
              </w:rPr>
            </w:pPr>
            <w:r>
              <w:rPr>
                <w:rFonts w:hint="eastAsia"/>
                <w:bCs/>
              </w:rPr>
              <w:t>S</w:t>
            </w:r>
            <w:r>
              <w:rPr>
                <w:bCs/>
              </w:rPr>
              <w:t>upport</w:t>
            </w:r>
          </w:p>
        </w:tc>
      </w:tr>
    </w:tbl>
    <w:p w14:paraId="4E5F733D" w14:textId="77777777" w:rsidR="00C35BEE" w:rsidRDefault="00C35BEE"/>
    <w:p w14:paraId="3ED4C779" w14:textId="77777777" w:rsidR="00C35BEE" w:rsidRDefault="00C35BEE"/>
    <w:p w14:paraId="03F53E68" w14:textId="77777777" w:rsidR="00C35BEE" w:rsidRDefault="00804CD0">
      <w:pPr>
        <w:pStyle w:val="1"/>
        <w:ind w:left="431" w:hanging="431"/>
      </w:pPr>
      <w:r>
        <w:t>Issue#</w:t>
      </w:r>
      <w:r>
        <w:rPr>
          <w:rFonts w:hint="eastAsia"/>
        </w:rPr>
        <w:t>5</w:t>
      </w:r>
      <w:r>
        <w:t xml:space="preserve">: </w:t>
      </w:r>
      <w:r>
        <w:rPr>
          <w:rFonts w:hint="eastAsia"/>
        </w:rPr>
        <w:t>RRC parameters</w:t>
      </w:r>
    </w:p>
    <w:p w14:paraId="7267E043" w14:textId="77777777" w:rsidR="00C35BEE" w:rsidRDefault="00804CD0">
      <w:pPr>
        <w:pStyle w:val="2"/>
        <w:tabs>
          <w:tab w:val="clear" w:pos="3127"/>
          <w:tab w:val="left" w:pos="576"/>
        </w:tabs>
        <w:ind w:left="576"/>
      </w:pPr>
      <w:r>
        <w:t>Issue#</w:t>
      </w:r>
      <w:r>
        <w:rPr>
          <w:rFonts w:hint="eastAsia"/>
        </w:rPr>
        <w:t>5</w:t>
      </w:r>
      <w:r>
        <w:t>-</w:t>
      </w:r>
      <w:r>
        <w:rPr>
          <w:rFonts w:hint="eastAsia"/>
        </w:rPr>
        <w:t>1</w:t>
      </w:r>
      <w:r>
        <w:t xml:space="preserve">: </w:t>
      </w:r>
      <w:r>
        <w:rPr>
          <w:rFonts w:hint="eastAsia"/>
        </w:rPr>
        <w:t>RRC parameters</w:t>
      </w:r>
    </w:p>
    <w:p w14:paraId="16136B4B" w14:textId="77777777" w:rsidR="00C35BEE" w:rsidRDefault="00804CD0">
      <w:pPr>
        <w:pStyle w:val="3"/>
      </w:pPr>
      <w:r>
        <w:t>Submitted proposal</w:t>
      </w:r>
    </w:p>
    <w:tbl>
      <w:tblPr>
        <w:tblStyle w:val="affff1"/>
        <w:tblW w:w="0" w:type="auto"/>
        <w:tblLook w:val="04A0" w:firstRow="1" w:lastRow="0" w:firstColumn="1" w:lastColumn="0" w:noHBand="0" w:noVBand="1"/>
      </w:tblPr>
      <w:tblGrid>
        <w:gridCol w:w="1127"/>
        <w:gridCol w:w="8835"/>
      </w:tblGrid>
      <w:tr w:rsidR="00C35BEE" w14:paraId="539D743C" w14:textId="77777777">
        <w:tc>
          <w:tcPr>
            <w:tcW w:w="1199" w:type="dxa"/>
            <w:tcBorders>
              <w:top w:val="single" w:sz="4" w:space="0" w:color="auto"/>
              <w:left w:val="single" w:sz="4" w:space="0" w:color="auto"/>
              <w:bottom w:val="single" w:sz="4" w:space="0" w:color="auto"/>
              <w:right w:val="single" w:sz="4" w:space="0" w:color="auto"/>
            </w:tcBorders>
            <w:vAlign w:val="center"/>
          </w:tcPr>
          <w:p w14:paraId="0207E6F4" w14:textId="77777777" w:rsidR="00C35BEE" w:rsidRDefault="00804CD0">
            <w:pPr>
              <w:jc w:val="center"/>
              <w:rPr>
                <w:rFonts w:cstheme="minorHAnsi"/>
                <w:b/>
              </w:rPr>
            </w:pPr>
            <w:r>
              <w:rPr>
                <w:rFonts w:cstheme="minorHAnsi"/>
                <w:b/>
              </w:rPr>
              <w:t>Company</w:t>
            </w:r>
          </w:p>
        </w:tc>
        <w:tc>
          <w:tcPr>
            <w:tcW w:w="8763" w:type="dxa"/>
            <w:tcBorders>
              <w:top w:val="single" w:sz="4" w:space="0" w:color="auto"/>
              <w:left w:val="single" w:sz="4" w:space="0" w:color="auto"/>
              <w:bottom w:val="single" w:sz="4" w:space="0" w:color="auto"/>
              <w:right w:val="single" w:sz="4" w:space="0" w:color="auto"/>
            </w:tcBorders>
            <w:vAlign w:val="center"/>
          </w:tcPr>
          <w:p w14:paraId="0433D5CB" w14:textId="77777777" w:rsidR="00C35BEE" w:rsidRDefault="00804CD0">
            <w:pPr>
              <w:jc w:val="center"/>
              <w:rPr>
                <w:rFonts w:cstheme="minorHAnsi"/>
                <w:b/>
              </w:rPr>
            </w:pPr>
            <w:r>
              <w:rPr>
                <w:rFonts w:cstheme="minorHAnsi"/>
                <w:b/>
              </w:rPr>
              <w:t>Proposals</w:t>
            </w:r>
          </w:p>
        </w:tc>
      </w:tr>
      <w:tr w:rsidR="00C35BEE" w14:paraId="76F9E3B1" w14:textId="77777777">
        <w:tc>
          <w:tcPr>
            <w:tcW w:w="1199" w:type="dxa"/>
          </w:tcPr>
          <w:p w14:paraId="5A810810" w14:textId="77777777" w:rsidR="00C35BEE" w:rsidRDefault="00804CD0">
            <w:pPr>
              <w:jc w:val="center"/>
              <w:rPr>
                <w:rFonts w:cstheme="minorHAnsi"/>
                <w:b/>
                <w:bCs/>
              </w:rPr>
            </w:pPr>
            <w:r>
              <w:rPr>
                <w:b/>
                <w:bCs/>
                <w:szCs w:val="21"/>
              </w:rPr>
              <w:t>ZTE, Sanechips</w:t>
            </w:r>
          </w:p>
        </w:tc>
        <w:tc>
          <w:tcPr>
            <w:tcW w:w="8763" w:type="dxa"/>
          </w:tcPr>
          <w:p w14:paraId="231F3C69" w14:textId="77777777" w:rsidR="00C35BEE" w:rsidRDefault="00804CD0">
            <w:pPr>
              <w:rPr>
                <w:b/>
                <w:bCs/>
                <w:szCs w:val="21"/>
              </w:rPr>
            </w:pPr>
            <w:r>
              <w:rPr>
                <w:rFonts w:hint="eastAsia"/>
                <w:b/>
                <w:bCs/>
                <w:szCs w:val="21"/>
              </w:rPr>
              <w:t xml:space="preserve">Proposal 15: For indicating whether RACH configuration option 1 is enabled or not, </w:t>
            </w:r>
            <w:r>
              <w:rPr>
                <w:b/>
                <w:bCs/>
                <w:szCs w:val="21"/>
              </w:rPr>
              <w:t>introduce the following RRC parameter</w:t>
            </w:r>
            <w:r>
              <w:rPr>
                <w:rFonts w:hint="eastAsia"/>
                <w:b/>
                <w:bCs/>
                <w:szCs w:val="21"/>
              </w:rPr>
              <w:t>,</w:t>
            </w:r>
            <w:r>
              <w:rPr>
                <w:b/>
                <w:bCs/>
                <w:szCs w:val="21"/>
              </w:rPr>
              <w:t xml:space="preserve"> </w:t>
            </w:r>
          </w:p>
          <w:tbl>
            <w:tblPr>
              <w:tblW w:w="5000" w:type="pct"/>
              <w:tblLook w:val="04A0" w:firstRow="1" w:lastRow="0" w:firstColumn="1" w:lastColumn="0" w:noHBand="0" w:noVBand="1"/>
            </w:tblPr>
            <w:tblGrid>
              <w:gridCol w:w="1215"/>
              <w:gridCol w:w="1190"/>
              <w:gridCol w:w="785"/>
              <w:gridCol w:w="1974"/>
              <w:gridCol w:w="1136"/>
              <w:gridCol w:w="914"/>
              <w:gridCol w:w="681"/>
              <w:gridCol w:w="714"/>
            </w:tblGrid>
            <w:tr w:rsidR="00C35BEE" w14:paraId="75957D85" w14:textId="77777777">
              <w:trPr>
                <w:trHeight w:val="495"/>
              </w:trPr>
              <w:tc>
                <w:tcPr>
                  <w:tcW w:w="68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05D3F85" w14:textId="77777777" w:rsidR="00C35BEE" w:rsidRDefault="00804CD0">
                  <w:pPr>
                    <w:rPr>
                      <w:rFonts w:eastAsia="等线"/>
                      <w:bCs/>
                      <w:i/>
                      <w:iCs/>
                      <w:sz w:val="16"/>
                      <w:szCs w:val="16"/>
                    </w:rPr>
                  </w:pPr>
                  <w:r>
                    <w:rPr>
                      <w:rFonts w:eastAsia="等线"/>
                      <w:bCs/>
                      <w:i/>
                      <w:iCs/>
                      <w:sz w:val="16"/>
                      <w:szCs w:val="16"/>
                    </w:rPr>
                    <w:lastRenderedPageBreak/>
                    <w:t>RAN2 Parent IE</w:t>
                  </w:r>
                </w:p>
              </w:tc>
              <w:tc>
                <w:tcPr>
                  <w:tcW w:w="652"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45A8DB6" w14:textId="77777777" w:rsidR="00C35BEE" w:rsidRDefault="00804CD0">
                  <w:pPr>
                    <w:rPr>
                      <w:rFonts w:eastAsia="等线"/>
                      <w:bCs/>
                      <w:i/>
                      <w:iCs/>
                      <w:sz w:val="16"/>
                      <w:szCs w:val="16"/>
                    </w:rPr>
                  </w:pPr>
                  <w:r>
                    <w:rPr>
                      <w:rFonts w:eastAsia="等线"/>
                      <w:bCs/>
                      <w:i/>
                      <w:iCs/>
                      <w:sz w:val="16"/>
                      <w:szCs w:val="16"/>
                    </w:rPr>
                    <w:t>Parameter name in the spec</w:t>
                  </w:r>
                </w:p>
              </w:tc>
              <w:tc>
                <w:tcPr>
                  <w:tcW w:w="43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0FB4207" w14:textId="77777777" w:rsidR="00C35BEE" w:rsidRDefault="00804CD0">
                  <w:pPr>
                    <w:rPr>
                      <w:rFonts w:eastAsia="等线"/>
                      <w:bCs/>
                      <w:i/>
                      <w:iCs/>
                      <w:sz w:val="16"/>
                      <w:szCs w:val="16"/>
                    </w:rPr>
                  </w:pPr>
                  <w:r>
                    <w:rPr>
                      <w:rFonts w:eastAsia="等线"/>
                      <w:bCs/>
                      <w:i/>
                      <w:iCs/>
                      <w:sz w:val="16"/>
                      <w:szCs w:val="16"/>
                    </w:rPr>
                    <w:t>New or existing?</w:t>
                  </w:r>
                </w:p>
              </w:tc>
              <w:tc>
                <w:tcPr>
                  <w:tcW w:w="11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220F69D" w14:textId="77777777" w:rsidR="00C35BEE" w:rsidRDefault="00804CD0">
                  <w:pPr>
                    <w:rPr>
                      <w:rFonts w:eastAsia="等线"/>
                      <w:bCs/>
                      <w:i/>
                      <w:iCs/>
                      <w:sz w:val="16"/>
                      <w:szCs w:val="16"/>
                    </w:rPr>
                  </w:pPr>
                  <w:r>
                    <w:rPr>
                      <w:rFonts w:eastAsia="等线"/>
                      <w:bCs/>
                      <w:i/>
                      <w:iCs/>
                      <w:sz w:val="16"/>
                      <w:szCs w:val="16"/>
                    </w:rPr>
                    <w:t>Description</w:t>
                  </w:r>
                </w:p>
              </w:tc>
              <w:tc>
                <w:tcPr>
                  <w:tcW w:w="582"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5A1E2FD" w14:textId="77777777" w:rsidR="00C35BEE" w:rsidRDefault="00804CD0">
                  <w:pPr>
                    <w:rPr>
                      <w:rFonts w:eastAsia="等线"/>
                      <w:bCs/>
                      <w:i/>
                      <w:iCs/>
                      <w:sz w:val="16"/>
                      <w:szCs w:val="16"/>
                    </w:rPr>
                  </w:pPr>
                  <w:r>
                    <w:rPr>
                      <w:rFonts w:eastAsia="等线"/>
                      <w:bCs/>
                      <w:i/>
                      <w:iCs/>
                      <w:sz w:val="16"/>
                      <w:szCs w:val="16"/>
                    </w:rPr>
                    <w:t>Value range</w:t>
                  </w:r>
                </w:p>
              </w:tc>
              <w:tc>
                <w:tcPr>
                  <w:tcW w:w="57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E8DEAC9" w14:textId="77777777" w:rsidR="00C35BEE" w:rsidRDefault="00804CD0">
                  <w:pPr>
                    <w:rPr>
                      <w:rFonts w:eastAsia="等线"/>
                      <w:bCs/>
                      <w:i/>
                      <w:iCs/>
                      <w:sz w:val="16"/>
                      <w:szCs w:val="16"/>
                    </w:rPr>
                  </w:pPr>
                  <w:r>
                    <w:rPr>
                      <w:rFonts w:eastAsia="等线"/>
                      <w:bCs/>
                      <w:i/>
                      <w:iCs/>
                      <w:sz w:val="16"/>
                      <w:szCs w:val="16"/>
                    </w:rPr>
                    <w:t>Default value aspect</w:t>
                  </w:r>
                </w:p>
              </w:tc>
              <w:tc>
                <w:tcPr>
                  <w:tcW w:w="40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57509FF" w14:textId="77777777" w:rsidR="00C35BEE" w:rsidRDefault="00804CD0">
                  <w:pPr>
                    <w:rPr>
                      <w:rFonts w:eastAsia="等线"/>
                      <w:bCs/>
                      <w:i/>
                      <w:iCs/>
                      <w:sz w:val="16"/>
                      <w:szCs w:val="16"/>
                    </w:rPr>
                  </w:pPr>
                  <w:r>
                    <w:rPr>
                      <w:rFonts w:eastAsia="等线"/>
                      <w:bCs/>
                      <w:i/>
                      <w:iCs/>
                      <w:sz w:val="16"/>
                      <w:szCs w:val="16"/>
                    </w:rPr>
                    <w:t>Per (UE, cell, TRP, …)</w:t>
                  </w:r>
                </w:p>
              </w:tc>
              <w:tc>
                <w:tcPr>
                  <w:tcW w:w="4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60D4178" w14:textId="77777777" w:rsidR="00C35BEE" w:rsidRDefault="00804CD0">
                  <w:pPr>
                    <w:rPr>
                      <w:rFonts w:eastAsia="等线"/>
                      <w:bCs/>
                      <w:i/>
                      <w:iCs/>
                      <w:sz w:val="16"/>
                      <w:szCs w:val="16"/>
                    </w:rPr>
                  </w:pPr>
                  <w:r>
                    <w:rPr>
                      <w:rFonts w:eastAsia="等线"/>
                      <w:bCs/>
                      <w:i/>
                      <w:iCs/>
                      <w:sz w:val="16"/>
                      <w:szCs w:val="16"/>
                    </w:rPr>
                    <w:t>UE-specific or Cell-specific</w:t>
                  </w:r>
                </w:p>
              </w:tc>
            </w:tr>
            <w:tr w:rsidR="00C35BEE" w14:paraId="3D7B7270" w14:textId="77777777">
              <w:trPr>
                <w:trHeight w:val="495"/>
              </w:trPr>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D4AEF" w14:textId="77777777" w:rsidR="00C35BEE" w:rsidRDefault="00804CD0">
                  <w:pPr>
                    <w:rPr>
                      <w:rFonts w:eastAsia="等线"/>
                      <w:bCs/>
                      <w:i/>
                      <w:iCs/>
                      <w:sz w:val="16"/>
                      <w:szCs w:val="16"/>
                    </w:rPr>
                  </w:pPr>
                  <w:r>
                    <w:rPr>
                      <w:i/>
                      <w:iCs/>
                      <w:sz w:val="16"/>
                      <w:szCs w:val="16"/>
                    </w:rPr>
                    <w:t>RACH-ConfigCommon</w:t>
                  </w:r>
                </w:p>
              </w:tc>
              <w:tc>
                <w:tcPr>
                  <w:tcW w:w="6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070CA" w14:textId="77777777" w:rsidR="00C35BEE" w:rsidRDefault="00804CD0">
                  <w:pPr>
                    <w:rPr>
                      <w:rFonts w:eastAsia="等线"/>
                      <w:bCs/>
                      <w:i/>
                      <w:iCs/>
                      <w:sz w:val="16"/>
                      <w:szCs w:val="16"/>
                    </w:rPr>
                  </w:pPr>
                  <w:proofErr w:type="spellStart"/>
                  <w:r>
                    <w:rPr>
                      <w:rFonts w:hint="eastAsia"/>
                      <w:i/>
                      <w:iCs/>
                      <w:sz w:val="16"/>
                      <w:szCs w:val="16"/>
                    </w:rPr>
                    <w:t>sbfd-RachOperation</w:t>
                  </w:r>
                  <w:proofErr w:type="spellEnd"/>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3D78B"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1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50B806" w14:textId="77777777" w:rsidR="00C35BEE" w:rsidRDefault="00804CD0">
                  <w:pPr>
                    <w:rPr>
                      <w:rFonts w:eastAsia="等线"/>
                      <w:bCs/>
                      <w:i/>
                      <w:iCs/>
                      <w:sz w:val="16"/>
                      <w:szCs w:val="16"/>
                    </w:rPr>
                  </w:pPr>
                  <w:r>
                    <w:rPr>
                      <w:rFonts w:hint="eastAsia"/>
                      <w:i/>
                      <w:iCs/>
                      <w:sz w:val="16"/>
                      <w:szCs w:val="16"/>
                    </w:rPr>
                    <w:t>I</w:t>
                  </w:r>
                  <w:r>
                    <w:rPr>
                      <w:i/>
                      <w:iCs/>
                      <w:sz w:val="16"/>
                      <w:szCs w:val="16"/>
                    </w:rPr>
                    <w:t>ndicat</w:t>
                  </w:r>
                  <w:r>
                    <w:rPr>
                      <w:rFonts w:hint="eastAsia"/>
                      <w:i/>
                      <w:iCs/>
                      <w:sz w:val="16"/>
                      <w:szCs w:val="16"/>
                    </w:rPr>
                    <w:t>es</w:t>
                  </w:r>
                  <w:r>
                    <w:rPr>
                      <w:i/>
                      <w:iCs/>
                      <w:sz w:val="16"/>
                      <w:szCs w:val="16"/>
                    </w:rPr>
                    <w:t xml:space="preserve"> whether the current RACH configuration applies for SBFD RACH operation or not</w:t>
                  </w:r>
                  <w:r>
                    <w:rPr>
                      <w:rFonts w:hint="eastAsia"/>
                      <w:i/>
                      <w:iCs/>
                      <w:sz w:val="16"/>
                      <w:szCs w:val="16"/>
                    </w:rPr>
                    <w:t>.</w:t>
                  </w:r>
                </w:p>
              </w:tc>
              <w:tc>
                <w:tcPr>
                  <w:tcW w:w="5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0B7CA" w14:textId="77777777" w:rsidR="00C35BEE" w:rsidRDefault="00804CD0">
                  <w:pPr>
                    <w:rPr>
                      <w:rFonts w:eastAsia="等线"/>
                      <w:bCs/>
                      <w:i/>
                      <w:iCs/>
                      <w:sz w:val="16"/>
                      <w:szCs w:val="16"/>
                    </w:rPr>
                  </w:pPr>
                  <w:r>
                    <w:rPr>
                      <w:i/>
                      <w:iCs/>
                      <w:sz w:val="16"/>
                      <w:szCs w:val="16"/>
                    </w:rPr>
                    <w:t>ENUMERATED {enabled}</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792BB" w14:textId="77777777" w:rsidR="00C35BEE" w:rsidRDefault="00804CD0">
                  <w:pPr>
                    <w:rPr>
                      <w:rFonts w:eastAsia="等线"/>
                      <w:bCs/>
                      <w:i/>
                      <w:iCs/>
                      <w:sz w:val="16"/>
                      <w:szCs w:val="16"/>
                    </w:rPr>
                  </w:pPr>
                  <w:r>
                    <w:rPr>
                      <w:rFonts w:eastAsia="等线" w:hint="eastAsia"/>
                      <w:bCs/>
                      <w:i/>
                      <w:iCs/>
                      <w:sz w:val="16"/>
                      <w:szCs w:val="16"/>
                    </w:rPr>
                    <w:t>disabled</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14DB50"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E5B8F" w14:textId="77777777" w:rsidR="00C35BEE" w:rsidRDefault="00804CD0">
                  <w:pPr>
                    <w:rPr>
                      <w:rFonts w:eastAsia="等线"/>
                      <w:bCs/>
                      <w:i/>
                      <w:iCs/>
                      <w:sz w:val="16"/>
                      <w:szCs w:val="16"/>
                    </w:rPr>
                  </w:pPr>
                  <w:r>
                    <w:rPr>
                      <w:rFonts w:eastAsia="等线"/>
                      <w:bCs/>
                      <w:i/>
                      <w:iCs/>
                      <w:sz w:val="16"/>
                      <w:szCs w:val="16"/>
                    </w:rPr>
                    <w:t>Cell-specific</w:t>
                  </w:r>
                </w:p>
              </w:tc>
            </w:tr>
          </w:tbl>
          <w:p w14:paraId="43E20555" w14:textId="77777777" w:rsidR="00C35BEE" w:rsidRDefault="00804CD0">
            <w:pPr>
              <w:rPr>
                <w:b/>
                <w:bCs/>
                <w:szCs w:val="21"/>
              </w:rPr>
            </w:pPr>
            <w:r>
              <w:rPr>
                <w:rFonts w:hint="eastAsia"/>
                <w:b/>
                <w:bCs/>
                <w:szCs w:val="21"/>
              </w:rPr>
              <w:t>Proposal 16: For indicating s</w:t>
            </w:r>
            <w:r>
              <w:rPr>
                <w:b/>
                <w:bCs/>
                <w:szCs w:val="21"/>
              </w:rPr>
              <w:t>eparate</w:t>
            </w:r>
            <w:r>
              <w:rPr>
                <w:rFonts w:hint="eastAsia"/>
                <w:b/>
                <w:bCs/>
                <w:szCs w:val="21"/>
              </w:rPr>
              <w:t>d</w:t>
            </w:r>
            <w:r>
              <w:rPr>
                <w:b/>
                <w:bCs/>
                <w:szCs w:val="21"/>
              </w:rPr>
              <w:t xml:space="preserve"> power control parameter</w:t>
            </w:r>
            <w:r>
              <w:rPr>
                <w:rFonts w:hint="eastAsia"/>
                <w:b/>
                <w:bCs/>
                <w:szCs w:val="21"/>
              </w:rPr>
              <w:t>s</w:t>
            </w:r>
            <w:r>
              <w:rPr>
                <w:b/>
                <w:bCs/>
                <w:szCs w:val="21"/>
              </w:rPr>
              <w:t xml:space="preserve"> for PRACH transmission in </w:t>
            </w:r>
            <w:r>
              <w:rPr>
                <w:rFonts w:hint="eastAsia"/>
                <w:b/>
                <w:bCs/>
                <w:szCs w:val="21"/>
              </w:rPr>
              <w:t xml:space="preserve">additional-ROs, </w:t>
            </w:r>
            <w:r>
              <w:rPr>
                <w:b/>
                <w:bCs/>
                <w:szCs w:val="21"/>
              </w:rPr>
              <w:t>introduce the following RRC parameter</w:t>
            </w:r>
            <w:r>
              <w:rPr>
                <w:rFonts w:hint="eastAsia"/>
                <w:b/>
                <w:bCs/>
                <w:szCs w:val="21"/>
              </w:rPr>
              <w:t xml:space="preserve">, </w:t>
            </w:r>
          </w:p>
          <w:tbl>
            <w:tblPr>
              <w:tblW w:w="5000" w:type="pct"/>
              <w:tblLook w:val="04A0" w:firstRow="1" w:lastRow="0" w:firstColumn="1" w:lastColumn="0" w:noHBand="0" w:noVBand="1"/>
            </w:tblPr>
            <w:tblGrid>
              <w:gridCol w:w="1138"/>
              <w:gridCol w:w="1438"/>
              <w:gridCol w:w="785"/>
              <w:gridCol w:w="1993"/>
              <w:gridCol w:w="852"/>
              <w:gridCol w:w="941"/>
              <w:gridCol w:w="681"/>
              <w:gridCol w:w="781"/>
            </w:tblGrid>
            <w:tr w:rsidR="00C35BEE" w14:paraId="1D278D5D" w14:textId="77777777">
              <w:trPr>
                <w:trHeight w:val="495"/>
              </w:trPr>
              <w:tc>
                <w:tcPr>
                  <w:tcW w:w="68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0F37521" w14:textId="77777777" w:rsidR="00C35BEE" w:rsidRDefault="00804CD0">
                  <w:pPr>
                    <w:rPr>
                      <w:rFonts w:eastAsia="等线"/>
                      <w:bCs/>
                      <w:i/>
                      <w:iCs/>
                      <w:sz w:val="16"/>
                      <w:szCs w:val="16"/>
                    </w:rPr>
                  </w:pPr>
                  <w:r>
                    <w:rPr>
                      <w:rFonts w:eastAsia="等线"/>
                      <w:bCs/>
                      <w:i/>
                      <w:iCs/>
                      <w:sz w:val="16"/>
                      <w:szCs w:val="16"/>
                    </w:rPr>
                    <w:t>RAN2 Parent IE</w:t>
                  </w:r>
                </w:p>
              </w:tc>
              <w:tc>
                <w:tcPr>
                  <w:tcW w:w="73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26E1585E" w14:textId="77777777" w:rsidR="00C35BEE" w:rsidRDefault="00804CD0">
                  <w:pPr>
                    <w:rPr>
                      <w:rFonts w:eastAsia="等线"/>
                      <w:bCs/>
                      <w:i/>
                      <w:iCs/>
                      <w:sz w:val="16"/>
                      <w:szCs w:val="16"/>
                    </w:rPr>
                  </w:pPr>
                  <w:r>
                    <w:rPr>
                      <w:rFonts w:eastAsia="等线"/>
                      <w:bCs/>
                      <w:i/>
                      <w:iCs/>
                      <w:sz w:val="16"/>
                      <w:szCs w:val="16"/>
                    </w:rPr>
                    <w:t>Parameter name in the spec</w:t>
                  </w:r>
                </w:p>
              </w:tc>
              <w:tc>
                <w:tcPr>
                  <w:tcW w:w="433"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2E07DEC6" w14:textId="77777777" w:rsidR="00C35BEE" w:rsidRDefault="00804CD0">
                  <w:pPr>
                    <w:rPr>
                      <w:rFonts w:eastAsia="等线"/>
                      <w:bCs/>
                      <w:i/>
                      <w:iCs/>
                      <w:sz w:val="16"/>
                      <w:szCs w:val="16"/>
                    </w:rPr>
                  </w:pPr>
                  <w:r>
                    <w:rPr>
                      <w:rFonts w:eastAsia="等线"/>
                      <w:bCs/>
                      <w:i/>
                      <w:iCs/>
                      <w:sz w:val="16"/>
                      <w:szCs w:val="16"/>
                    </w:rPr>
                    <w:t>New or existing?</w:t>
                  </w:r>
                </w:p>
              </w:tc>
              <w:tc>
                <w:tcPr>
                  <w:tcW w:w="1178"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EFA167C" w14:textId="77777777" w:rsidR="00C35BEE" w:rsidRDefault="00804CD0">
                  <w:pPr>
                    <w:rPr>
                      <w:rFonts w:eastAsia="等线"/>
                      <w:bCs/>
                      <w:i/>
                      <w:iCs/>
                      <w:sz w:val="16"/>
                      <w:szCs w:val="16"/>
                    </w:rPr>
                  </w:pPr>
                  <w:r>
                    <w:rPr>
                      <w:rFonts w:eastAsia="等线"/>
                      <w:bCs/>
                      <w:i/>
                      <w:iCs/>
                      <w:sz w:val="16"/>
                      <w:szCs w:val="16"/>
                    </w:rPr>
                    <w:t>Description</w:t>
                  </w:r>
                </w:p>
              </w:tc>
              <w:tc>
                <w:tcPr>
                  <w:tcW w:w="515"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B3D9AF7" w14:textId="77777777" w:rsidR="00C35BEE" w:rsidRDefault="00804CD0">
                  <w:pPr>
                    <w:rPr>
                      <w:rFonts w:eastAsia="等线"/>
                      <w:bCs/>
                      <w:i/>
                      <w:iCs/>
                      <w:sz w:val="16"/>
                      <w:szCs w:val="16"/>
                    </w:rPr>
                  </w:pPr>
                  <w:r>
                    <w:rPr>
                      <w:rFonts w:eastAsia="等线"/>
                      <w:bCs/>
                      <w:i/>
                      <w:iCs/>
                      <w:sz w:val="16"/>
                      <w:szCs w:val="16"/>
                    </w:rPr>
                    <w:t>Value range</w:t>
                  </w:r>
                </w:p>
              </w:tc>
              <w:tc>
                <w:tcPr>
                  <w:tcW w:w="56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56EE2C0" w14:textId="77777777" w:rsidR="00C35BEE" w:rsidRDefault="00804CD0">
                  <w:pPr>
                    <w:rPr>
                      <w:rFonts w:eastAsia="等线"/>
                      <w:bCs/>
                      <w:i/>
                      <w:iCs/>
                      <w:sz w:val="16"/>
                      <w:szCs w:val="16"/>
                    </w:rPr>
                  </w:pPr>
                  <w:r>
                    <w:rPr>
                      <w:rFonts w:eastAsia="等线"/>
                      <w:bCs/>
                      <w:i/>
                      <w:iCs/>
                      <w:sz w:val="16"/>
                      <w:szCs w:val="16"/>
                    </w:rPr>
                    <w:t>Default value aspect</w:t>
                  </w:r>
                </w:p>
              </w:tc>
              <w:tc>
                <w:tcPr>
                  <w:tcW w:w="403"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9FDC49A" w14:textId="77777777" w:rsidR="00C35BEE" w:rsidRDefault="00804CD0">
                  <w:pPr>
                    <w:rPr>
                      <w:rFonts w:eastAsia="等线"/>
                      <w:bCs/>
                      <w:i/>
                      <w:iCs/>
                      <w:sz w:val="16"/>
                      <w:szCs w:val="16"/>
                    </w:rPr>
                  </w:pPr>
                  <w:r>
                    <w:rPr>
                      <w:rFonts w:eastAsia="等线"/>
                      <w:bCs/>
                      <w:i/>
                      <w:iCs/>
                      <w:sz w:val="16"/>
                      <w:szCs w:val="16"/>
                    </w:rPr>
                    <w:t>Per (UE, cell, TRP, …)</w:t>
                  </w:r>
                </w:p>
              </w:tc>
              <w:tc>
                <w:tcPr>
                  <w:tcW w:w="486"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476C3484" w14:textId="77777777" w:rsidR="00C35BEE" w:rsidRDefault="00804CD0">
                  <w:pPr>
                    <w:rPr>
                      <w:rFonts w:eastAsia="等线"/>
                      <w:bCs/>
                      <w:i/>
                      <w:iCs/>
                      <w:sz w:val="16"/>
                      <w:szCs w:val="16"/>
                    </w:rPr>
                  </w:pPr>
                  <w:r>
                    <w:rPr>
                      <w:rFonts w:eastAsia="等线"/>
                      <w:bCs/>
                      <w:i/>
                      <w:iCs/>
                      <w:sz w:val="16"/>
                      <w:szCs w:val="16"/>
                    </w:rPr>
                    <w:t>UE-specific or Cell-specific</w:t>
                  </w:r>
                </w:p>
              </w:tc>
            </w:tr>
            <w:tr w:rsidR="00C35BEE" w14:paraId="2F1B908B" w14:textId="77777777">
              <w:trPr>
                <w:trHeight w:val="495"/>
              </w:trPr>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66E15C" w14:textId="77777777" w:rsidR="00C35BEE" w:rsidRDefault="00804CD0">
                  <w:pPr>
                    <w:rPr>
                      <w:rFonts w:eastAsia="等线"/>
                      <w:bCs/>
                      <w:i/>
                      <w:iCs/>
                      <w:sz w:val="16"/>
                      <w:szCs w:val="16"/>
                    </w:rPr>
                  </w:pPr>
                  <w:r>
                    <w:rPr>
                      <w:i/>
                      <w:iCs/>
                      <w:sz w:val="16"/>
                      <w:szCs w:val="16"/>
                    </w:rPr>
                    <w:t>RACH-</w:t>
                  </w:r>
                  <w:proofErr w:type="spellStart"/>
                  <w:r>
                    <w:rPr>
                      <w:i/>
                      <w:iCs/>
                      <w:sz w:val="16"/>
                      <w:szCs w:val="16"/>
                    </w:rPr>
                    <w:t>ConfigGeneric</w:t>
                  </w:r>
                  <w:proofErr w:type="spellEnd"/>
                </w:p>
              </w:tc>
              <w:tc>
                <w:tcPr>
                  <w:tcW w:w="7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03F38" w14:textId="77777777" w:rsidR="00C35BEE" w:rsidRDefault="00804CD0">
                  <w:pPr>
                    <w:rPr>
                      <w:rFonts w:eastAsia="等线"/>
                      <w:bCs/>
                      <w:i/>
                      <w:iCs/>
                      <w:sz w:val="16"/>
                      <w:szCs w:val="16"/>
                    </w:rPr>
                  </w:pPr>
                  <w:r>
                    <w:rPr>
                      <w:rFonts w:hint="eastAsia"/>
                      <w:i/>
                      <w:iCs/>
                      <w:sz w:val="16"/>
                      <w:szCs w:val="16"/>
                    </w:rPr>
                    <w:t>targetPoweroffset-r19</w:t>
                  </w:r>
                </w:p>
              </w:tc>
              <w:tc>
                <w:tcPr>
                  <w:tcW w:w="4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E6150B"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1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22EB3" w14:textId="77777777" w:rsidR="00C35BEE" w:rsidRDefault="00804CD0">
                  <w:pPr>
                    <w:rPr>
                      <w:rFonts w:eastAsia="等线"/>
                      <w:bCs/>
                      <w:i/>
                      <w:iCs/>
                      <w:sz w:val="16"/>
                      <w:szCs w:val="16"/>
                    </w:rPr>
                  </w:pPr>
                  <w:r>
                    <w:rPr>
                      <w:rFonts w:hint="eastAsia"/>
                      <w:i/>
                      <w:iCs/>
                      <w:sz w:val="16"/>
                      <w:szCs w:val="16"/>
                    </w:rPr>
                    <w:t>Indicates a power offset between PRACH transmission in legacy ROs and additional ROs</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64B7D" w14:textId="77777777" w:rsidR="00C35BEE" w:rsidRDefault="00804CD0">
                  <w:pPr>
                    <w:rPr>
                      <w:rFonts w:eastAsia="等线"/>
                      <w:bCs/>
                      <w:i/>
                      <w:iCs/>
                      <w:sz w:val="16"/>
                      <w:szCs w:val="16"/>
                    </w:rPr>
                  </w:pPr>
                  <w:r>
                    <w:rPr>
                      <w:i/>
                      <w:iCs/>
                      <w:sz w:val="16"/>
                      <w:szCs w:val="16"/>
                    </w:rPr>
                    <w:t>INTEGER (</w:t>
                  </w:r>
                  <w:r>
                    <w:rPr>
                      <w:rFonts w:hint="eastAsia"/>
                      <w:i/>
                      <w:iCs/>
                      <w:sz w:val="16"/>
                      <w:szCs w:val="16"/>
                    </w:rPr>
                    <w:t>0</w:t>
                  </w:r>
                  <w:r>
                    <w:rPr>
                      <w:i/>
                      <w:iCs/>
                      <w:sz w:val="16"/>
                      <w:szCs w:val="16"/>
                    </w:rPr>
                    <w:t>..</w:t>
                  </w:r>
                  <w:r>
                    <w:rPr>
                      <w:rFonts w:hint="eastAsia"/>
                      <w:i/>
                      <w:iCs/>
                      <w:sz w:val="16"/>
                      <w:szCs w:val="16"/>
                    </w:rPr>
                    <w:t>30</w:t>
                  </w:r>
                  <w:r>
                    <w:rPr>
                      <w:i/>
                      <w:iCs/>
                      <w:sz w:val="16"/>
                      <w:szCs w:val="16"/>
                    </w:rPr>
                    <w:t>)</w:t>
                  </w:r>
                </w:p>
              </w:tc>
              <w:tc>
                <w:tcPr>
                  <w:tcW w:w="5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AD8AB" w14:textId="77777777" w:rsidR="00C35BEE" w:rsidRDefault="00804CD0">
                  <w:pPr>
                    <w:rPr>
                      <w:rFonts w:eastAsia="等线"/>
                      <w:bCs/>
                      <w:i/>
                      <w:iCs/>
                      <w:sz w:val="16"/>
                      <w:szCs w:val="16"/>
                    </w:rPr>
                  </w:pPr>
                  <w:r>
                    <w:rPr>
                      <w:rFonts w:eastAsia="等线" w:hint="eastAsia"/>
                      <w:bCs/>
                      <w:i/>
                      <w:iCs/>
                      <w:sz w:val="16"/>
                      <w:szCs w:val="16"/>
                    </w:rPr>
                    <w:t>0</w:t>
                  </w:r>
                </w:p>
              </w:tc>
              <w:tc>
                <w:tcPr>
                  <w:tcW w:w="4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70570"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89A7D" w14:textId="77777777" w:rsidR="00C35BEE" w:rsidRDefault="00804CD0">
                  <w:pPr>
                    <w:rPr>
                      <w:rFonts w:eastAsia="等线"/>
                      <w:bCs/>
                      <w:i/>
                      <w:iCs/>
                      <w:sz w:val="16"/>
                      <w:szCs w:val="16"/>
                    </w:rPr>
                  </w:pPr>
                  <w:r>
                    <w:rPr>
                      <w:rFonts w:eastAsia="等线"/>
                      <w:bCs/>
                      <w:i/>
                      <w:iCs/>
                      <w:sz w:val="16"/>
                      <w:szCs w:val="16"/>
                    </w:rPr>
                    <w:t>Cell-specific</w:t>
                  </w:r>
                </w:p>
              </w:tc>
            </w:tr>
          </w:tbl>
          <w:p w14:paraId="4F84E3E3" w14:textId="77777777" w:rsidR="00C35BEE" w:rsidRDefault="00804CD0">
            <w:pPr>
              <w:rPr>
                <w:b/>
                <w:bCs/>
                <w:szCs w:val="21"/>
              </w:rPr>
            </w:pPr>
            <w:r>
              <w:rPr>
                <w:rFonts w:hint="eastAsia"/>
                <w:b/>
                <w:bCs/>
                <w:szCs w:val="21"/>
              </w:rPr>
              <w:t xml:space="preserve">Proposal 17: For indicating </w:t>
            </w:r>
            <w:r>
              <w:rPr>
                <w:b/>
                <w:bCs/>
                <w:szCs w:val="21"/>
              </w:rPr>
              <w:t xml:space="preserve">separated </w:t>
            </w:r>
            <w:r>
              <w:rPr>
                <w:rFonts w:hint="eastAsia"/>
                <w:b/>
                <w:bCs/>
                <w:szCs w:val="21"/>
              </w:rPr>
              <w:t>thresholds</w:t>
            </w:r>
            <w:r>
              <w:rPr>
                <w:b/>
                <w:bCs/>
                <w:szCs w:val="21"/>
              </w:rPr>
              <w:t xml:space="preserve"> for </w:t>
            </w:r>
            <w:r>
              <w:rPr>
                <w:rFonts w:hint="eastAsia"/>
                <w:b/>
                <w:bCs/>
                <w:szCs w:val="21"/>
              </w:rPr>
              <w:t xml:space="preserve">preamble repetition </w:t>
            </w:r>
            <w:r>
              <w:rPr>
                <w:b/>
                <w:bCs/>
                <w:szCs w:val="21"/>
              </w:rPr>
              <w:t>transmission in the additional ROs</w:t>
            </w:r>
            <w:r>
              <w:rPr>
                <w:rFonts w:hint="eastAsia"/>
                <w:b/>
                <w:bCs/>
              </w:rPr>
              <w:t xml:space="preserve">, </w:t>
            </w:r>
            <w:r>
              <w:rPr>
                <w:b/>
                <w:bCs/>
                <w:szCs w:val="21"/>
              </w:rPr>
              <w:t>introduce the following RRC parameter</w:t>
            </w:r>
            <w:r>
              <w:rPr>
                <w:rFonts w:hint="eastAsia"/>
                <w:b/>
                <w:bCs/>
                <w:szCs w:val="21"/>
              </w:rPr>
              <w:t>s,</w:t>
            </w:r>
            <w:r>
              <w:rPr>
                <w:b/>
                <w:bCs/>
                <w:szCs w:val="21"/>
              </w:rPr>
              <w:t xml:space="preserve"> </w:t>
            </w:r>
          </w:p>
          <w:tbl>
            <w:tblPr>
              <w:tblW w:w="5000" w:type="pct"/>
              <w:tblLook w:val="04A0" w:firstRow="1" w:lastRow="0" w:firstColumn="1" w:lastColumn="0" w:noHBand="0" w:noVBand="1"/>
            </w:tblPr>
            <w:tblGrid>
              <w:gridCol w:w="1213"/>
              <w:gridCol w:w="1322"/>
              <w:gridCol w:w="785"/>
              <w:gridCol w:w="2035"/>
              <w:gridCol w:w="849"/>
              <w:gridCol w:w="949"/>
              <w:gridCol w:w="681"/>
              <w:gridCol w:w="775"/>
            </w:tblGrid>
            <w:tr w:rsidR="00C35BEE" w14:paraId="5E7AF10D"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38274891" w14:textId="77777777" w:rsidR="00C35BEE" w:rsidRDefault="00804CD0">
                  <w:pPr>
                    <w:rPr>
                      <w:rFonts w:eastAsia="等线"/>
                      <w:bCs/>
                      <w:i/>
                      <w:iCs/>
                      <w:sz w:val="16"/>
                      <w:szCs w:val="16"/>
                    </w:rPr>
                  </w:pPr>
                  <w:r>
                    <w:rPr>
                      <w:rFonts w:eastAsia="等线"/>
                      <w:bCs/>
                      <w:i/>
                      <w:iCs/>
                      <w:sz w:val="16"/>
                      <w:szCs w:val="16"/>
                    </w:rPr>
                    <w:t>RAN2 Parent IE</w:t>
                  </w:r>
                </w:p>
              </w:tc>
              <w:tc>
                <w:tcPr>
                  <w:tcW w:w="67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617B8FE" w14:textId="77777777" w:rsidR="00C35BEE" w:rsidRDefault="00804CD0">
                  <w:pPr>
                    <w:rPr>
                      <w:rFonts w:eastAsia="等线"/>
                      <w:bCs/>
                      <w:i/>
                      <w:iCs/>
                      <w:sz w:val="16"/>
                      <w:szCs w:val="16"/>
                    </w:rPr>
                  </w:pPr>
                  <w:r>
                    <w:rPr>
                      <w:rFonts w:eastAsia="等线"/>
                      <w:bCs/>
                      <w:i/>
                      <w:iCs/>
                      <w:sz w:val="16"/>
                      <w:szCs w:val="16"/>
                    </w:rPr>
                    <w:t>Parameter name in the spec</w:t>
                  </w:r>
                </w:p>
              </w:tc>
              <w:tc>
                <w:tcPr>
                  <w:tcW w:w="435"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720CBB4" w14:textId="77777777" w:rsidR="00C35BEE" w:rsidRDefault="00804CD0">
                  <w:pPr>
                    <w:rPr>
                      <w:rFonts w:eastAsia="等线"/>
                      <w:bCs/>
                      <w:i/>
                      <w:iCs/>
                      <w:sz w:val="16"/>
                      <w:szCs w:val="16"/>
                    </w:rPr>
                  </w:pPr>
                  <w:r>
                    <w:rPr>
                      <w:rFonts w:eastAsia="等线"/>
                      <w:bCs/>
                      <w:i/>
                      <w:iCs/>
                      <w:sz w:val="16"/>
                      <w:szCs w:val="16"/>
                    </w:rPr>
                    <w:t>New or existing?</w:t>
                  </w:r>
                </w:p>
              </w:tc>
              <w:tc>
                <w:tcPr>
                  <w:tcW w:w="1208"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03393A7" w14:textId="77777777" w:rsidR="00C35BEE" w:rsidRDefault="00804CD0">
                  <w:pPr>
                    <w:rPr>
                      <w:rFonts w:eastAsia="等线"/>
                      <w:bCs/>
                      <w:i/>
                      <w:iCs/>
                      <w:sz w:val="16"/>
                      <w:szCs w:val="16"/>
                    </w:rPr>
                  </w:pPr>
                  <w:r>
                    <w:rPr>
                      <w:rFonts w:eastAsia="等线"/>
                      <w:bCs/>
                      <w:i/>
                      <w:iCs/>
                      <w:sz w:val="16"/>
                      <w:szCs w:val="16"/>
                    </w:rPr>
                    <w:t>Description</w:t>
                  </w:r>
                </w:p>
              </w:tc>
              <w:tc>
                <w:tcPr>
                  <w:tcW w:w="519"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5B450A7" w14:textId="77777777" w:rsidR="00C35BEE" w:rsidRDefault="00804CD0">
                  <w:pPr>
                    <w:rPr>
                      <w:rFonts w:eastAsia="等线"/>
                      <w:bCs/>
                      <w:i/>
                      <w:iCs/>
                      <w:sz w:val="16"/>
                      <w:szCs w:val="16"/>
                    </w:rPr>
                  </w:pPr>
                  <w:r>
                    <w:rPr>
                      <w:rFonts w:eastAsia="等线"/>
                      <w:bCs/>
                      <w:i/>
                      <w:iCs/>
                      <w:sz w:val="16"/>
                      <w:szCs w:val="16"/>
                    </w:rPr>
                    <w:t>Value range</w:t>
                  </w:r>
                </w:p>
              </w:tc>
              <w:tc>
                <w:tcPr>
                  <w:tcW w:w="57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186C831" w14:textId="77777777" w:rsidR="00C35BEE" w:rsidRDefault="00804CD0">
                  <w:pPr>
                    <w:rPr>
                      <w:rFonts w:eastAsia="等线"/>
                      <w:bCs/>
                      <w:i/>
                      <w:iCs/>
                      <w:sz w:val="16"/>
                      <w:szCs w:val="16"/>
                    </w:rPr>
                  </w:pPr>
                  <w:r>
                    <w:rPr>
                      <w:rFonts w:eastAsia="等线"/>
                      <w:bCs/>
                      <w:i/>
                      <w:iCs/>
                      <w:sz w:val="16"/>
                      <w:szCs w:val="16"/>
                    </w:rPr>
                    <w:t>Default value aspect</w:t>
                  </w:r>
                </w:p>
              </w:tc>
              <w:tc>
                <w:tcPr>
                  <w:tcW w:w="406"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ABB0279" w14:textId="77777777" w:rsidR="00C35BEE" w:rsidRDefault="00804CD0">
                  <w:pPr>
                    <w:rPr>
                      <w:rFonts w:eastAsia="等线"/>
                      <w:bCs/>
                      <w:i/>
                      <w:iCs/>
                      <w:sz w:val="16"/>
                      <w:szCs w:val="16"/>
                    </w:rPr>
                  </w:pPr>
                  <w:r>
                    <w:rPr>
                      <w:rFonts w:eastAsia="等线"/>
                      <w:bCs/>
                      <w:i/>
                      <w:iCs/>
                      <w:sz w:val="16"/>
                      <w:szCs w:val="16"/>
                    </w:rPr>
                    <w:t>Per (UE, cell, TRP, …)</w:t>
                  </w:r>
                </w:p>
              </w:tc>
              <w:tc>
                <w:tcPr>
                  <w:tcW w:w="49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35AD3C4" w14:textId="77777777" w:rsidR="00C35BEE" w:rsidRDefault="00804CD0">
                  <w:pPr>
                    <w:rPr>
                      <w:rFonts w:eastAsia="等线"/>
                      <w:bCs/>
                      <w:i/>
                      <w:iCs/>
                      <w:sz w:val="16"/>
                      <w:szCs w:val="16"/>
                    </w:rPr>
                  </w:pPr>
                  <w:r>
                    <w:rPr>
                      <w:rFonts w:eastAsia="等线"/>
                      <w:bCs/>
                      <w:i/>
                      <w:iCs/>
                      <w:sz w:val="16"/>
                      <w:szCs w:val="16"/>
                    </w:rPr>
                    <w:t>UE-specific or Cell-specific</w:t>
                  </w:r>
                </w:p>
              </w:tc>
            </w:tr>
            <w:tr w:rsidR="00C35BEE" w14:paraId="2CC391F7"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E5A50" w14:textId="77777777" w:rsidR="00C35BEE" w:rsidRDefault="00804CD0">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5B79B0" w14:textId="77777777" w:rsidR="00C35BEE" w:rsidRDefault="00804CD0">
                  <w:pPr>
                    <w:rPr>
                      <w:rFonts w:eastAsia="等线"/>
                      <w:bCs/>
                      <w:i/>
                      <w:iCs/>
                      <w:color w:val="FFFFFF"/>
                      <w:sz w:val="16"/>
                      <w:szCs w:val="16"/>
                    </w:rPr>
                  </w:pPr>
                  <w:r>
                    <w:rPr>
                      <w:rFonts w:hint="eastAsia"/>
                      <w:i/>
                      <w:iCs/>
                      <w:sz w:val="16"/>
                      <w:szCs w:val="16"/>
                    </w:rPr>
                    <w:t>rsrp-ThresholdMsg1-RepetitionNum2-r19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851D8"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89D71" w14:textId="77777777" w:rsidR="00C35BEE" w:rsidRDefault="00804CD0">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2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CC6F3" w14:textId="77777777" w:rsidR="00C35BEE" w:rsidRDefault="00804CD0">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F93C63" w14:textId="77777777" w:rsidR="00C35BEE" w:rsidRDefault="00C35BEE">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8E48DA"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DB773" w14:textId="77777777" w:rsidR="00C35BEE" w:rsidRDefault="00804CD0">
                  <w:pPr>
                    <w:rPr>
                      <w:rFonts w:eastAsia="等线"/>
                      <w:bCs/>
                      <w:i/>
                      <w:iCs/>
                      <w:sz w:val="16"/>
                      <w:szCs w:val="16"/>
                    </w:rPr>
                  </w:pPr>
                  <w:r>
                    <w:rPr>
                      <w:rFonts w:eastAsia="等线"/>
                      <w:bCs/>
                      <w:i/>
                      <w:iCs/>
                      <w:sz w:val="16"/>
                      <w:szCs w:val="16"/>
                    </w:rPr>
                    <w:t>Cell-specific</w:t>
                  </w:r>
                </w:p>
              </w:tc>
            </w:tr>
            <w:tr w:rsidR="00C35BEE" w14:paraId="767E8C45"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38CBE" w14:textId="77777777" w:rsidR="00C35BEE" w:rsidRDefault="00804CD0">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B30F7" w14:textId="77777777" w:rsidR="00C35BEE" w:rsidRDefault="00804CD0">
                  <w:pPr>
                    <w:rPr>
                      <w:rFonts w:eastAsia="等线"/>
                      <w:bCs/>
                      <w:i/>
                      <w:iCs/>
                      <w:color w:val="FFFFFF"/>
                      <w:sz w:val="16"/>
                      <w:szCs w:val="16"/>
                    </w:rPr>
                  </w:pPr>
                  <w:r>
                    <w:rPr>
                      <w:rFonts w:hint="eastAsia"/>
                      <w:i/>
                      <w:iCs/>
                      <w:sz w:val="16"/>
                      <w:szCs w:val="16"/>
                    </w:rPr>
                    <w:t>rsrp-ThresholdMsg1-RepetitionNum4-r19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22256"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3C1656" w14:textId="77777777" w:rsidR="00C35BEE" w:rsidRDefault="00804CD0">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4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19397" w14:textId="77777777" w:rsidR="00C35BEE" w:rsidRDefault="00804CD0">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80A75" w14:textId="77777777" w:rsidR="00C35BEE" w:rsidRDefault="00C35BEE">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5F50F"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1006" w14:textId="77777777" w:rsidR="00C35BEE" w:rsidRDefault="00804CD0">
                  <w:pPr>
                    <w:rPr>
                      <w:rFonts w:eastAsia="等线"/>
                      <w:bCs/>
                      <w:i/>
                      <w:iCs/>
                      <w:sz w:val="16"/>
                      <w:szCs w:val="16"/>
                    </w:rPr>
                  </w:pPr>
                  <w:r>
                    <w:rPr>
                      <w:rFonts w:eastAsia="等线"/>
                      <w:bCs/>
                      <w:i/>
                      <w:iCs/>
                      <w:sz w:val="16"/>
                      <w:szCs w:val="16"/>
                    </w:rPr>
                    <w:t>Cell-specific</w:t>
                  </w:r>
                </w:p>
              </w:tc>
            </w:tr>
            <w:tr w:rsidR="00C35BEE" w14:paraId="6C1E2998"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827F4" w14:textId="77777777" w:rsidR="00C35BEE" w:rsidRDefault="00804CD0">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1A344" w14:textId="77777777" w:rsidR="00C35BEE" w:rsidRDefault="00804CD0">
                  <w:pPr>
                    <w:rPr>
                      <w:rFonts w:eastAsia="等线"/>
                      <w:bCs/>
                      <w:i/>
                      <w:iCs/>
                      <w:color w:val="FFFFFF"/>
                      <w:sz w:val="16"/>
                      <w:szCs w:val="16"/>
                    </w:rPr>
                  </w:pPr>
                  <w:r>
                    <w:rPr>
                      <w:rFonts w:hint="eastAsia"/>
                      <w:i/>
                      <w:iCs/>
                      <w:sz w:val="16"/>
                      <w:szCs w:val="16"/>
                    </w:rPr>
                    <w:t>rsrp-ThresholdMsg1-RepetitionNum8-r19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149A2"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2B533" w14:textId="77777777" w:rsidR="00C35BEE" w:rsidRDefault="00804CD0">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8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FE4E33" w14:textId="77777777" w:rsidR="00C35BEE" w:rsidRDefault="00804CD0">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AF14A" w14:textId="77777777" w:rsidR="00C35BEE" w:rsidRDefault="00C35BEE">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779FA"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F3A58" w14:textId="77777777" w:rsidR="00C35BEE" w:rsidRDefault="00804CD0">
                  <w:pPr>
                    <w:rPr>
                      <w:rFonts w:eastAsia="等线"/>
                      <w:bCs/>
                      <w:i/>
                      <w:iCs/>
                      <w:sz w:val="16"/>
                      <w:szCs w:val="16"/>
                    </w:rPr>
                  </w:pPr>
                  <w:r>
                    <w:rPr>
                      <w:rFonts w:eastAsia="等线"/>
                      <w:bCs/>
                      <w:i/>
                      <w:iCs/>
                      <w:sz w:val="16"/>
                      <w:szCs w:val="16"/>
                    </w:rPr>
                    <w:t>Cell-specific</w:t>
                  </w:r>
                </w:p>
              </w:tc>
            </w:tr>
          </w:tbl>
          <w:p w14:paraId="5C2E8E13" w14:textId="77777777" w:rsidR="00C35BEE" w:rsidRDefault="00804CD0">
            <w:pPr>
              <w:rPr>
                <w:b/>
                <w:bCs/>
                <w:szCs w:val="21"/>
              </w:rPr>
            </w:pPr>
            <w:r>
              <w:rPr>
                <w:rFonts w:hint="eastAsia"/>
                <w:b/>
                <w:bCs/>
                <w:szCs w:val="21"/>
              </w:rPr>
              <w:t xml:space="preserve">Proposal 18: Parameters in </w:t>
            </w:r>
            <w:r>
              <w:rPr>
                <w:rFonts w:eastAsia="等线" w:hint="eastAsia"/>
                <w:b/>
                <w:bCs/>
                <w:szCs w:val="21"/>
              </w:rPr>
              <w:t xml:space="preserve">RACH-ConfigCommon </w:t>
            </w:r>
            <w:r>
              <w:rPr>
                <w:rFonts w:hint="eastAsia"/>
                <w:b/>
                <w:bCs/>
                <w:szCs w:val="21"/>
              </w:rPr>
              <w:t xml:space="preserve">except for the following can be included in the </w:t>
            </w:r>
            <w:r>
              <w:rPr>
                <w:rFonts w:eastAsia="等线" w:hint="eastAsia"/>
                <w:b/>
                <w:bCs/>
                <w:szCs w:val="21"/>
              </w:rPr>
              <w:t>additional RACH configuration</w:t>
            </w:r>
            <w:r>
              <w:rPr>
                <w:b/>
                <w:bCs/>
                <w:szCs w:val="21"/>
              </w:rPr>
              <w:t xml:space="preserve">. </w:t>
            </w:r>
          </w:p>
          <w:p w14:paraId="010D5170" w14:textId="77777777" w:rsidR="00C35BEE" w:rsidRDefault="00804CD0">
            <w:pPr>
              <w:pStyle w:val="affff9"/>
              <w:numPr>
                <w:ilvl w:val="0"/>
                <w:numId w:val="29"/>
              </w:numPr>
              <w:tabs>
                <w:tab w:val="left" w:pos="0"/>
              </w:tabs>
              <w:snapToGrid w:val="0"/>
              <w:ind w:left="1260" w:hanging="420"/>
              <w:rPr>
                <w:i/>
                <w:iCs/>
              </w:rPr>
            </w:pPr>
            <w:proofErr w:type="spellStart"/>
            <w:r>
              <w:rPr>
                <w:b/>
                <w:bCs/>
                <w:i/>
                <w:iCs/>
                <w:szCs w:val="21"/>
              </w:rPr>
              <w:t>preambleTransMax</w:t>
            </w:r>
            <w:proofErr w:type="spellEnd"/>
            <w:r>
              <w:rPr>
                <w:b/>
                <w:bCs/>
                <w:i/>
                <w:iCs/>
                <w:szCs w:val="21"/>
              </w:rPr>
              <w:t xml:space="preserve">, </w:t>
            </w:r>
            <w:proofErr w:type="spellStart"/>
            <w:r>
              <w:rPr>
                <w:b/>
                <w:bCs/>
                <w:i/>
                <w:iCs/>
                <w:szCs w:val="21"/>
              </w:rPr>
              <w:t>ra-ResponseWindow</w:t>
            </w:r>
            <w:proofErr w:type="spellEnd"/>
            <w:r>
              <w:rPr>
                <w:b/>
                <w:bCs/>
                <w:i/>
                <w:iCs/>
                <w:szCs w:val="21"/>
              </w:rPr>
              <w:t xml:space="preserve">, </w:t>
            </w:r>
            <w:proofErr w:type="spellStart"/>
            <w:r>
              <w:rPr>
                <w:b/>
                <w:bCs/>
                <w:i/>
                <w:iCs/>
                <w:szCs w:val="21"/>
              </w:rPr>
              <w:t>groupBconfigured</w:t>
            </w:r>
            <w:proofErr w:type="spellEnd"/>
            <w:r>
              <w:rPr>
                <w:b/>
                <w:bCs/>
                <w:i/>
                <w:iCs/>
                <w:szCs w:val="21"/>
              </w:rPr>
              <w:t xml:space="preserve">, </w:t>
            </w:r>
            <w:proofErr w:type="spellStart"/>
            <w:r>
              <w:rPr>
                <w:b/>
                <w:bCs/>
                <w:i/>
                <w:iCs/>
                <w:szCs w:val="21"/>
              </w:rPr>
              <w:t>ra-ContentionResolutionTimer</w:t>
            </w:r>
            <w:proofErr w:type="spellEnd"/>
            <w:r>
              <w:rPr>
                <w:b/>
                <w:bCs/>
                <w:i/>
                <w:iCs/>
                <w:szCs w:val="21"/>
              </w:rPr>
              <w:t xml:space="preserve"> and </w:t>
            </w:r>
            <w:proofErr w:type="spellStart"/>
            <w:r>
              <w:rPr>
                <w:b/>
                <w:bCs/>
                <w:i/>
                <w:iCs/>
                <w:szCs w:val="21"/>
              </w:rPr>
              <w:t>rsrp</w:t>
            </w:r>
            <w:proofErr w:type="spellEnd"/>
            <w:r>
              <w:rPr>
                <w:b/>
                <w:bCs/>
                <w:i/>
                <w:iCs/>
                <w:szCs w:val="21"/>
              </w:rPr>
              <w:t>-</w:t>
            </w:r>
            <w:proofErr w:type="spellStart"/>
            <w:r>
              <w:rPr>
                <w:b/>
                <w:bCs/>
                <w:i/>
                <w:iCs/>
                <w:szCs w:val="21"/>
              </w:rPr>
              <w:t>ThresholdSSB</w:t>
            </w:r>
            <w:proofErr w:type="spellEnd"/>
            <w:r>
              <w:rPr>
                <w:b/>
                <w:bCs/>
                <w:i/>
                <w:iCs/>
                <w:szCs w:val="21"/>
              </w:rPr>
              <w:t>-SUL</w:t>
            </w:r>
          </w:p>
        </w:tc>
      </w:tr>
      <w:tr w:rsidR="00C35BEE" w14:paraId="1AC942DE" w14:textId="77777777">
        <w:tc>
          <w:tcPr>
            <w:tcW w:w="1199" w:type="dxa"/>
          </w:tcPr>
          <w:p w14:paraId="6BA0EB5F" w14:textId="77777777" w:rsidR="00C35BEE" w:rsidRDefault="00804CD0">
            <w:pPr>
              <w:jc w:val="center"/>
              <w:rPr>
                <w:rFonts w:cstheme="minorHAnsi"/>
                <w:b/>
                <w:bCs/>
                <w:szCs w:val="21"/>
                <w:highlight w:val="yellow"/>
              </w:rPr>
            </w:pPr>
            <w:r>
              <w:rPr>
                <w:b/>
                <w:bCs/>
                <w:szCs w:val="21"/>
              </w:rPr>
              <w:lastRenderedPageBreak/>
              <w:t>CATT</w:t>
            </w:r>
          </w:p>
        </w:tc>
        <w:tc>
          <w:tcPr>
            <w:tcW w:w="8763" w:type="dxa"/>
          </w:tcPr>
          <w:p w14:paraId="17727A73" w14:textId="77777777" w:rsidR="00C35BEE" w:rsidRDefault="00804CD0">
            <w:pPr>
              <w:rPr>
                <w:rFonts w:cstheme="minorHAnsi"/>
                <w:b/>
                <w:iCs/>
              </w:rPr>
            </w:pPr>
            <w:r>
              <w:rPr>
                <w:rFonts w:cstheme="minorHAnsi"/>
                <w:b/>
                <w:iCs/>
              </w:rPr>
              <w:t xml:space="preserve">Proposal 1: For RACH configuration Option 2, at least the following parameters </w:t>
            </w:r>
            <w:r>
              <w:rPr>
                <w:rFonts w:cstheme="minorHAnsi"/>
                <w:b/>
              </w:rPr>
              <w:t xml:space="preserve">should be included in </w:t>
            </w:r>
            <w:r>
              <w:rPr>
                <w:rFonts w:cstheme="minorHAnsi"/>
                <w:b/>
                <w:iCs/>
              </w:rPr>
              <w:t>additional RACH configuration.</w:t>
            </w:r>
          </w:p>
          <w:p w14:paraId="1DD046A6" w14:textId="77777777" w:rsidR="00C35BEE" w:rsidRDefault="00804CD0">
            <w:pPr>
              <w:rPr>
                <w:rFonts w:cstheme="minorHAnsi"/>
                <w:b/>
                <w:iCs/>
              </w:rPr>
            </w:pPr>
            <w:r>
              <w:rPr>
                <w:rFonts w:cstheme="minorHAnsi"/>
                <w:b/>
                <w:iCs/>
              </w:rPr>
              <w:t>-</w:t>
            </w:r>
            <w:r>
              <w:rPr>
                <w:rFonts w:cstheme="minorHAnsi"/>
                <w:b/>
                <w:iCs/>
              </w:rPr>
              <w:tab/>
              <w:t>Frequency resource configuration</w:t>
            </w:r>
          </w:p>
          <w:p w14:paraId="5A3322F9" w14:textId="77777777" w:rsidR="00C35BEE" w:rsidRDefault="00804CD0">
            <w:pPr>
              <w:rPr>
                <w:rFonts w:cstheme="minorHAnsi"/>
                <w:b/>
                <w:iCs/>
              </w:rPr>
            </w:pPr>
            <w:r>
              <w:rPr>
                <w:rFonts w:cstheme="minorHAnsi"/>
                <w:b/>
                <w:iCs/>
              </w:rPr>
              <w:t>-</w:t>
            </w:r>
            <w:r>
              <w:rPr>
                <w:rFonts w:cstheme="minorHAnsi"/>
                <w:b/>
                <w:iCs/>
              </w:rPr>
              <w:tab/>
              <w:t>Time resource configuration and preamble format</w:t>
            </w:r>
          </w:p>
          <w:p w14:paraId="76D18E09" w14:textId="77777777" w:rsidR="00C35BEE" w:rsidRDefault="00804CD0">
            <w:pPr>
              <w:rPr>
                <w:rFonts w:cstheme="minorHAnsi"/>
                <w:b/>
                <w:iCs/>
              </w:rPr>
            </w:pPr>
            <w:r>
              <w:rPr>
                <w:rFonts w:cstheme="minorHAnsi"/>
                <w:b/>
                <w:iCs/>
              </w:rPr>
              <w:t xml:space="preserve">- </w:t>
            </w:r>
            <w:r>
              <w:rPr>
                <w:rFonts w:cstheme="minorHAnsi"/>
                <w:b/>
                <w:iCs/>
              </w:rPr>
              <w:tab/>
              <w:t>PRACH format related parameters</w:t>
            </w:r>
          </w:p>
          <w:p w14:paraId="6042D878" w14:textId="77777777" w:rsidR="00C35BEE" w:rsidRDefault="00804CD0">
            <w:pPr>
              <w:rPr>
                <w:rFonts w:cstheme="minorHAnsi"/>
                <w:b/>
                <w:iCs/>
              </w:rPr>
            </w:pPr>
            <w:r>
              <w:rPr>
                <w:rFonts w:cstheme="minorHAnsi"/>
                <w:b/>
                <w:iCs/>
              </w:rPr>
              <w:t>-</w:t>
            </w:r>
            <w:r>
              <w:rPr>
                <w:rFonts w:cstheme="minorHAnsi"/>
                <w:b/>
                <w:iCs/>
              </w:rPr>
              <w:tab/>
              <w:t>SSB-to-RO mapping parameters</w:t>
            </w:r>
          </w:p>
          <w:p w14:paraId="7F774E54" w14:textId="77777777" w:rsidR="00C35BEE" w:rsidRDefault="00804CD0">
            <w:pPr>
              <w:rPr>
                <w:rFonts w:cstheme="minorHAnsi"/>
                <w:b/>
                <w:iCs/>
              </w:rPr>
            </w:pPr>
            <w:r>
              <w:rPr>
                <w:rFonts w:cstheme="minorHAnsi"/>
                <w:b/>
                <w:iCs/>
              </w:rPr>
              <w:t>-</w:t>
            </w:r>
            <w:r>
              <w:rPr>
                <w:rFonts w:cstheme="minorHAnsi"/>
                <w:b/>
                <w:iCs/>
              </w:rPr>
              <w:tab/>
              <w:t>Power control parameters</w:t>
            </w:r>
          </w:p>
          <w:p w14:paraId="1F04EB72" w14:textId="77777777" w:rsidR="00C35BEE" w:rsidRDefault="00804CD0">
            <w:pPr>
              <w:rPr>
                <w:rFonts w:cstheme="minorHAnsi"/>
                <w:b/>
                <w:highlight w:val="yellow"/>
              </w:rPr>
            </w:pPr>
            <w:r>
              <w:rPr>
                <w:rFonts w:cstheme="minorHAnsi"/>
                <w:b/>
                <w:iCs/>
              </w:rPr>
              <w:t>-</w:t>
            </w:r>
            <w:r>
              <w:rPr>
                <w:rFonts w:cstheme="minorHAnsi"/>
                <w:b/>
                <w:iCs/>
              </w:rPr>
              <w:tab/>
              <w:t>Preamble partitioning parameters</w:t>
            </w:r>
          </w:p>
        </w:tc>
      </w:tr>
      <w:tr w:rsidR="00C35BEE" w14:paraId="0E4978AE" w14:textId="77777777">
        <w:tc>
          <w:tcPr>
            <w:tcW w:w="1199" w:type="dxa"/>
          </w:tcPr>
          <w:p w14:paraId="3616F8F2" w14:textId="77777777" w:rsidR="00C35BEE" w:rsidRDefault="00804CD0">
            <w:pPr>
              <w:jc w:val="center"/>
              <w:rPr>
                <w:rFonts w:cstheme="minorHAnsi"/>
                <w:b/>
                <w:bCs/>
                <w:szCs w:val="21"/>
              </w:rPr>
            </w:pPr>
            <w:r>
              <w:rPr>
                <w:b/>
                <w:bCs/>
                <w:szCs w:val="21"/>
              </w:rPr>
              <w:t>LG Electronics</w:t>
            </w:r>
          </w:p>
        </w:tc>
        <w:tc>
          <w:tcPr>
            <w:tcW w:w="8763" w:type="dxa"/>
          </w:tcPr>
          <w:p w14:paraId="2A591B88" w14:textId="77777777" w:rsidR="00C35BEE" w:rsidRDefault="00804CD0">
            <w:pPr>
              <w:rPr>
                <w:rFonts w:cstheme="minorHAnsi"/>
                <w:color w:val="000000" w:themeColor="text1"/>
              </w:rPr>
            </w:pPr>
            <w:r>
              <w:rPr>
                <w:rFonts w:cstheme="minorHAnsi"/>
                <w:b/>
              </w:rPr>
              <w:t>Proposal 18: RAN1 to consider a network configuration agreed for RACH configuration Option 2 is applicable to RACH configuration Option 1.</w:t>
            </w:r>
          </w:p>
          <w:p w14:paraId="3781EC0D" w14:textId="77777777" w:rsidR="00C35BEE" w:rsidRDefault="00804CD0">
            <w:pPr>
              <w:pStyle w:val="Proposal0"/>
              <w:spacing w:after="0"/>
              <w:ind w:left="0" w:firstLine="0"/>
              <w:rPr>
                <w:rFonts w:eastAsiaTheme="minorEastAsia" w:cstheme="minorHAnsi"/>
                <w:b w:val="0"/>
              </w:rPr>
            </w:pPr>
            <w:r>
              <w:rPr>
                <w:rFonts w:cstheme="minorHAnsi"/>
              </w:rPr>
              <w:t xml:space="preserve">Proposal 10: For PRACH power control of RACH configuration Option 2, use separate power control parameters configured with </w:t>
            </w:r>
            <w:r>
              <w:rPr>
                <w:rFonts w:cstheme="minorHAnsi"/>
                <w:i/>
                <w:iCs/>
              </w:rPr>
              <w:t>RACH-ConfigCommonSBFD-r19</w:t>
            </w:r>
            <w:r>
              <w:rPr>
                <w:rFonts w:cstheme="minorHAnsi"/>
              </w:rPr>
              <w:t xml:space="preserve"> which is newly defined for additional-RO in Rel.19.</w:t>
            </w:r>
          </w:p>
        </w:tc>
      </w:tr>
      <w:tr w:rsidR="00C35BEE" w14:paraId="04E9BA28" w14:textId="77777777">
        <w:tc>
          <w:tcPr>
            <w:tcW w:w="1199" w:type="dxa"/>
          </w:tcPr>
          <w:p w14:paraId="33A76967" w14:textId="77777777" w:rsidR="00C35BEE" w:rsidRDefault="00804CD0">
            <w:pPr>
              <w:jc w:val="center"/>
              <w:rPr>
                <w:rFonts w:cstheme="minorHAnsi"/>
                <w:b/>
                <w:bCs/>
                <w:szCs w:val="21"/>
              </w:rPr>
            </w:pPr>
            <w:r>
              <w:rPr>
                <w:b/>
                <w:bCs/>
                <w:szCs w:val="21"/>
              </w:rPr>
              <w:t>MediaTek</w:t>
            </w:r>
          </w:p>
        </w:tc>
        <w:tc>
          <w:tcPr>
            <w:tcW w:w="8763" w:type="dxa"/>
            <w:vAlign w:val="center"/>
          </w:tcPr>
          <w:p w14:paraId="3883651E" w14:textId="77777777" w:rsidR="00C35BEE" w:rsidRDefault="00804CD0">
            <w:pPr>
              <w:rPr>
                <w:rFonts w:cstheme="minorHAnsi"/>
                <w:b/>
              </w:rPr>
            </w:pPr>
            <w:r>
              <w:rPr>
                <w:rFonts w:cstheme="minorHAnsi"/>
                <w:b/>
              </w:rPr>
              <w:t>Proposal 2: For RACH configuration Option 2, do not provide all parameters in rach-ConfigCommon in the additional RACH configuration.</w:t>
            </w:r>
          </w:p>
          <w:p w14:paraId="23CAFB6E" w14:textId="77777777" w:rsidR="00C35BEE" w:rsidRDefault="00804CD0">
            <w:pPr>
              <w:rPr>
                <w:rFonts w:cstheme="minorHAnsi"/>
                <w:b/>
              </w:rPr>
            </w:pPr>
            <w:r>
              <w:rPr>
                <w:rFonts w:cstheme="minorHAnsi"/>
                <w:b/>
              </w:rPr>
              <w:t>•</w:t>
            </w:r>
            <w:r>
              <w:rPr>
                <w:rFonts w:cstheme="minorHAnsi"/>
                <w:b/>
              </w:rPr>
              <w:tab/>
              <w:t xml:space="preserve">If a parameter is not provided in the additional RACH configuration, UE uses the corresponding parameter in the legacy RACH configuration </w:t>
            </w:r>
          </w:p>
          <w:p w14:paraId="3D1C6209" w14:textId="77777777" w:rsidR="00C35BEE" w:rsidRDefault="00804CD0">
            <w:pPr>
              <w:rPr>
                <w:rFonts w:cstheme="minorHAnsi"/>
                <w:b/>
              </w:rPr>
            </w:pPr>
            <w:r>
              <w:rPr>
                <w:rFonts w:cstheme="minorHAnsi"/>
                <w:b/>
              </w:rPr>
              <w:t>•</w:t>
            </w:r>
            <w:r>
              <w:rPr>
                <w:rFonts w:cstheme="minorHAnsi"/>
                <w:b/>
              </w:rPr>
              <w:tab/>
              <w:t>FFS which parameters are included in the additional RACH configuration</w:t>
            </w:r>
          </w:p>
        </w:tc>
      </w:tr>
      <w:tr w:rsidR="00C35BEE" w14:paraId="32A4D9D9" w14:textId="77777777">
        <w:tc>
          <w:tcPr>
            <w:tcW w:w="1199" w:type="dxa"/>
          </w:tcPr>
          <w:p w14:paraId="15973D91" w14:textId="77777777" w:rsidR="00C35BEE" w:rsidRDefault="00804CD0">
            <w:pPr>
              <w:jc w:val="center"/>
              <w:rPr>
                <w:rFonts w:cstheme="minorHAnsi"/>
                <w:b/>
                <w:bCs/>
              </w:rPr>
            </w:pPr>
            <w:r>
              <w:rPr>
                <w:b/>
                <w:bCs/>
                <w:szCs w:val="21"/>
              </w:rPr>
              <w:t>Sony</w:t>
            </w:r>
          </w:p>
        </w:tc>
        <w:tc>
          <w:tcPr>
            <w:tcW w:w="8763" w:type="dxa"/>
          </w:tcPr>
          <w:p w14:paraId="66219D85" w14:textId="77777777" w:rsidR="00C35BEE" w:rsidRDefault="00804CD0">
            <w:pPr>
              <w:pStyle w:val="affffff"/>
              <w:spacing w:before="0" w:after="0"/>
              <w:rPr>
                <w:rFonts w:eastAsiaTheme="minorEastAsia" w:cstheme="minorHAnsi"/>
                <w:b/>
                <w:lang w:val="en-US"/>
              </w:rPr>
            </w:pPr>
            <w:r>
              <w:rPr>
                <w:rFonts w:eastAsiaTheme="minorEastAsia" w:cstheme="minorHAnsi"/>
                <w:b/>
                <w:lang w:val="en-US"/>
              </w:rPr>
              <w:t xml:space="preserve">Proposal 1: For PRACH configuration Option 2 (i.e., Use two separate PRACH configurations, </w:t>
            </w:r>
            <w:r>
              <w:rPr>
                <w:rFonts w:eastAsiaTheme="minorEastAsia" w:cstheme="minorHAnsi"/>
                <w:b/>
                <w:lang w:val="en-US"/>
              </w:rPr>
              <w:lastRenderedPageBreak/>
              <w:t>including one legacy RACH configuration and one additional PRACH configuration), all the parameters currently in rach-ConfigCommon are included in the additional PRACH configuration.</w:t>
            </w:r>
          </w:p>
        </w:tc>
      </w:tr>
      <w:tr w:rsidR="00C35BEE" w14:paraId="39927209" w14:textId="77777777">
        <w:tc>
          <w:tcPr>
            <w:tcW w:w="1199" w:type="dxa"/>
          </w:tcPr>
          <w:p w14:paraId="79462E33" w14:textId="77777777" w:rsidR="00C35BEE" w:rsidRDefault="00804CD0">
            <w:pPr>
              <w:jc w:val="center"/>
              <w:rPr>
                <w:rFonts w:cstheme="minorHAnsi"/>
                <w:b/>
                <w:bCs/>
                <w:szCs w:val="21"/>
              </w:rPr>
            </w:pPr>
            <w:r>
              <w:rPr>
                <w:b/>
                <w:bCs/>
                <w:szCs w:val="21"/>
              </w:rPr>
              <w:lastRenderedPageBreak/>
              <w:t>Ericsson</w:t>
            </w:r>
          </w:p>
        </w:tc>
        <w:tc>
          <w:tcPr>
            <w:tcW w:w="8763" w:type="dxa"/>
          </w:tcPr>
          <w:p w14:paraId="1467489A" w14:textId="77777777" w:rsidR="00C35BEE" w:rsidRDefault="00804CD0">
            <w:pPr>
              <w:contextualSpacing/>
              <w:rPr>
                <w:rFonts w:cstheme="minorHAnsi"/>
                <w:b/>
              </w:rPr>
            </w:pPr>
            <w:r>
              <w:rPr>
                <w:rFonts w:cstheme="minorHAnsi"/>
                <w:b/>
              </w:rPr>
              <w:t>Proposal 12</w:t>
            </w:r>
            <w:r>
              <w:rPr>
                <w:rFonts w:cstheme="minorHAnsi"/>
                <w:b/>
              </w:rPr>
              <w:tab/>
              <w:t>Adopt the prefixes SingleRACHConfig and DualRACHConfig to identify Option 1 and Option 2, respectively.</w:t>
            </w:r>
          </w:p>
          <w:p w14:paraId="5958E8FA" w14:textId="77777777" w:rsidR="00C35BEE" w:rsidRDefault="00804CD0">
            <w:pPr>
              <w:contextualSpacing/>
              <w:rPr>
                <w:rFonts w:cstheme="minorHAnsi"/>
                <w:b/>
              </w:rPr>
            </w:pPr>
            <w:r>
              <w:rPr>
                <w:rFonts w:cstheme="minorHAnsi"/>
                <w:b/>
              </w:rPr>
              <w:t>Proposal 13</w:t>
            </w:r>
            <w:r>
              <w:rPr>
                <w:rFonts w:cstheme="minorHAnsi"/>
                <w:b/>
              </w:rPr>
              <w:tab/>
              <w:t>Include preambleReceivedTargetPowerSBFD in RACH-ConfigCommon.</w:t>
            </w:r>
          </w:p>
          <w:p w14:paraId="42EE9F07" w14:textId="77777777" w:rsidR="00C35BEE" w:rsidRDefault="00804CD0">
            <w:pPr>
              <w:contextualSpacing/>
              <w:rPr>
                <w:rFonts w:cstheme="minorHAnsi"/>
                <w:b/>
              </w:rPr>
            </w:pPr>
            <w:r>
              <w:rPr>
                <w:rFonts w:cstheme="minorHAnsi"/>
                <w:b/>
              </w:rPr>
              <w:t>Proposal 14</w:t>
            </w:r>
            <w:r>
              <w:rPr>
                <w:rFonts w:cstheme="minorHAnsi"/>
                <w:b/>
              </w:rPr>
              <w:tab/>
              <w:t>Include a complete separate RACH-ConfigCommonSBFD for the additional RACH configuration (Option 2).</w:t>
            </w:r>
          </w:p>
          <w:p w14:paraId="5757B213" w14:textId="77777777" w:rsidR="00C35BEE" w:rsidRDefault="00804CD0">
            <w:pPr>
              <w:contextualSpacing/>
              <w:rPr>
                <w:rFonts w:cstheme="minorHAnsi"/>
                <w:b/>
              </w:rPr>
            </w:pPr>
            <w:r>
              <w:rPr>
                <w:rFonts w:cstheme="minorHAnsi"/>
                <w:b/>
              </w:rPr>
              <w:t>Proposal 15</w:t>
            </w:r>
            <w:r>
              <w:rPr>
                <w:rFonts w:cstheme="minorHAnsi"/>
                <w:b/>
              </w:rPr>
              <w:tab/>
              <w:t>Include an indicator in RACH-ConfigCommonSBFD whether cross-symbol type ROs are supported.</w:t>
            </w:r>
          </w:p>
          <w:p w14:paraId="5A575745" w14:textId="77777777" w:rsidR="00C35BEE" w:rsidRDefault="00804CD0">
            <w:pPr>
              <w:contextualSpacing/>
              <w:rPr>
                <w:rFonts w:cstheme="minorHAnsi"/>
                <w:b/>
              </w:rPr>
            </w:pPr>
            <w:r>
              <w:rPr>
                <w:rFonts w:cstheme="minorHAnsi"/>
                <w:b/>
              </w:rPr>
              <w:t>Proposal 16</w:t>
            </w:r>
            <w:r>
              <w:rPr>
                <w:rFonts w:cstheme="minorHAnsi"/>
                <w:b/>
              </w:rPr>
              <w:tab/>
              <w:t>Include a puncturing bitmap in RACH-ConfigCommonSBFD.</w:t>
            </w:r>
          </w:p>
          <w:p w14:paraId="63BBE022" w14:textId="77777777" w:rsidR="00C35BEE" w:rsidRDefault="00804CD0">
            <w:pPr>
              <w:contextualSpacing/>
              <w:rPr>
                <w:rFonts w:cstheme="minorHAnsi"/>
                <w:b/>
              </w:rPr>
            </w:pPr>
            <w:r>
              <w:rPr>
                <w:rFonts w:cstheme="minorHAnsi"/>
                <w:b/>
              </w:rPr>
              <w:t>Proposal 17</w:t>
            </w:r>
            <w:r>
              <w:rPr>
                <w:rFonts w:cstheme="minorHAnsi"/>
                <w:b/>
              </w:rPr>
              <w:tab/>
              <w:t>Include sbfd-RACHTypeIndication into RACH-ConfigDedicated and BeamFailure- RecoveryConfig.</w:t>
            </w:r>
          </w:p>
        </w:tc>
      </w:tr>
      <w:tr w:rsidR="00C35BEE" w14:paraId="134D24B1" w14:textId="77777777">
        <w:tc>
          <w:tcPr>
            <w:tcW w:w="1199" w:type="dxa"/>
          </w:tcPr>
          <w:p w14:paraId="422D9C82" w14:textId="77777777" w:rsidR="00C35BEE" w:rsidRDefault="00804CD0">
            <w:pPr>
              <w:jc w:val="center"/>
              <w:rPr>
                <w:rFonts w:cstheme="minorHAnsi"/>
                <w:b/>
                <w:bCs/>
                <w:szCs w:val="21"/>
              </w:rPr>
            </w:pPr>
            <w:r>
              <w:rPr>
                <w:b/>
                <w:bCs/>
                <w:szCs w:val="21"/>
              </w:rPr>
              <w:t>Samsung</w:t>
            </w:r>
          </w:p>
        </w:tc>
        <w:tc>
          <w:tcPr>
            <w:tcW w:w="8763" w:type="dxa"/>
            <w:vAlign w:val="center"/>
          </w:tcPr>
          <w:p w14:paraId="6ADA0DE0" w14:textId="77777777" w:rsidR="00C35BEE" w:rsidRDefault="00804CD0">
            <w:pPr>
              <w:ind w:left="1260" w:hanging="1260"/>
              <w:rPr>
                <w:rFonts w:cstheme="minorHAnsi"/>
                <w:b/>
                <w:bCs/>
                <w:i/>
                <w:iCs/>
                <w:color w:val="000000" w:themeColor="text1"/>
              </w:rPr>
            </w:pPr>
            <w:r>
              <w:rPr>
                <w:rFonts w:cstheme="minorHAnsi"/>
                <w:b/>
                <w:bCs/>
                <w:color w:val="000000" w:themeColor="text1"/>
              </w:rPr>
              <w:t>Proposal 8: For RACH configuration Option 2, support separate power control parameters for the PRACH transmission and UE power ramping behavior in additional-ROs and legacy-ROs:</w:t>
            </w:r>
          </w:p>
          <w:p w14:paraId="4A5344BC" w14:textId="77777777" w:rsidR="00C35BEE" w:rsidRDefault="00804CD0">
            <w:pPr>
              <w:pStyle w:val="affff9"/>
              <w:numPr>
                <w:ilvl w:val="0"/>
                <w:numId w:val="86"/>
              </w:numPr>
              <w:ind w:left="1710"/>
              <w:rPr>
                <w:rFonts w:cstheme="minorHAnsi"/>
                <w:b/>
                <w:bCs/>
                <w:i/>
                <w:iCs/>
                <w:color w:val="000000" w:themeColor="text1"/>
              </w:rPr>
            </w:pPr>
            <w:r>
              <w:rPr>
                <w:rFonts w:cstheme="minorHAnsi"/>
                <w:b/>
                <w:bCs/>
                <w:i/>
                <w:iCs/>
                <w:color w:val="000000" w:themeColor="text1"/>
              </w:rPr>
              <w:t>preambleReceivedTargetPower</w:t>
            </w:r>
          </w:p>
          <w:p w14:paraId="7780AB99" w14:textId="77777777" w:rsidR="00C35BEE" w:rsidRDefault="00804CD0">
            <w:pPr>
              <w:pStyle w:val="affff9"/>
              <w:numPr>
                <w:ilvl w:val="0"/>
                <w:numId w:val="86"/>
              </w:numPr>
              <w:ind w:left="1710"/>
              <w:rPr>
                <w:rFonts w:cstheme="minorHAnsi"/>
                <w:b/>
                <w:bCs/>
                <w:i/>
                <w:iCs/>
                <w:color w:val="000000" w:themeColor="text1"/>
              </w:rPr>
            </w:pPr>
            <w:r>
              <w:rPr>
                <w:rFonts w:cstheme="minorHAnsi"/>
                <w:b/>
                <w:bCs/>
                <w:i/>
                <w:iCs/>
                <w:color w:val="000000" w:themeColor="text1"/>
              </w:rPr>
              <w:t>powerRampingStep</w:t>
            </w:r>
          </w:p>
          <w:p w14:paraId="1E43FB7A" w14:textId="77777777" w:rsidR="00C35BEE" w:rsidRDefault="00804CD0">
            <w:pPr>
              <w:pStyle w:val="affff9"/>
              <w:numPr>
                <w:ilvl w:val="0"/>
                <w:numId w:val="86"/>
              </w:numPr>
              <w:ind w:left="1710"/>
              <w:rPr>
                <w:rFonts w:cstheme="minorHAnsi"/>
                <w:b/>
                <w:bCs/>
                <w:i/>
                <w:iCs/>
                <w:color w:val="000000" w:themeColor="text1"/>
              </w:rPr>
            </w:pPr>
            <w:r>
              <w:rPr>
                <w:rFonts w:cstheme="minorHAnsi"/>
                <w:b/>
                <w:bCs/>
                <w:i/>
                <w:iCs/>
                <w:color w:val="000000" w:themeColor="text1"/>
              </w:rPr>
              <w:t>preamble maximum output power P_CMAX</w:t>
            </w:r>
          </w:p>
          <w:p w14:paraId="31134A91" w14:textId="77777777" w:rsidR="00C35BEE" w:rsidRDefault="00804CD0">
            <w:pPr>
              <w:pStyle w:val="affff9"/>
              <w:numPr>
                <w:ilvl w:val="0"/>
                <w:numId w:val="86"/>
              </w:numPr>
              <w:ind w:left="1710"/>
              <w:rPr>
                <w:rFonts w:cstheme="minorHAnsi"/>
                <w:b/>
                <w:bCs/>
                <w:i/>
                <w:iCs/>
                <w:color w:val="000000" w:themeColor="text1"/>
              </w:rPr>
            </w:pPr>
            <w:r>
              <w:rPr>
                <w:rFonts w:cstheme="minorHAnsi"/>
                <w:b/>
                <w:bCs/>
                <w:i/>
                <w:iCs/>
                <w:color w:val="000000" w:themeColor="text1"/>
              </w:rPr>
              <w:t>preambleTransMax</w:t>
            </w:r>
          </w:p>
          <w:p w14:paraId="4C206EF2" w14:textId="77777777" w:rsidR="00C35BEE" w:rsidRDefault="00804CD0">
            <w:pPr>
              <w:pStyle w:val="affff9"/>
              <w:numPr>
                <w:ilvl w:val="0"/>
                <w:numId w:val="86"/>
              </w:numPr>
              <w:ind w:left="1710"/>
              <w:rPr>
                <w:rFonts w:cstheme="minorHAnsi"/>
                <w:b/>
                <w:bCs/>
                <w:i/>
                <w:iCs/>
                <w:color w:val="000000" w:themeColor="text1"/>
              </w:rPr>
            </w:pPr>
            <w:r>
              <w:rPr>
                <w:rFonts w:cstheme="minorHAnsi"/>
                <w:b/>
                <w:bCs/>
                <w:i/>
                <w:iCs/>
                <w:color w:val="000000" w:themeColor="text1"/>
              </w:rPr>
              <w:t xml:space="preserve">powerRampingStepHighPriority </w:t>
            </w:r>
          </w:p>
        </w:tc>
      </w:tr>
      <w:tr w:rsidR="00C35BEE" w14:paraId="2FD237A9" w14:textId="77777777">
        <w:tc>
          <w:tcPr>
            <w:tcW w:w="1199" w:type="dxa"/>
          </w:tcPr>
          <w:p w14:paraId="11854790" w14:textId="77777777" w:rsidR="00C35BEE" w:rsidRDefault="00804CD0">
            <w:pPr>
              <w:jc w:val="center"/>
              <w:rPr>
                <w:rFonts w:cstheme="minorHAnsi"/>
                <w:b/>
                <w:bCs/>
                <w:szCs w:val="21"/>
              </w:rPr>
            </w:pPr>
            <w:r>
              <w:rPr>
                <w:b/>
                <w:bCs/>
                <w:szCs w:val="21"/>
              </w:rPr>
              <w:t>CEWiT</w:t>
            </w:r>
          </w:p>
        </w:tc>
        <w:tc>
          <w:tcPr>
            <w:tcW w:w="8763" w:type="dxa"/>
            <w:vAlign w:val="center"/>
          </w:tcPr>
          <w:p w14:paraId="411707B3" w14:textId="77777777" w:rsidR="00C35BEE" w:rsidRDefault="00804CD0">
            <w:pPr>
              <w:rPr>
                <w:rFonts w:cstheme="minorHAnsi"/>
                <w:b/>
              </w:rPr>
            </w:pPr>
            <w:r>
              <w:rPr>
                <w:rFonts w:cstheme="minorHAnsi"/>
                <w:b/>
              </w:rPr>
              <w:t>Proposal 7: For RACH configuration Option 2, indicating a new value for MSG1-FDM and MSG1-FrequencyStart for SBFD symbol is supported.</w:t>
            </w:r>
          </w:p>
          <w:p w14:paraId="2B8F3432" w14:textId="77777777" w:rsidR="00C35BEE" w:rsidRDefault="00804CD0">
            <w:pPr>
              <w:rPr>
                <w:rFonts w:cstheme="minorHAnsi"/>
                <w:b/>
              </w:rPr>
            </w:pPr>
            <w:r>
              <w:rPr>
                <w:rFonts w:cstheme="minorHAnsi"/>
                <w:b/>
              </w:rPr>
              <w:t>Proposal 8: In case of additional RACH configuration not signalling a additional parameter for SBFD, the UE reusing the value configured by the legacy configuration is supported.</w:t>
            </w:r>
          </w:p>
        </w:tc>
      </w:tr>
      <w:tr w:rsidR="00C35BEE" w14:paraId="2991155C" w14:textId="77777777">
        <w:tc>
          <w:tcPr>
            <w:tcW w:w="1199" w:type="dxa"/>
          </w:tcPr>
          <w:p w14:paraId="2EAE0B8A" w14:textId="77777777" w:rsidR="00C35BEE" w:rsidRDefault="00804CD0">
            <w:pPr>
              <w:jc w:val="center"/>
              <w:rPr>
                <w:rFonts w:cstheme="minorHAnsi"/>
                <w:b/>
                <w:bCs/>
                <w:szCs w:val="21"/>
              </w:rPr>
            </w:pPr>
            <w:r>
              <w:rPr>
                <w:b/>
                <w:bCs/>
                <w:szCs w:val="21"/>
              </w:rPr>
              <w:t>Lenovo</w:t>
            </w:r>
          </w:p>
        </w:tc>
        <w:tc>
          <w:tcPr>
            <w:tcW w:w="8763" w:type="dxa"/>
          </w:tcPr>
          <w:p w14:paraId="65FD6900" w14:textId="77777777" w:rsidR="00C35BEE" w:rsidRDefault="00804CD0">
            <w:pPr>
              <w:rPr>
                <w:rFonts w:cstheme="minorHAnsi"/>
                <w:b/>
              </w:rPr>
            </w:pPr>
            <w:r>
              <w:rPr>
                <w:rFonts w:cstheme="minorHAnsi"/>
                <w:b/>
              </w:rPr>
              <w:t>Proposal 1: RACH configuration Option 2 could be enabled or disabled by the existence of the additional RACH configuration.</w:t>
            </w:r>
          </w:p>
          <w:p w14:paraId="45B203DC" w14:textId="77777777" w:rsidR="00C35BEE" w:rsidRDefault="00804CD0">
            <w:pPr>
              <w:rPr>
                <w:rFonts w:cstheme="minorHAnsi"/>
                <w:b/>
              </w:rPr>
            </w:pPr>
            <w:r>
              <w:rPr>
                <w:rFonts w:cstheme="minorHAnsi"/>
                <w:b/>
              </w:rPr>
              <w:t>Proposal 2: If one of two options between Option 1 with Alt 1-1 and RACH configuration Option 2 is enabled from gNB side, a UE supporting the other option should fallback to legacy UE’s behaviour.</w:t>
            </w:r>
          </w:p>
          <w:p w14:paraId="594AE71C" w14:textId="77777777" w:rsidR="00C35BEE" w:rsidRDefault="00804CD0">
            <w:pPr>
              <w:rPr>
                <w:rFonts w:eastAsia="等线" w:cstheme="minorHAnsi"/>
              </w:rPr>
            </w:pPr>
            <w:r>
              <w:rPr>
                <w:rFonts w:eastAsia="等线" w:cstheme="minorHAnsi"/>
                <w:b/>
                <w:bCs/>
              </w:rPr>
              <w:t xml:space="preserve">Proposal 5: For option 2 (i.e., Use two separate RACH configurations, including one legacy RACH configuration and one additional RACH configuration), all the parameters currently in </w:t>
            </w:r>
            <w:r>
              <w:rPr>
                <w:rFonts w:eastAsia="等线" w:cstheme="minorHAnsi"/>
                <w:b/>
                <w:bCs/>
                <w:i/>
                <w:iCs/>
              </w:rPr>
              <w:t>rach-ConfigCommon</w:t>
            </w:r>
            <w:r>
              <w:rPr>
                <w:rFonts w:eastAsia="等线" w:cstheme="minorHAnsi"/>
                <w:b/>
                <w:bCs/>
              </w:rPr>
              <w:t xml:space="preserve"> should be kept. </w:t>
            </w:r>
          </w:p>
        </w:tc>
      </w:tr>
      <w:tr w:rsidR="00C35BEE" w14:paraId="5A3048C7" w14:textId="77777777">
        <w:tc>
          <w:tcPr>
            <w:tcW w:w="1199" w:type="dxa"/>
          </w:tcPr>
          <w:p w14:paraId="3DED2B63" w14:textId="77777777" w:rsidR="00C35BEE" w:rsidRDefault="00804CD0">
            <w:pPr>
              <w:jc w:val="center"/>
              <w:rPr>
                <w:rFonts w:cstheme="minorHAnsi"/>
                <w:b/>
                <w:bCs/>
                <w:szCs w:val="21"/>
              </w:rPr>
            </w:pPr>
            <w:r>
              <w:rPr>
                <w:b/>
                <w:bCs/>
                <w:szCs w:val="21"/>
              </w:rPr>
              <w:t>ETRI</w:t>
            </w:r>
          </w:p>
        </w:tc>
        <w:tc>
          <w:tcPr>
            <w:tcW w:w="8763" w:type="dxa"/>
          </w:tcPr>
          <w:p w14:paraId="4EA63AF3" w14:textId="77777777" w:rsidR="00C35BEE" w:rsidRDefault="00804CD0">
            <w:pPr>
              <w:rPr>
                <w:rFonts w:cstheme="minorHAnsi"/>
                <w:b/>
              </w:rPr>
            </w:pPr>
            <w:bookmarkStart w:id="36" w:name="_Ref178950017"/>
            <w:r>
              <w:rPr>
                <w:rFonts w:cstheme="minorHAnsi"/>
                <w:b/>
              </w:rPr>
              <w:t xml:space="preserve">Proposal </w:t>
            </w:r>
            <w:r>
              <w:rPr>
                <w:rFonts w:cstheme="minorHAnsi"/>
                <w:b/>
              </w:rPr>
              <w:fldChar w:fldCharType="begin"/>
            </w:r>
            <w:r>
              <w:rPr>
                <w:rFonts w:cstheme="minorHAnsi"/>
                <w:b/>
              </w:rPr>
              <w:instrText xml:space="preserve"> SEQ Proposal \* ARABIC </w:instrText>
            </w:r>
            <w:r>
              <w:rPr>
                <w:rFonts w:cstheme="minorHAnsi"/>
                <w:b/>
              </w:rPr>
              <w:fldChar w:fldCharType="separate"/>
            </w:r>
            <w:r>
              <w:rPr>
                <w:rFonts w:cstheme="minorHAnsi"/>
                <w:b/>
              </w:rPr>
              <w:t>1</w:t>
            </w:r>
            <w:r>
              <w:rPr>
                <w:rFonts w:cstheme="minorHAnsi"/>
                <w:b/>
              </w:rPr>
              <w:fldChar w:fldCharType="end"/>
            </w:r>
            <w:r>
              <w:rPr>
                <w:rFonts w:eastAsia="Malgun Gothic" w:cstheme="minorHAnsi"/>
                <w:b/>
                <w:bCs/>
              </w:rPr>
              <w:t xml:space="preserve">: </w:t>
            </w:r>
            <w:r>
              <w:rPr>
                <w:rFonts w:eastAsia="Malgun Gothic" w:cstheme="minorHAnsi"/>
                <w:b/>
                <w:i/>
                <w:iCs/>
              </w:rPr>
              <w:t>BWP-UplinkCommon</w:t>
            </w:r>
            <w:r>
              <w:rPr>
                <w:rFonts w:eastAsia="Malgun Gothic" w:cstheme="minorHAnsi"/>
                <w:b/>
              </w:rPr>
              <w:t xml:space="preserve"> in </w:t>
            </w:r>
            <w:r>
              <w:rPr>
                <w:rFonts w:eastAsia="Malgun Gothic" w:cstheme="minorHAnsi"/>
                <w:b/>
                <w:i/>
                <w:iCs/>
              </w:rPr>
              <w:t>SIB1</w:t>
            </w:r>
            <w:r>
              <w:rPr>
                <w:rFonts w:eastAsia="Malgun Gothic" w:cstheme="minorHAnsi"/>
                <w:b/>
              </w:rPr>
              <w:t xml:space="preserve"> needs be enhanced to inform either Option-1 or Option-2 is enabled.</w:t>
            </w:r>
            <w:bookmarkEnd w:id="36"/>
          </w:p>
        </w:tc>
      </w:tr>
      <w:tr w:rsidR="00C35BEE" w14:paraId="3B5AEFA9" w14:textId="77777777">
        <w:tc>
          <w:tcPr>
            <w:tcW w:w="1199" w:type="dxa"/>
          </w:tcPr>
          <w:p w14:paraId="0964E598" w14:textId="77777777" w:rsidR="00C35BEE" w:rsidRDefault="00804CD0">
            <w:pPr>
              <w:jc w:val="center"/>
              <w:rPr>
                <w:rFonts w:cstheme="minorHAnsi"/>
                <w:b/>
                <w:bCs/>
                <w:szCs w:val="21"/>
              </w:rPr>
            </w:pPr>
            <w:r>
              <w:rPr>
                <w:b/>
                <w:bCs/>
                <w:szCs w:val="21"/>
              </w:rPr>
              <w:t>Nokia, Nokia Shanghai Bell</w:t>
            </w:r>
          </w:p>
        </w:tc>
        <w:tc>
          <w:tcPr>
            <w:tcW w:w="8763" w:type="dxa"/>
            <w:vAlign w:val="center"/>
          </w:tcPr>
          <w:p w14:paraId="7EC8AFE3" w14:textId="77777777" w:rsidR="00C35BEE" w:rsidRDefault="00804CD0">
            <w:pPr>
              <w:rPr>
                <w:rFonts w:cstheme="minorHAnsi"/>
                <w:b/>
              </w:rPr>
            </w:pPr>
            <w:r>
              <w:rPr>
                <w:rFonts w:cstheme="minorHAnsi"/>
                <w:b/>
              </w:rPr>
              <w:t>Proposal 1 For Option 2, in case the legacy ROs and the additional ROs have the same value for one of the RACH configuration mandatory parameters. Only the legacy RACH configuration will be configured with this parameter.</w:t>
            </w:r>
          </w:p>
          <w:p w14:paraId="74109617" w14:textId="77777777" w:rsidR="00C35BEE" w:rsidRDefault="00804CD0">
            <w:pPr>
              <w:rPr>
                <w:rFonts w:cstheme="minorHAnsi"/>
                <w:b/>
              </w:rPr>
            </w:pPr>
            <w:r>
              <w:rPr>
                <w:rFonts w:cstheme="minorHAnsi"/>
                <w:b/>
              </w:rPr>
              <w:t>Proposal 2 For Option 2, in case the SBFD aware UEs did not receive a dedicated mandatory parameter in the additional RACH configuration, the SBFD-aware UEs determine this dedicated parameter from the legacy RACH configuration.</w:t>
            </w:r>
          </w:p>
        </w:tc>
      </w:tr>
      <w:tr w:rsidR="00C35BEE" w14:paraId="701D4564" w14:textId="77777777">
        <w:tc>
          <w:tcPr>
            <w:tcW w:w="1199" w:type="dxa"/>
          </w:tcPr>
          <w:p w14:paraId="2AA8F140" w14:textId="77777777" w:rsidR="00C35BEE" w:rsidRDefault="00804CD0">
            <w:pPr>
              <w:jc w:val="center"/>
              <w:rPr>
                <w:rFonts w:cstheme="minorHAnsi"/>
                <w:b/>
                <w:bCs/>
                <w:szCs w:val="21"/>
              </w:rPr>
            </w:pPr>
            <w:r>
              <w:rPr>
                <w:b/>
                <w:bCs/>
                <w:szCs w:val="21"/>
              </w:rPr>
              <w:t xml:space="preserve">Qualcomm </w:t>
            </w:r>
          </w:p>
        </w:tc>
        <w:tc>
          <w:tcPr>
            <w:tcW w:w="8763" w:type="dxa"/>
          </w:tcPr>
          <w:p w14:paraId="2E3BE956"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5</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For SBFD random access operation using option 2, support the following PRACH parameters for the additional PRACH configuration: </w:t>
            </w:r>
          </w:p>
          <w:p w14:paraId="4B734DDA" w14:textId="77777777" w:rsidR="00C35BEE" w:rsidRDefault="00804CD0">
            <w:pPr>
              <w:pStyle w:val="affff9"/>
              <w:numPr>
                <w:ilvl w:val="0"/>
                <w:numId w:val="87"/>
              </w:numPr>
              <w:rPr>
                <w:rFonts w:eastAsia="Batang" w:cstheme="minorHAnsi"/>
                <w:b/>
                <w:bCs/>
              </w:rPr>
            </w:pPr>
            <w:r>
              <w:rPr>
                <w:rFonts w:eastAsia="Batang" w:cstheme="minorHAnsi"/>
                <w:b/>
                <w:bCs/>
              </w:rPr>
              <w:t>Time resource configuration</w:t>
            </w:r>
          </w:p>
          <w:p w14:paraId="217E7439" w14:textId="77777777" w:rsidR="00C35BEE" w:rsidRDefault="00804CD0">
            <w:pPr>
              <w:pStyle w:val="affff9"/>
              <w:numPr>
                <w:ilvl w:val="0"/>
                <w:numId w:val="88"/>
              </w:numPr>
              <w:rPr>
                <w:rFonts w:eastAsia="Batang" w:cstheme="minorHAnsi"/>
                <w:b/>
                <w:bCs/>
              </w:rPr>
            </w:pPr>
            <w:r>
              <w:rPr>
                <w:rFonts w:eastAsia="Batang" w:cstheme="minorHAnsi"/>
                <w:b/>
                <w:bCs/>
              </w:rPr>
              <w:t xml:space="preserve">Freq. resource configuration </w:t>
            </w:r>
          </w:p>
          <w:p w14:paraId="0B3D61E3" w14:textId="77777777" w:rsidR="00C35BEE" w:rsidRDefault="00804CD0">
            <w:pPr>
              <w:pStyle w:val="affff9"/>
              <w:numPr>
                <w:ilvl w:val="0"/>
                <w:numId w:val="88"/>
              </w:numPr>
              <w:rPr>
                <w:rFonts w:eastAsia="Batang" w:cstheme="minorHAnsi"/>
                <w:b/>
                <w:bCs/>
              </w:rPr>
            </w:pPr>
            <w:r>
              <w:rPr>
                <w:rFonts w:eastAsia="Batang" w:cstheme="minorHAnsi"/>
                <w:b/>
                <w:bCs/>
              </w:rPr>
              <w:t>Power control parameters</w:t>
            </w:r>
          </w:p>
          <w:p w14:paraId="4CE0F743" w14:textId="77777777" w:rsidR="00C35BEE" w:rsidRDefault="00804CD0">
            <w:pPr>
              <w:pStyle w:val="affff9"/>
              <w:numPr>
                <w:ilvl w:val="0"/>
                <w:numId w:val="88"/>
              </w:numPr>
              <w:rPr>
                <w:rFonts w:eastAsia="Batang" w:cstheme="minorHAnsi"/>
                <w:b/>
                <w:bCs/>
              </w:rPr>
            </w:pPr>
            <w:r>
              <w:rPr>
                <w:rFonts w:eastAsia="Batang" w:cstheme="minorHAnsi"/>
                <w:b/>
                <w:bCs/>
              </w:rPr>
              <w:t>SSB-RO mapping parameters</w:t>
            </w:r>
          </w:p>
          <w:p w14:paraId="6D7AAF36" w14:textId="77777777" w:rsidR="00C35BEE" w:rsidRDefault="00804CD0">
            <w:pPr>
              <w:pStyle w:val="affff9"/>
              <w:numPr>
                <w:ilvl w:val="0"/>
                <w:numId w:val="88"/>
              </w:numPr>
              <w:rPr>
                <w:rFonts w:eastAsia="Batang" w:cstheme="minorHAnsi"/>
                <w:b/>
                <w:bCs/>
              </w:rPr>
            </w:pPr>
            <w:r>
              <w:rPr>
                <w:rFonts w:eastAsia="Batang" w:cstheme="minorHAnsi"/>
                <w:b/>
                <w:bCs/>
              </w:rPr>
              <w:t>SSB parameters</w:t>
            </w:r>
          </w:p>
          <w:p w14:paraId="16A09DB6" w14:textId="77777777" w:rsidR="00C35BEE" w:rsidRDefault="00804CD0">
            <w:pPr>
              <w:pStyle w:val="affff9"/>
              <w:numPr>
                <w:ilvl w:val="0"/>
                <w:numId w:val="88"/>
              </w:numPr>
              <w:rPr>
                <w:rFonts w:cstheme="minorHAnsi"/>
              </w:rPr>
            </w:pPr>
            <w:r>
              <w:rPr>
                <w:rFonts w:eastAsia="Batang" w:cstheme="minorHAnsi"/>
                <w:b/>
                <w:bCs/>
              </w:rPr>
              <w:t>PRACH subcarrier spacing.</w:t>
            </w:r>
          </w:p>
          <w:p w14:paraId="2ACF0298" w14:textId="77777777" w:rsidR="00C35BEE" w:rsidRDefault="00804CD0">
            <w:pPr>
              <w:pStyle w:val="af1"/>
              <w:keepNext/>
              <w:spacing w:before="0" w:after="0"/>
              <w:jc w:val="center"/>
              <w:rPr>
                <w:rFonts w:cstheme="minorHAnsi"/>
              </w:rPr>
            </w:pPr>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1</w:t>
            </w:r>
            <w:r>
              <w:rPr>
                <w:rFonts w:cstheme="minorHAnsi"/>
              </w:rPr>
              <w:fldChar w:fldCharType="end"/>
            </w:r>
            <w:r>
              <w:rPr>
                <w:rFonts w:cstheme="minorHAnsi"/>
              </w:rPr>
              <w:t>: List of RRC parameters for random access in SBFD symbols</w:t>
            </w:r>
          </w:p>
          <w:tbl>
            <w:tblPr>
              <w:tblStyle w:val="affff1"/>
              <w:tblW w:w="0" w:type="auto"/>
              <w:tblCellMar>
                <w:left w:w="29" w:type="dxa"/>
                <w:right w:w="29" w:type="dxa"/>
              </w:tblCellMar>
              <w:tblLook w:val="04A0" w:firstRow="1" w:lastRow="0" w:firstColumn="1" w:lastColumn="0" w:noHBand="0" w:noVBand="1"/>
            </w:tblPr>
            <w:tblGrid>
              <w:gridCol w:w="1735"/>
              <w:gridCol w:w="2648"/>
              <w:gridCol w:w="794"/>
              <w:gridCol w:w="1171"/>
              <w:gridCol w:w="731"/>
              <w:gridCol w:w="662"/>
              <w:gridCol w:w="868"/>
            </w:tblGrid>
            <w:tr w:rsidR="00C35BEE" w14:paraId="5343A604" w14:textId="77777777">
              <w:trPr>
                <w:trHeight w:val="495"/>
              </w:trPr>
              <w:tc>
                <w:tcPr>
                  <w:tcW w:w="0" w:type="auto"/>
                  <w:vAlign w:val="center"/>
                </w:tcPr>
                <w:p w14:paraId="62A352E4" w14:textId="77777777" w:rsidR="00C35BEE" w:rsidRDefault="00804CD0">
                  <w:pPr>
                    <w:jc w:val="center"/>
                    <w:rPr>
                      <w:rFonts w:cstheme="minorHAnsi"/>
                      <w:b/>
                      <w:bCs/>
                    </w:rPr>
                  </w:pPr>
                  <w:r>
                    <w:rPr>
                      <w:rFonts w:cstheme="minorHAnsi"/>
                      <w:b/>
                      <w:bCs/>
                    </w:rPr>
                    <w:t>RAN2 parent IE</w:t>
                  </w:r>
                </w:p>
              </w:tc>
              <w:tc>
                <w:tcPr>
                  <w:tcW w:w="1182" w:type="dxa"/>
                  <w:vAlign w:val="center"/>
                </w:tcPr>
                <w:p w14:paraId="2EAFCE38" w14:textId="77777777" w:rsidR="00C35BEE" w:rsidRDefault="00804CD0">
                  <w:pPr>
                    <w:jc w:val="center"/>
                    <w:rPr>
                      <w:rFonts w:cstheme="minorHAnsi"/>
                      <w:b/>
                      <w:bCs/>
                    </w:rPr>
                  </w:pPr>
                  <w:r>
                    <w:rPr>
                      <w:rFonts w:cstheme="minorHAnsi"/>
                      <w:b/>
                      <w:bCs/>
                    </w:rPr>
                    <w:t>Parameter name in the spec</w:t>
                  </w:r>
                </w:p>
              </w:tc>
              <w:tc>
                <w:tcPr>
                  <w:tcW w:w="2213" w:type="dxa"/>
                  <w:vAlign w:val="center"/>
                </w:tcPr>
                <w:p w14:paraId="29870892" w14:textId="77777777" w:rsidR="00C35BEE" w:rsidRDefault="00804CD0">
                  <w:pPr>
                    <w:jc w:val="center"/>
                    <w:rPr>
                      <w:rFonts w:cstheme="minorHAnsi"/>
                      <w:b/>
                      <w:bCs/>
                    </w:rPr>
                  </w:pPr>
                  <w:r>
                    <w:rPr>
                      <w:rFonts w:cstheme="minorHAnsi"/>
                      <w:b/>
                      <w:bCs/>
                    </w:rPr>
                    <w:t>New or existing?</w:t>
                  </w:r>
                </w:p>
              </w:tc>
              <w:tc>
                <w:tcPr>
                  <w:tcW w:w="0" w:type="auto"/>
                  <w:vAlign w:val="center"/>
                </w:tcPr>
                <w:p w14:paraId="3C6094CB" w14:textId="77777777" w:rsidR="00C35BEE" w:rsidRDefault="00804CD0">
                  <w:pPr>
                    <w:jc w:val="center"/>
                    <w:rPr>
                      <w:rFonts w:cstheme="minorHAnsi"/>
                      <w:b/>
                      <w:bCs/>
                    </w:rPr>
                  </w:pPr>
                  <w:r>
                    <w:rPr>
                      <w:rFonts w:cstheme="minorHAnsi"/>
                      <w:b/>
                      <w:bCs/>
                    </w:rPr>
                    <w:t>Description</w:t>
                  </w:r>
                </w:p>
              </w:tc>
              <w:tc>
                <w:tcPr>
                  <w:tcW w:w="0" w:type="auto"/>
                  <w:vAlign w:val="center"/>
                </w:tcPr>
                <w:p w14:paraId="6038FBB9" w14:textId="77777777" w:rsidR="00C35BEE" w:rsidRDefault="00804CD0">
                  <w:pPr>
                    <w:jc w:val="center"/>
                    <w:rPr>
                      <w:rFonts w:cstheme="minorHAnsi"/>
                      <w:b/>
                      <w:bCs/>
                    </w:rPr>
                  </w:pPr>
                  <w:r>
                    <w:rPr>
                      <w:rFonts w:cstheme="minorHAnsi"/>
                      <w:b/>
                      <w:bCs/>
                    </w:rPr>
                    <w:t>Value range</w:t>
                  </w:r>
                </w:p>
              </w:tc>
              <w:tc>
                <w:tcPr>
                  <w:tcW w:w="0" w:type="auto"/>
                  <w:vAlign w:val="center"/>
                </w:tcPr>
                <w:p w14:paraId="051DC918" w14:textId="77777777" w:rsidR="00C35BEE" w:rsidRDefault="00804CD0">
                  <w:pPr>
                    <w:jc w:val="center"/>
                    <w:rPr>
                      <w:rFonts w:cstheme="minorHAnsi"/>
                      <w:b/>
                      <w:bCs/>
                    </w:rPr>
                  </w:pPr>
                  <w:r>
                    <w:rPr>
                      <w:rFonts w:cstheme="minorHAnsi"/>
                      <w:b/>
                      <w:bCs/>
                    </w:rPr>
                    <w:t xml:space="preserve">Per (UE, cell, </w:t>
                  </w:r>
                  <w:r>
                    <w:rPr>
                      <w:rFonts w:cstheme="minorHAnsi"/>
                      <w:b/>
                      <w:bCs/>
                    </w:rPr>
                    <w:lastRenderedPageBreak/>
                    <w:t>TRP, …)</w:t>
                  </w:r>
                </w:p>
              </w:tc>
              <w:tc>
                <w:tcPr>
                  <w:tcW w:w="0" w:type="auto"/>
                  <w:vAlign w:val="center"/>
                </w:tcPr>
                <w:p w14:paraId="62B84BDF" w14:textId="77777777" w:rsidR="00C35BEE" w:rsidRDefault="00804CD0">
                  <w:pPr>
                    <w:jc w:val="center"/>
                    <w:rPr>
                      <w:rFonts w:cstheme="minorHAnsi"/>
                      <w:b/>
                      <w:bCs/>
                    </w:rPr>
                  </w:pPr>
                  <w:r>
                    <w:rPr>
                      <w:rFonts w:cstheme="minorHAnsi"/>
                      <w:b/>
                      <w:bCs/>
                    </w:rPr>
                    <w:lastRenderedPageBreak/>
                    <w:t>UE or Cell specific</w:t>
                  </w:r>
                </w:p>
              </w:tc>
            </w:tr>
            <w:tr w:rsidR="00C35BEE" w14:paraId="56998E4C" w14:textId="77777777">
              <w:trPr>
                <w:trHeight w:val="987"/>
              </w:trPr>
              <w:tc>
                <w:tcPr>
                  <w:tcW w:w="0" w:type="auto"/>
                  <w:vAlign w:val="center"/>
                </w:tcPr>
                <w:p w14:paraId="6544D8E5" w14:textId="77777777" w:rsidR="00C35BEE" w:rsidRDefault="00804CD0">
                  <w:pPr>
                    <w:rPr>
                      <w:rFonts w:cstheme="minorHAnsi"/>
                    </w:rPr>
                  </w:pPr>
                  <w:r>
                    <w:rPr>
                      <w:rFonts w:cstheme="minorHAnsi"/>
                    </w:rPr>
                    <w:t>RACH-ConfigCommon</w:t>
                  </w:r>
                </w:p>
              </w:tc>
              <w:tc>
                <w:tcPr>
                  <w:tcW w:w="1182" w:type="dxa"/>
                  <w:vAlign w:val="center"/>
                </w:tcPr>
                <w:p w14:paraId="1D41A32F" w14:textId="77777777" w:rsidR="00C35BEE" w:rsidRDefault="00804CD0">
                  <w:pPr>
                    <w:rPr>
                      <w:rFonts w:cstheme="minorHAnsi"/>
                      <w:i/>
                      <w:iCs/>
                    </w:rPr>
                  </w:pPr>
                  <w:r>
                    <w:rPr>
                      <w:rFonts w:cstheme="minorHAnsi"/>
                      <w:i/>
                      <w:iCs/>
                    </w:rPr>
                    <w:t>Enable-RA-Additional-ROs</w:t>
                  </w:r>
                </w:p>
              </w:tc>
              <w:tc>
                <w:tcPr>
                  <w:tcW w:w="2213" w:type="dxa"/>
                  <w:vAlign w:val="center"/>
                </w:tcPr>
                <w:p w14:paraId="7A1DFB51" w14:textId="77777777" w:rsidR="00C35BEE" w:rsidRDefault="00804CD0">
                  <w:pPr>
                    <w:rPr>
                      <w:rFonts w:cstheme="minorHAnsi"/>
                    </w:rPr>
                  </w:pPr>
                  <w:r>
                    <w:rPr>
                      <w:rFonts w:cstheme="minorHAnsi"/>
                    </w:rPr>
                    <w:t>New</w:t>
                  </w:r>
                </w:p>
              </w:tc>
              <w:tc>
                <w:tcPr>
                  <w:tcW w:w="0" w:type="auto"/>
                  <w:vAlign w:val="center"/>
                </w:tcPr>
                <w:p w14:paraId="6B3F49EF" w14:textId="77777777" w:rsidR="00C35BEE" w:rsidRDefault="00804CD0">
                  <w:pPr>
                    <w:rPr>
                      <w:rFonts w:cstheme="minorHAnsi"/>
                    </w:rPr>
                  </w:pPr>
                  <w:r>
                    <w:rPr>
                      <w:rFonts w:cstheme="minorHAnsi"/>
                    </w:rPr>
                    <w:t>Enable or disable random access in valid additional-ROs in SBFD symbols configured in DL symbols.</w:t>
                  </w:r>
                </w:p>
              </w:tc>
              <w:tc>
                <w:tcPr>
                  <w:tcW w:w="0" w:type="auto"/>
                  <w:vAlign w:val="center"/>
                </w:tcPr>
                <w:p w14:paraId="76044B3C" w14:textId="77777777" w:rsidR="00C35BEE" w:rsidRDefault="00804CD0">
                  <w:pPr>
                    <w:jc w:val="center"/>
                    <w:rPr>
                      <w:rFonts w:cstheme="minorHAnsi"/>
                    </w:rPr>
                  </w:pPr>
                  <w:r>
                    <w:rPr>
                      <w:rFonts w:cstheme="minorHAnsi"/>
                    </w:rPr>
                    <w:t>Boolean</w:t>
                  </w:r>
                </w:p>
              </w:tc>
              <w:tc>
                <w:tcPr>
                  <w:tcW w:w="0" w:type="auto"/>
                  <w:vAlign w:val="center"/>
                </w:tcPr>
                <w:p w14:paraId="1DC72EEA" w14:textId="77777777" w:rsidR="00C35BEE" w:rsidRDefault="00804CD0">
                  <w:pPr>
                    <w:jc w:val="center"/>
                    <w:rPr>
                      <w:rFonts w:cstheme="minorHAnsi"/>
                    </w:rPr>
                  </w:pPr>
                  <w:r>
                    <w:rPr>
                      <w:rFonts w:cstheme="minorHAnsi"/>
                    </w:rPr>
                    <w:t>Cell</w:t>
                  </w:r>
                </w:p>
              </w:tc>
              <w:tc>
                <w:tcPr>
                  <w:tcW w:w="0" w:type="auto"/>
                  <w:vAlign w:val="center"/>
                </w:tcPr>
                <w:p w14:paraId="7D5F930E" w14:textId="77777777" w:rsidR="00C35BEE" w:rsidRDefault="00804CD0">
                  <w:pPr>
                    <w:jc w:val="center"/>
                    <w:rPr>
                      <w:rFonts w:cstheme="minorHAnsi"/>
                    </w:rPr>
                  </w:pPr>
                  <w:r>
                    <w:rPr>
                      <w:rFonts w:cstheme="minorHAnsi"/>
                    </w:rPr>
                    <w:t>cell-specific</w:t>
                  </w:r>
                </w:p>
              </w:tc>
            </w:tr>
            <w:tr w:rsidR="00C35BEE" w14:paraId="5A881914" w14:textId="77777777">
              <w:trPr>
                <w:trHeight w:val="987"/>
              </w:trPr>
              <w:tc>
                <w:tcPr>
                  <w:tcW w:w="0" w:type="auto"/>
                  <w:vAlign w:val="center"/>
                </w:tcPr>
                <w:p w14:paraId="5BF4F085" w14:textId="77777777" w:rsidR="00C35BEE" w:rsidRDefault="00804CD0">
                  <w:pPr>
                    <w:rPr>
                      <w:rFonts w:cstheme="minorHAnsi"/>
                      <w:i/>
                      <w:iCs/>
                    </w:rPr>
                  </w:pPr>
                  <w:r>
                    <w:rPr>
                      <w:rFonts w:cstheme="minorHAnsi"/>
                      <w:i/>
                      <w:iCs/>
                    </w:rPr>
                    <w:t>BWP-UplinkCommon</w:t>
                  </w:r>
                </w:p>
              </w:tc>
              <w:tc>
                <w:tcPr>
                  <w:tcW w:w="1182" w:type="dxa"/>
                  <w:vAlign w:val="center"/>
                </w:tcPr>
                <w:p w14:paraId="5EBC0245" w14:textId="77777777" w:rsidR="00C35BEE" w:rsidRDefault="00804CD0">
                  <w:pPr>
                    <w:rPr>
                      <w:rFonts w:cstheme="minorHAnsi"/>
                      <w:i/>
                      <w:iCs/>
                    </w:rPr>
                  </w:pPr>
                  <w:r>
                    <w:rPr>
                      <w:rFonts w:cstheme="minorHAnsi"/>
                      <w:i/>
                      <w:iCs/>
                    </w:rPr>
                    <w:t>rsrp-ThresholdMsg1-RepetitionNum2-SBFD-r19</w:t>
                  </w:r>
                </w:p>
              </w:tc>
              <w:tc>
                <w:tcPr>
                  <w:tcW w:w="2213" w:type="dxa"/>
                  <w:vAlign w:val="center"/>
                </w:tcPr>
                <w:p w14:paraId="6DAFF6BE" w14:textId="77777777" w:rsidR="00C35BEE" w:rsidRDefault="00804CD0">
                  <w:pPr>
                    <w:rPr>
                      <w:rFonts w:cstheme="minorHAnsi"/>
                    </w:rPr>
                  </w:pPr>
                  <w:r>
                    <w:rPr>
                      <w:rFonts w:cstheme="minorHAnsi"/>
                    </w:rPr>
                    <w:t>New</w:t>
                  </w:r>
                </w:p>
              </w:tc>
              <w:tc>
                <w:tcPr>
                  <w:tcW w:w="0" w:type="auto"/>
                  <w:vAlign w:val="center"/>
                </w:tcPr>
                <w:p w14:paraId="1299C386" w14:textId="77777777" w:rsidR="00C35BEE" w:rsidRDefault="00804CD0">
                  <w:pPr>
                    <w:rPr>
                      <w:rFonts w:cstheme="minorHAnsi"/>
                    </w:rPr>
                  </w:pPr>
                  <w:r>
                    <w:rPr>
                      <w:rFonts w:cstheme="minorHAnsi"/>
                    </w:rPr>
                    <w:t>Threshold used by the UE for determining Msg1 repetition number 2 in the additional-RO</w:t>
                  </w:r>
                </w:p>
              </w:tc>
              <w:tc>
                <w:tcPr>
                  <w:tcW w:w="0" w:type="auto"/>
                  <w:vAlign w:val="center"/>
                </w:tcPr>
                <w:p w14:paraId="2FEE9FC2" w14:textId="77777777" w:rsidR="00C35BEE" w:rsidRDefault="00804CD0">
                  <w:pPr>
                    <w:jc w:val="center"/>
                    <w:rPr>
                      <w:rFonts w:cstheme="minorHAnsi"/>
                    </w:rPr>
                  </w:pPr>
                  <w:r>
                    <w:rPr>
                      <w:rFonts w:cstheme="minorHAnsi"/>
                    </w:rPr>
                    <w:t>RSRP-Range</w:t>
                  </w:r>
                </w:p>
              </w:tc>
              <w:tc>
                <w:tcPr>
                  <w:tcW w:w="0" w:type="auto"/>
                  <w:vAlign w:val="center"/>
                </w:tcPr>
                <w:p w14:paraId="7073922A" w14:textId="77777777" w:rsidR="00C35BEE" w:rsidRDefault="00804CD0">
                  <w:pPr>
                    <w:jc w:val="center"/>
                    <w:rPr>
                      <w:rFonts w:cstheme="minorHAnsi"/>
                    </w:rPr>
                  </w:pPr>
                  <w:r>
                    <w:rPr>
                      <w:rFonts w:cstheme="minorHAnsi"/>
                    </w:rPr>
                    <w:t>Cell</w:t>
                  </w:r>
                </w:p>
              </w:tc>
              <w:tc>
                <w:tcPr>
                  <w:tcW w:w="0" w:type="auto"/>
                  <w:vAlign w:val="center"/>
                </w:tcPr>
                <w:p w14:paraId="1CBB5A68" w14:textId="77777777" w:rsidR="00C35BEE" w:rsidRDefault="00804CD0">
                  <w:pPr>
                    <w:jc w:val="center"/>
                    <w:rPr>
                      <w:rFonts w:cstheme="minorHAnsi"/>
                    </w:rPr>
                  </w:pPr>
                  <w:r>
                    <w:rPr>
                      <w:rFonts w:cstheme="minorHAnsi"/>
                    </w:rPr>
                    <w:t>cell-specific</w:t>
                  </w:r>
                </w:p>
              </w:tc>
            </w:tr>
            <w:tr w:rsidR="00C35BEE" w14:paraId="550D9EB9" w14:textId="77777777">
              <w:trPr>
                <w:trHeight w:val="987"/>
              </w:trPr>
              <w:tc>
                <w:tcPr>
                  <w:tcW w:w="0" w:type="auto"/>
                  <w:vAlign w:val="center"/>
                </w:tcPr>
                <w:p w14:paraId="3236F12E" w14:textId="77777777" w:rsidR="00C35BEE" w:rsidRDefault="00804CD0">
                  <w:pPr>
                    <w:rPr>
                      <w:rFonts w:cstheme="minorHAnsi"/>
                      <w:i/>
                      <w:iCs/>
                    </w:rPr>
                  </w:pPr>
                  <w:r>
                    <w:rPr>
                      <w:rFonts w:cstheme="minorHAnsi"/>
                      <w:i/>
                      <w:iCs/>
                    </w:rPr>
                    <w:t>BWP-UplinkCommon</w:t>
                  </w:r>
                </w:p>
              </w:tc>
              <w:tc>
                <w:tcPr>
                  <w:tcW w:w="1182" w:type="dxa"/>
                  <w:vAlign w:val="center"/>
                </w:tcPr>
                <w:p w14:paraId="00CF2E2F" w14:textId="77777777" w:rsidR="00C35BEE" w:rsidRDefault="00804CD0">
                  <w:pPr>
                    <w:rPr>
                      <w:rFonts w:cstheme="minorHAnsi"/>
                      <w:i/>
                      <w:iCs/>
                    </w:rPr>
                  </w:pPr>
                  <w:r>
                    <w:rPr>
                      <w:rFonts w:cstheme="minorHAnsi"/>
                      <w:i/>
                      <w:iCs/>
                    </w:rPr>
                    <w:t>rsrp-ThresholdMsg1-RepetitionNum4-SBFD-r19</w:t>
                  </w:r>
                </w:p>
              </w:tc>
              <w:tc>
                <w:tcPr>
                  <w:tcW w:w="2213" w:type="dxa"/>
                  <w:vAlign w:val="center"/>
                </w:tcPr>
                <w:p w14:paraId="272B6498" w14:textId="77777777" w:rsidR="00C35BEE" w:rsidRDefault="00804CD0">
                  <w:pPr>
                    <w:rPr>
                      <w:rFonts w:cstheme="minorHAnsi"/>
                    </w:rPr>
                  </w:pPr>
                  <w:r>
                    <w:rPr>
                      <w:rFonts w:cstheme="minorHAnsi"/>
                    </w:rPr>
                    <w:t>New</w:t>
                  </w:r>
                </w:p>
              </w:tc>
              <w:tc>
                <w:tcPr>
                  <w:tcW w:w="0" w:type="auto"/>
                  <w:vAlign w:val="center"/>
                </w:tcPr>
                <w:p w14:paraId="46BED271" w14:textId="77777777" w:rsidR="00C35BEE" w:rsidRDefault="00804CD0">
                  <w:pPr>
                    <w:rPr>
                      <w:rFonts w:cstheme="minorHAnsi"/>
                    </w:rPr>
                  </w:pPr>
                  <w:r>
                    <w:rPr>
                      <w:rFonts w:cstheme="minorHAnsi"/>
                    </w:rPr>
                    <w:t>Threshold used by the UE for determining Msg1 repetition number 4 in the additional-RO</w:t>
                  </w:r>
                </w:p>
              </w:tc>
              <w:tc>
                <w:tcPr>
                  <w:tcW w:w="0" w:type="auto"/>
                  <w:vAlign w:val="center"/>
                </w:tcPr>
                <w:p w14:paraId="219C1960" w14:textId="77777777" w:rsidR="00C35BEE" w:rsidRDefault="00804CD0">
                  <w:pPr>
                    <w:jc w:val="center"/>
                    <w:rPr>
                      <w:rFonts w:cstheme="minorHAnsi"/>
                    </w:rPr>
                  </w:pPr>
                  <w:r>
                    <w:rPr>
                      <w:rFonts w:cstheme="minorHAnsi"/>
                    </w:rPr>
                    <w:t>RSRP-Range</w:t>
                  </w:r>
                </w:p>
              </w:tc>
              <w:tc>
                <w:tcPr>
                  <w:tcW w:w="0" w:type="auto"/>
                  <w:vAlign w:val="center"/>
                </w:tcPr>
                <w:p w14:paraId="7C862B46" w14:textId="77777777" w:rsidR="00C35BEE" w:rsidRDefault="00804CD0">
                  <w:pPr>
                    <w:jc w:val="center"/>
                    <w:rPr>
                      <w:rFonts w:cstheme="minorHAnsi"/>
                    </w:rPr>
                  </w:pPr>
                  <w:r>
                    <w:rPr>
                      <w:rFonts w:cstheme="minorHAnsi"/>
                    </w:rPr>
                    <w:t>Cell</w:t>
                  </w:r>
                </w:p>
              </w:tc>
              <w:tc>
                <w:tcPr>
                  <w:tcW w:w="0" w:type="auto"/>
                  <w:vAlign w:val="center"/>
                </w:tcPr>
                <w:p w14:paraId="42370D7F" w14:textId="77777777" w:rsidR="00C35BEE" w:rsidRDefault="00804CD0">
                  <w:pPr>
                    <w:jc w:val="center"/>
                    <w:rPr>
                      <w:rFonts w:cstheme="minorHAnsi"/>
                    </w:rPr>
                  </w:pPr>
                  <w:r>
                    <w:rPr>
                      <w:rFonts w:cstheme="minorHAnsi"/>
                    </w:rPr>
                    <w:t>cell-specific</w:t>
                  </w:r>
                </w:p>
              </w:tc>
            </w:tr>
            <w:tr w:rsidR="00C35BEE" w14:paraId="4F6B0D8B" w14:textId="77777777">
              <w:trPr>
                <w:trHeight w:val="987"/>
              </w:trPr>
              <w:tc>
                <w:tcPr>
                  <w:tcW w:w="0" w:type="auto"/>
                  <w:vAlign w:val="center"/>
                </w:tcPr>
                <w:p w14:paraId="068EF408" w14:textId="77777777" w:rsidR="00C35BEE" w:rsidRDefault="00804CD0">
                  <w:pPr>
                    <w:rPr>
                      <w:rFonts w:cstheme="minorHAnsi"/>
                      <w:i/>
                      <w:iCs/>
                    </w:rPr>
                  </w:pPr>
                  <w:r>
                    <w:rPr>
                      <w:rFonts w:cstheme="minorHAnsi"/>
                      <w:i/>
                      <w:iCs/>
                    </w:rPr>
                    <w:t>BWP-UplinkCommon</w:t>
                  </w:r>
                </w:p>
              </w:tc>
              <w:tc>
                <w:tcPr>
                  <w:tcW w:w="1182" w:type="dxa"/>
                  <w:vAlign w:val="center"/>
                </w:tcPr>
                <w:p w14:paraId="35347BB2" w14:textId="77777777" w:rsidR="00C35BEE" w:rsidRDefault="00804CD0">
                  <w:pPr>
                    <w:rPr>
                      <w:rFonts w:cstheme="minorHAnsi"/>
                      <w:i/>
                      <w:iCs/>
                    </w:rPr>
                  </w:pPr>
                  <w:r>
                    <w:rPr>
                      <w:rFonts w:cstheme="minorHAnsi"/>
                      <w:i/>
                      <w:iCs/>
                    </w:rPr>
                    <w:t>rsrp-ThresholdMsg1-RepetitionNum2-SBFD-r19</w:t>
                  </w:r>
                </w:p>
              </w:tc>
              <w:tc>
                <w:tcPr>
                  <w:tcW w:w="2213" w:type="dxa"/>
                  <w:vAlign w:val="center"/>
                </w:tcPr>
                <w:p w14:paraId="397A3C9F" w14:textId="77777777" w:rsidR="00C35BEE" w:rsidRDefault="00804CD0">
                  <w:pPr>
                    <w:rPr>
                      <w:rFonts w:cstheme="minorHAnsi"/>
                    </w:rPr>
                  </w:pPr>
                  <w:r>
                    <w:rPr>
                      <w:rFonts w:cstheme="minorHAnsi"/>
                    </w:rPr>
                    <w:t>New</w:t>
                  </w:r>
                </w:p>
              </w:tc>
              <w:tc>
                <w:tcPr>
                  <w:tcW w:w="0" w:type="auto"/>
                  <w:vAlign w:val="center"/>
                </w:tcPr>
                <w:p w14:paraId="21747B40" w14:textId="77777777" w:rsidR="00C35BEE" w:rsidRDefault="00804CD0">
                  <w:pPr>
                    <w:rPr>
                      <w:rFonts w:cstheme="minorHAnsi"/>
                    </w:rPr>
                  </w:pPr>
                  <w:r>
                    <w:rPr>
                      <w:rFonts w:cstheme="minorHAnsi"/>
                    </w:rPr>
                    <w:t>Threshold used by the UE for determining Msg1 repetition number 8 in the additional-RO</w:t>
                  </w:r>
                </w:p>
              </w:tc>
              <w:tc>
                <w:tcPr>
                  <w:tcW w:w="0" w:type="auto"/>
                  <w:vAlign w:val="center"/>
                </w:tcPr>
                <w:p w14:paraId="0CA917C7" w14:textId="77777777" w:rsidR="00C35BEE" w:rsidRDefault="00804CD0">
                  <w:pPr>
                    <w:jc w:val="center"/>
                    <w:rPr>
                      <w:rFonts w:cstheme="minorHAnsi"/>
                    </w:rPr>
                  </w:pPr>
                  <w:r>
                    <w:rPr>
                      <w:rFonts w:cstheme="minorHAnsi"/>
                    </w:rPr>
                    <w:t>RSRP-Range</w:t>
                  </w:r>
                </w:p>
              </w:tc>
              <w:tc>
                <w:tcPr>
                  <w:tcW w:w="0" w:type="auto"/>
                  <w:vAlign w:val="center"/>
                </w:tcPr>
                <w:p w14:paraId="4E01D262" w14:textId="77777777" w:rsidR="00C35BEE" w:rsidRDefault="00804CD0">
                  <w:pPr>
                    <w:jc w:val="center"/>
                    <w:rPr>
                      <w:rFonts w:cstheme="minorHAnsi"/>
                    </w:rPr>
                  </w:pPr>
                  <w:r>
                    <w:rPr>
                      <w:rFonts w:cstheme="minorHAnsi"/>
                    </w:rPr>
                    <w:t>Cell</w:t>
                  </w:r>
                </w:p>
              </w:tc>
              <w:tc>
                <w:tcPr>
                  <w:tcW w:w="0" w:type="auto"/>
                  <w:vAlign w:val="center"/>
                </w:tcPr>
                <w:p w14:paraId="36F0D012" w14:textId="77777777" w:rsidR="00C35BEE" w:rsidRDefault="00804CD0">
                  <w:pPr>
                    <w:jc w:val="center"/>
                    <w:rPr>
                      <w:rFonts w:cstheme="minorHAnsi"/>
                    </w:rPr>
                  </w:pPr>
                  <w:r>
                    <w:rPr>
                      <w:rFonts w:cstheme="minorHAnsi"/>
                    </w:rPr>
                    <w:t>cell-specific</w:t>
                  </w:r>
                </w:p>
              </w:tc>
            </w:tr>
            <w:tr w:rsidR="00C35BEE" w14:paraId="088509AA" w14:textId="77777777">
              <w:trPr>
                <w:trHeight w:val="987"/>
              </w:trPr>
              <w:tc>
                <w:tcPr>
                  <w:tcW w:w="0" w:type="auto"/>
                  <w:vAlign w:val="center"/>
                </w:tcPr>
                <w:p w14:paraId="58F36084" w14:textId="77777777" w:rsidR="00C35BEE" w:rsidRDefault="00804CD0">
                  <w:pPr>
                    <w:rPr>
                      <w:rFonts w:cstheme="minorHAnsi"/>
                      <w:i/>
                      <w:iCs/>
                    </w:rPr>
                  </w:pPr>
                  <w:r>
                    <w:rPr>
                      <w:rFonts w:cstheme="minorHAnsi"/>
                      <w:i/>
                      <w:iCs/>
                    </w:rPr>
                    <w:t>RACH-ConfigGeneric</w:t>
                  </w:r>
                </w:p>
              </w:tc>
              <w:tc>
                <w:tcPr>
                  <w:tcW w:w="1182" w:type="dxa"/>
                  <w:vAlign w:val="center"/>
                </w:tcPr>
                <w:p w14:paraId="0BCA8BB0" w14:textId="77777777" w:rsidR="00C35BEE" w:rsidRDefault="00804CD0">
                  <w:pPr>
                    <w:rPr>
                      <w:rFonts w:cstheme="minorHAnsi"/>
                      <w:i/>
                      <w:iCs/>
                    </w:rPr>
                  </w:pPr>
                  <w:r>
                    <w:rPr>
                      <w:rFonts w:cstheme="minorHAnsi"/>
                      <w:i/>
                      <w:iCs/>
                    </w:rPr>
                    <w:t>preambleReceivedTargetPower-SBFD</w:t>
                  </w:r>
                </w:p>
              </w:tc>
              <w:tc>
                <w:tcPr>
                  <w:tcW w:w="2213" w:type="dxa"/>
                  <w:vAlign w:val="center"/>
                </w:tcPr>
                <w:p w14:paraId="745D8958" w14:textId="77777777" w:rsidR="00C35BEE" w:rsidRDefault="00804CD0">
                  <w:pPr>
                    <w:rPr>
                      <w:rFonts w:cstheme="minorHAnsi"/>
                    </w:rPr>
                  </w:pPr>
                  <w:r>
                    <w:rPr>
                      <w:rFonts w:cstheme="minorHAnsi"/>
                    </w:rPr>
                    <w:t>New</w:t>
                  </w:r>
                </w:p>
              </w:tc>
              <w:tc>
                <w:tcPr>
                  <w:tcW w:w="0" w:type="auto"/>
                  <w:vAlign w:val="center"/>
                </w:tcPr>
                <w:p w14:paraId="436AEDD4" w14:textId="77777777" w:rsidR="00C35BEE" w:rsidRDefault="00804CD0">
                  <w:pPr>
                    <w:rPr>
                      <w:rFonts w:cstheme="minorHAnsi"/>
                    </w:rPr>
                  </w:pPr>
                  <w:r>
                    <w:rPr>
                      <w:rFonts w:cstheme="minorHAnsi"/>
                    </w:rPr>
                    <w:t>The target power level at the network receiver side for PRACH transmission in the additional-</w:t>
                  </w:r>
                  <w:r>
                    <w:rPr>
                      <w:rFonts w:cstheme="minorHAnsi"/>
                    </w:rPr>
                    <w:lastRenderedPageBreak/>
                    <w:t>RO</w:t>
                  </w:r>
                </w:p>
              </w:tc>
              <w:tc>
                <w:tcPr>
                  <w:tcW w:w="0" w:type="auto"/>
                  <w:vAlign w:val="center"/>
                </w:tcPr>
                <w:p w14:paraId="7832B767" w14:textId="77777777" w:rsidR="00C35BEE" w:rsidRDefault="00804CD0">
                  <w:pPr>
                    <w:rPr>
                      <w:rFonts w:cstheme="minorHAnsi"/>
                    </w:rPr>
                  </w:pPr>
                  <w:r>
                    <w:rPr>
                      <w:rFonts w:cstheme="minorHAnsi"/>
                    </w:rPr>
                    <w:lastRenderedPageBreak/>
                    <w:t>Integer (-202, -60)</w:t>
                  </w:r>
                </w:p>
              </w:tc>
              <w:tc>
                <w:tcPr>
                  <w:tcW w:w="0" w:type="auto"/>
                  <w:vAlign w:val="center"/>
                </w:tcPr>
                <w:p w14:paraId="4CB2DF02" w14:textId="77777777" w:rsidR="00C35BEE" w:rsidRDefault="00804CD0">
                  <w:pPr>
                    <w:jc w:val="center"/>
                    <w:rPr>
                      <w:rFonts w:cstheme="minorHAnsi"/>
                    </w:rPr>
                  </w:pPr>
                  <w:r>
                    <w:rPr>
                      <w:rFonts w:cstheme="minorHAnsi"/>
                    </w:rPr>
                    <w:t>Cell</w:t>
                  </w:r>
                </w:p>
              </w:tc>
              <w:tc>
                <w:tcPr>
                  <w:tcW w:w="0" w:type="auto"/>
                  <w:vAlign w:val="center"/>
                </w:tcPr>
                <w:p w14:paraId="05221B7C" w14:textId="77777777" w:rsidR="00C35BEE" w:rsidRDefault="00804CD0">
                  <w:pPr>
                    <w:jc w:val="center"/>
                    <w:rPr>
                      <w:rFonts w:cstheme="minorHAnsi"/>
                    </w:rPr>
                  </w:pPr>
                  <w:r>
                    <w:rPr>
                      <w:rFonts w:cstheme="minorHAnsi"/>
                    </w:rPr>
                    <w:t>cell-specific</w:t>
                  </w:r>
                </w:p>
              </w:tc>
            </w:tr>
            <w:tr w:rsidR="00C35BEE" w14:paraId="620B8F19" w14:textId="77777777">
              <w:trPr>
                <w:trHeight w:val="987"/>
              </w:trPr>
              <w:tc>
                <w:tcPr>
                  <w:tcW w:w="0" w:type="auto"/>
                  <w:vAlign w:val="center"/>
                </w:tcPr>
                <w:p w14:paraId="72D07946" w14:textId="77777777" w:rsidR="00C35BEE" w:rsidRDefault="00804CD0">
                  <w:pPr>
                    <w:rPr>
                      <w:rFonts w:cstheme="minorHAnsi"/>
                      <w:i/>
                      <w:iCs/>
                    </w:rPr>
                  </w:pPr>
                  <w:r>
                    <w:rPr>
                      <w:rFonts w:cstheme="minorHAnsi"/>
                      <w:i/>
                      <w:iCs/>
                    </w:rPr>
                    <w:t>BWP-UplinkCommon</w:t>
                  </w:r>
                </w:p>
              </w:tc>
              <w:tc>
                <w:tcPr>
                  <w:tcW w:w="1182" w:type="dxa"/>
                  <w:vAlign w:val="center"/>
                </w:tcPr>
                <w:p w14:paraId="42C96D50" w14:textId="77777777" w:rsidR="00C35BEE" w:rsidRDefault="00804CD0">
                  <w:pPr>
                    <w:rPr>
                      <w:rFonts w:cstheme="minorHAnsi"/>
                      <w:i/>
                      <w:iCs/>
                    </w:rPr>
                  </w:pPr>
                  <w:r>
                    <w:rPr>
                      <w:rFonts w:cstheme="minorHAnsi"/>
                      <w:i/>
                      <w:iCs/>
                    </w:rPr>
                    <w:t>rach-ConfigCommonSBFD</w:t>
                  </w:r>
                </w:p>
              </w:tc>
              <w:tc>
                <w:tcPr>
                  <w:tcW w:w="2213" w:type="dxa"/>
                  <w:vAlign w:val="center"/>
                </w:tcPr>
                <w:p w14:paraId="44736BB5" w14:textId="77777777" w:rsidR="00C35BEE" w:rsidRDefault="00804CD0">
                  <w:pPr>
                    <w:rPr>
                      <w:rFonts w:cstheme="minorHAnsi"/>
                    </w:rPr>
                  </w:pPr>
                  <w:r>
                    <w:rPr>
                      <w:rFonts w:cstheme="minorHAnsi"/>
                    </w:rPr>
                    <w:t>New</w:t>
                  </w:r>
                </w:p>
              </w:tc>
              <w:tc>
                <w:tcPr>
                  <w:tcW w:w="0" w:type="auto"/>
                  <w:vAlign w:val="center"/>
                </w:tcPr>
                <w:p w14:paraId="1AF7C9D6" w14:textId="77777777" w:rsidR="00C35BEE" w:rsidRDefault="00804CD0">
                  <w:pPr>
                    <w:rPr>
                      <w:rFonts w:cstheme="minorHAnsi"/>
                    </w:rPr>
                  </w:pPr>
                  <w:r>
                    <w:rPr>
                      <w:rFonts w:cstheme="minorHAnsi"/>
                    </w:rPr>
                    <w:t>Configuration of cell specific random-access parameters for random access in SBFD symbols.</w:t>
                  </w:r>
                </w:p>
              </w:tc>
              <w:tc>
                <w:tcPr>
                  <w:tcW w:w="0" w:type="auto"/>
                  <w:vAlign w:val="center"/>
                </w:tcPr>
                <w:p w14:paraId="2F06CA5F" w14:textId="77777777" w:rsidR="00C35BEE" w:rsidRDefault="00C35BEE">
                  <w:pPr>
                    <w:jc w:val="center"/>
                    <w:rPr>
                      <w:rFonts w:cstheme="minorHAnsi"/>
                    </w:rPr>
                  </w:pPr>
                </w:p>
              </w:tc>
              <w:tc>
                <w:tcPr>
                  <w:tcW w:w="0" w:type="auto"/>
                  <w:vAlign w:val="center"/>
                </w:tcPr>
                <w:p w14:paraId="328E57C2" w14:textId="77777777" w:rsidR="00C35BEE" w:rsidRDefault="00804CD0">
                  <w:pPr>
                    <w:jc w:val="center"/>
                    <w:rPr>
                      <w:rFonts w:cstheme="minorHAnsi"/>
                    </w:rPr>
                  </w:pPr>
                  <w:r>
                    <w:rPr>
                      <w:rFonts w:cstheme="minorHAnsi"/>
                    </w:rPr>
                    <w:t>Cell</w:t>
                  </w:r>
                </w:p>
              </w:tc>
              <w:tc>
                <w:tcPr>
                  <w:tcW w:w="0" w:type="auto"/>
                  <w:vAlign w:val="center"/>
                </w:tcPr>
                <w:p w14:paraId="19C97EA0" w14:textId="77777777" w:rsidR="00C35BEE" w:rsidRDefault="00804CD0">
                  <w:pPr>
                    <w:jc w:val="center"/>
                    <w:rPr>
                      <w:rFonts w:cstheme="minorHAnsi"/>
                    </w:rPr>
                  </w:pPr>
                  <w:r>
                    <w:rPr>
                      <w:rFonts w:cstheme="minorHAnsi"/>
                    </w:rPr>
                    <w:t>cell-specific</w:t>
                  </w:r>
                </w:p>
              </w:tc>
            </w:tr>
            <w:tr w:rsidR="00C35BEE" w14:paraId="795EF960" w14:textId="77777777">
              <w:trPr>
                <w:trHeight w:val="987"/>
              </w:trPr>
              <w:tc>
                <w:tcPr>
                  <w:tcW w:w="0" w:type="auto"/>
                  <w:vAlign w:val="center"/>
                </w:tcPr>
                <w:p w14:paraId="707D9D27" w14:textId="77777777" w:rsidR="00C35BEE" w:rsidRDefault="00804CD0">
                  <w:pPr>
                    <w:rPr>
                      <w:rFonts w:cstheme="minorHAnsi"/>
                      <w:i/>
                      <w:iCs/>
                    </w:rPr>
                  </w:pPr>
                  <w:r>
                    <w:rPr>
                      <w:rFonts w:cstheme="minorHAnsi"/>
                      <w:i/>
                      <w:iCs/>
                    </w:rPr>
                    <w:t>rach-ConfigCommonSBFD</w:t>
                  </w:r>
                </w:p>
              </w:tc>
              <w:tc>
                <w:tcPr>
                  <w:tcW w:w="1182" w:type="dxa"/>
                  <w:vAlign w:val="center"/>
                </w:tcPr>
                <w:p w14:paraId="1E02D0AA" w14:textId="77777777" w:rsidR="00C35BEE" w:rsidRDefault="00804CD0">
                  <w:pPr>
                    <w:rPr>
                      <w:rFonts w:cstheme="minorHAnsi"/>
                      <w:i/>
                      <w:iCs/>
                    </w:rPr>
                  </w:pPr>
                  <w:r>
                    <w:rPr>
                      <w:rFonts w:cstheme="minorHAnsi"/>
                      <w:i/>
                      <w:iCs/>
                    </w:rPr>
                    <w:t>ValidRO_AcrsssSBFD-And-NonSBFDsymbols</w:t>
                  </w:r>
                </w:p>
              </w:tc>
              <w:tc>
                <w:tcPr>
                  <w:tcW w:w="2213" w:type="dxa"/>
                  <w:vAlign w:val="center"/>
                </w:tcPr>
                <w:p w14:paraId="6D0BC805" w14:textId="77777777" w:rsidR="00C35BEE" w:rsidRDefault="00804CD0">
                  <w:pPr>
                    <w:rPr>
                      <w:rFonts w:cstheme="minorHAnsi"/>
                    </w:rPr>
                  </w:pPr>
                  <w:r>
                    <w:rPr>
                      <w:rFonts w:cstheme="minorHAnsi"/>
                    </w:rPr>
                    <w:t>New</w:t>
                  </w:r>
                </w:p>
              </w:tc>
              <w:tc>
                <w:tcPr>
                  <w:tcW w:w="0" w:type="auto"/>
                  <w:vAlign w:val="center"/>
                </w:tcPr>
                <w:p w14:paraId="780565D8" w14:textId="77777777" w:rsidR="00C35BEE" w:rsidRDefault="00804CD0">
                  <w:pPr>
                    <w:rPr>
                      <w:rFonts w:cstheme="minorHAnsi"/>
                    </w:rPr>
                  </w:pPr>
                  <w:r>
                    <w:rPr>
                      <w:rFonts w:cstheme="minorHAnsi"/>
                    </w:rPr>
                    <w:t>Indicates to the UE whether a configured RO starting in SBFD symbol and ending in non-SBFD symbols is valid or not.</w:t>
                  </w:r>
                </w:p>
              </w:tc>
              <w:tc>
                <w:tcPr>
                  <w:tcW w:w="0" w:type="auto"/>
                  <w:vAlign w:val="center"/>
                </w:tcPr>
                <w:p w14:paraId="0220FD65" w14:textId="77777777" w:rsidR="00C35BEE" w:rsidRDefault="00C35BEE">
                  <w:pPr>
                    <w:jc w:val="center"/>
                    <w:rPr>
                      <w:rFonts w:cstheme="minorHAnsi"/>
                    </w:rPr>
                  </w:pPr>
                </w:p>
              </w:tc>
              <w:tc>
                <w:tcPr>
                  <w:tcW w:w="0" w:type="auto"/>
                  <w:vAlign w:val="center"/>
                </w:tcPr>
                <w:p w14:paraId="46A5AAC9" w14:textId="77777777" w:rsidR="00C35BEE" w:rsidRDefault="00804CD0">
                  <w:pPr>
                    <w:jc w:val="center"/>
                    <w:rPr>
                      <w:rFonts w:cstheme="minorHAnsi"/>
                    </w:rPr>
                  </w:pPr>
                  <w:r>
                    <w:rPr>
                      <w:rFonts w:cstheme="minorHAnsi"/>
                    </w:rPr>
                    <w:t>Cell</w:t>
                  </w:r>
                </w:p>
              </w:tc>
              <w:tc>
                <w:tcPr>
                  <w:tcW w:w="0" w:type="auto"/>
                  <w:vAlign w:val="center"/>
                </w:tcPr>
                <w:p w14:paraId="5C95C978" w14:textId="77777777" w:rsidR="00C35BEE" w:rsidRDefault="00804CD0">
                  <w:pPr>
                    <w:jc w:val="center"/>
                    <w:rPr>
                      <w:rFonts w:cstheme="minorHAnsi"/>
                    </w:rPr>
                  </w:pPr>
                  <w:r>
                    <w:rPr>
                      <w:rFonts w:cstheme="minorHAnsi"/>
                    </w:rPr>
                    <w:t>cell-specific</w:t>
                  </w:r>
                </w:p>
              </w:tc>
            </w:tr>
            <w:tr w:rsidR="00C35BEE" w14:paraId="758A46E3" w14:textId="77777777">
              <w:trPr>
                <w:trHeight w:val="987"/>
              </w:trPr>
              <w:tc>
                <w:tcPr>
                  <w:tcW w:w="0" w:type="auto"/>
                  <w:vAlign w:val="center"/>
                </w:tcPr>
                <w:p w14:paraId="4B91D096" w14:textId="77777777" w:rsidR="00C35BEE" w:rsidRDefault="00804CD0">
                  <w:pPr>
                    <w:rPr>
                      <w:rFonts w:cstheme="minorHAnsi"/>
                      <w:i/>
                      <w:iCs/>
                    </w:rPr>
                  </w:pPr>
                  <w:r>
                    <w:rPr>
                      <w:rFonts w:cstheme="minorHAnsi"/>
                      <w:i/>
                      <w:iCs/>
                    </w:rPr>
                    <w:t>RACH-ConfigDedicated</w:t>
                  </w:r>
                </w:p>
              </w:tc>
              <w:tc>
                <w:tcPr>
                  <w:tcW w:w="1182" w:type="dxa"/>
                  <w:vAlign w:val="center"/>
                </w:tcPr>
                <w:p w14:paraId="33FBD5F2" w14:textId="77777777" w:rsidR="00C35BEE" w:rsidRDefault="00804CD0">
                  <w:pPr>
                    <w:rPr>
                      <w:rFonts w:cstheme="minorHAnsi"/>
                      <w:i/>
                      <w:iCs/>
                    </w:rPr>
                  </w:pPr>
                  <w:r>
                    <w:rPr>
                      <w:rFonts w:cstheme="minorHAnsi"/>
                      <w:i/>
                      <w:iCs/>
                    </w:rPr>
                    <w:t>RO-type</w:t>
                  </w:r>
                </w:p>
              </w:tc>
              <w:tc>
                <w:tcPr>
                  <w:tcW w:w="2213" w:type="dxa"/>
                  <w:vAlign w:val="center"/>
                </w:tcPr>
                <w:p w14:paraId="5F4B7B61" w14:textId="77777777" w:rsidR="00C35BEE" w:rsidRDefault="00804CD0">
                  <w:pPr>
                    <w:rPr>
                      <w:rFonts w:cstheme="minorHAnsi"/>
                    </w:rPr>
                  </w:pPr>
                  <w:r>
                    <w:rPr>
                      <w:rFonts w:cstheme="minorHAnsi"/>
                    </w:rPr>
                    <w:t>New</w:t>
                  </w:r>
                </w:p>
              </w:tc>
              <w:tc>
                <w:tcPr>
                  <w:tcW w:w="0" w:type="auto"/>
                  <w:vAlign w:val="center"/>
                </w:tcPr>
                <w:p w14:paraId="6DC9299A" w14:textId="77777777" w:rsidR="00C35BEE" w:rsidRDefault="00804CD0">
                  <w:pPr>
                    <w:rPr>
                      <w:rFonts w:cstheme="minorHAnsi"/>
                    </w:rPr>
                  </w:pPr>
                  <w:r>
                    <w:rPr>
                      <w:rFonts w:cstheme="minorHAnsi"/>
                    </w:rPr>
                    <w:t>Indicates to the UE whether to use additional-RO or legacy-RO for CFRA.</w:t>
                  </w:r>
                </w:p>
              </w:tc>
              <w:tc>
                <w:tcPr>
                  <w:tcW w:w="0" w:type="auto"/>
                  <w:vAlign w:val="center"/>
                </w:tcPr>
                <w:p w14:paraId="594DF254" w14:textId="77777777" w:rsidR="00C35BEE" w:rsidRDefault="00C35BEE">
                  <w:pPr>
                    <w:jc w:val="center"/>
                    <w:rPr>
                      <w:rFonts w:cstheme="minorHAnsi"/>
                    </w:rPr>
                  </w:pPr>
                </w:p>
              </w:tc>
              <w:tc>
                <w:tcPr>
                  <w:tcW w:w="0" w:type="auto"/>
                  <w:vAlign w:val="center"/>
                </w:tcPr>
                <w:p w14:paraId="1E56643F" w14:textId="77777777" w:rsidR="00C35BEE" w:rsidRDefault="00804CD0">
                  <w:pPr>
                    <w:jc w:val="center"/>
                    <w:rPr>
                      <w:rFonts w:cstheme="minorHAnsi"/>
                    </w:rPr>
                  </w:pPr>
                  <w:r>
                    <w:rPr>
                      <w:rFonts w:cstheme="minorHAnsi"/>
                    </w:rPr>
                    <w:t>UE</w:t>
                  </w:r>
                </w:p>
              </w:tc>
              <w:tc>
                <w:tcPr>
                  <w:tcW w:w="0" w:type="auto"/>
                  <w:vAlign w:val="center"/>
                </w:tcPr>
                <w:p w14:paraId="735095A8" w14:textId="77777777" w:rsidR="00C35BEE" w:rsidRDefault="00804CD0">
                  <w:pPr>
                    <w:jc w:val="center"/>
                    <w:rPr>
                      <w:rFonts w:cstheme="minorHAnsi"/>
                    </w:rPr>
                  </w:pPr>
                  <w:r>
                    <w:rPr>
                      <w:rFonts w:cstheme="minorHAnsi"/>
                    </w:rPr>
                    <w:t>UE-dedicated</w:t>
                  </w:r>
                </w:p>
              </w:tc>
            </w:tr>
            <w:tr w:rsidR="00C35BEE" w14:paraId="757BECEB" w14:textId="77777777">
              <w:trPr>
                <w:trHeight w:val="987"/>
              </w:trPr>
              <w:tc>
                <w:tcPr>
                  <w:tcW w:w="0" w:type="auto"/>
                  <w:vAlign w:val="center"/>
                </w:tcPr>
                <w:p w14:paraId="54CE7237" w14:textId="77777777" w:rsidR="00C35BEE" w:rsidRDefault="00804CD0">
                  <w:pPr>
                    <w:rPr>
                      <w:rFonts w:cstheme="minorHAnsi"/>
                      <w:i/>
                      <w:iCs/>
                    </w:rPr>
                  </w:pPr>
                  <w:r>
                    <w:rPr>
                      <w:rFonts w:cstheme="minorHAnsi"/>
                      <w:i/>
                      <w:iCs/>
                    </w:rPr>
                    <w:t>BWP-UplinkDedicated</w:t>
                  </w:r>
                </w:p>
              </w:tc>
              <w:tc>
                <w:tcPr>
                  <w:tcW w:w="1182" w:type="dxa"/>
                  <w:vAlign w:val="center"/>
                </w:tcPr>
                <w:p w14:paraId="0F009CA6" w14:textId="77777777" w:rsidR="00C35BEE" w:rsidRDefault="00804CD0">
                  <w:pPr>
                    <w:rPr>
                      <w:rFonts w:cstheme="minorHAnsi"/>
                      <w:i/>
                      <w:iCs/>
                    </w:rPr>
                  </w:pPr>
                  <w:r>
                    <w:rPr>
                      <w:rFonts w:cstheme="minorHAnsi"/>
                      <w:i/>
                      <w:iCs/>
                    </w:rPr>
                    <w:t>RO-typePresence</w:t>
                  </w:r>
                </w:p>
              </w:tc>
              <w:tc>
                <w:tcPr>
                  <w:tcW w:w="2213" w:type="dxa"/>
                  <w:vAlign w:val="center"/>
                </w:tcPr>
                <w:p w14:paraId="258638AA" w14:textId="77777777" w:rsidR="00C35BEE" w:rsidRDefault="00804CD0">
                  <w:pPr>
                    <w:rPr>
                      <w:rFonts w:cstheme="minorHAnsi"/>
                    </w:rPr>
                  </w:pPr>
                  <w:r>
                    <w:rPr>
                      <w:rFonts w:cstheme="minorHAnsi"/>
                    </w:rPr>
                    <w:t>New</w:t>
                  </w:r>
                </w:p>
              </w:tc>
              <w:tc>
                <w:tcPr>
                  <w:tcW w:w="0" w:type="auto"/>
                  <w:vAlign w:val="center"/>
                </w:tcPr>
                <w:p w14:paraId="2938999E" w14:textId="77777777" w:rsidR="00C35BEE" w:rsidRDefault="00804CD0">
                  <w:pPr>
                    <w:rPr>
                      <w:rFonts w:cstheme="minorHAnsi"/>
                    </w:rPr>
                  </w:pPr>
                  <w:r>
                    <w:rPr>
                      <w:rFonts w:cstheme="minorHAnsi"/>
                    </w:rPr>
                    <w:t>Indicates the presence of 1</w:t>
                  </w:r>
                  <w:r>
                    <w:rPr>
                      <w:rFonts w:eastAsia="Batang" w:cstheme="minorHAnsi"/>
                      <w:bCs/>
                    </w:rPr>
                    <w:t>-bit field in the DCI of PDCCH order that indicates to the UE to use additional-RO or legacy-RO</w:t>
                  </w:r>
                </w:p>
              </w:tc>
              <w:tc>
                <w:tcPr>
                  <w:tcW w:w="0" w:type="auto"/>
                  <w:vAlign w:val="center"/>
                </w:tcPr>
                <w:p w14:paraId="7B69FD4A" w14:textId="77777777" w:rsidR="00C35BEE" w:rsidRDefault="00C35BEE">
                  <w:pPr>
                    <w:jc w:val="center"/>
                    <w:rPr>
                      <w:rFonts w:cstheme="minorHAnsi"/>
                    </w:rPr>
                  </w:pPr>
                </w:p>
              </w:tc>
              <w:tc>
                <w:tcPr>
                  <w:tcW w:w="0" w:type="auto"/>
                  <w:vAlign w:val="center"/>
                </w:tcPr>
                <w:p w14:paraId="2C26F73F" w14:textId="77777777" w:rsidR="00C35BEE" w:rsidRDefault="00804CD0">
                  <w:pPr>
                    <w:jc w:val="center"/>
                    <w:rPr>
                      <w:rFonts w:cstheme="minorHAnsi"/>
                    </w:rPr>
                  </w:pPr>
                  <w:r>
                    <w:rPr>
                      <w:rFonts w:cstheme="minorHAnsi"/>
                    </w:rPr>
                    <w:t>UE</w:t>
                  </w:r>
                </w:p>
              </w:tc>
              <w:tc>
                <w:tcPr>
                  <w:tcW w:w="0" w:type="auto"/>
                  <w:vAlign w:val="center"/>
                </w:tcPr>
                <w:p w14:paraId="6DE7ECFF" w14:textId="77777777" w:rsidR="00C35BEE" w:rsidRDefault="00804CD0">
                  <w:pPr>
                    <w:jc w:val="center"/>
                    <w:rPr>
                      <w:rFonts w:cstheme="minorHAnsi"/>
                    </w:rPr>
                  </w:pPr>
                  <w:r>
                    <w:rPr>
                      <w:rFonts w:cstheme="minorHAnsi"/>
                    </w:rPr>
                    <w:t>UE-dedicated</w:t>
                  </w:r>
                </w:p>
              </w:tc>
            </w:tr>
          </w:tbl>
          <w:p w14:paraId="2E3CDDFF" w14:textId="77777777" w:rsidR="00C35BEE" w:rsidRDefault="00C35BEE">
            <w:pPr>
              <w:rPr>
                <w:rFonts w:cstheme="minorHAnsi"/>
              </w:rPr>
            </w:pPr>
          </w:p>
        </w:tc>
      </w:tr>
      <w:tr w:rsidR="00C35BEE" w14:paraId="2A053AE5" w14:textId="77777777">
        <w:tc>
          <w:tcPr>
            <w:tcW w:w="1199" w:type="dxa"/>
          </w:tcPr>
          <w:p w14:paraId="2DFC11A7" w14:textId="77777777" w:rsidR="00C35BEE" w:rsidRDefault="00804CD0">
            <w:pPr>
              <w:jc w:val="center"/>
              <w:rPr>
                <w:rFonts w:cstheme="minorHAnsi"/>
                <w:b/>
                <w:bCs/>
                <w:szCs w:val="21"/>
              </w:rPr>
            </w:pPr>
            <w:r>
              <w:rPr>
                <w:b/>
                <w:bCs/>
                <w:szCs w:val="21"/>
              </w:rPr>
              <w:lastRenderedPageBreak/>
              <w:t>NTT DOCOMO</w:t>
            </w:r>
          </w:p>
        </w:tc>
        <w:tc>
          <w:tcPr>
            <w:tcW w:w="8763" w:type="dxa"/>
          </w:tcPr>
          <w:p w14:paraId="3A3E051E" w14:textId="77777777" w:rsidR="00C35BEE" w:rsidRDefault="00804CD0">
            <w:pPr>
              <w:rPr>
                <w:rFonts w:eastAsia="宋体"/>
                <w:b/>
                <w:bCs/>
                <w:szCs w:val="21"/>
              </w:rPr>
            </w:pPr>
            <w:r>
              <w:rPr>
                <w:rFonts w:eastAsia="宋体"/>
                <w:b/>
                <w:bCs/>
                <w:szCs w:val="21"/>
              </w:rPr>
              <w:t xml:space="preserve">Proposal </w:t>
            </w:r>
            <w:r>
              <w:rPr>
                <w:rFonts w:eastAsia="宋体" w:hint="eastAsia"/>
                <w:b/>
                <w:bCs/>
                <w:szCs w:val="21"/>
              </w:rPr>
              <w:t>2</w:t>
            </w:r>
            <w:r>
              <w:rPr>
                <w:rFonts w:eastAsia="宋体"/>
                <w:b/>
                <w:bCs/>
                <w:szCs w:val="21"/>
              </w:rPr>
              <w:t xml:space="preserve">: </w:t>
            </w:r>
            <w:r>
              <w:rPr>
                <w:rFonts w:eastAsia="宋体" w:hint="eastAsia"/>
                <w:b/>
                <w:bCs/>
                <w:szCs w:val="21"/>
              </w:rPr>
              <w:t>For RACH configuration option 2, following parameters are included in the additional RACH configuration:</w:t>
            </w:r>
          </w:p>
          <w:p w14:paraId="78571461" w14:textId="77777777" w:rsidR="00C35BEE" w:rsidRDefault="00804CD0">
            <w:pPr>
              <w:pStyle w:val="affff9"/>
              <w:numPr>
                <w:ilvl w:val="0"/>
                <w:numId w:val="89"/>
              </w:numPr>
              <w:rPr>
                <w:rFonts w:eastAsia="宋体"/>
                <w:b/>
                <w:bCs/>
                <w:i/>
                <w:iCs/>
                <w:szCs w:val="21"/>
              </w:rPr>
            </w:pPr>
            <w:r>
              <w:rPr>
                <w:rFonts w:eastAsia="宋体"/>
                <w:b/>
                <w:bCs/>
                <w:szCs w:val="21"/>
              </w:rPr>
              <w:t xml:space="preserve">Parameters for RO time domain resources: </w:t>
            </w:r>
            <w:r>
              <w:rPr>
                <w:rFonts w:eastAsia="宋体"/>
                <w:b/>
                <w:bCs/>
                <w:i/>
                <w:iCs/>
                <w:szCs w:val="21"/>
              </w:rPr>
              <w:t>prach-ConfigurationIndex</w:t>
            </w:r>
          </w:p>
          <w:p w14:paraId="3FB5CE31" w14:textId="77777777" w:rsidR="00C35BEE" w:rsidRDefault="00804CD0">
            <w:pPr>
              <w:pStyle w:val="affff9"/>
              <w:numPr>
                <w:ilvl w:val="0"/>
                <w:numId w:val="89"/>
              </w:numPr>
              <w:rPr>
                <w:rFonts w:eastAsia="宋体"/>
                <w:b/>
                <w:bCs/>
                <w:i/>
                <w:iCs/>
                <w:szCs w:val="21"/>
              </w:rPr>
            </w:pPr>
            <w:r>
              <w:rPr>
                <w:rFonts w:eastAsia="宋体"/>
                <w:b/>
                <w:bCs/>
                <w:szCs w:val="21"/>
              </w:rPr>
              <w:t xml:space="preserve">Parameters for RO frequency domain resources:  </w:t>
            </w:r>
            <w:r>
              <w:rPr>
                <w:rFonts w:eastAsia="宋体"/>
                <w:b/>
                <w:bCs/>
                <w:i/>
                <w:iCs/>
                <w:szCs w:val="21"/>
              </w:rPr>
              <w:t>msg1-FDM</w:t>
            </w:r>
            <w:r>
              <w:rPr>
                <w:rFonts w:eastAsia="宋体"/>
                <w:b/>
                <w:bCs/>
                <w:szCs w:val="21"/>
              </w:rPr>
              <w:t xml:space="preserve">, </w:t>
            </w:r>
            <w:r>
              <w:rPr>
                <w:rFonts w:eastAsia="宋体"/>
                <w:b/>
                <w:bCs/>
                <w:i/>
                <w:iCs/>
                <w:szCs w:val="21"/>
              </w:rPr>
              <w:t>msg1-FrequencyStart</w:t>
            </w:r>
          </w:p>
          <w:p w14:paraId="3CB3F881" w14:textId="77777777" w:rsidR="00C35BEE" w:rsidRDefault="00804CD0">
            <w:pPr>
              <w:pStyle w:val="affff9"/>
              <w:numPr>
                <w:ilvl w:val="0"/>
                <w:numId w:val="89"/>
              </w:numPr>
              <w:rPr>
                <w:rFonts w:eastAsia="宋体"/>
                <w:b/>
                <w:bCs/>
                <w:szCs w:val="21"/>
              </w:rPr>
            </w:pPr>
            <w:r>
              <w:rPr>
                <w:rFonts w:eastAsia="宋体"/>
                <w:b/>
                <w:bCs/>
                <w:szCs w:val="21"/>
              </w:rPr>
              <w:t>Parameters for SSB-to-RO mapping:</w:t>
            </w:r>
            <w:r>
              <w:rPr>
                <w:rFonts w:eastAsia="宋体"/>
                <w:b/>
                <w:bCs/>
                <w:i/>
                <w:iCs/>
                <w:szCs w:val="21"/>
              </w:rPr>
              <w:t xml:space="preserve"> </w:t>
            </w:r>
            <w:proofErr w:type="spellStart"/>
            <w:r>
              <w:rPr>
                <w:rFonts w:eastAsia="宋体"/>
                <w:b/>
                <w:bCs/>
                <w:i/>
                <w:iCs/>
                <w:szCs w:val="21"/>
              </w:rPr>
              <w:t>ssb-perRACH-OccasionAndCB-PreamblesPerSSB</w:t>
            </w:r>
            <w:proofErr w:type="spellEnd"/>
            <w:r>
              <w:rPr>
                <w:rFonts w:eastAsia="宋体"/>
                <w:b/>
                <w:bCs/>
                <w:szCs w:val="21"/>
              </w:rPr>
              <w:t xml:space="preserve">, </w:t>
            </w:r>
            <w:proofErr w:type="spellStart"/>
            <w:r>
              <w:rPr>
                <w:rFonts w:eastAsia="宋体"/>
                <w:b/>
                <w:bCs/>
                <w:i/>
                <w:iCs/>
                <w:szCs w:val="21"/>
              </w:rPr>
              <w:t>totalNumberOfRA</w:t>
            </w:r>
            <w:proofErr w:type="spellEnd"/>
            <w:r>
              <w:rPr>
                <w:rFonts w:eastAsia="宋体"/>
                <w:b/>
                <w:bCs/>
                <w:i/>
                <w:iCs/>
                <w:szCs w:val="21"/>
              </w:rPr>
              <w:t>-Preambles</w:t>
            </w:r>
          </w:p>
          <w:p w14:paraId="5F514A5F" w14:textId="77777777" w:rsidR="00C35BEE" w:rsidRDefault="00804CD0">
            <w:pPr>
              <w:rPr>
                <w:rFonts w:eastAsia="宋体"/>
                <w:b/>
                <w:bCs/>
                <w:szCs w:val="21"/>
              </w:rPr>
            </w:pPr>
            <w:r>
              <w:rPr>
                <w:rFonts w:eastAsia="宋体"/>
                <w:b/>
                <w:bCs/>
                <w:szCs w:val="21"/>
              </w:rPr>
              <w:t xml:space="preserve">Proposal </w:t>
            </w:r>
            <w:r>
              <w:rPr>
                <w:rFonts w:eastAsia="宋体" w:hint="eastAsia"/>
                <w:b/>
                <w:bCs/>
                <w:szCs w:val="21"/>
              </w:rPr>
              <w:t>3</w:t>
            </w:r>
            <w:r>
              <w:rPr>
                <w:rFonts w:eastAsia="宋体"/>
                <w:b/>
                <w:bCs/>
                <w:szCs w:val="21"/>
              </w:rPr>
              <w:t>:</w:t>
            </w:r>
            <w:r>
              <w:rPr>
                <w:rFonts w:eastAsia="宋体" w:hint="eastAsia"/>
                <w:b/>
                <w:bCs/>
                <w:szCs w:val="21"/>
              </w:rPr>
              <w:t xml:space="preserve"> For RACH configuration option 2,</w:t>
            </w:r>
            <w:r>
              <w:rPr>
                <w:rFonts w:eastAsia="宋体"/>
                <w:b/>
                <w:bCs/>
                <w:szCs w:val="21"/>
              </w:rPr>
              <w:t xml:space="preserve"> </w:t>
            </w:r>
            <w:r>
              <w:rPr>
                <w:rFonts w:eastAsia="宋体" w:hint="eastAsia"/>
                <w:b/>
                <w:bCs/>
                <w:szCs w:val="21"/>
              </w:rPr>
              <w:t>power control related parameters can be included in the additional RACH configuration:</w:t>
            </w:r>
          </w:p>
          <w:p w14:paraId="4C9F12BA" w14:textId="77777777" w:rsidR="00C35BEE" w:rsidRDefault="00804CD0">
            <w:pPr>
              <w:pStyle w:val="affff9"/>
              <w:numPr>
                <w:ilvl w:val="0"/>
                <w:numId w:val="90"/>
              </w:numPr>
              <w:rPr>
                <w:rFonts w:eastAsia="宋体"/>
                <w:b/>
                <w:bCs/>
                <w:szCs w:val="21"/>
              </w:rPr>
            </w:pPr>
            <w:r>
              <w:rPr>
                <w:rFonts w:eastAsia="宋体"/>
                <w:b/>
                <w:bCs/>
                <w:szCs w:val="21"/>
              </w:rPr>
              <w:lastRenderedPageBreak/>
              <w:t>PRACH target received power parameter</w:t>
            </w:r>
            <w:r>
              <w:rPr>
                <w:rFonts w:eastAsia="宋体" w:hint="eastAsia"/>
                <w:b/>
                <w:bCs/>
                <w:szCs w:val="21"/>
              </w:rPr>
              <w:t>:</w:t>
            </w:r>
            <w:r>
              <w:rPr>
                <w:rFonts w:eastAsia="宋体"/>
                <w:b/>
                <w:bCs/>
                <w:szCs w:val="21"/>
              </w:rPr>
              <w:t xml:space="preserve"> </w:t>
            </w:r>
            <w:r>
              <w:rPr>
                <w:rFonts w:eastAsia="宋体"/>
                <w:b/>
                <w:bCs/>
                <w:i/>
                <w:iCs/>
                <w:szCs w:val="21"/>
              </w:rPr>
              <w:t>preambleReceivedTargetPower</w:t>
            </w:r>
          </w:p>
          <w:p w14:paraId="0D9E38D9" w14:textId="77777777" w:rsidR="00C35BEE" w:rsidRDefault="00804CD0">
            <w:pPr>
              <w:pStyle w:val="affff9"/>
              <w:numPr>
                <w:ilvl w:val="0"/>
                <w:numId w:val="90"/>
              </w:numPr>
              <w:rPr>
                <w:rFonts w:eastAsia="宋体"/>
                <w:b/>
                <w:bCs/>
                <w:szCs w:val="21"/>
              </w:rPr>
            </w:pPr>
            <w:r>
              <w:rPr>
                <w:rFonts w:eastAsia="宋体"/>
                <w:b/>
                <w:bCs/>
                <w:szCs w:val="21"/>
              </w:rPr>
              <w:t>RACH re-attempts related parameters</w:t>
            </w:r>
            <w:r>
              <w:rPr>
                <w:rFonts w:eastAsia="宋体" w:hint="eastAsia"/>
                <w:b/>
                <w:bCs/>
                <w:szCs w:val="21"/>
              </w:rPr>
              <w:t>:</w:t>
            </w:r>
            <w:r>
              <w:rPr>
                <w:rFonts w:eastAsia="宋体"/>
                <w:b/>
                <w:bCs/>
                <w:szCs w:val="21"/>
              </w:rPr>
              <w:t xml:space="preserve"> </w:t>
            </w:r>
            <w:r>
              <w:rPr>
                <w:rFonts w:eastAsia="宋体"/>
                <w:b/>
                <w:bCs/>
                <w:i/>
                <w:iCs/>
                <w:szCs w:val="21"/>
              </w:rPr>
              <w:t>powerRampingStep</w:t>
            </w:r>
            <w:r>
              <w:rPr>
                <w:rFonts w:eastAsia="宋体" w:hint="eastAsia"/>
                <w:b/>
                <w:bCs/>
                <w:szCs w:val="21"/>
              </w:rPr>
              <w:t xml:space="preserve">, </w:t>
            </w:r>
            <w:r>
              <w:rPr>
                <w:rFonts w:eastAsia="宋体"/>
                <w:b/>
                <w:bCs/>
                <w:i/>
                <w:iCs/>
                <w:szCs w:val="21"/>
              </w:rPr>
              <w:t>preambleTransMax</w:t>
            </w:r>
          </w:p>
          <w:p w14:paraId="09F7970E" w14:textId="77777777" w:rsidR="00C35BEE" w:rsidRDefault="00804CD0">
            <w:pPr>
              <w:rPr>
                <w:rFonts w:eastAsia="宋体"/>
                <w:b/>
                <w:bCs/>
                <w:szCs w:val="21"/>
              </w:rPr>
            </w:pPr>
            <w:r>
              <w:rPr>
                <w:rFonts w:eastAsia="宋体" w:hint="eastAsia"/>
                <w:b/>
                <w:bCs/>
                <w:szCs w:val="21"/>
              </w:rPr>
              <w:t>Proposal 12: Support following RRC parameters for SBFD random access operation:</w:t>
            </w:r>
          </w:p>
          <w:p w14:paraId="7A6AACBA" w14:textId="77777777" w:rsidR="00C35BEE" w:rsidRDefault="00804CD0">
            <w:pPr>
              <w:pStyle w:val="affff9"/>
              <w:numPr>
                <w:ilvl w:val="0"/>
                <w:numId w:val="91"/>
              </w:numPr>
              <w:rPr>
                <w:rFonts w:eastAsia="宋体"/>
                <w:b/>
                <w:bCs/>
                <w:szCs w:val="21"/>
              </w:rPr>
            </w:pPr>
            <w:r>
              <w:rPr>
                <w:rFonts w:eastAsia="宋体" w:hint="eastAsia"/>
                <w:b/>
                <w:bCs/>
                <w:szCs w:val="21"/>
              </w:rPr>
              <w:t>For RACH configuration option 1 (i.e. use single PRACH configuration), following parameters are introduced:</w:t>
            </w:r>
          </w:p>
          <w:p w14:paraId="6971680F" w14:textId="77777777" w:rsidR="00C35BEE" w:rsidRDefault="00804CD0">
            <w:pPr>
              <w:pStyle w:val="affff9"/>
              <w:numPr>
                <w:ilvl w:val="1"/>
                <w:numId w:val="92"/>
              </w:numPr>
              <w:rPr>
                <w:rFonts w:eastAsia="宋体"/>
                <w:b/>
                <w:bCs/>
                <w:szCs w:val="21"/>
              </w:rPr>
            </w:pPr>
            <w:r>
              <w:rPr>
                <w:rFonts w:eastAsia="宋体" w:hint="eastAsia"/>
                <w:b/>
                <w:bCs/>
                <w:szCs w:val="21"/>
              </w:rPr>
              <w:t xml:space="preserve">a new parameter to explicitly </w:t>
            </w:r>
            <w:r>
              <w:rPr>
                <w:rFonts w:eastAsia="宋体"/>
                <w:b/>
                <w:bCs/>
                <w:szCs w:val="21"/>
              </w:rPr>
              <w:t>enable</w:t>
            </w:r>
            <w:r>
              <w:rPr>
                <w:rFonts w:eastAsia="宋体" w:hint="eastAsia"/>
                <w:b/>
                <w:bCs/>
                <w:szCs w:val="21"/>
              </w:rPr>
              <w:t xml:space="preserve"> </w:t>
            </w:r>
            <w:r>
              <w:rPr>
                <w:rFonts w:eastAsia="宋体"/>
                <w:b/>
                <w:bCs/>
                <w:szCs w:val="21"/>
              </w:rPr>
              <w:t>SBFD random access operation</w:t>
            </w:r>
            <w:r>
              <w:rPr>
                <w:rFonts w:eastAsia="宋体" w:hint="eastAsia"/>
                <w:b/>
                <w:bCs/>
                <w:szCs w:val="21"/>
              </w:rPr>
              <w:t xml:space="preserve"> based on existing PRACH configuration</w:t>
            </w:r>
          </w:p>
          <w:p w14:paraId="3EB1F778" w14:textId="77777777" w:rsidR="00C35BEE" w:rsidRDefault="00804CD0">
            <w:pPr>
              <w:pStyle w:val="affff9"/>
              <w:numPr>
                <w:ilvl w:val="1"/>
                <w:numId w:val="92"/>
              </w:numPr>
              <w:rPr>
                <w:rFonts w:eastAsia="宋体"/>
                <w:b/>
                <w:bCs/>
                <w:szCs w:val="21"/>
              </w:rPr>
            </w:pPr>
            <w:r>
              <w:rPr>
                <w:rFonts w:eastAsia="宋体" w:hint="eastAsia"/>
                <w:b/>
                <w:bCs/>
                <w:szCs w:val="21"/>
              </w:rPr>
              <w:t xml:space="preserve">a new parameter to </w:t>
            </w:r>
            <w:r>
              <w:rPr>
                <w:rFonts w:hint="eastAsia"/>
                <w:b/>
                <w:bCs/>
                <w:szCs w:val="21"/>
              </w:rPr>
              <w:t xml:space="preserve">separately </w:t>
            </w:r>
            <w:r>
              <w:rPr>
                <w:rFonts w:eastAsia="宋体" w:hint="eastAsia"/>
                <w:b/>
                <w:bCs/>
                <w:szCs w:val="21"/>
              </w:rPr>
              <w:t xml:space="preserve">indicate the </w:t>
            </w:r>
            <w:r>
              <w:rPr>
                <w:rFonts w:eastAsia="宋体"/>
                <w:b/>
                <w:bCs/>
                <w:i/>
                <w:iCs/>
                <w:szCs w:val="21"/>
              </w:rPr>
              <w:t>preambleReceivedTargetPower</w:t>
            </w:r>
            <w:r>
              <w:rPr>
                <w:rFonts w:eastAsia="宋体"/>
                <w:b/>
                <w:bCs/>
                <w:szCs w:val="21"/>
              </w:rPr>
              <w:t xml:space="preserve"> for </w:t>
            </w:r>
            <w:r>
              <w:rPr>
                <w:rFonts w:eastAsia="宋体" w:hint="eastAsia"/>
                <w:b/>
                <w:bCs/>
                <w:szCs w:val="21"/>
              </w:rPr>
              <w:t>additional-ROs</w:t>
            </w:r>
          </w:p>
          <w:p w14:paraId="4C6F7F46" w14:textId="77777777" w:rsidR="00C35BEE" w:rsidRDefault="00804CD0">
            <w:pPr>
              <w:pStyle w:val="affff9"/>
              <w:numPr>
                <w:ilvl w:val="1"/>
                <w:numId w:val="92"/>
              </w:numPr>
              <w:rPr>
                <w:rFonts w:eastAsia="宋体"/>
                <w:b/>
                <w:bCs/>
                <w:szCs w:val="21"/>
              </w:rPr>
            </w:pPr>
            <w:r>
              <w:rPr>
                <w:rFonts w:eastAsia="宋体" w:hint="eastAsia"/>
                <w:b/>
                <w:bCs/>
                <w:szCs w:val="21"/>
              </w:rPr>
              <w:t>new parameters for separate configuration of</w:t>
            </w:r>
            <w:r>
              <w:rPr>
                <w:rFonts w:eastAsia="宋体"/>
                <w:b/>
                <w:bCs/>
                <w:szCs w:val="21"/>
              </w:rPr>
              <w:t xml:space="preserve"> </w:t>
            </w:r>
            <w:r>
              <w:rPr>
                <w:rFonts w:eastAsia="宋体"/>
                <w:b/>
                <w:bCs/>
                <w:i/>
                <w:iCs/>
                <w:szCs w:val="21"/>
              </w:rPr>
              <w:t>rsrp-ThresholdMsg1-RepetitionNum2/4/8</w:t>
            </w:r>
            <w:r>
              <w:rPr>
                <w:rFonts w:eastAsia="宋体"/>
                <w:b/>
                <w:bCs/>
                <w:szCs w:val="21"/>
              </w:rPr>
              <w:t xml:space="preserve"> for PRACH transmission with preamble repetitions within additional-ROs</w:t>
            </w:r>
          </w:p>
          <w:p w14:paraId="6C72819C" w14:textId="77777777" w:rsidR="00C35BEE" w:rsidRDefault="00804CD0">
            <w:pPr>
              <w:pStyle w:val="affff9"/>
              <w:numPr>
                <w:ilvl w:val="0"/>
                <w:numId w:val="91"/>
              </w:numPr>
              <w:rPr>
                <w:rFonts w:eastAsia="宋体"/>
                <w:b/>
                <w:bCs/>
                <w:szCs w:val="21"/>
              </w:rPr>
            </w:pPr>
            <w:r>
              <w:rPr>
                <w:rFonts w:eastAsia="宋体" w:hint="eastAsia"/>
                <w:b/>
                <w:bCs/>
                <w:szCs w:val="21"/>
              </w:rPr>
              <w:t>For RACH configuration option 2 (i.e. use additional PRACH configuration), following parameters are introduced:</w:t>
            </w:r>
          </w:p>
          <w:p w14:paraId="7FE32E10" w14:textId="77777777" w:rsidR="00C35BEE" w:rsidRDefault="00804CD0">
            <w:pPr>
              <w:pStyle w:val="affff9"/>
              <w:numPr>
                <w:ilvl w:val="1"/>
                <w:numId w:val="92"/>
              </w:numPr>
              <w:rPr>
                <w:rFonts w:eastAsia="宋体"/>
                <w:b/>
                <w:bCs/>
                <w:szCs w:val="21"/>
              </w:rPr>
            </w:pPr>
            <w:r>
              <w:rPr>
                <w:rFonts w:eastAsia="宋体" w:hint="eastAsia"/>
                <w:b/>
                <w:bCs/>
                <w:szCs w:val="21"/>
              </w:rPr>
              <w:t>a new IE for additional PRACH configuration</w:t>
            </w:r>
            <w:r>
              <w:rPr>
                <w:rFonts w:hint="eastAsia"/>
                <w:b/>
                <w:bCs/>
                <w:szCs w:val="21"/>
              </w:rPr>
              <w:t xml:space="preserve"> with all or part of parameters as in legacy PRACH configuration (at least including </w:t>
            </w:r>
            <w:r>
              <w:rPr>
                <w:b/>
                <w:bCs/>
                <w:i/>
                <w:iCs/>
                <w:szCs w:val="21"/>
              </w:rPr>
              <w:t>rsrp-ThresholdMsg1-RepetitionNum2/4/8</w:t>
            </w:r>
            <w:r>
              <w:rPr>
                <w:b/>
                <w:bCs/>
                <w:szCs w:val="21"/>
              </w:rPr>
              <w:t xml:space="preserve"> and </w:t>
            </w:r>
            <w:r>
              <w:rPr>
                <w:b/>
                <w:bCs/>
                <w:i/>
                <w:iCs/>
                <w:szCs w:val="21"/>
              </w:rPr>
              <w:t>msg1-RepetitionNum</w:t>
            </w:r>
            <w:r>
              <w:rPr>
                <w:rFonts w:hint="eastAsia"/>
                <w:b/>
                <w:bCs/>
                <w:szCs w:val="21"/>
              </w:rPr>
              <w:t>)</w:t>
            </w:r>
          </w:p>
          <w:p w14:paraId="496B0756" w14:textId="77777777" w:rsidR="00C35BEE" w:rsidRDefault="00804CD0">
            <w:pPr>
              <w:pStyle w:val="affff9"/>
              <w:numPr>
                <w:ilvl w:val="1"/>
                <w:numId w:val="92"/>
              </w:numPr>
              <w:rPr>
                <w:rFonts w:eastAsia="宋体"/>
                <w:b/>
                <w:bCs/>
                <w:szCs w:val="21"/>
              </w:rPr>
            </w:pPr>
            <w:r>
              <w:rPr>
                <w:rFonts w:eastAsia="宋体"/>
                <w:b/>
                <w:bCs/>
                <w:szCs w:val="21"/>
              </w:rPr>
              <w:t>a new parameter for validation of RO across SBFD symbols and non-SBFD symbols configured by the addition-al PRACH configuration</w:t>
            </w:r>
          </w:p>
        </w:tc>
      </w:tr>
      <w:tr w:rsidR="00C35BEE" w14:paraId="696FE852" w14:textId="77777777">
        <w:tc>
          <w:tcPr>
            <w:tcW w:w="1199" w:type="dxa"/>
          </w:tcPr>
          <w:p w14:paraId="25B13610" w14:textId="77777777" w:rsidR="00C35BEE" w:rsidRDefault="00804CD0">
            <w:pPr>
              <w:jc w:val="center"/>
              <w:rPr>
                <w:b/>
                <w:bCs/>
                <w:szCs w:val="21"/>
              </w:rPr>
            </w:pPr>
            <w:r>
              <w:rPr>
                <w:rFonts w:hint="eastAsia"/>
                <w:b/>
                <w:bCs/>
                <w:szCs w:val="21"/>
              </w:rPr>
              <w:lastRenderedPageBreak/>
              <w:t>WILUS</w:t>
            </w:r>
          </w:p>
        </w:tc>
        <w:tc>
          <w:tcPr>
            <w:tcW w:w="8763" w:type="dxa"/>
          </w:tcPr>
          <w:p w14:paraId="1A73D99C" w14:textId="77777777" w:rsidR="00C35BEE" w:rsidRDefault="00804CD0">
            <w:pPr>
              <w:rPr>
                <w:rFonts w:cstheme="minorHAnsi"/>
                <w:b/>
              </w:rPr>
            </w:pPr>
            <w:r>
              <w:rPr>
                <w:rFonts w:cstheme="minorHAnsi"/>
                <w:b/>
              </w:rPr>
              <w:t>Proposal 2: For RACH configuration Option 2, it may be advisable to include parameters such as msg1-FrequencyStart, msg1-FDM, ssb-perRACH-OccasionAndCB-PreamblesPerSSB, which require reinterpretation in Option 1, and prach-ConfigurationIndex for configuring RO resources in the time domain in the additional RACH configuration.</w:t>
            </w:r>
          </w:p>
        </w:tc>
      </w:tr>
      <w:tr w:rsidR="00C35BEE" w14:paraId="218D071D" w14:textId="77777777">
        <w:tc>
          <w:tcPr>
            <w:tcW w:w="1199" w:type="dxa"/>
          </w:tcPr>
          <w:p w14:paraId="053089E7" w14:textId="77777777" w:rsidR="00C35BEE" w:rsidRDefault="00804CD0">
            <w:pPr>
              <w:jc w:val="center"/>
              <w:rPr>
                <w:b/>
                <w:bCs/>
                <w:szCs w:val="21"/>
              </w:rPr>
            </w:pPr>
            <w:r>
              <w:rPr>
                <w:b/>
                <w:bCs/>
                <w:szCs w:val="21"/>
              </w:rPr>
              <w:t>Google</w:t>
            </w:r>
          </w:p>
        </w:tc>
        <w:tc>
          <w:tcPr>
            <w:tcW w:w="8763" w:type="dxa"/>
          </w:tcPr>
          <w:p w14:paraId="32271CEA" w14:textId="77777777" w:rsidR="00C35BEE" w:rsidRDefault="00804CD0">
            <w:pPr>
              <w:rPr>
                <w:rFonts w:cstheme="minorHAnsi"/>
                <w:b/>
              </w:rPr>
            </w:pPr>
            <w:r>
              <w:rPr>
                <w:rFonts w:cstheme="minorHAnsi"/>
                <w:b/>
              </w:rPr>
              <w:t>Proposal 4:</w:t>
            </w:r>
            <w:r>
              <w:rPr>
                <w:rFonts w:cstheme="minorHAnsi"/>
                <w:b/>
              </w:rPr>
              <w:tab/>
              <w:t>Support explicit 1-bit RRC signaling to enable RACH configuration Option 1 for SBFD random access.</w:t>
            </w:r>
          </w:p>
        </w:tc>
      </w:tr>
    </w:tbl>
    <w:p w14:paraId="3A56AFAA" w14:textId="77777777" w:rsidR="00C35BEE" w:rsidRDefault="00C35BEE"/>
    <w:p w14:paraId="2A9DD537" w14:textId="77777777" w:rsidR="00C35BEE" w:rsidRDefault="00804CD0">
      <w:pPr>
        <w:pStyle w:val="3"/>
      </w:pPr>
      <w:r>
        <w:t>Summary</w:t>
      </w:r>
    </w:p>
    <w:p w14:paraId="04096B43" w14:textId="77777777" w:rsidR="00C35BEE" w:rsidRDefault="00804CD0">
      <w:pPr>
        <w:rPr>
          <w:b/>
          <w:bCs/>
        </w:rPr>
      </w:pPr>
      <w:r>
        <w:rPr>
          <w:rFonts w:hint="eastAsia"/>
        </w:rPr>
        <w:t xml:space="preserve">Companies discuss the RRC parameters for SBFD random access operation and most parameters are aligned. Moderator suggests we take the RRC parameters prepared by Rapporteur [37] as the starting point in </w:t>
      </w:r>
      <w:r>
        <w:rPr>
          <w:b/>
          <w:bCs/>
        </w:rPr>
        <w:t>Initial proposal 5-1-1</w:t>
      </w:r>
      <w:r>
        <w:rPr>
          <w:rFonts w:hint="eastAsia"/>
          <w:b/>
          <w:bCs/>
        </w:rPr>
        <w:t>.</w:t>
      </w:r>
    </w:p>
    <w:p w14:paraId="7864995E" w14:textId="77777777" w:rsidR="00C35BEE" w:rsidRDefault="00C35BEE">
      <w:pPr>
        <w:rPr>
          <w:b/>
          <w:bCs/>
        </w:rPr>
      </w:pPr>
    </w:p>
    <w:p w14:paraId="465C958C" w14:textId="77777777" w:rsidR="00C35BEE" w:rsidRDefault="00804CD0">
      <w:pPr>
        <w:rPr>
          <w:b/>
          <w:bCs/>
        </w:rPr>
      </w:pPr>
      <w:r>
        <w:rPr>
          <w:rFonts w:hint="eastAsia"/>
        </w:rPr>
        <w:t xml:space="preserve">Another issue companies </w:t>
      </w:r>
      <w:r>
        <w:t>discuss</w:t>
      </w:r>
      <w:r>
        <w:rPr>
          <w:rFonts w:hint="eastAsia"/>
        </w:rPr>
        <w:t xml:space="preserve"> is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From the perspective of flexibility, all parameters can be configured in the additional RACH configuration. From the perspective of reducing signalling overhead, parameters with the same value as legacy RACH configuration can be </w:t>
      </w:r>
      <w:r>
        <w:t>omitted</w:t>
      </w:r>
      <w:r>
        <w:rPr>
          <w:rFonts w:hint="eastAsia"/>
        </w:rPr>
        <w:t xml:space="preserve">, Moderator suggests </w:t>
      </w:r>
      <w:r>
        <w:rPr>
          <w:b/>
          <w:bCs/>
        </w:rPr>
        <w:t>Initial proposal 5-1-</w:t>
      </w:r>
      <w:r>
        <w:rPr>
          <w:rFonts w:hint="eastAsia"/>
          <w:b/>
          <w:bCs/>
        </w:rPr>
        <w:t>2.</w:t>
      </w:r>
    </w:p>
    <w:p w14:paraId="68E1F300" w14:textId="77777777" w:rsidR="00C35BEE" w:rsidRDefault="00C35BEE">
      <w:pPr>
        <w:rPr>
          <w:lang w:val="fi-FI"/>
        </w:rPr>
      </w:pPr>
    </w:p>
    <w:p w14:paraId="3F342A5B" w14:textId="77777777" w:rsidR="00C35BEE" w:rsidRDefault="00C35BEE">
      <w:pPr>
        <w:rPr>
          <w:lang w:val="fi-FI"/>
        </w:rPr>
      </w:pPr>
    </w:p>
    <w:p w14:paraId="4F49B95A" w14:textId="77777777" w:rsidR="00C35BEE" w:rsidRDefault="00804CD0">
      <w:pPr>
        <w:pStyle w:val="3"/>
      </w:pPr>
      <w:r>
        <w:t>1</w:t>
      </w:r>
      <w:r>
        <w:rPr>
          <w:vertAlign w:val="superscript"/>
        </w:rPr>
        <w:t>st</w:t>
      </w:r>
      <w:r>
        <w:t xml:space="preserve"> Round Proposals</w:t>
      </w:r>
      <w:r>
        <w:rPr>
          <w:rFonts w:hint="eastAsia"/>
        </w:rPr>
        <w:t xml:space="preserve"> (closed)</w:t>
      </w:r>
    </w:p>
    <w:p w14:paraId="5A5898CC"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13EAA18E" w14:textId="77777777" w:rsidR="00C35BEE" w:rsidRDefault="00804CD0">
      <w:pPr>
        <w:rPr>
          <w:b/>
          <w:bCs/>
          <w:lang w:val="fi-FI"/>
        </w:rPr>
      </w:pPr>
      <w:r>
        <w:rPr>
          <w:rFonts w:hint="eastAsia"/>
          <w:b/>
          <w:bCs/>
          <w:lang w:val="fi-FI"/>
        </w:rPr>
        <w:t>Endorse the following RRC parameters for SBFD random access:</w:t>
      </w:r>
    </w:p>
    <w:p w14:paraId="2B447717" w14:textId="77777777" w:rsidR="00C35BEE" w:rsidRDefault="00C35BEE">
      <w:pPr>
        <w:rPr>
          <w:lang w:val="fi-FI"/>
        </w:rPr>
      </w:pPr>
    </w:p>
    <w:tbl>
      <w:tblPr>
        <w:tblW w:w="5000" w:type="pct"/>
        <w:tblLook w:val="04A0" w:firstRow="1" w:lastRow="0" w:firstColumn="1" w:lastColumn="0" w:noHBand="0" w:noVBand="1"/>
      </w:tblPr>
      <w:tblGrid>
        <w:gridCol w:w="2048"/>
        <w:gridCol w:w="2007"/>
        <w:gridCol w:w="1331"/>
        <w:gridCol w:w="2007"/>
        <w:gridCol w:w="1155"/>
        <w:gridCol w:w="696"/>
        <w:gridCol w:w="718"/>
      </w:tblGrid>
      <w:tr w:rsidR="00C35BEE" w14:paraId="31A7FC8A" w14:textId="77777777">
        <w:trPr>
          <w:trHeight w:val="278"/>
        </w:trPr>
        <w:tc>
          <w:tcPr>
            <w:tcW w:w="1043" w:type="pct"/>
            <w:tcBorders>
              <w:top w:val="single" w:sz="4" w:space="0" w:color="auto"/>
              <w:left w:val="single" w:sz="4" w:space="0" w:color="auto"/>
              <w:bottom w:val="single" w:sz="4" w:space="0" w:color="auto"/>
              <w:right w:val="single" w:sz="4" w:space="0" w:color="auto"/>
            </w:tcBorders>
            <w:shd w:val="clear" w:color="000000" w:fill="00B0F0"/>
            <w:noWrap/>
          </w:tcPr>
          <w:p w14:paraId="7C99712A" w14:textId="77777777" w:rsidR="00C35BEE" w:rsidRDefault="00804CD0">
            <w:pPr>
              <w:rPr>
                <w:rFonts w:eastAsia="等线" w:cs="Arial"/>
                <w:color w:val="000000"/>
                <w:sz w:val="18"/>
                <w:szCs w:val="18"/>
              </w:rPr>
            </w:pPr>
            <w:r>
              <w:t>RAN2 Parent IE</w:t>
            </w:r>
          </w:p>
        </w:tc>
        <w:tc>
          <w:tcPr>
            <w:tcW w:w="1035" w:type="pct"/>
            <w:tcBorders>
              <w:top w:val="single" w:sz="4" w:space="0" w:color="auto"/>
              <w:left w:val="nil"/>
              <w:bottom w:val="single" w:sz="4" w:space="0" w:color="auto"/>
              <w:right w:val="single" w:sz="4" w:space="0" w:color="auto"/>
            </w:tcBorders>
            <w:shd w:val="clear" w:color="000000" w:fill="00B0F0"/>
          </w:tcPr>
          <w:p w14:paraId="259740DC" w14:textId="77777777" w:rsidR="00C35BEE" w:rsidRDefault="00804CD0">
            <w:pPr>
              <w:rPr>
                <w:rFonts w:eastAsia="等线" w:cs="Arial"/>
                <w:color w:val="000000"/>
                <w:sz w:val="18"/>
                <w:szCs w:val="18"/>
              </w:rPr>
            </w:pPr>
            <w:r>
              <w:t>Parameter name in the spec</w:t>
            </w:r>
          </w:p>
        </w:tc>
        <w:tc>
          <w:tcPr>
            <w:tcW w:w="626" w:type="pct"/>
            <w:tcBorders>
              <w:top w:val="single" w:sz="4" w:space="0" w:color="auto"/>
              <w:left w:val="nil"/>
              <w:bottom w:val="single" w:sz="4" w:space="0" w:color="auto"/>
              <w:right w:val="single" w:sz="4" w:space="0" w:color="auto"/>
            </w:tcBorders>
            <w:shd w:val="clear" w:color="000000" w:fill="00B0F0"/>
            <w:noWrap/>
          </w:tcPr>
          <w:p w14:paraId="36A00147" w14:textId="77777777" w:rsidR="00C35BEE" w:rsidRDefault="00804CD0">
            <w:r>
              <w:t>New or existing?</w:t>
            </w:r>
          </w:p>
          <w:p w14:paraId="335DD3F7" w14:textId="77777777" w:rsidR="00C35BEE" w:rsidRDefault="00C35BEE">
            <w:pPr>
              <w:rPr>
                <w:rFonts w:eastAsia="等线" w:cs="Arial"/>
                <w:color w:val="000000"/>
                <w:sz w:val="18"/>
                <w:szCs w:val="18"/>
              </w:rPr>
            </w:pPr>
          </w:p>
        </w:tc>
        <w:tc>
          <w:tcPr>
            <w:tcW w:w="1035" w:type="pct"/>
            <w:tcBorders>
              <w:top w:val="single" w:sz="4" w:space="0" w:color="auto"/>
              <w:left w:val="nil"/>
              <w:bottom w:val="single" w:sz="4" w:space="0" w:color="auto"/>
              <w:right w:val="single" w:sz="4" w:space="0" w:color="auto"/>
            </w:tcBorders>
            <w:shd w:val="clear" w:color="000000" w:fill="00B0F0"/>
          </w:tcPr>
          <w:p w14:paraId="31997609" w14:textId="77777777" w:rsidR="00C35BEE" w:rsidRDefault="00804CD0">
            <w:r>
              <w:lastRenderedPageBreak/>
              <w:t>Default value aspect</w:t>
            </w:r>
          </w:p>
          <w:p w14:paraId="6751FFCC" w14:textId="77777777" w:rsidR="00C35BEE" w:rsidRDefault="00804CD0">
            <w:r>
              <w:t>Description</w:t>
            </w:r>
          </w:p>
          <w:p w14:paraId="4FCF2EB8" w14:textId="77777777" w:rsidR="00C35BEE" w:rsidRDefault="00C35BEE">
            <w:pPr>
              <w:rPr>
                <w:rFonts w:eastAsia="等线" w:cs="Arial"/>
                <w:color w:val="000000"/>
                <w:sz w:val="18"/>
                <w:szCs w:val="18"/>
              </w:rPr>
            </w:pPr>
          </w:p>
        </w:tc>
        <w:tc>
          <w:tcPr>
            <w:tcW w:w="588" w:type="pct"/>
            <w:tcBorders>
              <w:top w:val="single" w:sz="4" w:space="0" w:color="auto"/>
              <w:left w:val="nil"/>
              <w:bottom w:val="single" w:sz="4" w:space="0" w:color="auto"/>
              <w:right w:val="single" w:sz="4" w:space="0" w:color="auto"/>
            </w:tcBorders>
            <w:shd w:val="clear" w:color="000000" w:fill="00B0F0"/>
          </w:tcPr>
          <w:p w14:paraId="5A401B1D" w14:textId="77777777" w:rsidR="00C35BEE" w:rsidRDefault="00804CD0">
            <w:pPr>
              <w:rPr>
                <w:rFonts w:eastAsia="等线" w:cs="Arial"/>
                <w:color w:val="000000"/>
                <w:sz w:val="18"/>
                <w:szCs w:val="18"/>
              </w:rPr>
            </w:pPr>
            <w:r>
              <w:lastRenderedPageBreak/>
              <w:t>Value range</w:t>
            </w:r>
          </w:p>
        </w:tc>
        <w:tc>
          <w:tcPr>
            <w:tcW w:w="331" w:type="pct"/>
            <w:tcBorders>
              <w:top w:val="single" w:sz="4" w:space="0" w:color="auto"/>
              <w:left w:val="nil"/>
              <w:bottom w:val="single" w:sz="4" w:space="0" w:color="auto"/>
              <w:right w:val="single" w:sz="4" w:space="0" w:color="auto"/>
            </w:tcBorders>
            <w:shd w:val="clear" w:color="000000" w:fill="00B0F0"/>
          </w:tcPr>
          <w:p w14:paraId="685D124E" w14:textId="77777777" w:rsidR="00C35BEE" w:rsidRDefault="00804CD0">
            <w:r>
              <w:t xml:space="preserve">Per (UE, </w:t>
            </w:r>
            <w:r>
              <w:lastRenderedPageBreak/>
              <w:t>cell, TRP, …)</w:t>
            </w:r>
          </w:p>
        </w:tc>
        <w:tc>
          <w:tcPr>
            <w:tcW w:w="341" w:type="pct"/>
            <w:tcBorders>
              <w:top w:val="single" w:sz="4" w:space="0" w:color="auto"/>
              <w:left w:val="nil"/>
              <w:bottom w:val="single" w:sz="4" w:space="0" w:color="auto"/>
              <w:right w:val="single" w:sz="4" w:space="0" w:color="auto"/>
            </w:tcBorders>
            <w:shd w:val="clear" w:color="000000" w:fill="00B0F0"/>
          </w:tcPr>
          <w:p w14:paraId="55943451" w14:textId="77777777" w:rsidR="00C35BEE" w:rsidRDefault="00804CD0">
            <w:r>
              <w:lastRenderedPageBreak/>
              <w:t>UE-specif</w:t>
            </w:r>
            <w:r>
              <w:lastRenderedPageBreak/>
              <w:t>ic or Cell-specific</w:t>
            </w:r>
          </w:p>
        </w:tc>
      </w:tr>
      <w:tr w:rsidR="00C35BEE" w14:paraId="3DDC8B09" w14:textId="77777777">
        <w:trPr>
          <w:trHeight w:val="1163"/>
        </w:trPr>
        <w:tc>
          <w:tcPr>
            <w:tcW w:w="1043" w:type="pct"/>
            <w:tcBorders>
              <w:top w:val="nil"/>
              <w:left w:val="single" w:sz="4" w:space="0" w:color="auto"/>
              <w:bottom w:val="single" w:sz="4" w:space="0" w:color="auto"/>
              <w:right w:val="single" w:sz="4" w:space="0" w:color="auto"/>
            </w:tcBorders>
            <w:shd w:val="clear" w:color="auto" w:fill="auto"/>
            <w:vAlign w:val="center"/>
          </w:tcPr>
          <w:p w14:paraId="1490104E" w14:textId="77777777" w:rsidR="00C35BEE" w:rsidRDefault="00804CD0">
            <w:pPr>
              <w:rPr>
                <w:rFonts w:eastAsia="等线" w:cs="Arial"/>
                <w:color w:val="000000"/>
                <w:sz w:val="18"/>
                <w:szCs w:val="18"/>
              </w:rPr>
            </w:pPr>
            <w:r>
              <w:rPr>
                <w:rFonts w:eastAsia="等线" w:cs="Arial"/>
                <w:color w:val="000000"/>
                <w:sz w:val="18"/>
                <w:szCs w:val="18"/>
              </w:rPr>
              <w:lastRenderedPageBreak/>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75CE2F76"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01FFCBBD"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D37CD87" w14:textId="77777777" w:rsidR="00C35BEE" w:rsidRDefault="00804CD0">
            <w:pPr>
              <w:rPr>
                <w:rFonts w:eastAsia="等线" w:cs="Arial"/>
                <w:color w:val="000000"/>
                <w:sz w:val="18"/>
                <w:szCs w:val="18"/>
              </w:rPr>
            </w:pPr>
            <w:r>
              <w:rPr>
                <w:rFonts w:eastAsia="等线" w:cs="Arial"/>
                <w:color w:val="000000"/>
                <w:sz w:val="18"/>
                <w:szCs w:val="18"/>
              </w:rPr>
              <w:t xml:space="preserve">Indicates whether RACH configuration Option 1 is </w:t>
            </w:r>
            <w:proofErr w:type="spellStart"/>
            <w:r>
              <w:rPr>
                <w:rFonts w:eastAsia="等线" w:cs="Arial"/>
                <w:color w:val="000000"/>
                <w:sz w:val="18"/>
                <w:szCs w:val="18"/>
              </w:rPr>
              <w:t>enabed</w:t>
            </w:r>
            <w:proofErr w:type="spellEnd"/>
            <w:r>
              <w:rPr>
                <w:rFonts w:eastAsia="等线" w:cs="Arial"/>
                <w:color w:val="000000"/>
                <w:sz w:val="18"/>
                <w:szCs w:val="18"/>
              </w:rPr>
              <w:t xml:space="preserve"> or not from network side</w:t>
            </w:r>
          </w:p>
        </w:tc>
        <w:tc>
          <w:tcPr>
            <w:tcW w:w="588" w:type="pct"/>
            <w:tcBorders>
              <w:top w:val="nil"/>
              <w:left w:val="nil"/>
              <w:bottom w:val="single" w:sz="4" w:space="0" w:color="auto"/>
              <w:right w:val="single" w:sz="4" w:space="0" w:color="auto"/>
            </w:tcBorders>
            <w:shd w:val="clear" w:color="auto" w:fill="auto"/>
            <w:vAlign w:val="center"/>
          </w:tcPr>
          <w:p w14:paraId="70D492E7"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2614971D"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EF5FC49"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65B11A14" w14:textId="77777777">
        <w:trPr>
          <w:trHeight w:val="1628"/>
        </w:trPr>
        <w:tc>
          <w:tcPr>
            <w:tcW w:w="1043" w:type="pct"/>
            <w:tcBorders>
              <w:top w:val="nil"/>
              <w:left w:val="single" w:sz="4" w:space="0" w:color="auto"/>
              <w:bottom w:val="single" w:sz="4" w:space="0" w:color="auto"/>
              <w:right w:val="single" w:sz="4" w:space="0" w:color="auto"/>
            </w:tcBorders>
            <w:shd w:val="clear" w:color="auto" w:fill="auto"/>
            <w:vAlign w:val="center"/>
          </w:tcPr>
          <w:p w14:paraId="50CE9E54" w14:textId="77777777" w:rsidR="00C35BEE" w:rsidRDefault="00804CD0">
            <w:pPr>
              <w:rPr>
                <w:rFonts w:eastAsia="等线" w:cs="Arial"/>
                <w:color w:val="000000"/>
                <w:sz w:val="18"/>
                <w:szCs w:val="18"/>
              </w:rPr>
            </w:pPr>
            <w:r>
              <w:rPr>
                <w:rFonts w:eastAsia="等线" w:cs="Arial"/>
                <w:color w:val="000000"/>
                <w:sz w:val="18"/>
                <w:szCs w:val="18"/>
              </w:rPr>
              <w:t>RACH-</w:t>
            </w:r>
            <w:proofErr w:type="spellStart"/>
            <w:r>
              <w:rPr>
                <w:rFonts w:eastAsia="等线" w:cs="Arial"/>
                <w:color w:val="000000"/>
                <w:sz w:val="18"/>
                <w:szCs w:val="18"/>
              </w:rPr>
              <w:t>ConfigGeneric</w:t>
            </w:r>
            <w:proofErr w:type="spellEnd"/>
          </w:p>
        </w:tc>
        <w:tc>
          <w:tcPr>
            <w:tcW w:w="1035" w:type="pct"/>
            <w:tcBorders>
              <w:top w:val="nil"/>
              <w:left w:val="nil"/>
              <w:bottom w:val="single" w:sz="4" w:space="0" w:color="auto"/>
              <w:right w:val="single" w:sz="4" w:space="0" w:color="auto"/>
            </w:tcBorders>
            <w:shd w:val="clear" w:color="auto" w:fill="auto"/>
            <w:vAlign w:val="center"/>
          </w:tcPr>
          <w:p w14:paraId="219CCFFD"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sbfd-RACHSingleConfig-preambleReceivedTargetPower</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17E3DDBA" w14:textId="77777777" w:rsidR="00C35BEE" w:rsidRDefault="00804CD0">
            <w:pPr>
              <w:rPr>
                <w:rFonts w:eastAsia="等线" w:cs="Arial"/>
                <w:color w:val="000000"/>
                <w:sz w:val="18"/>
                <w:szCs w:val="18"/>
              </w:rPr>
            </w:pPr>
            <w:r>
              <w:rPr>
                <w:rFonts w:eastAsia="等线" w:cs="Arial"/>
                <w:color w:val="000000"/>
                <w:sz w:val="18"/>
                <w:szCs w:val="18"/>
              </w:rPr>
              <w:t>existing</w:t>
            </w:r>
          </w:p>
        </w:tc>
        <w:tc>
          <w:tcPr>
            <w:tcW w:w="1035" w:type="pct"/>
            <w:tcBorders>
              <w:top w:val="nil"/>
              <w:left w:val="nil"/>
              <w:bottom w:val="single" w:sz="4" w:space="0" w:color="auto"/>
              <w:right w:val="single" w:sz="4" w:space="0" w:color="auto"/>
            </w:tcBorders>
            <w:shd w:val="clear" w:color="auto" w:fill="auto"/>
            <w:vAlign w:val="center"/>
          </w:tcPr>
          <w:p w14:paraId="1BBDE09F" w14:textId="77777777" w:rsidR="00C35BEE" w:rsidRDefault="00804CD0">
            <w:pPr>
              <w:rPr>
                <w:rFonts w:eastAsia="等线" w:cs="Arial"/>
                <w:color w:val="000000"/>
                <w:sz w:val="18"/>
                <w:szCs w:val="18"/>
              </w:rPr>
            </w:pPr>
            <w:r>
              <w:rPr>
                <w:rFonts w:eastAsia="等线" w:cs="Arial"/>
                <w:color w:val="000000"/>
                <w:sz w:val="18"/>
                <w:szCs w:val="18"/>
              </w:rPr>
              <w:t xml:space="preserve">Configures preambleReceivedTargetPower for additional-ROs for RACH configuration Option 1 </w:t>
            </w:r>
          </w:p>
        </w:tc>
        <w:tc>
          <w:tcPr>
            <w:tcW w:w="588" w:type="pct"/>
            <w:tcBorders>
              <w:top w:val="nil"/>
              <w:left w:val="nil"/>
              <w:bottom w:val="single" w:sz="4" w:space="0" w:color="auto"/>
              <w:right w:val="single" w:sz="4" w:space="0" w:color="auto"/>
            </w:tcBorders>
            <w:shd w:val="clear" w:color="auto" w:fill="auto"/>
            <w:vAlign w:val="center"/>
          </w:tcPr>
          <w:p w14:paraId="5E5EE224" w14:textId="77777777" w:rsidR="00C35BEE" w:rsidRDefault="00804CD0">
            <w:pPr>
              <w:rPr>
                <w:rFonts w:eastAsia="等线" w:cs="Arial"/>
                <w:color w:val="000000"/>
                <w:sz w:val="18"/>
                <w:szCs w:val="18"/>
              </w:rPr>
            </w:pPr>
            <w:r>
              <w:rPr>
                <w:rFonts w:eastAsia="等线" w:cs="Arial"/>
                <w:color w:val="000000"/>
                <w:sz w:val="18"/>
                <w:szCs w:val="18"/>
              </w:rPr>
              <w:t>INTEGER (-202..-60)</w:t>
            </w:r>
          </w:p>
        </w:tc>
        <w:tc>
          <w:tcPr>
            <w:tcW w:w="331" w:type="pct"/>
            <w:tcBorders>
              <w:top w:val="nil"/>
              <w:left w:val="nil"/>
              <w:bottom w:val="single" w:sz="4" w:space="0" w:color="auto"/>
              <w:right w:val="single" w:sz="4" w:space="0" w:color="auto"/>
            </w:tcBorders>
            <w:vAlign w:val="center"/>
          </w:tcPr>
          <w:p w14:paraId="7916699F"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6BDF0433"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5824F77" w14:textId="77777777">
        <w:trPr>
          <w:trHeight w:val="1763"/>
        </w:trPr>
        <w:tc>
          <w:tcPr>
            <w:tcW w:w="1043" w:type="pct"/>
            <w:tcBorders>
              <w:top w:val="nil"/>
              <w:left w:val="single" w:sz="4" w:space="0" w:color="auto"/>
              <w:bottom w:val="single" w:sz="4" w:space="0" w:color="auto"/>
              <w:right w:val="single" w:sz="4" w:space="0" w:color="auto"/>
            </w:tcBorders>
            <w:shd w:val="clear" w:color="auto" w:fill="auto"/>
            <w:vAlign w:val="center"/>
          </w:tcPr>
          <w:p w14:paraId="56424D5A"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489E589A"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7DB9DCC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5E583135" w14:textId="77777777" w:rsidR="00C35BEE" w:rsidRDefault="00804CD0">
            <w:pPr>
              <w:rPr>
                <w:rFonts w:eastAsia="等线" w:cs="Arial"/>
                <w:color w:val="000000"/>
                <w:sz w:val="18"/>
                <w:szCs w:val="18"/>
              </w:rPr>
            </w:pPr>
            <w:r>
              <w:rPr>
                <w:rFonts w:eastAsia="等线" w:cs="Arial"/>
                <w:color w:val="000000"/>
                <w:sz w:val="18"/>
                <w:szCs w:val="18"/>
              </w:rPr>
              <w:t>Configures the additional-ROs by one additional RACH configuration (RACH configuration Option 2)</w:t>
            </w:r>
          </w:p>
        </w:tc>
        <w:tc>
          <w:tcPr>
            <w:tcW w:w="588" w:type="pct"/>
            <w:tcBorders>
              <w:top w:val="nil"/>
              <w:left w:val="nil"/>
              <w:bottom w:val="single" w:sz="4" w:space="0" w:color="auto"/>
              <w:right w:val="single" w:sz="4" w:space="0" w:color="auto"/>
            </w:tcBorders>
            <w:shd w:val="clear" w:color="auto" w:fill="auto"/>
            <w:vAlign w:val="center"/>
          </w:tcPr>
          <w:p w14:paraId="7864B9F5" w14:textId="77777777" w:rsidR="00C35BEE" w:rsidRDefault="00804CD0">
            <w:pPr>
              <w:rPr>
                <w:rFonts w:eastAsia="等线" w:cs="Arial"/>
                <w:color w:val="000000"/>
                <w:sz w:val="18"/>
                <w:szCs w:val="18"/>
              </w:rPr>
            </w:pPr>
            <w:proofErr w:type="spellStart"/>
            <w:r>
              <w:rPr>
                <w:rFonts w:eastAsia="等线" w:cs="Arial"/>
                <w:color w:val="000000"/>
                <w:sz w:val="18"/>
                <w:szCs w:val="18"/>
              </w:rPr>
              <w:t>SetupRelease</w:t>
            </w:r>
            <w:proofErr w:type="spellEnd"/>
            <w:r>
              <w:rPr>
                <w:rFonts w:eastAsia="等线" w:cs="Arial"/>
                <w:color w:val="000000"/>
                <w:sz w:val="18"/>
                <w:szCs w:val="18"/>
              </w:rPr>
              <w:t xml:space="preserve"> {RACH-</w:t>
            </w:r>
            <w:proofErr w:type="spellStart"/>
            <w:r>
              <w:rPr>
                <w:rFonts w:eastAsia="等线" w:cs="Arial"/>
                <w:color w:val="000000"/>
                <w:sz w:val="18"/>
                <w:szCs w:val="18"/>
              </w:rPr>
              <w:t>ConfigCommon</w:t>
            </w:r>
            <w:proofErr w:type="spellEnd"/>
            <w:r>
              <w:rPr>
                <w:rFonts w:eastAsia="等线" w:cs="Arial"/>
                <w:color w:val="000000"/>
                <w:sz w:val="18"/>
                <w:szCs w:val="18"/>
              </w:rPr>
              <w:t>}</w:t>
            </w:r>
          </w:p>
        </w:tc>
        <w:tc>
          <w:tcPr>
            <w:tcW w:w="331" w:type="pct"/>
            <w:tcBorders>
              <w:top w:val="nil"/>
              <w:left w:val="nil"/>
              <w:bottom w:val="single" w:sz="4" w:space="0" w:color="auto"/>
              <w:right w:val="single" w:sz="4" w:space="0" w:color="auto"/>
            </w:tcBorders>
            <w:vAlign w:val="center"/>
          </w:tcPr>
          <w:p w14:paraId="4B3EE7EF"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4754A672"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2369432D" w14:textId="77777777">
        <w:trPr>
          <w:trHeight w:val="1860"/>
        </w:trPr>
        <w:tc>
          <w:tcPr>
            <w:tcW w:w="1043" w:type="pct"/>
            <w:tcBorders>
              <w:top w:val="nil"/>
              <w:left w:val="single" w:sz="4" w:space="0" w:color="auto"/>
              <w:bottom w:val="single" w:sz="4" w:space="0" w:color="auto"/>
              <w:right w:val="single" w:sz="4" w:space="0" w:color="auto"/>
            </w:tcBorders>
            <w:shd w:val="clear" w:color="auto" w:fill="auto"/>
            <w:vAlign w:val="center"/>
          </w:tcPr>
          <w:p w14:paraId="432F38DC"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r>
              <w:rPr>
                <w:rFonts w:eastAsia="等线" w:cs="Arial"/>
                <w:color w:val="000000"/>
                <w:sz w:val="18"/>
                <w:szCs w:val="18"/>
              </w:rPr>
              <w:t>-&gt;sbfd-RACHConfigOption2</w:t>
            </w:r>
          </w:p>
        </w:tc>
        <w:tc>
          <w:tcPr>
            <w:tcW w:w="1035" w:type="pct"/>
            <w:tcBorders>
              <w:top w:val="nil"/>
              <w:left w:val="nil"/>
              <w:bottom w:val="single" w:sz="4" w:space="0" w:color="auto"/>
              <w:right w:val="single" w:sz="4" w:space="0" w:color="auto"/>
            </w:tcBorders>
            <w:shd w:val="clear" w:color="auto" w:fill="auto"/>
            <w:vAlign w:val="center"/>
          </w:tcPr>
          <w:p w14:paraId="05A52558"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sbfd-RACHDulConfig-ValidROAcrossSymbolTypes</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2B965725"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199E66E" w14:textId="77777777" w:rsidR="00C35BEE" w:rsidRDefault="00804CD0">
            <w:pPr>
              <w:rPr>
                <w:rFonts w:eastAsia="等线" w:cs="Arial"/>
                <w:color w:val="000000"/>
                <w:sz w:val="18"/>
                <w:szCs w:val="18"/>
              </w:rPr>
            </w:pPr>
            <w:r>
              <w:rPr>
                <w:rFonts w:eastAsia="等线" w:cs="Arial"/>
                <w:color w:val="000000"/>
                <w:sz w:val="18"/>
                <w:szCs w:val="18"/>
              </w:rPr>
              <w:t>Indicates whether a configured RO starting from SBFD symbol and ending in non-SBFD symbol either in the same slot or across different slots is valid for RACH configuration Option 2.</w:t>
            </w:r>
          </w:p>
        </w:tc>
        <w:tc>
          <w:tcPr>
            <w:tcW w:w="588" w:type="pct"/>
            <w:tcBorders>
              <w:top w:val="nil"/>
              <w:left w:val="nil"/>
              <w:bottom w:val="single" w:sz="4" w:space="0" w:color="auto"/>
              <w:right w:val="single" w:sz="4" w:space="0" w:color="auto"/>
            </w:tcBorders>
            <w:shd w:val="clear" w:color="auto" w:fill="auto"/>
            <w:vAlign w:val="center"/>
          </w:tcPr>
          <w:p w14:paraId="4829E872"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0AC73921"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7E7670E"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7B6758A6" w14:textId="77777777">
        <w:trPr>
          <w:trHeight w:val="1952"/>
        </w:trPr>
        <w:tc>
          <w:tcPr>
            <w:tcW w:w="1043" w:type="pct"/>
            <w:tcBorders>
              <w:top w:val="nil"/>
              <w:left w:val="single" w:sz="4" w:space="0" w:color="auto"/>
              <w:bottom w:val="single" w:sz="4" w:space="0" w:color="auto"/>
              <w:right w:val="single" w:sz="4" w:space="0" w:color="auto"/>
            </w:tcBorders>
            <w:shd w:val="clear" w:color="auto" w:fill="auto"/>
            <w:vAlign w:val="center"/>
          </w:tcPr>
          <w:p w14:paraId="1842ECF1"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5A8899FD" w14:textId="77777777" w:rsidR="00C35BEE" w:rsidRDefault="00804CD0">
            <w:pPr>
              <w:rPr>
                <w:rFonts w:eastAsia="等线" w:cs="Arial"/>
                <w:color w:val="000000"/>
                <w:sz w:val="18"/>
                <w:szCs w:val="18"/>
              </w:rPr>
            </w:pPr>
            <w:r>
              <w:rPr>
                <w:rFonts w:eastAsia="等线" w:cs="Arial"/>
                <w:color w:val="000000"/>
                <w:sz w:val="18"/>
                <w:szCs w:val="18"/>
              </w:rPr>
              <w:t>sbfd-rsrp-ThresholdMsg1-RepetitionNum2</w:t>
            </w:r>
          </w:p>
        </w:tc>
        <w:tc>
          <w:tcPr>
            <w:tcW w:w="626" w:type="pct"/>
            <w:tcBorders>
              <w:top w:val="nil"/>
              <w:left w:val="nil"/>
              <w:bottom w:val="single" w:sz="4" w:space="0" w:color="auto"/>
              <w:right w:val="single" w:sz="4" w:space="0" w:color="auto"/>
            </w:tcBorders>
            <w:shd w:val="clear" w:color="auto" w:fill="auto"/>
            <w:noWrap/>
            <w:vAlign w:val="center"/>
          </w:tcPr>
          <w:p w14:paraId="458860D7"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1BF80175"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2 within the additional-Ros</w:t>
            </w:r>
          </w:p>
        </w:tc>
        <w:tc>
          <w:tcPr>
            <w:tcW w:w="588" w:type="pct"/>
            <w:tcBorders>
              <w:top w:val="nil"/>
              <w:left w:val="nil"/>
              <w:bottom w:val="single" w:sz="4" w:space="0" w:color="auto"/>
              <w:right w:val="single" w:sz="4" w:space="0" w:color="auto"/>
            </w:tcBorders>
            <w:shd w:val="clear" w:color="auto" w:fill="auto"/>
            <w:vAlign w:val="center"/>
          </w:tcPr>
          <w:p w14:paraId="145CA7D2"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419ECD40"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0434DF4E"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35A1059A" w14:textId="77777777">
        <w:trPr>
          <w:trHeight w:val="2625"/>
        </w:trPr>
        <w:tc>
          <w:tcPr>
            <w:tcW w:w="1043" w:type="pct"/>
            <w:tcBorders>
              <w:top w:val="nil"/>
              <w:left w:val="single" w:sz="4" w:space="0" w:color="auto"/>
              <w:bottom w:val="single" w:sz="4" w:space="0" w:color="auto"/>
              <w:right w:val="single" w:sz="4" w:space="0" w:color="auto"/>
            </w:tcBorders>
            <w:shd w:val="clear" w:color="auto" w:fill="auto"/>
            <w:vAlign w:val="center"/>
          </w:tcPr>
          <w:p w14:paraId="46C0C3AD"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6C1FA8EC" w14:textId="77777777" w:rsidR="00C35BEE" w:rsidRDefault="00804CD0">
            <w:pPr>
              <w:rPr>
                <w:rFonts w:eastAsia="等线" w:cs="Arial"/>
                <w:color w:val="000000"/>
                <w:sz w:val="18"/>
                <w:szCs w:val="18"/>
              </w:rPr>
            </w:pPr>
            <w:r>
              <w:rPr>
                <w:rFonts w:eastAsia="等线" w:cs="Arial"/>
                <w:color w:val="000000"/>
                <w:sz w:val="18"/>
                <w:szCs w:val="18"/>
              </w:rPr>
              <w:t>sbfd-rsrp-ThresholdMsg1-RepetitionNum4</w:t>
            </w:r>
          </w:p>
        </w:tc>
        <w:tc>
          <w:tcPr>
            <w:tcW w:w="626" w:type="pct"/>
            <w:tcBorders>
              <w:top w:val="nil"/>
              <w:left w:val="nil"/>
              <w:bottom w:val="single" w:sz="4" w:space="0" w:color="auto"/>
              <w:right w:val="single" w:sz="4" w:space="0" w:color="auto"/>
            </w:tcBorders>
            <w:shd w:val="clear" w:color="auto" w:fill="auto"/>
            <w:noWrap/>
            <w:vAlign w:val="center"/>
          </w:tcPr>
          <w:p w14:paraId="15A06737"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5A457A9"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4 within the additional-ROs</w:t>
            </w:r>
          </w:p>
        </w:tc>
        <w:tc>
          <w:tcPr>
            <w:tcW w:w="588" w:type="pct"/>
            <w:tcBorders>
              <w:top w:val="nil"/>
              <w:left w:val="nil"/>
              <w:bottom w:val="single" w:sz="4" w:space="0" w:color="auto"/>
              <w:right w:val="single" w:sz="4" w:space="0" w:color="auto"/>
            </w:tcBorders>
            <w:shd w:val="clear" w:color="auto" w:fill="auto"/>
            <w:vAlign w:val="center"/>
          </w:tcPr>
          <w:p w14:paraId="4CC3CE74"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0ED40CBD"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7F964E8"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03226894" w14:textId="77777777">
        <w:trPr>
          <w:trHeight w:val="1975"/>
        </w:trPr>
        <w:tc>
          <w:tcPr>
            <w:tcW w:w="1043" w:type="pct"/>
            <w:tcBorders>
              <w:top w:val="nil"/>
              <w:left w:val="single" w:sz="4" w:space="0" w:color="auto"/>
              <w:bottom w:val="single" w:sz="4" w:space="0" w:color="auto"/>
              <w:right w:val="single" w:sz="4" w:space="0" w:color="auto"/>
            </w:tcBorders>
            <w:shd w:val="clear" w:color="auto" w:fill="auto"/>
            <w:vAlign w:val="center"/>
          </w:tcPr>
          <w:p w14:paraId="7D60BF61" w14:textId="77777777" w:rsidR="00C35BEE" w:rsidRDefault="00804CD0">
            <w:pPr>
              <w:rPr>
                <w:rFonts w:eastAsia="等线" w:cs="Arial"/>
                <w:color w:val="000000"/>
                <w:sz w:val="18"/>
                <w:szCs w:val="18"/>
              </w:rPr>
            </w:pPr>
            <w:r>
              <w:rPr>
                <w:rFonts w:eastAsia="等线" w:cs="Arial"/>
                <w:color w:val="000000"/>
                <w:sz w:val="18"/>
                <w:szCs w:val="18"/>
              </w:rPr>
              <w:lastRenderedPageBreak/>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039AF5A9" w14:textId="77777777" w:rsidR="00C35BEE" w:rsidRDefault="00804CD0">
            <w:pPr>
              <w:rPr>
                <w:rFonts w:eastAsia="等线" w:cs="Arial"/>
                <w:color w:val="000000"/>
                <w:sz w:val="18"/>
                <w:szCs w:val="18"/>
              </w:rPr>
            </w:pPr>
            <w:r>
              <w:rPr>
                <w:rFonts w:eastAsia="等线" w:cs="Arial"/>
                <w:color w:val="000000"/>
                <w:sz w:val="18"/>
                <w:szCs w:val="18"/>
              </w:rPr>
              <w:t>sbfd-rsrp-ThresholdMsg1-RepetitionNum8</w:t>
            </w:r>
          </w:p>
        </w:tc>
        <w:tc>
          <w:tcPr>
            <w:tcW w:w="626" w:type="pct"/>
            <w:tcBorders>
              <w:top w:val="nil"/>
              <w:left w:val="nil"/>
              <w:bottom w:val="single" w:sz="4" w:space="0" w:color="auto"/>
              <w:right w:val="single" w:sz="4" w:space="0" w:color="auto"/>
            </w:tcBorders>
            <w:shd w:val="clear" w:color="auto" w:fill="auto"/>
            <w:noWrap/>
            <w:vAlign w:val="center"/>
          </w:tcPr>
          <w:p w14:paraId="6ACF0CF7"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4313EE4"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8 within the additional-Ros</w:t>
            </w:r>
          </w:p>
        </w:tc>
        <w:tc>
          <w:tcPr>
            <w:tcW w:w="588" w:type="pct"/>
            <w:tcBorders>
              <w:top w:val="nil"/>
              <w:left w:val="nil"/>
              <w:bottom w:val="single" w:sz="4" w:space="0" w:color="auto"/>
              <w:right w:val="single" w:sz="4" w:space="0" w:color="auto"/>
            </w:tcBorders>
            <w:shd w:val="clear" w:color="auto" w:fill="auto"/>
            <w:vAlign w:val="center"/>
          </w:tcPr>
          <w:p w14:paraId="10467EAF"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7B76A87B"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22A7DA2"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AB72E61" w14:textId="77777777">
        <w:trPr>
          <w:trHeight w:val="1975"/>
        </w:trPr>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5A129622" w14:textId="77777777" w:rsidR="00C35BEE" w:rsidRDefault="00804CD0">
            <w:pPr>
              <w:rPr>
                <w:rFonts w:eastAsia="等线" w:cs="Arial"/>
                <w:color w:val="000000"/>
                <w:sz w:val="18"/>
                <w:szCs w:val="18"/>
              </w:rPr>
            </w:pPr>
            <w:r>
              <w:rPr>
                <w:rFonts w:eastAsia="等线" w:cs="Arial"/>
                <w:color w:val="000000"/>
                <w:sz w:val="18"/>
                <w:szCs w:val="18"/>
              </w:rPr>
              <w:t>FeatureCombinationPreambles-r17</w:t>
            </w:r>
          </w:p>
        </w:tc>
        <w:tc>
          <w:tcPr>
            <w:tcW w:w="1035" w:type="pct"/>
            <w:tcBorders>
              <w:top w:val="single" w:sz="4" w:space="0" w:color="auto"/>
              <w:left w:val="nil"/>
              <w:bottom w:val="single" w:sz="4" w:space="0" w:color="auto"/>
              <w:right w:val="single" w:sz="4" w:space="0" w:color="auto"/>
            </w:tcBorders>
            <w:shd w:val="clear" w:color="auto" w:fill="auto"/>
            <w:vAlign w:val="center"/>
          </w:tcPr>
          <w:p w14:paraId="1616822E" w14:textId="77777777" w:rsidR="00C35BEE" w:rsidRDefault="00804CD0">
            <w:pPr>
              <w:rPr>
                <w:rFonts w:eastAsia="等线" w:cs="Arial"/>
                <w:color w:val="000000"/>
                <w:sz w:val="18"/>
                <w:szCs w:val="18"/>
              </w:rPr>
            </w:pPr>
            <w:r>
              <w:rPr>
                <w:rFonts w:eastAsia="等线" w:cs="Arial"/>
                <w:color w:val="000000"/>
                <w:sz w:val="18"/>
                <w:szCs w:val="18"/>
              </w:rPr>
              <w:t>sbfd-RACHDualConfig-msg1-RepetitionNum</w:t>
            </w:r>
          </w:p>
        </w:tc>
        <w:tc>
          <w:tcPr>
            <w:tcW w:w="626" w:type="pct"/>
            <w:tcBorders>
              <w:top w:val="single" w:sz="4" w:space="0" w:color="auto"/>
              <w:left w:val="nil"/>
              <w:bottom w:val="single" w:sz="4" w:space="0" w:color="auto"/>
              <w:right w:val="single" w:sz="4" w:space="0" w:color="auto"/>
            </w:tcBorders>
            <w:shd w:val="clear" w:color="auto" w:fill="auto"/>
            <w:noWrap/>
            <w:vAlign w:val="center"/>
          </w:tcPr>
          <w:p w14:paraId="788CD16F"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single" w:sz="4" w:space="0" w:color="auto"/>
              <w:left w:val="nil"/>
              <w:bottom w:val="single" w:sz="4" w:space="0" w:color="auto"/>
              <w:right w:val="single" w:sz="4" w:space="0" w:color="auto"/>
            </w:tcBorders>
            <w:shd w:val="clear" w:color="auto" w:fill="auto"/>
            <w:vAlign w:val="center"/>
          </w:tcPr>
          <w:p w14:paraId="4D4B8E67" w14:textId="77777777" w:rsidR="00C35BEE" w:rsidRDefault="00804CD0">
            <w:pPr>
              <w:rPr>
                <w:rFonts w:eastAsia="等线" w:cs="Arial"/>
                <w:color w:val="000000"/>
                <w:sz w:val="18"/>
                <w:szCs w:val="18"/>
              </w:rPr>
            </w:pPr>
            <w:r>
              <w:rPr>
                <w:rFonts w:eastAsia="等线" w:cs="Arial"/>
                <w:color w:val="000000"/>
                <w:sz w:val="18"/>
                <w:szCs w:val="18"/>
              </w:rPr>
              <w:t>Configures the number of MSG1 repetitions within the additional-ROs for RACH configuration Option 2</w:t>
            </w:r>
          </w:p>
        </w:tc>
        <w:tc>
          <w:tcPr>
            <w:tcW w:w="588" w:type="pct"/>
            <w:tcBorders>
              <w:top w:val="single" w:sz="4" w:space="0" w:color="auto"/>
              <w:left w:val="nil"/>
              <w:bottom w:val="single" w:sz="4" w:space="0" w:color="auto"/>
              <w:right w:val="single" w:sz="4" w:space="0" w:color="auto"/>
            </w:tcBorders>
            <w:shd w:val="clear" w:color="auto" w:fill="auto"/>
            <w:vAlign w:val="center"/>
          </w:tcPr>
          <w:p w14:paraId="66A2E1A7" w14:textId="77777777" w:rsidR="00C35BEE" w:rsidRDefault="00804CD0">
            <w:pPr>
              <w:rPr>
                <w:rFonts w:eastAsia="等线" w:cs="Arial"/>
                <w:color w:val="000000"/>
                <w:sz w:val="18"/>
                <w:szCs w:val="18"/>
              </w:rPr>
            </w:pPr>
            <w:r>
              <w:rPr>
                <w:rFonts w:eastAsia="等线" w:cs="Arial"/>
                <w:color w:val="000000"/>
                <w:sz w:val="18"/>
                <w:szCs w:val="18"/>
              </w:rPr>
              <w:t>ENUMERATED {n2, n4, n8, spare1}</w:t>
            </w:r>
          </w:p>
        </w:tc>
        <w:tc>
          <w:tcPr>
            <w:tcW w:w="331" w:type="pct"/>
            <w:tcBorders>
              <w:top w:val="single" w:sz="4" w:space="0" w:color="auto"/>
              <w:left w:val="nil"/>
              <w:bottom w:val="single" w:sz="4" w:space="0" w:color="auto"/>
              <w:right w:val="single" w:sz="4" w:space="0" w:color="auto"/>
            </w:tcBorders>
            <w:vAlign w:val="center"/>
          </w:tcPr>
          <w:p w14:paraId="11B7B483"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single" w:sz="4" w:space="0" w:color="auto"/>
              <w:left w:val="nil"/>
              <w:bottom w:val="single" w:sz="4" w:space="0" w:color="auto"/>
              <w:right w:val="single" w:sz="4" w:space="0" w:color="auto"/>
            </w:tcBorders>
            <w:vAlign w:val="center"/>
          </w:tcPr>
          <w:p w14:paraId="4F94CE32" w14:textId="77777777" w:rsidR="00C35BEE" w:rsidRDefault="00804CD0">
            <w:pPr>
              <w:rPr>
                <w:rFonts w:eastAsia="等线" w:cs="Arial"/>
                <w:color w:val="000000"/>
                <w:sz w:val="18"/>
                <w:szCs w:val="18"/>
              </w:rPr>
            </w:pPr>
            <w:r>
              <w:rPr>
                <w:rFonts w:eastAsia="等线" w:cs="Arial"/>
                <w:color w:val="000000"/>
                <w:sz w:val="18"/>
                <w:szCs w:val="18"/>
              </w:rPr>
              <w:t>Cell-specific</w:t>
            </w:r>
          </w:p>
        </w:tc>
      </w:tr>
    </w:tbl>
    <w:p w14:paraId="007B0D65" w14:textId="77777777" w:rsidR="00C35BEE" w:rsidRDefault="00C35BEE"/>
    <w:p w14:paraId="0BBD7A1E" w14:textId="77777777" w:rsidR="00C35BEE" w:rsidRDefault="00C35BEE"/>
    <w:p w14:paraId="7F027AA2"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462"/>
        <w:gridCol w:w="8500"/>
      </w:tblGrid>
      <w:tr w:rsidR="00C35BEE" w14:paraId="563E0544" w14:textId="77777777">
        <w:tc>
          <w:tcPr>
            <w:tcW w:w="14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784DD" w14:textId="77777777" w:rsidR="00C35BEE" w:rsidRDefault="00804CD0">
            <w:pPr>
              <w:spacing w:line="240" w:lineRule="auto"/>
              <w:jc w:val="center"/>
              <w:rPr>
                <w:b/>
              </w:rPr>
            </w:pPr>
            <w:r>
              <w:rPr>
                <w:b/>
              </w:rPr>
              <w:t>Company</w:t>
            </w:r>
          </w:p>
        </w:tc>
        <w:tc>
          <w:tcPr>
            <w:tcW w:w="850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20D2A7" w14:textId="77777777" w:rsidR="00C35BEE" w:rsidRDefault="00804CD0">
            <w:pPr>
              <w:spacing w:line="240" w:lineRule="auto"/>
              <w:jc w:val="center"/>
              <w:rPr>
                <w:b/>
              </w:rPr>
            </w:pPr>
            <w:r>
              <w:rPr>
                <w:b/>
              </w:rPr>
              <w:t>Comment</w:t>
            </w:r>
          </w:p>
        </w:tc>
      </w:tr>
      <w:tr w:rsidR="00C35BEE" w14:paraId="6F2D3270" w14:textId="77777777">
        <w:tc>
          <w:tcPr>
            <w:tcW w:w="1462" w:type="dxa"/>
            <w:tcBorders>
              <w:top w:val="single" w:sz="4" w:space="0" w:color="auto"/>
              <w:left w:val="single" w:sz="4" w:space="0" w:color="auto"/>
              <w:bottom w:val="single" w:sz="4" w:space="0" w:color="auto"/>
              <w:right w:val="single" w:sz="4" w:space="0" w:color="auto"/>
            </w:tcBorders>
            <w:vAlign w:val="center"/>
          </w:tcPr>
          <w:p w14:paraId="245CEF2D" w14:textId="77777777" w:rsidR="00C35BEE" w:rsidRDefault="00804CD0">
            <w:pPr>
              <w:spacing w:line="240" w:lineRule="auto"/>
              <w:rPr>
                <w:bCs/>
              </w:rPr>
            </w:pPr>
            <w:r>
              <w:rPr>
                <w:rFonts w:hint="eastAsia"/>
                <w:bCs/>
              </w:rPr>
              <w:t>X</w:t>
            </w:r>
            <w:r>
              <w:rPr>
                <w:bCs/>
              </w:rPr>
              <w:t>iaomi</w:t>
            </w:r>
          </w:p>
        </w:tc>
        <w:tc>
          <w:tcPr>
            <w:tcW w:w="8500" w:type="dxa"/>
            <w:tcBorders>
              <w:top w:val="single" w:sz="4" w:space="0" w:color="auto"/>
              <w:left w:val="single" w:sz="4" w:space="0" w:color="auto"/>
              <w:bottom w:val="single" w:sz="4" w:space="0" w:color="auto"/>
              <w:right w:val="single" w:sz="4" w:space="0" w:color="auto"/>
            </w:tcBorders>
            <w:vAlign w:val="center"/>
          </w:tcPr>
          <w:p w14:paraId="1C505349" w14:textId="77777777" w:rsidR="00C35BEE" w:rsidRDefault="00804CD0">
            <w:pPr>
              <w:spacing w:line="240" w:lineRule="auto"/>
              <w:rPr>
                <w:bCs/>
              </w:rPr>
            </w:pPr>
            <w:r>
              <w:rPr>
                <w:rFonts w:hint="eastAsia"/>
                <w:bCs/>
              </w:rPr>
              <w:t>S</w:t>
            </w:r>
            <w:r>
              <w:rPr>
                <w:bCs/>
              </w:rPr>
              <w:t>upport in pri</w:t>
            </w:r>
            <w:r>
              <w:rPr>
                <w:rFonts w:hint="eastAsia"/>
                <w:bCs/>
              </w:rPr>
              <w:t>n</w:t>
            </w:r>
            <w:r>
              <w:rPr>
                <w:bCs/>
              </w:rPr>
              <w:t>ciple.</w:t>
            </w:r>
          </w:p>
          <w:p w14:paraId="5097EB5D" w14:textId="77777777" w:rsidR="00C35BEE" w:rsidRDefault="00804CD0">
            <w:pPr>
              <w:spacing w:line="240" w:lineRule="auto"/>
              <w:rPr>
                <w:bCs/>
              </w:rPr>
            </w:pPr>
            <w:r>
              <w:rPr>
                <w:bCs/>
              </w:rPr>
              <w:t>Should “</w:t>
            </w:r>
            <w:proofErr w:type="spellStart"/>
            <w:r>
              <w:rPr>
                <w:rFonts w:eastAsia="等线" w:cs="Arial"/>
                <w:color w:val="000000"/>
                <w:sz w:val="18"/>
                <w:szCs w:val="18"/>
              </w:rPr>
              <w:t>sbfd-RACHDulConfig</w:t>
            </w:r>
            <w:proofErr w:type="spellEnd"/>
            <w:r>
              <w:rPr>
                <w:bCs/>
              </w:rPr>
              <w:t>” be “</w:t>
            </w:r>
            <w:proofErr w:type="spellStart"/>
            <w:r>
              <w:rPr>
                <w:rFonts w:eastAsia="等线" w:cs="Arial"/>
                <w:color w:val="000000"/>
                <w:sz w:val="18"/>
                <w:szCs w:val="18"/>
              </w:rPr>
              <w:t>sbfd-RACHDu</w:t>
            </w:r>
            <w:r>
              <w:rPr>
                <w:rFonts w:eastAsia="等线" w:cs="Arial"/>
                <w:color w:val="ED7D31" w:themeColor="accent2"/>
                <w:sz w:val="18"/>
                <w:szCs w:val="18"/>
              </w:rPr>
              <w:t>a</w:t>
            </w:r>
            <w:r>
              <w:rPr>
                <w:rFonts w:eastAsia="等线" w:cs="Arial"/>
                <w:color w:val="000000"/>
                <w:sz w:val="18"/>
                <w:szCs w:val="18"/>
              </w:rPr>
              <w:t>lConfig</w:t>
            </w:r>
            <w:proofErr w:type="spellEnd"/>
            <w:r>
              <w:rPr>
                <w:bCs/>
              </w:rPr>
              <w:t>” and “</w:t>
            </w:r>
            <w:proofErr w:type="spellStart"/>
            <w:r>
              <w:rPr>
                <w:rFonts w:eastAsia="等线" w:cs="Arial"/>
                <w:color w:val="000000"/>
                <w:sz w:val="18"/>
                <w:szCs w:val="18"/>
              </w:rPr>
              <w:t>sbfd-RACHDulConfig-ValidROAcrossSymbolTypes</w:t>
            </w:r>
            <w:proofErr w:type="spellEnd"/>
            <w:r>
              <w:rPr>
                <w:bCs/>
              </w:rPr>
              <w:t>” be “</w:t>
            </w:r>
            <w:proofErr w:type="spellStart"/>
            <w:r>
              <w:rPr>
                <w:rFonts w:eastAsia="等线" w:cs="Arial"/>
                <w:color w:val="000000"/>
                <w:sz w:val="18"/>
                <w:szCs w:val="18"/>
              </w:rPr>
              <w:t>sbfd-RACHDu</w:t>
            </w:r>
            <w:r>
              <w:rPr>
                <w:rFonts w:eastAsia="等线" w:cs="Arial"/>
                <w:color w:val="ED7D31" w:themeColor="accent2"/>
                <w:sz w:val="18"/>
                <w:szCs w:val="18"/>
              </w:rPr>
              <w:t>a</w:t>
            </w:r>
            <w:r>
              <w:rPr>
                <w:rFonts w:eastAsia="等线" w:cs="Arial"/>
                <w:color w:val="000000"/>
                <w:sz w:val="18"/>
                <w:szCs w:val="18"/>
              </w:rPr>
              <w:t>lConfig-ValidROAcrossSymbolTypes</w:t>
            </w:r>
            <w:proofErr w:type="spellEnd"/>
            <w:r>
              <w:rPr>
                <w:bCs/>
              </w:rPr>
              <w:t>”?</w:t>
            </w:r>
          </w:p>
        </w:tc>
      </w:tr>
      <w:tr w:rsidR="00C35BEE" w14:paraId="75BBF128" w14:textId="77777777">
        <w:tc>
          <w:tcPr>
            <w:tcW w:w="1462" w:type="dxa"/>
            <w:tcBorders>
              <w:top w:val="single" w:sz="4" w:space="0" w:color="auto"/>
              <w:left w:val="single" w:sz="4" w:space="0" w:color="auto"/>
              <w:bottom w:val="single" w:sz="4" w:space="0" w:color="auto"/>
              <w:right w:val="single" w:sz="4" w:space="0" w:color="auto"/>
            </w:tcBorders>
            <w:vAlign w:val="center"/>
          </w:tcPr>
          <w:p w14:paraId="33F4E2DB" w14:textId="77777777" w:rsidR="00C35BEE" w:rsidRDefault="00804CD0">
            <w:pPr>
              <w:spacing w:line="240" w:lineRule="auto"/>
              <w:rPr>
                <w:bCs/>
              </w:rPr>
            </w:pPr>
            <w:r>
              <w:rPr>
                <w:rFonts w:hint="eastAsia"/>
                <w:bCs/>
              </w:rPr>
              <w:t>v</w:t>
            </w:r>
            <w:r>
              <w:rPr>
                <w:bCs/>
              </w:rPr>
              <w:t>ivo</w:t>
            </w:r>
          </w:p>
        </w:tc>
        <w:tc>
          <w:tcPr>
            <w:tcW w:w="8500" w:type="dxa"/>
            <w:tcBorders>
              <w:top w:val="single" w:sz="4" w:space="0" w:color="auto"/>
              <w:left w:val="single" w:sz="4" w:space="0" w:color="auto"/>
              <w:bottom w:val="single" w:sz="4" w:space="0" w:color="auto"/>
              <w:right w:val="single" w:sz="4" w:space="0" w:color="auto"/>
            </w:tcBorders>
            <w:vAlign w:val="center"/>
          </w:tcPr>
          <w:p w14:paraId="54AFC240" w14:textId="77777777" w:rsidR="00C35BEE" w:rsidRDefault="00804CD0">
            <w:pPr>
              <w:spacing w:line="240" w:lineRule="auto"/>
              <w:rPr>
                <w:bCs/>
              </w:rPr>
            </w:pPr>
            <w:r>
              <w:rPr>
                <w:rFonts w:hint="eastAsia"/>
                <w:bCs/>
              </w:rPr>
              <w:t>S</w:t>
            </w:r>
            <w:r>
              <w:rPr>
                <w:bCs/>
              </w:rPr>
              <w:t>upport in pri</w:t>
            </w:r>
            <w:r>
              <w:rPr>
                <w:rFonts w:hint="eastAsia"/>
                <w:bCs/>
              </w:rPr>
              <w:t>n</w:t>
            </w:r>
            <w:r>
              <w:rPr>
                <w:bCs/>
              </w:rPr>
              <w:t>ciple.</w:t>
            </w:r>
          </w:p>
        </w:tc>
      </w:tr>
      <w:tr w:rsidR="00C35BEE" w14:paraId="77E00C40" w14:textId="77777777">
        <w:tc>
          <w:tcPr>
            <w:tcW w:w="1462" w:type="dxa"/>
            <w:vAlign w:val="center"/>
          </w:tcPr>
          <w:p w14:paraId="461F788D" w14:textId="77777777" w:rsidR="00C35BEE" w:rsidRDefault="00804CD0">
            <w:pPr>
              <w:spacing w:line="240" w:lineRule="auto"/>
              <w:rPr>
                <w:bCs/>
              </w:rPr>
            </w:pPr>
            <w:r>
              <w:rPr>
                <w:bCs/>
              </w:rPr>
              <w:t>LGE</w:t>
            </w:r>
          </w:p>
        </w:tc>
        <w:tc>
          <w:tcPr>
            <w:tcW w:w="8500" w:type="dxa"/>
            <w:vAlign w:val="center"/>
          </w:tcPr>
          <w:p w14:paraId="40609E27" w14:textId="77777777" w:rsidR="00C35BEE" w:rsidRDefault="00804CD0">
            <w:pPr>
              <w:spacing w:line="240" w:lineRule="auto"/>
              <w:rPr>
                <w:bCs/>
              </w:rPr>
            </w:pPr>
            <w:r>
              <w:rPr>
                <w:bCs/>
              </w:rPr>
              <w:t>Agreed in principle.</w:t>
            </w:r>
          </w:p>
          <w:p w14:paraId="55A00B58" w14:textId="77777777" w:rsidR="00C35BEE" w:rsidRDefault="00804CD0">
            <w:pPr>
              <w:spacing w:line="240" w:lineRule="auto"/>
              <w:rPr>
                <w:bCs/>
              </w:rPr>
            </w:pPr>
            <w:r>
              <w:rPr>
                <w:rFonts w:cstheme="minorHAnsi"/>
                <w:bCs/>
              </w:rPr>
              <w:t xml:space="preserve">If </w:t>
            </w:r>
            <w:proofErr w:type="spellStart"/>
            <w:r>
              <w:rPr>
                <w:rFonts w:eastAsia="等线" w:cstheme="minorHAnsi"/>
                <w:color w:val="000000"/>
              </w:rPr>
              <w:t>sbfd-RACHDulConfig</w:t>
            </w:r>
            <w:proofErr w:type="spellEnd"/>
            <w:r>
              <w:rPr>
                <w:rFonts w:eastAsia="等线" w:cstheme="minorHAnsi"/>
                <w:color w:val="000000"/>
              </w:rPr>
              <w:t xml:space="preserve"> is agreeable, in the following row, BWP-</w:t>
            </w:r>
            <w:proofErr w:type="spellStart"/>
            <w:r>
              <w:rPr>
                <w:rFonts w:eastAsia="等线" w:cstheme="minorHAnsi"/>
                <w:color w:val="000000"/>
              </w:rPr>
              <w:t>UplinkCommon</w:t>
            </w:r>
            <w:proofErr w:type="spellEnd"/>
            <w:r>
              <w:rPr>
                <w:rFonts w:eastAsia="等线" w:cstheme="minorHAnsi"/>
                <w:color w:val="000000"/>
              </w:rPr>
              <w:t>-&gt;sbfd-RACHConfigOption2 should be “BWP-</w:t>
            </w:r>
            <w:proofErr w:type="spellStart"/>
            <w:r>
              <w:rPr>
                <w:rFonts w:eastAsia="等线" w:cstheme="minorHAnsi"/>
                <w:color w:val="000000"/>
              </w:rPr>
              <w:t>UplinkCommon</w:t>
            </w:r>
            <w:proofErr w:type="spellEnd"/>
            <w:r>
              <w:rPr>
                <w:rFonts w:eastAsia="等线" w:cstheme="minorHAnsi"/>
                <w:color w:val="000000"/>
              </w:rPr>
              <w:t xml:space="preserve">-&gt; </w:t>
            </w:r>
            <w:proofErr w:type="spellStart"/>
            <w:r>
              <w:rPr>
                <w:rFonts w:eastAsia="等线" w:cstheme="minorHAnsi"/>
                <w:color w:val="000000"/>
              </w:rPr>
              <w:t>sbfd-RACHDulConfig</w:t>
            </w:r>
            <w:proofErr w:type="spellEnd"/>
            <w:r>
              <w:rPr>
                <w:rFonts w:eastAsia="等线" w:cstheme="minorHAnsi"/>
                <w:color w:val="000000"/>
              </w:rPr>
              <w:t xml:space="preserve">” to be consistent </w:t>
            </w:r>
          </w:p>
        </w:tc>
      </w:tr>
      <w:tr w:rsidR="00C35BEE" w14:paraId="42C288F8" w14:textId="77777777">
        <w:tc>
          <w:tcPr>
            <w:tcW w:w="1462" w:type="dxa"/>
            <w:vAlign w:val="center"/>
          </w:tcPr>
          <w:p w14:paraId="6942F8EB" w14:textId="77777777" w:rsidR="00C35BEE" w:rsidRDefault="00804CD0">
            <w:pPr>
              <w:spacing w:line="240" w:lineRule="auto"/>
              <w:rPr>
                <w:bCs/>
              </w:rPr>
            </w:pPr>
            <w:r>
              <w:rPr>
                <w:rFonts w:eastAsia="Malgun Gothic" w:hint="eastAsia"/>
                <w:bCs/>
              </w:rPr>
              <w:t>E</w:t>
            </w:r>
            <w:r>
              <w:rPr>
                <w:rFonts w:eastAsia="Malgun Gothic"/>
                <w:bCs/>
              </w:rPr>
              <w:t>TRI</w:t>
            </w:r>
          </w:p>
        </w:tc>
        <w:tc>
          <w:tcPr>
            <w:tcW w:w="8500" w:type="dxa"/>
            <w:vAlign w:val="center"/>
          </w:tcPr>
          <w:p w14:paraId="4954515F" w14:textId="77777777" w:rsidR="00C35BEE" w:rsidRDefault="00804CD0">
            <w:pPr>
              <w:spacing w:line="240" w:lineRule="auto"/>
              <w:rPr>
                <w:bCs/>
              </w:rPr>
            </w:pPr>
            <w:r>
              <w:rPr>
                <w:rFonts w:eastAsia="Malgun Gothic"/>
                <w:bCs/>
              </w:rPr>
              <w:t xml:space="preserve">We agree in principle.   </w:t>
            </w:r>
          </w:p>
        </w:tc>
      </w:tr>
      <w:tr w:rsidR="00C35BEE" w14:paraId="0D219B92" w14:textId="77777777">
        <w:tc>
          <w:tcPr>
            <w:tcW w:w="1462" w:type="dxa"/>
          </w:tcPr>
          <w:p w14:paraId="3C0D7BAB" w14:textId="77777777" w:rsidR="00C35BEE" w:rsidRDefault="00804CD0">
            <w:pPr>
              <w:spacing w:line="240" w:lineRule="auto"/>
              <w:rPr>
                <w:bCs/>
              </w:rPr>
            </w:pPr>
            <w:r>
              <w:rPr>
                <w:bCs/>
              </w:rPr>
              <w:t>Ericsson</w:t>
            </w:r>
          </w:p>
        </w:tc>
        <w:tc>
          <w:tcPr>
            <w:tcW w:w="8500" w:type="dxa"/>
          </w:tcPr>
          <w:p w14:paraId="6C4E2656" w14:textId="77777777" w:rsidR="00C35BEE" w:rsidRDefault="00804CD0">
            <w:pPr>
              <w:spacing w:line="240" w:lineRule="auto"/>
              <w:rPr>
                <w:bCs/>
              </w:rPr>
            </w:pPr>
            <w:r>
              <w:rPr>
                <w:bCs/>
              </w:rPr>
              <w:t>Support.</w:t>
            </w:r>
          </w:p>
        </w:tc>
      </w:tr>
      <w:tr w:rsidR="00C35BEE" w14:paraId="5BF2AFA6" w14:textId="77777777">
        <w:tc>
          <w:tcPr>
            <w:tcW w:w="1462" w:type="dxa"/>
            <w:vAlign w:val="center"/>
          </w:tcPr>
          <w:p w14:paraId="5D59D9EC" w14:textId="77777777" w:rsidR="00C35BEE" w:rsidRDefault="00804CD0">
            <w:pPr>
              <w:spacing w:line="240" w:lineRule="auto"/>
              <w:rPr>
                <w:rFonts w:eastAsia="Malgun Gothic"/>
                <w:bCs/>
              </w:rPr>
            </w:pPr>
            <w:r>
              <w:rPr>
                <w:rFonts w:eastAsia="Malgun Gothic"/>
                <w:bCs/>
              </w:rPr>
              <w:t>QC</w:t>
            </w:r>
          </w:p>
        </w:tc>
        <w:tc>
          <w:tcPr>
            <w:tcW w:w="8500" w:type="dxa"/>
            <w:vAlign w:val="center"/>
          </w:tcPr>
          <w:p w14:paraId="5B0A212D" w14:textId="77777777" w:rsidR="00C35BEE" w:rsidRDefault="00804CD0">
            <w:pPr>
              <w:spacing w:line="240" w:lineRule="auto"/>
              <w:rPr>
                <w:rFonts w:eastAsia="Malgun Gothic"/>
                <w:bCs/>
              </w:rPr>
            </w:pPr>
            <w:r>
              <w:rPr>
                <w:rFonts w:eastAsia="Malgun Gothic"/>
                <w:bCs/>
              </w:rPr>
              <w:t xml:space="preserve">Support in principle and suggest some </w:t>
            </w:r>
            <w:r>
              <w:rPr>
                <w:rFonts w:eastAsia="Malgun Gothic"/>
                <w:bCs/>
                <w:color w:val="FF0000"/>
              </w:rPr>
              <w:t xml:space="preserve">editorial changes </w:t>
            </w:r>
            <w:r>
              <w:rPr>
                <w:rFonts w:eastAsia="Malgun Gothic"/>
                <w:bCs/>
              </w:rPr>
              <w:t xml:space="preserve">for clarity of description. </w:t>
            </w:r>
          </w:p>
          <w:tbl>
            <w:tblPr>
              <w:tblStyle w:val="affff1"/>
              <w:tblW w:w="3085" w:type="pct"/>
              <w:tblLook w:val="04A0" w:firstRow="1" w:lastRow="0" w:firstColumn="1" w:lastColumn="0" w:noHBand="0" w:noVBand="1"/>
            </w:tblPr>
            <w:tblGrid>
              <w:gridCol w:w="2552"/>
              <w:gridCol w:w="2553"/>
            </w:tblGrid>
            <w:tr w:rsidR="00C35BEE" w14:paraId="2BAC4C3D" w14:textId="77777777">
              <w:trPr>
                <w:trHeight w:val="275"/>
              </w:trPr>
              <w:tc>
                <w:tcPr>
                  <w:tcW w:w="2500" w:type="pct"/>
                  <w:shd w:val="clear" w:color="auto" w:fill="5B9BD5" w:themeFill="accent1"/>
                </w:tcPr>
                <w:p w14:paraId="2EA7B183" w14:textId="77777777" w:rsidR="00C35BEE" w:rsidRDefault="00804CD0">
                  <w:pPr>
                    <w:rPr>
                      <w:rFonts w:eastAsia="等线" w:cs="Arial"/>
                      <w:color w:val="000000"/>
                      <w:kern w:val="0"/>
                      <w:sz w:val="18"/>
                      <w:szCs w:val="18"/>
                    </w:rPr>
                  </w:pPr>
                  <w:r>
                    <w:t>Parameter name in the spec</w:t>
                  </w:r>
                </w:p>
              </w:tc>
              <w:tc>
                <w:tcPr>
                  <w:tcW w:w="2500" w:type="pct"/>
                  <w:shd w:val="clear" w:color="auto" w:fill="5B9BD5" w:themeFill="accent1"/>
                </w:tcPr>
                <w:p w14:paraId="7251B339" w14:textId="77777777" w:rsidR="00C35BEE" w:rsidRDefault="00804CD0">
                  <w:r>
                    <w:t>Default value aspect</w:t>
                  </w:r>
                </w:p>
                <w:p w14:paraId="43557A3B" w14:textId="77777777" w:rsidR="00C35BEE" w:rsidRDefault="00804CD0">
                  <w:r>
                    <w:t>Description</w:t>
                  </w:r>
                </w:p>
                <w:p w14:paraId="413F1242" w14:textId="77777777" w:rsidR="00C35BEE" w:rsidRDefault="00C35BEE">
                  <w:pPr>
                    <w:rPr>
                      <w:rFonts w:eastAsia="等线" w:cs="Arial"/>
                      <w:color w:val="000000"/>
                      <w:kern w:val="0"/>
                      <w:sz w:val="18"/>
                      <w:szCs w:val="18"/>
                    </w:rPr>
                  </w:pPr>
                </w:p>
              </w:tc>
            </w:tr>
            <w:tr w:rsidR="00C35BEE" w14:paraId="1A91AA1A" w14:textId="77777777">
              <w:trPr>
                <w:trHeight w:val="1151"/>
              </w:trPr>
              <w:tc>
                <w:tcPr>
                  <w:tcW w:w="2500" w:type="pct"/>
                </w:tcPr>
                <w:p w14:paraId="0BF586F9" w14:textId="77777777" w:rsidR="00C35BEE" w:rsidRDefault="00804CD0">
                  <w:pPr>
                    <w:rPr>
                      <w:rFonts w:eastAsia="等线" w:cs="Arial"/>
                      <w:color w:val="000000"/>
                      <w:kern w:val="0"/>
                      <w:sz w:val="18"/>
                      <w:szCs w:val="18"/>
                    </w:rPr>
                  </w:pPr>
                  <w:r>
                    <w:rPr>
                      <w:rFonts w:eastAsia="等线" w:cs="Arial"/>
                      <w:color w:val="000000"/>
                      <w:kern w:val="0"/>
                      <w:sz w:val="18"/>
                      <w:szCs w:val="18"/>
                    </w:rPr>
                    <w:t>sbfd-RACHSingleConfig</w:t>
                  </w:r>
                </w:p>
              </w:tc>
              <w:tc>
                <w:tcPr>
                  <w:tcW w:w="2500" w:type="pct"/>
                </w:tcPr>
                <w:p w14:paraId="6547A485" w14:textId="77777777" w:rsidR="00C35BEE" w:rsidRDefault="00804CD0">
                  <w:pPr>
                    <w:adjustRightInd w:val="0"/>
                    <w:rPr>
                      <w:bCs/>
                    </w:rPr>
                  </w:pPr>
                  <w:r>
                    <w:rPr>
                      <w:rFonts w:eastAsia="等线" w:cs="Arial"/>
                      <w:color w:val="000000"/>
                      <w:kern w:val="0"/>
                      <w:sz w:val="18"/>
                      <w:szCs w:val="18"/>
                    </w:rPr>
                    <w:t xml:space="preserve">Indicates whether </w:t>
                  </w:r>
                  <w:r>
                    <w:rPr>
                      <w:rFonts w:eastAsia="等线" w:cs="Arial"/>
                      <w:color w:val="FF0000"/>
                      <w:kern w:val="0"/>
                      <w:sz w:val="18"/>
                      <w:szCs w:val="18"/>
                    </w:rPr>
                    <w:t>SBFD random access operation</w:t>
                  </w:r>
                  <w:r>
                    <w:rPr>
                      <w:rFonts w:ascii="Times" w:eastAsia="Batang" w:hAnsi="Times"/>
                      <w:bCs/>
                      <w:color w:val="FF0000"/>
                    </w:rPr>
                    <w:t xml:space="preserve"> </w:t>
                  </w:r>
                  <w:r>
                    <w:rPr>
                      <w:rFonts w:ascii="Times" w:eastAsia="Batang" w:hAnsi="Times"/>
                      <w:bCs/>
                      <w:color w:val="000000"/>
                    </w:rPr>
                    <w:t xml:space="preserve">using </w:t>
                  </w:r>
                  <w:r>
                    <w:rPr>
                      <w:rFonts w:eastAsia="等线" w:cs="Arial"/>
                      <w:color w:val="000000"/>
                      <w:kern w:val="0"/>
                      <w:sz w:val="18"/>
                      <w:szCs w:val="18"/>
                    </w:rPr>
                    <w:t>RACH configuration Option 1 is enabled or not from network side</w:t>
                  </w:r>
                </w:p>
                <w:p w14:paraId="087F66A6" w14:textId="77777777" w:rsidR="00C35BEE" w:rsidRDefault="00C35BEE">
                  <w:pPr>
                    <w:rPr>
                      <w:rFonts w:eastAsia="等线" w:cs="Arial"/>
                      <w:color w:val="000000"/>
                      <w:kern w:val="0"/>
                      <w:sz w:val="18"/>
                      <w:szCs w:val="18"/>
                    </w:rPr>
                  </w:pPr>
                </w:p>
              </w:tc>
            </w:tr>
            <w:tr w:rsidR="00C35BEE" w14:paraId="260E3CF1" w14:textId="77777777">
              <w:trPr>
                <w:trHeight w:val="1612"/>
              </w:trPr>
              <w:tc>
                <w:tcPr>
                  <w:tcW w:w="2500" w:type="pct"/>
                </w:tcPr>
                <w:p w14:paraId="613758F9" w14:textId="77777777" w:rsidR="00C35BEE" w:rsidRDefault="00804CD0">
                  <w:pPr>
                    <w:rPr>
                      <w:rFonts w:eastAsia="等线" w:cs="Arial"/>
                      <w:color w:val="000000"/>
                      <w:kern w:val="0"/>
                      <w:sz w:val="18"/>
                      <w:szCs w:val="18"/>
                    </w:rPr>
                  </w:pPr>
                  <w:r>
                    <w:rPr>
                      <w:rFonts w:eastAsia="等线" w:cs="Arial"/>
                      <w:color w:val="000000"/>
                      <w:kern w:val="0"/>
                      <w:sz w:val="18"/>
                      <w:szCs w:val="18"/>
                    </w:rPr>
                    <w:t>sbfd-RACHSingleConfig-preambleReceivedTargetPower</w:t>
                  </w:r>
                </w:p>
              </w:tc>
              <w:tc>
                <w:tcPr>
                  <w:tcW w:w="2500" w:type="pct"/>
                </w:tcPr>
                <w:p w14:paraId="235D24C5" w14:textId="77777777" w:rsidR="00C35BEE" w:rsidRDefault="00804CD0">
                  <w:pPr>
                    <w:adjustRightInd w:val="0"/>
                    <w:rPr>
                      <w:rFonts w:eastAsia="等线" w:cs="Arial"/>
                      <w:color w:val="000000"/>
                      <w:kern w:val="0"/>
                      <w:sz w:val="18"/>
                      <w:szCs w:val="18"/>
                    </w:rPr>
                  </w:pPr>
                  <w:r>
                    <w:rPr>
                      <w:rFonts w:eastAsia="等线" w:cs="Arial"/>
                      <w:color w:val="000000"/>
                      <w:kern w:val="0"/>
                      <w:sz w:val="18"/>
                      <w:szCs w:val="18"/>
                    </w:rPr>
                    <w:t xml:space="preserve">Configures </w:t>
                  </w:r>
                  <w:r>
                    <w:rPr>
                      <w:rFonts w:eastAsia="等线" w:cs="Arial"/>
                      <w:color w:val="FF0000"/>
                      <w:kern w:val="0"/>
                      <w:sz w:val="18"/>
                      <w:szCs w:val="18"/>
                    </w:rPr>
                    <w:t xml:space="preserve">the target power level at the network receiver side </w:t>
                  </w:r>
                  <w:r>
                    <w:rPr>
                      <w:rFonts w:eastAsia="等线" w:cs="Arial"/>
                      <w:color w:val="000000"/>
                      <w:kern w:val="0"/>
                      <w:sz w:val="18"/>
                      <w:szCs w:val="18"/>
                    </w:rPr>
                    <w:t>for the additional-ROs of RACH configuration Option 1</w:t>
                  </w:r>
                </w:p>
                <w:p w14:paraId="47586B03" w14:textId="77777777" w:rsidR="00C35BEE" w:rsidRDefault="00C35BEE">
                  <w:pPr>
                    <w:rPr>
                      <w:rFonts w:eastAsia="等线" w:cs="Arial"/>
                      <w:color w:val="000000"/>
                      <w:kern w:val="0"/>
                      <w:sz w:val="18"/>
                      <w:szCs w:val="18"/>
                    </w:rPr>
                  </w:pPr>
                </w:p>
              </w:tc>
            </w:tr>
            <w:tr w:rsidR="00C35BEE" w14:paraId="0AC1595D" w14:textId="77777777">
              <w:trPr>
                <w:trHeight w:val="1745"/>
              </w:trPr>
              <w:tc>
                <w:tcPr>
                  <w:tcW w:w="2500" w:type="pct"/>
                </w:tcPr>
                <w:p w14:paraId="0B449DC8" w14:textId="77777777" w:rsidR="00C35BEE" w:rsidRDefault="00804CD0">
                  <w:pPr>
                    <w:rPr>
                      <w:rFonts w:eastAsia="等线" w:cs="Arial"/>
                      <w:strike/>
                      <w:color w:val="000000"/>
                      <w:kern w:val="0"/>
                      <w:sz w:val="18"/>
                      <w:szCs w:val="18"/>
                    </w:rPr>
                  </w:pPr>
                  <w:r>
                    <w:rPr>
                      <w:rFonts w:eastAsia="等线" w:cs="Arial"/>
                      <w:strike/>
                      <w:color w:val="000000"/>
                      <w:kern w:val="0"/>
                      <w:sz w:val="18"/>
                      <w:szCs w:val="18"/>
                    </w:rPr>
                    <w:lastRenderedPageBreak/>
                    <w:t>sbfd-RACHDulConfig</w:t>
                  </w:r>
                </w:p>
                <w:p w14:paraId="6265A5EB" w14:textId="77777777" w:rsidR="00C35BEE" w:rsidRDefault="00C35BEE">
                  <w:pPr>
                    <w:rPr>
                      <w:rFonts w:eastAsia="等线" w:cs="Arial"/>
                      <w:color w:val="000000"/>
                      <w:kern w:val="0"/>
                      <w:sz w:val="18"/>
                      <w:szCs w:val="18"/>
                    </w:rPr>
                  </w:pPr>
                </w:p>
                <w:p w14:paraId="709B2546" w14:textId="77777777" w:rsidR="00C35BEE" w:rsidRDefault="00804CD0">
                  <w:pPr>
                    <w:rPr>
                      <w:rFonts w:eastAsia="等线" w:cs="Arial"/>
                      <w:color w:val="FF0000"/>
                      <w:kern w:val="0"/>
                      <w:sz w:val="18"/>
                      <w:szCs w:val="18"/>
                    </w:rPr>
                  </w:pPr>
                  <w:r>
                    <w:rPr>
                      <w:rFonts w:eastAsia="等线" w:cs="Arial"/>
                      <w:color w:val="FF0000"/>
                      <w:kern w:val="0"/>
                      <w:sz w:val="18"/>
                      <w:szCs w:val="18"/>
                    </w:rPr>
                    <w:t xml:space="preserve">sbfd-RACHConfig or </w:t>
                  </w:r>
                </w:p>
                <w:p w14:paraId="0AF1E6C5" w14:textId="77777777" w:rsidR="00C35BEE" w:rsidRDefault="00804CD0">
                  <w:pPr>
                    <w:rPr>
                      <w:rFonts w:eastAsia="等线" w:cs="Arial"/>
                      <w:color w:val="FF0000"/>
                      <w:kern w:val="0"/>
                      <w:sz w:val="18"/>
                      <w:szCs w:val="18"/>
                    </w:rPr>
                  </w:pPr>
                  <w:r>
                    <w:rPr>
                      <w:rFonts w:eastAsia="等线" w:cs="Arial"/>
                      <w:color w:val="FF0000"/>
                      <w:kern w:val="0"/>
                      <w:sz w:val="18"/>
                      <w:szCs w:val="18"/>
                    </w:rPr>
                    <w:t>sbfd-RACH-SeparateConfig</w:t>
                  </w:r>
                </w:p>
              </w:tc>
              <w:tc>
                <w:tcPr>
                  <w:tcW w:w="2500" w:type="pct"/>
                </w:tcPr>
                <w:p w14:paraId="7D2EBC40" w14:textId="77777777" w:rsidR="00C35BEE" w:rsidRDefault="00804CD0">
                  <w:pPr>
                    <w:rPr>
                      <w:rFonts w:eastAsia="等线" w:cs="Arial"/>
                      <w:color w:val="FF0000"/>
                      <w:kern w:val="0"/>
                      <w:sz w:val="18"/>
                      <w:szCs w:val="18"/>
                    </w:rPr>
                  </w:pPr>
                  <w:r>
                    <w:rPr>
                      <w:rFonts w:eastAsia="等线" w:cs="Arial"/>
                      <w:color w:val="FF0000"/>
                      <w:kern w:val="0"/>
                      <w:sz w:val="18"/>
                      <w:szCs w:val="18"/>
                    </w:rPr>
                    <w:t>Configuration of cell specific random-access parameters for random access in SBFD symbols.</w:t>
                  </w:r>
                </w:p>
                <w:p w14:paraId="04F8D54B" w14:textId="77777777" w:rsidR="00C35BEE" w:rsidRDefault="00C35BEE">
                  <w:pPr>
                    <w:rPr>
                      <w:rFonts w:eastAsia="等线" w:cs="Arial"/>
                      <w:color w:val="000000"/>
                      <w:kern w:val="0"/>
                      <w:sz w:val="18"/>
                      <w:szCs w:val="18"/>
                    </w:rPr>
                  </w:pPr>
                </w:p>
                <w:p w14:paraId="591B6367" w14:textId="77777777" w:rsidR="00C35BEE" w:rsidRDefault="00804CD0">
                  <w:pPr>
                    <w:rPr>
                      <w:rFonts w:eastAsia="等线" w:cs="Arial"/>
                      <w:strike/>
                      <w:color w:val="000000"/>
                      <w:kern w:val="0"/>
                      <w:sz w:val="18"/>
                      <w:szCs w:val="18"/>
                    </w:rPr>
                  </w:pPr>
                  <w:r>
                    <w:rPr>
                      <w:rFonts w:eastAsia="等线" w:cs="Arial"/>
                      <w:strike/>
                      <w:color w:val="000000"/>
                      <w:kern w:val="0"/>
                      <w:sz w:val="18"/>
                      <w:szCs w:val="18"/>
                    </w:rPr>
                    <w:t>Configures the additional-ROs by one additional RACH configuration (RACH configuration Option 2)</w:t>
                  </w:r>
                </w:p>
              </w:tc>
            </w:tr>
            <w:tr w:rsidR="00C35BEE" w14:paraId="656A00D0" w14:textId="77777777">
              <w:trPr>
                <w:trHeight w:val="1841"/>
              </w:trPr>
              <w:tc>
                <w:tcPr>
                  <w:tcW w:w="2500" w:type="pct"/>
                </w:tcPr>
                <w:p w14:paraId="368DEA53" w14:textId="77777777" w:rsidR="00C35BEE" w:rsidRDefault="00804CD0">
                  <w:pPr>
                    <w:rPr>
                      <w:rFonts w:eastAsia="等线" w:cs="Arial"/>
                      <w:color w:val="000000"/>
                      <w:kern w:val="0"/>
                      <w:sz w:val="18"/>
                      <w:szCs w:val="18"/>
                    </w:rPr>
                  </w:pPr>
                  <w:r>
                    <w:rPr>
                      <w:rFonts w:eastAsia="等线" w:cs="Arial"/>
                      <w:color w:val="000000"/>
                      <w:kern w:val="0"/>
                      <w:sz w:val="18"/>
                      <w:szCs w:val="18"/>
                    </w:rPr>
                    <w:t>sbfd-RACHDulConfig-ValidROAcrossSymbolTypes</w:t>
                  </w:r>
                </w:p>
              </w:tc>
              <w:tc>
                <w:tcPr>
                  <w:tcW w:w="2500" w:type="pct"/>
                </w:tcPr>
                <w:p w14:paraId="7D634C10" w14:textId="77777777" w:rsidR="00C35BEE" w:rsidRDefault="00804CD0">
                  <w:pPr>
                    <w:rPr>
                      <w:rFonts w:eastAsia="等线" w:cs="Arial"/>
                      <w:color w:val="000000"/>
                      <w:kern w:val="0"/>
                      <w:sz w:val="18"/>
                      <w:szCs w:val="18"/>
                    </w:rPr>
                  </w:pPr>
                  <w:r>
                    <w:rPr>
                      <w:rFonts w:eastAsia="等线" w:cs="Arial"/>
                      <w:color w:val="000000"/>
                      <w:kern w:val="0"/>
                      <w:sz w:val="18"/>
                      <w:szCs w:val="18"/>
                    </w:rPr>
                    <w:t xml:space="preserve">Indicates whether a configured RO starting from SBFD symbol and ending in non-SBFD symbol either in the same slot or across different slots is valid for </w:t>
                  </w:r>
                  <w:r>
                    <w:rPr>
                      <w:rFonts w:eastAsia="等线" w:cs="Arial"/>
                      <w:color w:val="FF0000"/>
                      <w:kern w:val="0"/>
                      <w:sz w:val="18"/>
                      <w:szCs w:val="18"/>
                    </w:rPr>
                    <w:t xml:space="preserve">SBFD RACH configuration </w:t>
                  </w:r>
                  <w:r>
                    <w:rPr>
                      <w:rFonts w:eastAsia="等线" w:cs="Arial"/>
                      <w:strike/>
                      <w:color w:val="FF0000"/>
                      <w:kern w:val="0"/>
                      <w:sz w:val="18"/>
                      <w:szCs w:val="18"/>
                    </w:rPr>
                    <w:t>Option 2</w:t>
                  </w:r>
                  <w:r>
                    <w:rPr>
                      <w:rFonts w:eastAsia="等线" w:cs="Arial"/>
                      <w:color w:val="FF0000"/>
                      <w:kern w:val="0"/>
                      <w:sz w:val="18"/>
                      <w:szCs w:val="18"/>
                    </w:rPr>
                    <w:t>.</w:t>
                  </w:r>
                </w:p>
              </w:tc>
            </w:tr>
            <w:tr w:rsidR="00C35BEE" w14:paraId="7CEF6B92" w14:textId="77777777">
              <w:trPr>
                <w:trHeight w:val="1932"/>
              </w:trPr>
              <w:tc>
                <w:tcPr>
                  <w:tcW w:w="2500" w:type="pct"/>
                </w:tcPr>
                <w:p w14:paraId="2EAE2745" w14:textId="77777777" w:rsidR="00C35BEE" w:rsidRDefault="00804CD0">
                  <w:pPr>
                    <w:rPr>
                      <w:rFonts w:eastAsia="等线" w:cs="Arial"/>
                      <w:color w:val="000000"/>
                      <w:kern w:val="0"/>
                      <w:sz w:val="18"/>
                      <w:szCs w:val="18"/>
                    </w:rPr>
                  </w:pPr>
                  <w:r>
                    <w:rPr>
                      <w:rFonts w:eastAsia="等线" w:cs="Arial"/>
                      <w:color w:val="000000"/>
                      <w:kern w:val="0"/>
                      <w:sz w:val="18"/>
                      <w:szCs w:val="18"/>
                    </w:rPr>
                    <w:t>sbfd-rsrp-ThresholdMsg1-RepetitionNum2</w:t>
                  </w:r>
                </w:p>
              </w:tc>
              <w:tc>
                <w:tcPr>
                  <w:tcW w:w="2500" w:type="pct"/>
                </w:tcPr>
                <w:p w14:paraId="6A2557A2" w14:textId="77777777" w:rsidR="00C35BEE" w:rsidRDefault="00804CD0">
                  <w:pPr>
                    <w:rPr>
                      <w:rFonts w:eastAsia="等线" w:cs="Arial"/>
                      <w:color w:val="000000"/>
                      <w:kern w:val="0"/>
                      <w:sz w:val="18"/>
                      <w:szCs w:val="18"/>
                    </w:rPr>
                  </w:pPr>
                  <w:r>
                    <w:rPr>
                      <w:rFonts w:eastAsia="等线" w:cs="Arial"/>
                      <w:color w:val="000000"/>
                      <w:kern w:val="0"/>
                      <w:sz w:val="18"/>
                      <w:szCs w:val="18"/>
                    </w:rPr>
                    <w:t>Configures the threshold used by the UE for determining whether to select resources indicating Msg1 repetition number 2 within the additional-Ros</w:t>
                  </w:r>
                </w:p>
                <w:p w14:paraId="359FCC53" w14:textId="77777777" w:rsidR="00C35BEE" w:rsidRDefault="00C35BEE">
                  <w:pPr>
                    <w:rPr>
                      <w:rFonts w:eastAsia="等线" w:cs="Arial"/>
                      <w:color w:val="000000"/>
                      <w:kern w:val="0"/>
                      <w:sz w:val="18"/>
                      <w:szCs w:val="18"/>
                    </w:rPr>
                  </w:pPr>
                </w:p>
                <w:p w14:paraId="4E6E6A43" w14:textId="77777777" w:rsidR="00C35BEE" w:rsidRDefault="00C35BEE">
                  <w:pPr>
                    <w:rPr>
                      <w:rFonts w:eastAsia="等线" w:cs="Arial"/>
                      <w:color w:val="000000"/>
                      <w:kern w:val="0"/>
                      <w:sz w:val="18"/>
                      <w:szCs w:val="18"/>
                    </w:rPr>
                  </w:pPr>
                </w:p>
              </w:tc>
            </w:tr>
            <w:tr w:rsidR="00C35BEE" w14:paraId="1C1478D7" w14:textId="77777777">
              <w:trPr>
                <w:trHeight w:val="2599"/>
              </w:trPr>
              <w:tc>
                <w:tcPr>
                  <w:tcW w:w="2500" w:type="pct"/>
                </w:tcPr>
                <w:p w14:paraId="07FEBB13" w14:textId="77777777" w:rsidR="00C35BEE" w:rsidRDefault="00804CD0">
                  <w:pPr>
                    <w:rPr>
                      <w:rFonts w:eastAsia="等线" w:cs="Arial"/>
                      <w:color w:val="000000"/>
                      <w:kern w:val="0"/>
                      <w:sz w:val="18"/>
                      <w:szCs w:val="18"/>
                    </w:rPr>
                  </w:pPr>
                  <w:r>
                    <w:rPr>
                      <w:rFonts w:eastAsia="等线" w:cs="Arial"/>
                      <w:color w:val="000000"/>
                      <w:kern w:val="0"/>
                      <w:sz w:val="18"/>
                      <w:szCs w:val="18"/>
                    </w:rPr>
                    <w:t>sbfd-rsrp-ThresholdMsg1-RepetitionNum4</w:t>
                  </w:r>
                </w:p>
              </w:tc>
              <w:tc>
                <w:tcPr>
                  <w:tcW w:w="2500" w:type="pct"/>
                </w:tcPr>
                <w:p w14:paraId="525B8545" w14:textId="77777777" w:rsidR="00C35BEE" w:rsidRDefault="00804CD0">
                  <w:pPr>
                    <w:rPr>
                      <w:rFonts w:eastAsia="等线" w:cs="Arial"/>
                      <w:color w:val="000000"/>
                      <w:kern w:val="0"/>
                      <w:sz w:val="18"/>
                      <w:szCs w:val="18"/>
                    </w:rPr>
                  </w:pPr>
                  <w:r>
                    <w:rPr>
                      <w:rFonts w:eastAsia="等线" w:cs="Arial"/>
                      <w:color w:val="000000"/>
                      <w:kern w:val="0"/>
                      <w:sz w:val="18"/>
                      <w:szCs w:val="18"/>
                    </w:rPr>
                    <w:t>Configures the threshold used by the UE for determining whether to select resources indicating Msg1 repetition number 4 within the additional-ROs</w:t>
                  </w:r>
                </w:p>
              </w:tc>
            </w:tr>
            <w:tr w:rsidR="00C35BEE" w14:paraId="4B371C99" w14:textId="77777777">
              <w:trPr>
                <w:trHeight w:val="1955"/>
              </w:trPr>
              <w:tc>
                <w:tcPr>
                  <w:tcW w:w="2500" w:type="pct"/>
                </w:tcPr>
                <w:p w14:paraId="586CA29A" w14:textId="77777777" w:rsidR="00C35BEE" w:rsidRDefault="00804CD0">
                  <w:pPr>
                    <w:rPr>
                      <w:rFonts w:eastAsia="等线" w:cs="Arial"/>
                      <w:color w:val="000000"/>
                      <w:kern w:val="0"/>
                      <w:sz w:val="18"/>
                      <w:szCs w:val="18"/>
                    </w:rPr>
                  </w:pPr>
                  <w:r>
                    <w:rPr>
                      <w:rFonts w:eastAsia="等线" w:cs="Arial"/>
                      <w:color w:val="000000"/>
                      <w:kern w:val="0"/>
                      <w:sz w:val="18"/>
                      <w:szCs w:val="18"/>
                    </w:rPr>
                    <w:t>sbfd-rsrp-ThresholdMsg1-RepetitionNum8</w:t>
                  </w:r>
                </w:p>
              </w:tc>
              <w:tc>
                <w:tcPr>
                  <w:tcW w:w="2500" w:type="pct"/>
                </w:tcPr>
                <w:p w14:paraId="5AA6C742" w14:textId="77777777" w:rsidR="00C35BEE" w:rsidRDefault="00804CD0">
                  <w:pPr>
                    <w:rPr>
                      <w:rFonts w:eastAsia="等线" w:cs="Arial"/>
                      <w:color w:val="000000"/>
                      <w:kern w:val="0"/>
                      <w:sz w:val="18"/>
                      <w:szCs w:val="18"/>
                    </w:rPr>
                  </w:pPr>
                  <w:r>
                    <w:rPr>
                      <w:rFonts w:eastAsia="等线" w:cs="Arial"/>
                      <w:color w:val="000000"/>
                      <w:kern w:val="0"/>
                      <w:sz w:val="18"/>
                      <w:szCs w:val="18"/>
                    </w:rPr>
                    <w:t>Configures the threshold used by the UE for determining whether to select resources indicating Msg1 repetition number 8 within the additional-Ros</w:t>
                  </w:r>
                </w:p>
              </w:tc>
            </w:tr>
            <w:tr w:rsidR="00C35BEE" w14:paraId="44196536" w14:textId="77777777">
              <w:trPr>
                <w:trHeight w:val="1955"/>
              </w:trPr>
              <w:tc>
                <w:tcPr>
                  <w:tcW w:w="2500" w:type="pct"/>
                </w:tcPr>
                <w:p w14:paraId="1C50E975" w14:textId="77777777" w:rsidR="00C35BEE" w:rsidRDefault="00804CD0">
                  <w:pPr>
                    <w:rPr>
                      <w:rFonts w:eastAsia="等线" w:cs="Arial"/>
                      <w:color w:val="000000"/>
                      <w:kern w:val="0"/>
                      <w:sz w:val="18"/>
                      <w:szCs w:val="18"/>
                    </w:rPr>
                  </w:pPr>
                  <w:r>
                    <w:rPr>
                      <w:rFonts w:eastAsia="等线" w:cs="Arial"/>
                      <w:color w:val="000000"/>
                      <w:sz w:val="18"/>
                      <w:szCs w:val="18"/>
                    </w:rPr>
                    <w:t>sbfd-RACHDualConfig-msg1-RepetitionNum</w:t>
                  </w:r>
                </w:p>
              </w:tc>
              <w:tc>
                <w:tcPr>
                  <w:tcW w:w="2500" w:type="pct"/>
                </w:tcPr>
                <w:p w14:paraId="6718F91B" w14:textId="77777777" w:rsidR="00C35BEE" w:rsidRDefault="00804CD0">
                  <w:pPr>
                    <w:rPr>
                      <w:rFonts w:eastAsia="等线" w:cs="Arial"/>
                      <w:color w:val="000000"/>
                      <w:kern w:val="0"/>
                      <w:sz w:val="18"/>
                      <w:szCs w:val="18"/>
                    </w:rPr>
                  </w:pPr>
                  <w:r>
                    <w:rPr>
                      <w:rFonts w:eastAsia="等线" w:cs="Arial"/>
                      <w:color w:val="000000"/>
                      <w:sz w:val="18"/>
                      <w:szCs w:val="18"/>
                    </w:rPr>
                    <w:t>Configures the number of MSG1 repetitions within the additional-ROs for RACH configuration Option 2</w:t>
                  </w:r>
                </w:p>
              </w:tc>
            </w:tr>
          </w:tbl>
          <w:p w14:paraId="1D4CB1BE" w14:textId="77777777" w:rsidR="00C35BEE" w:rsidRDefault="00C35BEE">
            <w:pPr>
              <w:spacing w:line="240" w:lineRule="auto"/>
              <w:rPr>
                <w:rFonts w:eastAsia="Malgun Gothic"/>
                <w:bCs/>
              </w:rPr>
            </w:pPr>
          </w:p>
          <w:p w14:paraId="224B99CC" w14:textId="77777777" w:rsidR="00C35BEE" w:rsidRDefault="00804CD0">
            <w:pPr>
              <w:spacing w:line="240" w:lineRule="auto"/>
              <w:rPr>
                <w:rFonts w:eastAsia="Malgun Gothic"/>
                <w:bCs/>
              </w:rPr>
            </w:pPr>
            <w:r>
              <w:rPr>
                <w:rFonts w:eastAsia="Malgun Gothic"/>
                <w:bCs/>
              </w:rPr>
              <w:t>In addition, we believe at least the following parameter should be added as RAN2 agreed that for CFRA dedicated RACH , UE is explicitly indicated with the RO-type.</w:t>
            </w:r>
          </w:p>
          <w:tbl>
            <w:tblPr>
              <w:tblStyle w:val="affff1"/>
              <w:tblW w:w="8274" w:type="dxa"/>
              <w:tblCellMar>
                <w:left w:w="29" w:type="dxa"/>
                <w:right w:w="29" w:type="dxa"/>
              </w:tblCellMar>
              <w:tblLook w:val="04A0" w:firstRow="1" w:lastRow="0" w:firstColumn="1" w:lastColumn="0" w:noHBand="0" w:noVBand="1"/>
            </w:tblPr>
            <w:tblGrid>
              <w:gridCol w:w="1259"/>
              <w:gridCol w:w="2069"/>
              <w:gridCol w:w="714"/>
              <w:gridCol w:w="2089"/>
              <w:gridCol w:w="583"/>
              <w:gridCol w:w="780"/>
              <w:gridCol w:w="780"/>
            </w:tblGrid>
            <w:tr w:rsidR="00C35BEE" w14:paraId="6FED10C9" w14:textId="77777777">
              <w:trPr>
                <w:trHeight w:val="463"/>
              </w:trPr>
              <w:tc>
                <w:tcPr>
                  <w:tcW w:w="1216" w:type="dxa"/>
                  <w:vAlign w:val="center"/>
                </w:tcPr>
                <w:p w14:paraId="4957DD6F" w14:textId="77777777" w:rsidR="00C35BEE" w:rsidRDefault="00804CD0">
                  <w:pPr>
                    <w:spacing w:after="100" w:afterAutospacing="1"/>
                    <w:jc w:val="center"/>
                    <w:rPr>
                      <w:b/>
                      <w:bCs/>
                      <w:sz w:val="18"/>
                      <w:szCs w:val="18"/>
                    </w:rPr>
                  </w:pPr>
                  <w:r>
                    <w:rPr>
                      <w:b/>
                      <w:bCs/>
                      <w:sz w:val="18"/>
                      <w:szCs w:val="18"/>
                    </w:rPr>
                    <w:lastRenderedPageBreak/>
                    <w:t>RAN2 parent IE</w:t>
                  </w:r>
                </w:p>
              </w:tc>
              <w:tc>
                <w:tcPr>
                  <w:tcW w:w="2116" w:type="dxa"/>
                  <w:vAlign w:val="center"/>
                </w:tcPr>
                <w:p w14:paraId="4AD6B940" w14:textId="77777777" w:rsidR="00C35BEE" w:rsidRDefault="00804CD0">
                  <w:pPr>
                    <w:spacing w:after="100" w:afterAutospacing="1"/>
                    <w:jc w:val="center"/>
                    <w:rPr>
                      <w:b/>
                      <w:bCs/>
                      <w:sz w:val="18"/>
                      <w:szCs w:val="18"/>
                    </w:rPr>
                  </w:pPr>
                  <w:r>
                    <w:rPr>
                      <w:b/>
                      <w:bCs/>
                      <w:sz w:val="18"/>
                      <w:szCs w:val="18"/>
                    </w:rPr>
                    <w:t>Parameter name in the spec</w:t>
                  </w:r>
                </w:p>
              </w:tc>
              <w:tc>
                <w:tcPr>
                  <w:tcW w:w="684" w:type="dxa"/>
                  <w:vAlign w:val="center"/>
                </w:tcPr>
                <w:p w14:paraId="2A8DA27E" w14:textId="77777777" w:rsidR="00C35BEE" w:rsidRDefault="00804CD0">
                  <w:pPr>
                    <w:spacing w:after="100" w:afterAutospacing="1"/>
                    <w:jc w:val="center"/>
                    <w:rPr>
                      <w:b/>
                      <w:bCs/>
                      <w:sz w:val="18"/>
                      <w:szCs w:val="18"/>
                    </w:rPr>
                  </w:pPr>
                  <w:r>
                    <w:rPr>
                      <w:b/>
                      <w:bCs/>
                      <w:sz w:val="18"/>
                      <w:szCs w:val="18"/>
                    </w:rPr>
                    <w:t>New or existing?</w:t>
                  </w:r>
                </w:p>
              </w:tc>
              <w:tc>
                <w:tcPr>
                  <w:tcW w:w="2134" w:type="dxa"/>
                  <w:vAlign w:val="center"/>
                </w:tcPr>
                <w:p w14:paraId="169F983D" w14:textId="77777777" w:rsidR="00C35BEE" w:rsidRDefault="00804CD0">
                  <w:pPr>
                    <w:spacing w:after="100" w:afterAutospacing="1"/>
                    <w:jc w:val="center"/>
                    <w:rPr>
                      <w:b/>
                      <w:bCs/>
                      <w:sz w:val="18"/>
                      <w:szCs w:val="18"/>
                    </w:rPr>
                  </w:pPr>
                  <w:r>
                    <w:rPr>
                      <w:b/>
                      <w:bCs/>
                      <w:sz w:val="18"/>
                      <w:szCs w:val="18"/>
                    </w:rPr>
                    <w:t>Description</w:t>
                  </w:r>
                </w:p>
              </w:tc>
              <w:tc>
                <w:tcPr>
                  <w:tcW w:w="587" w:type="dxa"/>
                  <w:vAlign w:val="center"/>
                </w:tcPr>
                <w:p w14:paraId="03A0152F" w14:textId="77777777" w:rsidR="00C35BEE" w:rsidRDefault="00804CD0">
                  <w:pPr>
                    <w:spacing w:after="100" w:afterAutospacing="1"/>
                    <w:jc w:val="center"/>
                    <w:rPr>
                      <w:b/>
                      <w:bCs/>
                      <w:sz w:val="18"/>
                      <w:szCs w:val="18"/>
                    </w:rPr>
                  </w:pPr>
                  <w:r>
                    <w:rPr>
                      <w:b/>
                      <w:bCs/>
                      <w:sz w:val="18"/>
                      <w:szCs w:val="18"/>
                    </w:rPr>
                    <w:t>Value range</w:t>
                  </w:r>
                </w:p>
              </w:tc>
              <w:tc>
                <w:tcPr>
                  <w:tcW w:w="787" w:type="dxa"/>
                  <w:vAlign w:val="center"/>
                </w:tcPr>
                <w:p w14:paraId="2F596851" w14:textId="77777777" w:rsidR="00C35BEE" w:rsidRDefault="00804CD0">
                  <w:pPr>
                    <w:spacing w:after="100" w:afterAutospacing="1"/>
                    <w:jc w:val="center"/>
                    <w:rPr>
                      <w:b/>
                      <w:bCs/>
                      <w:sz w:val="18"/>
                      <w:szCs w:val="18"/>
                    </w:rPr>
                  </w:pPr>
                  <w:r>
                    <w:rPr>
                      <w:b/>
                      <w:bCs/>
                      <w:sz w:val="18"/>
                      <w:szCs w:val="18"/>
                    </w:rPr>
                    <w:t>Per (UE, cell, TRP, …)</w:t>
                  </w:r>
                </w:p>
              </w:tc>
              <w:tc>
                <w:tcPr>
                  <w:tcW w:w="750" w:type="dxa"/>
                  <w:vAlign w:val="center"/>
                </w:tcPr>
                <w:p w14:paraId="1403C6C4" w14:textId="77777777" w:rsidR="00C35BEE" w:rsidRDefault="00804CD0">
                  <w:pPr>
                    <w:spacing w:after="100" w:afterAutospacing="1"/>
                    <w:jc w:val="center"/>
                    <w:rPr>
                      <w:b/>
                      <w:bCs/>
                      <w:sz w:val="18"/>
                      <w:szCs w:val="18"/>
                    </w:rPr>
                  </w:pPr>
                  <w:r>
                    <w:rPr>
                      <w:b/>
                      <w:bCs/>
                      <w:sz w:val="18"/>
                      <w:szCs w:val="18"/>
                    </w:rPr>
                    <w:t>UE or Cell specific</w:t>
                  </w:r>
                </w:p>
              </w:tc>
            </w:tr>
            <w:tr w:rsidR="00C35BEE" w14:paraId="52AEC330" w14:textId="77777777">
              <w:trPr>
                <w:trHeight w:val="463"/>
              </w:trPr>
              <w:tc>
                <w:tcPr>
                  <w:tcW w:w="1216" w:type="dxa"/>
                  <w:vAlign w:val="center"/>
                </w:tcPr>
                <w:p w14:paraId="74A9E913" w14:textId="77777777" w:rsidR="00C35BEE" w:rsidRDefault="00804CD0">
                  <w:pPr>
                    <w:spacing w:after="100" w:afterAutospacing="1"/>
                    <w:jc w:val="center"/>
                    <w:rPr>
                      <w:b/>
                      <w:bCs/>
                      <w:sz w:val="18"/>
                      <w:szCs w:val="18"/>
                    </w:rPr>
                  </w:pPr>
                  <w:r>
                    <w:rPr>
                      <w:i/>
                      <w:iCs/>
                      <w:sz w:val="18"/>
                      <w:szCs w:val="18"/>
                    </w:rPr>
                    <w:t>RACH-ConfigDedicated</w:t>
                  </w:r>
                </w:p>
              </w:tc>
              <w:tc>
                <w:tcPr>
                  <w:tcW w:w="2116" w:type="dxa"/>
                  <w:vAlign w:val="center"/>
                </w:tcPr>
                <w:p w14:paraId="355F7A0F" w14:textId="77777777" w:rsidR="00C35BEE" w:rsidRDefault="00804CD0">
                  <w:pPr>
                    <w:spacing w:after="100" w:afterAutospacing="1"/>
                    <w:jc w:val="center"/>
                    <w:rPr>
                      <w:b/>
                      <w:bCs/>
                      <w:sz w:val="18"/>
                      <w:szCs w:val="18"/>
                    </w:rPr>
                  </w:pPr>
                  <w:r>
                    <w:rPr>
                      <w:i/>
                      <w:iCs/>
                      <w:sz w:val="18"/>
                      <w:szCs w:val="18"/>
                    </w:rPr>
                    <w:t>RO-type</w:t>
                  </w:r>
                </w:p>
              </w:tc>
              <w:tc>
                <w:tcPr>
                  <w:tcW w:w="684" w:type="dxa"/>
                  <w:vAlign w:val="center"/>
                </w:tcPr>
                <w:p w14:paraId="2ADA6A8A" w14:textId="77777777" w:rsidR="00C35BEE" w:rsidRDefault="00804CD0">
                  <w:pPr>
                    <w:spacing w:after="100" w:afterAutospacing="1"/>
                    <w:jc w:val="center"/>
                    <w:rPr>
                      <w:b/>
                      <w:bCs/>
                      <w:sz w:val="18"/>
                      <w:szCs w:val="18"/>
                    </w:rPr>
                  </w:pPr>
                  <w:r>
                    <w:rPr>
                      <w:sz w:val="18"/>
                      <w:szCs w:val="18"/>
                    </w:rPr>
                    <w:t>New</w:t>
                  </w:r>
                </w:p>
              </w:tc>
              <w:tc>
                <w:tcPr>
                  <w:tcW w:w="2134" w:type="dxa"/>
                  <w:vAlign w:val="center"/>
                </w:tcPr>
                <w:p w14:paraId="183608DA" w14:textId="77777777" w:rsidR="00C35BEE" w:rsidRDefault="00804CD0">
                  <w:pPr>
                    <w:spacing w:after="100" w:afterAutospacing="1"/>
                    <w:jc w:val="center"/>
                    <w:rPr>
                      <w:b/>
                      <w:bCs/>
                      <w:sz w:val="18"/>
                      <w:szCs w:val="18"/>
                    </w:rPr>
                  </w:pPr>
                  <w:r>
                    <w:rPr>
                      <w:sz w:val="18"/>
                      <w:szCs w:val="18"/>
                    </w:rPr>
                    <w:t>Indicates to the UE whether to use additional-RO or legacy-RO for CFRA.</w:t>
                  </w:r>
                </w:p>
              </w:tc>
              <w:tc>
                <w:tcPr>
                  <w:tcW w:w="587" w:type="dxa"/>
                  <w:vAlign w:val="center"/>
                </w:tcPr>
                <w:p w14:paraId="6BFE4911" w14:textId="77777777" w:rsidR="00C35BEE" w:rsidRDefault="00C35BEE">
                  <w:pPr>
                    <w:spacing w:after="100" w:afterAutospacing="1"/>
                    <w:jc w:val="center"/>
                    <w:rPr>
                      <w:b/>
                      <w:bCs/>
                      <w:sz w:val="18"/>
                      <w:szCs w:val="18"/>
                    </w:rPr>
                  </w:pPr>
                </w:p>
              </w:tc>
              <w:tc>
                <w:tcPr>
                  <w:tcW w:w="787" w:type="dxa"/>
                  <w:vAlign w:val="center"/>
                </w:tcPr>
                <w:p w14:paraId="15460205" w14:textId="77777777" w:rsidR="00C35BEE" w:rsidRDefault="00804CD0">
                  <w:pPr>
                    <w:spacing w:after="100" w:afterAutospacing="1"/>
                    <w:jc w:val="center"/>
                    <w:rPr>
                      <w:b/>
                      <w:bCs/>
                      <w:sz w:val="18"/>
                      <w:szCs w:val="18"/>
                    </w:rPr>
                  </w:pPr>
                  <w:r>
                    <w:rPr>
                      <w:sz w:val="18"/>
                      <w:szCs w:val="18"/>
                    </w:rPr>
                    <w:t>UE</w:t>
                  </w:r>
                </w:p>
              </w:tc>
              <w:tc>
                <w:tcPr>
                  <w:tcW w:w="750" w:type="dxa"/>
                  <w:vAlign w:val="center"/>
                </w:tcPr>
                <w:p w14:paraId="39C84293" w14:textId="77777777" w:rsidR="00C35BEE" w:rsidRDefault="00804CD0">
                  <w:pPr>
                    <w:spacing w:after="100" w:afterAutospacing="1"/>
                    <w:jc w:val="center"/>
                    <w:rPr>
                      <w:b/>
                      <w:bCs/>
                      <w:sz w:val="18"/>
                      <w:szCs w:val="18"/>
                    </w:rPr>
                  </w:pPr>
                  <w:r>
                    <w:rPr>
                      <w:sz w:val="18"/>
                      <w:szCs w:val="18"/>
                    </w:rPr>
                    <w:t>UE-dedicated</w:t>
                  </w:r>
                </w:p>
              </w:tc>
            </w:tr>
          </w:tbl>
          <w:p w14:paraId="1582F4B6" w14:textId="77777777" w:rsidR="00C35BEE" w:rsidRDefault="00C35BEE">
            <w:pPr>
              <w:spacing w:line="240" w:lineRule="auto"/>
              <w:rPr>
                <w:rFonts w:eastAsia="Malgun Gothic"/>
                <w:bCs/>
              </w:rPr>
            </w:pPr>
          </w:p>
        </w:tc>
      </w:tr>
      <w:tr w:rsidR="00C35BEE" w14:paraId="6CC44376" w14:textId="77777777">
        <w:tc>
          <w:tcPr>
            <w:tcW w:w="1462" w:type="dxa"/>
            <w:vAlign w:val="center"/>
          </w:tcPr>
          <w:p w14:paraId="084962BA" w14:textId="77777777" w:rsidR="00C35BEE" w:rsidRDefault="00804CD0">
            <w:pPr>
              <w:spacing w:line="240" w:lineRule="auto"/>
              <w:rPr>
                <w:rFonts w:eastAsia="Malgun Gothic"/>
                <w:bCs/>
              </w:rPr>
            </w:pPr>
            <w:r>
              <w:rPr>
                <w:bCs/>
              </w:rPr>
              <w:lastRenderedPageBreak/>
              <w:t>Nokia</w:t>
            </w:r>
          </w:p>
        </w:tc>
        <w:tc>
          <w:tcPr>
            <w:tcW w:w="8500" w:type="dxa"/>
            <w:vAlign w:val="center"/>
          </w:tcPr>
          <w:p w14:paraId="025D30DF" w14:textId="77777777" w:rsidR="00C35BEE" w:rsidRDefault="00804CD0">
            <w:pPr>
              <w:spacing w:line="240" w:lineRule="auto"/>
              <w:rPr>
                <w:bCs/>
              </w:rPr>
            </w:pPr>
            <w:r>
              <w:rPr>
                <w:bCs/>
              </w:rPr>
              <w:t>We think some RRC parameters are missing especially for Msg1 repetitions. Please find the following missing RRC parameters:</w:t>
            </w:r>
          </w:p>
          <w:p w14:paraId="4C28906F" w14:textId="77777777" w:rsidR="00C35BEE" w:rsidRDefault="00804CD0">
            <w:pPr>
              <w:numPr>
                <w:ilvl w:val="0"/>
                <w:numId w:val="93"/>
              </w:numPr>
              <w:spacing w:line="240" w:lineRule="auto"/>
              <w:rPr>
                <w:bCs/>
                <w:lang w:val="fi-FI"/>
              </w:rPr>
            </w:pPr>
            <w:r>
              <w:rPr>
                <w:bCs/>
                <w:i/>
                <w:iCs/>
                <w:highlight w:val="yellow"/>
              </w:rPr>
              <w:t>msg1-RepetitionTimeOffsetROGroup-SBFD</w:t>
            </w:r>
            <w:r>
              <w:rPr>
                <w:bCs/>
                <w:i/>
                <w:iCs/>
              </w:rPr>
              <w:t xml:space="preserve"> </w:t>
            </w:r>
            <w:r>
              <w:rPr>
                <w:bCs/>
              </w:rPr>
              <w:t xml:space="preserve">is required to determine the subsequent sets of </w:t>
            </w:r>
            <w:r>
              <w:rPr>
                <w:bCs/>
                <w:iCs/>
              </w:rPr>
              <w:t>valid additional-ROs.</w:t>
            </w:r>
          </w:p>
          <w:p w14:paraId="4B39DFB9" w14:textId="77777777" w:rsidR="00C35BEE" w:rsidRDefault="00804CD0">
            <w:pPr>
              <w:numPr>
                <w:ilvl w:val="0"/>
                <w:numId w:val="93"/>
              </w:numPr>
              <w:spacing w:line="240" w:lineRule="auto"/>
              <w:rPr>
                <w:bCs/>
                <w:lang w:val="fi-FI"/>
              </w:rPr>
            </w:pPr>
            <w:r>
              <w:rPr>
                <w:bCs/>
                <w:i/>
                <w:iCs/>
                <w:highlight w:val="yellow"/>
              </w:rPr>
              <w:t>preambleTransMax-Msg1-Repetition-SBFD</w:t>
            </w:r>
            <w:r>
              <w:rPr>
                <w:bCs/>
                <w:i/>
                <w:iCs/>
              </w:rPr>
              <w:t xml:space="preserve"> </w:t>
            </w:r>
            <w:r>
              <w:rPr>
                <w:bCs/>
              </w:rPr>
              <w:t>indicates the maximum number of transmissions for a specific number of repetitions “</w:t>
            </w:r>
            <w:r>
              <w:rPr>
                <w:bCs/>
                <w:i/>
                <w:iCs/>
                <w:lang w:val="fi-FI"/>
              </w:rPr>
              <w:t>msg1-RepetitionNum</w:t>
            </w:r>
            <w:r>
              <w:rPr>
                <w:bCs/>
              </w:rPr>
              <w:t>”</w:t>
            </w:r>
            <w:r>
              <w:rPr>
                <w:bCs/>
                <w:i/>
                <w:iCs/>
              </w:rPr>
              <w:t>.</w:t>
            </w:r>
          </w:p>
          <w:p w14:paraId="06488E2F" w14:textId="77777777" w:rsidR="00C35BEE" w:rsidRDefault="00804CD0">
            <w:pPr>
              <w:spacing w:line="240" w:lineRule="auto"/>
              <w:rPr>
                <w:bCs/>
              </w:rPr>
            </w:pPr>
            <w:r>
              <w:rPr>
                <w:bCs/>
              </w:rPr>
              <w:t>Without these parameters we don’t think it is possible to achieve the following agreement:</w:t>
            </w:r>
          </w:p>
          <w:p w14:paraId="2883499D" w14:textId="77777777" w:rsidR="00C35BEE" w:rsidRDefault="00804CD0">
            <w:pPr>
              <w:spacing w:line="276" w:lineRule="auto"/>
              <w:rPr>
                <w:rFonts w:ascii="Calibri" w:eastAsia="Times New Roman" w:hAnsi="Calibri" w:cs="Arial"/>
              </w:rPr>
            </w:pPr>
            <w:r>
              <w:rPr>
                <w:rFonts w:ascii="Times" w:eastAsia="Batang" w:hAnsi="Times" w:cs="Arial"/>
                <w:b/>
                <w:bCs/>
                <w:color w:val="001135"/>
                <w:kern w:val="24"/>
                <w:sz w:val="18"/>
                <w:szCs w:val="18"/>
                <w:highlight w:val="green"/>
              </w:rPr>
              <w:t>Agreement</w:t>
            </w:r>
          </w:p>
          <w:p w14:paraId="4FABC9C7" w14:textId="77777777" w:rsidR="00C35BEE" w:rsidRDefault="00804CD0">
            <w:pPr>
              <w:spacing w:line="276" w:lineRule="auto"/>
              <w:rPr>
                <w:rFonts w:ascii="Calibri" w:eastAsia="Times New Roman" w:hAnsi="Calibri" w:cs="Arial"/>
              </w:rPr>
            </w:pPr>
            <w:r>
              <w:rPr>
                <w:rFonts w:ascii="Times" w:eastAsia="Batang" w:hAnsi="Times" w:cs="Aptos"/>
                <w:color w:val="001135"/>
                <w:kern w:val="24"/>
                <w:sz w:val="18"/>
                <w:szCs w:val="18"/>
              </w:rPr>
              <w:t>Confirm the following working assumption</w:t>
            </w:r>
          </w:p>
          <w:p w14:paraId="0C68A48C" w14:textId="77777777" w:rsidR="00C35BEE" w:rsidRDefault="00804CD0">
            <w:pPr>
              <w:spacing w:line="276" w:lineRule="auto"/>
              <w:rPr>
                <w:rFonts w:ascii="Calibri" w:eastAsia="Times New Roman" w:hAnsi="Calibri" w:cs="Arial"/>
              </w:rPr>
            </w:pPr>
            <w:r>
              <w:rPr>
                <w:rFonts w:ascii="Times" w:eastAsia="Batang" w:hAnsi="Times" w:cs="Arial"/>
                <w:b/>
                <w:bCs/>
                <w:color w:val="001135"/>
                <w:kern w:val="24"/>
                <w:sz w:val="18"/>
                <w:szCs w:val="18"/>
                <w:highlight w:val="darkYellow"/>
              </w:rPr>
              <w:t>Working Assumption</w:t>
            </w:r>
          </w:p>
          <w:p w14:paraId="257D4CC1" w14:textId="77777777" w:rsidR="00C35BEE" w:rsidRDefault="00804CD0">
            <w:pPr>
              <w:spacing w:line="276" w:lineRule="auto"/>
              <w:rPr>
                <w:rFonts w:ascii="Calibri" w:eastAsia="Times New Roman" w:hAnsi="Calibri" w:cs="Arial"/>
              </w:rPr>
            </w:pPr>
            <w:r>
              <w:rPr>
                <w:rFonts w:ascii="Times" w:eastAsia="Batang" w:hAnsi="Times" w:cs="Arial"/>
                <w:color w:val="001135"/>
                <w:kern w:val="24"/>
                <w:sz w:val="18"/>
                <w:szCs w:val="18"/>
              </w:rPr>
              <w:t xml:space="preserve">For a PRACH transmission with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rial"/>
                <w:color w:val="001135"/>
                <w:kern w:val="24"/>
                <w:sz w:val="18"/>
                <w:szCs w:val="18"/>
              </w:rPr>
              <w:t xml:space="preserve"> preamble repetition within additional-ROs,</w:t>
            </w:r>
            <w:r>
              <w:rPr>
                <w:rFonts w:ascii="Times" w:eastAsia="Batang" w:hAnsi="Times" w:cs="Aptos"/>
                <w:color w:val="001135"/>
                <w:kern w:val="24"/>
                <w:sz w:val="18"/>
                <w:szCs w:val="18"/>
              </w:rPr>
              <w:t xml:space="preserve"> support reusing current specification rules for the determination of the set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ptos"/>
                <w:color w:val="001135"/>
                <w:kern w:val="24"/>
                <w:sz w:val="18"/>
                <w:szCs w:val="18"/>
              </w:rPr>
              <w:t xml:space="preserve"> valid additional-ROs and the time period</w:t>
            </w:r>
            <w:r>
              <w:rPr>
                <w:rFonts w:ascii="Times" w:eastAsia="Calibri" w:hAnsi="Times" w:cs="Aptos"/>
                <w:color w:val="001135"/>
                <w:kern w:val="24"/>
                <w:sz w:val="18"/>
                <w:szCs w:val="18"/>
              </w:rPr>
              <w:t xml:space="preserve"> of the set(s)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Calibri" w:hAnsi="Times" w:cs="Aptos"/>
                <w:color w:val="001135"/>
                <w:kern w:val="24"/>
                <w:sz w:val="18"/>
                <w:szCs w:val="18"/>
              </w:rPr>
              <w:t xml:space="preserve"> valid additional-ROs</w:t>
            </w:r>
            <w:r>
              <w:rPr>
                <w:rFonts w:ascii="Times" w:eastAsia="Batang" w:hAnsi="Times" w:cs="Aptos"/>
                <w:color w:val="001135"/>
                <w:kern w:val="24"/>
                <w:sz w:val="18"/>
                <w:szCs w:val="18"/>
              </w:rPr>
              <w:t>.</w:t>
            </w:r>
          </w:p>
          <w:p w14:paraId="52F63CF0" w14:textId="77777777" w:rsidR="00C35BEE" w:rsidRDefault="00804CD0">
            <w:pPr>
              <w:numPr>
                <w:ilvl w:val="0"/>
                <w:numId w:val="94"/>
              </w:numPr>
              <w:spacing w:line="276" w:lineRule="auto"/>
              <w:contextualSpacing/>
              <w:rPr>
                <w:rFonts w:ascii="Calibri" w:eastAsia="Times New Roman" w:hAnsi="Calibri" w:cs="Arial"/>
                <w:sz w:val="18"/>
              </w:rPr>
            </w:pPr>
            <w:r>
              <w:rPr>
                <w:rFonts w:ascii="Times" w:eastAsia="Batang" w:hAnsi="Times" w:cs="Aptos"/>
                <w:color w:val="001135"/>
                <w:kern w:val="24"/>
                <w:sz w:val="18"/>
                <w:szCs w:val="18"/>
                <w:lang w:val="fi-FI"/>
              </w:rPr>
              <w:t>the time period</w:t>
            </w:r>
            <w:r>
              <w:rPr>
                <w:rFonts w:ascii="Times" w:eastAsia="Calibri" w:hAnsi="Times" w:cs="Aptos"/>
                <w:color w:val="001135"/>
                <w:kern w:val="24"/>
                <w:sz w:val="18"/>
                <w:szCs w:val="18"/>
                <w:lang w:val="fi-FI"/>
              </w:rPr>
              <w:t xml:space="preserve"> of the set(s) of </w:t>
            </w:r>
            <m:oMath>
              <m:sSubSup>
                <m:sSubSupPr>
                  <m:ctrlPr>
                    <w:rPr>
                      <w:rFonts w:ascii="Cambria Math" w:eastAsia="Batang" w:hAnsi="Cambria Math" w:cs="Arial"/>
                      <w:i/>
                      <w:iCs/>
                      <w:color w:val="001135"/>
                      <w:kern w:val="24"/>
                      <w:sz w:val="18"/>
                      <w:szCs w:val="18"/>
                      <w:lang w:val="fi-FI"/>
                    </w:rPr>
                  </m:ctrlPr>
                </m:sSubSupPr>
                <m:e>
                  <m:r>
                    <w:rPr>
                      <w:rFonts w:ascii="Cambria Math" w:eastAsia="Batang" w:hAnsi="Cambria Math" w:cs="Arial"/>
                      <w:color w:val="001135"/>
                      <w:kern w:val="24"/>
                      <w:sz w:val="18"/>
                      <w:szCs w:val="18"/>
                      <w:lang w:val="fi-FI"/>
                    </w:rPr>
                    <m:t>N</m:t>
                  </m:r>
                </m:e>
                <m:sub>
                  <m:r>
                    <m:rPr>
                      <m:sty m:val="p"/>
                    </m:rPr>
                    <w:rPr>
                      <w:rFonts w:ascii="Cambria Math" w:eastAsia="Batang" w:hAnsi="Cambria Math" w:cs="Arial"/>
                      <w:color w:val="001135"/>
                      <w:kern w:val="24"/>
                      <w:sz w:val="18"/>
                      <w:szCs w:val="18"/>
                      <w:lang w:val="fi-FI"/>
                    </w:rPr>
                    <m:t>preamble</m:t>
                  </m:r>
                </m:sub>
                <m:sup>
                  <m:r>
                    <m:rPr>
                      <m:sty m:val="p"/>
                    </m:rPr>
                    <w:rPr>
                      <w:rFonts w:ascii="Cambria Math" w:eastAsia="Batang" w:hAnsi="Cambria Math" w:cs="Arial"/>
                      <w:color w:val="001135"/>
                      <w:kern w:val="24"/>
                      <w:sz w:val="18"/>
                      <w:szCs w:val="18"/>
                      <w:lang w:val="fi-FI"/>
                    </w:rPr>
                    <m:t>rep</m:t>
                  </m:r>
                </m:sup>
              </m:sSubSup>
            </m:oMath>
            <w:r>
              <w:rPr>
                <w:rFonts w:ascii="Times" w:eastAsia="Calibri" w:hAnsi="Times" w:cs="Aptos"/>
                <w:color w:val="001135"/>
                <w:kern w:val="24"/>
                <w:sz w:val="18"/>
                <w:szCs w:val="18"/>
                <w:lang w:val="fi-FI"/>
              </w:rPr>
              <w:t xml:space="preserve"> valid additional-ROs is determined separately from the time period for legacy-ROs</w:t>
            </w:r>
          </w:p>
          <w:p w14:paraId="4B8C9F33" w14:textId="77777777" w:rsidR="00C35BEE" w:rsidRDefault="00C35BEE">
            <w:pPr>
              <w:spacing w:line="240" w:lineRule="auto"/>
              <w:rPr>
                <w:rFonts w:eastAsia="Malgun Gothic"/>
                <w:bCs/>
              </w:rPr>
            </w:pPr>
          </w:p>
        </w:tc>
      </w:tr>
      <w:tr w:rsidR="00C35BEE" w14:paraId="23BEE08E" w14:textId="77777777">
        <w:tc>
          <w:tcPr>
            <w:tcW w:w="1462" w:type="dxa"/>
          </w:tcPr>
          <w:p w14:paraId="405D0133" w14:textId="77777777" w:rsidR="00C35BEE" w:rsidRDefault="00804CD0">
            <w:pPr>
              <w:spacing w:line="240" w:lineRule="auto"/>
              <w:rPr>
                <w:bCs/>
              </w:rPr>
            </w:pPr>
            <w:r>
              <w:rPr>
                <w:rFonts w:hint="eastAsia"/>
                <w:bCs/>
              </w:rPr>
              <w:t>CATT</w:t>
            </w:r>
          </w:p>
        </w:tc>
        <w:tc>
          <w:tcPr>
            <w:tcW w:w="8500" w:type="dxa"/>
          </w:tcPr>
          <w:p w14:paraId="4B03DAC4" w14:textId="77777777" w:rsidR="00C35BEE" w:rsidRDefault="00804CD0">
            <w:pPr>
              <w:spacing w:line="240" w:lineRule="auto"/>
              <w:rPr>
                <w:rFonts w:eastAsia="等线" w:cs="Arial"/>
                <w:color w:val="000000"/>
                <w:sz w:val="18"/>
                <w:szCs w:val="18"/>
              </w:rPr>
            </w:pPr>
            <w:proofErr w:type="spellStart"/>
            <w:r>
              <w:rPr>
                <w:rFonts w:eastAsia="等线" w:cs="Arial"/>
                <w:color w:val="000000"/>
                <w:sz w:val="18"/>
                <w:szCs w:val="18"/>
              </w:rPr>
              <w:t>sbfd-RACHSingleConfig</w:t>
            </w:r>
            <w:proofErr w:type="spellEnd"/>
            <w:r>
              <w:rPr>
                <w:rFonts w:eastAsia="等线" w:cs="Arial" w:hint="eastAsia"/>
                <w:color w:val="000000"/>
                <w:sz w:val="18"/>
                <w:szCs w:val="18"/>
              </w:rPr>
              <w:t xml:space="preserve">   :  Per RACH configuration is </w:t>
            </w:r>
            <w:r>
              <w:rPr>
                <w:rFonts w:eastAsia="等线" w:cs="Arial"/>
                <w:color w:val="000000"/>
                <w:sz w:val="18"/>
                <w:szCs w:val="18"/>
              </w:rPr>
              <w:t>preferred</w:t>
            </w:r>
            <w:r>
              <w:rPr>
                <w:rFonts w:eastAsia="等线" w:cs="Arial" w:hint="eastAsia"/>
                <w:color w:val="000000"/>
                <w:sz w:val="18"/>
                <w:szCs w:val="18"/>
              </w:rPr>
              <w:t xml:space="preserve">. </w:t>
            </w:r>
            <w:r>
              <w:rPr>
                <w:rFonts w:eastAsia="等线" w:cs="Arial"/>
                <w:color w:val="000000"/>
                <w:sz w:val="18"/>
                <w:szCs w:val="18"/>
              </w:rPr>
              <w:t>A</w:t>
            </w:r>
            <w:r>
              <w:rPr>
                <w:rFonts w:eastAsia="等线" w:cs="Arial" w:hint="eastAsia"/>
                <w:color w:val="000000"/>
                <w:sz w:val="18"/>
                <w:szCs w:val="18"/>
              </w:rPr>
              <w:t>nway we need to wait for RAN2 agreement regarding this.</w:t>
            </w:r>
          </w:p>
          <w:p w14:paraId="6DEC77DA" w14:textId="77777777" w:rsidR="00C35BEE" w:rsidRDefault="00804CD0">
            <w:pPr>
              <w:spacing w:line="240" w:lineRule="auto"/>
              <w:rPr>
                <w:rFonts w:eastAsia="等线" w:cs="Arial"/>
                <w:color w:val="000000"/>
                <w:sz w:val="18"/>
                <w:szCs w:val="18"/>
              </w:rPr>
            </w:pPr>
            <w:r>
              <w:rPr>
                <w:rFonts w:eastAsia="等线" w:cs="Arial"/>
                <w:color w:val="000000"/>
                <w:sz w:val="18"/>
                <w:szCs w:val="18"/>
              </w:rPr>
              <w:t>sbfd-RACHDualConfig-msg1-RepetitionNum</w:t>
            </w:r>
            <w:r>
              <w:rPr>
                <w:rFonts w:eastAsia="等线" w:cs="Arial" w:hint="eastAsia"/>
                <w:color w:val="000000"/>
                <w:sz w:val="18"/>
                <w:szCs w:val="18"/>
              </w:rPr>
              <w:t xml:space="preserve"> is in </w:t>
            </w:r>
            <w:r>
              <w:rPr>
                <w:rFonts w:eastAsia="等线" w:cs="Arial"/>
                <w:color w:val="000000"/>
                <w:sz w:val="18"/>
                <w:szCs w:val="18"/>
              </w:rPr>
              <w:t>FeatureCombinationPreambles-r17</w:t>
            </w:r>
            <w:r>
              <w:rPr>
                <w:rFonts w:eastAsia="等线" w:cs="Arial" w:hint="eastAsia"/>
                <w:color w:val="000000"/>
                <w:sz w:val="18"/>
                <w:szCs w:val="18"/>
              </w:rPr>
              <w:t>, which is also per RACH and inside RACH-ConfigCommon. Similar to other RACH configuration Option 2 parameter, there</w:t>
            </w:r>
            <w:r>
              <w:rPr>
                <w:rFonts w:eastAsia="等线" w:cs="Arial"/>
                <w:color w:val="000000"/>
                <w:sz w:val="18"/>
                <w:szCs w:val="18"/>
              </w:rPr>
              <w:t>’</w:t>
            </w:r>
            <w:r>
              <w:rPr>
                <w:rFonts w:eastAsia="等线" w:cs="Arial" w:hint="eastAsia"/>
                <w:color w:val="000000"/>
                <w:sz w:val="18"/>
                <w:szCs w:val="18"/>
              </w:rPr>
              <w:t xml:space="preserve">s no need to introduce new parameter </w:t>
            </w:r>
          </w:p>
        </w:tc>
      </w:tr>
      <w:tr w:rsidR="00C35BEE" w14:paraId="47FF65AB" w14:textId="77777777">
        <w:tc>
          <w:tcPr>
            <w:tcW w:w="1462" w:type="dxa"/>
            <w:vAlign w:val="center"/>
          </w:tcPr>
          <w:p w14:paraId="6CB972E3" w14:textId="77777777" w:rsidR="00C35BEE" w:rsidRDefault="00804CD0">
            <w:pPr>
              <w:spacing w:line="240" w:lineRule="auto"/>
              <w:rPr>
                <w:bCs/>
              </w:rPr>
            </w:pPr>
            <w:r>
              <w:rPr>
                <w:bCs/>
              </w:rPr>
              <w:t>Samsung</w:t>
            </w:r>
          </w:p>
        </w:tc>
        <w:tc>
          <w:tcPr>
            <w:tcW w:w="8500" w:type="dxa"/>
            <w:vAlign w:val="center"/>
          </w:tcPr>
          <w:p w14:paraId="21795D5C" w14:textId="77777777" w:rsidR="00C35BEE" w:rsidRDefault="00804CD0">
            <w:pPr>
              <w:spacing w:line="240" w:lineRule="auto"/>
              <w:rPr>
                <w:rFonts w:eastAsia="等线" w:cs="Arial"/>
                <w:color w:val="000000"/>
                <w:sz w:val="18"/>
                <w:szCs w:val="18"/>
              </w:rPr>
            </w:pPr>
            <w:r>
              <w:rPr>
                <w:bCs/>
              </w:rPr>
              <w:t>Support in principle. We have concerns however on separate UE capabilities for RACH single config (Option 1) and dual config (Option 2). It should first be discussed/decided in the UE feature session how to ensure that some basic interoperability for random access in SBFD resources is ensured. RRC parameters depend on this decision.</w:t>
            </w:r>
          </w:p>
        </w:tc>
      </w:tr>
      <w:tr w:rsidR="00C35BEE" w14:paraId="07BC1F12" w14:textId="77777777">
        <w:tc>
          <w:tcPr>
            <w:tcW w:w="1462" w:type="dxa"/>
            <w:vAlign w:val="center"/>
          </w:tcPr>
          <w:p w14:paraId="2BEC2365" w14:textId="77777777" w:rsidR="00C35BEE" w:rsidRDefault="00804CD0">
            <w:pPr>
              <w:spacing w:line="240" w:lineRule="auto"/>
              <w:rPr>
                <w:bCs/>
              </w:rPr>
            </w:pPr>
            <w:r>
              <w:rPr>
                <w:rFonts w:eastAsia="Malgun Gothic"/>
                <w:bCs/>
              </w:rPr>
              <w:t>CEWIT</w:t>
            </w:r>
          </w:p>
        </w:tc>
        <w:tc>
          <w:tcPr>
            <w:tcW w:w="8500" w:type="dxa"/>
            <w:vAlign w:val="center"/>
          </w:tcPr>
          <w:p w14:paraId="1D169E1A" w14:textId="77777777" w:rsidR="00C35BEE" w:rsidRDefault="00804CD0">
            <w:pPr>
              <w:spacing w:line="240" w:lineRule="auto"/>
              <w:rPr>
                <w:bCs/>
              </w:rPr>
            </w:pPr>
            <w:r>
              <w:rPr>
                <w:rFonts w:eastAsia="Malgun Gothic"/>
                <w:bCs/>
              </w:rPr>
              <w:t>Support</w:t>
            </w:r>
          </w:p>
        </w:tc>
      </w:tr>
      <w:tr w:rsidR="00C35BEE" w14:paraId="0F67FD33" w14:textId="77777777">
        <w:tc>
          <w:tcPr>
            <w:tcW w:w="1462" w:type="dxa"/>
            <w:vAlign w:val="center"/>
          </w:tcPr>
          <w:p w14:paraId="57009DED" w14:textId="77777777" w:rsidR="00C35BEE" w:rsidRDefault="00804CD0">
            <w:pPr>
              <w:spacing w:line="240" w:lineRule="auto"/>
              <w:rPr>
                <w:rFonts w:eastAsia="Malgun Gothic"/>
                <w:bCs/>
              </w:rPr>
            </w:pPr>
            <w:r>
              <w:rPr>
                <w:rFonts w:eastAsia="Malgun Gothic"/>
                <w:bCs/>
              </w:rPr>
              <w:t>Tejas</w:t>
            </w:r>
          </w:p>
        </w:tc>
        <w:tc>
          <w:tcPr>
            <w:tcW w:w="8500" w:type="dxa"/>
            <w:vAlign w:val="center"/>
          </w:tcPr>
          <w:p w14:paraId="4DB76344" w14:textId="77777777" w:rsidR="00C35BEE" w:rsidRDefault="00804CD0">
            <w:pPr>
              <w:spacing w:line="240" w:lineRule="auto"/>
              <w:rPr>
                <w:rFonts w:eastAsia="Malgun Gothic"/>
                <w:bCs/>
              </w:rPr>
            </w:pPr>
            <w:r>
              <w:rPr>
                <w:rFonts w:eastAsia="Malgun Gothic"/>
                <w:bCs/>
              </w:rPr>
              <w:t>Support</w:t>
            </w:r>
          </w:p>
        </w:tc>
      </w:tr>
      <w:tr w:rsidR="00C35BEE" w14:paraId="6EB0AF8D" w14:textId="77777777">
        <w:tc>
          <w:tcPr>
            <w:tcW w:w="1462" w:type="dxa"/>
            <w:vAlign w:val="center"/>
          </w:tcPr>
          <w:p w14:paraId="23694AAC" w14:textId="77777777" w:rsidR="00C35BEE" w:rsidRDefault="00804CD0">
            <w:pPr>
              <w:spacing w:line="240" w:lineRule="auto"/>
              <w:rPr>
                <w:rFonts w:eastAsia="Malgun Gothic"/>
                <w:bCs/>
              </w:rPr>
            </w:pPr>
            <w:r>
              <w:rPr>
                <w:rFonts w:hint="eastAsia"/>
                <w:bCs/>
              </w:rPr>
              <w:t>DOCOMO</w:t>
            </w:r>
          </w:p>
        </w:tc>
        <w:tc>
          <w:tcPr>
            <w:tcW w:w="8500" w:type="dxa"/>
            <w:vAlign w:val="center"/>
          </w:tcPr>
          <w:p w14:paraId="1962645B" w14:textId="77777777" w:rsidR="00C35BEE" w:rsidRDefault="00804CD0">
            <w:pPr>
              <w:spacing w:line="240" w:lineRule="auto"/>
              <w:rPr>
                <w:rFonts w:eastAsia="Malgun Gothic"/>
                <w:bCs/>
              </w:rPr>
            </w:pPr>
            <w:r>
              <w:rPr>
                <w:rFonts w:hint="eastAsia"/>
                <w:bCs/>
              </w:rPr>
              <w:t xml:space="preserve">Support in principle. </w:t>
            </w:r>
          </w:p>
        </w:tc>
      </w:tr>
    </w:tbl>
    <w:p w14:paraId="0B4BB2C8" w14:textId="77777777" w:rsidR="00C35BEE" w:rsidRDefault="00C35BEE"/>
    <w:p w14:paraId="72164E30" w14:textId="77777777" w:rsidR="00C35BEE" w:rsidRDefault="00C35BEE"/>
    <w:p w14:paraId="5CC275BB" w14:textId="77777777" w:rsidR="00C35BEE" w:rsidRDefault="00C35BEE"/>
    <w:p w14:paraId="2B2B6F2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3C5444C6" w14:textId="77777777" w:rsidR="00C35BEE" w:rsidRDefault="00804CD0">
      <w:pPr>
        <w:rPr>
          <w:rFonts w:cstheme="minorHAnsi"/>
          <w:b/>
          <w:szCs w:val="21"/>
        </w:rPr>
      </w:pPr>
      <w:r>
        <w:rPr>
          <w:rFonts w:cstheme="minorHAnsi"/>
          <w:b/>
          <w:szCs w:val="21"/>
        </w:rPr>
        <w:t xml:space="preserve">For RACH configuration Option 2, all parameters in </w:t>
      </w:r>
      <w:r>
        <w:rPr>
          <w:rFonts w:cstheme="minorHAnsi"/>
          <w:b/>
          <w:i/>
          <w:iCs/>
          <w:szCs w:val="21"/>
        </w:rPr>
        <w:t>rach-ConfigCommon</w:t>
      </w:r>
      <w:r>
        <w:rPr>
          <w:rFonts w:cstheme="minorHAnsi"/>
          <w:b/>
          <w:szCs w:val="21"/>
        </w:rPr>
        <w:t xml:space="preserve"> </w:t>
      </w:r>
      <w:r>
        <w:rPr>
          <w:rFonts w:cstheme="minorHAnsi" w:hint="eastAsia"/>
          <w:b/>
          <w:szCs w:val="21"/>
        </w:rPr>
        <w:t xml:space="preserve">can be configured </w:t>
      </w:r>
      <w:r>
        <w:rPr>
          <w:rFonts w:cstheme="minorHAnsi"/>
          <w:b/>
          <w:szCs w:val="21"/>
        </w:rPr>
        <w:t>in the additional RACH configuration.</w:t>
      </w:r>
      <w:r>
        <w:rPr>
          <w:rFonts w:cstheme="minorHAnsi" w:hint="eastAsia"/>
          <w:b/>
          <w:szCs w:val="21"/>
        </w:rPr>
        <w:t xml:space="preserve"> </w:t>
      </w:r>
      <w:r>
        <w:rPr>
          <w:rFonts w:cstheme="minorHAnsi"/>
          <w:b/>
          <w:szCs w:val="21"/>
        </w:rPr>
        <w:t>If a parameter is not provided in the additional RACH configuration, UE uses the corresponding parameter in the legacy RACH configuration</w:t>
      </w:r>
      <w:r>
        <w:rPr>
          <w:rFonts w:cstheme="minorHAnsi" w:hint="eastAsia"/>
          <w:b/>
          <w:szCs w:val="21"/>
        </w:rPr>
        <w:t>.</w:t>
      </w:r>
      <w:r>
        <w:rPr>
          <w:rFonts w:cstheme="minorHAnsi"/>
          <w:b/>
          <w:szCs w:val="21"/>
        </w:rPr>
        <w:t xml:space="preserve"> </w:t>
      </w:r>
    </w:p>
    <w:p w14:paraId="07DF2159" w14:textId="77777777" w:rsidR="00C35BEE" w:rsidRDefault="00C35BEE"/>
    <w:p w14:paraId="160EF667"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001E793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0F8131"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DC225A" w14:textId="77777777" w:rsidR="00C35BEE" w:rsidRDefault="00804CD0">
            <w:pPr>
              <w:spacing w:line="240" w:lineRule="auto"/>
              <w:jc w:val="center"/>
              <w:rPr>
                <w:b/>
              </w:rPr>
            </w:pPr>
            <w:r>
              <w:rPr>
                <w:b/>
              </w:rPr>
              <w:t>Comment</w:t>
            </w:r>
          </w:p>
        </w:tc>
      </w:tr>
      <w:tr w:rsidR="00C35BEE" w14:paraId="3B9D8F05" w14:textId="77777777">
        <w:tc>
          <w:tcPr>
            <w:tcW w:w="1555" w:type="dxa"/>
            <w:tcBorders>
              <w:top w:val="single" w:sz="4" w:space="0" w:color="auto"/>
              <w:left w:val="single" w:sz="4" w:space="0" w:color="auto"/>
              <w:bottom w:val="single" w:sz="4" w:space="0" w:color="auto"/>
              <w:right w:val="single" w:sz="4" w:space="0" w:color="auto"/>
            </w:tcBorders>
            <w:vAlign w:val="center"/>
          </w:tcPr>
          <w:p w14:paraId="2C1DE8E3"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7C0A23" w14:textId="77777777" w:rsidR="00C35BEE" w:rsidRDefault="00804CD0">
            <w:pPr>
              <w:spacing w:line="240" w:lineRule="auto"/>
              <w:rPr>
                <w:bCs/>
              </w:rPr>
            </w:pPr>
            <w:r>
              <w:rPr>
                <w:rFonts w:hint="eastAsia"/>
                <w:bCs/>
              </w:rPr>
              <w:t>S</w:t>
            </w:r>
            <w:r>
              <w:rPr>
                <w:bCs/>
              </w:rPr>
              <w:t>upport</w:t>
            </w:r>
          </w:p>
        </w:tc>
      </w:tr>
      <w:tr w:rsidR="00C35BEE" w14:paraId="28D8CA91" w14:textId="77777777">
        <w:tc>
          <w:tcPr>
            <w:tcW w:w="1555" w:type="dxa"/>
            <w:tcBorders>
              <w:top w:val="single" w:sz="4" w:space="0" w:color="auto"/>
              <w:left w:val="single" w:sz="4" w:space="0" w:color="auto"/>
              <w:bottom w:val="single" w:sz="4" w:space="0" w:color="auto"/>
              <w:right w:val="single" w:sz="4" w:space="0" w:color="auto"/>
            </w:tcBorders>
            <w:vAlign w:val="center"/>
          </w:tcPr>
          <w:p w14:paraId="26849666"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478A89E4" w14:textId="77777777" w:rsidR="00C35BEE" w:rsidRDefault="00804CD0">
            <w:pPr>
              <w:spacing w:line="240" w:lineRule="auto"/>
              <w:rPr>
                <w:bCs/>
              </w:rPr>
            </w:pPr>
            <w:r>
              <w:rPr>
                <w:rFonts w:hint="eastAsia"/>
                <w:bCs/>
              </w:rPr>
              <w:t>S</w:t>
            </w:r>
            <w:r>
              <w:rPr>
                <w:bCs/>
              </w:rPr>
              <w:t>upport</w:t>
            </w:r>
          </w:p>
        </w:tc>
      </w:tr>
      <w:tr w:rsidR="00C35BEE" w14:paraId="637B865F" w14:textId="77777777">
        <w:tc>
          <w:tcPr>
            <w:tcW w:w="1555" w:type="dxa"/>
            <w:vAlign w:val="center"/>
          </w:tcPr>
          <w:p w14:paraId="1FDFF53E" w14:textId="77777777" w:rsidR="00C35BEE" w:rsidRDefault="00804CD0">
            <w:pPr>
              <w:spacing w:line="240" w:lineRule="auto"/>
              <w:rPr>
                <w:bCs/>
              </w:rPr>
            </w:pPr>
            <w:r>
              <w:rPr>
                <w:bCs/>
              </w:rPr>
              <w:t>LGE</w:t>
            </w:r>
          </w:p>
        </w:tc>
        <w:tc>
          <w:tcPr>
            <w:tcW w:w="8407" w:type="dxa"/>
            <w:vAlign w:val="center"/>
          </w:tcPr>
          <w:p w14:paraId="6DD019D2" w14:textId="77777777" w:rsidR="00C35BEE" w:rsidRDefault="00804CD0">
            <w:pPr>
              <w:spacing w:line="240" w:lineRule="auto"/>
              <w:rPr>
                <w:bCs/>
              </w:rPr>
            </w:pPr>
            <w:r>
              <w:rPr>
                <w:bCs/>
              </w:rPr>
              <w:t>I am not sure whether it could be a compromised proposal. We support all parameters should be configured s</w:t>
            </w:r>
            <w:r>
              <w:rPr>
                <w:rFonts w:cstheme="minorHAnsi"/>
                <w:b/>
                <w:szCs w:val="21"/>
              </w:rPr>
              <w:t xml:space="preserve"> </w:t>
            </w:r>
            <w:r>
              <w:rPr>
                <w:rFonts w:cstheme="minorHAnsi"/>
                <w:bCs/>
                <w:szCs w:val="21"/>
              </w:rPr>
              <w:t xml:space="preserve">in </w:t>
            </w:r>
            <w:r>
              <w:rPr>
                <w:rFonts w:cstheme="minorHAnsi"/>
                <w:bCs/>
                <w:i/>
                <w:iCs/>
                <w:szCs w:val="21"/>
              </w:rPr>
              <w:t>rach-ConfigCommon</w:t>
            </w:r>
            <w:r>
              <w:rPr>
                <w:rFonts w:cstheme="minorHAnsi"/>
                <w:b/>
                <w:szCs w:val="21"/>
              </w:rPr>
              <w:t xml:space="preserve"> </w:t>
            </w:r>
            <w:r>
              <w:rPr>
                <w:rFonts w:cstheme="minorHAnsi"/>
                <w:bCs/>
                <w:szCs w:val="21"/>
              </w:rPr>
              <w:t>s</w:t>
            </w:r>
            <w:r>
              <w:rPr>
                <w:bCs/>
              </w:rPr>
              <w:t xml:space="preserve">ince overhead was the issue for RACH configuration Option </w:t>
            </w:r>
            <w:r>
              <w:rPr>
                <w:bCs/>
              </w:rPr>
              <w:lastRenderedPageBreak/>
              <w:t xml:space="preserve">1. However, if it is a majority view, we are ok. </w:t>
            </w:r>
          </w:p>
        </w:tc>
      </w:tr>
      <w:tr w:rsidR="00C35BEE" w14:paraId="1BA9ABCD" w14:textId="77777777">
        <w:tc>
          <w:tcPr>
            <w:tcW w:w="1555" w:type="dxa"/>
            <w:vAlign w:val="center"/>
          </w:tcPr>
          <w:p w14:paraId="14DED8BC" w14:textId="77777777" w:rsidR="00C35BEE" w:rsidRDefault="00804CD0">
            <w:pPr>
              <w:spacing w:line="240" w:lineRule="auto"/>
              <w:rPr>
                <w:bCs/>
              </w:rPr>
            </w:pPr>
            <w:r>
              <w:rPr>
                <w:rFonts w:hint="eastAsia"/>
                <w:bCs/>
              </w:rPr>
              <w:lastRenderedPageBreak/>
              <w:t>ZTE</w:t>
            </w:r>
          </w:p>
        </w:tc>
        <w:tc>
          <w:tcPr>
            <w:tcW w:w="8407" w:type="dxa"/>
            <w:vAlign w:val="center"/>
          </w:tcPr>
          <w:p w14:paraId="442D5F31" w14:textId="77777777" w:rsidR="00C35BEE" w:rsidRDefault="00804CD0">
            <w:pPr>
              <w:pStyle w:val="af7"/>
              <w:rPr>
                <w:bCs/>
              </w:rPr>
            </w:pPr>
            <w:r>
              <w:rPr>
                <w:rFonts w:hint="eastAsia"/>
              </w:rPr>
              <w:t xml:space="preserve">In our view, </w:t>
            </w:r>
            <w:r>
              <w:rPr>
                <w:i/>
                <w:iCs/>
              </w:rPr>
              <w:t>rsrp-ThresholdSSB-SUL</w:t>
            </w:r>
            <w:r>
              <w:rPr>
                <w:rFonts w:hint="eastAsia"/>
              </w:rPr>
              <w:t xml:space="preserve"> should not be configured in the additional RACH configuration. </w:t>
            </w:r>
          </w:p>
        </w:tc>
      </w:tr>
      <w:tr w:rsidR="00C35BEE" w14:paraId="039CEAE1" w14:textId="77777777">
        <w:tc>
          <w:tcPr>
            <w:tcW w:w="1555" w:type="dxa"/>
            <w:vAlign w:val="center"/>
          </w:tcPr>
          <w:p w14:paraId="57309882" w14:textId="77777777" w:rsidR="00C35BEE" w:rsidRDefault="00804CD0">
            <w:pPr>
              <w:spacing w:line="240" w:lineRule="auto"/>
              <w:rPr>
                <w:bCs/>
              </w:rPr>
            </w:pPr>
            <w:r>
              <w:rPr>
                <w:rFonts w:eastAsia="Malgun Gothic" w:hint="eastAsia"/>
                <w:bCs/>
              </w:rPr>
              <w:t>E</w:t>
            </w:r>
            <w:r>
              <w:rPr>
                <w:rFonts w:eastAsia="Malgun Gothic"/>
                <w:bCs/>
              </w:rPr>
              <w:t>TRI</w:t>
            </w:r>
          </w:p>
        </w:tc>
        <w:tc>
          <w:tcPr>
            <w:tcW w:w="8407" w:type="dxa"/>
            <w:vAlign w:val="center"/>
          </w:tcPr>
          <w:p w14:paraId="7E57A68A" w14:textId="77777777" w:rsidR="00C35BEE" w:rsidRDefault="00804CD0">
            <w:pPr>
              <w:spacing w:line="240" w:lineRule="auto"/>
              <w:rPr>
                <w:bCs/>
              </w:rPr>
            </w:pPr>
            <w:r>
              <w:rPr>
                <w:rFonts w:eastAsia="Malgun Gothic" w:hint="eastAsia"/>
                <w:bCs/>
              </w:rPr>
              <w:t>S</w:t>
            </w:r>
            <w:r>
              <w:rPr>
                <w:rFonts w:eastAsia="Malgun Gothic"/>
                <w:bCs/>
              </w:rPr>
              <w:t>upport</w:t>
            </w:r>
          </w:p>
        </w:tc>
      </w:tr>
      <w:tr w:rsidR="00C35BEE" w14:paraId="6C5B2DD0" w14:textId="77777777">
        <w:tc>
          <w:tcPr>
            <w:tcW w:w="1555" w:type="dxa"/>
            <w:vAlign w:val="center"/>
          </w:tcPr>
          <w:p w14:paraId="35EB7F33" w14:textId="77777777" w:rsidR="00C35BEE" w:rsidRDefault="00804CD0">
            <w:pPr>
              <w:spacing w:line="240" w:lineRule="auto"/>
              <w:rPr>
                <w:rFonts w:eastAsia="Malgun Gothic"/>
                <w:bCs/>
              </w:rPr>
            </w:pPr>
            <w:r>
              <w:rPr>
                <w:rFonts w:eastAsia="Malgun Gothic"/>
                <w:bCs/>
              </w:rPr>
              <w:t>Ericsson</w:t>
            </w:r>
          </w:p>
        </w:tc>
        <w:tc>
          <w:tcPr>
            <w:tcW w:w="8407" w:type="dxa"/>
            <w:vAlign w:val="center"/>
          </w:tcPr>
          <w:p w14:paraId="267B899E" w14:textId="77777777" w:rsidR="00C35BEE" w:rsidRDefault="00804CD0">
            <w:pPr>
              <w:spacing w:line="240" w:lineRule="auto"/>
              <w:rPr>
                <w:rFonts w:eastAsia="Malgun Gothic"/>
                <w:bCs/>
              </w:rPr>
            </w:pPr>
            <w:r>
              <w:rPr>
                <w:rFonts w:eastAsia="Malgun Gothic"/>
                <w:bCs/>
              </w:rPr>
              <w:t>Support</w:t>
            </w:r>
          </w:p>
        </w:tc>
      </w:tr>
      <w:tr w:rsidR="00C35BEE" w14:paraId="0443BD0A" w14:textId="77777777">
        <w:tc>
          <w:tcPr>
            <w:tcW w:w="1555" w:type="dxa"/>
            <w:vAlign w:val="center"/>
          </w:tcPr>
          <w:p w14:paraId="00F98658" w14:textId="77777777" w:rsidR="00C35BEE" w:rsidRDefault="00804CD0">
            <w:pPr>
              <w:spacing w:line="240" w:lineRule="auto"/>
              <w:rPr>
                <w:rFonts w:eastAsia="Malgun Gothic"/>
                <w:bCs/>
              </w:rPr>
            </w:pPr>
            <w:r>
              <w:rPr>
                <w:bCs/>
              </w:rPr>
              <w:t>QC</w:t>
            </w:r>
          </w:p>
        </w:tc>
        <w:tc>
          <w:tcPr>
            <w:tcW w:w="8407" w:type="dxa"/>
            <w:vAlign w:val="center"/>
          </w:tcPr>
          <w:p w14:paraId="7FA38228" w14:textId="77777777" w:rsidR="00C35BEE" w:rsidRDefault="00804CD0">
            <w:pPr>
              <w:spacing w:line="240" w:lineRule="auto"/>
              <w:rPr>
                <w:bCs/>
              </w:rPr>
            </w:pPr>
            <w:r>
              <w:rPr>
                <w:bCs/>
              </w:rPr>
              <w:t>We think there should be at least a separate set of parameters:</w:t>
            </w:r>
          </w:p>
          <w:p w14:paraId="3EC52E78" w14:textId="77777777" w:rsidR="00C35BEE" w:rsidRDefault="00804CD0">
            <w:pPr>
              <w:pStyle w:val="affff9"/>
              <w:numPr>
                <w:ilvl w:val="0"/>
                <w:numId w:val="91"/>
              </w:numPr>
              <w:spacing w:line="240" w:lineRule="auto"/>
              <w:rPr>
                <w:bCs/>
              </w:rPr>
            </w:pPr>
            <w:r>
              <w:rPr>
                <w:bCs/>
              </w:rPr>
              <w:t>Time resource configuration</w:t>
            </w:r>
          </w:p>
          <w:p w14:paraId="2D94933A" w14:textId="77777777" w:rsidR="00C35BEE" w:rsidRDefault="00804CD0">
            <w:pPr>
              <w:pStyle w:val="affff9"/>
              <w:numPr>
                <w:ilvl w:val="0"/>
                <w:numId w:val="91"/>
              </w:numPr>
              <w:spacing w:line="240" w:lineRule="auto"/>
              <w:rPr>
                <w:bCs/>
              </w:rPr>
            </w:pPr>
            <w:r>
              <w:rPr>
                <w:bCs/>
              </w:rPr>
              <w:t xml:space="preserve">Freq. resource configuration </w:t>
            </w:r>
          </w:p>
          <w:p w14:paraId="37E0E58C" w14:textId="77777777" w:rsidR="00C35BEE" w:rsidRDefault="00804CD0">
            <w:pPr>
              <w:pStyle w:val="affff9"/>
              <w:numPr>
                <w:ilvl w:val="0"/>
                <w:numId w:val="91"/>
              </w:numPr>
              <w:spacing w:line="240" w:lineRule="auto"/>
              <w:rPr>
                <w:bCs/>
              </w:rPr>
            </w:pPr>
            <w:r>
              <w:rPr>
                <w:bCs/>
              </w:rPr>
              <w:t>Power control parameters</w:t>
            </w:r>
          </w:p>
          <w:p w14:paraId="49D2FEA8" w14:textId="77777777" w:rsidR="00C35BEE" w:rsidRDefault="00804CD0">
            <w:pPr>
              <w:pStyle w:val="affff9"/>
              <w:numPr>
                <w:ilvl w:val="0"/>
                <w:numId w:val="91"/>
              </w:numPr>
              <w:spacing w:line="240" w:lineRule="auto"/>
              <w:rPr>
                <w:bCs/>
              </w:rPr>
            </w:pPr>
            <w:r>
              <w:rPr>
                <w:bCs/>
              </w:rPr>
              <w:t>SSB-RO mapping parameters</w:t>
            </w:r>
          </w:p>
          <w:p w14:paraId="3E8041DB" w14:textId="77777777" w:rsidR="00C35BEE" w:rsidRDefault="00804CD0">
            <w:pPr>
              <w:pStyle w:val="affff9"/>
              <w:numPr>
                <w:ilvl w:val="0"/>
                <w:numId w:val="91"/>
              </w:numPr>
              <w:spacing w:line="240" w:lineRule="auto"/>
              <w:rPr>
                <w:bCs/>
              </w:rPr>
            </w:pPr>
            <w:r>
              <w:rPr>
                <w:bCs/>
              </w:rPr>
              <w:t>SSB parameters</w:t>
            </w:r>
          </w:p>
          <w:p w14:paraId="596B4BB1" w14:textId="77777777" w:rsidR="00C35BEE" w:rsidRDefault="00804CD0">
            <w:pPr>
              <w:pStyle w:val="affff9"/>
              <w:numPr>
                <w:ilvl w:val="0"/>
                <w:numId w:val="91"/>
              </w:numPr>
              <w:spacing w:line="240" w:lineRule="auto"/>
              <w:rPr>
                <w:bCs/>
              </w:rPr>
            </w:pPr>
            <w:r>
              <w:rPr>
                <w:bCs/>
              </w:rPr>
              <w:t>PRACH subcarrier spacing</w:t>
            </w:r>
          </w:p>
        </w:tc>
      </w:tr>
      <w:tr w:rsidR="00C35BEE" w14:paraId="3E707835" w14:textId="77777777">
        <w:tc>
          <w:tcPr>
            <w:tcW w:w="1555" w:type="dxa"/>
            <w:vAlign w:val="center"/>
          </w:tcPr>
          <w:p w14:paraId="35B7E626" w14:textId="77777777" w:rsidR="00C35BEE" w:rsidRDefault="00804CD0">
            <w:pPr>
              <w:spacing w:line="240" w:lineRule="auto"/>
              <w:rPr>
                <w:bCs/>
              </w:rPr>
            </w:pPr>
            <w:r>
              <w:rPr>
                <w:bCs/>
              </w:rPr>
              <w:t>Nokia</w:t>
            </w:r>
          </w:p>
        </w:tc>
        <w:tc>
          <w:tcPr>
            <w:tcW w:w="8407" w:type="dxa"/>
            <w:vAlign w:val="center"/>
          </w:tcPr>
          <w:p w14:paraId="6B051E83" w14:textId="77777777" w:rsidR="00C35BEE" w:rsidRDefault="00804CD0">
            <w:pPr>
              <w:spacing w:line="240" w:lineRule="auto"/>
              <w:rPr>
                <w:bCs/>
              </w:rPr>
            </w:pPr>
            <w:r>
              <w:rPr>
                <w:bCs/>
              </w:rPr>
              <w:t>Support.</w:t>
            </w:r>
          </w:p>
        </w:tc>
      </w:tr>
      <w:tr w:rsidR="00C35BEE" w14:paraId="290CBA6F" w14:textId="77777777">
        <w:tc>
          <w:tcPr>
            <w:tcW w:w="1555" w:type="dxa"/>
            <w:vAlign w:val="center"/>
          </w:tcPr>
          <w:p w14:paraId="7BC06364" w14:textId="77777777" w:rsidR="00C35BEE" w:rsidRDefault="00804CD0">
            <w:pPr>
              <w:spacing w:line="240" w:lineRule="auto"/>
              <w:rPr>
                <w:bCs/>
              </w:rPr>
            </w:pPr>
            <w:r>
              <w:rPr>
                <w:rFonts w:hint="eastAsia"/>
                <w:bCs/>
              </w:rPr>
              <w:t>CATT</w:t>
            </w:r>
          </w:p>
        </w:tc>
        <w:tc>
          <w:tcPr>
            <w:tcW w:w="8407" w:type="dxa"/>
            <w:vAlign w:val="center"/>
          </w:tcPr>
          <w:p w14:paraId="1EB1E0E0" w14:textId="77777777" w:rsidR="00C35BEE" w:rsidRDefault="00804CD0">
            <w:pPr>
              <w:spacing w:line="240" w:lineRule="auto"/>
              <w:rPr>
                <w:bCs/>
              </w:rPr>
            </w:pPr>
            <w:r>
              <w:rPr>
                <w:bCs/>
              </w:rPr>
              <w:t>T</w:t>
            </w:r>
            <w:r>
              <w:rPr>
                <w:rFonts w:hint="eastAsia"/>
                <w:bCs/>
              </w:rPr>
              <w:t>here are more than one set of RACH configuration. Need to first discussion the principle to decide which exact parameter to choose from.</w:t>
            </w:r>
          </w:p>
        </w:tc>
      </w:tr>
      <w:tr w:rsidR="00C35BEE" w14:paraId="51BEFE41" w14:textId="77777777">
        <w:tc>
          <w:tcPr>
            <w:tcW w:w="1555" w:type="dxa"/>
            <w:vAlign w:val="center"/>
          </w:tcPr>
          <w:p w14:paraId="6858EB9F" w14:textId="77777777" w:rsidR="00C35BEE" w:rsidRDefault="00804CD0">
            <w:pPr>
              <w:spacing w:line="240" w:lineRule="auto"/>
              <w:rPr>
                <w:bCs/>
              </w:rPr>
            </w:pPr>
            <w:r>
              <w:rPr>
                <w:bCs/>
              </w:rPr>
              <w:t>Samsung</w:t>
            </w:r>
          </w:p>
        </w:tc>
        <w:tc>
          <w:tcPr>
            <w:tcW w:w="8407" w:type="dxa"/>
            <w:vAlign w:val="center"/>
          </w:tcPr>
          <w:p w14:paraId="36540E8D" w14:textId="77777777" w:rsidR="00C35BEE" w:rsidRDefault="00804CD0">
            <w:pPr>
              <w:spacing w:line="240" w:lineRule="auto"/>
              <w:rPr>
                <w:bCs/>
              </w:rPr>
            </w:pPr>
            <w:r>
              <w:rPr>
                <w:bCs/>
              </w:rPr>
              <w:t>Support</w:t>
            </w:r>
          </w:p>
        </w:tc>
      </w:tr>
      <w:tr w:rsidR="00C35BEE" w14:paraId="489A6E05" w14:textId="77777777">
        <w:tc>
          <w:tcPr>
            <w:tcW w:w="1555" w:type="dxa"/>
            <w:vAlign w:val="center"/>
          </w:tcPr>
          <w:p w14:paraId="272CE4F2" w14:textId="77777777" w:rsidR="00C35BEE" w:rsidRDefault="00804CD0">
            <w:pPr>
              <w:spacing w:line="240" w:lineRule="auto"/>
              <w:rPr>
                <w:bCs/>
              </w:rPr>
            </w:pPr>
            <w:r>
              <w:rPr>
                <w:rFonts w:eastAsia="Malgun Gothic"/>
                <w:bCs/>
              </w:rPr>
              <w:t>CEWIT</w:t>
            </w:r>
          </w:p>
        </w:tc>
        <w:tc>
          <w:tcPr>
            <w:tcW w:w="8407" w:type="dxa"/>
            <w:vAlign w:val="center"/>
          </w:tcPr>
          <w:p w14:paraId="0057EFE2" w14:textId="77777777" w:rsidR="00C35BEE" w:rsidRDefault="00804CD0">
            <w:pPr>
              <w:spacing w:line="240" w:lineRule="auto"/>
              <w:rPr>
                <w:bCs/>
              </w:rPr>
            </w:pPr>
            <w:r>
              <w:rPr>
                <w:rFonts w:eastAsia="Malgun Gothic"/>
                <w:bCs/>
              </w:rPr>
              <w:t>Support</w:t>
            </w:r>
          </w:p>
        </w:tc>
      </w:tr>
      <w:tr w:rsidR="00C35BEE" w14:paraId="57783335" w14:textId="77777777">
        <w:tc>
          <w:tcPr>
            <w:tcW w:w="1555" w:type="dxa"/>
            <w:vAlign w:val="center"/>
          </w:tcPr>
          <w:p w14:paraId="677B8324" w14:textId="77777777" w:rsidR="00C35BEE" w:rsidRDefault="00804CD0">
            <w:pPr>
              <w:spacing w:line="240" w:lineRule="auto"/>
              <w:rPr>
                <w:rFonts w:eastAsia="Malgun Gothic"/>
                <w:bCs/>
              </w:rPr>
            </w:pPr>
            <w:r>
              <w:rPr>
                <w:rFonts w:eastAsia="Malgun Gothic"/>
                <w:bCs/>
              </w:rPr>
              <w:t>Tejas</w:t>
            </w:r>
          </w:p>
        </w:tc>
        <w:tc>
          <w:tcPr>
            <w:tcW w:w="8407" w:type="dxa"/>
            <w:vAlign w:val="center"/>
          </w:tcPr>
          <w:p w14:paraId="0862F5B1" w14:textId="77777777" w:rsidR="00C35BEE" w:rsidRDefault="00804CD0">
            <w:pPr>
              <w:spacing w:line="240" w:lineRule="auto"/>
              <w:rPr>
                <w:rFonts w:eastAsia="Malgun Gothic"/>
                <w:bCs/>
              </w:rPr>
            </w:pPr>
            <w:r>
              <w:rPr>
                <w:rFonts w:eastAsia="Malgun Gothic"/>
                <w:bCs/>
              </w:rPr>
              <w:t>Support</w:t>
            </w:r>
          </w:p>
        </w:tc>
      </w:tr>
      <w:tr w:rsidR="00C35BEE" w14:paraId="725B3501" w14:textId="77777777">
        <w:tc>
          <w:tcPr>
            <w:tcW w:w="1555" w:type="dxa"/>
            <w:vAlign w:val="center"/>
          </w:tcPr>
          <w:p w14:paraId="39516307" w14:textId="77777777" w:rsidR="00C35BEE" w:rsidRDefault="00804CD0">
            <w:pPr>
              <w:spacing w:line="240" w:lineRule="auto"/>
              <w:rPr>
                <w:rFonts w:eastAsia="Malgun Gothic"/>
                <w:bCs/>
              </w:rPr>
            </w:pPr>
            <w:r>
              <w:rPr>
                <w:rFonts w:hint="eastAsia"/>
                <w:bCs/>
              </w:rPr>
              <w:t>DOCOMO</w:t>
            </w:r>
          </w:p>
        </w:tc>
        <w:tc>
          <w:tcPr>
            <w:tcW w:w="8407" w:type="dxa"/>
            <w:vAlign w:val="center"/>
          </w:tcPr>
          <w:p w14:paraId="0250D72B" w14:textId="77777777" w:rsidR="00C35BEE" w:rsidRDefault="00804CD0">
            <w:pPr>
              <w:spacing w:line="240" w:lineRule="auto"/>
              <w:rPr>
                <w:rFonts w:eastAsia="Malgun Gothic"/>
                <w:bCs/>
              </w:rPr>
            </w:pPr>
            <w:r>
              <w:rPr>
                <w:rFonts w:hint="eastAsia"/>
                <w:bCs/>
              </w:rPr>
              <w:t xml:space="preserve">Support. </w:t>
            </w:r>
          </w:p>
        </w:tc>
      </w:tr>
      <w:tr w:rsidR="00C35BEE" w14:paraId="77FAFE3E" w14:textId="77777777">
        <w:tc>
          <w:tcPr>
            <w:tcW w:w="1555" w:type="dxa"/>
            <w:vAlign w:val="center"/>
          </w:tcPr>
          <w:p w14:paraId="300D63E6" w14:textId="77777777" w:rsidR="00C35BEE" w:rsidRDefault="00804CD0">
            <w:pPr>
              <w:rPr>
                <w:bCs/>
              </w:rPr>
            </w:pPr>
            <w:r>
              <w:rPr>
                <w:bCs/>
              </w:rPr>
              <w:t>Panasonic</w:t>
            </w:r>
          </w:p>
        </w:tc>
        <w:tc>
          <w:tcPr>
            <w:tcW w:w="8407" w:type="dxa"/>
            <w:vAlign w:val="center"/>
          </w:tcPr>
          <w:p w14:paraId="0CBE34C4" w14:textId="77777777" w:rsidR="00C35BEE" w:rsidRDefault="00804CD0">
            <w:pPr>
              <w:rPr>
                <w:bCs/>
              </w:rPr>
            </w:pPr>
            <w:r>
              <w:rPr>
                <w:bCs/>
              </w:rPr>
              <w:t>Support</w:t>
            </w:r>
          </w:p>
        </w:tc>
      </w:tr>
    </w:tbl>
    <w:p w14:paraId="72F895D1" w14:textId="77777777" w:rsidR="00C35BEE" w:rsidRDefault="00C35BEE"/>
    <w:p w14:paraId="45987886" w14:textId="77777777" w:rsidR="00C35BEE" w:rsidRDefault="00C35BEE"/>
    <w:p w14:paraId="0554816D" w14:textId="7E401DFB" w:rsidR="00C35BEE" w:rsidRDefault="00804CD0">
      <w:pPr>
        <w:pStyle w:val="3"/>
      </w:pPr>
      <w:r>
        <w:rPr>
          <w:rFonts w:hint="eastAsia"/>
        </w:rPr>
        <w:t>2nd</w:t>
      </w:r>
      <w:r>
        <w:t xml:space="preserve"> Round Proposals</w:t>
      </w:r>
      <w:r>
        <w:rPr>
          <w:rFonts w:hint="eastAsia"/>
        </w:rPr>
        <w:t xml:space="preserve"> (</w:t>
      </w:r>
      <w:r w:rsidR="00103178">
        <w:rPr>
          <w:rFonts w:hint="eastAsia"/>
        </w:rPr>
        <w:t>closed</w:t>
      </w:r>
      <w:r>
        <w:rPr>
          <w:rFonts w:hint="eastAsia"/>
        </w:rPr>
        <w:t>)</w:t>
      </w:r>
    </w:p>
    <w:p w14:paraId="15F5F6C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18093BBD" w14:textId="77777777" w:rsidR="00C35BEE" w:rsidRDefault="00804CD0">
      <w:pPr>
        <w:rPr>
          <w:b/>
          <w:bCs/>
          <w:lang w:val="fi-FI"/>
        </w:rPr>
      </w:pPr>
      <w:r>
        <w:rPr>
          <w:rFonts w:hint="eastAsia"/>
          <w:b/>
          <w:bCs/>
          <w:lang w:val="fi-FI"/>
        </w:rPr>
        <w:t>Endorse the following RRC parameters for SBFD random access:</w:t>
      </w:r>
    </w:p>
    <w:p w14:paraId="35457669" w14:textId="77777777" w:rsidR="00C35BEE" w:rsidRDefault="00C35BEE">
      <w:pPr>
        <w:rPr>
          <w:lang w:val="fi-FI"/>
        </w:rPr>
      </w:pPr>
    </w:p>
    <w:tbl>
      <w:tblPr>
        <w:tblW w:w="5000" w:type="pct"/>
        <w:tblLook w:val="04A0" w:firstRow="1" w:lastRow="0" w:firstColumn="1" w:lastColumn="0" w:noHBand="0" w:noVBand="1"/>
      </w:tblPr>
      <w:tblGrid>
        <w:gridCol w:w="2048"/>
        <w:gridCol w:w="2007"/>
        <w:gridCol w:w="1331"/>
        <w:gridCol w:w="2007"/>
        <w:gridCol w:w="1155"/>
        <w:gridCol w:w="696"/>
        <w:gridCol w:w="718"/>
      </w:tblGrid>
      <w:tr w:rsidR="00C35BEE" w14:paraId="53933AA4" w14:textId="77777777">
        <w:trPr>
          <w:trHeight w:val="278"/>
        </w:trPr>
        <w:tc>
          <w:tcPr>
            <w:tcW w:w="1043" w:type="pct"/>
            <w:tcBorders>
              <w:top w:val="single" w:sz="4" w:space="0" w:color="auto"/>
              <w:left w:val="single" w:sz="4" w:space="0" w:color="auto"/>
              <w:bottom w:val="single" w:sz="4" w:space="0" w:color="auto"/>
              <w:right w:val="single" w:sz="4" w:space="0" w:color="auto"/>
            </w:tcBorders>
            <w:shd w:val="clear" w:color="000000" w:fill="00B0F0"/>
            <w:noWrap/>
          </w:tcPr>
          <w:p w14:paraId="44DC6F30" w14:textId="77777777" w:rsidR="00C35BEE" w:rsidRDefault="00804CD0">
            <w:pPr>
              <w:rPr>
                <w:rFonts w:eastAsia="等线" w:cs="Arial"/>
                <w:color w:val="000000"/>
                <w:sz w:val="18"/>
                <w:szCs w:val="18"/>
              </w:rPr>
            </w:pPr>
            <w:r>
              <w:t>RAN2 Parent IE</w:t>
            </w:r>
          </w:p>
        </w:tc>
        <w:tc>
          <w:tcPr>
            <w:tcW w:w="1035" w:type="pct"/>
            <w:tcBorders>
              <w:top w:val="single" w:sz="4" w:space="0" w:color="auto"/>
              <w:left w:val="nil"/>
              <w:bottom w:val="single" w:sz="4" w:space="0" w:color="auto"/>
              <w:right w:val="single" w:sz="4" w:space="0" w:color="auto"/>
            </w:tcBorders>
            <w:shd w:val="clear" w:color="000000" w:fill="00B0F0"/>
          </w:tcPr>
          <w:p w14:paraId="57A2647F" w14:textId="77777777" w:rsidR="00C35BEE" w:rsidRDefault="00804CD0">
            <w:pPr>
              <w:rPr>
                <w:rFonts w:eastAsia="等线" w:cs="Arial"/>
                <w:color w:val="000000"/>
                <w:sz w:val="18"/>
                <w:szCs w:val="18"/>
              </w:rPr>
            </w:pPr>
            <w:r>
              <w:t>Parameter name in the spec</w:t>
            </w:r>
          </w:p>
        </w:tc>
        <w:tc>
          <w:tcPr>
            <w:tcW w:w="626" w:type="pct"/>
            <w:tcBorders>
              <w:top w:val="single" w:sz="4" w:space="0" w:color="auto"/>
              <w:left w:val="nil"/>
              <w:bottom w:val="single" w:sz="4" w:space="0" w:color="auto"/>
              <w:right w:val="single" w:sz="4" w:space="0" w:color="auto"/>
            </w:tcBorders>
            <w:shd w:val="clear" w:color="000000" w:fill="00B0F0"/>
            <w:noWrap/>
          </w:tcPr>
          <w:p w14:paraId="0BF630BC" w14:textId="77777777" w:rsidR="00C35BEE" w:rsidRDefault="00804CD0">
            <w:r>
              <w:t>New or existing?</w:t>
            </w:r>
          </w:p>
          <w:p w14:paraId="7EB8528B" w14:textId="77777777" w:rsidR="00C35BEE" w:rsidRDefault="00C35BEE">
            <w:pPr>
              <w:rPr>
                <w:rFonts w:eastAsia="等线" w:cs="Arial"/>
                <w:color w:val="000000"/>
                <w:sz w:val="18"/>
                <w:szCs w:val="18"/>
              </w:rPr>
            </w:pPr>
          </w:p>
        </w:tc>
        <w:tc>
          <w:tcPr>
            <w:tcW w:w="1035" w:type="pct"/>
            <w:tcBorders>
              <w:top w:val="single" w:sz="4" w:space="0" w:color="auto"/>
              <w:left w:val="nil"/>
              <w:bottom w:val="single" w:sz="4" w:space="0" w:color="auto"/>
              <w:right w:val="single" w:sz="4" w:space="0" w:color="auto"/>
            </w:tcBorders>
            <w:shd w:val="clear" w:color="000000" w:fill="00B0F0"/>
          </w:tcPr>
          <w:p w14:paraId="00438BD2" w14:textId="77777777" w:rsidR="00C35BEE" w:rsidRDefault="00804CD0">
            <w:r>
              <w:t>Default value aspect</w:t>
            </w:r>
          </w:p>
          <w:p w14:paraId="3A57AB5D" w14:textId="77777777" w:rsidR="00C35BEE" w:rsidRDefault="00804CD0">
            <w:r>
              <w:t>Description</w:t>
            </w:r>
          </w:p>
          <w:p w14:paraId="5055F1D7" w14:textId="77777777" w:rsidR="00C35BEE" w:rsidRDefault="00C35BEE">
            <w:pPr>
              <w:rPr>
                <w:rFonts w:eastAsia="等线" w:cs="Arial"/>
                <w:color w:val="000000"/>
                <w:sz w:val="18"/>
                <w:szCs w:val="18"/>
              </w:rPr>
            </w:pPr>
          </w:p>
        </w:tc>
        <w:tc>
          <w:tcPr>
            <w:tcW w:w="588" w:type="pct"/>
            <w:tcBorders>
              <w:top w:val="single" w:sz="4" w:space="0" w:color="auto"/>
              <w:left w:val="nil"/>
              <w:bottom w:val="single" w:sz="4" w:space="0" w:color="auto"/>
              <w:right w:val="single" w:sz="4" w:space="0" w:color="auto"/>
            </w:tcBorders>
            <w:shd w:val="clear" w:color="000000" w:fill="00B0F0"/>
          </w:tcPr>
          <w:p w14:paraId="0C2BB248" w14:textId="77777777" w:rsidR="00C35BEE" w:rsidRDefault="00804CD0">
            <w:pPr>
              <w:rPr>
                <w:rFonts w:eastAsia="等线" w:cs="Arial"/>
                <w:color w:val="000000"/>
                <w:sz w:val="18"/>
                <w:szCs w:val="18"/>
              </w:rPr>
            </w:pPr>
            <w:r>
              <w:t>Value range</w:t>
            </w:r>
          </w:p>
        </w:tc>
        <w:tc>
          <w:tcPr>
            <w:tcW w:w="331" w:type="pct"/>
            <w:tcBorders>
              <w:top w:val="single" w:sz="4" w:space="0" w:color="auto"/>
              <w:left w:val="nil"/>
              <w:bottom w:val="single" w:sz="4" w:space="0" w:color="auto"/>
              <w:right w:val="single" w:sz="4" w:space="0" w:color="auto"/>
            </w:tcBorders>
            <w:shd w:val="clear" w:color="000000" w:fill="00B0F0"/>
          </w:tcPr>
          <w:p w14:paraId="03631A39" w14:textId="77777777" w:rsidR="00C35BEE" w:rsidRDefault="00804CD0">
            <w:r>
              <w:t>Per (UE, cell, TRP, …)</w:t>
            </w:r>
          </w:p>
        </w:tc>
        <w:tc>
          <w:tcPr>
            <w:tcW w:w="341" w:type="pct"/>
            <w:tcBorders>
              <w:top w:val="single" w:sz="4" w:space="0" w:color="auto"/>
              <w:left w:val="nil"/>
              <w:bottom w:val="single" w:sz="4" w:space="0" w:color="auto"/>
              <w:right w:val="single" w:sz="4" w:space="0" w:color="auto"/>
            </w:tcBorders>
            <w:shd w:val="clear" w:color="000000" w:fill="00B0F0"/>
          </w:tcPr>
          <w:p w14:paraId="0BF1BAAD" w14:textId="77777777" w:rsidR="00C35BEE" w:rsidRDefault="00804CD0">
            <w:r>
              <w:t>UE-specific or Cell-specific</w:t>
            </w:r>
          </w:p>
        </w:tc>
      </w:tr>
      <w:tr w:rsidR="00C35BEE" w14:paraId="4C3621AF" w14:textId="77777777">
        <w:trPr>
          <w:trHeight w:val="1163"/>
        </w:trPr>
        <w:tc>
          <w:tcPr>
            <w:tcW w:w="1043" w:type="pct"/>
            <w:tcBorders>
              <w:top w:val="nil"/>
              <w:left w:val="single" w:sz="4" w:space="0" w:color="auto"/>
              <w:bottom w:val="single" w:sz="4" w:space="0" w:color="auto"/>
              <w:right w:val="single" w:sz="4" w:space="0" w:color="auto"/>
            </w:tcBorders>
            <w:shd w:val="clear" w:color="auto" w:fill="auto"/>
            <w:vAlign w:val="center"/>
          </w:tcPr>
          <w:p w14:paraId="523D7D78"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C0340E8"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43DDD5B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05D2B6B" w14:textId="77777777" w:rsidR="00C35BEE" w:rsidRDefault="00804CD0">
            <w:pPr>
              <w:rPr>
                <w:rFonts w:eastAsia="等线" w:cs="Arial"/>
                <w:color w:val="000000"/>
                <w:sz w:val="18"/>
                <w:szCs w:val="18"/>
              </w:rPr>
            </w:pPr>
            <w:r>
              <w:rPr>
                <w:rFonts w:eastAsia="等线" w:cs="Arial"/>
                <w:color w:val="000000"/>
                <w:sz w:val="18"/>
                <w:szCs w:val="18"/>
              </w:rPr>
              <w:t xml:space="preserve">Indicates whether RACH configuration Option 1 </w:t>
            </w:r>
            <w:r>
              <w:rPr>
                <w:rFonts w:eastAsia="等线" w:cs="Arial" w:hint="eastAsia"/>
                <w:color w:val="FF0000"/>
                <w:sz w:val="18"/>
                <w:szCs w:val="18"/>
              </w:rPr>
              <w:t>for</w:t>
            </w:r>
            <w:r>
              <w:rPr>
                <w:rFonts w:eastAsia="等线" w:cs="Arial" w:hint="eastAsia"/>
                <w:color w:val="000000"/>
                <w:sz w:val="18"/>
                <w:szCs w:val="18"/>
              </w:rPr>
              <w:t xml:space="preserve"> </w:t>
            </w:r>
            <w:r>
              <w:rPr>
                <w:rFonts w:eastAsia="等线" w:cs="Arial" w:hint="eastAsia"/>
                <w:color w:val="FF0000"/>
                <w:sz w:val="18"/>
                <w:szCs w:val="18"/>
              </w:rPr>
              <w:t>SBFD random access operation</w:t>
            </w:r>
            <w:r>
              <w:rPr>
                <w:rFonts w:eastAsia="等线" w:cs="Arial" w:hint="eastAsia"/>
                <w:color w:val="000000"/>
                <w:sz w:val="18"/>
                <w:szCs w:val="18"/>
              </w:rPr>
              <w:t xml:space="preserve"> </w:t>
            </w:r>
            <w:r>
              <w:rPr>
                <w:rFonts w:eastAsia="等线" w:cs="Arial"/>
                <w:color w:val="000000"/>
                <w:sz w:val="18"/>
                <w:szCs w:val="18"/>
              </w:rPr>
              <w:t>is enab</w:t>
            </w:r>
            <w:r>
              <w:rPr>
                <w:rFonts w:eastAsia="等线" w:cs="Arial" w:hint="eastAsia"/>
                <w:color w:val="FF0000"/>
                <w:sz w:val="18"/>
                <w:szCs w:val="18"/>
              </w:rPr>
              <w:t>l</w:t>
            </w:r>
            <w:r>
              <w:rPr>
                <w:rFonts w:eastAsia="等线" w:cs="Arial"/>
                <w:color w:val="000000"/>
                <w:sz w:val="18"/>
                <w:szCs w:val="18"/>
              </w:rPr>
              <w:t>ed or not from network side</w:t>
            </w:r>
          </w:p>
        </w:tc>
        <w:tc>
          <w:tcPr>
            <w:tcW w:w="588" w:type="pct"/>
            <w:tcBorders>
              <w:top w:val="nil"/>
              <w:left w:val="nil"/>
              <w:bottom w:val="single" w:sz="4" w:space="0" w:color="auto"/>
              <w:right w:val="single" w:sz="4" w:space="0" w:color="auto"/>
            </w:tcBorders>
            <w:shd w:val="clear" w:color="auto" w:fill="auto"/>
            <w:vAlign w:val="center"/>
          </w:tcPr>
          <w:p w14:paraId="01578277"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1534B380" w14:textId="29E79F9B" w:rsidR="00C35BEE" w:rsidRDefault="009B7CE3">
            <w:pPr>
              <w:rPr>
                <w:rFonts w:eastAsia="等线" w:cs="Arial"/>
                <w:color w:val="000000"/>
                <w:sz w:val="18"/>
                <w:szCs w:val="18"/>
              </w:rPr>
            </w:pPr>
            <w:r>
              <w:rPr>
                <w:rFonts w:eastAsia="等线" w:cs="Arial" w:hint="eastAsia"/>
                <w:color w:val="000000"/>
                <w:sz w:val="18"/>
                <w:szCs w:val="18"/>
              </w:rPr>
              <w:t>[</w:t>
            </w:r>
            <w:r w:rsidR="00804CD0">
              <w:rPr>
                <w:rFonts w:eastAsia="等线" w:cs="Arial"/>
                <w:color w:val="000000"/>
                <w:sz w:val="18"/>
                <w:szCs w:val="18"/>
              </w:rPr>
              <w:t>Per Cell</w:t>
            </w:r>
            <w:r>
              <w:rPr>
                <w:rFonts w:eastAsia="等线" w:cs="Arial" w:hint="eastAsia"/>
                <w:color w:val="000000"/>
                <w:sz w:val="18"/>
                <w:szCs w:val="18"/>
              </w:rPr>
              <w:t>]</w:t>
            </w:r>
          </w:p>
        </w:tc>
        <w:tc>
          <w:tcPr>
            <w:tcW w:w="341" w:type="pct"/>
            <w:tcBorders>
              <w:top w:val="nil"/>
              <w:left w:val="nil"/>
              <w:bottom w:val="single" w:sz="4" w:space="0" w:color="auto"/>
              <w:right w:val="single" w:sz="4" w:space="0" w:color="auto"/>
            </w:tcBorders>
            <w:vAlign w:val="center"/>
          </w:tcPr>
          <w:p w14:paraId="21D6E5AF"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66178BDF" w14:textId="77777777">
        <w:trPr>
          <w:trHeight w:val="1628"/>
        </w:trPr>
        <w:tc>
          <w:tcPr>
            <w:tcW w:w="1043" w:type="pct"/>
            <w:tcBorders>
              <w:top w:val="nil"/>
              <w:left w:val="single" w:sz="4" w:space="0" w:color="auto"/>
              <w:bottom w:val="single" w:sz="4" w:space="0" w:color="auto"/>
              <w:right w:val="single" w:sz="4" w:space="0" w:color="auto"/>
            </w:tcBorders>
            <w:shd w:val="clear" w:color="auto" w:fill="auto"/>
            <w:vAlign w:val="center"/>
          </w:tcPr>
          <w:p w14:paraId="53B7141F" w14:textId="77777777" w:rsidR="00C35BEE" w:rsidRDefault="00804CD0">
            <w:pPr>
              <w:rPr>
                <w:rFonts w:eastAsia="等线" w:cs="Arial"/>
                <w:color w:val="000000"/>
                <w:sz w:val="18"/>
                <w:szCs w:val="18"/>
              </w:rPr>
            </w:pPr>
            <w:r>
              <w:rPr>
                <w:rFonts w:eastAsia="等线" w:cs="Arial"/>
                <w:color w:val="000000"/>
                <w:sz w:val="18"/>
                <w:szCs w:val="18"/>
              </w:rPr>
              <w:t>RACH-</w:t>
            </w:r>
            <w:proofErr w:type="spellStart"/>
            <w:r>
              <w:rPr>
                <w:rFonts w:eastAsia="等线" w:cs="Arial"/>
                <w:color w:val="000000"/>
                <w:sz w:val="18"/>
                <w:szCs w:val="18"/>
              </w:rPr>
              <w:t>ConfigGeneric</w:t>
            </w:r>
            <w:proofErr w:type="spellEnd"/>
          </w:p>
        </w:tc>
        <w:tc>
          <w:tcPr>
            <w:tcW w:w="1035" w:type="pct"/>
            <w:tcBorders>
              <w:top w:val="nil"/>
              <w:left w:val="nil"/>
              <w:bottom w:val="single" w:sz="4" w:space="0" w:color="auto"/>
              <w:right w:val="single" w:sz="4" w:space="0" w:color="auto"/>
            </w:tcBorders>
            <w:shd w:val="clear" w:color="auto" w:fill="auto"/>
            <w:vAlign w:val="center"/>
          </w:tcPr>
          <w:p w14:paraId="318BCDD1"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sbfd-RACHSingleConfig-preambleReceivedTargetPower</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5B639B9F" w14:textId="77777777" w:rsidR="00C35BEE" w:rsidRDefault="00804CD0">
            <w:pPr>
              <w:rPr>
                <w:rFonts w:eastAsia="等线" w:cs="Arial"/>
                <w:color w:val="000000"/>
                <w:sz w:val="18"/>
                <w:szCs w:val="18"/>
              </w:rPr>
            </w:pPr>
            <w:r>
              <w:rPr>
                <w:rFonts w:eastAsia="等线" w:cs="Arial"/>
                <w:color w:val="000000"/>
                <w:sz w:val="18"/>
                <w:szCs w:val="18"/>
              </w:rPr>
              <w:t>existing</w:t>
            </w:r>
          </w:p>
        </w:tc>
        <w:tc>
          <w:tcPr>
            <w:tcW w:w="1035" w:type="pct"/>
            <w:tcBorders>
              <w:top w:val="nil"/>
              <w:left w:val="nil"/>
              <w:bottom w:val="single" w:sz="4" w:space="0" w:color="auto"/>
              <w:right w:val="single" w:sz="4" w:space="0" w:color="auto"/>
            </w:tcBorders>
            <w:shd w:val="clear" w:color="auto" w:fill="auto"/>
            <w:vAlign w:val="center"/>
          </w:tcPr>
          <w:p w14:paraId="175614A8" w14:textId="77777777" w:rsidR="00C35BEE" w:rsidRDefault="00804CD0">
            <w:pPr>
              <w:rPr>
                <w:rFonts w:eastAsia="等线" w:cs="Arial"/>
                <w:color w:val="000000"/>
                <w:sz w:val="18"/>
                <w:szCs w:val="18"/>
              </w:rPr>
            </w:pPr>
            <w:r>
              <w:rPr>
                <w:rFonts w:eastAsia="等线" w:cs="Arial"/>
                <w:color w:val="000000"/>
                <w:sz w:val="18"/>
                <w:szCs w:val="18"/>
              </w:rPr>
              <w:t xml:space="preserve">Configures preambleReceivedTargetPower for additional-ROs for RACH configuration Option 1 </w:t>
            </w:r>
          </w:p>
        </w:tc>
        <w:tc>
          <w:tcPr>
            <w:tcW w:w="588" w:type="pct"/>
            <w:tcBorders>
              <w:top w:val="nil"/>
              <w:left w:val="nil"/>
              <w:bottom w:val="single" w:sz="4" w:space="0" w:color="auto"/>
              <w:right w:val="single" w:sz="4" w:space="0" w:color="auto"/>
            </w:tcBorders>
            <w:shd w:val="clear" w:color="auto" w:fill="auto"/>
            <w:vAlign w:val="center"/>
          </w:tcPr>
          <w:p w14:paraId="5C63281A" w14:textId="77777777" w:rsidR="00C35BEE" w:rsidRDefault="00804CD0">
            <w:pPr>
              <w:rPr>
                <w:rFonts w:eastAsia="等线" w:cs="Arial"/>
                <w:color w:val="000000"/>
                <w:sz w:val="18"/>
                <w:szCs w:val="18"/>
              </w:rPr>
            </w:pPr>
            <w:r>
              <w:rPr>
                <w:rFonts w:eastAsia="等线" w:cs="Arial"/>
                <w:color w:val="000000"/>
                <w:sz w:val="18"/>
                <w:szCs w:val="18"/>
              </w:rPr>
              <w:t>INTEGER (-202..-60)</w:t>
            </w:r>
          </w:p>
        </w:tc>
        <w:tc>
          <w:tcPr>
            <w:tcW w:w="331" w:type="pct"/>
            <w:tcBorders>
              <w:top w:val="nil"/>
              <w:left w:val="nil"/>
              <w:bottom w:val="single" w:sz="4" w:space="0" w:color="auto"/>
              <w:right w:val="single" w:sz="4" w:space="0" w:color="auto"/>
            </w:tcBorders>
            <w:vAlign w:val="center"/>
          </w:tcPr>
          <w:p w14:paraId="63065AB0"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05D20BB3"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B2BDF5F" w14:textId="77777777">
        <w:trPr>
          <w:trHeight w:val="1763"/>
        </w:trPr>
        <w:tc>
          <w:tcPr>
            <w:tcW w:w="1043" w:type="pct"/>
            <w:tcBorders>
              <w:top w:val="nil"/>
              <w:left w:val="single" w:sz="4" w:space="0" w:color="auto"/>
              <w:bottom w:val="single" w:sz="4" w:space="0" w:color="auto"/>
              <w:right w:val="single" w:sz="4" w:space="0" w:color="auto"/>
            </w:tcBorders>
            <w:shd w:val="clear" w:color="auto" w:fill="auto"/>
            <w:vAlign w:val="center"/>
          </w:tcPr>
          <w:p w14:paraId="305DCC8B" w14:textId="77777777" w:rsidR="00C35BEE" w:rsidRDefault="00804CD0">
            <w:pPr>
              <w:rPr>
                <w:rFonts w:eastAsia="等线" w:cs="Arial"/>
                <w:color w:val="000000"/>
                <w:sz w:val="18"/>
                <w:szCs w:val="18"/>
              </w:rPr>
            </w:pPr>
            <w:r>
              <w:rPr>
                <w:rFonts w:eastAsia="等线" w:cs="Arial"/>
                <w:color w:val="000000"/>
                <w:sz w:val="18"/>
                <w:szCs w:val="18"/>
              </w:rPr>
              <w:lastRenderedPageBreak/>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97CC4DE"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6299405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C46B661" w14:textId="77777777" w:rsidR="00C35BEE" w:rsidRDefault="00804CD0">
            <w:pPr>
              <w:rPr>
                <w:rFonts w:eastAsia="等线" w:cs="Arial"/>
                <w:color w:val="000000"/>
                <w:sz w:val="18"/>
                <w:szCs w:val="18"/>
              </w:rPr>
            </w:pPr>
            <w:r>
              <w:rPr>
                <w:rFonts w:eastAsia="等线" w:cs="Arial"/>
                <w:color w:val="000000"/>
                <w:sz w:val="18"/>
                <w:szCs w:val="18"/>
              </w:rPr>
              <w:t>Configures</w:t>
            </w:r>
            <w:r>
              <w:t xml:space="preserve"> </w:t>
            </w:r>
            <w:r>
              <w:rPr>
                <w:rFonts w:eastAsia="等线" w:cs="Arial"/>
                <w:color w:val="FF0000"/>
                <w:sz w:val="18"/>
                <w:szCs w:val="18"/>
              </w:rPr>
              <w:t>cell specific random-access parameters</w:t>
            </w:r>
            <w:r>
              <w:rPr>
                <w:rFonts w:eastAsia="等线" w:cs="Arial" w:hint="eastAsia"/>
                <w:color w:val="FF0000"/>
                <w:sz w:val="18"/>
                <w:szCs w:val="18"/>
              </w:rPr>
              <w:t xml:space="preserve"> in SBFD symbols</w:t>
            </w:r>
            <w:r>
              <w:rPr>
                <w:rFonts w:eastAsia="等线" w:cs="Arial"/>
                <w:color w:val="000000"/>
                <w:sz w:val="18"/>
                <w:szCs w:val="18"/>
              </w:rPr>
              <w:t xml:space="preserve"> </w:t>
            </w:r>
            <w:r>
              <w:rPr>
                <w:rFonts w:eastAsia="等线" w:cs="Arial"/>
                <w:strike/>
                <w:color w:val="FF0000"/>
                <w:sz w:val="18"/>
                <w:szCs w:val="18"/>
              </w:rPr>
              <w:t>the additional-ROs</w:t>
            </w:r>
            <w:r>
              <w:rPr>
                <w:rFonts w:eastAsia="等线" w:cs="Arial"/>
                <w:color w:val="000000"/>
                <w:sz w:val="18"/>
                <w:szCs w:val="18"/>
              </w:rPr>
              <w:t xml:space="preserve"> by one additional RACH configuration (RACH configuration Option 2)</w:t>
            </w:r>
          </w:p>
        </w:tc>
        <w:tc>
          <w:tcPr>
            <w:tcW w:w="588" w:type="pct"/>
            <w:tcBorders>
              <w:top w:val="nil"/>
              <w:left w:val="nil"/>
              <w:bottom w:val="single" w:sz="4" w:space="0" w:color="auto"/>
              <w:right w:val="single" w:sz="4" w:space="0" w:color="auto"/>
            </w:tcBorders>
            <w:shd w:val="clear" w:color="auto" w:fill="auto"/>
            <w:vAlign w:val="center"/>
          </w:tcPr>
          <w:p w14:paraId="2FCF807B" w14:textId="77777777" w:rsidR="00C35BEE" w:rsidRDefault="00804CD0">
            <w:pPr>
              <w:rPr>
                <w:rFonts w:eastAsia="等线" w:cs="Arial"/>
                <w:color w:val="000000"/>
                <w:sz w:val="18"/>
                <w:szCs w:val="18"/>
              </w:rPr>
            </w:pPr>
            <w:proofErr w:type="spellStart"/>
            <w:r>
              <w:rPr>
                <w:rFonts w:eastAsia="等线" w:cs="Arial"/>
                <w:color w:val="000000"/>
                <w:sz w:val="18"/>
                <w:szCs w:val="18"/>
              </w:rPr>
              <w:t>SetupRelease</w:t>
            </w:r>
            <w:proofErr w:type="spellEnd"/>
            <w:r>
              <w:rPr>
                <w:rFonts w:eastAsia="等线" w:cs="Arial"/>
                <w:color w:val="000000"/>
                <w:sz w:val="18"/>
                <w:szCs w:val="18"/>
              </w:rPr>
              <w:t xml:space="preserve"> {RACH-</w:t>
            </w:r>
            <w:proofErr w:type="spellStart"/>
            <w:r>
              <w:rPr>
                <w:rFonts w:eastAsia="等线" w:cs="Arial"/>
                <w:color w:val="000000"/>
                <w:sz w:val="18"/>
                <w:szCs w:val="18"/>
              </w:rPr>
              <w:t>ConfigCommon</w:t>
            </w:r>
            <w:proofErr w:type="spellEnd"/>
            <w:r>
              <w:rPr>
                <w:rFonts w:eastAsia="等线" w:cs="Arial"/>
                <w:color w:val="000000"/>
                <w:sz w:val="18"/>
                <w:szCs w:val="18"/>
              </w:rPr>
              <w:t>}</w:t>
            </w:r>
          </w:p>
        </w:tc>
        <w:tc>
          <w:tcPr>
            <w:tcW w:w="331" w:type="pct"/>
            <w:tcBorders>
              <w:top w:val="nil"/>
              <w:left w:val="nil"/>
              <w:bottom w:val="single" w:sz="4" w:space="0" w:color="auto"/>
              <w:right w:val="single" w:sz="4" w:space="0" w:color="auto"/>
            </w:tcBorders>
            <w:vAlign w:val="center"/>
          </w:tcPr>
          <w:p w14:paraId="4680AEF9"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51C55A73"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38C3B297" w14:textId="77777777">
        <w:trPr>
          <w:trHeight w:val="1860"/>
        </w:trPr>
        <w:tc>
          <w:tcPr>
            <w:tcW w:w="1043" w:type="pct"/>
            <w:tcBorders>
              <w:top w:val="nil"/>
              <w:left w:val="single" w:sz="4" w:space="0" w:color="auto"/>
              <w:bottom w:val="single" w:sz="4" w:space="0" w:color="auto"/>
              <w:right w:val="single" w:sz="4" w:space="0" w:color="auto"/>
            </w:tcBorders>
            <w:shd w:val="clear" w:color="auto" w:fill="auto"/>
            <w:vAlign w:val="center"/>
          </w:tcPr>
          <w:p w14:paraId="7D250112"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r>
              <w:rPr>
                <w:rFonts w:eastAsia="等线" w:cs="Arial"/>
                <w:color w:val="000000"/>
                <w:sz w:val="18"/>
                <w:szCs w:val="18"/>
              </w:rPr>
              <w:t xml:space="preserve">-&gt; </w:t>
            </w:r>
            <w:proofErr w:type="spellStart"/>
            <w:r>
              <w:rPr>
                <w:rFonts w:eastAsia="等线" w:cs="Arial"/>
                <w:color w:val="FF0000"/>
                <w:sz w:val="18"/>
                <w:szCs w:val="18"/>
              </w:rPr>
              <w:t>sbfd-RACHDulConfig</w:t>
            </w:r>
            <w:proofErr w:type="spellEnd"/>
            <w:r>
              <w:rPr>
                <w:rFonts w:eastAsia="等线" w:cs="Arial"/>
                <w:color w:val="FF0000"/>
                <w:sz w:val="18"/>
                <w:szCs w:val="18"/>
              </w:rPr>
              <w:t xml:space="preserve"> </w:t>
            </w:r>
            <w:r>
              <w:rPr>
                <w:rFonts w:eastAsia="等线" w:cs="Arial"/>
                <w:strike/>
                <w:color w:val="FF0000"/>
                <w:sz w:val="18"/>
                <w:szCs w:val="18"/>
              </w:rPr>
              <w:t>sbfd-RACHConfigOption2</w:t>
            </w:r>
          </w:p>
        </w:tc>
        <w:tc>
          <w:tcPr>
            <w:tcW w:w="1035" w:type="pct"/>
            <w:tcBorders>
              <w:top w:val="nil"/>
              <w:left w:val="nil"/>
              <w:bottom w:val="single" w:sz="4" w:space="0" w:color="auto"/>
              <w:right w:val="single" w:sz="4" w:space="0" w:color="auto"/>
            </w:tcBorders>
            <w:shd w:val="clear" w:color="auto" w:fill="auto"/>
            <w:vAlign w:val="center"/>
          </w:tcPr>
          <w:p w14:paraId="0FA70D46"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sbfd-RACHDulConfig-ValidROAcrossSymbolTypes</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16B4E21E"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4534867" w14:textId="77777777" w:rsidR="00C35BEE" w:rsidRDefault="00804CD0">
            <w:pPr>
              <w:rPr>
                <w:rFonts w:eastAsia="等线" w:cs="Arial"/>
                <w:color w:val="000000"/>
                <w:sz w:val="18"/>
                <w:szCs w:val="18"/>
              </w:rPr>
            </w:pPr>
            <w:r>
              <w:rPr>
                <w:rFonts w:eastAsia="等线" w:cs="Arial"/>
                <w:color w:val="000000"/>
                <w:sz w:val="18"/>
                <w:szCs w:val="18"/>
              </w:rPr>
              <w:t>Indicates whether a configured RO starting from SBFD symbol and ending in non-SBFD symbol either in the same slot or across different slots is valid for RACH configuration Option 2.</w:t>
            </w:r>
          </w:p>
        </w:tc>
        <w:tc>
          <w:tcPr>
            <w:tcW w:w="588" w:type="pct"/>
            <w:tcBorders>
              <w:top w:val="nil"/>
              <w:left w:val="nil"/>
              <w:bottom w:val="single" w:sz="4" w:space="0" w:color="auto"/>
              <w:right w:val="single" w:sz="4" w:space="0" w:color="auto"/>
            </w:tcBorders>
            <w:shd w:val="clear" w:color="auto" w:fill="auto"/>
            <w:vAlign w:val="center"/>
          </w:tcPr>
          <w:p w14:paraId="7A0D7766"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71AA780A"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33CC1EBB"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2EFC4993" w14:textId="77777777">
        <w:trPr>
          <w:trHeight w:val="1952"/>
        </w:trPr>
        <w:tc>
          <w:tcPr>
            <w:tcW w:w="1043" w:type="pct"/>
            <w:tcBorders>
              <w:top w:val="nil"/>
              <w:left w:val="single" w:sz="4" w:space="0" w:color="auto"/>
              <w:bottom w:val="single" w:sz="4" w:space="0" w:color="auto"/>
              <w:right w:val="single" w:sz="4" w:space="0" w:color="auto"/>
            </w:tcBorders>
            <w:shd w:val="clear" w:color="auto" w:fill="auto"/>
            <w:vAlign w:val="center"/>
          </w:tcPr>
          <w:p w14:paraId="46A72FB5"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6DE1F54" w14:textId="77777777" w:rsidR="00C35BEE" w:rsidRDefault="00804CD0">
            <w:pPr>
              <w:rPr>
                <w:rFonts w:eastAsia="等线" w:cs="Arial"/>
                <w:color w:val="000000"/>
                <w:sz w:val="18"/>
                <w:szCs w:val="18"/>
              </w:rPr>
            </w:pPr>
            <w:r>
              <w:rPr>
                <w:rFonts w:eastAsia="等线" w:cs="Arial"/>
                <w:color w:val="000000"/>
                <w:sz w:val="18"/>
                <w:szCs w:val="18"/>
              </w:rPr>
              <w:t>sbfd-rsrp-ThresholdMsg1-RepetitionNum2</w:t>
            </w:r>
          </w:p>
        </w:tc>
        <w:tc>
          <w:tcPr>
            <w:tcW w:w="626" w:type="pct"/>
            <w:tcBorders>
              <w:top w:val="nil"/>
              <w:left w:val="nil"/>
              <w:bottom w:val="single" w:sz="4" w:space="0" w:color="auto"/>
              <w:right w:val="single" w:sz="4" w:space="0" w:color="auto"/>
            </w:tcBorders>
            <w:shd w:val="clear" w:color="auto" w:fill="auto"/>
            <w:noWrap/>
            <w:vAlign w:val="center"/>
          </w:tcPr>
          <w:p w14:paraId="6264948F"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7A410E2"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2 within the additional-Ros</w:t>
            </w:r>
          </w:p>
        </w:tc>
        <w:tc>
          <w:tcPr>
            <w:tcW w:w="588" w:type="pct"/>
            <w:tcBorders>
              <w:top w:val="nil"/>
              <w:left w:val="nil"/>
              <w:bottom w:val="single" w:sz="4" w:space="0" w:color="auto"/>
              <w:right w:val="single" w:sz="4" w:space="0" w:color="auto"/>
            </w:tcBorders>
            <w:shd w:val="clear" w:color="auto" w:fill="auto"/>
            <w:vAlign w:val="center"/>
          </w:tcPr>
          <w:p w14:paraId="7C288D42"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3AC0110B"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55A9468"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5BCF662F" w14:textId="77777777">
        <w:trPr>
          <w:trHeight w:val="2625"/>
        </w:trPr>
        <w:tc>
          <w:tcPr>
            <w:tcW w:w="1043" w:type="pct"/>
            <w:tcBorders>
              <w:top w:val="nil"/>
              <w:left w:val="single" w:sz="4" w:space="0" w:color="auto"/>
              <w:bottom w:val="single" w:sz="4" w:space="0" w:color="auto"/>
              <w:right w:val="single" w:sz="4" w:space="0" w:color="auto"/>
            </w:tcBorders>
            <w:shd w:val="clear" w:color="auto" w:fill="auto"/>
            <w:vAlign w:val="center"/>
          </w:tcPr>
          <w:p w14:paraId="1F9F668B"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412DA9AE" w14:textId="77777777" w:rsidR="00C35BEE" w:rsidRDefault="00804CD0">
            <w:pPr>
              <w:rPr>
                <w:rFonts w:eastAsia="等线" w:cs="Arial"/>
                <w:color w:val="000000"/>
                <w:sz w:val="18"/>
                <w:szCs w:val="18"/>
              </w:rPr>
            </w:pPr>
            <w:r>
              <w:rPr>
                <w:rFonts w:eastAsia="等线" w:cs="Arial"/>
                <w:color w:val="000000"/>
                <w:sz w:val="18"/>
                <w:szCs w:val="18"/>
              </w:rPr>
              <w:t>sbfd-rsrp-ThresholdMsg1-RepetitionNum4</w:t>
            </w:r>
          </w:p>
        </w:tc>
        <w:tc>
          <w:tcPr>
            <w:tcW w:w="626" w:type="pct"/>
            <w:tcBorders>
              <w:top w:val="nil"/>
              <w:left w:val="nil"/>
              <w:bottom w:val="single" w:sz="4" w:space="0" w:color="auto"/>
              <w:right w:val="single" w:sz="4" w:space="0" w:color="auto"/>
            </w:tcBorders>
            <w:shd w:val="clear" w:color="auto" w:fill="auto"/>
            <w:noWrap/>
            <w:vAlign w:val="center"/>
          </w:tcPr>
          <w:p w14:paraId="0FD3411F"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675EBA0"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4 within the additional-ROs</w:t>
            </w:r>
          </w:p>
        </w:tc>
        <w:tc>
          <w:tcPr>
            <w:tcW w:w="588" w:type="pct"/>
            <w:tcBorders>
              <w:top w:val="nil"/>
              <w:left w:val="nil"/>
              <w:bottom w:val="single" w:sz="4" w:space="0" w:color="auto"/>
              <w:right w:val="single" w:sz="4" w:space="0" w:color="auto"/>
            </w:tcBorders>
            <w:shd w:val="clear" w:color="auto" w:fill="auto"/>
            <w:vAlign w:val="center"/>
          </w:tcPr>
          <w:p w14:paraId="64DD16CA"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10C03008"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37FF64EB"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F5CA6C3" w14:textId="77777777">
        <w:trPr>
          <w:trHeight w:val="1975"/>
        </w:trPr>
        <w:tc>
          <w:tcPr>
            <w:tcW w:w="1043" w:type="pct"/>
            <w:tcBorders>
              <w:top w:val="nil"/>
              <w:left w:val="single" w:sz="4" w:space="0" w:color="auto"/>
              <w:bottom w:val="single" w:sz="4" w:space="0" w:color="auto"/>
              <w:right w:val="single" w:sz="4" w:space="0" w:color="auto"/>
            </w:tcBorders>
            <w:shd w:val="clear" w:color="auto" w:fill="auto"/>
            <w:vAlign w:val="center"/>
          </w:tcPr>
          <w:p w14:paraId="3E8FF89C"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344142DA" w14:textId="77777777" w:rsidR="00C35BEE" w:rsidRDefault="00804CD0">
            <w:pPr>
              <w:rPr>
                <w:rFonts w:eastAsia="等线" w:cs="Arial"/>
                <w:color w:val="000000"/>
                <w:sz w:val="18"/>
                <w:szCs w:val="18"/>
              </w:rPr>
            </w:pPr>
            <w:r>
              <w:rPr>
                <w:rFonts w:eastAsia="等线" w:cs="Arial"/>
                <w:color w:val="000000"/>
                <w:sz w:val="18"/>
                <w:szCs w:val="18"/>
              </w:rPr>
              <w:t>sbfd-rsrp-ThresholdMsg1-RepetitionNum8</w:t>
            </w:r>
          </w:p>
        </w:tc>
        <w:tc>
          <w:tcPr>
            <w:tcW w:w="626" w:type="pct"/>
            <w:tcBorders>
              <w:top w:val="nil"/>
              <w:left w:val="nil"/>
              <w:bottom w:val="single" w:sz="4" w:space="0" w:color="auto"/>
              <w:right w:val="single" w:sz="4" w:space="0" w:color="auto"/>
            </w:tcBorders>
            <w:shd w:val="clear" w:color="auto" w:fill="auto"/>
            <w:noWrap/>
            <w:vAlign w:val="center"/>
          </w:tcPr>
          <w:p w14:paraId="46AE784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E499995"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8 within the additional-Ros</w:t>
            </w:r>
          </w:p>
        </w:tc>
        <w:tc>
          <w:tcPr>
            <w:tcW w:w="588" w:type="pct"/>
            <w:tcBorders>
              <w:top w:val="nil"/>
              <w:left w:val="nil"/>
              <w:bottom w:val="single" w:sz="4" w:space="0" w:color="auto"/>
              <w:right w:val="single" w:sz="4" w:space="0" w:color="auto"/>
            </w:tcBorders>
            <w:shd w:val="clear" w:color="auto" w:fill="auto"/>
            <w:vAlign w:val="center"/>
          </w:tcPr>
          <w:p w14:paraId="5895B5C8"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026B8C88"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2FAECD5"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65610DAB" w14:textId="77777777">
        <w:trPr>
          <w:trHeight w:val="1975"/>
        </w:trPr>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4076494D" w14:textId="77777777" w:rsidR="00C35BEE" w:rsidRDefault="00804CD0">
            <w:pPr>
              <w:rPr>
                <w:rFonts w:eastAsia="等线" w:cs="Arial"/>
                <w:strike/>
                <w:color w:val="FF0000"/>
                <w:sz w:val="18"/>
                <w:szCs w:val="18"/>
              </w:rPr>
            </w:pPr>
            <w:r>
              <w:rPr>
                <w:rFonts w:eastAsia="等线" w:cs="Arial"/>
                <w:strike/>
                <w:color w:val="FF0000"/>
                <w:sz w:val="18"/>
                <w:szCs w:val="18"/>
              </w:rPr>
              <w:t>FeatureCombinationPreambles-r17</w:t>
            </w:r>
          </w:p>
        </w:tc>
        <w:tc>
          <w:tcPr>
            <w:tcW w:w="1035" w:type="pct"/>
            <w:tcBorders>
              <w:top w:val="single" w:sz="4" w:space="0" w:color="auto"/>
              <w:left w:val="nil"/>
              <w:bottom w:val="single" w:sz="4" w:space="0" w:color="auto"/>
              <w:right w:val="single" w:sz="4" w:space="0" w:color="auto"/>
            </w:tcBorders>
            <w:shd w:val="clear" w:color="auto" w:fill="auto"/>
            <w:vAlign w:val="center"/>
          </w:tcPr>
          <w:p w14:paraId="14E6ED3C" w14:textId="77777777" w:rsidR="00C35BEE" w:rsidRDefault="00804CD0">
            <w:pPr>
              <w:rPr>
                <w:rFonts w:eastAsia="等线" w:cs="Arial"/>
                <w:strike/>
                <w:color w:val="FF0000"/>
                <w:sz w:val="18"/>
                <w:szCs w:val="18"/>
              </w:rPr>
            </w:pPr>
            <w:r>
              <w:rPr>
                <w:rFonts w:eastAsia="等线" w:cs="Arial"/>
                <w:strike/>
                <w:color w:val="FF0000"/>
                <w:sz w:val="18"/>
                <w:szCs w:val="18"/>
              </w:rPr>
              <w:t>sbfd-RACHDualConfig-msg1-RepetitionNum</w:t>
            </w:r>
          </w:p>
        </w:tc>
        <w:tc>
          <w:tcPr>
            <w:tcW w:w="626" w:type="pct"/>
            <w:tcBorders>
              <w:top w:val="single" w:sz="4" w:space="0" w:color="auto"/>
              <w:left w:val="nil"/>
              <w:bottom w:val="single" w:sz="4" w:space="0" w:color="auto"/>
              <w:right w:val="single" w:sz="4" w:space="0" w:color="auto"/>
            </w:tcBorders>
            <w:shd w:val="clear" w:color="auto" w:fill="auto"/>
            <w:noWrap/>
            <w:vAlign w:val="center"/>
          </w:tcPr>
          <w:p w14:paraId="7A27DD9A" w14:textId="77777777" w:rsidR="00C35BEE" w:rsidRDefault="00804CD0">
            <w:pPr>
              <w:rPr>
                <w:rFonts w:eastAsia="等线" w:cs="Arial"/>
                <w:strike/>
                <w:color w:val="FF0000"/>
                <w:sz w:val="18"/>
                <w:szCs w:val="18"/>
              </w:rPr>
            </w:pPr>
            <w:r>
              <w:rPr>
                <w:rFonts w:eastAsia="等线" w:cs="Arial"/>
                <w:strike/>
                <w:color w:val="FF0000"/>
                <w:sz w:val="18"/>
                <w:szCs w:val="18"/>
              </w:rPr>
              <w:t>New</w:t>
            </w:r>
          </w:p>
        </w:tc>
        <w:tc>
          <w:tcPr>
            <w:tcW w:w="1035" w:type="pct"/>
            <w:tcBorders>
              <w:top w:val="single" w:sz="4" w:space="0" w:color="auto"/>
              <w:left w:val="nil"/>
              <w:bottom w:val="single" w:sz="4" w:space="0" w:color="auto"/>
              <w:right w:val="single" w:sz="4" w:space="0" w:color="auto"/>
            </w:tcBorders>
            <w:shd w:val="clear" w:color="auto" w:fill="auto"/>
            <w:vAlign w:val="center"/>
          </w:tcPr>
          <w:p w14:paraId="666D4FBC" w14:textId="77777777" w:rsidR="00C35BEE" w:rsidRDefault="00804CD0">
            <w:pPr>
              <w:rPr>
                <w:rFonts w:eastAsia="等线" w:cs="Arial"/>
                <w:strike/>
                <w:color w:val="FF0000"/>
                <w:sz w:val="18"/>
                <w:szCs w:val="18"/>
              </w:rPr>
            </w:pPr>
            <w:r>
              <w:rPr>
                <w:rFonts w:eastAsia="等线" w:cs="Arial"/>
                <w:strike/>
                <w:color w:val="FF0000"/>
                <w:sz w:val="18"/>
                <w:szCs w:val="18"/>
              </w:rPr>
              <w:t>Configures the number of MSG1 repetitions within the additional-ROs for RACH configuration Option 2</w:t>
            </w:r>
          </w:p>
        </w:tc>
        <w:tc>
          <w:tcPr>
            <w:tcW w:w="588" w:type="pct"/>
            <w:tcBorders>
              <w:top w:val="single" w:sz="4" w:space="0" w:color="auto"/>
              <w:left w:val="nil"/>
              <w:bottom w:val="single" w:sz="4" w:space="0" w:color="auto"/>
              <w:right w:val="single" w:sz="4" w:space="0" w:color="auto"/>
            </w:tcBorders>
            <w:shd w:val="clear" w:color="auto" w:fill="auto"/>
            <w:vAlign w:val="center"/>
          </w:tcPr>
          <w:p w14:paraId="0A98C3A1" w14:textId="77777777" w:rsidR="00C35BEE" w:rsidRDefault="00804CD0">
            <w:pPr>
              <w:rPr>
                <w:rFonts w:eastAsia="等线" w:cs="Arial"/>
                <w:strike/>
                <w:color w:val="FF0000"/>
                <w:sz w:val="18"/>
                <w:szCs w:val="18"/>
              </w:rPr>
            </w:pPr>
            <w:r>
              <w:rPr>
                <w:rFonts w:eastAsia="等线" w:cs="Arial"/>
                <w:strike/>
                <w:color w:val="FF0000"/>
                <w:sz w:val="18"/>
                <w:szCs w:val="18"/>
              </w:rPr>
              <w:t>ENUMERATED {n2, n4, n8, spare1}</w:t>
            </w:r>
          </w:p>
        </w:tc>
        <w:tc>
          <w:tcPr>
            <w:tcW w:w="331" w:type="pct"/>
            <w:tcBorders>
              <w:top w:val="single" w:sz="4" w:space="0" w:color="auto"/>
              <w:left w:val="nil"/>
              <w:bottom w:val="single" w:sz="4" w:space="0" w:color="auto"/>
              <w:right w:val="single" w:sz="4" w:space="0" w:color="auto"/>
            </w:tcBorders>
            <w:vAlign w:val="center"/>
          </w:tcPr>
          <w:p w14:paraId="2195B349" w14:textId="77777777" w:rsidR="00C35BEE" w:rsidRDefault="00804CD0">
            <w:pPr>
              <w:rPr>
                <w:rFonts w:eastAsia="等线" w:cs="Arial"/>
                <w:strike/>
                <w:color w:val="FF0000"/>
                <w:sz w:val="18"/>
                <w:szCs w:val="18"/>
              </w:rPr>
            </w:pPr>
            <w:r>
              <w:rPr>
                <w:rFonts w:eastAsia="等线" w:cs="Arial"/>
                <w:strike/>
                <w:color w:val="FF0000"/>
                <w:sz w:val="18"/>
                <w:szCs w:val="18"/>
              </w:rPr>
              <w:t>Per Cell</w:t>
            </w:r>
          </w:p>
        </w:tc>
        <w:tc>
          <w:tcPr>
            <w:tcW w:w="341" w:type="pct"/>
            <w:tcBorders>
              <w:top w:val="single" w:sz="4" w:space="0" w:color="auto"/>
              <w:left w:val="nil"/>
              <w:bottom w:val="single" w:sz="4" w:space="0" w:color="auto"/>
              <w:right w:val="single" w:sz="4" w:space="0" w:color="auto"/>
            </w:tcBorders>
            <w:vAlign w:val="center"/>
          </w:tcPr>
          <w:p w14:paraId="070BA90D" w14:textId="77777777" w:rsidR="00C35BEE" w:rsidRDefault="00804CD0">
            <w:pPr>
              <w:rPr>
                <w:rFonts w:eastAsia="等线" w:cs="Arial"/>
                <w:strike/>
                <w:color w:val="FF0000"/>
                <w:sz w:val="18"/>
                <w:szCs w:val="18"/>
              </w:rPr>
            </w:pPr>
            <w:r>
              <w:rPr>
                <w:rFonts w:eastAsia="等线" w:cs="Arial"/>
                <w:strike/>
                <w:color w:val="FF0000"/>
                <w:sz w:val="18"/>
                <w:szCs w:val="18"/>
              </w:rPr>
              <w:t>Cell-specific</w:t>
            </w:r>
          </w:p>
        </w:tc>
      </w:tr>
    </w:tbl>
    <w:p w14:paraId="575650EE" w14:textId="77777777" w:rsidR="00C35BEE" w:rsidRDefault="00C35BEE"/>
    <w:p w14:paraId="256BA550" w14:textId="77777777" w:rsidR="00C35BEE" w:rsidRDefault="00C35BEE"/>
    <w:p w14:paraId="2DB1A24A"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3E92555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ABBB84" w14:textId="77777777" w:rsidR="00C35BEE" w:rsidRDefault="00804CD0">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456721" w14:textId="77777777" w:rsidR="00C35BEE" w:rsidRDefault="00804CD0">
            <w:pPr>
              <w:spacing w:line="240" w:lineRule="auto"/>
              <w:jc w:val="center"/>
              <w:rPr>
                <w:b/>
              </w:rPr>
            </w:pPr>
            <w:r>
              <w:rPr>
                <w:b/>
              </w:rPr>
              <w:t>Comment</w:t>
            </w:r>
          </w:p>
        </w:tc>
      </w:tr>
      <w:tr w:rsidR="00C35BEE" w14:paraId="5DA8C631" w14:textId="77777777">
        <w:tc>
          <w:tcPr>
            <w:tcW w:w="1555" w:type="dxa"/>
            <w:tcBorders>
              <w:top w:val="single" w:sz="4" w:space="0" w:color="auto"/>
              <w:left w:val="single" w:sz="4" w:space="0" w:color="auto"/>
              <w:bottom w:val="single" w:sz="4" w:space="0" w:color="auto"/>
              <w:right w:val="single" w:sz="4" w:space="0" w:color="auto"/>
            </w:tcBorders>
            <w:vAlign w:val="center"/>
          </w:tcPr>
          <w:p w14:paraId="0EE0200E"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473A76D4" w14:textId="77777777" w:rsidR="00C35BEE" w:rsidRDefault="00804CD0">
            <w:pPr>
              <w:spacing w:line="240" w:lineRule="auto"/>
              <w:rPr>
                <w:bCs/>
              </w:rPr>
            </w:pPr>
            <w:r>
              <w:rPr>
                <w:bCs/>
              </w:rPr>
              <w:t>S</w:t>
            </w:r>
            <w:r>
              <w:rPr>
                <w:rFonts w:hint="eastAsia"/>
                <w:bCs/>
              </w:rPr>
              <w:t xml:space="preserve">ome modification based on </w:t>
            </w:r>
            <w:r>
              <w:rPr>
                <w:bCs/>
              </w:rPr>
              <w:t>companies’</w:t>
            </w:r>
            <w:r>
              <w:rPr>
                <w:rFonts w:hint="eastAsia"/>
                <w:bCs/>
              </w:rPr>
              <w:t xml:space="preserve"> </w:t>
            </w:r>
            <w:r>
              <w:rPr>
                <w:bCs/>
              </w:rPr>
              <w:t>comments</w:t>
            </w:r>
            <w:r>
              <w:rPr>
                <w:rFonts w:hint="eastAsia"/>
                <w:bCs/>
              </w:rPr>
              <w:t>.</w:t>
            </w:r>
          </w:p>
          <w:p w14:paraId="28ED7045" w14:textId="77777777" w:rsidR="00C35BEE" w:rsidRDefault="00804CD0">
            <w:pPr>
              <w:spacing w:line="240" w:lineRule="auto"/>
              <w:rPr>
                <w:bCs/>
              </w:rPr>
            </w:pPr>
            <w:r>
              <w:rPr>
                <w:bCs/>
              </w:rPr>
              <w:t>Regarding</w:t>
            </w:r>
            <w:r>
              <w:rPr>
                <w:rFonts w:hint="eastAsia"/>
                <w:bCs/>
              </w:rPr>
              <w:t xml:space="preserve"> new </w:t>
            </w:r>
            <w:r>
              <w:rPr>
                <w:i/>
                <w:iCs/>
                <w:sz w:val="18"/>
                <w:szCs w:val="18"/>
              </w:rPr>
              <w:t>RO-type</w:t>
            </w:r>
            <w:r>
              <w:rPr>
                <w:rFonts w:hint="eastAsia"/>
                <w:i/>
                <w:iCs/>
                <w:sz w:val="18"/>
                <w:szCs w:val="18"/>
              </w:rPr>
              <w:t xml:space="preserve"> </w:t>
            </w:r>
            <w:r>
              <w:rPr>
                <w:rFonts w:hint="eastAsia"/>
                <w:bCs/>
              </w:rPr>
              <w:t xml:space="preserve">proposed by </w:t>
            </w:r>
            <w:r>
              <w:rPr>
                <w:bCs/>
              </w:rPr>
              <w:t>QUALCOMM</w:t>
            </w:r>
            <w:r>
              <w:rPr>
                <w:rFonts w:hint="eastAsia"/>
                <w:bCs/>
              </w:rPr>
              <w:t xml:space="preserve">,  it should be </w:t>
            </w:r>
            <w:r>
              <w:rPr>
                <w:bCs/>
              </w:rPr>
              <w:t>discussed</w:t>
            </w:r>
            <w:r>
              <w:rPr>
                <w:rFonts w:hint="eastAsia"/>
                <w:bCs/>
              </w:rPr>
              <w:t xml:space="preserve"> in RAN2 itself, we only provide RRC parameters which agreed by RAN1.</w:t>
            </w:r>
          </w:p>
          <w:p w14:paraId="37F8C4F5" w14:textId="77777777" w:rsidR="00C35BEE" w:rsidRDefault="00804CD0">
            <w:pPr>
              <w:spacing w:line="240" w:lineRule="auto"/>
              <w:rPr>
                <w:bCs/>
              </w:rPr>
            </w:pPr>
            <w:r>
              <w:rPr>
                <w:rFonts w:hint="eastAsia"/>
                <w:bCs/>
              </w:rPr>
              <w:t xml:space="preserve">Regarding the </w:t>
            </w:r>
            <w:r>
              <w:rPr>
                <w:bCs/>
              </w:rPr>
              <w:t>additional</w:t>
            </w:r>
            <w:r>
              <w:rPr>
                <w:rFonts w:hint="eastAsia"/>
                <w:bCs/>
              </w:rPr>
              <w:t xml:space="preserve"> RRC parameters proposed by Nokia, we should made </w:t>
            </w:r>
            <w:r>
              <w:rPr>
                <w:bCs/>
              </w:rPr>
              <w:t>agreement</w:t>
            </w:r>
            <w:r>
              <w:rPr>
                <w:rFonts w:hint="eastAsia"/>
                <w:bCs/>
              </w:rPr>
              <w:t xml:space="preserve"> in RAN1 first. </w:t>
            </w:r>
          </w:p>
        </w:tc>
      </w:tr>
      <w:tr w:rsidR="00C35BEE" w14:paraId="1DA77779" w14:textId="77777777">
        <w:tc>
          <w:tcPr>
            <w:tcW w:w="1555" w:type="dxa"/>
            <w:tcBorders>
              <w:top w:val="single" w:sz="4" w:space="0" w:color="auto"/>
              <w:left w:val="single" w:sz="4" w:space="0" w:color="auto"/>
              <w:bottom w:val="single" w:sz="4" w:space="0" w:color="auto"/>
              <w:right w:val="single" w:sz="4" w:space="0" w:color="auto"/>
            </w:tcBorders>
            <w:vAlign w:val="center"/>
          </w:tcPr>
          <w:p w14:paraId="2EC821D0" w14:textId="77777777" w:rsidR="00C35BEE" w:rsidRDefault="00804CD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4EC60480" w14:textId="77777777" w:rsidR="00C35BEE" w:rsidRDefault="00804CD0">
            <w:pPr>
              <w:spacing w:line="240" w:lineRule="auto"/>
              <w:rPr>
                <w:bCs/>
              </w:rPr>
            </w:pPr>
            <w:r>
              <w:rPr>
                <w:bCs/>
              </w:rPr>
              <w:t>Support.</w:t>
            </w:r>
          </w:p>
        </w:tc>
      </w:tr>
      <w:tr w:rsidR="00C35BEE" w14:paraId="47C625A5" w14:textId="77777777">
        <w:tc>
          <w:tcPr>
            <w:tcW w:w="1555" w:type="dxa"/>
            <w:vAlign w:val="center"/>
          </w:tcPr>
          <w:p w14:paraId="3C9F0FAF" w14:textId="77777777" w:rsidR="00C35BEE" w:rsidRDefault="00804CD0">
            <w:pPr>
              <w:spacing w:line="240" w:lineRule="auto"/>
              <w:rPr>
                <w:bCs/>
              </w:rPr>
            </w:pPr>
            <w:r>
              <w:rPr>
                <w:bCs/>
              </w:rPr>
              <w:t>Nokia</w:t>
            </w:r>
          </w:p>
        </w:tc>
        <w:tc>
          <w:tcPr>
            <w:tcW w:w="8407" w:type="dxa"/>
            <w:vAlign w:val="center"/>
          </w:tcPr>
          <w:p w14:paraId="3D29854A" w14:textId="77777777" w:rsidR="00C35BEE" w:rsidRDefault="00804CD0">
            <w:pPr>
              <w:spacing w:line="240" w:lineRule="auto"/>
              <w:rPr>
                <w:bCs/>
                <w:iCs/>
              </w:rPr>
            </w:pPr>
            <w:r>
              <w:rPr>
                <w:bCs/>
              </w:rPr>
              <w:t xml:space="preserve">We already made an agreement in the last meeting that: the legacy rules are applied to determine the set of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bCs/>
                <w:iCs/>
              </w:rPr>
              <w:t xml:space="preserve">valid additional-ROs and the time period of the set(s) of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bCs/>
                <w:iCs/>
              </w:rPr>
              <w:t xml:space="preserve"> valid additional-ROs</w:t>
            </w:r>
          </w:p>
          <w:tbl>
            <w:tblPr>
              <w:tblStyle w:val="affff1"/>
              <w:tblW w:w="0" w:type="auto"/>
              <w:tblLook w:val="04A0" w:firstRow="1" w:lastRow="0" w:firstColumn="1" w:lastColumn="0" w:noHBand="0" w:noVBand="1"/>
            </w:tblPr>
            <w:tblGrid>
              <w:gridCol w:w="8181"/>
            </w:tblGrid>
            <w:tr w:rsidR="00C35BEE" w14:paraId="7F8AA6AF" w14:textId="77777777">
              <w:tc>
                <w:tcPr>
                  <w:tcW w:w="8181" w:type="dxa"/>
                </w:tcPr>
                <w:p w14:paraId="7CEB441E" w14:textId="77777777" w:rsidR="00C35BEE" w:rsidRDefault="00804CD0">
                  <w:pPr>
                    <w:spacing w:line="276" w:lineRule="auto"/>
                    <w:rPr>
                      <w:rFonts w:ascii="Calibri" w:eastAsia="Times New Roman" w:hAnsi="Calibri" w:cs="Arial"/>
                    </w:rPr>
                  </w:pPr>
                  <w:r>
                    <w:rPr>
                      <w:rFonts w:ascii="Times" w:eastAsia="Batang" w:hAnsi="Times" w:cs="Arial"/>
                      <w:b/>
                      <w:bCs/>
                      <w:color w:val="001135"/>
                      <w:kern w:val="24"/>
                      <w:sz w:val="18"/>
                      <w:szCs w:val="18"/>
                      <w:highlight w:val="green"/>
                    </w:rPr>
                    <w:t>Agreement</w:t>
                  </w:r>
                </w:p>
                <w:p w14:paraId="68A123BD" w14:textId="77777777" w:rsidR="00C35BEE" w:rsidRDefault="00804CD0">
                  <w:pPr>
                    <w:spacing w:line="276" w:lineRule="auto"/>
                    <w:rPr>
                      <w:rFonts w:ascii="Calibri" w:eastAsia="Times New Roman" w:hAnsi="Calibri" w:cs="Arial"/>
                    </w:rPr>
                  </w:pPr>
                  <w:r>
                    <w:rPr>
                      <w:rFonts w:ascii="Times" w:eastAsia="Batang" w:hAnsi="Times" w:cs="Aptos"/>
                      <w:color w:val="001135"/>
                      <w:kern w:val="24"/>
                      <w:sz w:val="18"/>
                      <w:szCs w:val="18"/>
                    </w:rPr>
                    <w:t>Confirm the following working assumption</w:t>
                  </w:r>
                </w:p>
                <w:p w14:paraId="08E4F8C8" w14:textId="77777777" w:rsidR="00C35BEE" w:rsidRDefault="00804CD0">
                  <w:pPr>
                    <w:spacing w:line="276" w:lineRule="auto"/>
                    <w:rPr>
                      <w:rFonts w:ascii="Calibri" w:eastAsia="Times New Roman" w:hAnsi="Calibri" w:cs="Arial"/>
                    </w:rPr>
                  </w:pPr>
                  <w:r>
                    <w:rPr>
                      <w:rFonts w:ascii="Times" w:eastAsia="Batang" w:hAnsi="Times" w:cs="Arial"/>
                      <w:b/>
                      <w:bCs/>
                      <w:color w:val="001135"/>
                      <w:kern w:val="24"/>
                      <w:sz w:val="18"/>
                      <w:szCs w:val="18"/>
                      <w:highlight w:val="darkYellow"/>
                    </w:rPr>
                    <w:t>Working Assumption</w:t>
                  </w:r>
                </w:p>
                <w:p w14:paraId="5328D271" w14:textId="77777777" w:rsidR="00C35BEE" w:rsidRDefault="00804CD0">
                  <w:pPr>
                    <w:spacing w:line="276" w:lineRule="auto"/>
                    <w:rPr>
                      <w:rFonts w:ascii="Calibri" w:eastAsia="Times New Roman" w:hAnsi="Calibri" w:cs="Arial"/>
                    </w:rPr>
                  </w:pPr>
                  <w:r>
                    <w:rPr>
                      <w:rFonts w:ascii="Times" w:eastAsia="Batang" w:hAnsi="Times" w:cs="Arial"/>
                      <w:color w:val="001135"/>
                      <w:kern w:val="24"/>
                      <w:sz w:val="18"/>
                      <w:szCs w:val="18"/>
                    </w:rPr>
                    <w:t xml:space="preserve">For a PRACH transmission with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rial"/>
                      <w:color w:val="001135"/>
                      <w:kern w:val="24"/>
                      <w:sz w:val="18"/>
                      <w:szCs w:val="18"/>
                    </w:rPr>
                    <w:t xml:space="preserve"> preamble repetition within additional-ROs,</w:t>
                  </w:r>
                  <w:r>
                    <w:rPr>
                      <w:rFonts w:ascii="Times" w:eastAsia="Batang" w:hAnsi="Times" w:cs="Aptos"/>
                      <w:color w:val="001135"/>
                      <w:kern w:val="24"/>
                      <w:sz w:val="18"/>
                      <w:szCs w:val="18"/>
                    </w:rPr>
                    <w:t xml:space="preserve"> support reusing current specification rules for the determination of the set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ptos"/>
                      <w:color w:val="001135"/>
                      <w:kern w:val="24"/>
                      <w:sz w:val="18"/>
                      <w:szCs w:val="18"/>
                    </w:rPr>
                    <w:t xml:space="preserve"> valid additional-ROs and the time period</w:t>
                  </w:r>
                  <w:r>
                    <w:rPr>
                      <w:rFonts w:ascii="Times" w:eastAsia="Calibri" w:hAnsi="Times" w:cs="Aptos"/>
                      <w:color w:val="001135"/>
                      <w:kern w:val="24"/>
                      <w:sz w:val="18"/>
                      <w:szCs w:val="18"/>
                    </w:rPr>
                    <w:t xml:space="preserve"> of the set(s)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Calibri" w:hAnsi="Times" w:cs="Aptos"/>
                      <w:color w:val="001135"/>
                      <w:kern w:val="24"/>
                      <w:sz w:val="18"/>
                      <w:szCs w:val="18"/>
                    </w:rPr>
                    <w:t xml:space="preserve"> valid additional-ROs</w:t>
                  </w:r>
                  <w:r>
                    <w:rPr>
                      <w:rFonts w:ascii="Times" w:eastAsia="Batang" w:hAnsi="Times" w:cs="Aptos"/>
                      <w:color w:val="001135"/>
                      <w:kern w:val="24"/>
                      <w:sz w:val="18"/>
                      <w:szCs w:val="18"/>
                    </w:rPr>
                    <w:t>.</w:t>
                  </w:r>
                </w:p>
                <w:p w14:paraId="601E2552" w14:textId="77777777" w:rsidR="00C35BEE" w:rsidRDefault="00804CD0">
                  <w:pPr>
                    <w:numPr>
                      <w:ilvl w:val="0"/>
                      <w:numId w:val="94"/>
                    </w:numPr>
                    <w:spacing w:line="276" w:lineRule="auto"/>
                    <w:contextualSpacing/>
                    <w:rPr>
                      <w:rFonts w:ascii="Calibri" w:eastAsia="Times New Roman" w:hAnsi="Calibri" w:cs="Arial"/>
                      <w:sz w:val="18"/>
                    </w:rPr>
                  </w:pPr>
                  <w:r>
                    <w:rPr>
                      <w:rFonts w:ascii="Times" w:eastAsia="Batang" w:hAnsi="Times" w:cs="Aptos"/>
                      <w:color w:val="001135"/>
                      <w:kern w:val="24"/>
                      <w:sz w:val="18"/>
                      <w:szCs w:val="18"/>
                      <w:lang w:val="fi-FI"/>
                    </w:rPr>
                    <w:t>the time period</w:t>
                  </w:r>
                  <w:r>
                    <w:rPr>
                      <w:rFonts w:ascii="Times" w:eastAsia="Calibri" w:hAnsi="Times" w:cs="Aptos"/>
                      <w:color w:val="001135"/>
                      <w:kern w:val="24"/>
                      <w:sz w:val="18"/>
                      <w:szCs w:val="18"/>
                      <w:lang w:val="fi-FI"/>
                    </w:rPr>
                    <w:t xml:space="preserve"> of the set(s) of </w:t>
                  </w:r>
                  <m:oMath>
                    <m:sSubSup>
                      <m:sSubSupPr>
                        <m:ctrlPr>
                          <w:rPr>
                            <w:rFonts w:ascii="Cambria Math" w:eastAsia="Batang" w:hAnsi="Cambria Math" w:cs="Arial"/>
                            <w:i/>
                            <w:iCs/>
                            <w:color w:val="001135"/>
                            <w:kern w:val="24"/>
                            <w:sz w:val="18"/>
                            <w:szCs w:val="18"/>
                            <w:lang w:val="fi-FI"/>
                          </w:rPr>
                        </m:ctrlPr>
                      </m:sSubSupPr>
                      <m:e>
                        <m:r>
                          <w:rPr>
                            <w:rFonts w:ascii="Cambria Math" w:eastAsia="Batang" w:hAnsi="Cambria Math" w:cs="Arial"/>
                            <w:color w:val="001135"/>
                            <w:kern w:val="24"/>
                            <w:sz w:val="18"/>
                            <w:szCs w:val="18"/>
                            <w:lang w:val="fi-FI"/>
                          </w:rPr>
                          <m:t>N</m:t>
                        </m:r>
                      </m:e>
                      <m:sub>
                        <m:r>
                          <m:rPr>
                            <m:sty m:val="p"/>
                          </m:rPr>
                          <w:rPr>
                            <w:rFonts w:ascii="Cambria Math" w:eastAsia="Batang" w:hAnsi="Cambria Math" w:cs="Arial"/>
                            <w:color w:val="001135"/>
                            <w:kern w:val="24"/>
                            <w:sz w:val="18"/>
                            <w:szCs w:val="18"/>
                            <w:lang w:val="fi-FI"/>
                          </w:rPr>
                          <m:t>preamble</m:t>
                        </m:r>
                      </m:sub>
                      <m:sup>
                        <m:r>
                          <m:rPr>
                            <m:sty m:val="p"/>
                          </m:rPr>
                          <w:rPr>
                            <w:rFonts w:ascii="Cambria Math" w:eastAsia="Batang" w:hAnsi="Cambria Math" w:cs="Arial"/>
                            <w:color w:val="001135"/>
                            <w:kern w:val="24"/>
                            <w:sz w:val="18"/>
                            <w:szCs w:val="18"/>
                            <w:lang w:val="fi-FI"/>
                          </w:rPr>
                          <m:t>rep</m:t>
                        </m:r>
                      </m:sup>
                    </m:sSubSup>
                  </m:oMath>
                  <w:r>
                    <w:rPr>
                      <w:rFonts w:ascii="Times" w:eastAsia="Calibri" w:hAnsi="Times" w:cs="Aptos"/>
                      <w:color w:val="001135"/>
                      <w:kern w:val="24"/>
                      <w:sz w:val="18"/>
                      <w:szCs w:val="18"/>
                      <w:lang w:val="fi-FI"/>
                    </w:rPr>
                    <w:t xml:space="preserve"> valid additional-ROs is determined separately from the time period for legacy-ROs</w:t>
                  </w:r>
                </w:p>
              </w:tc>
            </w:tr>
          </w:tbl>
          <w:p w14:paraId="052976FF" w14:textId="77777777" w:rsidR="00C35BEE" w:rsidRDefault="00C35BEE">
            <w:pPr>
              <w:spacing w:line="240" w:lineRule="auto"/>
              <w:rPr>
                <w:bCs/>
              </w:rPr>
            </w:pPr>
          </w:p>
          <w:p w14:paraId="22C6CC03" w14:textId="77777777" w:rsidR="00C35BEE" w:rsidRDefault="00804CD0">
            <w:pPr>
              <w:spacing w:line="240" w:lineRule="auto"/>
              <w:rPr>
                <w:iCs/>
              </w:rPr>
            </w:pPr>
            <w:r>
              <w:rPr>
                <w:bCs/>
              </w:rPr>
              <w:t xml:space="preserve">In addition, it is clear from </w:t>
            </w:r>
            <w:r>
              <w:rPr>
                <w:b/>
                <w:bCs/>
              </w:rPr>
              <w:t xml:space="preserve">TS 38.213 section 8.1 </w:t>
            </w:r>
            <w:r>
              <w:t xml:space="preserve">that </w:t>
            </w:r>
            <w:r>
              <w:rPr>
                <w:i/>
                <w:iCs/>
                <w:highlight w:val="yellow"/>
              </w:rPr>
              <w:t>msg1-RepetitionTimeOffsetROGroup-SBFD</w:t>
            </w:r>
            <w:r>
              <w:rPr>
                <w:i/>
                <w:iCs/>
              </w:rPr>
              <w:t xml:space="preserve"> </w:t>
            </w:r>
            <w:r>
              <w:t xml:space="preserve">is required to determine the subsequent sets of </w:t>
            </w:r>
            <w:r>
              <w:rPr>
                <w:iCs/>
              </w:rPr>
              <w:t>valid additional-ROs.</w:t>
            </w:r>
          </w:p>
          <w:tbl>
            <w:tblPr>
              <w:tblStyle w:val="affff1"/>
              <w:tblW w:w="0" w:type="auto"/>
              <w:tblLook w:val="04A0" w:firstRow="1" w:lastRow="0" w:firstColumn="1" w:lastColumn="0" w:noHBand="0" w:noVBand="1"/>
            </w:tblPr>
            <w:tblGrid>
              <w:gridCol w:w="8181"/>
            </w:tblGrid>
            <w:tr w:rsidR="00C35BEE" w14:paraId="47C5C272" w14:textId="77777777">
              <w:tc>
                <w:tcPr>
                  <w:tcW w:w="8181" w:type="dxa"/>
                </w:tcPr>
                <w:p w14:paraId="3F8D4B7B" w14:textId="77777777" w:rsidR="00C35BEE" w:rsidRDefault="00804CD0">
                  <w:pPr>
                    <w:spacing w:line="276" w:lineRule="auto"/>
                    <w:rPr>
                      <w:rFonts w:ascii="Calibri" w:eastAsia="Times New Roman" w:hAnsi="Calibri" w:cs="Arial"/>
                      <w:b/>
                      <w:bCs/>
                    </w:rPr>
                  </w:pPr>
                  <w:r>
                    <w:rPr>
                      <w:rFonts w:ascii="Calibri" w:eastAsia="Calibri" w:hAnsi="Calibri" w:cs="Calibri"/>
                      <w:b/>
                      <w:bCs/>
                    </w:rPr>
                    <w:t>TS 38.213 section 8.1</w:t>
                  </w:r>
                </w:p>
                <w:p w14:paraId="2A9596F6" w14:textId="77777777" w:rsidR="00C35BEE" w:rsidRDefault="00804CD0">
                  <w:pPr>
                    <w:spacing w:line="276" w:lineRule="auto"/>
                    <w:rPr>
                      <w:rFonts w:ascii="Calibri" w:eastAsia="Times New Roman" w:hAnsi="Calibri" w:cs="Arial"/>
                    </w:rPr>
                  </w:pPr>
                  <w:r>
                    <w:rPr>
                      <w:rFonts w:ascii="Calibri" w:eastAsia="Times New Roman" w:hAnsi="Calibri" w:cs="Arial"/>
                    </w:rPr>
                    <w:t xml:space="preserve">For a PRACH transmission with preamble repetitions, a time period, starting from frame 0, is the smallest integer number of association pattern periods such that at least </w:t>
                  </w:r>
                  <w:r>
                    <w:rPr>
                      <w:rFonts w:ascii="Times" w:eastAsia="Times New Roman" w:hAnsi="Times" w:cs="Times"/>
                      <w:szCs w:val="21"/>
                    </w:rPr>
                    <w:t xml:space="preserve">one set of valid PRACH occasions for each of the </w:t>
                  </w:r>
                  <m:oMath>
                    <m:sSubSup>
                      <m:sSubSupPr>
                        <m:ctrlPr>
                          <w:rPr>
                            <w:rFonts w:ascii="Cambria Math" w:eastAsia="Times New Roman" w:hAnsi="Cambria Math" w:cs="Times"/>
                            <w:i/>
                            <w:szCs w:val="21"/>
                          </w:rPr>
                        </m:ctrlPr>
                      </m:sSubSupPr>
                      <m:e>
                        <m:r>
                          <w:rPr>
                            <w:rFonts w:ascii="Cambria Math" w:eastAsia="Times New Roman" w:hAnsi="Cambria Math" w:cs="Times"/>
                            <w:szCs w:val="21"/>
                          </w:rPr>
                          <m:t>N</m:t>
                        </m:r>
                      </m:e>
                      <m:sub>
                        <m:r>
                          <m:rPr>
                            <m:sty m:val="p"/>
                          </m:rPr>
                          <w:rPr>
                            <w:rFonts w:ascii="Cambria Math" w:eastAsia="Times New Roman" w:hAnsi="Cambria Math" w:cs="Times"/>
                            <w:szCs w:val="21"/>
                          </w:rPr>
                          <m:t>Tx</m:t>
                        </m:r>
                      </m:sub>
                      <m:sup>
                        <m:r>
                          <m:rPr>
                            <m:sty m:val="p"/>
                          </m:rPr>
                          <w:rPr>
                            <w:rFonts w:ascii="Cambria Math" w:eastAsia="Times New Roman" w:hAnsi="Cambria Math" w:cs="Times"/>
                            <w:szCs w:val="21"/>
                          </w:rPr>
                          <m:t>SSB</m:t>
                        </m:r>
                      </m:sup>
                    </m:sSubSup>
                  </m:oMath>
                  <w:r>
                    <w:rPr>
                      <w:rFonts w:ascii="Times" w:eastAsia="Times New Roman" w:hAnsi="Times" w:cs="Times"/>
                      <w:szCs w:val="21"/>
                    </w:rPr>
                    <w:t xml:space="preserve"> SS/PBCH block indexes can be determined within the time period for all</w:t>
                  </w:r>
                  <w:r>
                    <w:rPr>
                      <w:rFonts w:ascii="Calibri" w:eastAsia="Times New Roman" w:hAnsi="Calibri" w:cs="Arial"/>
                    </w:rPr>
                    <w:t xml:space="preserve"> configured number of preamble repetitions. The set(s) of valid PRACH occasions for each </w:t>
                  </w:r>
                  <w:r>
                    <w:rPr>
                      <w:rFonts w:ascii="Times" w:eastAsia="Times New Roman" w:hAnsi="Times" w:cs="Times"/>
                      <w:szCs w:val="21"/>
                    </w:rPr>
                    <w:t xml:space="preserve">configured number of preamble repetitions </w:t>
                  </w:r>
                  <w:r>
                    <w:rPr>
                      <w:rFonts w:ascii="Calibri" w:eastAsia="Times New Roman" w:hAnsi="Calibri" w:cs="Arial"/>
                    </w:rPr>
                    <w:t>repeats every time period.</w:t>
                  </w:r>
                </w:p>
                <w:p w14:paraId="47CD16B6" w14:textId="77777777" w:rsidR="00C35BEE" w:rsidRDefault="00804CD0">
                  <w:pPr>
                    <w:spacing w:line="276" w:lineRule="auto"/>
                    <w:rPr>
                      <w:rFonts w:ascii="Calibri" w:eastAsia="Times New Roman" w:hAnsi="Calibri" w:cs="Arial"/>
                    </w:rPr>
                  </w:pPr>
                  <w:r>
                    <w:rPr>
                      <w:rFonts w:ascii="Calibri" w:eastAsia="等线" w:hAnsi="Calibri" w:cs="Arial"/>
                    </w:rPr>
                    <w:t xml:space="preserve">Within a time period, for set(s) of </w:t>
                  </w:r>
                  <m:oMath>
                    <m:sSubSup>
                      <m:sSubSupPr>
                        <m:ctrlPr>
                          <w:rPr>
                            <w:rFonts w:ascii="Cambria Math" w:eastAsia="Times New Roman" w:hAnsi="Cambria Math" w:cs="Arial"/>
                            <w:i/>
                          </w:rPr>
                        </m:ctrlPr>
                      </m:sSubSupPr>
                      <m:e>
                        <m:r>
                          <w:rPr>
                            <w:rFonts w:ascii="Cambria Math" w:eastAsia="Times New Roman" w:hAnsi="Cambria Math" w:cs="Arial"/>
                          </w:rPr>
                          <m:t>N</m:t>
                        </m:r>
                      </m:e>
                      <m:sub>
                        <m:r>
                          <m:rPr>
                            <m:sty m:val="p"/>
                          </m:rPr>
                          <w:rPr>
                            <w:rFonts w:ascii="Cambria Math" w:eastAsia="Times New Roman" w:hAnsi="Cambria Math" w:cs="Arial"/>
                          </w:rPr>
                          <m:t>preamble</m:t>
                        </m:r>
                      </m:sub>
                      <m:sup>
                        <m:r>
                          <m:rPr>
                            <m:sty m:val="p"/>
                          </m:rPr>
                          <w:rPr>
                            <w:rFonts w:ascii="Cambria Math" w:eastAsia="Times New Roman" w:hAnsi="Cambria Math" w:cs="Arial"/>
                          </w:rPr>
                          <m:t>rep</m:t>
                        </m:r>
                      </m:sup>
                    </m:sSubSup>
                  </m:oMath>
                  <w:r>
                    <w:rPr>
                      <w:rFonts w:ascii="Calibri" w:eastAsia="等线" w:hAnsi="Calibri" w:cs="Times"/>
                      <w:color w:val="000000"/>
                    </w:rPr>
                    <w:t xml:space="preserve"> valid PRACH occasions</w:t>
                  </w:r>
                  <w:r>
                    <w:rPr>
                      <w:rFonts w:ascii="Calibri" w:eastAsia="等线" w:hAnsi="Calibri" w:cs="Arial"/>
                      <w:color w:val="000000"/>
                      <w:szCs w:val="21"/>
                    </w:rPr>
                    <w:t xml:space="preserve"> </w:t>
                  </w:r>
                  <w:r>
                    <w:rPr>
                      <w:rFonts w:ascii="Calibri" w:eastAsia="等线" w:hAnsi="Calibri" w:cs="Times"/>
                      <w:color w:val="000000"/>
                    </w:rPr>
                    <w:t xml:space="preserve">for </w:t>
                  </w:r>
                  <w:r>
                    <w:rPr>
                      <w:rFonts w:ascii="Calibri" w:eastAsia="等线" w:hAnsi="Calibri" w:cs="Arial"/>
                    </w:rPr>
                    <w:t xml:space="preserve">a PRACH transmission with </w:t>
                  </w:r>
                  <m:oMath>
                    <m:sSubSup>
                      <m:sSubSupPr>
                        <m:ctrlPr>
                          <w:rPr>
                            <w:rFonts w:ascii="Cambria Math" w:eastAsia="Times New Roman" w:hAnsi="Cambria Math" w:cs="Arial"/>
                            <w:i/>
                          </w:rPr>
                        </m:ctrlPr>
                      </m:sSubSupPr>
                      <m:e>
                        <m:r>
                          <w:rPr>
                            <w:rFonts w:ascii="Cambria Math" w:eastAsia="Times New Roman" w:hAnsi="Cambria Math" w:cs="Arial"/>
                          </w:rPr>
                          <m:t>N</m:t>
                        </m:r>
                      </m:e>
                      <m:sub>
                        <m:r>
                          <m:rPr>
                            <m:sty m:val="p"/>
                          </m:rPr>
                          <w:rPr>
                            <w:rFonts w:ascii="Cambria Math" w:eastAsia="Times New Roman" w:hAnsi="Cambria Math" w:cs="Arial"/>
                          </w:rPr>
                          <m:t>preamble</m:t>
                        </m:r>
                      </m:sub>
                      <m:sup>
                        <m:r>
                          <m:rPr>
                            <m:sty m:val="p"/>
                          </m:rPr>
                          <w:rPr>
                            <w:rFonts w:ascii="Cambria Math" w:eastAsia="Times New Roman" w:hAnsi="Cambria Math" w:cs="Arial"/>
                          </w:rPr>
                          <m:t>rep</m:t>
                        </m:r>
                      </m:sup>
                    </m:sSubSup>
                  </m:oMath>
                  <w:r>
                    <w:rPr>
                      <w:rFonts w:ascii="Calibri" w:eastAsia="Times New Roman" w:hAnsi="Calibri" w:cs="Arial"/>
                    </w:rPr>
                    <w:t xml:space="preserve"> preamble repetitions </w:t>
                  </w:r>
                </w:p>
                <w:p w14:paraId="21ED1890" w14:textId="77777777" w:rsidR="00C35BEE" w:rsidRDefault="00804CD0">
                  <w:pPr>
                    <w:spacing w:line="276" w:lineRule="auto"/>
                    <w:ind w:left="568" w:hanging="284"/>
                    <w:rPr>
                      <w:rFonts w:ascii="Calibri" w:eastAsia="Times New Roman" w:hAnsi="Calibri" w:cs="Arial"/>
                    </w:rPr>
                  </w:pPr>
                  <w:r>
                    <w:rPr>
                      <w:rFonts w:ascii="Calibri" w:eastAsia="Times New Roman" w:hAnsi="Calibri" w:cs="Arial"/>
                    </w:rPr>
                    <w:t>-</w:t>
                  </w:r>
                  <w:r>
                    <w:rPr>
                      <w:rFonts w:ascii="Calibri" w:eastAsia="Times New Roman" w:hAnsi="Calibri" w:cs="Arial"/>
                    </w:rPr>
                    <w:tab/>
                    <w:t xml:space="preserve">the first valid PRACH occasion of the first set is the first valid PRACH occasion </w:t>
                  </w:r>
                </w:p>
                <w:p w14:paraId="1FD41AFD" w14:textId="77777777" w:rsidR="00C35BEE" w:rsidRDefault="00804CD0">
                  <w:pPr>
                    <w:spacing w:line="276" w:lineRule="auto"/>
                    <w:ind w:left="568" w:hanging="284"/>
                    <w:rPr>
                      <w:rFonts w:ascii="Calibri" w:eastAsia="Times New Roman" w:hAnsi="Calibri" w:cs="Arial"/>
                    </w:rPr>
                  </w:pPr>
                  <w:r>
                    <w:rPr>
                      <w:rFonts w:ascii="Calibri" w:eastAsia="Times New Roman" w:hAnsi="Calibri" w:cs="Arial"/>
                    </w:rPr>
                    <w:t>-</w:t>
                  </w:r>
                  <w:r>
                    <w:rPr>
                      <w:rFonts w:ascii="Calibri" w:eastAsia="Times New Roman" w:hAnsi="Calibri" w:cs="Arial"/>
                    </w:rPr>
                    <w:tab/>
                    <w:t xml:space="preserve">the first valid PRACH occasion of subsequent sets, if any, is determined according to an ordering of valid PRACH occasions </w:t>
                  </w:r>
                </w:p>
                <w:p w14:paraId="271C2B1C" w14:textId="77777777" w:rsidR="00C35BEE" w:rsidRDefault="00804CD0">
                  <w:pPr>
                    <w:spacing w:line="276" w:lineRule="auto"/>
                    <w:ind w:left="851" w:hanging="284"/>
                    <w:rPr>
                      <w:rFonts w:ascii="Calibri" w:eastAsia="Times New Roman" w:hAnsi="Calibri" w:cs="Arial"/>
                    </w:rPr>
                  </w:pPr>
                  <w:r>
                    <w:rPr>
                      <w:rFonts w:ascii="Calibri" w:eastAsia="Times New Roman" w:hAnsi="Calibri" w:cs="Arial"/>
                    </w:rPr>
                    <w:t>-</w:t>
                  </w:r>
                  <w:r>
                    <w:rPr>
                      <w:rFonts w:ascii="Calibri" w:eastAsia="Times New Roman" w:hAnsi="Calibri" w:cs="Arial"/>
                    </w:rPr>
                    <w:tab/>
                    <w:t>first, in increasing order of frequency resource indexes for frequency multiplexed PRACH occasions</w:t>
                  </w:r>
                </w:p>
                <w:p w14:paraId="7EAEAAC8" w14:textId="77777777" w:rsidR="00C35BEE" w:rsidRDefault="00804CD0">
                  <w:pPr>
                    <w:spacing w:line="276" w:lineRule="auto"/>
                    <w:ind w:left="851" w:hanging="284"/>
                    <w:rPr>
                      <w:rFonts w:ascii="Calibri" w:eastAsia="Times New Roman" w:hAnsi="Calibri" w:cs="Arial"/>
                    </w:rPr>
                  </w:pPr>
                  <w:r>
                    <w:rPr>
                      <w:rFonts w:ascii="Calibri" w:eastAsia="Times New Roman" w:hAnsi="Calibri" w:cs="Arial"/>
                    </w:rPr>
                    <w:t>-</w:t>
                  </w:r>
                  <w:r>
                    <w:rPr>
                      <w:rFonts w:ascii="Calibri" w:eastAsia="Times New Roman" w:hAnsi="Calibri" w:cs="Arial"/>
                    </w:rPr>
                    <w:tab/>
                    <w:t xml:space="preserve">second, in increasing order of time resource indexes for time multiplexed PRACH occasions </w:t>
                  </w:r>
                </w:p>
                <w:p w14:paraId="0DDAC427" w14:textId="77777777" w:rsidR="00C35BEE" w:rsidRDefault="00804CD0">
                  <w:pPr>
                    <w:spacing w:line="276" w:lineRule="auto"/>
                    <w:rPr>
                      <w:rFonts w:ascii="Calibri" w:eastAsia="Times New Roman" w:hAnsi="Calibri" w:cs="Arial"/>
                    </w:rPr>
                  </w:pPr>
                  <w:r>
                    <w:rPr>
                      <w:rFonts w:ascii="Calibri" w:eastAsia="Times New Roman" w:hAnsi="Calibri" w:cs="Arial"/>
                    </w:rPr>
                    <w:t>where, for each frequency resource index for frequency multiplexed PRACH occasions</w:t>
                  </w:r>
                </w:p>
                <w:p w14:paraId="1CA3CBA2" w14:textId="77777777" w:rsidR="00C35BEE" w:rsidRDefault="00804CD0">
                  <w:pPr>
                    <w:spacing w:line="276" w:lineRule="auto"/>
                    <w:ind w:left="568" w:hanging="284"/>
                    <w:rPr>
                      <w:rFonts w:ascii="Calibri" w:eastAsia="Times New Roman" w:hAnsi="Calibri" w:cs="Arial"/>
                    </w:rPr>
                  </w:pPr>
                  <w:r>
                    <w:rPr>
                      <w:rFonts w:ascii="Calibri" w:eastAsia="Times New Roman" w:hAnsi="Calibri" w:cs="Arial"/>
                    </w:rPr>
                    <w:t>-</w:t>
                  </w:r>
                  <w:r>
                    <w:rPr>
                      <w:rFonts w:ascii="Calibri" w:eastAsia="Times New Roman" w:hAnsi="Calibri" w:cs="Arial"/>
                    </w:rPr>
                    <w:tab/>
                    <w:t xml:space="preserve">the first valid PRACH occasion of the first set is the first valid PRACH occasion </w:t>
                  </w:r>
                </w:p>
                <w:p w14:paraId="52C7D9EC" w14:textId="77777777" w:rsidR="00C35BEE" w:rsidRDefault="00804CD0">
                  <w:pPr>
                    <w:spacing w:line="276" w:lineRule="auto"/>
                    <w:ind w:left="568" w:hanging="284"/>
                    <w:rPr>
                      <w:rFonts w:ascii="Calibri" w:eastAsia="Times New Roman" w:hAnsi="Calibri" w:cs="Arial"/>
                    </w:rPr>
                  </w:pPr>
                  <w:r>
                    <w:rPr>
                      <w:rFonts w:ascii="Calibri" w:eastAsia="Times New Roman" w:hAnsi="Calibri" w:cs="Arial"/>
                    </w:rPr>
                    <w:t>-</w:t>
                  </w:r>
                  <w:r>
                    <w:rPr>
                      <w:rFonts w:ascii="Calibri" w:eastAsia="Times New Roman" w:hAnsi="Calibri" w:cs="Arial"/>
                    </w:rPr>
                    <w:tab/>
                    <w:t xml:space="preserve">the first valid PRACH occasion of subsequent sets, if any,  </w:t>
                  </w:r>
                </w:p>
                <w:p w14:paraId="580004EE" w14:textId="77777777" w:rsidR="00C35BEE" w:rsidRDefault="00804CD0">
                  <w:pPr>
                    <w:spacing w:line="276" w:lineRule="auto"/>
                    <w:ind w:left="851" w:hanging="284"/>
                    <w:rPr>
                      <w:rFonts w:ascii="Calibri" w:eastAsia="Times New Roman" w:hAnsi="Calibri" w:cs="Arial"/>
                    </w:rPr>
                  </w:pPr>
                  <w:r>
                    <w:rPr>
                      <w:rFonts w:ascii="Calibri" w:eastAsia="Times New Roman" w:hAnsi="Calibri" w:cs="Arial"/>
                    </w:rPr>
                    <w:t>-</w:t>
                  </w:r>
                  <w:r>
                    <w:rPr>
                      <w:rFonts w:ascii="Calibri" w:eastAsia="Times New Roman" w:hAnsi="Calibri" w:cs="Arial"/>
                    </w:rPr>
                    <w:tab/>
                    <w:t xml:space="preserve">is after </w:t>
                  </w:r>
                  <w:r>
                    <w:rPr>
                      <w:rFonts w:ascii="Calibri" w:eastAsia="Times New Roman" w:hAnsi="Calibri" w:cs="Arial"/>
                      <w:i/>
                      <w:iCs/>
                      <w:szCs w:val="21"/>
                      <w:highlight w:val="yellow"/>
                    </w:rPr>
                    <w:t>msg1-RepetitionTimeOffsetROGroup</w:t>
                  </w:r>
                  <w:r>
                    <w:rPr>
                      <w:rFonts w:ascii="Calibri" w:eastAsia="Times New Roman" w:hAnsi="Calibri" w:cs="Arial"/>
                    </w:rPr>
                    <w:t xml:space="preserve"> consecutive valid PRACH occasions in time from the first valid PRACH occasion of the previous set, where each PRACH occasion is associated with same SS/PBCH block index(es) and each SS/PBCH block index is associated with same preambles, if </w:t>
                  </w:r>
                  <w:r>
                    <w:rPr>
                      <w:rFonts w:ascii="Calibri" w:eastAsia="Times New Roman" w:hAnsi="Calibri" w:cs="Arial"/>
                      <w:i/>
                      <w:iCs/>
                      <w:szCs w:val="21"/>
                      <w:highlight w:val="yellow"/>
                    </w:rPr>
                    <w:t>msg1-RepetitionTimeOffsetROGroup</w:t>
                  </w:r>
                  <w:r>
                    <w:rPr>
                      <w:rFonts w:ascii="Calibri" w:eastAsia="Times New Roman" w:hAnsi="Calibri" w:cs="Arial"/>
                    </w:rPr>
                    <w:t xml:space="preserve"> is provided </w:t>
                  </w:r>
                </w:p>
                <w:p w14:paraId="13CA0245" w14:textId="77777777" w:rsidR="00C35BEE" w:rsidRDefault="00804CD0">
                  <w:r>
                    <w:rPr>
                      <w:rFonts w:ascii="Calibri" w:eastAsia="Times New Roman" w:hAnsi="Calibri" w:cs="Arial"/>
                    </w:rPr>
                    <w:t>-</w:t>
                  </w:r>
                  <w:r>
                    <w:rPr>
                      <w:rFonts w:ascii="Calibri" w:eastAsia="Times New Roman" w:hAnsi="Calibri" w:cs="Arial"/>
                    </w:rPr>
                    <w:tab/>
                    <w:t xml:space="preserve">is after </w:t>
                  </w:r>
                  <w:r>
                    <w:rPr>
                      <w:rFonts w:ascii="Calibri" w:eastAsia="Times New Roman" w:hAnsi="Calibri" w:cs="Arial"/>
                      <w:bCs/>
                    </w:rPr>
                    <w:t xml:space="preserve">the </w:t>
                  </w:r>
                  <w:r>
                    <w:rPr>
                      <w:rFonts w:ascii="Calibri" w:eastAsia="Times New Roman" w:hAnsi="Calibri" w:cs="Arial"/>
                    </w:rPr>
                    <w:t>PRACH occasions</w:t>
                  </w:r>
                  <w:r>
                    <w:rPr>
                      <w:rFonts w:ascii="Calibri" w:eastAsia="Times New Roman" w:hAnsi="Calibri" w:cs="Arial"/>
                      <w:bCs/>
                    </w:rPr>
                    <w:t xml:space="preserve"> for the previous </w:t>
                  </w:r>
                  <w:r>
                    <w:rPr>
                      <w:rFonts w:ascii="Calibri" w:eastAsia="Times New Roman" w:hAnsi="Calibri" w:cs="Arial"/>
                    </w:rPr>
                    <w:t xml:space="preserve">set, if </w:t>
                  </w:r>
                  <w:r>
                    <w:rPr>
                      <w:rFonts w:ascii="Calibri" w:eastAsia="Times New Roman" w:hAnsi="Calibri" w:cs="Arial"/>
                      <w:i/>
                      <w:iCs/>
                      <w:szCs w:val="21"/>
                      <w:highlight w:val="yellow"/>
                    </w:rPr>
                    <w:t>msg1-RepetitionTimeOffsetROGroup</w:t>
                  </w:r>
                  <w:r>
                    <w:rPr>
                      <w:rFonts w:ascii="Calibri" w:eastAsia="Times New Roman" w:hAnsi="Calibri" w:cs="Arial"/>
                    </w:rPr>
                    <w:t xml:space="preserve"> is not provided</w:t>
                  </w:r>
                </w:p>
              </w:tc>
            </w:tr>
          </w:tbl>
          <w:p w14:paraId="08C15DCB" w14:textId="77777777" w:rsidR="00C35BEE" w:rsidRDefault="00C35BEE">
            <w:pPr>
              <w:spacing w:line="240" w:lineRule="auto"/>
            </w:pPr>
          </w:p>
          <w:p w14:paraId="7D37E812" w14:textId="77777777" w:rsidR="00C35BEE" w:rsidRDefault="00804CD0">
            <w:pPr>
              <w:spacing w:line="240" w:lineRule="auto"/>
              <w:rPr>
                <w:iCs/>
              </w:rPr>
            </w:pPr>
            <w:r>
              <w:lastRenderedPageBreak/>
              <w:t xml:space="preserve">Therefore, in order to follow the legacy rules to determine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valid additional-ROs, the parameter </w:t>
            </w:r>
            <w:r>
              <w:rPr>
                <w:i/>
                <w:iCs/>
                <w:highlight w:val="yellow"/>
              </w:rPr>
              <w:t>msg1-RepetitionTimeOffsetROGroup-SBFD</w:t>
            </w:r>
            <w:r>
              <w:rPr>
                <w:iCs/>
              </w:rPr>
              <w:t xml:space="preserve"> should also be considered. </w:t>
            </w:r>
          </w:p>
          <w:p w14:paraId="64CEE4A3" w14:textId="77777777" w:rsidR="00C35BEE" w:rsidRPr="00BF6C11" w:rsidRDefault="00804CD0">
            <w:pPr>
              <w:spacing w:line="240" w:lineRule="auto"/>
              <w:rPr>
                <w:i/>
                <w:iCs/>
              </w:rPr>
            </w:pPr>
            <w:r>
              <w:rPr>
                <w:iCs/>
              </w:rPr>
              <w:t xml:space="preserve">Same for </w:t>
            </w:r>
            <w:r w:rsidRPr="00BF6C11">
              <w:rPr>
                <w:i/>
                <w:iCs/>
                <w:highlight w:val="yellow"/>
              </w:rPr>
              <w:t>preambleTransMax-Msg1-Repetition-SBFD</w:t>
            </w:r>
            <w:r w:rsidRPr="00BF6C11">
              <w:rPr>
                <w:i/>
                <w:iCs/>
              </w:rPr>
              <w:t xml:space="preserve"> </w:t>
            </w:r>
            <w:r w:rsidRPr="00BF6C11">
              <w:t>which</w:t>
            </w:r>
            <w:r w:rsidRPr="00BF6C11">
              <w:rPr>
                <w:i/>
                <w:iCs/>
              </w:rPr>
              <w:t xml:space="preserve"> </w:t>
            </w:r>
            <w:r w:rsidRPr="00BF6C11">
              <w:rPr>
                <w:iCs/>
              </w:rPr>
              <w:t>indicates the maximum number of transmissions for a specific number of repetitions “</w:t>
            </w:r>
            <w:r>
              <w:rPr>
                <w:i/>
                <w:iCs/>
                <w:lang w:val="fi-FI"/>
              </w:rPr>
              <w:t>msg1-RepetitionNum</w:t>
            </w:r>
            <w:r w:rsidRPr="00BF6C11">
              <w:rPr>
                <w:iCs/>
              </w:rPr>
              <w:t>”</w:t>
            </w:r>
            <w:r w:rsidRPr="00BF6C11">
              <w:rPr>
                <w:i/>
                <w:iCs/>
              </w:rPr>
              <w:t>.</w:t>
            </w:r>
          </w:p>
          <w:p w14:paraId="702622D8" w14:textId="77777777" w:rsidR="00C35BEE" w:rsidRDefault="00804CD0">
            <w:pPr>
              <w:spacing w:line="240" w:lineRule="auto"/>
              <w:rPr>
                <w:lang w:val="fi-FI"/>
              </w:rPr>
            </w:pPr>
            <w:r w:rsidRPr="00BF6C11">
              <w:t>In case we need an agreement for this two parameters. We propose the following:</w:t>
            </w:r>
            <w:r w:rsidRPr="00BF6C11">
              <w:br/>
            </w:r>
          </w:p>
          <w:p w14:paraId="0213AC50" w14:textId="77777777" w:rsidR="00C35BEE" w:rsidRDefault="00804CD0">
            <w:pPr>
              <w:spacing w:line="240" w:lineRule="auto"/>
              <w:rPr>
                <w:bCs/>
              </w:rPr>
            </w:pPr>
            <w:r>
              <w:rPr>
                <w:b/>
                <w:bCs/>
                <w:i/>
                <w:iCs/>
              </w:rPr>
              <w:t xml:space="preserve">For RACH configuration Option 1 and Option 2, support separate configuration of msg1-RepetitionTimeOffsetROGroup and </w:t>
            </w:r>
            <w:r w:rsidRPr="00BF6C11">
              <w:rPr>
                <w:b/>
                <w:bCs/>
                <w:i/>
                <w:iCs/>
              </w:rPr>
              <w:t>preambleTransMax-Msg1-Repetition</w:t>
            </w:r>
            <w:r>
              <w:rPr>
                <w:b/>
                <w:bCs/>
                <w:i/>
                <w:iCs/>
              </w:rPr>
              <w:t xml:space="preserve"> for PRACH transmission with preamble repetitions within additional-ROs and PRACH transmission with preamble repetitions within legacy-ROs.</w:t>
            </w:r>
          </w:p>
        </w:tc>
      </w:tr>
      <w:tr w:rsidR="00C35BEE" w14:paraId="119B8FF1" w14:textId="77777777">
        <w:tc>
          <w:tcPr>
            <w:tcW w:w="1555" w:type="dxa"/>
            <w:vAlign w:val="center"/>
          </w:tcPr>
          <w:p w14:paraId="179F07B5" w14:textId="77777777" w:rsidR="00C35BEE" w:rsidRDefault="00C35BEE">
            <w:pPr>
              <w:spacing w:line="240" w:lineRule="auto"/>
              <w:rPr>
                <w:bCs/>
              </w:rPr>
            </w:pPr>
          </w:p>
        </w:tc>
        <w:tc>
          <w:tcPr>
            <w:tcW w:w="8407" w:type="dxa"/>
            <w:vAlign w:val="center"/>
          </w:tcPr>
          <w:p w14:paraId="4AF77049" w14:textId="77777777" w:rsidR="00C35BEE" w:rsidRDefault="00C35BEE">
            <w:pPr>
              <w:spacing w:line="240" w:lineRule="auto"/>
              <w:rPr>
                <w:bCs/>
              </w:rPr>
            </w:pPr>
          </w:p>
        </w:tc>
      </w:tr>
      <w:tr w:rsidR="00C35BEE" w14:paraId="057CB9CC" w14:textId="77777777">
        <w:tc>
          <w:tcPr>
            <w:tcW w:w="1555" w:type="dxa"/>
            <w:vAlign w:val="center"/>
          </w:tcPr>
          <w:p w14:paraId="17EDC7DA" w14:textId="77777777" w:rsidR="00C35BEE" w:rsidRDefault="00C35BEE">
            <w:pPr>
              <w:spacing w:line="240" w:lineRule="auto"/>
              <w:rPr>
                <w:bCs/>
              </w:rPr>
            </w:pPr>
          </w:p>
        </w:tc>
        <w:tc>
          <w:tcPr>
            <w:tcW w:w="8407" w:type="dxa"/>
            <w:vAlign w:val="center"/>
          </w:tcPr>
          <w:p w14:paraId="1818AB9F" w14:textId="77777777" w:rsidR="00C35BEE" w:rsidRDefault="00C35BEE">
            <w:pPr>
              <w:spacing w:line="240" w:lineRule="auto"/>
              <w:rPr>
                <w:bCs/>
              </w:rPr>
            </w:pPr>
          </w:p>
        </w:tc>
      </w:tr>
      <w:tr w:rsidR="00C35BEE" w14:paraId="1090E7B8" w14:textId="77777777">
        <w:tc>
          <w:tcPr>
            <w:tcW w:w="1555" w:type="dxa"/>
            <w:vAlign w:val="center"/>
          </w:tcPr>
          <w:p w14:paraId="1CF08215" w14:textId="77777777" w:rsidR="00C35BEE" w:rsidRDefault="00C35BEE">
            <w:pPr>
              <w:spacing w:line="240" w:lineRule="auto"/>
              <w:rPr>
                <w:rFonts w:eastAsia="Malgun Gothic"/>
                <w:bCs/>
              </w:rPr>
            </w:pPr>
          </w:p>
        </w:tc>
        <w:tc>
          <w:tcPr>
            <w:tcW w:w="8407" w:type="dxa"/>
            <w:vAlign w:val="center"/>
          </w:tcPr>
          <w:p w14:paraId="51BB113B" w14:textId="77777777" w:rsidR="00C35BEE" w:rsidRDefault="00C35BEE">
            <w:pPr>
              <w:spacing w:line="240" w:lineRule="auto"/>
              <w:rPr>
                <w:rFonts w:eastAsia="Malgun Gothic"/>
                <w:bCs/>
              </w:rPr>
            </w:pPr>
          </w:p>
        </w:tc>
      </w:tr>
      <w:tr w:rsidR="00C35BEE" w14:paraId="71E9BC83" w14:textId="77777777">
        <w:tc>
          <w:tcPr>
            <w:tcW w:w="1555" w:type="dxa"/>
            <w:vAlign w:val="center"/>
          </w:tcPr>
          <w:p w14:paraId="221624CF" w14:textId="77777777" w:rsidR="00C35BEE" w:rsidRDefault="00C35BEE">
            <w:pPr>
              <w:spacing w:line="240" w:lineRule="auto"/>
              <w:rPr>
                <w:rFonts w:eastAsia="Malgun Gothic"/>
                <w:bCs/>
              </w:rPr>
            </w:pPr>
          </w:p>
        </w:tc>
        <w:tc>
          <w:tcPr>
            <w:tcW w:w="8407" w:type="dxa"/>
            <w:vAlign w:val="center"/>
          </w:tcPr>
          <w:p w14:paraId="468EDE0F" w14:textId="77777777" w:rsidR="00C35BEE" w:rsidRDefault="00C35BEE">
            <w:pPr>
              <w:spacing w:line="240" w:lineRule="auto"/>
              <w:rPr>
                <w:rFonts w:eastAsia="Malgun Gothic"/>
                <w:bCs/>
              </w:rPr>
            </w:pPr>
          </w:p>
        </w:tc>
      </w:tr>
      <w:tr w:rsidR="00C35BEE" w14:paraId="5529106A" w14:textId="77777777">
        <w:tc>
          <w:tcPr>
            <w:tcW w:w="1555" w:type="dxa"/>
            <w:vAlign w:val="center"/>
          </w:tcPr>
          <w:p w14:paraId="2EF1F057" w14:textId="77777777" w:rsidR="00C35BEE" w:rsidRDefault="00C35BEE">
            <w:pPr>
              <w:spacing w:line="240" w:lineRule="auto"/>
              <w:rPr>
                <w:bCs/>
              </w:rPr>
            </w:pPr>
          </w:p>
        </w:tc>
        <w:tc>
          <w:tcPr>
            <w:tcW w:w="8407" w:type="dxa"/>
            <w:vAlign w:val="center"/>
          </w:tcPr>
          <w:p w14:paraId="129E1219" w14:textId="77777777" w:rsidR="00C35BEE" w:rsidRDefault="00C35BEE">
            <w:pPr>
              <w:spacing w:line="240" w:lineRule="auto"/>
              <w:rPr>
                <w:bCs/>
              </w:rPr>
            </w:pPr>
          </w:p>
        </w:tc>
      </w:tr>
      <w:tr w:rsidR="00C35BEE" w14:paraId="4D25E820" w14:textId="77777777">
        <w:tc>
          <w:tcPr>
            <w:tcW w:w="1555" w:type="dxa"/>
            <w:vAlign w:val="center"/>
          </w:tcPr>
          <w:p w14:paraId="2367895A" w14:textId="77777777" w:rsidR="00C35BEE" w:rsidRDefault="00C35BEE">
            <w:pPr>
              <w:spacing w:line="240" w:lineRule="auto"/>
              <w:rPr>
                <w:bCs/>
              </w:rPr>
            </w:pPr>
          </w:p>
        </w:tc>
        <w:tc>
          <w:tcPr>
            <w:tcW w:w="8407" w:type="dxa"/>
            <w:vAlign w:val="center"/>
          </w:tcPr>
          <w:p w14:paraId="560D092D" w14:textId="77777777" w:rsidR="00C35BEE" w:rsidRDefault="00C35BEE">
            <w:pPr>
              <w:spacing w:line="240" w:lineRule="auto"/>
              <w:rPr>
                <w:bCs/>
              </w:rPr>
            </w:pPr>
          </w:p>
        </w:tc>
      </w:tr>
      <w:tr w:rsidR="00C35BEE" w14:paraId="5CCDCB24" w14:textId="77777777">
        <w:tc>
          <w:tcPr>
            <w:tcW w:w="1555" w:type="dxa"/>
            <w:vAlign w:val="center"/>
          </w:tcPr>
          <w:p w14:paraId="4246F93A" w14:textId="77777777" w:rsidR="00C35BEE" w:rsidRDefault="00C35BEE">
            <w:pPr>
              <w:spacing w:line="240" w:lineRule="auto"/>
              <w:rPr>
                <w:bCs/>
              </w:rPr>
            </w:pPr>
          </w:p>
        </w:tc>
        <w:tc>
          <w:tcPr>
            <w:tcW w:w="8407" w:type="dxa"/>
            <w:vAlign w:val="center"/>
          </w:tcPr>
          <w:p w14:paraId="37D40B99" w14:textId="77777777" w:rsidR="00C35BEE" w:rsidRDefault="00C35BEE">
            <w:pPr>
              <w:spacing w:line="240" w:lineRule="auto"/>
              <w:rPr>
                <w:bCs/>
              </w:rPr>
            </w:pPr>
          </w:p>
        </w:tc>
      </w:tr>
      <w:tr w:rsidR="00C35BEE" w14:paraId="5402387C" w14:textId="77777777">
        <w:tc>
          <w:tcPr>
            <w:tcW w:w="1555" w:type="dxa"/>
            <w:vAlign w:val="center"/>
          </w:tcPr>
          <w:p w14:paraId="5DF706C2" w14:textId="77777777" w:rsidR="00C35BEE" w:rsidRDefault="00C35BEE">
            <w:pPr>
              <w:spacing w:line="240" w:lineRule="auto"/>
              <w:rPr>
                <w:bCs/>
              </w:rPr>
            </w:pPr>
          </w:p>
        </w:tc>
        <w:tc>
          <w:tcPr>
            <w:tcW w:w="8407" w:type="dxa"/>
            <w:vAlign w:val="center"/>
          </w:tcPr>
          <w:p w14:paraId="68CB22C8" w14:textId="77777777" w:rsidR="00C35BEE" w:rsidRDefault="00C35BEE">
            <w:pPr>
              <w:spacing w:line="240" w:lineRule="auto"/>
              <w:rPr>
                <w:bCs/>
              </w:rPr>
            </w:pPr>
          </w:p>
        </w:tc>
      </w:tr>
      <w:tr w:rsidR="00C35BEE" w14:paraId="5D5A7299" w14:textId="77777777">
        <w:tc>
          <w:tcPr>
            <w:tcW w:w="1555" w:type="dxa"/>
          </w:tcPr>
          <w:p w14:paraId="743DC11D" w14:textId="77777777" w:rsidR="00C35BEE" w:rsidRDefault="00C35BEE">
            <w:pPr>
              <w:rPr>
                <w:bCs/>
              </w:rPr>
            </w:pPr>
          </w:p>
        </w:tc>
        <w:tc>
          <w:tcPr>
            <w:tcW w:w="8407" w:type="dxa"/>
          </w:tcPr>
          <w:p w14:paraId="00266E19" w14:textId="77777777" w:rsidR="00C35BEE" w:rsidRDefault="00C35BEE">
            <w:pPr>
              <w:rPr>
                <w:bCs/>
              </w:rPr>
            </w:pPr>
          </w:p>
        </w:tc>
      </w:tr>
      <w:tr w:rsidR="00C35BEE" w14:paraId="6897E0CE" w14:textId="77777777">
        <w:tc>
          <w:tcPr>
            <w:tcW w:w="1555" w:type="dxa"/>
          </w:tcPr>
          <w:p w14:paraId="71EB364A" w14:textId="77777777" w:rsidR="00C35BEE" w:rsidRDefault="00C35BEE">
            <w:pPr>
              <w:rPr>
                <w:bCs/>
              </w:rPr>
            </w:pPr>
          </w:p>
        </w:tc>
        <w:tc>
          <w:tcPr>
            <w:tcW w:w="8407" w:type="dxa"/>
          </w:tcPr>
          <w:p w14:paraId="678EB3E2" w14:textId="77777777" w:rsidR="00C35BEE" w:rsidRDefault="00C35BEE">
            <w:pPr>
              <w:rPr>
                <w:bCs/>
              </w:rPr>
            </w:pPr>
          </w:p>
        </w:tc>
      </w:tr>
      <w:tr w:rsidR="00C35BEE" w14:paraId="6DB0D9F5" w14:textId="77777777">
        <w:tc>
          <w:tcPr>
            <w:tcW w:w="1555" w:type="dxa"/>
            <w:vAlign w:val="center"/>
          </w:tcPr>
          <w:p w14:paraId="25983AC5" w14:textId="77777777" w:rsidR="00C35BEE" w:rsidRDefault="00C35BEE">
            <w:pPr>
              <w:rPr>
                <w:bCs/>
              </w:rPr>
            </w:pPr>
          </w:p>
        </w:tc>
        <w:tc>
          <w:tcPr>
            <w:tcW w:w="8407" w:type="dxa"/>
            <w:vAlign w:val="center"/>
          </w:tcPr>
          <w:p w14:paraId="5C135BAD" w14:textId="77777777" w:rsidR="00C35BEE" w:rsidRDefault="00C35BEE">
            <w:pPr>
              <w:rPr>
                <w:bCs/>
              </w:rPr>
            </w:pPr>
          </w:p>
        </w:tc>
      </w:tr>
      <w:tr w:rsidR="00C35BEE" w14:paraId="3DA3A377" w14:textId="77777777">
        <w:tc>
          <w:tcPr>
            <w:tcW w:w="1555" w:type="dxa"/>
            <w:vAlign w:val="center"/>
          </w:tcPr>
          <w:p w14:paraId="34A66B3D" w14:textId="77777777" w:rsidR="00C35BEE" w:rsidRDefault="00C35BEE">
            <w:pPr>
              <w:rPr>
                <w:bCs/>
              </w:rPr>
            </w:pPr>
          </w:p>
        </w:tc>
        <w:tc>
          <w:tcPr>
            <w:tcW w:w="8407" w:type="dxa"/>
            <w:vAlign w:val="center"/>
          </w:tcPr>
          <w:p w14:paraId="6F6CD7E7" w14:textId="77777777" w:rsidR="00C35BEE" w:rsidRDefault="00C35BEE">
            <w:pPr>
              <w:rPr>
                <w:bCs/>
              </w:rPr>
            </w:pPr>
          </w:p>
        </w:tc>
      </w:tr>
      <w:tr w:rsidR="00C35BEE" w14:paraId="1EF35A64" w14:textId="77777777">
        <w:tc>
          <w:tcPr>
            <w:tcW w:w="1555" w:type="dxa"/>
            <w:vAlign w:val="center"/>
          </w:tcPr>
          <w:p w14:paraId="49C2F175" w14:textId="77777777" w:rsidR="00C35BEE" w:rsidRDefault="00C35BEE">
            <w:pPr>
              <w:rPr>
                <w:bCs/>
              </w:rPr>
            </w:pPr>
          </w:p>
        </w:tc>
        <w:tc>
          <w:tcPr>
            <w:tcW w:w="8407" w:type="dxa"/>
            <w:vAlign w:val="center"/>
          </w:tcPr>
          <w:p w14:paraId="56B5FE8D" w14:textId="77777777" w:rsidR="00C35BEE" w:rsidRDefault="00C35BEE">
            <w:pPr>
              <w:rPr>
                <w:bCs/>
              </w:rPr>
            </w:pPr>
          </w:p>
        </w:tc>
      </w:tr>
      <w:tr w:rsidR="00C35BEE" w14:paraId="36B3E586" w14:textId="77777777">
        <w:tc>
          <w:tcPr>
            <w:tcW w:w="1555" w:type="dxa"/>
            <w:vAlign w:val="center"/>
          </w:tcPr>
          <w:p w14:paraId="78DF68C5" w14:textId="77777777" w:rsidR="00C35BEE" w:rsidRDefault="00C35BEE">
            <w:pPr>
              <w:rPr>
                <w:rFonts w:eastAsia="PMingLiU"/>
                <w:bCs/>
              </w:rPr>
            </w:pPr>
          </w:p>
        </w:tc>
        <w:tc>
          <w:tcPr>
            <w:tcW w:w="8407" w:type="dxa"/>
            <w:vAlign w:val="center"/>
          </w:tcPr>
          <w:p w14:paraId="2DC3417B" w14:textId="77777777" w:rsidR="00C35BEE" w:rsidRDefault="00C35BEE">
            <w:pPr>
              <w:rPr>
                <w:rFonts w:eastAsia="PMingLiU"/>
                <w:bCs/>
              </w:rPr>
            </w:pPr>
          </w:p>
        </w:tc>
      </w:tr>
    </w:tbl>
    <w:p w14:paraId="2E79175A" w14:textId="77777777" w:rsidR="00C35BEE" w:rsidRDefault="00C35BEE"/>
    <w:p w14:paraId="05950A64" w14:textId="77777777" w:rsidR="00046410" w:rsidRDefault="00046410"/>
    <w:p w14:paraId="5B4E3BF8" w14:textId="7D0C34C1" w:rsidR="00103178" w:rsidRDefault="00103178" w:rsidP="00103178">
      <w:pPr>
        <w:pStyle w:val="3"/>
      </w:pPr>
      <w:r>
        <w:rPr>
          <w:rFonts w:hint="eastAsia"/>
        </w:rPr>
        <w:t>3rd</w:t>
      </w:r>
      <w:r>
        <w:t xml:space="preserve"> Round Proposals</w:t>
      </w:r>
      <w:r>
        <w:rPr>
          <w:rFonts w:hint="eastAsia"/>
        </w:rPr>
        <w:t xml:space="preserve"> (Open)</w:t>
      </w:r>
    </w:p>
    <w:p w14:paraId="70927DE5" w14:textId="77777777" w:rsidR="00046410" w:rsidRDefault="00046410"/>
    <w:p w14:paraId="6CE03382" w14:textId="77777777" w:rsidR="00046410" w:rsidRDefault="00046410" w:rsidP="0004641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702503C6" w14:textId="77777777" w:rsidR="00046410" w:rsidRDefault="00046410" w:rsidP="00046410">
      <w:pPr>
        <w:rPr>
          <w:b/>
          <w:bCs/>
          <w:lang w:val="fi-FI"/>
        </w:rPr>
      </w:pPr>
      <w:r>
        <w:rPr>
          <w:rFonts w:hint="eastAsia"/>
          <w:b/>
          <w:bCs/>
          <w:lang w:val="fi-FI"/>
        </w:rPr>
        <w:t>Endorse the following RRC parameters for SBFD random access:</w:t>
      </w:r>
    </w:p>
    <w:p w14:paraId="570EC561" w14:textId="77777777" w:rsidR="00046410" w:rsidRDefault="00046410" w:rsidP="00046410">
      <w:pPr>
        <w:rPr>
          <w:lang w:val="fi-FI"/>
        </w:rPr>
      </w:pPr>
    </w:p>
    <w:tbl>
      <w:tblPr>
        <w:tblW w:w="5000" w:type="pct"/>
        <w:tblLook w:val="04A0" w:firstRow="1" w:lastRow="0" w:firstColumn="1" w:lastColumn="0" w:noHBand="0" w:noVBand="1"/>
      </w:tblPr>
      <w:tblGrid>
        <w:gridCol w:w="2048"/>
        <w:gridCol w:w="2007"/>
        <w:gridCol w:w="1331"/>
        <w:gridCol w:w="2007"/>
        <w:gridCol w:w="1155"/>
        <w:gridCol w:w="696"/>
        <w:gridCol w:w="718"/>
      </w:tblGrid>
      <w:tr w:rsidR="00046410" w14:paraId="03B4CDCB" w14:textId="77777777" w:rsidTr="00C968ED">
        <w:trPr>
          <w:trHeight w:val="278"/>
        </w:trPr>
        <w:tc>
          <w:tcPr>
            <w:tcW w:w="1043" w:type="pct"/>
            <w:tcBorders>
              <w:top w:val="single" w:sz="4" w:space="0" w:color="auto"/>
              <w:left w:val="single" w:sz="4" w:space="0" w:color="auto"/>
              <w:bottom w:val="single" w:sz="4" w:space="0" w:color="auto"/>
              <w:right w:val="single" w:sz="4" w:space="0" w:color="auto"/>
            </w:tcBorders>
            <w:shd w:val="clear" w:color="000000" w:fill="00B0F0"/>
            <w:noWrap/>
          </w:tcPr>
          <w:p w14:paraId="6CB6FD37" w14:textId="77777777" w:rsidR="00046410" w:rsidRDefault="00046410" w:rsidP="00C968ED">
            <w:pPr>
              <w:rPr>
                <w:rFonts w:eastAsia="等线" w:cs="Arial"/>
                <w:color w:val="000000"/>
                <w:sz w:val="18"/>
                <w:szCs w:val="18"/>
              </w:rPr>
            </w:pPr>
            <w:r>
              <w:t>RAN2 Parent IE</w:t>
            </w:r>
          </w:p>
        </w:tc>
        <w:tc>
          <w:tcPr>
            <w:tcW w:w="1035" w:type="pct"/>
            <w:tcBorders>
              <w:top w:val="single" w:sz="4" w:space="0" w:color="auto"/>
              <w:left w:val="nil"/>
              <w:bottom w:val="single" w:sz="4" w:space="0" w:color="auto"/>
              <w:right w:val="single" w:sz="4" w:space="0" w:color="auto"/>
            </w:tcBorders>
            <w:shd w:val="clear" w:color="000000" w:fill="00B0F0"/>
          </w:tcPr>
          <w:p w14:paraId="431D2529" w14:textId="77777777" w:rsidR="00046410" w:rsidRDefault="00046410" w:rsidP="00C968ED">
            <w:pPr>
              <w:rPr>
                <w:rFonts w:eastAsia="等线" w:cs="Arial"/>
                <w:color w:val="000000"/>
                <w:sz w:val="18"/>
                <w:szCs w:val="18"/>
              </w:rPr>
            </w:pPr>
            <w:r>
              <w:t>Parameter name in the spec</w:t>
            </w:r>
          </w:p>
        </w:tc>
        <w:tc>
          <w:tcPr>
            <w:tcW w:w="626" w:type="pct"/>
            <w:tcBorders>
              <w:top w:val="single" w:sz="4" w:space="0" w:color="auto"/>
              <w:left w:val="nil"/>
              <w:bottom w:val="single" w:sz="4" w:space="0" w:color="auto"/>
              <w:right w:val="single" w:sz="4" w:space="0" w:color="auto"/>
            </w:tcBorders>
            <w:shd w:val="clear" w:color="000000" w:fill="00B0F0"/>
            <w:noWrap/>
          </w:tcPr>
          <w:p w14:paraId="50276B3D" w14:textId="77777777" w:rsidR="00046410" w:rsidRDefault="00046410" w:rsidP="00C968ED">
            <w:r>
              <w:t>New or existing?</w:t>
            </w:r>
          </w:p>
          <w:p w14:paraId="1349D8BB" w14:textId="77777777" w:rsidR="00046410" w:rsidRDefault="00046410" w:rsidP="00C968ED">
            <w:pPr>
              <w:rPr>
                <w:rFonts w:eastAsia="等线" w:cs="Arial"/>
                <w:color w:val="000000"/>
                <w:sz w:val="18"/>
                <w:szCs w:val="18"/>
              </w:rPr>
            </w:pPr>
          </w:p>
        </w:tc>
        <w:tc>
          <w:tcPr>
            <w:tcW w:w="1035" w:type="pct"/>
            <w:tcBorders>
              <w:top w:val="single" w:sz="4" w:space="0" w:color="auto"/>
              <w:left w:val="nil"/>
              <w:bottom w:val="single" w:sz="4" w:space="0" w:color="auto"/>
              <w:right w:val="single" w:sz="4" w:space="0" w:color="auto"/>
            </w:tcBorders>
            <w:shd w:val="clear" w:color="000000" w:fill="00B0F0"/>
          </w:tcPr>
          <w:p w14:paraId="130C420C" w14:textId="77777777" w:rsidR="00046410" w:rsidRDefault="00046410" w:rsidP="00C968ED">
            <w:r>
              <w:t>Default value aspect</w:t>
            </w:r>
          </w:p>
          <w:p w14:paraId="584E7E1B" w14:textId="77777777" w:rsidR="00046410" w:rsidRDefault="00046410" w:rsidP="00C968ED">
            <w:r>
              <w:t>Description</w:t>
            </w:r>
          </w:p>
          <w:p w14:paraId="5648B10B" w14:textId="77777777" w:rsidR="00046410" w:rsidRDefault="00046410" w:rsidP="00C968ED">
            <w:pPr>
              <w:rPr>
                <w:rFonts w:eastAsia="等线" w:cs="Arial"/>
                <w:color w:val="000000"/>
                <w:sz w:val="18"/>
                <w:szCs w:val="18"/>
              </w:rPr>
            </w:pPr>
          </w:p>
        </w:tc>
        <w:tc>
          <w:tcPr>
            <w:tcW w:w="588" w:type="pct"/>
            <w:tcBorders>
              <w:top w:val="single" w:sz="4" w:space="0" w:color="auto"/>
              <w:left w:val="nil"/>
              <w:bottom w:val="single" w:sz="4" w:space="0" w:color="auto"/>
              <w:right w:val="single" w:sz="4" w:space="0" w:color="auto"/>
            </w:tcBorders>
            <w:shd w:val="clear" w:color="000000" w:fill="00B0F0"/>
          </w:tcPr>
          <w:p w14:paraId="3DBCC7AA" w14:textId="77777777" w:rsidR="00046410" w:rsidRDefault="00046410" w:rsidP="00C968ED">
            <w:pPr>
              <w:rPr>
                <w:rFonts w:eastAsia="等线" w:cs="Arial"/>
                <w:color w:val="000000"/>
                <w:sz w:val="18"/>
                <w:szCs w:val="18"/>
              </w:rPr>
            </w:pPr>
            <w:r>
              <w:t>Value range</w:t>
            </w:r>
          </w:p>
        </w:tc>
        <w:tc>
          <w:tcPr>
            <w:tcW w:w="331" w:type="pct"/>
            <w:tcBorders>
              <w:top w:val="single" w:sz="4" w:space="0" w:color="auto"/>
              <w:left w:val="nil"/>
              <w:bottom w:val="single" w:sz="4" w:space="0" w:color="auto"/>
              <w:right w:val="single" w:sz="4" w:space="0" w:color="auto"/>
            </w:tcBorders>
            <w:shd w:val="clear" w:color="000000" w:fill="00B0F0"/>
          </w:tcPr>
          <w:p w14:paraId="0E44A857" w14:textId="77777777" w:rsidR="00046410" w:rsidRDefault="00046410" w:rsidP="00C968ED">
            <w:r>
              <w:t>Per (UE, cell, TRP, …)</w:t>
            </w:r>
          </w:p>
        </w:tc>
        <w:tc>
          <w:tcPr>
            <w:tcW w:w="341" w:type="pct"/>
            <w:tcBorders>
              <w:top w:val="single" w:sz="4" w:space="0" w:color="auto"/>
              <w:left w:val="nil"/>
              <w:bottom w:val="single" w:sz="4" w:space="0" w:color="auto"/>
              <w:right w:val="single" w:sz="4" w:space="0" w:color="auto"/>
            </w:tcBorders>
            <w:shd w:val="clear" w:color="000000" w:fill="00B0F0"/>
          </w:tcPr>
          <w:p w14:paraId="7AFAD470" w14:textId="77777777" w:rsidR="00046410" w:rsidRDefault="00046410" w:rsidP="00C968ED">
            <w:r>
              <w:t>UE-specific or Cell-specific</w:t>
            </w:r>
          </w:p>
        </w:tc>
      </w:tr>
      <w:tr w:rsidR="00046410" w14:paraId="164E7251" w14:textId="77777777" w:rsidTr="00C968ED">
        <w:trPr>
          <w:trHeight w:val="1163"/>
        </w:trPr>
        <w:tc>
          <w:tcPr>
            <w:tcW w:w="1043" w:type="pct"/>
            <w:tcBorders>
              <w:top w:val="nil"/>
              <w:left w:val="single" w:sz="4" w:space="0" w:color="auto"/>
              <w:bottom w:val="single" w:sz="4" w:space="0" w:color="auto"/>
              <w:right w:val="single" w:sz="4" w:space="0" w:color="auto"/>
            </w:tcBorders>
            <w:shd w:val="clear" w:color="auto" w:fill="auto"/>
            <w:vAlign w:val="center"/>
          </w:tcPr>
          <w:p w14:paraId="4A479706" w14:textId="77777777" w:rsidR="00046410" w:rsidRDefault="00046410" w:rsidP="00C968ED">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37799673" w14:textId="77777777" w:rsidR="00046410" w:rsidRDefault="00046410" w:rsidP="00C968ED">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4E8D8860" w14:textId="77777777" w:rsidR="00046410" w:rsidRDefault="00046410" w:rsidP="00C968ED">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6B5B979" w14:textId="77777777" w:rsidR="00046410" w:rsidRDefault="00046410" w:rsidP="00C968ED">
            <w:pPr>
              <w:rPr>
                <w:rFonts w:eastAsia="等线" w:cs="Arial"/>
                <w:color w:val="000000"/>
                <w:sz w:val="18"/>
                <w:szCs w:val="18"/>
              </w:rPr>
            </w:pPr>
            <w:r>
              <w:rPr>
                <w:rFonts w:eastAsia="等线" w:cs="Arial"/>
                <w:color w:val="000000"/>
                <w:sz w:val="18"/>
                <w:szCs w:val="18"/>
              </w:rPr>
              <w:t xml:space="preserve">Indicates whether RACH configuration Option 1 </w:t>
            </w:r>
            <w:r>
              <w:rPr>
                <w:rFonts w:eastAsia="等线" w:cs="Arial" w:hint="eastAsia"/>
                <w:color w:val="FF0000"/>
                <w:sz w:val="18"/>
                <w:szCs w:val="18"/>
              </w:rPr>
              <w:t>for</w:t>
            </w:r>
            <w:r>
              <w:rPr>
                <w:rFonts w:eastAsia="等线" w:cs="Arial" w:hint="eastAsia"/>
                <w:color w:val="000000"/>
                <w:sz w:val="18"/>
                <w:szCs w:val="18"/>
              </w:rPr>
              <w:t xml:space="preserve"> </w:t>
            </w:r>
            <w:r>
              <w:rPr>
                <w:rFonts w:eastAsia="等线" w:cs="Arial" w:hint="eastAsia"/>
                <w:color w:val="FF0000"/>
                <w:sz w:val="18"/>
                <w:szCs w:val="18"/>
              </w:rPr>
              <w:t>SBFD random access operation</w:t>
            </w:r>
            <w:r>
              <w:rPr>
                <w:rFonts w:eastAsia="等线" w:cs="Arial" w:hint="eastAsia"/>
                <w:color w:val="000000"/>
                <w:sz w:val="18"/>
                <w:szCs w:val="18"/>
              </w:rPr>
              <w:t xml:space="preserve"> </w:t>
            </w:r>
            <w:r>
              <w:rPr>
                <w:rFonts w:eastAsia="等线" w:cs="Arial"/>
                <w:color w:val="000000"/>
                <w:sz w:val="18"/>
                <w:szCs w:val="18"/>
              </w:rPr>
              <w:t>is enab</w:t>
            </w:r>
            <w:r>
              <w:rPr>
                <w:rFonts w:eastAsia="等线" w:cs="Arial" w:hint="eastAsia"/>
                <w:color w:val="FF0000"/>
                <w:sz w:val="18"/>
                <w:szCs w:val="18"/>
              </w:rPr>
              <w:t>l</w:t>
            </w:r>
            <w:r>
              <w:rPr>
                <w:rFonts w:eastAsia="等线" w:cs="Arial"/>
                <w:color w:val="000000"/>
                <w:sz w:val="18"/>
                <w:szCs w:val="18"/>
              </w:rPr>
              <w:t>ed or not from network side</w:t>
            </w:r>
          </w:p>
        </w:tc>
        <w:tc>
          <w:tcPr>
            <w:tcW w:w="588" w:type="pct"/>
            <w:tcBorders>
              <w:top w:val="nil"/>
              <w:left w:val="nil"/>
              <w:bottom w:val="single" w:sz="4" w:space="0" w:color="auto"/>
              <w:right w:val="single" w:sz="4" w:space="0" w:color="auto"/>
            </w:tcBorders>
            <w:shd w:val="clear" w:color="auto" w:fill="auto"/>
            <w:vAlign w:val="center"/>
          </w:tcPr>
          <w:p w14:paraId="24990E55" w14:textId="77777777" w:rsidR="00046410" w:rsidRDefault="00046410" w:rsidP="00C968ED">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1EC78F46" w14:textId="77777777" w:rsidR="00046410" w:rsidRDefault="00046410" w:rsidP="00C968ED">
            <w:pPr>
              <w:rPr>
                <w:rFonts w:eastAsia="等线" w:cs="Arial"/>
                <w:color w:val="000000"/>
                <w:sz w:val="18"/>
                <w:szCs w:val="18"/>
              </w:rPr>
            </w:pPr>
            <w:r w:rsidRPr="00435B52">
              <w:rPr>
                <w:rFonts w:eastAsia="等线" w:cs="Arial" w:hint="eastAsia"/>
                <w:color w:val="FF0000"/>
                <w:sz w:val="18"/>
                <w:szCs w:val="18"/>
              </w:rPr>
              <w:t>[</w:t>
            </w:r>
            <w:r w:rsidRPr="00435B52">
              <w:rPr>
                <w:rFonts w:eastAsia="等线" w:cs="Arial"/>
                <w:color w:val="FF0000"/>
                <w:sz w:val="18"/>
                <w:szCs w:val="18"/>
              </w:rPr>
              <w:t>Per Cell</w:t>
            </w:r>
            <w:r w:rsidRPr="00435B52">
              <w:rPr>
                <w:rFonts w:eastAsia="等线" w:cs="Arial" w:hint="eastAsia"/>
                <w:color w:val="FF0000"/>
                <w:sz w:val="18"/>
                <w:szCs w:val="18"/>
              </w:rPr>
              <w:t>]</w:t>
            </w:r>
          </w:p>
        </w:tc>
        <w:tc>
          <w:tcPr>
            <w:tcW w:w="341" w:type="pct"/>
            <w:tcBorders>
              <w:top w:val="nil"/>
              <w:left w:val="nil"/>
              <w:bottom w:val="single" w:sz="4" w:space="0" w:color="auto"/>
              <w:right w:val="single" w:sz="4" w:space="0" w:color="auto"/>
            </w:tcBorders>
            <w:vAlign w:val="center"/>
          </w:tcPr>
          <w:p w14:paraId="68D03357"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6CE826E4" w14:textId="77777777" w:rsidTr="00C968ED">
        <w:trPr>
          <w:trHeight w:val="1628"/>
        </w:trPr>
        <w:tc>
          <w:tcPr>
            <w:tcW w:w="1043" w:type="pct"/>
            <w:tcBorders>
              <w:top w:val="nil"/>
              <w:left w:val="single" w:sz="4" w:space="0" w:color="auto"/>
              <w:bottom w:val="single" w:sz="4" w:space="0" w:color="auto"/>
              <w:right w:val="single" w:sz="4" w:space="0" w:color="auto"/>
            </w:tcBorders>
            <w:shd w:val="clear" w:color="auto" w:fill="auto"/>
            <w:vAlign w:val="center"/>
          </w:tcPr>
          <w:p w14:paraId="5A843B81" w14:textId="77777777" w:rsidR="00046410" w:rsidRDefault="00046410" w:rsidP="00C968ED">
            <w:pPr>
              <w:rPr>
                <w:rFonts w:eastAsia="等线" w:cs="Arial"/>
                <w:color w:val="000000"/>
                <w:sz w:val="18"/>
                <w:szCs w:val="18"/>
              </w:rPr>
            </w:pPr>
            <w:r>
              <w:rPr>
                <w:rFonts w:eastAsia="等线" w:cs="Arial"/>
                <w:color w:val="000000"/>
                <w:sz w:val="18"/>
                <w:szCs w:val="18"/>
              </w:rPr>
              <w:lastRenderedPageBreak/>
              <w:t>RACH-</w:t>
            </w:r>
            <w:proofErr w:type="spellStart"/>
            <w:r>
              <w:rPr>
                <w:rFonts w:eastAsia="等线" w:cs="Arial"/>
                <w:color w:val="000000"/>
                <w:sz w:val="18"/>
                <w:szCs w:val="18"/>
              </w:rPr>
              <w:t>ConfigGeneric</w:t>
            </w:r>
            <w:proofErr w:type="spellEnd"/>
          </w:p>
        </w:tc>
        <w:tc>
          <w:tcPr>
            <w:tcW w:w="1035" w:type="pct"/>
            <w:tcBorders>
              <w:top w:val="nil"/>
              <w:left w:val="nil"/>
              <w:bottom w:val="single" w:sz="4" w:space="0" w:color="auto"/>
              <w:right w:val="single" w:sz="4" w:space="0" w:color="auto"/>
            </w:tcBorders>
            <w:shd w:val="clear" w:color="auto" w:fill="auto"/>
            <w:vAlign w:val="center"/>
          </w:tcPr>
          <w:p w14:paraId="1DEBB8E7" w14:textId="77777777" w:rsidR="00046410" w:rsidRDefault="00046410" w:rsidP="00C968ED">
            <w:pPr>
              <w:rPr>
                <w:rFonts w:eastAsia="等线" w:cs="Arial"/>
                <w:color w:val="000000"/>
                <w:sz w:val="18"/>
                <w:szCs w:val="18"/>
              </w:rPr>
            </w:pPr>
            <w:proofErr w:type="spellStart"/>
            <w:r>
              <w:rPr>
                <w:rFonts w:eastAsia="等线" w:cs="Arial"/>
                <w:color w:val="000000"/>
                <w:sz w:val="18"/>
                <w:szCs w:val="18"/>
              </w:rPr>
              <w:t>sbfd-RACHSingleConfig-preambleReceivedTargetPower</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7721451D" w14:textId="3C0AD44C" w:rsidR="00046410" w:rsidRPr="006A0149" w:rsidRDefault="00046410" w:rsidP="00C968ED">
            <w:pPr>
              <w:rPr>
                <w:rFonts w:eastAsia="等线" w:cs="Arial"/>
                <w:strike/>
                <w:color w:val="000000"/>
                <w:sz w:val="18"/>
                <w:szCs w:val="18"/>
              </w:rPr>
            </w:pPr>
            <w:proofErr w:type="spellStart"/>
            <w:r w:rsidRPr="006A0149">
              <w:rPr>
                <w:rFonts w:eastAsia="等线" w:cs="Arial"/>
                <w:strike/>
                <w:color w:val="FF0000"/>
                <w:sz w:val="18"/>
                <w:szCs w:val="18"/>
              </w:rPr>
              <w:t>existing</w:t>
            </w:r>
            <w:r w:rsidR="006A0149" w:rsidRPr="006A0149">
              <w:rPr>
                <w:rFonts w:eastAsia="等线" w:cs="Arial" w:hint="eastAsia"/>
                <w:color w:val="FF0000"/>
                <w:sz w:val="18"/>
                <w:szCs w:val="18"/>
              </w:rPr>
              <w:t>new</w:t>
            </w:r>
            <w:proofErr w:type="spellEnd"/>
          </w:p>
        </w:tc>
        <w:tc>
          <w:tcPr>
            <w:tcW w:w="1035" w:type="pct"/>
            <w:tcBorders>
              <w:top w:val="nil"/>
              <w:left w:val="nil"/>
              <w:bottom w:val="single" w:sz="4" w:space="0" w:color="auto"/>
              <w:right w:val="single" w:sz="4" w:space="0" w:color="auto"/>
            </w:tcBorders>
            <w:shd w:val="clear" w:color="auto" w:fill="auto"/>
            <w:vAlign w:val="center"/>
          </w:tcPr>
          <w:p w14:paraId="52656983" w14:textId="77777777" w:rsidR="00046410" w:rsidRDefault="00046410" w:rsidP="00C968ED">
            <w:pPr>
              <w:rPr>
                <w:rFonts w:eastAsia="等线" w:cs="Arial"/>
                <w:color w:val="000000"/>
                <w:sz w:val="18"/>
                <w:szCs w:val="18"/>
              </w:rPr>
            </w:pPr>
            <w:r>
              <w:rPr>
                <w:rFonts w:eastAsia="等线" w:cs="Arial"/>
                <w:color w:val="000000"/>
                <w:sz w:val="18"/>
                <w:szCs w:val="18"/>
              </w:rPr>
              <w:t xml:space="preserve">Configures preambleReceivedTargetPower for additional-ROs for RACH configuration Option 1 </w:t>
            </w:r>
          </w:p>
        </w:tc>
        <w:tc>
          <w:tcPr>
            <w:tcW w:w="588" w:type="pct"/>
            <w:tcBorders>
              <w:top w:val="nil"/>
              <w:left w:val="nil"/>
              <w:bottom w:val="single" w:sz="4" w:space="0" w:color="auto"/>
              <w:right w:val="single" w:sz="4" w:space="0" w:color="auto"/>
            </w:tcBorders>
            <w:shd w:val="clear" w:color="auto" w:fill="auto"/>
            <w:vAlign w:val="center"/>
          </w:tcPr>
          <w:p w14:paraId="178DA9B9" w14:textId="77777777" w:rsidR="00046410" w:rsidRDefault="00046410" w:rsidP="00C968ED">
            <w:pPr>
              <w:rPr>
                <w:rFonts w:eastAsia="等线" w:cs="Arial"/>
                <w:color w:val="000000"/>
                <w:sz w:val="18"/>
                <w:szCs w:val="18"/>
              </w:rPr>
            </w:pPr>
            <w:r>
              <w:rPr>
                <w:rFonts w:eastAsia="等线" w:cs="Arial"/>
                <w:color w:val="000000"/>
                <w:sz w:val="18"/>
                <w:szCs w:val="18"/>
              </w:rPr>
              <w:t>INTEGER (-202..-60)</w:t>
            </w:r>
          </w:p>
        </w:tc>
        <w:tc>
          <w:tcPr>
            <w:tcW w:w="331" w:type="pct"/>
            <w:tcBorders>
              <w:top w:val="nil"/>
              <w:left w:val="nil"/>
              <w:bottom w:val="single" w:sz="4" w:space="0" w:color="auto"/>
              <w:right w:val="single" w:sz="4" w:space="0" w:color="auto"/>
            </w:tcBorders>
            <w:vAlign w:val="center"/>
          </w:tcPr>
          <w:p w14:paraId="30B4DD99" w14:textId="77777777" w:rsidR="00046410" w:rsidRDefault="00046410" w:rsidP="00C968ED">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25A603AF"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66B770BE" w14:textId="77777777" w:rsidTr="00C968ED">
        <w:trPr>
          <w:trHeight w:val="1763"/>
        </w:trPr>
        <w:tc>
          <w:tcPr>
            <w:tcW w:w="1043" w:type="pct"/>
            <w:tcBorders>
              <w:top w:val="nil"/>
              <w:left w:val="single" w:sz="4" w:space="0" w:color="auto"/>
              <w:bottom w:val="single" w:sz="4" w:space="0" w:color="auto"/>
              <w:right w:val="single" w:sz="4" w:space="0" w:color="auto"/>
            </w:tcBorders>
            <w:shd w:val="clear" w:color="auto" w:fill="auto"/>
            <w:vAlign w:val="center"/>
          </w:tcPr>
          <w:p w14:paraId="2128DC43" w14:textId="77777777" w:rsidR="00046410" w:rsidRDefault="00046410" w:rsidP="00C968ED">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3796AB51" w14:textId="28AACAD4" w:rsidR="00046410" w:rsidRDefault="00046410" w:rsidP="00C968ED">
            <w:pPr>
              <w:rPr>
                <w:rFonts w:eastAsia="等线" w:cs="Arial"/>
                <w:color w:val="000000"/>
                <w:sz w:val="18"/>
                <w:szCs w:val="18"/>
              </w:rPr>
            </w:pPr>
            <w:proofErr w:type="spellStart"/>
            <w:r>
              <w:rPr>
                <w:rFonts w:eastAsia="等线" w:cs="Arial"/>
                <w:color w:val="000000"/>
                <w:sz w:val="18"/>
                <w:szCs w:val="18"/>
              </w:rPr>
              <w:t>sbfd-RACHDu</w:t>
            </w:r>
            <w:r w:rsidR="00982BC4" w:rsidRPr="00982BC4">
              <w:rPr>
                <w:rFonts w:eastAsia="等线" w:cs="Arial" w:hint="eastAsia"/>
                <w:color w:val="FF0000"/>
                <w:sz w:val="18"/>
                <w:szCs w:val="18"/>
              </w:rPr>
              <w:t>a</w:t>
            </w:r>
            <w:r>
              <w:rPr>
                <w:rFonts w:eastAsia="等线" w:cs="Arial"/>
                <w:color w:val="000000"/>
                <w:sz w:val="18"/>
                <w:szCs w:val="18"/>
              </w:rPr>
              <w:t>lConfig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2A370603" w14:textId="77777777" w:rsidR="00046410" w:rsidRDefault="00046410" w:rsidP="00C968ED">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1BEE74CA" w14:textId="77777777" w:rsidR="00046410" w:rsidRDefault="00046410" w:rsidP="00C968ED">
            <w:pPr>
              <w:rPr>
                <w:rFonts w:eastAsia="等线" w:cs="Arial"/>
                <w:color w:val="000000"/>
                <w:sz w:val="18"/>
                <w:szCs w:val="18"/>
              </w:rPr>
            </w:pPr>
            <w:r>
              <w:rPr>
                <w:rFonts w:eastAsia="等线" w:cs="Arial"/>
                <w:color w:val="000000"/>
                <w:sz w:val="18"/>
                <w:szCs w:val="18"/>
              </w:rPr>
              <w:t>Configures</w:t>
            </w:r>
            <w:r>
              <w:t xml:space="preserve"> </w:t>
            </w:r>
            <w:r>
              <w:rPr>
                <w:rFonts w:eastAsia="等线" w:cs="Arial"/>
                <w:color w:val="FF0000"/>
                <w:sz w:val="18"/>
                <w:szCs w:val="18"/>
              </w:rPr>
              <w:t>cell specific random-access parameters</w:t>
            </w:r>
            <w:r>
              <w:rPr>
                <w:rFonts w:eastAsia="等线" w:cs="Arial" w:hint="eastAsia"/>
                <w:color w:val="FF0000"/>
                <w:sz w:val="18"/>
                <w:szCs w:val="18"/>
              </w:rPr>
              <w:t xml:space="preserve"> in SBFD symbols</w:t>
            </w:r>
            <w:r>
              <w:rPr>
                <w:rFonts w:eastAsia="等线" w:cs="Arial"/>
                <w:color w:val="000000"/>
                <w:sz w:val="18"/>
                <w:szCs w:val="18"/>
              </w:rPr>
              <w:t xml:space="preserve"> </w:t>
            </w:r>
            <w:r>
              <w:rPr>
                <w:rFonts w:eastAsia="等线" w:cs="Arial"/>
                <w:strike/>
                <w:color w:val="FF0000"/>
                <w:sz w:val="18"/>
                <w:szCs w:val="18"/>
              </w:rPr>
              <w:t>the additional-ROs</w:t>
            </w:r>
            <w:r>
              <w:rPr>
                <w:rFonts w:eastAsia="等线" w:cs="Arial"/>
                <w:color w:val="000000"/>
                <w:sz w:val="18"/>
                <w:szCs w:val="18"/>
              </w:rPr>
              <w:t xml:space="preserve"> by one additional RACH configuration (RACH configuration Option 2)</w:t>
            </w:r>
          </w:p>
        </w:tc>
        <w:tc>
          <w:tcPr>
            <w:tcW w:w="588" w:type="pct"/>
            <w:tcBorders>
              <w:top w:val="nil"/>
              <w:left w:val="nil"/>
              <w:bottom w:val="single" w:sz="4" w:space="0" w:color="auto"/>
              <w:right w:val="single" w:sz="4" w:space="0" w:color="auto"/>
            </w:tcBorders>
            <w:shd w:val="clear" w:color="auto" w:fill="auto"/>
            <w:vAlign w:val="center"/>
          </w:tcPr>
          <w:p w14:paraId="260318BD" w14:textId="77777777" w:rsidR="00046410" w:rsidRDefault="00046410" w:rsidP="00C968ED">
            <w:pPr>
              <w:rPr>
                <w:rFonts w:eastAsia="等线" w:cs="Arial"/>
                <w:color w:val="000000"/>
                <w:sz w:val="18"/>
                <w:szCs w:val="18"/>
              </w:rPr>
            </w:pPr>
            <w:proofErr w:type="spellStart"/>
            <w:r>
              <w:rPr>
                <w:rFonts w:eastAsia="等线" w:cs="Arial"/>
                <w:color w:val="000000"/>
                <w:sz w:val="18"/>
                <w:szCs w:val="18"/>
              </w:rPr>
              <w:t>SetupRelease</w:t>
            </w:r>
            <w:proofErr w:type="spellEnd"/>
            <w:r>
              <w:rPr>
                <w:rFonts w:eastAsia="等线" w:cs="Arial"/>
                <w:color w:val="000000"/>
                <w:sz w:val="18"/>
                <w:szCs w:val="18"/>
              </w:rPr>
              <w:t xml:space="preserve"> {RACH-</w:t>
            </w:r>
            <w:proofErr w:type="spellStart"/>
            <w:r>
              <w:rPr>
                <w:rFonts w:eastAsia="等线" w:cs="Arial"/>
                <w:color w:val="000000"/>
                <w:sz w:val="18"/>
                <w:szCs w:val="18"/>
              </w:rPr>
              <w:t>ConfigCommon</w:t>
            </w:r>
            <w:proofErr w:type="spellEnd"/>
            <w:r>
              <w:rPr>
                <w:rFonts w:eastAsia="等线" w:cs="Arial"/>
                <w:color w:val="000000"/>
                <w:sz w:val="18"/>
                <w:szCs w:val="18"/>
              </w:rPr>
              <w:t>}</w:t>
            </w:r>
          </w:p>
        </w:tc>
        <w:tc>
          <w:tcPr>
            <w:tcW w:w="331" w:type="pct"/>
            <w:tcBorders>
              <w:top w:val="nil"/>
              <w:left w:val="nil"/>
              <w:bottom w:val="single" w:sz="4" w:space="0" w:color="auto"/>
              <w:right w:val="single" w:sz="4" w:space="0" w:color="auto"/>
            </w:tcBorders>
            <w:vAlign w:val="center"/>
          </w:tcPr>
          <w:p w14:paraId="5FD8DCB4" w14:textId="77777777" w:rsidR="00046410" w:rsidRDefault="00046410" w:rsidP="00C968ED">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D97E1A0"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4CA25AB3" w14:textId="77777777" w:rsidTr="00C968ED">
        <w:trPr>
          <w:trHeight w:val="1860"/>
        </w:trPr>
        <w:tc>
          <w:tcPr>
            <w:tcW w:w="1043" w:type="pct"/>
            <w:tcBorders>
              <w:top w:val="nil"/>
              <w:left w:val="single" w:sz="4" w:space="0" w:color="auto"/>
              <w:bottom w:val="single" w:sz="4" w:space="0" w:color="auto"/>
              <w:right w:val="single" w:sz="4" w:space="0" w:color="auto"/>
            </w:tcBorders>
            <w:shd w:val="clear" w:color="auto" w:fill="auto"/>
            <w:vAlign w:val="center"/>
          </w:tcPr>
          <w:p w14:paraId="266D1D04" w14:textId="5E8F62B1" w:rsidR="00046410" w:rsidRDefault="00046410" w:rsidP="00C968ED">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r>
              <w:rPr>
                <w:rFonts w:eastAsia="等线" w:cs="Arial"/>
                <w:color w:val="000000"/>
                <w:sz w:val="18"/>
                <w:szCs w:val="18"/>
              </w:rPr>
              <w:t xml:space="preserve">-&gt; </w:t>
            </w:r>
            <w:proofErr w:type="spellStart"/>
            <w:r>
              <w:rPr>
                <w:rFonts w:eastAsia="等线" w:cs="Arial"/>
                <w:color w:val="FF0000"/>
                <w:sz w:val="18"/>
                <w:szCs w:val="18"/>
              </w:rPr>
              <w:t>sbfd-RACHDu</w:t>
            </w:r>
            <w:r w:rsidR="00C15A0B">
              <w:rPr>
                <w:rFonts w:eastAsia="等线" w:cs="Arial" w:hint="eastAsia"/>
                <w:color w:val="FF0000"/>
                <w:sz w:val="18"/>
                <w:szCs w:val="18"/>
              </w:rPr>
              <w:t>a</w:t>
            </w:r>
            <w:r>
              <w:rPr>
                <w:rFonts w:eastAsia="等线" w:cs="Arial"/>
                <w:color w:val="FF0000"/>
                <w:sz w:val="18"/>
                <w:szCs w:val="18"/>
              </w:rPr>
              <w:t>lConfig</w:t>
            </w:r>
            <w:proofErr w:type="spellEnd"/>
            <w:r>
              <w:rPr>
                <w:rFonts w:eastAsia="等线" w:cs="Arial"/>
                <w:color w:val="FF0000"/>
                <w:sz w:val="18"/>
                <w:szCs w:val="18"/>
              </w:rPr>
              <w:t xml:space="preserve"> </w:t>
            </w:r>
            <w:r>
              <w:rPr>
                <w:rFonts w:eastAsia="等线" w:cs="Arial"/>
                <w:strike/>
                <w:color w:val="FF0000"/>
                <w:sz w:val="18"/>
                <w:szCs w:val="18"/>
              </w:rPr>
              <w:t>sbfd-RACHConfigOption2</w:t>
            </w:r>
          </w:p>
        </w:tc>
        <w:tc>
          <w:tcPr>
            <w:tcW w:w="1035" w:type="pct"/>
            <w:tcBorders>
              <w:top w:val="nil"/>
              <w:left w:val="nil"/>
              <w:bottom w:val="single" w:sz="4" w:space="0" w:color="auto"/>
              <w:right w:val="single" w:sz="4" w:space="0" w:color="auto"/>
            </w:tcBorders>
            <w:shd w:val="clear" w:color="auto" w:fill="auto"/>
            <w:vAlign w:val="center"/>
          </w:tcPr>
          <w:p w14:paraId="42FEDCD3" w14:textId="7ECF9C65" w:rsidR="00046410" w:rsidRDefault="00046410" w:rsidP="00C968ED">
            <w:pPr>
              <w:rPr>
                <w:rFonts w:eastAsia="等线" w:cs="Arial"/>
                <w:color w:val="000000"/>
                <w:sz w:val="18"/>
                <w:szCs w:val="18"/>
              </w:rPr>
            </w:pPr>
            <w:proofErr w:type="spellStart"/>
            <w:r>
              <w:rPr>
                <w:rFonts w:eastAsia="等线" w:cs="Arial"/>
                <w:color w:val="000000"/>
                <w:sz w:val="18"/>
                <w:szCs w:val="18"/>
              </w:rPr>
              <w:t>sbfd-RACHDu</w:t>
            </w:r>
            <w:r w:rsidR="00C15A0B" w:rsidRPr="00C15A0B">
              <w:rPr>
                <w:rFonts w:eastAsia="等线" w:cs="Arial" w:hint="eastAsia"/>
                <w:color w:val="FF0000"/>
                <w:sz w:val="18"/>
                <w:szCs w:val="18"/>
              </w:rPr>
              <w:t>a</w:t>
            </w:r>
            <w:r>
              <w:rPr>
                <w:rFonts w:eastAsia="等线" w:cs="Arial"/>
                <w:color w:val="000000"/>
                <w:sz w:val="18"/>
                <w:szCs w:val="18"/>
              </w:rPr>
              <w:t>lConfig-ValidROAcrossSymbolTypes</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466A513C" w14:textId="77777777" w:rsidR="00046410" w:rsidRDefault="00046410" w:rsidP="00C968ED">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77BB48AE" w14:textId="77777777" w:rsidR="00046410" w:rsidRDefault="00046410" w:rsidP="00C968ED">
            <w:pPr>
              <w:rPr>
                <w:rFonts w:eastAsia="等线" w:cs="Arial"/>
                <w:color w:val="000000"/>
                <w:sz w:val="18"/>
                <w:szCs w:val="18"/>
              </w:rPr>
            </w:pPr>
            <w:r>
              <w:rPr>
                <w:rFonts w:eastAsia="等线" w:cs="Arial"/>
                <w:color w:val="000000"/>
                <w:sz w:val="18"/>
                <w:szCs w:val="18"/>
              </w:rPr>
              <w:t>Indicates whether a configured RO starting from SBFD symbol and ending in non-SBFD symbol either in the same slot or across different slots is valid for RACH configuration Option 2.</w:t>
            </w:r>
          </w:p>
        </w:tc>
        <w:tc>
          <w:tcPr>
            <w:tcW w:w="588" w:type="pct"/>
            <w:tcBorders>
              <w:top w:val="nil"/>
              <w:left w:val="nil"/>
              <w:bottom w:val="single" w:sz="4" w:space="0" w:color="auto"/>
              <w:right w:val="single" w:sz="4" w:space="0" w:color="auto"/>
            </w:tcBorders>
            <w:shd w:val="clear" w:color="auto" w:fill="auto"/>
            <w:vAlign w:val="center"/>
          </w:tcPr>
          <w:p w14:paraId="66E02BE7" w14:textId="77777777" w:rsidR="00046410" w:rsidRDefault="00046410" w:rsidP="00C968ED">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41011DF3" w14:textId="77777777" w:rsidR="00046410" w:rsidRDefault="00046410" w:rsidP="00C968ED">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62E6D5BB"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732126FE" w14:textId="77777777" w:rsidTr="00C968ED">
        <w:trPr>
          <w:trHeight w:val="1952"/>
        </w:trPr>
        <w:tc>
          <w:tcPr>
            <w:tcW w:w="1043" w:type="pct"/>
            <w:tcBorders>
              <w:top w:val="nil"/>
              <w:left w:val="single" w:sz="4" w:space="0" w:color="auto"/>
              <w:bottom w:val="single" w:sz="4" w:space="0" w:color="auto"/>
              <w:right w:val="single" w:sz="4" w:space="0" w:color="auto"/>
            </w:tcBorders>
            <w:shd w:val="clear" w:color="auto" w:fill="auto"/>
            <w:vAlign w:val="center"/>
          </w:tcPr>
          <w:p w14:paraId="0B7E50DC" w14:textId="77777777" w:rsidR="00046410" w:rsidRDefault="00046410" w:rsidP="00C968ED">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07F0B482" w14:textId="77777777" w:rsidR="00046410" w:rsidRDefault="00046410" w:rsidP="00C968ED">
            <w:pPr>
              <w:rPr>
                <w:rFonts w:eastAsia="等线" w:cs="Arial"/>
                <w:color w:val="000000"/>
                <w:sz w:val="18"/>
                <w:szCs w:val="18"/>
              </w:rPr>
            </w:pPr>
            <w:r>
              <w:rPr>
                <w:rFonts w:eastAsia="等线" w:cs="Arial"/>
                <w:color w:val="000000"/>
                <w:sz w:val="18"/>
                <w:szCs w:val="18"/>
              </w:rPr>
              <w:t>sbfd-rsrp-ThresholdMsg1-RepetitionNum2</w:t>
            </w:r>
          </w:p>
        </w:tc>
        <w:tc>
          <w:tcPr>
            <w:tcW w:w="626" w:type="pct"/>
            <w:tcBorders>
              <w:top w:val="nil"/>
              <w:left w:val="nil"/>
              <w:bottom w:val="single" w:sz="4" w:space="0" w:color="auto"/>
              <w:right w:val="single" w:sz="4" w:space="0" w:color="auto"/>
            </w:tcBorders>
            <w:shd w:val="clear" w:color="auto" w:fill="auto"/>
            <w:noWrap/>
            <w:vAlign w:val="center"/>
          </w:tcPr>
          <w:p w14:paraId="384995A0" w14:textId="77777777" w:rsidR="00046410" w:rsidRDefault="00046410" w:rsidP="00C968ED">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79FDF004" w14:textId="77777777" w:rsidR="00046410" w:rsidRDefault="00046410" w:rsidP="00C968ED">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2 within the additional-Ros</w:t>
            </w:r>
          </w:p>
        </w:tc>
        <w:tc>
          <w:tcPr>
            <w:tcW w:w="588" w:type="pct"/>
            <w:tcBorders>
              <w:top w:val="nil"/>
              <w:left w:val="nil"/>
              <w:bottom w:val="single" w:sz="4" w:space="0" w:color="auto"/>
              <w:right w:val="single" w:sz="4" w:space="0" w:color="auto"/>
            </w:tcBorders>
            <w:shd w:val="clear" w:color="auto" w:fill="auto"/>
            <w:vAlign w:val="center"/>
          </w:tcPr>
          <w:p w14:paraId="1DEDC1F1" w14:textId="77777777" w:rsidR="00046410" w:rsidRDefault="00046410" w:rsidP="00C968ED">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4535F106" w14:textId="77777777" w:rsidR="00046410" w:rsidRDefault="00046410" w:rsidP="00C968ED">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416C4F0B"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692CC927" w14:textId="77777777" w:rsidTr="00C968ED">
        <w:trPr>
          <w:trHeight w:val="2625"/>
        </w:trPr>
        <w:tc>
          <w:tcPr>
            <w:tcW w:w="1043" w:type="pct"/>
            <w:tcBorders>
              <w:top w:val="nil"/>
              <w:left w:val="single" w:sz="4" w:space="0" w:color="auto"/>
              <w:bottom w:val="single" w:sz="4" w:space="0" w:color="auto"/>
              <w:right w:val="single" w:sz="4" w:space="0" w:color="auto"/>
            </w:tcBorders>
            <w:shd w:val="clear" w:color="auto" w:fill="auto"/>
            <w:vAlign w:val="center"/>
          </w:tcPr>
          <w:p w14:paraId="59E1E1D9" w14:textId="77777777" w:rsidR="00046410" w:rsidRDefault="00046410" w:rsidP="00C968ED">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49A21A2C" w14:textId="77777777" w:rsidR="00046410" w:rsidRDefault="00046410" w:rsidP="00C968ED">
            <w:pPr>
              <w:rPr>
                <w:rFonts w:eastAsia="等线" w:cs="Arial"/>
                <w:color w:val="000000"/>
                <w:sz w:val="18"/>
                <w:szCs w:val="18"/>
              </w:rPr>
            </w:pPr>
            <w:r>
              <w:rPr>
                <w:rFonts w:eastAsia="等线" w:cs="Arial"/>
                <w:color w:val="000000"/>
                <w:sz w:val="18"/>
                <w:szCs w:val="18"/>
              </w:rPr>
              <w:t>sbfd-rsrp-ThresholdMsg1-RepetitionNum4</w:t>
            </w:r>
          </w:p>
        </w:tc>
        <w:tc>
          <w:tcPr>
            <w:tcW w:w="626" w:type="pct"/>
            <w:tcBorders>
              <w:top w:val="nil"/>
              <w:left w:val="nil"/>
              <w:bottom w:val="single" w:sz="4" w:space="0" w:color="auto"/>
              <w:right w:val="single" w:sz="4" w:space="0" w:color="auto"/>
            </w:tcBorders>
            <w:shd w:val="clear" w:color="auto" w:fill="auto"/>
            <w:noWrap/>
            <w:vAlign w:val="center"/>
          </w:tcPr>
          <w:p w14:paraId="6AD2E9BE" w14:textId="77777777" w:rsidR="00046410" w:rsidRDefault="00046410" w:rsidP="00C968ED">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85DFD1C" w14:textId="77777777" w:rsidR="00046410" w:rsidRDefault="00046410" w:rsidP="00C968ED">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4 within the additional-ROs</w:t>
            </w:r>
          </w:p>
        </w:tc>
        <w:tc>
          <w:tcPr>
            <w:tcW w:w="588" w:type="pct"/>
            <w:tcBorders>
              <w:top w:val="nil"/>
              <w:left w:val="nil"/>
              <w:bottom w:val="single" w:sz="4" w:space="0" w:color="auto"/>
              <w:right w:val="single" w:sz="4" w:space="0" w:color="auto"/>
            </w:tcBorders>
            <w:shd w:val="clear" w:color="auto" w:fill="auto"/>
            <w:vAlign w:val="center"/>
          </w:tcPr>
          <w:p w14:paraId="08C3E1FC" w14:textId="77777777" w:rsidR="00046410" w:rsidRDefault="00046410" w:rsidP="00C968ED">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5DC1269C" w14:textId="77777777" w:rsidR="00046410" w:rsidRDefault="00046410" w:rsidP="00C968ED">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55F31300"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79EC1732" w14:textId="77777777" w:rsidTr="00C968ED">
        <w:trPr>
          <w:trHeight w:val="1975"/>
        </w:trPr>
        <w:tc>
          <w:tcPr>
            <w:tcW w:w="1043" w:type="pct"/>
            <w:tcBorders>
              <w:top w:val="nil"/>
              <w:left w:val="single" w:sz="4" w:space="0" w:color="auto"/>
              <w:bottom w:val="single" w:sz="4" w:space="0" w:color="auto"/>
              <w:right w:val="single" w:sz="4" w:space="0" w:color="auto"/>
            </w:tcBorders>
            <w:shd w:val="clear" w:color="auto" w:fill="auto"/>
            <w:vAlign w:val="center"/>
          </w:tcPr>
          <w:p w14:paraId="762DDB6B" w14:textId="77777777" w:rsidR="00046410" w:rsidRDefault="00046410" w:rsidP="00C968ED">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58479A8B" w14:textId="77777777" w:rsidR="00046410" w:rsidRDefault="00046410" w:rsidP="00C968ED">
            <w:pPr>
              <w:rPr>
                <w:rFonts w:eastAsia="等线" w:cs="Arial"/>
                <w:color w:val="000000"/>
                <w:sz w:val="18"/>
                <w:szCs w:val="18"/>
              </w:rPr>
            </w:pPr>
            <w:r>
              <w:rPr>
                <w:rFonts w:eastAsia="等线" w:cs="Arial"/>
                <w:color w:val="000000"/>
                <w:sz w:val="18"/>
                <w:szCs w:val="18"/>
              </w:rPr>
              <w:t>sbfd-rsrp-ThresholdMsg1-RepetitionNum8</w:t>
            </w:r>
          </w:p>
        </w:tc>
        <w:tc>
          <w:tcPr>
            <w:tcW w:w="626" w:type="pct"/>
            <w:tcBorders>
              <w:top w:val="nil"/>
              <w:left w:val="nil"/>
              <w:bottom w:val="single" w:sz="4" w:space="0" w:color="auto"/>
              <w:right w:val="single" w:sz="4" w:space="0" w:color="auto"/>
            </w:tcBorders>
            <w:shd w:val="clear" w:color="auto" w:fill="auto"/>
            <w:noWrap/>
            <w:vAlign w:val="center"/>
          </w:tcPr>
          <w:p w14:paraId="4E00BE4E" w14:textId="77777777" w:rsidR="00046410" w:rsidRDefault="00046410" w:rsidP="00C968ED">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0D91A130" w14:textId="77777777" w:rsidR="00046410" w:rsidRDefault="00046410" w:rsidP="00C968ED">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8 within the additional-Ros</w:t>
            </w:r>
          </w:p>
        </w:tc>
        <w:tc>
          <w:tcPr>
            <w:tcW w:w="588" w:type="pct"/>
            <w:tcBorders>
              <w:top w:val="nil"/>
              <w:left w:val="nil"/>
              <w:bottom w:val="single" w:sz="4" w:space="0" w:color="auto"/>
              <w:right w:val="single" w:sz="4" w:space="0" w:color="auto"/>
            </w:tcBorders>
            <w:shd w:val="clear" w:color="auto" w:fill="auto"/>
            <w:vAlign w:val="center"/>
          </w:tcPr>
          <w:p w14:paraId="26E162AA" w14:textId="77777777" w:rsidR="00046410" w:rsidRDefault="00046410" w:rsidP="00C968ED">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2F92DE63" w14:textId="77777777" w:rsidR="00046410" w:rsidRDefault="00046410" w:rsidP="00C968ED">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306A5282" w14:textId="77777777" w:rsidR="00046410" w:rsidRDefault="00046410" w:rsidP="00C968ED">
            <w:pPr>
              <w:rPr>
                <w:rFonts w:eastAsia="等线" w:cs="Arial"/>
                <w:color w:val="000000"/>
                <w:sz w:val="18"/>
                <w:szCs w:val="18"/>
              </w:rPr>
            </w:pPr>
            <w:r>
              <w:rPr>
                <w:rFonts w:eastAsia="等线" w:cs="Arial"/>
                <w:color w:val="000000"/>
                <w:sz w:val="18"/>
                <w:szCs w:val="18"/>
              </w:rPr>
              <w:t>Cell-specific</w:t>
            </w:r>
          </w:p>
        </w:tc>
      </w:tr>
      <w:tr w:rsidR="00046410" w14:paraId="770A6867" w14:textId="77777777" w:rsidTr="00C968ED">
        <w:trPr>
          <w:trHeight w:val="1975"/>
        </w:trPr>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7142CE6D" w14:textId="77777777" w:rsidR="00046410" w:rsidRDefault="00046410" w:rsidP="00C968ED">
            <w:pPr>
              <w:rPr>
                <w:rFonts w:eastAsia="等线" w:cs="Arial"/>
                <w:strike/>
                <w:color w:val="FF0000"/>
                <w:sz w:val="18"/>
                <w:szCs w:val="18"/>
              </w:rPr>
            </w:pPr>
            <w:r>
              <w:rPr>
                <w:rFonts w:eastAsia="等线" w:cs="Arial"/>
                <w:strike/>
                <w:color w:val="FF0000"/>
                <w:sz w:val="18"/>
                <w:szCs w:val="18"/>
              </w:rPr>
              <w:lastRenderedPageBreak/>
              <w:t>FeatureCombinationPreambles-r17</w:t>
            </w:r>
          </w:p>
        </w:tc>
        <w:tc>
          <w:tcPr>
            <w:tcW w:w="1035" w:type="pct"/>
            <w:tcBorders>
              <w:top w:val="single" w:sz="4" w:space="0" w:color="auto"/>
              <w:left w:val="nil"/>
              <w:bottom w:val="single" w:sz="4" w:space="0" w:color="auto"/>
              <w:right w:val="single" w:sz="4" w:space="0" w:color="auto"/>
            </w:tcBorders>
            <w:shd w:val="clear" w:color="auto" w:fill="auto"/>
            <w:vAlign w:val="center"/>
          </w:tcPr>
          <w:p w14:paraId="2AF60FC7" w14:textId="77777777" w:rsidR="00046410" w:rsidRDefault="00046410" w:rsidP="00C968ED">
            <w:pPr>
              <w:rPr>
                <w:rFonts w:eastAsia="等线" w:cs="Arial"/>
                <w:strike/>
                <w:color w:val="FF0000"/>
                <w:sz w:val="18"/>
                <w:szCs w:val="18"/>
              </w:rPr>
            </w:pPr>
            <w:r>
              <w:rPr>
                <w:rFonts w:eastAsia="等线" w:cs="Arial"/>
                <w:strike/>
                <w:color w:val="FF0000"/>
                <w:sz w:val="18"/>
                <w:szCs w:val="18"/>
              </w:rPr>
              <w:t>sbfd-RACHDualConfig-msg1-RepetitionNum</w:t>
            </w:r>
          </w:p>
        </w:tc>
        <w:tc>
          <w:tcPr>
            <w:tcW w:w="626" w:type="pct"/>
            <w:tcBorders>
              <w:top w:val="single" w:sz="4" w:space="0" w:color="auto"/>
              <w:left w:val="nil"/>
              <w:bottom w:val="single" w:sz="4" w:space="0" w:color="auto"/>
              <w:right w:val="single" w:sz="4" w:space="0" w:color="auto"/>
            </w:tcBorders>
            <w:shd w:val="clear" w:color="auto" w:fill="auto"/>
            <w:noWrap/>
            <w:vAlign w:val="center"/>
          </w:tcPr>
          <w:p w14:paraId="3CC81996" w14:textId="77777777" w:rsidR="00046410" w:rsidRDefault="00046410" w:rsidP="00C968ED">
            <w:pPr>
              <w:rPr>
                <w:rFonts w:eastAsia="等线" w:cs="Arial"/>
                <w:strike/>
                <w:color w:val="FF0000"/>
                <w:sz w:val="18"/>
                <w:szCs w:val="18"/>
              </w:rPr>
            </w:pPr>
            <w:r>
              <w:rPr>
                <w:rFonts w:eastAsia="等线" w:cs="Arial"/>
                <w:strike/>
                <w:color w:val="FF0000"/>
                <w:sz w:val="18"/>
                <w:szCs w:val="18"/>
              </w:rPr>
              <w:t>New</w:t>
            </w:r>
          </w:p>
        </w:tc>
        <w:tc>
          <w:tcPr>
            <w:tcW w:w="1035" w:type="pct"/>
            <w:tcBorders>
              <w:top w:val="single" w:sz="4" w:space="0" w:color="auto"/>
              <w:left w:val="nil"/>
              <w:bottom w:val="single" w:sz="4" w:space="0" w:color="auto"/>
              <w:right w:val="single" w:sz="4" w:space="0" w:color="auto"/>
            </w:tcBorders>
            <w:shd w:val="clear" w:color="auto" w:fill="auto"/>
            <w:vAlign w:val="center"/>
          </w:tcPr>
          <w:p w14:paraId="638A7697" w14:textId="77777777" w:rsidR="00046410" w:rsidRDefault="00046410" w:rsidP="00C968ED">
            <w:pPr>
              <w:rPr>
                <w:rFonts w:eastAsia="等线" w:cs="Arial"/>
                <w:strike/>
                <w:color w:val="FF0000"/>
                <w:sz w:val="18"/>
                <w:szCs w:val="18"/>
              </w:rPr>
            </w:pPr>
            <w:r>
              <w:rPr>
                <w:rFonts w:eastAsia="等线" w:cs="Arial"/>
                <w:strike/>
                <w:color w:val="FF0000"/>
                <w:sz w:val="18"/>
                <w:szCs w:val="18"/>
              </w:rPr>
              <w:t>Configures the number of MSG1 repetitions within the additional-ROs for RACH configuration Option 2</w:t>
            </w:r>
          </w:p>
        </w:tc>
        <w:tc>
          <w:tcPr>
            <w:tcW w:w="588" w:type="pct"/>
            <w:tcBorders>
              <w:top w:val="single" w:sz="4" w:space="0" w:color="auto"/>
              <w:left w:val="nil"/>
              <w:bottom w:val="single" w:sz="4" w:space="0" w:color="auto"/>
              <w:right w:val="single" w:sz="4" w:space="0" w:color="auto"/>
            </w:tcBorders>
            <w:shd w:val="clear" w:color="auto" w:fill="auto"/>
            <w:vAlign w:val="center"/>
          </w:tcPr>
          <w:p w14:paraId="51F47CA9" w14:textId="77777777" w:rsidR="00046410" w:rsidRDefault="00046410" w:rsidP="00C968ED">
            <w:pPr>
              <w:rPr>
                <w:rFonts w:eastAsia="等线" w:cs="Arial"/>
                <w:strike/>
                <w:color w:val="FF0000"/>
                <w:sz w:val="18"/>
                <w:szCs w:val="18"/>
              </w:rPr>
            </w:pPr>
            <w:r>
              <w:rPr>
                <w:rFonts w:eastAsia="等线" w:cs="Arial"/>
                <w:strike/>
                <w:color w:val="FF0000"/>
                <w:sz w:val="18"/>
                <w:szCs w:val="18"/>
              </w:rPr>
              <w:t>ENUMERATED {n2, n4, n8, spare1}</w:t>
            </w:r>
          </w:p>
        </w:tc>
        <w:tc>
          <w:tcPr>
            <w:tcW w:w="331" w:type="pct"/>
            <w:tcBorders>
              <w:top w:val="single" w:sz="4" w:space="0" w:color="auto"/>
              <w:left w:val="nil"/>
              <w:bottom w:val="single" w:sz="4" w:space="0" w:color="auto"/>
              <w:right w:val="single" w:sz="4" w:space="0" w:color="auto"/>
            </w:tcBorders>
            <w:vAlign w:val="center"/>
          </w:tcPr>
          <w:p w14:paraId="2B5F3843" w14:textId="77777777" w:rsidR="00046410" w:rsidRDefault="00046410" w:rsidP="00C968ED">
            <w:pPr>
              <w:rPr>
                <w:rFonts w:eastAsia="等线" w:cs="Arial"/>
                <w:strike/>
                <w:color w:val="FF0000"/>
                <w:sz w:val="18"/>
                <w:szCs w:val="18"/>
              </w:rPr>
            </w:pPr>
            <w:r>
              <w:rPr>
                <w:rFonts w:eastAsia="等线" w:cs="Arial"/>
                <w:strike/>
                <w:color w:val="FF0000"/>
                <w:sz w:val="18"/>
                <w:szCs w:val="18"/>
              </w:rPr>
              <w:t>Per Cell</w:t>
            </w:r>
          </w:p>
        </w:tc>
        <w:tc>
          <w:tcPr>
            <w:tcW w:w="341" w:type="pct"/>
            <w:tcBorders>
              <w:top w:val="single" w:sz="4" w:space="0" w:color="auto"/>
              <w:left w:val="nil"/>
              <w:bottom w:val="single" w:sz="4" w:space="0" w:color="auto"/>
              <w:right w:val="single" w:sz="4" w:space="0" w:color="auto"/>
            </w:tcBorders>
            <w:vAlign w:val="center"/>
          </w:tcPr>
          <w:p w14:paraId="7EFE2625" w14:textId="77777777" w:rsidR="00046410" w:rsidRDefault="00046410" w:rsidP="00C968ED">
            <w:pPr>
              <w:rPr>
                <w:rFonts w:eastAsia="等线" w:cs="Arial"/>
                <w:strike/>
                <w:color w:val="FF0000"/>
                <w:sz w:val="18"/>
                <w:szCs w:val="18"/>
              </w:rPr>
            </w:pPr>
            <w:r>
              <w:rPr>
                <w:rFonts w:eastAsia="等线" w:cs="Arial"/>
                <w:strike/>
                <w:color w:val="FF0000"/>
                <w:sz w:val="18"/>
                <w:szCs w:val="18"/>
              </w:rPr>
              <w:t>Cell-specific</w:t>
            </w:r>
          </w:p>
        </w:tc>
      </w:tr>
    </w:tbl>
    <w:p w14:paraId="49A8D42A" w14:textId="77777777" w:rsidR="00046410" w:rsidRDefault="00046410"/>
    <w:p w14:paraId="001A92A2" w14:textId="77777777" w:rsidR="0050566F" w:rsidRDefault="0050566F" w:rsidP="0050566F">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50566F" w14:paraId="27721DAD" w14:textId="77777777" w:rsidTr="00C968E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77F7AB" w14:textId="77777777" w:rsidR="0050566F" w:rsidRDefault="0050566F" w:rsidP="00C968ED">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65120C" w14:textId="77777777" w:rsidR="0050566F" w:rsidRDefault="0050566F" w:rsidP="00C968ED">
            <w:pPr>
              <w:spacing w:line="240" w:lineRule="auto"/>
              <w:jc w:val="center"/>
              <w:rPr>
                <w:b/>
              </w:rPr>
            </w:pPr>
            <w:r>
              <w:rPr>
                <w:b/>
              </w:rPr>
              <w:t>Comment</w:t>
            </w:r>
          </w:p>
        </w:tc>
      </w:tr>
      <w:tr w:rsidR="0050566F" w14:paraId="1FA5466F"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5FE92E2C" w14:textId="61D5CD53" w:rsidR="0050566F" w:rsidRDefault="00C42DC8" w:rsidP="00C968ED">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0F9D4679" w14:textId="4A2CE929" w:rsidR="0050566F" w:rsidRDefault="00C42DC8" w:rsidP="00C968ED">
            <w:pPr>
              <w:spacing w:line="240" w:lineRule="auto"/>
              <w:rPr>
                <w:bCs/>
              </w:rPr>
            </w:pPr>
            <w:r>
              <w:rPr>
                <w:bCs/>
              </w:rPr>
              <w:t>S</w:t>
            </w:r>
            <w:r>
              <w:rPr>
                <w:rFonts w:hint="eastAsia"/>
                <w:bCs/>
              </w:rPr>
              <w:t>ome updates.</w:t>
            </w:r>
          </w:p>
        </w:tc>
      </w:tr>
      <w:tr w:rsidR="0050566F" w14:paraId="5D7FCCE1"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228BC5D3" w14:textId="6432AF97" w:rsidR="0050566F" w:rsidRDefault="00770C3F" w:rsidP="00C968ED">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5CBE1208" w14:textId="152F40F6" w:rsidR="00770C3F" w:rsidRDefault="00770C3F" w:rsidP="00C968ED">
            <w:pPr>
              <w:spacing w:line="240" w:lineRule="auto"/>
              <w:rPr>
                <w:bCs/>
              </w:rPr>
            </w:pPr>
            <w:r>
              <w:rPr>
                <w:bCs/>
              </w:rPr>
              <w:t>Do we need separate features for the repetitions?</w:t>
            </w:r>
          </w:p>
          <w:p w14:paraId="6730FDA7" w14:textId="28637634" w:rsidR="0050566F" w:rsidRDefault="00770C3F" w:rsidP="00C968ED">
            <w:pPr>
              <w:spacing w:line="240" w:lineRule="auto"/>
              <w:rPr>
                <w:bCs/>
              </w:rPr>
            </w:pPr>
            <w:r>
              <w:rPr>
                <w:bCs/>
              </w:rPr>
              <w:t xml:space="preserve">Editorial: spelling in </w:t>
            </w:r>
            <w:proofErr w:type="spellStart"/>
            <w:r>
              <w:rPr>
                <w:rFonts w:eastAsia="等线" w:cs="Arial"/>
                <w:color w:val="000000"/>
                <w:sz w:val="18"/>
                <w:szCs w:val="18"/>
              </w:rPr>
              <w:t>sbfd-RACHDu</w:t>
            </w:r>
            <w:r w:rsidRPr="00770C3F">
              <w:rPr>
                <w:rFonts w:eastAsia="等线" w:cs="Arial"/>
                <w:b/>
                <w:bCs/>
                <w:color w:val="000000"/>
                <w:sz w:val="18"/>
                <w:szCs w:val="18"/>
                <w:highlight w:val="cyan"/>
              </w:rPr>
              <w:t>a</w:t>
            </w:r>
            <w:r>
              <w:rPr>
                <w:rFonts w:eastAsia="等线" w:cs="Arial"/>
                <w:color w:val="000000"/>
                <w:sz w:val="18"/>
                <w:szCs w:val="18"/>
              </w:rPr>
              <w:t>lConfig</w:t>
            </w:r>
            <w:proofErr w:type="spellEnd"/>
            <w:r>
              <w:rPr>
                <w:rFonts w:eastAsia="等线" w:cs="Arial"/>
                <w:color w:val="000000"/>
                <w:sz w:val="18"/>
                <w:szCs w:val="18"/>
              </w:rPr>
              <w:t xml:space="preserve"> on rows 3 and 4</w:t>
            </w:r>
          </w:p>
        </w:tc>
      </w:tr>
      <w:tr w:rsidR="0050566F" w14:paraId="0C371CE5" w14:textId="77777777" w:rsidTr="00C968ED">
        <w:tc>
          <w:tcPr>
            <w:tcW w:w="1555" w:type="dxa"/>
            <w:vAlign w:val="center"/>
          </w:tcPr>
          <w:p w14:paraId="2B40FB70" w14:textId="258BA77F" w:rsidR="0050566F" w:rsidRDefault="00D72670" w:rsidP="00C968ED">
            <w:pPr>
              <w:spacing w:line="240" w:lineRule="auto"/>
              <w:rPr>
                <w:bCs/>
              </w:rPr>
            </w:pPr>
            <w:r>
              <w:rPr>
                <w:bCs/>
              </w:rPr>
              <w:t>Nokia</w:t>
            </w:r>
          </w:p>
        </w:tc>
        <w:tc>
          <w:tcPr>
            <w:tcW w:w="8407" w:type="dxa"/>
            <w:vAlign w:val="center"/>
          </w:tcPr>
          <w:p w14:paraId="79A56DA7" w14:textId="77777777" w:rsidR="00D72670" w:rsidRDefault="00D72670" w:rsidP="00D72670">
            <w:pPr>
              <w:spacing w:line="240" w:lineRule="auto"/>
              <w:rPr>
                <w:lang w:val="fi-FI"/>
              </w:rPr>
            </w:pPr>
            <w:r>
              <w:rPr>
                <w:bCs/>
              </w:rPr>
              <w:t>Seems OK.</w:t>
            </w:r>
            <w:r>
              <w:rPr>
                <w:bCs/>
              </w:rPr>
              <w:br/>
              <w:t xml:space="preserve">but as we mentioned in our previous comments we should consider these two parameters: </w:t>
            </w:r>
            <w:r>
              <w:rPr>
                <w:i/>
                <w:iCs/>
                <w:highlight w:val="yellow"/>
              </w:rPr>
              <w:t>msg1-RepetitionTimeOffsetROGroup-SBFD</w:t>
            </w:r>
            <w:r>
              <w:rPr>
                <w:i/>
                <w:iCs/>
              </w:rPr>
              <w:t xml:space="preserve"> and </w:t>
            </w:r>
            <w:r w:rsidRPr="00BF6C11">
              <w:rPr>
                <w:i/>
                <w:iCs/>
                <w:highlight w:val="yellow"/>
              </w:rPr>
              <w:t>preambleTransMax-Msg1-Repetition-SBFD</w:t>
            </w:r>
            <w:r>
              <w:rPr>
                <w:i/>
                <w:iCs/>
              </w:rPr>
              <w:br/>
            </w:r>
            <w:r>
              <w:rPr>
                <w:bCs/>
              </w:rPr>
              <w:t xml:space="preserve">and in case </w:t>
            </w:r>
            <w:r w:rsidRPr="00BF6C11">
              <w:t>we need an agreement for this two parameters. We propose the following:</w:t>
            </w:r>
            <w:r w:rsidRPr="00BF6C11">
              <w:br/>
            </w:r>
          </w:p>
          <w:p w14:paraId="76FABD25" w14:textId="5A6C9A8D" w:rsidR="0050566F" w:rsidRDefault="00D72670" w:rsidP="00D72670">
            <w:pPr>
              <w:pStyle w:val="af7"/>
              <w:rPr>
                <w:bCs/>
              </w:rPr>
            </w:pPr>
            <w:r>
              <w:rPr>
                <w:b/>
                <w:bCs/>
                <w:i/>
                <w:iCs/>
              </w:rPr>
              <w:t xml:space="preserve">For RACH configuration Option 1 and Option 2, support separate configuration of msg1-RepetitionTimeOffsetROGroup and </w:t>
            </w:r>
            <w:r w:rsidRPr="00BF6C11">
              <w:rPr>
                <w:b/>
                <w:bCs/>
                <w:i/>
                <w:iCs/>
              </w:rPr>
              <w:t>preambleTransMax-Msg1-Repetition</w:t>
            </w:r>
            <w:r>
              <w:rPr>
                <w:b/>
                <w:bCs/>
                <w:i/>
                <w:iCs/>
              </w:rPr>
              <w:t xml:space="preserve"> for PRACH transmission with preamble repetitions within additional-ROs and PRACH transmission with preamble repetitions within legacy-ROs.</w:t>
            </w:r>
          </w:p>
        </w:tc>
      </w:tr>
      <w:tr w:rsidR="0050566F" w14:paraId="1B6EAE54" w14:textId="77777777" w:rsidTr="00C968ED">
        <w:tc>
          <w:tcPr>
            <w:tcW w:w="1555" w:type="dxa"/>
            <w:vAlign w:val="center"/>
          </w:tcPr>
          <w:p w14:paraId="395C38C3" w14:textId="77EA00FE" w:rsidR="0050566F" w:rsidRDefault="0050566F" w:rsidP="00C968ED">
            <w:pPr>
              <w:spacing w:line="240" w:lineRule="auto"/>
              <w:rPr>
                <w:bCs/>
              </w:rPr>
            </w:pPr>
          </w:p>
        </w:tc>
        <w:tc>
          <w:tcPr>
            <w:tcW w:w="8407" w:type="dxa"/>
            <w:vAlign w:val="center"/>
          </w:tcPr>
          <w:p w14:paraId="21FA53D4" w14:textId="1EC7F40B" w:rsidR="0050566F" w:rsidRDefault="0050566F" w:rsidP="00C968ED">
            <w:pPr>
              <w:spacing w:line="240" w:lineRule="auto"/>
              <w:rPr>
                <w:bCs/>
              </w:rPr>
            </w:pPr>
          </w:p>
        </w:tc>
      </w:tr>
      <w:tr w:rsidR="0050566F" w14:paraId="35D0D136" w14:textId="77777777" w:rsidTr="00C968ED">
        <w:tc>
          <w:tcPr>
            <w:tcW w:w="1555" w:type="dxa"/>
            <w:vAlign w:val="center"/>
          </w:tcPr>
          <w:p w14:paraId="00229CD8" w14:textId="75E356D0" w:rsidR="0050566F" w:rsidRDefault="0050566F" w:rsidP="00C968ED">
            <w:pPr>
              <w:spacing w:line="240" w:lineRule="auto"/>
              <w:rPr>
                <w:rFonts w:eastAsia="Malgun Gothic"/>
                <w:bCs/>
              </w:rPr>
            </w:pPr>
          </w:p>
        </w:tc>
        <w:tc>
          <w:tcPr>
            <w:tcW w:w="8407" w:type="dxa"/>
            <w:vAlign w:val="center"/>
          </w:tcPr>
          <w:p w14:paraId="4AE7B328" w14:textId="6734F68C" w:rsidR="0050566F" w:rsidRDefault="0050566F" w:rsidP="00C968ED">
            <w:pPr>
              <w:spacing w:line="240" w:lineRule="auto"/>
              <w:rPr>
                <w:rFonts w:eastAsia="Malgun Gothic"/>
                <w:bCs/>
              </w:rPr>
            </w:pPr>
          </w:p>
        </w:tc>
      </w:tr>
      <w:tr w:rsidR="0050566F" w14:paraId="0D773165" w14:textId="77777777" w:rsidTr="00C968ED">
        <w:tc>
          <w:tcPr>
            <w:tcW w:w="1555" w:type="dxa"/>
            <w:vAlign w:val="center"/>
          </w:tcPr>
          <w:p w14:paraId="26F6D804" w14:textId="14C5E1B8" w:rsidR="0050566F" w:rsidRDefault="0050566F" w:rsidP="00C968ED">
            <w:pPr>
              <w:spacing w:line="240" w:lineRule="auto"/>
              <w:rPr>
                <w:rFonts w:eastAsia="Malgun Gothic"/>
                <w:bCs/>
              </w:rPr>
            </w:pPr>
          </w:p>
        </w:tc>
        <w:tc>
          <w:tcPr>
            <w:tcW w:w="8407" w:type="dxa"/>
            <w:vAlign w:val="center"/>
          </w:tcPr>
          <w:p w14:paraId="7B12709D" w14:textId="2D86505E" w:rsidR="0050566F" w:rsidRPr="0050566F" w:rsidRDefault="0050566F" w:rsidP="0050566F">
            <w:pPr>
              <w:rPr>
                <w:bCs/>
              </w:rPr>
            </w:pPr>
          </w:p>
        </w:tc>
      </w:tr>
      <w:tr w:rsidR="0050566F" w14:paraId="0CF5F1DF" w14:textId="77777777" w:rsidTr="00C968ED">
        <w:tc>
          <w:tcPr>
            <w:tcW w:w="1555" w:type="dxa"/>
            <w:vAlign w:val="center"/>
          </w:tcPr>
          <w:p w14:paraId="30AEBAFF" w14:textId="3AEC37B1" w:rsidR="0050566F" w:rsidRDefault="0050566F" w:rsidP="00C968ED">
            <w:pPr>
              <w:spacing w:line="240" w:lineRule="auto"/>
              <w:rPr>
                <w:bCs/>
              </w:rPr>
            </w:pPr>
          </w:p>
        </w:tc>
        <w:tc>
          <w:tcPr>
            <w:tcW w:w="8407" w:type="dxa"/>
            <w:vAlign w:val="center"/>
          </w:tcPr>
          <w:p w14:paraId="3A48912B" w14:textId="067112D5" w:rsidR="0050566F" w:rsidRDefault="0050566F" w:rsidP="00C968ED">
            <w:pPr>
              <w:spacing w:line="240" w:lineRule="auto"/>
              <w:rPr>
                <w:bCs/>
              </w:rPr>
            </w:pPr>
          </w:p>
        </w:tc>
      </w:tr>
      <w:tr w:rsidR="0050566F" w14:paraId="701DB40F" w14:textId="77777777" w:rsidTr="00C968ED">
        <w:tc>
          <w:tcPr>
            <w:tcW w:w="1555" w:type="dxa"/>
            <w:vAlign w:val="center"/>
          </w:tcPr>
          <w:p w14:paraId="524CA3EB" w14:textId="0045362E" w:rsidR="0050566F" w:rsidRDefault="0050566F" w:rsidP="00C968ED">
            <w:pPr>
              <w:spacing w:line="240" w:lineRule="auto"/>
              <w:rPr>
                <w:bCs/>
              </w:rPr>
            </w:pPr>
          </w:p>
        </w:tc>
        <w:tc>
          <w:tcPr>
            <w:tcW w:w="8407" w:type="dxa"/>
            <w:vAlign w:val="center"/>
          </w:tcPr>
          <w:p w14:paraId="61395924" w14:textId="132151A1" w:rsidR="0050566F" w:rsidRDefault="0050566F" w:rsidP="00C968ED">
            <w:pPr>
              <w:spacing w:line="240" w:lineRule="auto"/>
              <w:rPr>
                <w:bCs/>
              </w:rPr>
            </w:pPr>
          </w:p>
        </w:tc>
      </w:tr>
      <w:tr w:rsidR="0050566F" w14:paraId="17E6FE0D" w14:textId="77777777" w:rsidTr="00C968ED">
        <w:tc>
          <w:tcPr>
            <w:tcW w:w="1555" w:type="dxa"/>
            <w:vAlign w:val="center"/>
          </w:tcPr>
          <w:p w14:paraId="3E919890" w14:textId="70D8598D" w:rsidR="0050566F" w:rsidRDefault="0050566F" w:rsidP="00C968ED">
            <w:pPr>
              <w:spacing w:line="240" w:lineRule="auto"/>
              <w:rPr>
                <w:bCs/>
              </w:rPr>
            </w:pPr>
          </w:p>
        </w:tc>
        <w:tc>
          <w:tcPr>
            <w:tcW w:w="8407" w:type="dxa"/>
            <w:vAlign w:val="center"/>
          </w:tcPr>
          <w:p w14:paraId="7296A28D" w14:textId="7A3C2806" w:rsidR="0050566F" w:rsidRDefault="0050566F" w:rsidP="00C968ED">
            <w:pPr>
              <w:spacing w:line="240" w:lineRule="auto"/>
              <w:rPr>
                <w:bCs/>
              </w:rPr>
            </w:pPr>
          </w:p>
        </w:tc>
      </w:tr>
      <w:tr w:rsidR="0050566F" w14:paraId="68F0179B" w14:textId="77777777" w:rsidTr="00C968ED">
        <w:tc>
          <w:tcPr>
            <w:tcW w:w="1555" w:type="dxa"/>
            <w:vAlign w:val="center"/>
          </w:tcPr>
          <w:p w14:paraId="13ACF1E5" w14:textId="40135B55" w:rsidR="0050566F" w:rsidRDefault="0050566F" w:rsidP="00C968ED">
            <w:pPr>
              <w:spacing w:line="240" w:lineRule="auto"/>
              <w:rPr>
                <w:bCs/>
              </w:rPr>
            </w:pPr>
          </w:p>
        </w:tc>
        <w:tc>
          <w:tcPr>
            <w:tcW w:w="8407" w:type="dxa"/>
            <w:vAlign w:val="center"/>
          </w:tcPr>
          <w:p w14:paraId="6CC8A85E" w14:textId="36F069B0" w:rsidR="0050566F" w:rsidRDefault="0050566F" w:rsidP="00C968ED">
            <w:pPr>
              <w:spacing w:line="240" w:lineRule="auto"/>
              <w:rPr>
                <w:bCs/>
              </w:rPr>
            </w:pPr>
          </w:p>
        </w:tc>
      </w:tr>
      <w:tr w:rsidR="0050566F" w14:paraId="7C345AFF" w14:textId="77777777" w:rsidTr="00C968ED">
        <w:tc>
          <w:tcPr>
            <w:tcW w:w="1555" w:type="dxa"/>
            <w:vAlign w:val="center"/>
          </w:tcPr>
          <w:p w14:paraId="5DC68014" w14:textId="3AD4DB26" w:rsidR="0050566F" w:rsidRDefault="0050566F" w:rsidP="00C968ED">
            <w:pPr>
              <w:spacing w:line="240" w:lineRule="auto"/>
              <w:rPr>
                <w:rFonts w:eastAsia="Malgun Gothic"/>
                <w:bCs/>
              </w:rPr>
            </w:pPr>
          </w:p>
        </w:tc>
        <w:tc>
          <w:tcPr>
            <w:tcW w:w="8407" w:type="dxa"/>
            <w:vAlign w:val="center"/>
          </w:tcPr>
          <w:p w14:paraId="232C7940" w14:textId="41A38FEA" w:rsidR="0050566F" w:rsidRDefault="0050566F" w:rsidP="00C968ED">
            <w:pPr>
              <w:spacing w:line="240" w:lineRule="auto"/>
              <w:rPr>
                <w:rFonts w:eastAsia="Malgun Gothic"/>
                <w:bCs/>
              </w:rPr>
            </w:pPr>
          </w:p>
        </w:tc>
      </w:tr>
      <w:tr w:rsidR="0050566F" w14:paraId="03D193DC" w14:textId="77777777" w:rsidTr="00C968ED">
        <w:tc>
          <w:tcPr>
            <w:tcW w:w="1555" w:type="dxa"/>
            <w:vAlign w:val="center"/>
          </w:tcPr>
          <w:p w14:paraId="7F93E52A" w14:textId="6EC00D30" w:rsidR="0050566F" w:rsidRDefault="0050566F" w:rsidP="00C968ED">
            <w:pPr>
              <w:spacing w:line="240" w:lineRule="auto"/>
              <w:rPr>
                <w:rFonts w:eastAsia="Malgun Gothic"/>
                <w:bCs/>
              </w:rPr>
            </w:pPr>
          </w:p>
        </w:tc>
        <w:tc>
          <w:tcPr>
            <w:tcW w:w="8407" w:type="dxa"/>
            <w:vAlign w:val="center"/>
          </w:tcPr>
          <w:p w14:paraId="67CB7843" w14:textId="12E8242A" w:rsidR="0050566F" w:rsidRDefault="0050566F" w:rsidP="00C968ED">
            <w:pPr>
              <w:spacing w:line="240" w:lineRule="auto"/>
              <w:rPr>
                <w:rFonts w:eastAsia="Malgun Gothic"/>
                <w:bCs/>
              </w:rPr>
            </w:pPr>
          </w:p>
        </w:tc>
      </w:tr>
      <w:tr w:rsidR="0050566F" w14:paraId="26659893" w14:textId="77777777" w:rsidTr="00C968ED">
        <w:tc>
          <w:tcPr>
            <w:tcW w:w="1555" w:type="dxa"/>
            <w:vAlign w:val="center"/>
          </w:tcPr>
          <w:p w14:paraId="1A221985" w14:textId="5E617293" w:rsidR="0050566F" w:rsidRDefault="0050566F" w:rsidP="00C968ED">
            <w:pPr>
              <w:rPr>
                <w:bCs/>
              </w:rPr>
            </w:pPr>
          </w:p>
        </w:tc>
        <w:tc>
          <w:tcPr>
            <w:tcW w:w="8407" w:type="dxa"/>
            <w:vAlign w:val="center"/>
          </w:tcPr>
          <w:p w14:paraId="2939B871" w14:textId="58C6D18A" w:rsidR="0050566F" w:rsidRDefault="0050566F" w:rsidP="00C968ED">
            <w:pPr>
              <w:rPr>
                <w:bCs/>
              </w:rPr>
            </w:pPr>
          </w:p>
        </w:tc>
      </w:tr>
    </w:tbl>
    <w:p w14:paraId="229B0ADB" w14:textId="77777777" w:rsidR="0050566F" w:rsidRDefault="0050566F" w:rsidP="0050566F"/>
    <w:p w14:paraId="136CD498" w14:textId="77777777" w:rsidR="006E52AB" w:rsidRDefault="006E52AB"/>
    <w:p w14:paraId="46051B99" w14:textId="034C48C8" w:rsidR="006E52AB" w:rsidRDefault="006E52AB" w:rsidP="006E52A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U</w:t>
      </w:r>
      <w:r>
        <w:rPr>
          <w:rFonts w:eastAsia="黑体" w:hint="eastAsia"/>
          <w:b/>
          <w:bCs/>
          <w:i/>
          <w:szCs w:val="32"/>
          <w:u w:val="single" w:color="4472C4" w:themeColor="accent5"/>
        </w:rPr>
        <w:t xml:space="preserve">pdated </w:t>
      </w:r>
      <w:r>
        <w:rPr>
          <w:rFonts w:eastAsia="黑体"/>
          <w:b/>
          <w:bCs/>
          <w:i/>
          <w:szCs w:val="32"/>
          <w:u w:val="single" w:color="4472C4" w:themeColor="accent5"/>
        </w:rPr>
        <w:t xml:space="preserve">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4D009D77" w14:textId="3010F724" w:rsidR="006E52AB" w:rsidRDefault="006E52AB" w:rsidP="006E52AB">
      <w:pPr>
        <w:rPr>
          <w:rFonts w:cstheme="minorHAnsi"/>
          <w:b/>
          <w:szCs w:val="21"/>
        </w:rPr>
      </w:pPr>
      <w:r>
        <w:rPr>
          <w:rFonts w:cstheme="minorHAnsi"/>
          <w:b/>
          <w:szCs w:val="21"/>
        </w:rPr>
        <w:t xml:space="preserve">For RACH configuration Option 2, all parameters in </w:t>
      </w:r>
      <w:r>
        <w:rPr>
          <w:rFonts w:cstheme="minorHAnsi"/>
          <w:b/>
          <w:i/>
          <w:iCs/>
          <w:szCs w:val="21"/>
        </w:rPr>
        <w:t>rach-ConfigCommon</w:t>
      </w:r>
      <w:r>
        <w:rPr>
          <w:rFonts w:cstheme="minorHAnsi"/>
          <w:b/>
          <w:szCs w:val="21"/>
        </w:rPr>
        <w:t xml:space="preserve"> </w:t>
      </w:r>
      <w:r>
        <w:rPr>
          <w:rFonts w:cstheme="minorHAnsi" w:hint="eastAsia"/>
          <w:b/>
          <w:szCs w:val="21"/>
        </w:rPr>
        <w:t xml:space="preserve">can be configured </w:t>
      </w:r>
      <w:r>
        <w:rPr>
          <w:rFonts w:cstheme="minorHAnsi"/>
          <w:b/>
          <w:szCs w:val="21"/>
        </w:rPr>
        <w:t>in the additional RACH configuration.</w:t>
      </w:r>
      <w:r>
        <w:rPr>
          <w:rFonts w:cstheme="minorHAnsi" w:hint="eastAsia"/>
          <w:b/>
          <w:szCs w:val="21"/>
        </w:rPr>
        <w:t xml:space="preserve"> </w:t>
      </w:r>
      <w:r>
        <w:rPr>
          <w:rFonts w:cstheme="minorHAnsi"/>
          <w:b/>
          <w:szCs w:val="21"/>
        </w:rPr>
        <w:t>If a parameter is not provided in the additional RACH configuration, UE uses the corresponding parameter in the legacy RACH configuration</w:t>
      </w:r>
      <w:r>
        <w:rPr>
          <w:rFonts w:cstheme="minorHAnsi" w:hint="eastAsia"/>
          <w:b/>
          <w:szCs w:val="21"/>
        </w:rPr>
        <w:t>.</w:t>
      </w:r>
      <w:r>
        <w:rPr>
          <w:rFonts w:cstheme="minorHAnsi"/>
          <w:b/>
          <w:szCs w:val="21"/>
        </w:rPr>
        <w:t xml:space="preserve"> </w:t>
      </w:r>
    </w:p>
    <w:p w14:paraId="2BA5B2C0" w14:textId="77777777" w:rsidR="006E52AB" w:rsidRDefault="006E52AB" w:rsidP="006E52AB"/>
    <w:p w14:paraId="4856C67D" w14:textId="3AAA58E2" w:rsidR="00C15A0B" w:rsidRPr="00C15A0B" w:rsidRDefault="00C15A0B" w:rsidP="006E52AB">
      <w:pPr>
        <w:rPr>
          <w:b/>
          <w:bCs/>
          <w:color w:val="FF0000"/>
        </w:rPr>
      </w:pPr>
      <w:proofErr w:type="spellStart"/>
      <w:r w:rsidRPr="00C15A0B">
        <w:rPr>
          <w:b/>
          <w:bCs/>
          <w:i/>
          <w:iCs/>
          <w:color w:val="FF0000"/>
        </w:rPr>
        <w:t>rsrp</w:t>
      </w:r>
      <w:proofErr w:type="spellEnd"/>
      <w:r w:rsidRPr="00C15A0B">
        <w:rPr>
          <w:b/>
          <w:bCs/>
          <w:i/>
          <w:iCs/>
          <w:color w:val="FF0000"/>
        </w:rPr>
        <w:t>-</w:t>
      </w:r>
      <w:proofErr w:type="spellStart"/>
      <w:r w:rsidRPr="00C15A0B">
        <w:rPr>
          <w:b/>
          <w:bCs/>
          <w:i/>
          <w:iCs/>
          <w:color w:val="FF0000"/>
        </w:rPr>
        <w:t>ThresholdSSB</w:t>
      </w:r>
      <w:proofErr w:type="spellEnd"/>
      <w:r w:rsidRPr="00C15A0B">
        <w:rPr>
          <w:b/>
          <w:bCs/>
          <w:i/>
          <w:iCs/>
          <w:color w:val="FF0000"/>
        </w:rPr>
        <w:t>-SUL</w:t>
      </w:r>
      <w:r w:rsidRPr="00C15A0B">
        <w:rPr>
          <w:rFonts w:hint="eastAsia"/>
          <w:b/>
          <w:bCs/>
          <w:i/>
          <w:iCs/>
          <w:color w:val="FF0000"/>
        </w:rPr>
        <w:t xml:space="preserve"> is not applied to additional RACH configuration </w:t>
      </w:r>
    </w:p>
    <w:p w14:paraId="041F762C" w14:textId="77777777" w:rsidR="006E52AB" w:rsidRDefault="006E52AB"/>
    <w:p w14:paraId="762BF6D3" w14:textId="77777777" w:rsidR="00A06CBD" w:rsidRDefault="00A06CBD" w:rsidP="00A06CBD">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A06CBD" w14:paraId="0F801363" w14:textId="77777777" w:rsidTr="00C968ED">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A9028D" w14:textId="77777777" w:rsidR="00A06CBD" w:rsidRDefault="00A06CBD" w:rsidP="00C968ED">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D3A57A" w14:textId="77777777" w:rsidR="00A06CBD" w:rsidRDefault="00A06CBD" w:rsidP="00C968ED">
            <w:pPr>
              <w:spacing w:line="240" w:lineRule="auto"/>
              <w:jc w:val="center"/>
              <w:rPr>
                <w:b/>
              </w:rPr>
            </w:pPr>
            <w:r>
              <w:rPr>
                <w:b/>
              </w:rPr>
              <w:t>Comment</w:t>
            </w:r>
          </w:p>
        </w:tc>
      </w:tr>
      <w:tr w:rsidR="005F5951" w14:paraId="73559402"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3F747D2E" w14:textId="5D56A0FE" w:rsidR="005F5951" w:rsidRDefault="005F5951" w:rsidP="005F5951">
            <w:pPr>
              <w:spacing w:line="240" w:lineRule="auto"/>
              <w:rPr>
                <w:bCs/>
              </w:rPr>
            </w:pPr>
            <w:r>
              <w:rPr>
                <w:rFonts w:eastAsia="Malgun Gothic" w:hint="eastAsia"/>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72F31ABC" w14:textId="5F6B228A" w:rsidR="005F5951" w:rsidRDefault="005F5951" w:rsidP="005F5951">
            <w:pPr>
              <w:spacing w:line="240" w:lineRule="auto"/>
              <w:rPr>
                <w:bCs/>
              </w:rPr>
            </w:pPr>
            <w:r>
              <w:rPr>
                <w:rFonts w:eastAsia="Malgun Gothic"/>
                <w:bCs/>
              </w:rPr>
              <w:t>A</w:t>
            </w:r>
            <w:r>
              <w:rPr>
                <w:rFonts w:eastAsia="Malgun Gothic" w:hint="eastAsia"/>
                <w:bCs/>
              </w:rPr>
              <w:t>s we mentioned at previous round, we are</w:t>
            </w:r>
            <w:r>
              <w:rPr>
                <w:bCs/>
              </w:rPr>
              <w:t xml:space="preserve"> not sure whether it could be a compromised proposal. We support all parameters should be configured s</w:t>
            </w:r>
            <w:r>
              <w:rPr>
                <w:rFonts w:cstheme="minorHAnsi"/>
                <w:b/>
                <w:szCs w:val="21"/>
              </w:rPr>
              <w:t xml:space="preserve"> </w:t>
            </w:r>
            <w:r>
              <w:rPr>
                <w:rFonts w:cstheme="minorHAnsi"/>
                <w:bCs/>
                <w:szCs w:val="21"/>
              </w:rPr>
              <w:t xml:space="preserve">in </w:t>
            </w:r>
            <w:r>
              <w:rPr>
                <w:rFonts w:cstheme="minorHAnsi"/>
                <w:bCs/>
                <w:i/>
                <w:iCs/>
                <w:szCs w:val="21"/>
              </w:rPr>
              <w:t>rach-ConfigCommon</w:t>
            </w:r>
            <w:r>
              <w:rPr>
                <w:rFonts w:cstheme="minorHAnsi"/>
                <w:b/>
                <w:szCs w:val="21"/>
              </w:rPr>
              <w:t xml:space="preserve"> </w:t>
            </w:r>
            <w:r>
              <w:rPr>
                <w:rFonts w:cstheme="minorHAnsi"/>
                <w:bCs/>
                <w:szCs w:val="21"/>
              </w:rPr>
              <w:t>s</w:t>
            </w:r>
            <w:r>
              <w:rPr>
                <w:bCs/>
              </w:rPr>
              <w:t xml:space="preserve">ince overhead was the issue for RACH configuration Option 1. However, if it is a majority view, we are ok. </w:t>
            </w:r>
          </w:p>
        </w:tc>
      </w:tr>
      <w:tr w:rsidR="005F5951" w14:paraId="3EBAC179" w14:textId="77777777" w:rsidTr="00C968ED">
        <w:tc>
          <w:tcPr>
            <w:tcW w:w="1555" w:type="dxa"/>
            <w:tcBorders>
              <w:top w:val="single" w:sz="4" w:space="0" w:color="auto"/>
              <w:left w:val="single" w:sz="4" w:space="0" w:color="auto"/>
              <w:bottom w:val="single" w:sz="4" w:space="0" w:color="auto"/>
              <w:right w:val="single" w:sz="4" w:space="0" w:color="auto"/>
            </w:tcBorders>
            <w:vAlign w:val="center"/>
          </w:tcPr>
          <w:p w14:paraId="351BF85A" w14:textId="03F6D074" w:rsidR="005F5951" w:rsidRDefault="00D72670" w:rsidP="005F5951">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0D1376A1" w14:textId="65F9C50A" w:rsidR="005F5951" w:rsidRDefault="00D72670" w:rsidP="005F5951">
            <w:pPr>
              <w:spacing w:line="240" w:lineRule="auto"/>
              <w:rPr>
                <w:bCs/>
              </w:rPr>
            </w:pPr>
            <w:r>
              <w:rPr>
                <w:bCs/>
              </w:rPr>
              <w:t>Support</w:t>
            </w:r>
          </w:p>
        </w:tc>
      </w:tr>
      <w:tr w:rsidR="005F5951" w14:paraId="58258765" w14:textId="77777777" w:rsidTr="00C968ED">
        <w:tc>
          <w:tcPr>
            <w:tcW w:w="1555" w:type="dxa"/>
            <w:vAlign w:val="center"/>
          </w:tcPr>
          <w:p w14:paraId="1D9D27A2" w14:textId="014E59CB" w:rsidR="005F5951" w:rsidRDefault="00D7064A" w:rsidP="005F5951">
            <w:pPr>
              <w:spacing w:line="240" w:lineRule="auto"/>
              <w:rPr>
                <w:bCs/>
              </w:rPr>
            </w:pPr>
            <w:r>
              <w:rPr>
                <w:bCs/>
              </w:rPr>
              <w:t>Tejas</w:t>
            </w:r>
          </w:p>
        </w:tc>
        <w:tc>
          <w:tcPr>
            <w:tcW w:w="8407" w:type="dxa"/>
            <w:vAlign w:val="center"/>
          </w:tcPr>
          <w:p w14:paraId="3106422D" w14:textId="4586DF91" w:rsidR="005F5951" w:rsidRDefault="00D7064A" w:rsidP="005F5951">
            <w:pPr>
              <w:spacing w:line="240" w:lineRule="auto"/>
              <w:rPr>
                <w:bCs/>
              </w:rPr>
            </w:pPr>
            <w:r>
              <w:rPr>
                <w:bCs/>
              </w:rPr>
              <w:t>We prefer to consider that the parameter is not required in the additional RACH configuration rather than picking it from legacy RACH configuration.</w:t>
            </w:r>
          </w:p>
        </w:tc>
      </w:tr>
      <w:tr w:rsidR="005F5951" w14:paraId="4BC17957" w14:textId="77777777" w:rsidTr="00C968ED">
        <w:tc>
          <w:tcPr>
            <w:tcW w:w="1555" w:type="dxa"/>
            <w:vAlign w:val="center"/>
          </w:tcPr>
          <w:p w14:paraId="32C81FBC" w14:textId="77777777" w:rsidR="005F5951" w:rsidRDefault="005F5951" w:rsidP="005F5951">
            <w:pPr>
              <w:spacing w:line="240" w:lineRule="auto"/>
              <w:rPr>
                <w:bCs/>
              </w:rPr>
            </w:pPr>
          </w:p>
        </w:tc>
        <w:tc>
          <w:tcPr>
            <w:tcW w:w="8407" w:type="dxa"/>
            <w:vAlign w:val="center"/>
          </w:tcPr>
          <w:p w14:paraId="4276344E" w14:textId="77777777" w:rsidR="005F5951" w:rsidRDefault="005F5951" w:rsidP="005F5951">
            <w:pPr>
              <w:pStyle w:val="af7"/>
              <w:rPr>
                <w:bCs/>
              </w:rPr>
            </w:pPr>
          </w:p>
        </w:tc>
      </w:tr>
      <w:tr w:rsidR="005F5951" w14:paraId="458938B1" w14:textId="77777777" w:rsidTr="00C968ED">
        <w:tc>
          <w:tcPr>
            <w:tcW w:w="1555" w:type="dxa"/>
            <w:vAlign w:val="center"/>
          </w:tcPr>
          <w:p w14:paraId="5858D2C0" w14:textId="77777777" w:rsidR="005F5951" w:rsidRDefault="005F5951" w:rsidP="005F5951">
            <w:pPr>
              <w:spacing w:line="240" w:lineRule="auto"/>
              <w:rPr>
                <w:bCs/>
              </w:rPr>
            </w:pPr>
          </w:p>
        </w:tc>
        <w:tc>
          <w:tcPr>
            <w:tcW w:w="8407" w:type="dxa"/>
            <w:vAlign w:val="center"/>
          </w:tcPr>
          <w:p w14:paraId="6299E8EA" w14:textId="77777777" w:rsidR="005F5951" w:rsidRDefault="005F5951" w:rsidP="005F5951">
            <w:pPr>
              <w:spacing w:line="240" w:lineRule="auto"/>
              <w:rPr>
                <w:bCs/>
              </w:rPr>
            </w:pPr>
          </w:p>
        </w:tc>
      </w:tr>
      <w:tr w:rsidR="005F5951" w14:paraId="77B031A7" w14:textId="77777777" w:rsidTr="00C968ED">
        <w:tc>
          <w:tcPr>
            <w:tcW w:w="1555" w:type="dxa"/>
            <w:vAlign w:val="center"/>
          </w:tcPr>
          <w:p w14:paraId="3C50B66B" w14:textId="77777777" w:rsidR="005F5951" w:rsidRDefault="005F5951" w:rsidP="005F5951">
            <w:pPr>
              <w:spacing w:line="240" w:lineRule="auto"/>
              <w:rPr>
                <w:rFonts w:eastAsia="Malgun Gothic"/>
                <w:bCs/>
              </w:rPr>
            </w:pPr>
          </w:p>
        </w:tc>
        <w:tc>
          <w:tcPr>
            <w:tcW w:w="8407" w:type="dxa"/>
            <w:vAlign w:val="center"/>
          </w:tcPr>
          <w:p w14:paraId="7F72F1B9" w14:textId="77777777" w:rsidR="005F5951" w:rsidRDefault="005F5951" w:rsidP="005F5951">
            <w:pPr>
              <w:spacing w:line="240" w:lineRule="auto"/>
              <w:rPr>
                <w:rFonts w:eastAsia="Malgun Gothic"/>
                <w:bCs/>
              </w:rPr>
            </w:pPr>
          </w:p>
        </w:tc>
      </w:tr>
      <w:tr w:rsidR="005F5951" w14:paraId="23288F24" w14:textId="77777777" w:rsidTr="00C968ED">
        <w:tc>
          <w:tcPr>
            <w:tcW w:w="1555" w:type="dxa"/>
            <w:vAlign w:val="center"/>
          </w:tcPr>
          <w:p w14:paraId="3D6DBFCA" w14:textId="77777777" w:rsidR="005F5951" w:rsidRDefault="005F5951" w:rsidP="005F5951">
            <w:pPr>
              <w:spacing w:line="240" w:lineRule="auto"/>
              <w:rPr>
                <w:rFonts w:eastAsia="Malgun Gothic"/>
                <w:bCs/>
              </w:rPr>
            </w:pPr>
          </w:p>
        </w:tc>
        <w:tc>
          <w:tcPr>
            <w:tcW w:w="8407" w:type="dxa"/>
            <w:vAlign w:val="center"/>
          </w:tcPr>
          <w:p w14:paraId="3663866B" w14:textId="77777777" w:rsidR="005F5951" w:rsidRPr="0050566F" w:rsidRDefault="005F5951" w:rsidP="005F5951">
            <w:pPr>
              <w:rPr>
                <w:bCs/>
              </w:rPr>
            </w:pPr>
          </w:p>
        </w:tc>
      </w:tr>
      <w:tr w:rsidR="005F5951" w14:paraId="3FC5AAE6" w14:textId="77777777" w:rsidTr="00C968ED">
        <w:tc>
          <w:tcPr>
            <w:tcW w:w="1555" w:type="dxa"/>
            <w:vAlign w:val="center"/>
          </w:tcPr>
          <w:p w14:paraId="66080A81" w14:textId="77777777" w:rsidR="005F5951" w:rsidRDefault="005F5951" w:rsidP="005F5951">
            <w:pPr>
              <w:spacing w:line="240" w:lineRule="auto"/>
              <w:rPr>
                <w:bCs/>
              </w:rPr>
            </w:pPr>
          </w:p>
        </w:tc>
        <w:tc>
          <w:tcPr>
            <w:tcW w:w="8407" w:type="dxa"/>
            <w:vAlign w:val="center"/>
          </w:tcPr>
          <w:p w14:paraId="5D87DA11" w14:textId="77777777" w:rsidR="005F5951" w:rsidRDefault="005F5951" w:rsidP="005F5951">
            <w:pPr>
              <w:spacing w:line="240" w:lineRule="auto"/>
              <w:rPr>
                <w:bCs/>
              </w:rPr>
            </w:pPr>
          </w:p>
        </w:tc>
      </w:tr>
      <w:tr w:rsidR="005F5951" w14:paraId="2E3746C7" w14:textId="77777777" w:rsidTr="00C968ED">
        <w:tc>
          <w:tcPr>
            <w:tcW w:w="1555" w:type="dxa"/>
            <w:vAlign w:val="center"/>
          </w:tcPr>
          <w:p w14:paraId="1D3A028A" w14:textId="77777777" w:rsidR="005F5951" w:rsidRDefault="005F5951" w:rsidP="005F5951">
            <w:pPr>
              <w:spacing w:line="240" w:lineRule="auto"/>
              <w:rPr>
                <w:bCs/>
              </w:rPr>
            </w:pPr>
          </w:p>
        </w:tc>
        <w:tc>
          <w:tcPr>
            <w:tcW w:w="8407" w:type="dxa"/>
            <w:vAlign w:val="center"/>
          </w:tcPr>
          <w:p w14:paraId="55801876" w14:textId="77777777" w:rsidR="005F5951" w:rsidRDefault="005F5951" w:rsidP="005F5951">
            <w:pPr>
              <w:spacing w:line="240" w:lineRule="auto"/>
              <w:rPr>
                <w:bCs/>
              </w:rPr>
            </w:pPr>
          </w:p>
        </w:tc>
      </w:tr>
      <w:tr w:rsidR="005F5951" w14:paraId="4423478F" w14:textId="77777777" w:rsidTr="00C968ED">
        <w:tc>
          <w:tcPr>
            <w:tcW w:w="1555" w:type="dxa"/>
            <w:vAlign w:val="center"/>
          </w:tcPr>
          <w:p w14:paraId="19A306F4" w14:textId="77777777" w:rsidR="005F5951" w:rsidRDefault="005F5951" w:rsidP="005F5951">
            <w:pPr>
              <w:spacing w:line="240" w:lineRule="auto"/>
              <w:rPr>
                <w:bCs/>
              </w:rPr>
            </w:pPr>
          </w:p>
        </w:tc>
        <w:tc>
          <w:tcPr>
            <w:tcW w:w="8407" w:type="dxa"/>
            <w:vAlign w:val="center"/>
          </w:tcPr>
          <w:p w14:paraId="1E4E7D22" w14:textId="77777777" w:rsidR="005F5951" w:rsidRDefault="005F5951" w:rsidP="005F5951">
            <w:pPr>
              <w:spacing w:line="240" w:lineRule="auto"/>
              <w:rPr>
                <w:bCs/>
              </w:rPr>
            </w:pPr>
          </w:p>
        </w:tc>
      </w:tr>
      <w:tr w:rsidR="005F5951" w14:paraId="5F65366E" w14:textId="77777777" w:rsidTr="00C968ED">
        <w:tc>
          <w:tcPr>
            <w:tcW w:w="1555" w:type="dxa"/>
            <w:vAlign w:val="center"/>
          </w:tcPr>
          <w:p w14:paraId="187D1A5C" w14:textId="77777777" w:rsidR="005F5951" w:rsidRDefault="005F5951" w:rsidP="005F5951">
            <w:pPr>
              <w:spacing w:line="240" w:lineRule="auto"/>
              <w:rPr>
                <w:bCs/>
              </w:rPr>
            </w:pPr>
          </w:p>
        </w:tc>
        <w:tc>
          <w:tcPr>
            <w:tcW w:w="8407" w:type="dxa"/>
            <w:vAlign w:val="center"/>
          </w:tcPr>
          <w:p w14:paraId="1268F3FF" w14:textId="77777777" w:rsidR="005F5951" w:rsidRDefault="005F5951" w:rsidP="005F5951">
            <w:pPr>
              <w:spacing w:line="240" w:lineRule="auto"/>
              <w:rPr>
                <w:bCs/>
              </w:rPr>
            </w:pPr>
          </w:p>
        </w:tc>
      </w:tr>
      <w:tr w:rsidR="005F5951" w14:paraId="02971791" w14:textId="77777777" w:rsidTr="00C968ED">
        <w:tc>
          <w:tcPr>
            <w:tcW w:w="1555" w:type="dxa"/>
            <w:vAlign w:val="center"/>
          </w:tcPr>
          <w:p w14:paraId="48E60E06" w14:textId="77777777" w:rsidR="005F5951" w:rsidRDefault="005F5951" w:rsidP="005F5951">
            <w:pPr>
              <w:spacing w:line="240" w:lineRule="auto"/>
              <w:rPr>
                <w:rFonts w:eastAsia="Malgun Gothic"/>
                <w:bCs/>
              </w:rPr>
            </w:pPr>
          </w:p>
        </w:tc>
        <w:tc>
          <w:tcPr>
            <w:tcW w:w="8407" w:type="dxa"/>
            <w:vAlign w:val="center"/>
          </w:tcPr>
          <w:p w14:paraId="3CB4E3E2" w14:textId="77777777" w:rsidR="005F5951" w:rsidRDefault="005F5951" w:rsidP="005F5951">
            <w:pPr>
              <w:spacing w:line="240" w:lineRule="auto"/>
              <w:rPr>
                <w:rFonts w:eastAsia="Malgun Gothic"/>
                <w:bCs/>
              </w:rPr>
            </w:pPr>
          </w:p>
        </w:tc>
      </w:tr>
      <w:tr w:rsidR="005F5951" w14:paraId="776EC60B" w14:textId="77777777" w:rsidTr="00C968ED">
        <w:tc>
          <w:tcPr>
            <w:tcW w:w="1555" w:type="dxa"/>
            <w:vAlign w:val="center"/>
          </w:tcPr>
          <w:p w14:paraId="796FCD92" w14:textId="77777777" w:rsidR="005F5951" w:rsidRDefault="005F5951" w:rsidP="005F5951">
            <w:pPr>
              <w:spacing w:line="240" w:lineRule="auto"/>
              <w:rPr>
                <w:rFonts w:eastAsia="Malgun Gothic"/>
                <w:bCs/>
              </w:rPr>
            </w:pPr>
          </w:p>
        </w:tc>
        <w:tc>
          <w:tcPr>
            <w:tcW w:w="8407" w:type="dxa"/>
            <w:vAlign w:val="center"/>
          </w:tcPr>
          <w:p w14:paraId="512E4736" w14:textId="77777777" w:rsidR="005F5951" w:rsidRDefault="005F5951" w:rsidP="005F5951">
            <w:pPr>
              <w:spacing w:line="240" w:lineRule="auto"/>
              <w:rPr>
                <w:rFonts w:eastAsia="Malgun Gothic"/>
                <w:bCs/>
              </w:rPr>
            </w:pPr>
          </w:p>
        </w:tc>
      </w:tr>
      <w:tr w:rsidR="005F5951" w14:paraId="252F2BA8" w14:textId="77777777" w:rsidTr="00C968ED">
        <w:tc>
          <w:tcPr>
            <w:tcW w:w="1555" w:type="dxa"/>
            <w:vAlign w:val="center"/>
          </w:tcPr>
          <w:p w14:paraId="6FB0959F" w14:textId="77777777" w:rsidR="005F5951" w:rsidRDefault="005F5951" w:rsidP="005F5951">
            <w:pPr>
              <w:rPr>
                <w:bCs/>
              </w:rPr>
            </w:pPr>
          </w:p>
        </w:tc>
        <w:tc>
          <w:tcPr>
            <w:tcW w:w="8407" w:type="dxa"/>
            <w:vAlign w:val="center"/>
          </w:tcPr>
          <w:p w14:paraId="6468D7E4" w14:textId="77777777" w:rsidR="005F5951" w:rsidRDefault="005F5951" w:rsidP="005F5951">
            <w:pPr>
              <w:rPr>
                <w:bCs/>
              </w:rPr>
            </w:pPr>
          </w:p>
        </w:tc>
      </w:tr>
    </w:tbl>
    <w:p w14:paraId="7B7943D3" w14:textId="77777777" w:rsidR="00A06CBD" w:rsidRPr="006E52AB" w:rsidRDefault="00A06CBD"/>
    <w:p w14:paraId="7681B115" w14:textId="77777777" w:rsidR="00C35BEE" w:rsidRDefault="00804CD0">
      <w:pPr>
        <w:pStyle w:val="1"/>
        <w:ind w:left="431" w:hanging="431"/>
      </w:pPr>
      <w:r>
        <w:t>Issue#</w:t>
      </w:r>
      <w:r>
        <w:rPr>
          <w:rFonts w:hint="eastAsia"/>
        </w:rPr>
        <w:t>6</w:t>
      </w:r>
      <w:r>
        <w:t xml:space="preserve">: </w:t>
      </w:r>
      <w:r>
        <w:rPr>
          <w:rFonts w:hint="eastAsia"/>
        </w:rPr>
        <w:t>Others</w:t>
      </w:r>
    </w:p>
    <w:p w14:paraId="68736737" w14:textId="77777777" w:rsidR="00C35BEE" w:rsidRDefault="00804CD0">
      <w:pPr>
        <w:pStyle w:val="2"/>
        <w:tabs>
          <w:tab w:val="clear" w:pos="3127"/>
          <w:tab w:val="left" w:pos="576"/>
        </w:tabs>
        <w:ind w:left="576"/>
      </w:pPr>
      <w:r>
        <w:t>Issue#</w:t>
      </w:r>
      <w:r>
        <w:rPr>
          <w:rFonts w:hint="eastAsia"/>
        </w:rPr>
        <w:t>6</w:t>
      </w:r>
      <w:r>
        <w:t>-</w:t>
      </w:r>
      <w:r>
        <w:rPr>
          <w:rFonts w:hint="eastAsia"/>
        </w:rPr>
        <w:t>1</w:t>
      </w:r>
      <w:r>
        <w:t xml:space="preserve">: </w:t>
      </w:r>
      <w:r>
        <w:rPr>
          <w:rFonts w:hint="eastAsia"/>
        </w:rPr>
        <w:t>Others</w:t>
      </w:r>
    </w:p>
    <w:p w14:paraId="2E4B9B19" w14:textId="77777777" w:rsidR="00C35BEE" w:rsidRDefault="00804CD0">
      <w:pPr>
        <w:pStyle w:val="3"/>
      </w:pPr>
      <w:r>
        <w:t>Submitted proposal</w:t>
      </w:r>
    </w:p>
    <w:tbl>
      <w:tblPr>
        <w:tblStyle w:val="affff1"/>
        <w:tblW w:w="0" w:type="auto"/>
        <w:tblLook w:val="04A0" w:firstRow="1" w:lastRow="0" w:firstColumn="1" w:lastColumn="0" w:noHBand="0" w:noVBand="1"/>
      </w:tblPr>
      <w:tblGrid>
        <w:gridCol w:w="1649"/>
        <w:gridCol w:w="8313"/>
      </w:tblGrid>
      <w:tr w:rsidR="00C35BEE" w14:paraId="13865B67" w14:textId="77777777">
        <w:tc>
          <w:tcPr>
            <w:tcW w:w="1649" w:type="dxa"/>
            <w:tcBorders>
              <w:top w:val="single" w:sz="4" w:space="0" w:color="auto"/>
              <w:left w:val="single" w:sz="4" w:space="0" w:color="auto"/>
              <w:bottom w:val="single" w:sz="4" w:space="0" w:color="auto"/>
              <w:right w:val="single" w:sz="4" w:space="0" w:color="auto"/>
            </w:tcBorders>
            <w:vAlign w:val="center"/>
          </w:tcPr>
          <w:p w14:paraId="2589DA10" w14:textId="77777777" w:rsidR="00C35BEE" w:rsidRDefault="00804CD0">
            <w:pPr>
              <w:jc w:val="center"/>
              <w:rPr>
                <w:rFonts w:cstheme="minorHAnsi"/>
                <w:b/>
              </w:rPr>
            </w:pPr>
            <w:bookmarkStart w:id="37" w:name="OLE_LINK3"/>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47F5255" w14:textId="77777777" w:rsidR="00C35BEE" w:rsidRDefault="00804CD0">
            <w:pPr>
              <w:jc w:val="center"/>
              <w:rPr>
                <w:rFonts w:cstheme="minorHAnsi"/>
                <w:b/>
              </w:rPr>
            </w:pPr>
            <w:r>
              <w:rPr>
                <w:rFonts w:cstheme="minorHAnsi"/>
                <w:b/>
              </w:rPr>
              <w:t>Proposals</w:t>
            </w:r>
          </w:p>
        </w:tc>
      </w:tr>
      <w:tr w:rsidR="00C35BEE" w14:paraId="20DAA0CD" w14:textId="77777777">
        <w:tc>
          <w:tcPr>
            <w:tcW w:w="1649" w:type="dxa"/>
            <w:tcBorders>
              <w:top w:val="single" w:sz="4" w:space="0" w:color="auto"/>
              <w:left w:val="single" w:sz="4" w:space="0" w:color="auto"/>
              <w:bottom w:val="single" w:sz="4" w:space="0" w:color="auto"/>
              <w:right w:val="single" w:sz="4" w:space="0" w:color="auto"/>
            </w:tcBorders>
          </w:tcPr>
          <w:p w14:paraId="246D2DB3"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B7EF71C" w14:textId="77777777" w:rsidR="00C35BEE" w:rsidRDefault="00804CD0">
            <w:pPr>
              <w:rPr>
                <w:rFonts w:cstheme="minorHAnsi"/>
                <w:b/>
              </w:rPr>
            </w:pPr>
            <w:r>
              <w:rPr>
                <w:rFonts w:cstheme="minorHAnsi"/>
                <w:b/>
              </w:rPr>
              <w:t xml:space="preserve">Proposal 11: RAN1 to study Paging enhancement in the SBFD symbols. </w:t>
            </w:r>
          </w:p>
        </w:tc>
      </w:tr>
      <w:tr w:rsidR="00C35BEE" w14:paraId="7F5EAF52" w14:textId="77777777">
        <w:tc>
          <w:tcPr>
            <w:tcW w:w="1649" w:type="dxa"/>
          </w:tcPr>
          <w:p w14:paraId="7E5791B7" w14:textId="77777777" w:rsidR="00C35BEE" w:rsidRDefault="00804CD0">
            <w:pPr>
              <w:jc w:val="center"/>
              <w:rPr>
                <w:rFonts w:cstheme="minorHAnsi"/>
                <w:b/>
                <w:bCs/>
              </w:rPr>
            </w:pPr>
            <w:r>
              <w:rPr>
                <w:rFonts w:cstheme="minorHAnsi"/>
                <w:b/>
                <w:bCs/>
              </w:rPr>
              <w:t>LG Electronics</w:t>
            </w:r>
          </w:p>
        </w:tc>
        <w:tc>
          <w:tcPr>
            <w:tcW w:w="8313" w:type="dxa"/>
          </w:tcPr>
          <w:p w14:paraId="007E10FF" w14:textId="77777777" w:rsidR="00C35BEE" w:rsidRDefault="00804CD0">
            <w:pPr>
              <w:pStyle w:val="Proposal0"/>
              <w:spacing w:after="0"/>
              <w:ind w:left="0" w:firstLine="0"/>
              <w:rPr>
                <w:rFonts w:eastAsiaTheme="minorEastAsia" w:cstheme="minorHAnsi"/>
                <w:b w:val="0"/>
              </w:rPr>
            </w:pPr>
            <w:r>
              <w:rPr>
                <w:rFonts w:cstheme="minorHAnsi"/>
              </w:rPr>
              <w:t>Proposal 15: RAN1 not to consider supporting a separate initial BWP for SBFD aware UEs.</w:t>
            </w:r>
          </w:p>
        </w:tc>
      </w:tr>
      <w:tr w:rsidR="00C35BEE" w14:paraId="3D221521" w14:textId="77777777">
        <w:tc>
          <w:tcPr>
            <w:tcW w:w="1649" w:type="dxa"/>
          </w:tcPr>
          <w:p w14:paraId="6E78CED4" w14:textId="77777777" w:rsidR="00C35BEE" w:rsidRDefault="00804CD0">
            <w:pPr>
              <w:jc w:val="center"/>
              <w:rPr>
                <w:rFonts w:cstheme="minorHAnsi"/>
                <w:b/>
                <w:bCs/>
              </w:rPr>
            </w:pPr>
            <w:r>
              <w:rPr>
                <w:rFonts w:cstheme="minorHAnsi"/>
                <w:b/>
                <w:bCs/>
              </w:rPr>
              <w:t>Tejas</w:t>
            </w:r>
          </w:p>
        </w:tc>
        <w:tc>
          <w:tcPr>
            <w:tcW w:w="8313" w:type="dxa"/>
          </w:tcPr>
          <w:p w14:paraId="2BA391EE" w14:textId="77777777" w:rsidR="00C35BEE" w:rsidRDefault="00804CD0">
            <w:pPr>
              <w:suppressAutoHyphens/>
              <w:rPr>
                <w:rFonts w:cstheme="minorHAnsi"/>
                <w:b/>
                <w:bCs/>
              </w:rPr>
            </w:pPr>
            <w:r>
              <w:rPr>
                <w:rFonts w:eastAsia="Malgun Gothic" w:cstheme="minorHAnsi"/>
                <w:b/>
                <w:bCs/>
              </w:rPr>
              <w:t>Proposal 19: Support SDT along with 4 step and 2 step RACH in SBFD symbols.</w:t>
            </w:r>
          </w:p>
        </w:tc>
      </w:tr>
      <w:tr w:rsidR="00C35BEE" w14:paraId="276F00A3" w14:textId="77777777">
        <w:tc>
          <w:tcPr>
            <w:tcW w:w="1649" w:type="dxa"/>
          </w:tcPr>
          <w:p w14:paraId="5F915945" w14:textId="77777777" w:rsidR="00C35BEE" w:rsidRDefault="00804CD0">
            <w:pPr>
              <w:jc w:val="center"/>
              <w:rPr>
                <w:rFonts w:cstheme="minorHAnsi"/>
                <w:b/>
                <w:bCs/>
              </w:rPr>
            </w:pPr>
            <w:r>
              <w:rPr>
                <w:rFonts w:cstheme="minorHAnsi"/>
                <w:b/>
                <w:bCs/>
              </w:rPr>
              <w:t>InterDigital</w:t>
            </w:r>
          </w:p>
        </w:tc>
        <w:tc>
          <w:tcPr>
            <w:tcW w:w="8313" w:type="dxa"/>
          </w:tcPr>
          <w:p w14:paraId="661A9471" w14:textId="77777777" w:rsidR="00C35BEE" w:rsidRDefault="00804CD0">
            <w:pPr>
              <w:rPr>
                <w:rFonts w:cstheme="minorHAnsi"/>
                <w:b/>
                <w:bCs/>
              </w:rPr>
            </w:pPr>
            <w:r>
              <w:rPr>
                <w:rFonts w:cstheme="minorHAnsi"/>
                <w:b/>
                <w:bCs/>
              </w:rPr>
              <w:t>Proposal 9. Support early indication for SBFD-aware UE in RRC-Idle/Inactive modes to indicate UE’s support of SBFD operation as part of random-access, for example, via</w:t>
            </w:r>
          </w:p>
          <w:p w14:paraId="24BD8DDE" w14:textId="77777777" w:rsidR="00C35BEE" w:rsidRDefault="00804CD0">
            <w:pPr>
              <w:pStyle w:val="affff9"/>
              <w:numPr>
                <w:ilvl w:val="0"/>
                <w:numId w:val="95"/>
              </w:numPr>
              <w:contextualSpacing/>
              <w:rPr>
                <w:rFonts w:cstheme="minorHAnsi"/>
                <w:b/>
                <w:bCs/>
              </w:rPr>
            </w:pPr>
            <w:r>
              <w:rPr>
                <w:rFonts w:cstheme="minorHAnsi"/>
                <w:b/>
                <w:bCs/>
              </w:rPr>
              <w:t>PRACH transmission in SBFD ROs, or</w:t>
            </w:r>
          </w:p>
          <w:p w14:paraId="16F836D2" w14:textId="77777777" w:rsidR="00C35BEE" w:rsidRDefault="00804CD0">
            <w:pPr>
              <w:pStyle w:val="affff9"/>
              <w:numPr>
                <w:ilvl w:val="0"/>
                <w:numId w:val="95"/>
              </w:numPr>
              <w:contextualSpacing/>
              <w:rPr>
                <w:rFonts w:cstheme="minorHAnsi"/>
                <w:b/>
                <w:bCs/>
              </w:rPr>
            </w:pPr>
            <w:r>
              <w:rPr>
                <w:rFonts w:cstheme="minorHAnsi"/>
                <w:b/>
                <w:bCs/>
              </w:rPr>
              <w:t xml:space="preserve">Indication as part of Msg3. </w:t>
            </w:r>
          </w:p>
          <w:p w14:paraId="4B5BE078" w14:textId="77777777" w:rsidR="00C35BEE" w:rsidRDefault="00804CD0">
            <w:pPr>
              <w:rPr>
                <w:rFonts w:cstheme="minorHAnsi"/>
                <w:b/>
                <w:bCs/>
              </w:rPr>
            </w:pPr>
            <w:r>
              <w:rPr>
                <w:rFonts w:cstheme="minorHAnsi"/>
                <w:b/>
                <w:bCs/>
              </w:rPr>
              <w:t xml:space="preserve">Proposal 10. In cell selection or initial access, support indicating cells’ support on SBFD operation (e.g., in SIB1) to be used for cell ranking by SBFD-aware UEs. </w:t>
            </w:r>
          </w:p>
          <w:p w14:paraId="1EBF2EB1" w14:textId="77777777" w:rsidR="00C35BEE" w:rsidRDefault="00804CD0">
            <w:pPr>
              <w:rPr>
                <w:rFonts w:cstheme="minorHAnsi"/>
                <w:i/>
                <w:iCs/>
              </w:rPr>
            </w:pPr>
            <w:r>
              <w:rPr>
                <w:rFonts w:cstheme="minorHAnsi"/>
                <w:b/>
                <w:bCs/>
              </w:rPr>
              <w:t xml:space="preserve">Proposal 11. Support prioritization rules for selecting the cells that support SBFD operation based on RSRP or potential CLI, during initial access or cell selection procedures for SBFD-aware UEs in RRC-IDLE/INACTIVE modes. </w:t>
            </w:r>
          </w:p>
        </w:tc>
      </w:tr>
      <w:tr w:rsidR="00C35BEE" w14:paraId="0D4F3D95" w14:textId="77777777">
        <w:trPr>
          <w:trHeight w:val="60"/>
        </w:trPr>
        <w:tc>
          <w:tcPr>
            <w:tcW w:w="1649" w:type="dxa"/>
          </w:tcPr>
          <w:p w14:paraId="687839DD" w14:textId="77777777" w:rsidR="00C35BEE" w:rsidRDefault="00804CD0">
            <w:pPr>
              <w:jc w:val="center"/>
              <w:rPr>
                <w:rFonts w:cstheme="minorHAnsi"/>
                <w:b/>
                <w:bCs/>
              </w:rPr>
            </w:pPr>
            <w:r>
              <w:rPr>
                <w:rFonts w:cstheme="minorHAnsi"/>
                <w:b/>
                <w:bCs/>
              </w:rPr>
              <w:t>NEC</w:t>
            </w:r>
          </w:p>
        </w:tc>
        <w:tc>
          <w:tcPr>
            <w:tcW w:w="8313" w:type="dxa"/>
          </w:tcPr>
          <w:p w14:paraId="6750CC84" w14:textId="77777777" w:rsidR="00C35BEE" w:rsidRDefault="00804CD0">
            <w:pPr>
              <w:rPr>
                <w:rFonts w:eastAsia="宋体" w:cstheme="minorHAnsi"/>
                <w:b/>
              </w:rPr>
            </w:pPr>
            <w:r>
              <w:rPr>
                <w:rFonts w:eastAsia="宋体" w:cstheme="minorHAnsi"/>
                <w:b/>
              </w:rPr>
              <w:t>Proposal 9: The aspects below should be considered for SDT enhancements on SBFD symbols:</w:t>
            </w:r>
          </w:p>
          <w:p w14:paraId="21C2E01D" w14:textId="77777777" w:rsidR="00C35BEE" w:rsidRDefault="00804CD0">
            <w:pPr>
              <w:rPr>
                <w:rFonts w:eastAsia="宋体" w:cstheme="minorHAnsi"/>
                <w:b/>
              </w:rPr>
            </w:pPr>
            <w:r>
              <w:rPr>
                <w:rFonts w:eastAsia="宋体" w:cstheme="minorHAnsi"/>
                <w:b/>
              </w:rPr>
              <w:t>o</w:t>
            </w:r>
            <w:r>
              <w:rPr>
                <w:rFonts w:eastAsia="宋体" w:cstheme="minorHAnsi"/>
                <w:b/>
              </w:rPr>
              <w:tab/>
              <w:t>PUSCH allocation/configuration in the UL subband of SBFD symbols</w:t>
            </w:r>
          </w:p>
          <w:p w14:paraId="4C1C6B30" w14:textId="77777777" w:rsidR="00C35BEE" w:rsidRDefault="00804CD0">
            <w:pPr>
              <w:rPr>
                <w:rFonts w:eastAsia="宋体" w:cstheme="minorHAnsi"/>
                <w:b/>
              </w:rPr>
            </w:pPr>
            <w:r>
              <w:rPr>
                <w:rFonts w:eastAsia="宋体" w:cstheme="minorHAnsi"/>
                <w:b/>
              </w:rPr>
              <w:t>o</w:t>
            </w:r>
            <w:r>
              <w:rPr>
                <w:rFonts w:eastAsia="宋体" w:cstheme="minorHAnsi"/>
                <w:b/>
              </w:rPr>
              <w:tab/>
              <w:t>Valid PO determination on SBFD symbols</w:t>
            </w:r>
          </w:p>
          <w:p w14:paraId="7948E22E" w14:textId="77777777" w:rsidR="00C35BEE" w:rsidRDefault="00804CD0">
            <w:pPr>
              <w:rPr>
                <w:rFonts w:eastAsia="宋体" w:cstheme="minorHAnsi"/>
                <w:b/>
              </w:rPr>
            </w:pPr>
            <w:r>
              <w:rPr>
                <w:rFonts w:eastAsia="宋体" w:cstheme="minorHAnsi"/>
                <w:b/>
              </w:rPr>
              <w:t>o</w:t>
            </w:r>
            <w:r>
              <w:rPr>
                <w:rFonts w:eastAsia="宋体" w:cstheme="minorHAnsi"/>
                <w:b/>
              </w:rPr>
              <w:tab/>
              <w:t>The PO mapping relationship with SSB for PO in SBFD symbols</w:t>
            </w:r>
          </w:p>
          <w:p w14:paraId="7C1A056E" w14:textId="77777777" w:rsidR="00C35BEE" w:rsidRDefault="00804CD0">
            <w:pPr>
              <w:rPr>
                <w:rFonts w:eastAsia="宋体" w:cstheme="minorHAnsi"/>
                <w:b/>
              </w:rPr>
            </w:pPr>
            <w:r>
              <w:rPr>
                <w:rFonts w:eastAsia="宋体" w:cstheme="minorHAnsi"/>
                <w:b/>
              </w:rPr>
              <w:t>Proposal 10: Study paging enhancement on SBFD symbols.</w:t>
            </w:r>
          </w:p>
        </w:tc>
      </w:tr>
      <w:tr w:rsidR="00C35BEE" w14:paraId="30FB8771" w14:textId="77777777">
        <w:tc>
          <w:tcPr>
            <w:tcW w:w="1649" w:type="dxa"/>
          </w:tcPr>
          <w:p w14:paraId="33FA30E8" w14:textId="77777777" w:rsidR="00C35BEE" w:rsidRDefault="00804CD0">
            <w:pPr>
              <w:jc w:val="center"/>
              <w:rPr>
                <w:rFonts w:cstheme="minorHAnsi"/>
                <w:b/>
                <w:bCs/>
              </w:rPr>
            </w:pPr>
            <w:r>
              <w:rPr>
                <w:rFonts w:cstheme="minorHAnsi"/>
                <w:b/>
                <w:bCs/>
              </w:rPr>
              <w:t>Samsung</w:t>
            </w:r>
          </w:p>
        </w:tc>
        <w:tc>
          <w:tcPr>
            <w:tcW w:w="8313" w:type="dxa"/>
            <w:vAlign w:val="center"/>
          </w:tcPr>
          <w:p w14:paraId="2032FB77" w14:textId="77777777" w:rsidR="00C35BEE" w:rsidRDefault="00804CD0">
            <w:pPr>
              <w:rPr>
                <w:rFonts w:cstheme="minorHAnsi"/>
                <w:b/>
              </w:rPr>
            </w:pPr>
            <w:r>
              <w:rPr>
                <w:rFonts w:cstheme="minorHAnsi"/>
                <w:b/>
              </w:rPr>
              <w:t>Proposal 15: For SBFD-aware UEs in RRC_IDLE mode, support an Early Indication mechanism.</w:t>
            </w:r>
          </w:p>
          <w:p w14:paraId="5EE5CD22" w14:textId="77777777" w:rsidR="00C35BEE" w:rsidRDefault="00804CD0">
            <w:pPr>
              <w:rPr>
                <w:rFonts w:cstheme="minorHAnsi"/>
                <w:b/>
              </w:rPr>
            </w:pPr>
            <w:r>
              <w:rPr>
                <w:rFonts w:cstheme="minorHAnsi"/>
                <w:b/>
              </w:rPr>
              <w:t>Proposal 16: For SBFD-aware UEs in RRC_IDLE mode, L3-based Early Indication is supported as baseline.</w:t>
            </w:r>
          </w:p>
        </w:tc>
      </w:tr>
      <w:tr w:rsidR="00C35BEE" w14:paraId="3799B800" w14:textId="77777777">
        <w:tc>
          <w:tcPr>
            <w:tcW w:w="1649" w:type="dxa"/>
          </w:tcPr>
          <w:p w14:paraId="3C87B7B8" w14:textId="77777777" w:rsidR="00C35BEE" w:rsidRDefault="00804CD0">
            <w:pPr>
              <w:jc w:val="center"/>
              <w:rPr>
                <w:rFonts w:cstheme="minorHAnsi"/>
                <w:b/>
                <w:bCs/>
              </w:rPr>
            </w:pPr>
            <w:r>
              <w:rPr>
                <w:rFonts w:cstheme="minorHAnsi"/>
                <w:b/>
                <w:bCs/>
              </w:rPr>
              <w:lastRenderedPageBreak/>
              <w:t>Lenovo</w:t>
            </w:r>
          </w:p>
        </w:tc>
        <w:tc>
          <w:tcPr>
            <w:tcW w:w="8313" w:type="dxa"/>
          </w:tcPr>
          <w:p w14:paraId="3D9FD421" w14:textId="77777777" w:rsidR="00C35BEE" w:rsidRDefault="00804CD0">
            <w:pPr>
              <w:rPr>
                <w:rFonts w:eastAsia="等线" w:cstheme="minorHAnsi"/>
                <w:b/>
                <w:bCs/>
              </w:rPr>
            </w:pPr>
            <w:r>
              <w:rPr>
                <w:rFonts w:eastAsia="等线" w:cstheme="minorHAnsi"/>
                <w:b/>
                <w:bCs/>
              </w:rPr>
              <w:t xml:space="preserve">Proposal 9: RAN1 to discuss solutions to limit impact of </w:t>
            </w:r>
            <w:r>
              <w:rPr>
                <w:rFonts w:cstheme="minorHAnsi"/>
                <w:b/>
                <w:bCs/>
              </w:rPr>
              <w:t xml:space="preserve">inter-UE CLI that may occur due to RA operations in SBFD UL subband. </w:t>
            </w:r>
          </w:p>
        </w:tc>
      </w:tr>
      <w:tr w:rsidR="00C35BEE" w14:paraId="397C4A43" w14:textId="77777777">
        <w:tc>
          <w:tcPr>
            <w:tcW w:w="1649" w:type="dxa"/>
          </w:tcPr>
          <w:p w14:paraId="1F34B2D1" w14:textId="77777777" w:rsidR="00C35BEE" w:rsidRDefault="00804CD0">
            <w:pPr>
              <w:jc w:val="center"/>
              <w:rPr>
                <w:rFonts w:cstheme="minorHAnsi"/>
                <w:b/>
                <w:bCs/>
              </w:rPr>
            </w:pPr>
            <w:r>
              <w:rPr>
                <w:rFonts w:cstheme="minorHAnsi"/>
                <w:b/>
                <w:bCs/>
              </w:rPr>
              <w:t>ETRI</w:t>
            </w:r>
          </w:p>
        </w:tc>
        <w:tc>
          <w:tcPr>
            <w:tcW w:w="8313" w:type="dxa"/>
          </w:tcPr>
          <w:p w14:paraId="43BCB519" w14:textId="77777777" w:rsidR="00C35BEE" w:rsidRDefault="00804CD0">
            <w:pPr>
              <w:pStyle w:val="affffff"/>
              <w:spacing w:before="0" w:after="0"/>
              <w:rPr>
                <w:rFonts w:eastAsiaTheme="minorEastAsia" w:cstheme="minorHAnsi"/>
                <w:b/>
                <w:lang w:val="en-US"/>
              </w:rPr>
            </w:pPr>
            <w:bookmarkStart w:id="38" w:name="_Ref181710946"/>
            <w:r>
              <w:rPr>
                <w:rFonts w:eastAsia="等线" w:cstheme="minorHAnsi"/>
                <w:b/>
                <w:bCs/>
                <w:lang w:val="en-US"/>
              </w:rPr>
              <w:t xml:space="preserve">Proposal </w:t>
            </w:r>
            <w:r>
              <w:rPr>
                <w:rFonts w:eastAsia="等线" w:cstheme="minorHAnsi"/>
                <w:b/>
                <w:bCs/>
                <w:lang w:val="en-US"/>
              </w:rPr>
              <w:fldChar w:fldCharType="begin"/>
            </w:r>
            <w:r>
              <w:rPr>
                <w:rFonts w:eastAsia="等线" w:cstheme="minorHAnsi"/>
                <w:b/>
                <w:bCs/>
                <w:lang w:val="en-US"/>
              </w:rPr>
              <w:instrText xml:space="preserve"> SEQ Proposal \* ARABIC </w:instrText>
            </w:r>
            <w:r>
              <w:rPr>
                <w:rFonts w:eastAsia="等线" w:cstheme="minorHAnsi"/>
                <w:b/>
                <w:bCs/>
                <w:lang w:val="en-US"/>
              </w:rPr>
              <w:fldChar w:fldCharType="separate"/>
            </w:r>
            <w:r>
              <w:rPr>
                <w:rFonts w:eastAsia="等线" w:cstheme="minorHAnsi"/>
                <w:b/>
                <w:bCs/>
                <w:lang w:val="en-US"/>
              </w:rPr>
              <w:t>3</w:t>
            </w:r>
            <w:r>
              <w:rPr>
                <w:rFonts w:eastAsia="等线" w:cstheme="minorHAnsi"/>
                <w:b/>
                <w:bCs/>
                <w:lang w:val="en-US"/>
              </w:rPr>
              <w:fldChar w:fldCharType="end"/>
            </w:r>
            <w:r>
              <w:rPr>
                <w:rFonts w:eastAsia="等线" w:cstheme="minorHAnsi"/>
                <w:b/>
                <w:bCs/>
                <w:lang w:val="en-US"/>
              </w:rPr>
              <w:t>: For Option-1, different feature combination preamble set can be introduced for additional ROs.</w:t>
            </w:r>
            <w:bookmarkEnd w:id="38"/>
          </w:p>
        </w:tc>
      </w:tr>
      <w:bookmarkEnd w:id="37"/>
    </w:tbl>
    <w:p w14:paraId="7039BF6F" w14:textId="77777777" w:rsidR="00C35BEE" w:rsidRDefault="00C35BEE"/>
    <w:p w14:paraId="7271F005" w14:textId="77777777" w:rsidR="00C35BEE" w:rsidRDefault="00804CD0">
      <w:pPr>
        <w:pStyle w:val="1"/>
      </w:pPr>
      <w:r>
        <w:t>A</w:t>
      </w:r>
      <w:r>
        <w:rPr>
          <w:rFonts w:hint="eastAsia"/>
        </w:rPr>
        <w:t>greements</w:t>
      </w:r>
      <w:r>
        <w:t xml:space="preserve"> in this meeting</w:t>
      </w:r>
    </w:p>
    <w:p w14:paraId="1811E2D6" w14:textId="77777777" w:rsidR="00C35BEE" w:rsidRDefault="00C35BEE">
      <w:pPr>
        <w:spacing w:afterLines="50" w:after="120"/>
        <w:rPr>
          <w:rFonts w:cstheme="minorHAnsi"/>
          <w:bCs/>
          <w:iCs/>
          <w:szCs w:val="21"/>
        </w:rPr>
      </w:pPr>
    </w:p>
    <w:p w14:paraId="6AAB5B1D" w14:textId="34E859A0" w:rsidR="00696DF8" w:rsidRPr="00EE435D" w:rsidRDefault="00804CD0" w:rsidP="00EE435D">
      <w:pPr>
        <w:pStyle w:val="1"/>
        <w:rPr>
          <w:rFonts w:hint="eastAsia"/>
        </w:rPr>
      </w:pPr>
      <w:r>
        <w:t>Proposals for online discussion</w:t>
      </w:r>
    </w:p>
    <w:p w14:paraId="082AAD75" w14:textId="77777777" w:rsidR="00696DF8" w:rsidRDefault="00696DF8" w:rsidP="00696DF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684D1D38" w14:textId="77777777" w:rsidR="00696DF8" w:rsidRDefault="00696DF8" w:rsidP="00696DF8">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Type-2 random access procedure (2-step RACH)</w:t>
      </w:r>
      <w:r>
        <w:rPr>
          <w:rFonts w:hint="eastAsia"/>
          <w:b/>
          <w:bCs/>
        </w:rPr>
        <w:t xml:space="preserve"> in SBFD symbols for </w:t>
      </w:r>
      <w:r>
        <w:rPr>
          <w:b/>
          <w:bCs/>
        </w:rPr>
        <w:t>SBFD</w:t>
      </w:r>
      <w:r>
        <w:rPr>
          <w:rFonts w:hint="eastAsia"/>
          <w:b/>
          <w:bCs/>
        </w:rPr>
        <w:t>-</w:t>
      </w:r>
      <w:r>
        <w:rPr>
          <w:b/>
          <w:bCs/>
        </w:rPr>
        <w:t>aware UEs</w:t>
      </w:r>
      <w:r>
        <w:rPr>
          <w:rFonts w:hint="eastAsia"/>
          <w:b/>
          <w:bCs/>
        </w:rPr>
        <w:t>.</w:t>
      </w:r>
    </w:p>
    <w:p w14:paraId="26182AB2" w14:textId="77777777" w:rsidR="00696DF8" w:rsidRDefault="00696DF8" w:rsidP="00340C0D">
      <w:pPr>
        <w:spacing w:afterLines="50" w:after="120"/>
      </w:pPr>
    </w:p>
    <w:p w14:paraId="33C0477E" w14:textId="77777777" w:rsidR="00C329D4" w:rsidRDefault="00C329D4" w:rsidP="00340C0D">
      <w:pPr>
        <w:spacing w:afterLines="50" w:after="120"/>
      </w:pPr>
    </w:p>
    <w:p w14:paraId="69329F0C" w14:textId="77777777" w:rsidR="00C329D4" w:rsidRPr="00167F09" w:rsidRDefault="00C329D4" w:rsidP="00C329D4">
      <w:pPr>
        <w:keepNext/>
        <w:keepLines/>
        <w:tabs>
          <w:tab w:val="left" w:pos="432"/>
          <w:tab w:val="left" w:pos="720"/>
        </w:tabs>
        <w:spacing w:before="260" w:after="260" w:line="416" w:lineRule="auto"/>
        <w:outlineLvl w:val="3"/>
        <w:rPr>
          <w:rFonts w:eastAsia="黑体" w:hint="eastAsia"/>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560C8765" w14:textId="77777777" w:rsidR="00C329D4" w:rsidRPr="006801D0" w:rsidRDefault="00C329D4" w:rsidP="00C329D4">
      <w:pPr>
        <w:spacing w:after="180"/>
        <w:rPr>
          <w:rFonts w:cstheme="minorHAnsi"/>
          <w:b/>
          <w:szCs w:val="21"/>
        </w:rPr>
      </w:pPr>
      <w:r w:rsidRPr="006801D0">
        <w:rPr>
          <w:rFonts w:cstheme="minorHAnsi"/>
          <w:b/>
          <w:szCs w:val="21"/>
        </w:rPr>
        <w:t>F</w:t>
      </w:r>
      <w:r w:rsidRPr="006801D0">
        <w:rPr>
          <w:rFonts w:cstheme="minorHAnsi" w:hint="eastAsia"/>
          <w:b/>
          <w:szCs w:val="21"/>
        </w:rPr>
        <w:t>or RACH configuration O</w:t>
      </w:r>
      <w:r w:rsidRPr="006801D0">
        <w:rPr>
          <w:rFonts w:cstheme="minorHAnsi"/>
          <w:b/>
          <w:szCs w:val="21"/>
        </w:rPr>
        <w:t>p</w:t>
      </w:r>
      <w:r w:rsidRPr="006801D0">
        <w:rPr>
          <w:rFonts w:cstheme="minorHAnsi" w:hint="eastAsia"/>
          <w:b/>
          <w:szCs w:val="21"/>
        </w:rPr>
        <w:t>tion 1, down-select from the following two alternatives:</w:t>
      </w:r>
    </w:p>
    <w:p w14:paraId="39B30715" w14:textId="77777777" w:rsidR="00C329D4" w:rsidRPr="006801D0" w:rsidRDefault="00C329D4" w:rsidP="00C329D4">
      <w:pPr>
        <w:pStyle w:val="affff9"/>
        <w:numPr>
          <w:ilvl w:val="0"/>
          <w:numId w:val="29"/>
        </w:numPr>
        <w:tabs>
          <w:tab w:val="left" w:pos="0"/>
        </w:tabs>
        <w:snapToGrid w:val="0"/>
        <w:ind w:left="1260" w:hanging="420"/>
        <w:rPr>
          <w:rFonts w:cstheme="minorHAnsi"/>
          <w:b/>
          <w:iCs/>
          <w:szCs w:val="21"/>
        </w:rPr>
      </w:pPr>
      <w:r w:rsidRPr="006801D0">
        <w:rPr>
          <w:rFonts w:cstheme="minorHAnsi" w:hint="eastAsia"/>
          <w:b/>
          <w:iCs/>
          <w:szCs w:val="21"/>
        </w:rPr>
        <w:t>Alt-1</w:t>
      </w:r>
      <w:r w:rsidRPr="006801D0">
        <w:rPr>
          <w:rFonts w:cstheme="minorHAnsi"/>
          <w:b/>
          <w:iCs/>
          <w:szCs w:val="21"/>
        </w:rPr>
        <w:t xml:space="preserve">: Shared </w:t>
      </w:r>
      <w:proofErr w:type="spellStart"/>
      <w:r w:rsidRPr="006801D0">
        <w:rPr>
          <w:b/>
          <w:i/>
          <w:szCs w:val="21"/>
        </w:rPr>
        <w:t>ssb-SharedRO-MaskIndex</w:t>
      </w:r>
      <w:proofErr w:type="spellEnd"/>
      <w:r w:rsidRPr="006801D0">
        <w:rPr>
          <w:rFonts w:cstheme="minorHAnsi"/>
          <w:b/>
          <w:iCs/>
          <w:szCs w:val="21"/>
        </w:rPr>
        <w:t xml:space="preserve"> configuration</w:t>
      </w:r>
      <w:r w:rsidRPr="006801D0">
        <w:rPr>
          <w:rFonts w:eastAsiaTheme="minorEastAsia" w:cstheme="minorHAnsi" w:hint="eastAsia"/>
          <w:b/>
          <w:iCs/>
          <w:szCs w:val="21"/>
        </w:rPr>
        <w:t xml:space="preserve"> </w:t>
      </w:r>
      <w:r w:rsidRPr="006801D0">
        <w:rPr>
          <w:rFonts w:cstheme="minorHAnsi"/>
          <w:b/>
          <w:iCs/>
          <w:szCs w:val="21"/>
        </w:rPr>
        <w:t xml:space="preserve">for </w:t>
      </w:r>
      <w:r w:rsidRPr="006801D0">
        <w:rPr>
          <w:rFonts w:cstheme="minorHAnsi" w:hint="eastAsia"/>
          <w:b/>
          <w:iCs/>
          <w:szCs w:val="21"/>
        </w:rPr>
        <w:t>A</w:t>
      </w:r>
      <w:r w:rsidRPr="006801D0">
        <w:rPr>
          <w:rFonts w:cstheme="minorHAnsi"/>
          <w:b/>
          <w:iCs/>
          <w:szCs w:val="21"/>
        </w:rPr>
        <w:t>dditional</w:t>
      </w:r>
      <w:r w:rsidRPr="006801D0">
        <w:rPr>
          <w:rFonts w:cstheme="minorHAnsi" w:hint="eastAsia"/>
          <w:b/>
          <w:iCs/>
          <w:szCs w:val="21"/>
        </w:rPr>
        <w:t>-</w:t>
      </w:r>
      <w:r w:rsidRPr="006801D0">
        <w:rPr>
          <w:rFonts w:cstheme="minorHAnsi"/>
          <w:b/>
          <w:iCs/>
          <w:szCs w:val="21"/>
        </w:rPr>
        <w:t xml:space="preserve">ROs and </w:t>
      </w:r>
      <w:r w:rsidRPr="006801D0">
        <w:rPr>
          <w:rFonts w:cstheme="minorHAnsi" w:hint="eastAsia"/>
          <w:b/>
          <w:iCs/>
          <w:szCs w:val="21"/>
        </w:rPr>
        <w:t>L</w:t>
      </w:r>
      <w:r w:rsidRPr="006801D0">
        <w:rPr>
          <w:rFonts w:cstheme="minorHAnsi"/>
          <w:b/>
          <w:iCs/>
          <w:szCs w:val="21"/>
        </w:rPr>
        <w:t>egacy</w:t>
      </w:r>
      <w:r w:rsidRPr="006801D0">
        <w:rPr>
          <w:rFonts w:cstheme="minorHAnsi" w:hint="eastAsia"/>
          <w:b/>
          <w:iCs/>
          <w:szCs w:val="21"/>
        </w:rPr>
        <w:t>-</w:t>
      </w:r>
      <w:r w:rsidRPr="006801D0">
        <w:rPr>
          <w:rFonts w:cstheme="minorHAnsi"/>
          <w:b/>
          <w:iCs/>
          <w:szCs w:val="21"/>
        </w:rPr>
        <w:t xml:space="preserve">ROs. </w:t>
      </w:r>
    </w:p>
    <w:p w14:paraId="24237EDB" w14:textId="77777777" w:rsidR="00C329D4" w:rsidRDefault="00C329D4" w:rsidP="00C329D4">
      <w:pPr>
        <w:pStyle w:val="affff9"/>
        <w:numPr>
          <w:ilvl w:val="0"/>
          <w:numId w:val="29"/>
        </w:numPr>
        <w:tabs>
          <w:tab w:val="left" w:pos="0"/>
        </w:tabs>
        <w:snapToGrid w:val="0"/>
        <w:ind w:left="1260" w:hanging="420"/>
        <w:rPr>
          <w:rFonts w:cstheme="minorHAnsi"/>
          <w:b/>
          <w:iCs/>
          <w:szCs w:val="21"/>
        </w:rPr>
      </w:pPr>
      <w:r w:rsidRPr="006801D0">
        <w:rPr>
          <w:rFonts w:cstheme="minorHAnsi" w:hint="eastAsia"/>
          <w:b/>
          <w:iCs/>
          <w:szCs w:val="21"/>
        </w:rPr>
        <w:t>Alt-</w:t>
      </w:r>
      <w:r w:rsidRPr="006801D0">
        <w:rPr>
          <w:rFonts w:cstheme="minorHAnsi"/>
          <w:b/>
          <w:iCs/>
          <w:szCs w:val="21"/>
        </w:rPr>
        <w:t xml:space="preserve">2: Separate </w:t>
      </w:r>
      <w:proofErr w:type="spellStart"/>
      <w:r w:rsidRPr="006801D0">
        <w:rPr>
          <w:b/>
          <w:i/>
          <w:szCs w:val="21"/>
        </w:rPr>
        <w:t>ssb-SharedRO-MaskIndex</w:t>
      </w:r>
      <w:proofErr w:type="spellEnd"/>
      <w:r w:rsidRPr="006801D0">
        <w:rPr>
          <w:rFonts w:cstheme="minorHAnsi"/>
          <w:b/>
          <w:iCs/>
          <w:szCs w:val="21"/>
        </w:rPr>
        <w:t xml:space="preserve"> configurations for </w:t>
      </w:r>
      <w:r w:rsidRPr="006801D0">
        <w:rPr>
          <w:rFonts w:cstheme="minorHAnsi" w:hint="eastAsia"/>
          <w:b/>
          <w:iCs/>
          <w:szCs w:val="21"/>
        </w:rPr>
        <w:t>A</w:t>
      </w:r>
      <w:r w:rsidRPr="006801D0">
        <w:rPr>
          <w:rFonts w:cstheme="minorHAnsi"/>
          <w:b/>
          <w:iCs/>
          <w:szCs w:val="21"/>
        </w:rPr>
        <w:t>dditional</w:t>
      </w:r>
      <w:r w:rsidRPr="006801D0">
        <w:rPr>
          <w:rFonts w:cstheme="minorHAnsi" w:hint="eastAsia"/>
          <w:b/>
          <w:iCs/>
          <w:szCs w:val="21"/>
        </w:rPr>
        <w:t>-</w:t>
      </w:r>
      <w:r w:rsidRPr="006801D0">
        <w:rPr>
          <w:rFonts w:cstheme="minorHAnsi"/>
          <w:b/>
          <w:iCs/>
          <w:szCs w:val="21"/>
        </w:rPr>
        <w:t xml:space="preserve">ROs and </w:t>
      </w:r>
      <w:r w:rsidRPr="006801D0">
        <w:rPr>
          <w:rFonts w:cstheme="minorHAnsi" w:hint="eastAsia"/>
          <w:b/>
          <w:iCs/>
          <w:szCs w:val="21"/>
        </w:rPr>
        <w:t>L</w:t>
      </w:r>
      <w:r w:rsidRPr="006801D0">
        <w:rPr>
          <w:rFonts w:cstheme="minorHAnsi"/>
          <w:b/>
          <w:iCs/>
          <w:szCs w:val="21"/>
        </w:rPr>
        <w:t>egacy</w:t>
      </w:r>
      <w:r w:rsidRPr="006801D0">
        <w:rPr>
          <w:rFonts w:cstheme="minorHAnsi" w:hint="eastAsia"/>
          <w:b/>
          <w:iCs/>
          <w:szCs w:val="21"/>
        </w:rPr>
        <w:t>-</w:t>
      </w:r>
      <w:r w:rsidRPr="006801D0">
        <w:rPr>
          <w:rFonts w:cstheme="minorHAnsi"/>
          <w:b/>
          <w:iCs/>
          <w:szCs w:val="21"/>
        </w:rPr>
        <w:t xml:space="preserve">ROs. </w:t>
      </w:r>
    </w:p>
    <w:p w14:paraId="00C66351" w14:textId="77777777" w:rsidR="00C329D4" w:rsidRDefault="00C329D4" w:rsidP="00C329D4">
      <w:pPr>
        <w:spacing w:afterLines="50" w:after="120"/>
        <w:rPr>
          <w:lang w:val="x-none"/>
        </w:rPr>
      </w:pPr>
    </w:p>
    <w:p w14:paraId="3BDB5AAE" w14:textId="77777777" w:rsidR="00C329D4" w:rsidRPr="00C329D4" w:rsidRDefault="00C329D4" w:rsidP="00340C0D">
      <w:pPr>
        <w:spacing w:afterLines="50" w:after="120"/>
        <w:rPr>
          <w:rFonts w:hint="eastAsia"/>
          <w:lang w:val="x-none"/>
        </w:rPr>
      </w:pPr>
    </w:p>
    <w:p w14:paraId="6E639080" w14:textId="77777777" w:rsidR="00C35BEE" w:rsidRDefault="00804CD0">
      <w:pPr>
        <w:pStyle w:val="1"/>
      </w:pPr>
      <w:r>
        <w:t>Contact person</w:t>
      </w:r>
    </w:p>
    <w:p w14:paraId="7CAB79AE" w14:textId="77777777" w:rsidR="00C35BEE" w:rsidRDefault="00804CD0">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C35BEE" w14:paraId="2AFF37D2" w14:textId="77777777">
        <w:tc>
          <w:tcPr>
            <w:tcW w:w="1773" w:type="dxa"/>
          </w:tcPr>
          <w:p w14:paraId="5967F9BA" w14:textId="77777777" w:rsidR="00C35BEE" w:rsidRDefault="00804CD0">
            <w:pPr>
              <w:spacing w:before="120"/>
              <w:rPr>
                <w:b/>
                <w:lang w:val="zh-CN"/>
              </w:rPr>
            </w:pPr>
            <w:r>
              <w:rPr>
                <w:b/>
                <w:lang w:val="zh-CN"/>
              </w:rPr>
              <w:t>Company</w:t>
            </w:r>
          </w:p>
        </w:tc>
        <w:tc>
          <w:tcPr>
            <w:tcW w:w="2072" w:type="dxa"/>
          </w:tcPr>
          <w:p w14:paraId="04E4359B" w14:textId="77777777" w:rsidR="00C35BEE" w:rsidRDefault="00804CD0">
            <w:pPr>
              <w:spacing w:before="120"/>
              <w:rPr>
                <w:b/>
                <w:lang w:val="zh-CN"/>
              </w:rPr>
            </w:pPr>
            <w:r>
              <w:rPr>
                <w:b/>
                <w:lang w:val="zh-CN"/>
              </w:rPr>
              <w:t>Name</w:t>
            </w:r>
          </w:p>
        </w:tc>
        <w:tc>
          <w:tcPr>
            <w:tcW w:w="5215" w:type="dxa"/>
          </w:tcPr>
          <w:p w14:paraId="41E93767" w14:textId="77777777" w:rsidR="00C35BEE" w:rsidRDefault="00804CD0">
            <w:pPr>
              <w:spacing w:before="120"/>
              <w:rPr>
                <w:b/>
                <w:lang w:val="zh-CN"/>
              </w:rPr>
            </w:pPr>
            <w:r>
              <w:rPr>
                <w:b/>
                <w:lang w:val="zh-CN"/>
              </w:rPr>
              <w:t>Email address</w:t>
            </w:r>
          </w:p>
        </w:tc>
      </w:tr>
      <w:tr w:rsidR="00C35BEE" w:rsidRPr="005F5951" w14:paraId="7C25EF53" w14:textId="77777777">
        <w:tc>
          <w:tcPr>
            <w:tcW w:w="1773" w:type="dxa"/>
          </w:tcPr>
          <w:p w14:paraId="1C0D3F1E" w14:textId="77777777" w:rsidR="00C35BEE" w:rsidRDefault="00804CD0">
            <w:pPr>
              <w:spacing w:before="120"/>
            </w:pPr>
            <w:r>
              <w:rPr>
                <w:rFonts w:hint="eastAsia"/>
              </w:rPr>
              <w:t>New H3C</w:t>
            </w:r>
          </w:p>
        </w:tc>
        <w:tc>
          <w:tcPr>
            <w:tcW w:w="2072" w:type="dxa"/>
          </w:tcPr>
          <w:p w14:paraId="433B34D8" w14:textId="77777777" w:rsidR="00C35BEE" w:rsidRDefault="00804CD0">
            <w:pPr>
              <w:spacing w:before="120"/>
            </w:pPr>
            <w:r>
              <w:rPr>
                <w:rFonts w:hint="eastAsia"/>
              </w:rPr>
              <w:t>Lei Zhou</w:t>
            </w:r>
          </w:p>
        </w:tc>
        <w:tc>
          <w:tcPr>
            <w:tcW w:w="5215" w:type="dxa"/>
          </w:tcPr>
          <w:p w14:paraId="51671F3B" w14:textId="77777777" w:rsidR="00C35BEE" w:rsidRDefault="00804CD0">
            <w:pPr>
              <w:spacing w:before="120"/>
            </w:pPr>
            <w:r>
              <w:rPr>
                <w:rFonts w:hint="eastAsia"/>
              </w:rPr>
              <w:t>Zhou.leih@h3c.com</w:t>
            </w:r>
          </w:p>
        </w:tc>
      </w:tr>
      <w:tr w:rsidR="00C35BEE" w:rsidRPr="005F5951" w14:paraId="46E15F7E" w14:textId="77777777">
        <w:tc>
          <w:tcPr>
            <w:tcW w:w="1773" w:type="dxa"/>
          </w:tcPr>
          <w:p w14:paraId="565B3BA3" w14:textId="77777777" w:rsidR="00C35BEE" w:rsidRDefault="00804CD0">
            <w:pPr>
              <w:spacing w:before="120"/>
            </w:pPr>
            <w:r>
              <w:t>Sony</w:t>
            </w:r>
          </w:p>
        </w:tc>
        <w:tc>
          <w:tcPr>
            <w:tcW w:w="2072" w:type="dxa"/>
          </w:tcPr>
          <w:p w14:paraId="050BB90E" w14:textId="77777777" w:rsidR="00C35BEE" w:rsidRDefault="00804CD0">
            <w:pPr>
              <w:spacing w:before="120"/>
            </w:pPr>
            <w:r>
              <w:t>Shin Horng Wong</w:t>
            </w:r>
          </w:p>
        </w:tc>
        <w:tc>
          <w:tcPr>
            <w:tcW w:w="5215" w:type="dxa"/>
          </w:tcPr>
          <w:p w14:paraId="2DC70396" w14:textId="77777777" w:rsidR="00C35BEE" w:rsidRDefault="00804CD0">
            <w:pPr>
              <w:spacing w:before="120"/>
            </w:pPr>
            <w:r>
              <w:t>shinhorng.wong@sony.cm</w:t>
            </w:r>
          </w:p>
        </w:tc>
      </w:tr>
      <w:tr w:rsidR="00C35BEE" w:rsidRPr="005F5951" w14:paraId="266735CB" w14:textId="77777777">
        <w:tc>
          <w:tcPr>
            <w:tcW w:w="1773" w:type="dxa"/>
          </w:tcPr>
          <w:p w14:paraId="4F1941FC" w14:textId="77777777" w:rsidR="00C35BEE" w:rsidRDefault="00804CD0">
            <w:pPr>
              <w:spacing w:before="120"/>
            </w:pPr>
            <w:r>
              <w:rPr>
                <w:rFonts w:eastAsia="Malgun Gothic" w:hint="eastAsia"/>
              </w:rPr>
              <w:t>E</w:t>
            </w:r>
            <w:r>
              <w:rPr>
                <w:rFonts w:eastAsia="Malgun Gothic"/>
              </w:rPr>
              <w:t>TRI</w:t>
            </w:r>
          </w:p>
        </w:tc>
        <w:tc>
          <w:tcPr>
            <w:tcW w:w="2072" w:type="dxa"/>
          </w:tcPr>
          <w:p w14:paraId="170538E4" w14:textId="77777777" w:rsidR="00C35BEE" w:rsidRDefault="00804CD0">
            <w:pPr>
              <w:spacing w:before="120"/>
            </w:pPr>
            <w:r>
              <w:rPr>
                <w:rFonts w:eastAsia="Malgun Gothic" w:hint="eastAsia"/>
              </w:rPr>
              <w:t>C</w:t>
            </w:r>
            <w:r>
              <w:rPr>
                <w:rFonts w:eastAsia="Malgun Gothic"/>
              </w:rPr>
              <w:t>heulsoon Kim</w:t>
            </w:r>
          </w:p>
        </w:tc>
        <w:tc>
          <w:tcPr>
            <w:tcW w:w="5215" w:type="dxa"/>
          </w:tcPr>
          <w:p w14:paraId="3E643C39" w14:textId="77777777" w:rsidR="00C35BEE" w:rsidRDefault="00804CD0">
            <w:pPr>
              <w:spacing w:before="120"/>
            </w:pPr>
            <w:r>
              <w:rPr>
                <w:rFonts w:eastAsia="Malgun Gothic"/>
              </w:rPr>
              <w:t>cs.kim@etri.re.kr</w:t>
            </w:r>
          </w:p>
        </w:tc>
      </w:tr>
      <w:tr w:rsidR="00C35BEE" w:rsidRPr="005F5951" w14:paraId="469628D3" w14:textId="77777777">
        <w:tc>
          <w:tcPr>
            <w:tcW w:w="1773" w:type="dxa"/>
          </w:tcPr>
          <w:p w14:paraId="6087737A" w14:textId="77777777" w:rsidR="00C35BEE" w:rsidRDefault="00804CD0">
            <w:pPr>
              <w:spacing w:before="120"/>
            </w:pPr>
            <w:r>
              <w:t>IDC</w:t>
            </w:r>
          </w:p>
        </w:tc>
        <w:tc>
          <w:tcPr>
            <w:tcW w:w="2072" w:type="dxa"/>
          </w:tcPr>
          <w:p w14:paraId="4765FB24" w14:textId="77777777" w:rsidR="00C35BEE" w:rsidRDefault="00804CD0">
            <w:pPr>
              <w:spacing w:before="120"/>
            </w:pPr>
            <w:r>
              <w:t>Jonghyun Park</w:t>
            </w:r>
          </w:p>
        </w:tc>
        <w:tc>
          <w:tcPr>
            <w:tcW w:w="5215" w:type="dxa"/>
          </w:tcPr>
          <w:p w14:paraId="2E607C88" w14:textId="77777777" w:rsidR="00C35BEE" w:rsidRDefault="00804CD0">
            <w:pPr>
              <w:spacing w:before="120"/>
            </w:pPr>
            <w:r>
              <w:t>jonghyun.park@interdigital.com</w:t>
            </w:r>
          </w:p>
        </w:tc>
      </w:tr>
      <w:tr w:rsidR="00C35BEE" w:rsidRPr="005F5951" w14:paraId="23F94252" w14:textId="77777777">
        <w:tc>
          <w:tcPr>
            <w:tcW w:w="1773" w:type="dxa"/>
          </w:tcPr>
          <w:p w14:paraId="09A90212" w14:textId="77777777" w:rsidR="00C35BEE" w:rsidRDefault="00804CD0">
            <w:pPr>
              <w:spacing w:before="120"/>
            </w:pPr>
            <w:r>
              <w:t>TCL</w:t>
            </w:r>
          </w:p>
        </w:tc>
        <w:tc>
          <w:tcPr>
            <w:tcW w:w="2072" w:type="dxa"/>
          </w:tcPr>
          <w:p w14:paraId="33C110BB" w14:textId="77777777" w:rsidR="00C35BEE" w:rsidRDefault="00804CD0">
            <w:pPr>
              <w:spacing w:before="120"/>
            </w:pPr>
            <w:r>
              <w:t>Shahid Jan</w:t>
            </w:r>
          </w:p>
        </w:tc>
        <w:tc>
          <w:tcPr>
            <w:tcW w:w="5215" w:type="dxa"/>
          </w:tcPr>
          <w:p w14:paraId="10ABA583" w14:textId="77777777" w:rsidR="00C35BEE" w:rsidRDefault="00804CD0">
            <w:pPr>
              <w:spacing w:before="120"/>
            </w:pPr>
            <w:hyperlink r:id="rId35" w:history="1">
              <w:r>
                <w:rPr>
                  <w:rStyle w:val="affff6"/>
                </w:rPr>
                <w:t>shahid.jan@tcl.com</w:t>
              </w:r>
            </w:hyperlink>
            <w:r>
              <w:t xml:space="preserve"> </w:t>
            </w:r>
          </w:p>
        </w:tc>
      </w:tr>
      <w:tr w:rsidR="00C35BEE" w:rsidRPr="005F5951" w14:paraId="20E0282F" w14:textId="77777777">
        <w:tc>
          <w:tcPr>
            <w:tcW w:w="1773" w:type="dxa"/>
          </w:tcPr>
          <w:p w14:paraId="2C721251" w14:textId="77777777" w:rsidR="00C35BEE" w:rsidRDefault="00804CD0">
            <w:pPr>
              <w:spacing w:before="120"/>
            </w:pPr>
            <w:r>
              <w:t>Google</w:t>
            </w:r>
          </w:p>
        </w:tc>
        <w:tc>
          <w:tcPr>
            <w:tcW w:w="2072" w:type="dxa"/>
          </w:tcPr>
          <w:p w14:paraId="2F356EB1" w14:textId="77777777" w:rsidR="00C35BEE" w:rsidRDefault="00804CD0">
            <w:pPr>
              <w:spacing w:before="120"/>
            </w:pPr>
            <w:r>
              <w:t>Abdellatif Salah</w:t>
            </w:r>
          </w:p>
          <w:p w14:paraId="2FE437CC" w14:textId="77777777" w:rsidR="00C35BEE" w:rsidRDefault="00804CD0">
            <w:pPr>
              <w:spacing w:before="120"/>
            </w:pPr>
            <w:r>
              <w:t>Kaopeng Chou</w:t>
            </w:r>
          </w:p>
        </w:tc>
        <w:tc>
          <w:tcPr>
            <w:tcW w:w="5215" w:type="dxa"/>
          </w:tcPr>
          <w:p w14:paraId="613D4920" w14:textId="77777777" w:rsidR="00C35BEE" w:rsidRDefault="00804CD0">
            <w:pPr>
              <w:spacing w:before="120"/>
            </w:pPr>
            <w:hyperlink r:id="rId36" w:history="1">
              <w:r>
                <w:rPr>
                  <w:rStyle w:val="affff6"/>
                </w:rPr>
                <w:t>asalah@google.com</w:t>
              </w:r>
            </w:hyperlink>
          </w:p>
          <w:p w14:paraId="072B3D6D" w14:textId="77777777" w:rsidR="00C35BEE" w:rsidRDefault="00804CD0">
            <w:pPr>
              <w:spacing w:before="120"/>
            </w:pPr>
            <w:hyperlink r:id="rId37" w:history="1">
              <w:r>
                <w:rPr>
                  <w:rStyle w:val="affff6"/>
                </w:rPr>
                <w:t>nevillechou@google.com</w:t>
              </w:r>
            </w:hyperlink>
          </w:p>
        </w:tc>
      </w:tr>
      <w:tr w:rsidR="00C35BEE" w:rsidRPr="005F5951" w14:paraId="5473C880" w14:textId="77777777">
        <w:tc>
          <w:tcPr>
            <w:tcW w:w="1773" w:type="dxa"/>
          </w:tcPr>
          <w:p w14:paraId="527265A5" w14:textId="77777777" w:rsidR="00C35BEE" w:rsidRDefault="00804CD0">
            <w:pPr>
              <w:spacing w:before="120"/>
            </w:pPr>
            <w:r>
              <w:rPr>
                <w:rFonts w:eastAsia="Malgun Gothic" w:hint="eastAsia"/>
              </w:rPr>
              <w:t>S</w:t>
            </w:r>
            <w:r>
              <w:rPr>
                <w:rFonts w:eastAsia="Malgun Gothic"/>
              </w:rPr>
              <w:t>K Telecom</w:t>
            </w:r>
          </w:p>
        </w:tc>
        <w:tc>
          <w:tcPr>
            <w:tcW w:w="2072" w:type="dxa"/>
          </w:tcPr>
          <w:p w14:paraId="09B24B3A" w14:textId="77777777" w:rsidR="00C35BEE" w:rsidRDefault="00804CD0">
            <w:pPr>
              <w:spacing w:before="120"/>
            </w:pPr>
            <w:r>
              <w:rPr>
                <w:rFonts w:eastAsia="Malgun Gothic" w:hint="eastAsia"/>
              </w:rPr>
              <w:t>D</w:t>
            </w:r>
            <w:r>
              <w:rPr>
                <w:rFonts w:eastAsia="Malgun Gothic"/>
              </w:rPr>
              <w:t>oohee Kim</w:t>
            </w:r>
          </w:p>
        </w:tc>
        <w:tc>
          <w:tcPr>
            <w:tcW w:w="5215" w:type="dxa"/>
          </w:tcPr>
          <w:p w14:paraId="17FCB335" w14:textId="77777777" w:rsidR="00C35BEE" w:rsidRDefault="00804CD0">
            <w:pPr>
              <w:spacing w:before="120"/>
            </w:pPr>
            <w:r>
              <w:rPr>
                <w:rFonts w:eastAsia="Malgun Gothic"/>
              </w:rPr>
              <w:t>doohee.kim@</w:t>
            </w:r>
            <w:r>
              <w:rPr>
                <w:rFonts w:eastAsia="Malgun Gothic" w:hint="eastAsia"/>
              </w:rPr>
              <w:t>s</w:t>
            </w:r>
            <w:r>
              <w:rPr>
                <w:rFonts w:eastAsia="Malgun Gothic"/>
              </w:rPr>
              <w:t>k.com</w:t>
            </w:r>
          </w:p>
        </w:tc>
      </w:tr>
      <w:tr w:rsidR="00C35BEE" w14:paraId="6B01ACEE" w14:textId="77777777">
        <w:tc>
          <w:tcPr>
            <w:tcW w:w="1773" w:type="dxa"/>
          </w:tcPr>
          <w:p w14:paraId="78DFC4F1" w14:textId="77777777" w:rsidR="00C35BEE" w:rsidRDefault="00804CD0">
            <w:pPr>
              <w:spacing w:before="120"/>
            </w:pPr>
            <w:r>
              <w:rPr>
                <w:rFonts w:hint="eastAsia"/>
              </w:rPr>
              <w:t>CATT</w:t>
            </w:r>
          </w:p>
        </w:tc>
        <w:tc>
          <w:tcPr>
            <w:tcW w:w="2072" w:type="dxa"/>
          </w:tcPr>
          <w:p w14:paraId="3B9347B7" w14:textId="77777777" w:rsidR="00C35BEE" w:rsidRDefault="00804CD0">
            <w:pPr>
              <w:spacing w:before="120"/>
            </w:pPr>
            <w:r>
              <w:rPr>
                <w:rFonts w:hint="eastAsia"/>
              </w:rPr>
              <w:t>Sh</w:t>
            </w:r>
            <w:r>
              <w:t>upeng Li</w:t>
            </w:r>
          </w:p>
        </w:tc>
        <w:tc>
          <w:tcPr>
            <w:tcW w:w="5215" w:type="dxa"/>
          </w:tcPr>
          <w:p w14:paraId="1C32FC31" w14:textId="77777777" w:rsidR="00C35BEE" w:rsidRDefault="00804CD0">
            <w:pPr>
              <w:spacing w:before="120"/>
            </w:pPr>
            <w:hyperlink r:id="rId38" w:history="1">
              <w:r>
                <w:rPr>
                  <w:rStyle w:val="affff6"/>
                  <w:rFonts w:hint="eastAsia"/>
                </w:rPr>
                <w:t>l</w:t>
              </w:r>
              <w:r>
                <w:rPr>
                  <w:rStyle w:val="affff6"/>
                </w:rPr>
                <w:t>sp@catt.cn</w:t>
              </w:r>
            </w:hyperlink>
            <w:r>
              <w:t xml:space="preserve"> </w:t>
            </w:r>
          </w:p>
        </w:tc>
      </w:tr>
      <w:tr w:rsidR="00C35BEE" w:rsidRPr="005F5951" w14:paraId="3EB7EC32" w14:textId="77777777">
        <w:tc>
          <w:tcPr>
            <w:tcW w:w="1773" w:type="dxa"/>
            <w:vAlign w:val="center"/>
          </w:tcPr>
          <w:p w14:paraId="3A540B17" w14:textId="77777777" w:rsidR="00C35BEE" w:rsidRDefault="00804CD0">
            <w:pPr>
              <w:spacing w:before="120"/>
            </w:pPr>
            <w:r>
              <w:t>Ericsson</w:t>
            </w:r>
          </w:p>
        </w:tc>
        <w:tc>
          <w:tcPr>
            <w:tcW w:w="2072" w:type="dxa"/>
            <w:vAlign w:val="center"/>
          </w:tcPr>
          <w:p w14:paraId="453A4919" w14:textId="77777777" w:rsidR="00C35BEE" w:rsidRDefault="00804CD0">
            <w:pPr>
              <w:spacing w:before="120"/>
            </w:pPr>
            <w:r>
              <w:t>Magnus Åström</w:t>
            </w:r>
          </w:p>
        </w:tc>
        <w:tc>
          <w:tcPr>
            <w:tcW w:w="5215" w:type="dxa"/>
            <w:vAlign w:val="center"/>
          </w:tcPr>
          <w:p w14:paraId="68131274" w14:textId="77777777" w:rsidR="00C35BEE" w:rsidRDefault="00804CD0">
            <w:pPr>
              <w:spacing w:before="120"/>
            </w:pPr>
            <w:hyperlink r:id="rId39" w:history="1">
              <w:r>
                <w:rPr>
                  <w:rStyle w:val="affff6"/>
                </w:rPr>
                <w:t>magnus.astrom@ericsson.com</w:t>
              </w:r>
            </w:hyperlink>
          </w:p>
        </w:tc>
      </w:tr>
      <w:tr w:rsidR="00C35BEE" w:rsidRPr="005F5951" w14:paraId="3E51FBCE" w14:textId="77777777">
        <w:tc>
          <w:tcPr>
            <w:tcW w:w="1773" w:type="dxa"/>
            <w:vAlign w:val="center"/>
          </w:tcPr>
          <w:p w14:paraId="30ECFDE7" w14:textId="77777777" w:rsidR="00C35BEE" w:rsidRDefault="00804CD0">
            <w:pPr>
              <w:spacing w:before="120"/>
            </w:pPr>
            <w:r>
              <w:rPr>
                <w:lang w:val="zh-CN"/>
              </w:rPr>
              <w:lastRenderedPageBreak/>
              <w:t>Ericsson</w:t>
            </w:r>
          </w:p>
        </w:tc>
        <w:tc>
          <w:tcPr>
            <w:tcW w:w="2072" w:type="dxa"/>
            <w:vAlign w:val="center"/>
          </w:tcPr>
          <w:p w14:paraId="0ED54231" w14:textId="77777777" w:rsidR="00C35BEE" w:rsidRDefault="00804CD0">
            <w:pPr>
              <w:spacing w:before="120"/>
            </w:pPr>
            <w:r>
              <w:rPr>
                <w:lang w:val="zh-CN"/>
              </w:rPr>
              <w:t>Ratheesh Kumar Mungara</w:t>
            </w:r>
          </w:p>
        </w:tc>
        <w:tc>
          <w:tcPr>
            <w:tcW w:w="5215" w:type="dxa"/>
            <w:vAlign w:val="center"/>
          </w:tcPr>
          <w:p w14:paraId="2658F8EA" w14:textId="77777777" w:rsidR="00C35BEE" w:rsidRDefault="00804CD0">
            <w:pPr>
              <w:spacing w:before="120"/>
            </w:pPr>
            <w:hyperlink r:id="rId40" w:history="1">
              <w:r>
                <w:rPr>
                  <w:rStyle w:val="affff6"/>
                </w:rPr>
                <w:t>ratheesh.kumar.mungara@ericsson.com</w:t>
              </w:r>
            </w:hyperlink>
            <w:r>
              <w:t xml:space="preserve"> </w:t>
            </w:r>
          </w:p>
        </w:tc>
      </w:tr>
      <w:tr w:rsidR="00C35BEE" w:rsidRPr="005F5951" w14:paraId="30FEDC2C" w14:textId="77777777">
        <w:tc>
          <w:tcPr>
            <w:tcW w:w="1773" w:type="dxa"/>
            <w:vAlign w:val="center"/>
          </w:tcPr>
          <w:p w14:paraId="6A35DCA9" w14:textId="77777777" w:rsidR="00C35BEE" w:rsidRDefault="00804CD0">
            <w:pPr>
              <w:spacing w:before="120"/>
            </w:pPr>
            <w:r>
              <w:t>Ericsson</w:t>
            </w:r>
          </w:p>
        </w:tc>
        <w:tc>
          <w:tcPr>
            <w:tcW w:w="2072" w:type="dxa"/>
            <w:vAlign w:val="center"/>
          </w:tcPr>
          <w:p w14:paraId="2F5F1C88" w14:textId="77777777" w:rsidR="00C35BEE" w:rsidRDefault="00804CD0">
            <w:pPr>
              <w:spacing w:before="120"/>
            </w:pPr>
            <w:r>
              <w:t>Narendar Madhavan</w:t>
            </w:r>
          </w:p>
        </w:tc>
        <w:tc>
          <w:tcPr>
            <w:tcW w:w="5215" w:type="dxa"/>
            <w:vAlign w:val="center"/>
          </w:tcPr>
          <w:p w14:paraId="6ED65EC7" w14:textId="77777777" w:rsidR="00C35BEE" w:rsidRDefault="00804CD0">
            <w:pPr>
              <w:spacing w:before="120"/>
            </w:pPr>
            <w:hyperlink r:id="rId41" w:history="1">
              <w:r>
                <w:rPr>
                  <w:rStyle w:val="affff6"/>
                </w:rPr>
                <w:t>narendar.madhavan@ericsson.com</w:t>
              </w:r>
            </w:hyperlink>
            <w:r>
              <w:t xml:space="preserve"> </w:t>
            </w:r>
          </w:p>
        </w:tc>
      </w:tr>
      <w:tr w:rsidR="00C35BEE" w:rsidRPr="005F5951" w14:paraId="785E052B" w14:textId="77777777">
        <w:tc>
          <w:tcPr>
            <w:tcW w:w="1773" w:type="dxa"/>
          </w:tcPr>
          <w:p w14:paraId="3C5162C5" w14:textId="77777777" w:rsidR="00C35BEE" w:rsidRDefault="00804CD0">
            <w:pPr>
              <w:spacing w:before="120"/>
            </w:pPr>
            <w:r>
              <w:t>NEC</w:t>
            </w:r>
          </w:p>
        </w:tc>
        <w:tc>
          <w:tcPr>
            <w:tcW w:w="2072" w:type="dxa"/>
          </w:tcPr>
          <w:p w14:paraId="1946F0CB" w14:textId="77777777" w:rsidR="00C35BEE" w:rsidRDefault="00804CD0">
            <w:pPr>
              <w:spacing w:before="120"/>
            </w:pPr>
            <w:r>
              <w:t>Frank Zhang</w:t>
            </w:r>
          </w:p>
          <w:p w14:paraId="51904B53" w14:textId="77777777" w:rsidR="00C35BEE" w:rsidRDefault="00804CD0">
            <w:pPr>
              <w:spacing w:before="120"/>
            </w:pPr>
            <w:r>
              <w:rPr>
                <w:rStyle w:val="ui-provider"/>
              </w:rPr>
              <w:t>Pravjyot Deogun</w:t>
            </w:r>
          </w:p>
        </w:tc>
        <w:tc>
          <w:tcPr>
            <w:tcW w:w="5215" w:type="dxa"/>
          </w:tcPr>
          <w:p w14:paraId="27A6961B" w14:textId="77777777" w:rsidR="00C35BEE" w:rsidRDefault="00804CD0">
            <w:pPr>
              <w:spacing w:before="120"/>
            </w:pPr>
            <w:hyperlink r:id="rId42" w:history="1">
              <w:r>
                <w:rPr>
                  <w:rStyle w:val="affff6"/>
                </w:rPr>
                <w:t>Zhang_bohang@nec.cn</w:t>
              </w:r>
            </w:hyperlink>
          </w:p>
          <w:p w14:paraId="3CD95350" w14:textId="77777777" w:rsidR="00C35BEE" w:rsidRDefault="00804CD0">
            <w:pPr>
              <w:spacing w:before="120"/>
            </w:pPr>
            <w:r>
              <w:t>Pravjyot.Deogun@EMEA.NEC.COM</w:t>
            </w:r>
          </w:p>
        </w:tc>
      </w:tr>
      <w:tr w:rsidR="00C35BEE" w:rsidRPr="005F5951" w14:paraId="7FD08E1E" w14:textId="77777777">
        <w:tc>
          <w:tcPr>
            <w:tcW w:w="1773" w:type="dxa"/>
          </w:tcPr>
          <w:p w14:paraId="49F92C0C" w14:textId="77777777" w:rsidR="00C35BEE" w:rsidRDefault="00804CD0">
            <w:pPr>
              <w:spacing w:before="120"/>
            </w:pPr>
            <w:r>
              <w:t>Qualcomm</w:t>
            </w:r>
          </w:p>
        </w:tc>
        <w:tc>
          <w:tcPr>
            <w:tcW w:w="2072" w:type="dxa"/>
          </w:tcPr>
          <w:p w14:paraId="771B91B6" w14:textId="77777777" w:rsidR="00C35BEE" w:rsidRDefault="00804CD0">
            <w:pPr>
              <w:spacing w:before="120"/>
            </w:pPr>
            <w:r>
              <w:t>Muhammad</w:t>
            </w:r>
          </w:p>
        </w:tc>
        <w:tc>
          <w:tcPr>
            <w:tcW w:w="5215" w:type="dxa"/>
          </w:tcPr>
          <w:p w14:paraId="77B1ECA6" w14:textId="77777777" w:rsidR="00C35BEE" w:rsidRDefault="00804CD0">
            <w:pPr>
              <w:spacing w:before="120"/>
            </w:pPr>
            <w:hyperlink r:id="rId43" w:history="1">
              <w:r>
                <w:rPr>
                  <w:rStyle w:val="affff6"/>
                </w:rPr>
                <w:t>mabdelgh@qti.qualcomm.com</w:t>
              </w:r>
            </w:hyperlink>
            <w:r>
              <w:t xml:space="preserve"> </w:t>
            </w:r>
          </w:p>
        </w:tc>
      </w:tr>
      <w:tr w:rsidR="00C35BEE" w:rsidRPr="005F5951" w14:paraId="62D075F2" w14:textId="77777777">
        <w:tc>
          <w:tcPr>
            <w:tcW w:w="1773" w:type="dxa"/>
          </w:tcPr>
          <w:p w14:paraId="7EE911CD" w14:textId="77777777" w:rsidR="00C35BEE" w:rsidRDefault="00804CD0">
            <w:pPr>
              <w:spacing w:before="120"/>
            </w:pPr>
            <w:r>
              <w:t>Fujitsu</w:t>
            </w:r>
          </w:p>
        </w:tc>
        <w:tc>
          <w:tcPr>
            <w:tcW w:w="2072" w:type="dxa"/>
          </w:tcPr>
          <w:p w14:paraId="4E5CDDE2" w14:textId="77777777" w:rsidR="00C35BEE" w:rsidRDefault="00804CD0">
            <w:pPr>
              <w:spacing w:before="120"/>
            </w:pPr>
            <w:r>
              <w:t>Taewoo LEE</w:t>
            </w:r>
          </w:p>
        </w:tc>
        <w:tc>
          <w:tcPr>
            <w:tcW w:w="5215" w:type="dxa"/>
          </w:tcPr>
          <w:p w14:paraId="5BB8FD0B" w14:textId="77777777" w:rsidR="00C35BEE" w:rsidRDefault="00804CD0">
            <w:pPr>
              <w:spacing w:before="120"/>
            </w:pPr>
            <w:hyperlink r:id="rId44" w:history="1">
              <w:r>
                <w:rPr>
                  <w:rStyle w:val="affff6"/>
                </w:rPr>
                <w:t>lee.taewoo@fujitsu.com</w:t>
              </w:r>
            </w:hyperlink>
            <w:r>
              <w:t xml:space="preserve"> </w:t>
            </w:r>
          </w:p>
        </w:tc>
      </w:tr>
      <w:tr w:rsidR="00C35BEE" w:rsidRPr="005F5951" w14:paraId="445B38FC" w14:textId="77777777">
        <w:tc>
          <w:tcPr>
            <w:tcW w:w="1773" w:type="dxa"/>
          </w:tcPr>
          <w:p w14:paraId="7249B4C7" w14:textId="77777777" w:rsidR="00C35BEE" w:rsidRDefault="00804CD0">
            <w:pPr>
              <w:spacing w:before="120"/>
            </w:pPr>
            <w:r>
              <w:rPr>
                <w:rFonts w:eastAsia="MS Mincho" w:hint="eastAsia"/>
              </w:rPr>
              <w:t>P</w:t>
            </w:r>
            <w:r>
              <w:rPr>
                <w:rFonts w:eastAsia="MS Mincho"/>
              </w:rPr>
              <w:t>anasonic</w:t>
            </w:r>
          </w:p>
        </w:tc>
        <w:tc>
          <w:tcPr>
            <w:tcW w:w="2072" w:type="dxa"/>
          </w:tcPr>
          <w:p w14:paraId="10A93DC4" w14:textId="77777777" w:rsidR="00C35BEE" w:rsidRDefault="00804CD0">
            <w:pPr>
              <w:spacing w:before="120"/>
            </w:pPr>
            <w:r>
              <w:rPr>
                <w:rFonts w:eastAsia="MS Mincho" w:hint="eastAsia"/>
              </w:rPr>
              <w:t>T</w:t>
            </w:r>
            <w:r>
              <w:rPr>
                <w:rFonts w:eastAsia="MS Mincho"/>
              </w:rPr>
              <w:t>omoya Nunome</w:t>
            </w:r>
          </w:p>
        </w:tc>
        <w:tc>
          <w:tcPr>
            <w:tcW w:w="5215" w:type="dxa"/>
          </w:tcPr>
          <w:p w14:paraId="47B34B44" w14:textId="77777777" w:rsidR="00C35BEE" w:rsidRDefault="00804CD0">
            <w:pPr>
              <w:spacing w:before="120"/>
            </w:pPr>
            <w:r>
              <w:t>nunome.tomoya@jp.panasonic.com</w:t>
            </w:r>
          </w:p>
        </w:tc>
      </w:tr>
      <w:tr w:rsidR="00C35BEE" w:rsidRPr="005F5951" w14:paraId="6F7859A1" w14:textId="77777777">
        <w:tc>
          <w:tcPr>
            <w:tcW w:w="1773" w:type="dxa"/>
          </w:tcPr>
          <w:p w14:paraId="7AA5E7BF" w14:textId="77777777" w:rsidR="00C35BEE" w:rsidRDefault="00804CD0">
            <w:pPr>
              <w:spacing w:before="120"/>
            </w:pPr>
            <w:r>
              <w:rPr>
                <w:rFonts w:eastAsia="MS Mincho" w:hint="eastAsia"/>
              </w:rPr>
              <w:t>P</w:t>
            </w:r>
            <w:r>
              <w:rPr>
                <w:rFonts w:eastAsia="MS Mincho"/>
              </w:rPr>
              <w:t>anasonic</w:t>
            </w:r>
          </w:p>
        </w:tc>
        <w:tc>
          <w:tcPr>
            <w:tcW w:w="2072" w:type="dxa"/>
          </w:tcPr>
          <w:p w14:paraId="49B8802C" w14:textId="77777777" w:rsidR="00C35BEE" w:rsidRDefault="00804CD0">
            <w:pPr>
              <w:spacing w:before="120"/>
            </w:pPr>
            <w:r>
              <w:rPr>
                <w:rFonts w:eastAsia="MS Mincho" w:hint="eastAsia"/>
              </w:rPr>
              <w:t>H</w:t>
            </w:r>
            <w:r>
              <w:rPr>
                <w:rFonts w:eastAsia="MS Mincho"/>
              </w:rPr>
              <w:t>idetoshi Suzuki</w:t>
            </w:r>
          </w:p>
        </w:tc>
        <w:tc>
          <w:tcPr>
            <w:tcW w:w="5215" w:type="dxa"/>
          </w:tcPr>
          <w:p w14:paraId="461A0681" w14:textId="77777777" w:rsidR="00C35BEE" w:rsidRDefault="00804CD0">
            <w:pPr>
              <w:spacing w:before="120"/>
            </w:pPr>
            <w:r>
              <w:rPr>
                <w:rFonts w:hint="eastAsia"/>
              </w:rPr>
              <w:t>suzuki.hidetoshi@jp.panasonic.com</w:t>
            </w:r>
          </w:p>
        </w:tc>
      </w:tr>
      <w:tr w:rsidR="00C35BEE" w:rsidRPr="005F5951" w14:paraId="3DEB3549" w14:textId="77777777">
        <w:tc>
          <w:tcPr>
            <w:tcW w:w="1773" w:type="dxa"/>
          </w:tcPr>
          <w:p w14:paraId="77135C5D" w14:textId="77777777" w:rsidR="00C35BEE" w:rsidRDefault="00804CD0">
            <w:pPr>
              <w:spacing w:before="120"/>
            </w:pPr>
            <w:r>
              <w:rPr>
                <w:rFonts w:hint="eastAsia"/>
              </w:rPr>
              <w:t>S</w:t>
            </w:r>
            <w:r>
              <w:t>preadtrum</w:t>
            </w:r>
          </w:p>
        </w:tc>
        <w:tc>
          <w:tcPr>
            <w:tcW w:w="2072" w:type="dxa"/>
          </w:tcPr>
          <w:p w14:paraId="3CCB44C3" w14:textId="77777777" w:rsidR="00C35BEE" w:rsidRDefault="00804CD0">
            <w:pPr>
              <w:spacing w:before="120"/>
            </w:pPr>
            <w:r>
              <w:rPr>
                <w:rFonts w:hint="eastAsia"/>
              </w:rPr>
              <w:t>H</w:t>
            </w:r>
            <w:r>
              <w:t>uan Zhou</w:t>
            </w:r>
          </w:p>
        </w:tc>
        <w:tc>
          <w:tcPr>
            <w:tcW w:w="5215" w:type="dxa"/>
          </w:tcPr>
          <w:p w14:paraId="5D19B2BF" w14:textId="77777777" w:rsidR="00C35BEE" w:rsidRDefault="00804CD0">
            <w:pPr>
              <w:spacing w:before="120"/>
            </w:pPr>
            <w:r>
              <w:t>Huan.zhou@unisoc.com</w:t>
            </w:r>
          </w:p>
        </w:tc>
      </w:tr>
      <w:tr w:rsidR="00C35BEE" w:rsidRPr="005F5951" w14:paraId="7A2326F9" w14:textId="77777777">
        <w:tc>
          <w:tcPr>
            <w:tcW w:w="1773" w:type="dxa"/>
          </w:tcPr>
          <w:p w14:paraId="0367FA94" w14:textId="77777777" w:rsidR="00C35BEE" w:rsidRDefault="00804CD0">
            <w:pPr>
              <w:spacing w:before="120"/>
            </w:pPr>
            <w:r>
              <w:rPr>
                <w:rFonts w:hint="eastAsia"/>
              </w:rPr>
              <w:t>Z</w:t>
            </w:r>
            <w:r>
              <w:t>TE</w:t>
            </w:r>
          </w:p>
        </w:tc>
        <w:tc>
          <w:tcPr>
            <w:tcW w:w="2072" w:type="dxa"/>
          </w:tcPr>
          <w:p w14:paraId="4704B710" w14:textId="77777777" w:rsidR="00C35BEE" w:rsidRDefault="00804CD0">
            <w:pPr>
              <w:spacing w:before="120"/>
            </w:pPr>
            <w:r>
              <w:rPr>
                <w:rFonts w:hint="eastAsia"/>
              </w:rPr>
              <w:t>X</w:t>
            </w:r>
            <w:r>
              <w:t>ianghui Han</w:t>
            </w:r>
          </w:p>
        </w:tc>
        <w:tc>
          <w:tcPr>
            <w:tcW w:w="5215" w:type="dxa"/>
          </w:tcPr>
          <w:p w14:paraId="1AEFBC9A" w14:textId="77777777" w:rsidR="00C35BEE" w:rsidRDefault="00804CD0">
            <w:pPr>
              <w:spacing w:before="120"/>
            </w:pPr>
            <w:hyperlink r:id="rId45" w:history="1">
              <w:r>
                <w:rPr>
                  <w:rStyle w:val="affff6"/>
                  <w:rFonts w:hint="eastAsia"/>
                </w:rPr>
                <w:t>h</w:t>
              </w:r>
              <w:r>
                <w:rPr>
                  <w:rStyle w:val="affff6"/>
                </w:rPr>
                <w:t>an.xianghui@zte.com.cn</w:t>
              </w:r>
            </w:hyperlink>
            <w:r>
              <w:t xml:space="preserve"> </w:t>
            </w:r>
          </w:p>
        </w:tc>
      </w:tr>
      <w:tr w:rsidR="00C35BEE" w:rsidRPr="005F5951" w14:paraId="67899B11" w14:textId="77777777">
        <w:tc>
          <w:tcPr>
            <w:tcW w:w="1773" w:type="dxa"/>
          </w:tcPr>
          <w:p w14:paraId="319B2627" w14:textId="77777777" w:rsidR="00C35BEE" w:rsidRDefault="00804CD0">
            <w:pPr>
              <w:spacing w:before="120"/>
            </w:pPr>
            <w:r>
              <w:t>Tejas Networks</w:t>
            </w:r>
          </w:p>
        </w:tc>
        <w:tc>
          <w:tcPr>
            <w:tcW w:w="2072" w:type="dxa"/>
          </w:tcPr>
          <w:p w14:paraId="28137E36" w14:textId="77777777" w:rsidR="00C35BEE" w:rsidRDefault="00804CD0">
            <w:pPr>
              <w:spacing w:before="120"/>
            </w:pPr>
            <w:r>
              <w:t>Abhijith B G</w:t>
            </w:r>
          </w:p>
        </w:tc>
        <w:tc>
          <w:tcPr>
            <w:tcW w:w="5215" w:type="dxa"/>
          </w:tcPr>
          <w:p w14:paraId="0EDDA181" w14:textId="77777777" w:rsidR="00C35BEE" w:rsidRDefault="00804CD0">
            <w:pPr>
              <w:spacing w:before="120"/>
            </w:pPr>
            <w:r>
              <w:t>abhijithb@tejasnetworks.com</w:t>
            </w:r>
          </w:p>
        </w:tc>
      </w:tr>
      <w:tr w:rsidR="00C35BEE" w:rsidRPr="005F5951" w14:paraId="7CD424BB" w14:textId="77777777">
        <w:tc>
          <w:tcPr>
            <w:tcW w:w="1773" w:type="dxa"/>
          </w:tcPr>
          <w:p w14:paraId="250EC6C6" w14:textId="77777777" w:rsidR="00C35BEE" w:rsidRDefault="00804CD0">
            <w:pPr>
              <w:spacing w:before="120"/>
            </w:pPr>
            <w:r>
              <w:t>Sharp</w:t>
            </w:r>
          </w:p>
        </w:tc>
        <w:tc>
          <w:tcPr>
            <w:tcW w:w="2072" w:type="dxa"/>
          </w:tcPr>
          <w:p w14:paraId="42EC6D7A" w14:textId="77777777" w:rsidR="00C35BEE" w:rsidRDefault="00804CD0">
            <w:pPr>
              <w:spacing w:before="120"/>
            </w:pPr>
            <w:r>
              <w:t>Tomoki Yoshimura</w:t>
            </w:r>
          </w:p>
        </w:tc>
        <w:tc>
          <w:tcPr>
            <w:tcW w:w="5215" w:type="dxa"/>
          </w:tcPr>
          <w:p w14:paraId="0330A91B" w14:textId="77777777" w:rsidR="00C35BEE" w:rsidRDefault="00804CD0">
            <w:pPr>
              <w:spacing w:before="120"/>
            </w:pPr>
            <w:r>
              <w:t>yoshimurat@sharplabs.com</w:t>
            </w:r>
          </w:p>
        </w:tc>
      </w:tr>
      <w:tr w:rsidR="00C35BEE" w:rsidRPr="0087144D" w14:paraId="3E3E9FB4" w14:textId="77777777">
        <w:tc>
          <w:tcPr>
            <w:tcW w:w="1773" w:type="dxa"/>
          </w:tcPr>
          <w:p w14:paraId="7192156A" w14:textId="77777777" w:rsidR="00C35BEE" w:rsidRDefault="00804CD0">
            <w:pPr>
              <w:spacing w:before="120"/>
            </w:pPr>
            <w:r>
              <w:t>Nokia</w:t>
            </w:r>
          </w:p>
        </w:tc>
        <w:tc>
          <w:tcPr>
            <w:tcW w:w="2072" w:type="dxa"/>
          </w:tcPr>
          <w:p w14:paraId="0C4C819E" w14:textId="77777777" w:rsidR="00C35BEE" w:rsidRDefault="00804CD0">
            <w:pPr>
              <w:spacing w:before="120"/>
              <w:rPr>
                <w:lang w:val="sv-SE"/>
              </w:rPr>
            </w:pPr>
            <w:r>
              <w:rPr>
                <w:lang w:val="sv-SE"/>
              </w:rPr>
              <w:t>Karim kasan</w:t>
            </w:r>
          </w:p>
        </w:tc>
        <w:tc>
          <w:tcPr>
            <w:tcW w:w="5215" w:type="dxa"/>
          </w:tcPr>
          <w:p w14:paraId="6E15327C" w14:textId="77777777" w:rsidR="00C35BEE" w:rsidRDefault="00804CD0">
            <w:pPr>
              <w:spacing w:before="120"/>
              <w:rPr>
                <w:lang w:val="sv-SE"/>
              </w:rPr>
            </w:pPr>
            <w:r>
              <w:rPr>
                <w:lang w:val="sv-SE"/>
              </w:rPr>
              <w:t>karim.kasan@nokia.com</w:t>
            </w:r>
          </w:p>
        </w:tc>
      </w:tr>
      <w:tr w:rsidR="00C35BEE" w:rsidRPr="005F5951" w14:paraId="5897A401" w14:textId="77777777">
        <w:tc>
          <w:tcPr>
            <w:tcW w:w="1773" w:type="dxa"/>
            <w:vAlign w:val="center"/>
          </w:tcPr>
          <w:p w14:paraId="0381A286" w14:textId="77777777" w:rsidR="00C35BEE" w:rsidRDefault="00804CD0">
            <w:pPr>
              <w:spacing w:before="120"/>
            </w:pPr>
            <w:r>
              <w:rPr>
                <w:rFonts w:hint="eastAsia"/>
              </w:rPr>
              <w:t>D</w:t>
            </w:r>
            <w:r>
              <w:t>OCOMO</w:t>
            </w:r>
          </w:p>
        </w:tc>
        <w:tc>
          <w:tcPr>
            <w:tcW w:w="2072" w:type="dxa"/>
            <w:vAlign w:val="center"/>
          </w:tcPr>
          <w:p w14:paraId="1F4491E6" w14:textId="77777777" w:rsidR="00C35BEE" w:rsidRDefault="00804CD0">
            <w:pPr>
              <w:spacing w:before="120"/>
            </w:pPr>
            <w:r>
              <w:rPr>
                <w:rFonts w:hint="eastAsia"/>
              </w:rPr>
              <w:t>Q</w:t>
            </w:r>
            <w:r>
              <w:t>iping Pi</w:t>
            </w:r>
          </w:p>
        </w:tc>
        <w:tc>
          <w:tcPr>
            <w:tcW w:w="5215" w:type="dxa"/>
            <w:vAlign w:val="center"/>
          </w:tcPr>
          <w:p w14:paraId="249DE645" w14:textId="77777777" w:rsidR="00C35BEE" w:rsidRDefault="00804CD0">
            <w:pPr>
              <w:spacing w:before="120"/>
            </w:pPr>
            <w:r>
              <w:t>piqp@docomolabs-beijing.com.cn</w:t>
            </w:r>
          </w:p>
        </w:tc>
      </w:tr>
      <w:tr w:rsidR="00C35BEE" w:rsidRPr="005F5951" w14:paraId="47787CA2" w14:textId="77777777">
        <w:tc>
          <w:tcPr>
            <w:tcW w:w="1773" w:type="dxa"/>
            <w:vAlign w:val="center"/>
          </w:tcPr>
          <w:p w14:paraId="4C7BAA61" w14:textId="77777777" w:rsidR="00C35BEE" w:rsidRDefault="00804CD0">
            <w:pPr>
              <w:spacing w:before="120"/>
            </w:pPr>
            <w:r>
              <w:rPr>
                <w:rFonts w:hint="eastAsia"/>
              </w:rPr>
              <w:t>D</w:t>
            </w:r>
            <w:r>
              <w:t>OCOMO</w:t>
            </w:r>
          </w:p>
        </w:tc>
        <w:tc>
          <w:tcPr>
            <w:tcW w:w="2072" w:type="dxa"/>
            <w:vAlign w:val="center"/>
          </w:tcPr>
          <w:p w14:paraId="3F443A48" w14:textId="77777777" w:rsidR="00C35BEE" w:rsidRDefault="00804CD0">
            <w:pPr>
              <w:spacing w:before="120"/>
            </w:pPr>
            <w:r>
              <w:rPr>
                <w:rFonts w:hint="eastAsia"/>
              </w:rPr>
              <w:t>H</w:t>
            </w:r>
            <w:r>
              <w:t>iroki Harada</w:t>
            </w:r>
          </w:p>
        </w:tc>
        <w:tc>
          <w:tcPr>
            <w:tcW w:w="5215" w:type="dxa"/>
            <w:vAlign w:val="center"/>
          </w:tcPr>
          <w:p w14:paraId="377CBD57" w14:textId="77777777" w:rsidR="00C35BEE" w:rsidRDefault="00804CD0">
            <w:pPr>
              <w:spacing w:before="120"/>
            </w:pPr>
            <w:r>
              <w:t>hiroki.harada.sv@nttdocomo.com</w:t>
            </w:r>
          </w:p>
        </w:tc>
      </w:tr>
      <w:tr w:rsidR="00C35BEE" w:rsidRPr="005F5951" w14:paraId="7AF512A6" w14:textId="77777777">
        <w:tc>
          <w:tcPr>
            <w:tcW w:w="1773" w:type="dxa"/>
          </w:tcPr>
          <w:p w14:paraId="74523E5F" w14:textId="77777777" w:rsidR="00C35BEE" w:rsidRDefault="00804CD0">
            <w:pPr>
              <w:spacing w:before="120"/>
            </w:pPr>
            <w:r>
              <w:rPr>
                <w:lang w:val="sv-SE"/>
              </w:rPr>
              <w:t>Samsung</w:t>
            </w:r>
          </w:p>
        </w:tc>
        <w:tc>
          <w:tcPr>
            <w:tcW w:w="2072" w:type="dxa"/>
          </w:tcPr>
          <w:p w14:paraId="122FB574" w14:textId="77777777" w:rsidR="00C35BEE" w:rsidRDefault="00804CD0">
            <w:pPr>
              <w:spacing w:before="120"/>
            </w:pPr>
            <w:r>
              <w:rPr>
                <w:lang w:val="sv-SE"/>
              </w:rPr>
              <w:t>Marian Rudolf</w:t>
            </w:r>
          </w:p>
        </w:tc>
        <w:tc>
          <w:tcPr>
            <w:tcW w:w="5215" w:type="dxa"/>
          </w:tcPr>
          <w:p w14:paraId="4B50EF31" w14:textId="77777777" w:rsidR="00C35BEE" w:rsidRDefault="00804CD0">
            <w:pPr>
              <w:spacing w:before="120"/>
            </w:pPr>
            <w:r>
              <w:rPr>
                <w:lang w:val="sv-SE"/>
              </w:rPr>
              <w:t>m.rudolf@samsung.com</w:t>
            </w:r>
          </w:p>
        </w:tc>
      </w:tr>
      <w:tr w:rsidR="00C35BEE" w:rsidRPr="005F5951" w14:paraId="237ED07C" w14:textId="77777777">
        <w:tc>
          <w:tcPr>
            <w:tcW w:w="1773" w:type="dxa"/>
          </w:tcPr>
          <w:p w14:paraId="26D96111" w14:textId="77777777" w:rsidR="00C35BEE" w:rsidRDefault="00804CD0">
            <w:pPr>
              <w:spacing w:before="120"/>
            </w:pPr>
            <w:r>
              <w:rPr>
                <w:lang w:val="sv-SE"/>
              </w:rPr>
              <w:t>Lenovo</w:t>
            </w:r>
          </w:p>
        </w:tc>
        <w:tc>
          <w:tcPr>
            <w:tcW w:w="2072" w:type="dxa"/>
          </w:tcPr>
          <w:p w14:paraId="7C6D9F44" w14:textId="77777777" w:rsidR="00C35BEE" w:rsidRDefault="00804CD0">
            <w:pPr>
              <w:spacing w:before="120"/>
            </w:pPr>
            <w:r>
              <w:rPr>
                <w:lang w:val="sv-SE"/>
              </w:rPr>
              <w:t>Yuantao Zhang</w:t>
            </w:r>
          </w:p>
        </w:tc>
        <w:tc>
          <w:tcPr>
            <w:tcW w:w="5215" w:type="dxa"/>
          </w:tcPr>
          <w:p w14:paraId="1483E898" w14:textId="77777777" w:rsidR="00C35BEE" w:rsidRDefault="00804CD0">
            <w:pPr>
              <w:spacing w:before="120"/>
            </w:pPr>
            <w:r>
              <w:rPr>
                <w:lang w:val="sv-SE"/>
              </w:rPr>
              <w:t>zhangyt18@lenovo.com</w:t>
            </w:r>
          </w:p>
        </w:tc>
      </w:tr>
      <w:tr w:rsidR="00C35BEE" w:rsidRPr="005F5951" w14:paraId="3E01ABEA" w14:textId="77777777">
        <w:tc>
          <w:tcPr>
            <w:tcW w:w="1773" w:type="dxa"/>
          </w:tcPr>
          <w:p w14:paraId="5310E08A" w14:textId="77777777" w:rsidR="00C35BEE" w:rsidRDefault="00804CD0">
            <w:pPr>
              <w:spacing w:before="120"/>
              <w:rPr>
                <w:rFonts w:eastAsia="Malgun Gothic"/>
              </w:rPr>
            </w:pPr>
            <w:r>
              <w:rPr>
                <w:rFonts w:eastAsia="Malgun Gothic" w:hint="eastAsia"/>
              </w:rPr>
              <w:t>LG</w:t>
            </w:r>
          </w:p>
        </w:tc>
        <w:tc>
          <w:tcPr>
            <w:tcW w:w="2072" w:type="dxa"/>
          </w:tcPr>
          <w:p w14:paraId="4982F083" w14:textId="77777777" w:rsidR="00C35BEE" w:rsidRDefault="00804CD0">
            <w:pPr>
              <w:spacing w:before="120"/>
              <w:rPr>
                <w:rFonts w:eastAsia="Malgun Gothic"/>
              </w:rPr>
            </w:pPr>
            <w:r>
              <w:rPr>
                <w:rFonts w:eastAsia="Malgun Gothic"/>
              </w:rPr>
              <w:t>M</w:t>
            </w:r>
            <w:r>
              <w:rPr>
                <w:rFonts w:eastAsia="Malgun Gothic" w:hint="eastAsia"/>
              </w:rPr>
              <w:t>inwoo song</w:t>
            </w:r>
          </w:p>
        </w:tc>
        <w:tc>
          <w:tcPr>
            <w:tcW w:w="5215" w:type="dxa"/>
          </w:tcPr>
          <w:p w14:paraId="3F51BE63" w14:textId="77777777" w:rsidR="00C35BEE" w:rsidRDefault="00804CD0">
            <w:pPr>
              <w:spacing w:before="120"/>
              <w:rPr>
                <w:rFonts w:eastAsia="Malgun Gothic"/>
              </w:rPr>
            </w:pPr>
            <w:hyperlink r:id="rId46" w:history="1">
              <w:r>
                <w:rPr>
                  <w:rStyle w:val="affff6"/>
                  <w:rFonts w:eastAsia="Malgun Gothic"/>
                </w:rPr>
                <w:t>M</w:t>
              </w:r>
              <w:r>
                <w:rPr>
                  <w:rStyle w:val="affff6"/>
                  <w:rFonts w:eastAsia="Malgun Gothic" w:hint="eastAsia"/>
                </w:rPr>
                <w:t>inwoo1.song@lge.com</w:t>
              </w:r>
            </w:hyperlink>
          </w:p>
        </w:tc>
      </w:tr>
      <w:tr w:rsidR="00C35BEE" w:rsidRPr="005F5951" w14:paraId="75B0912B" w14:textId="77777777">
        <w:tc>
          <w:tcPr>
            <w:tcW w:w="1773" w:type="dxa"/>
          </w:tcPr>
          <w:p w14:paraId="612D0294" w14:textId="77777777" w:rsidR="00C35BEE" w:rsidRDefault="00804CD0">
            <w:pPr>
              <w:spacing w:before="120"/>
              <w:rPr>
                <w:rFonts w:eastAsia="Malgun Gothic"/>
              </w:rPr>
            </w:pPr>
            <w:r>
              <w:rPr>
                <w:rFonts w:eastAsia="Malgun Gothic" w:hint="eastAsia"/>
              </w:rPr>
              <w:t>LG</w:t>
            </w:r>
          </w:p>
        </w:tc>
        <w:tc>
          <w:tcPr>
            <w:tcW w:w="2072" w:type="dxa"/>
          </w:tcPr>
          <w:p w14:paraId="16C8C80D" w14:textId="77777777" w:rsidR="00C35BEE" w:rsidRDefault="00804CD0">
            <w:pPr>
              <w:spacing w:before="120"/>
              <w:rPr>
                <w:rFonts w:eastAsia="Malgun Gothic"/>
              </w:rPr>
            </w:pPr>
            <w:r>
              <w:rPr>
                <w:rFonts w:eastAsia="Malgun Gothic" w:hint="eastAsia"/>
              </w:rPr>
              <w:t>Yujin Noh</w:t>
            </w:r>
          </w:p>
        </w:tc>
        <w:tc>
          <w:tcPr>
            <w:tcW w:w="5215" w:type="dxa"/>
          </w:tcPr>
          <w:p w14:paraId="2FAF5DDC" w14:textId="77777777" w:rsidR="00C35BEE" w:rsidRDefault="00804CD0">
            <w:pPr>
              <w:spacing w:before="120"/>
              <w:rPr>
                <w:rFonts w:eastAsia="Malgun Gothic"/>
              </w:rPr>
            </w:pPr>
            <w:r>
              <w:rPr>
                <w:rFonts w:eastAsia="Malgun Gothic"/>
              </w:rPr>
              <w:t>Y</w:t>
            </w:r>
            <w:r>
              <w:rPr>
                <w:rFonts w:eastAsia="Malgun Gothic" w:hint="eastAsia"/>
              </w:rPr>
              <w:t>ujin.noh@lge.com</w:t>
            </w:r>
          </w:p>
        </w:tc>
      </w:tr>
      <w:tr w:rsidR="00C35BEE" w:rsidRPr="005F5951" w14:paraId="51C84172" w14:textId="77777777">
        <w:tc>
          <w:tcPr>
            <w:tcW w:w="1773" w:type="dxa"/>
          </w:tcPr>
          <w:p w14:paraId="11BE0D12" w14:textId="77777777" w:rsidR="00C35BEE" w:rsidRDefault="00804CD0">
            <w:pPr>
              <w:spacing w:before="120"/>
            </w:pPr>
            <w:r>
              <w:rPr>
                <w:rFonts w:hint="eastAsia"/>
              </w:rPr>
              <w:t>X</w:t>
            </w:r>
            <w:r>
              <w:t>iaomi</w:t>
            </w:r>
          </w:p>
        </w:tc>
        <w:tc>
          <w:tcPr>
            <w:tcW w:w="2072" w:type="dxa"/>
          </w:tcPr>
          <w:p w14:paraId="43081520" w14:textId="77777777" w:rsidR="00C35BEE" w:rsidRDefault="00804CD0">
            <w:pPr>
              <w:spacing w:before="120"/>
            </w:pPr>
            <w:r>
              <w:rPr>
                <w:rFonts w:hint="eastAsia"/>
              </w:rPr>
              <w:t>Y</w:t>
            </w:r>
            <w:r>
              <w:t>anping Xing</w:t>
            </w:r>
          </w:p>
        </w:tc>
        <w:tc>
          <w:tcPr>
            <w:tcW w:w="5215" w:type="dxa"/>
          </w:tcPr>
          <w:p w14:paraId="281F3F33" w14:textId="77777777" w:rsidR="00C35BEE" w:rsidRDefault="00804CD0">
            <w:pPr>
              <w:spacing w:before="120"/>
            </w:pPr>
            <w:hyperlink r:id="rId47" w:history="1">
              <w:r>
                <w:rPr>
                  <w:rStyle w:val="affff6"/>
                  <w:rFonts w:hint="eastAsia"/>
                </w:rPr>
                <w:t>x</w:t>
              </w:r>
              <w:r>
                <w:rPr>
                  <w:rStyle w:val="affff6"/>
                </w:rPr>
                <w:t>ingyanping@xiaomi.com</w:t>
              </w:r>
            </w:hyperlink>
            <w:r>
              <w:t xml:space="preserve"> </w:t>
            </w:r>
          </w:p>
        </w:tc>
      </w:tr>
      <w:tr w:rsidR="00C35BEE" w:rsidRPr="005F5951" w14:paraId="27323B66" w14:textId="77777777">
        <w:tc>
          <w:tcPr>
            <w:tcW w:w="1773" w:type="dxa"/>
          </w:tcPr>
          <w:p w14:paraId="0A839BEB" w14:textId="77777777" w:rsidR="00C35BEE" w:rsidRDefault="00804CD0">
            <w:pPr>
              <w:spacing w:before="120"/>
            </w:pPr>
            <w:r>
              <w:t>CEWIT</w:t>
            </w:r>
          </w:p>
        </w:tc>
        <w:tc>
          <w:tcPr>
            <w:tcW w:w="2072" w:type="dxa"/>
          </w:tcPr>
          <w:p w14:paraId="76013041" w14:textId="77777777" w:rsidR="00C35BEE" w:rsidRDefault="00804CD0">
            <w:pPr>
              <w:spacing w:before="120"/>
            </w:pPr>
            <w:r>
              <w:t>Deepak P M</w:t>
            </w:r>
          </w:p>
        </w:tc>
        <w:tc>
          <w:tcPr>
            <w:tcW w:w="5215" w:type="dxa"/>
          </w:tcPr>
          <w:p w14:paraId="26A51C0F" w14:textId="77777777" w:rsidR="00C35BEE" w:rsidRDefault="00804CD0">
            <w:pPr>
              <w:spacing w:before="120"/>
            </w:pPr>
            <w:r>
              <w:t>deepakpm@cewit.org.in</w:t>
            </w:r>
          </w:p>
        </w:tc>
      </w:tr>
      <w:tr w:rsidR="00C35BEE" w:rsidRPr="005F5951" w14:paraId="2D909968" w14:textId="77777777">
        <w:tc>
          <w:tcPr>
            <w:tcW w:w="1773" w:type="dxa"/>
          </w:tcPr>
          <w:p w14:paraId="4D1D8AA0" w14:textId="77777777" w:rsidR="00C35BEE" w:rsidRDefault="00C35BEE">
            <w:pPr>
              <w:spacing w:before="120"/>
            </w:pPr>
          </w:p>
        </w:tc>
        <w:tc>
          <w:tcPr>
            <w:tcW w:w="2072" w:type="dxa"/>
          </w:tcPr>
          <w:p w14:paraId="015BFC69" w14:textId="77777777" w:rsidR="00C35BEE" w:rsidRDefault="00C35BEE">
            <w:pPr>
              <w:spacing w:before="120"/>
            </w:pPr>
          </w:p>
        </w:tc>
        <w:tc>
          <w:tcPr>
            <w:tcW w:w="5215" w:type="dxa"/>
          </w:tcPr>
          <w:p w14:paraId="40EF0B48" w14:textId="77777777" w:rsidR="00C35BEE" w:rsidRDefault="00C35BEE">
            <w:pPr>
              <w:spacing w:before="120"/>
            </w:pPr>
          </w:p>
        </w:tc>
      </w:tr>
      <w:tr w:rsidR="00C35BEE" w:rsidRPr="005F5951" w14:paraId="748E39AC" w14:textId="77777777">
        <w:trPr>
          <w:trHeight w:val="45"/>
        </w:trPr>
        <w:tc>
          <w:tcPr>
            <w:tcW w:w="1773" w:type="dxa"/>
          </w:tcPr>
          <w:p w14:paraId="1F59FE54" w14:textId="77777777" w:rsidR="00C35BEE" w:rsidRDefault="00C35BEE">
            <w:pPr>
              <w:spacing w:before="120"/>
            </w:pPr>
          </w:p>
        </w:tc>
        <w:tc>
          <w:tcPr>
            <w:tcW w:w="2072" w:type="dxa"/>
          </w:tcPr>
          <w:p w14:paraId="5A7EA44C" w14:textId="77777777" w:rsidR="00C35BEE" w:rsidRDefault="00C35BEE">
            <w:pPr>
              <w:spacing w:before="120"/>
            </w:pPr>
          </w:p>
        </w:tc>
        <w:tc>
          <w:tcPr>
            <w:tcW w:w="5215" w:type="dxa"/>
          </w:tcPr>
          <w:p w14:paraId="4771D1E6" w14:textId="77777777" w:rsidR="00C35BEE" w:rsidRDefault="00C35BEE">
            <w:pPr>
              <w:spacing w:before="120"/>
            </w:pPr>
          </w:p>
        </w:tc>
      </w:tr>
    </w:tbl>
    <w:p w14:paraId="0F476284" w14:textId="77777777" w:rsidR="00C35BEE" w:rsidRPr="005F5951" w:rsidRDefault="00C35BEE">
      <w:pPr>
        <w:spacing w:after="120"/>
      </w:pPr>
    </w:p>
    <w:p w14:paraId="409B0C23" w14:textId="77777777" w:rsidR="00C35BEE" w:rsidRPr="005F5951" w:rsidRDefault="00C35BEE">
      <w:pPr>
        <w:spacing w:after="120"/>
      </w:pPr>
    </w:p>
    <w:p w14:paraId="172D7EAC" w14:textId="77777777" w:rsidR="00C35BEE" w:rsidRDefault="00804CD0">
      <w:pPr>
        <w:pStyle w:val="1"/>
        <w:ind w:left="431" w:hanging="431"/>
      </w:pPr>
      <w:r>
        <w:t>References</w:t>
      </w:r>
      <w:bookmarkStart w:id="39" w:name="_Ref457730460"/>
      <w:bookmarkStart w:id="40" w:name="_Ref450735844"/>
      <w:bookmarkStart w:id="41" w:name="_Ref450342757"/>
    </w:p>
    <w:bookmarkEnd w:id="39"/>
    <w:bookmarkEnd w:id="40"/>
    <w:bookmarkEnd w:id="41"/>
    <w:p w14:paraId="47614BCC" w14:textId="77777777" w:rsidR="00C35BEE" w:rsidRDefault="00804CD0">
      <w:pPr>
        <w:pStyle w:val="affff9"/>
        <w:numPr>
          <w:ilvl w:val="0"/>
          <w:numId w:val="96"/>
        </w:numPr>
      </w:pPr>
      <w:r>
        <w:t>RP-241614, Revised WID: Evolution of NR duplex operation: Sub-band full duplex (SBFD)</w:t>
      </w:r>
    </w:p>
    <w:p w14:paraId="7AA5BD9A" w14:textId="77777777" w:rsidR="00C35BEE" w:rsidRDefault="00804CD0">
      <w:pPr>
        <w:pStyle w:val="affff9"/>
        <w:numPr>
          <w:ilvl w:val="0"/>
          <w:numId w:val="96"/>
        </w:numPr>
      </w:pPr>
      <w:r>
        <w:rPr>
          <w:rFonts w:hint="eastAsia"/>
        </w:rPr>
        <w:t>R1-2500062</w:t>
      </w:r>
      <w:r>
        <w:rPr>
          <w:rFonts w:hint="eastAsia"/>
        </w:rPr>
        <w:tab/>
        <w:t xml:space="preserve">Discussion on SBFD random access operation </w:t>
      </w:r>
      <w:r>
        <w:rPr>
          <w:rFonts w:hint="eastAsia"/>
        </w:rPr>
        <w:tab/>
        <w:t>TCL</w:t>
      </w:r>
    </w:p>
    <w:p w14:paraId="4367BDBF" w14:textId="77777777" w:rsidR="00C35BEE" w:rsidRDefault="00804CD0">
      <w:pPr>
        <w:pStyle w:val="affff9"/>
        <w:numPr>
          <w:ilvl w:val="0"/>
          <w:numId w:val="96"/>
        </w:numPr>
      </w:pPr>
      <w:r>
        <w:rPr>
          <w:rFonts w:hint="eastAsia"/>
        </w:rPr>
        <w:t>R1-2500094</w:t>
      </w:r>
      <w:r>
        <w:rPr>
          <w:rFonts w:hint="eastAsia"/>
        </w:rPr>
        <w:tab/>
        <w:t>On subband full duplex random access operation</w:t>
      </w:r>
      <w:r>
        <w:rPr>
          <w:rFonts w:hint="eastAsia"/>
        </w:rPr>
        <w:tab/>
        <w:t>Huawei, HiSilicon</w:t>
      </w:r>
    </w:p>
    <w:p w14:paraId="7DE72B83" w14:textId="77777777" w:rsidR="00C35BEE" w:rsidRDefault="00804CD0">
      <w:pPr>
        <w:pStyle w:val="affff9"/>
        <w:numPr>
          <w:ilvl w:val="0"/>
          <w:numId w:val="96"/>
        </w:numPr>
      </w:pPr>
      <w:r>
        <w:rPr>
          <w:rFonts w:hint="eastAsia"/>
        </w:rPr>
        <w:t>R1-2500145</w:t>
      </w:r>
      <w:r>
        <w:rPr>
          <w:rFonts w:hint="eastAsia"/>
        </w:rPr>
        <w:tab/>
        <w:t>Discussion on SBFD random access operation</w:t>
      </w:r>
      <w:r>
        <w:rPr>
          <w:rFonts w:hint="eastAsia"/>
        </w:rPr>
        <w:tab/>
        <w:t>ZTE Corporation, Sanechips</w:t>
      </w:r>
    </w:p>
    <w:p w14:paraId="287D4CB5" w14:textId="77777777" w:rsidR="00C35BEE" w:rsidRDefault="00804CD0">
      <w:pPr>
        <w:pStyle w:val="affff9"/>
        <w:numPr>
          <w:ilvl w:val="0"/>
          <w:numId w:val="96"/>
        </w:numPr>
      </w:pPr>
      <w:r>
        <w:rPr>
          <w:rFonts w:hint="eastAsia"/>
        </w:rPr>
        <w:t>R1-2500167</w:t>
      </w:r>
      <w:r>
        <w:rPr>
          <w:rFonts w:hint="eastAsia"/>
        </w:rPr>
        <w:tab/>
        <w:t>Discussion on SBFD random access operation</w:t>
      </w:r>
      <w:r>
        <w:rPr>
          <w:rFonts w:hint="eastAsia"/>
        </w:rPr>
        <w:tab/>
        <w:t>Spreadtrum, UNISOC</w:t>
      </w:r>
    </w:p>
    <w:p w14:paraId="69F48901" w14:textId="77777777" w:rsidR="00C35BEE" w:rsidRDefault="00804CD0">
      <w:pPr>
        <w:pStyle w:val="affff9"/>
        <w:numPr>
          <w:ilvl w:val="0"/>
          <w:numId w:val="96"/>
        </w:numPr>
      </w:pPr>
      <w:r>
        <w:rPr>
          <w:rFonts w:hint="eastAsia"/>
        </w:rPr>
        <w:t>R1-2500222</w:t>
      </w:r>
      <w:r>
        <w:rPr>
          <w:rFonts w:hint="eastAsia"/>
        </w:rPr>
        <w:tab/>
        <w:t>Discussion on SBFD random access operation</w:t>
      </w:r>
      <w:r>
        <w:rPr>
          <w:rFonts w:hint="eastAsia"/>
        </w:rPr>
        <w:tab/>
        <w:t>CATT</w:t>
      </w:r>
    </w:p>
    <w:p w14:paraId="6538CF9E" w14:textId="77777777" w:rsidR="00C35BEE" w:rsidRDefault="00804CD0">
      <w:pPr>
        <w:pStyle w:val="affff9"/>
        <w:numPr>
          <w:ilvl w:val="0"/>
          <w:numId w:val="96"/>
        </w:numPr>
      </w:pPr>
      <w:r>
        <w:rPr>
          <w:rFonts w:hint="eastAsia"/>
        </w:rPr>
        <w:t>R1-2500250</w:t>
      </w:r>
      <w:r>
        <w:rPr>
          <w:rFonts w:hint="eastAsia"/>
        </w:rPr>
        <w:tab/>
        <w:t>Discussion on SBFD random access operation</w:t>
      </w:r>
      <w:r>
        <w:rPr>
          <w:rFonts w:hint="eastAsia"/>
        </w:rPr>
        <w:tab/>
        <w:t>LG Electronics</w:t>
      </w:r>
    </w:p>
    <w:p w14:paraId="4F81BB96" w14:textId="77777777" w:rsidR="00C35BEE" w:rsidRDefault="00804CD0">
      <w:pPr>
        <w:pStyle w:val="affff9"/>
        <w:numPr>
          <w:ilvl w:val="0"/>
          <w:numId w:val="96"/>
        </w:numPr>
      </w:pPr>
      <w:r>
        <w:rPr>
          <w:rFonts w:hint="eastAsia"/>
        </w:rPr>
        <w:t>R1-2500258</w:t>
      </w:r>
      <w:r>
        <w:rPr>
          <w:rFonts w:hint="eastAsia"/>
        </w:rPr>
        <w:tab/>
        <w:t>Discussion on SBFD random access operation</w:t>
      </w:r>
      <w:r>
        <w:rPr>
          <w:rFonts w:hint="eastAsia"/>
        </w:rPr>
        <w:tab/>
        <w:t>China Telecom</w:t>
      </w:r>
    </w:p>
    <w:p w14:paraId="3F064581" w14:textId="77777777" w:rsidR="00C35BEE" w:rsidRDefault="00804CD0">
      <w:pPr>
        <w:pStyle w:val="affff9"/>
        <w:numPr>
          <w:ilvl w:val="0"/>
          <w:numId w:val="96"/>
        </w:numPr>
      </w:pPr>
      <w:r>
        <w:rPr>
          <w:rFonts w:hint="eastAsia"/>
        </w:rPr>
        <w:t>R1-2500284</w:t>
      </w:r>
      <w:r>
        <w:rPr>
          <w:rFonts w:hint="eastAsia"/>
        </w:rPr>
        <w:tab/>
        <w:t>Discussion on SBFD random access operation</w:t>
      </w:r>
      <w:r>
        <w:rPr>
          <w:rFonts w:hint="eastAsia"/>
        </w:rPr>
        <w:tab/>
        <w:t>CMCC</w:t>
      </w:r>
    </w:p>
    <w:p w14:paraId="6EA541CC" w14:textId="77777777" w:rsidR="00C35BEE" w:rsidRDefault="00804CD0">
      <w:pPr>
        <w:pStyle w:val="affff9"/>
        <w:numPr>
          <w:ilvl w:val="0"/>
          <w:numId w:val="96"/>
        </w:numPr>
      </w:pPr>
      <w:r>
        <w:rPr>
          <w:rFonts w:hint="eastAsia"/>
        </w:rPr>
        <w:t>R1-2500315</w:t>
      </w:r>
      <w:r>
        <w:rPr>
          <w:rFonts w:hint="eastAsia"/>
        </w:rPr>
        <w:tab/>
        <w:t>Discussion on SBFD Random Access Operation</w:t>
      </w:r>
      <w:r>
        <w:rPr>
          <w:rFonts w:hint="eastAsia"/>
        </w:rPr>
        <w:tab/>
        <w:t>MediaTek Inc.</w:t>
      </w:r>
    </w:p>
    <w:p w14:paraId="54DA2A71" w14:textId="77777777" w:rsidR="00C35BEE" w:rsidRDefault="00804CD0">
      <w:pPr>
        <w:pStyle w:val="affff9"/>
        <w:numPr>
          <w:ilvl w:val="0"/>
          <w:numId w:val="96"/>
        </w:numPr>
      </w:pPr>
      <w:r>
        <w:rPr>
          <w:rFonts w:hint="eastAsia"/>
        </w:rPr>
        <w:lastRenderedPageBreak/>
        <w:t>R1-2500347</w:t>
      </w:r>
      <w:r>
        <w:rPr>
          <w:rFonts w:hint="eastAsia"/>
        </w:rPr>
        <w:tab/>
        <w:t>Discussion on random access for Rel-19 SBFD</w:t>
      </w:r>
      <w:r>
        <w:rPr>
          <w:rFonts w:hint="eastAsia"/>
        </w:rPr>
        <w:tab/>
        <w:t>vivo</w:t>
      </w:r>
    </w:p>
    <w:p w14:paraId="509B0A4A" w14:textId="77777777" w:rsidR="00C35BEE" w:rsidRDefault="00804CD0">
      <w:pPr>
        <w:pStyle w:val="affff9"/>
        <w:numPr>
          <w:ilvl w:val="0"/>
          <w:numId w:val="96"/>
        </w:numPr>
      </w:pPr>
      <w:r>
        <w:rPr>
          <w:rFonts w:hint="eastAsia"/>
        </w:rPr>
        <w:t>R1-2500402</w:t>
      </w:r>
      <w:r>
        <w:rPr>
          <w:rFonts w:hint="eastAsia"/>
        </w:rPr>
        <w:tab/>
        <w:t>Discussion on SBFD Random Access Operation</w:t>
      </w:r>
      <w:r>
        <w:rPr>
          <w:rFonts w:hint="eastAsia"/>
        </w:rPr>
        <w:tab/>
        <w:t>Tejas Networks Limited</w:t>
      </w:r>
    </w:p>
    <w:p w14:paraId="66E69F88" w14:textId="77777777" w:rsidR="00C35BEE" w:rsidRDefault="00804CD0">
      <w:pPr>
        <w:pStyle w:val="affff9"/>
        <w:numPr>
          <w:ilvl w:val="0"/>
          <w:numId w:val="96"/>
        </w:numPr>
      </w:pPr>
      <w:r>
        <w:rPr>
          <w:rFonts w:hint="eastAsia"/>
        </w:rPr>
        <w:t>R1-2500455</w:t>
      </w:r>
      <w:r>
        <w:rPr>
          <w:rFonts w:hint="eastAsia"/>
        </w:rPr>
        <w:tab/>
        <w:t>Discussion on SBFD random access operation</w:t>
      </w:r>
      <w:r>
        <w:rPr>
          <w:rFonts w:hint="eastAsia"/>
        </w:rPr>
        <w:tab/>
        <w:t>OPPO</w:t>
      </w:r>
    </w:p>
    <w:p w14:paraId="38831EC4" w14:textId="77777777" w:rsidR="00C35BEE" w:rsidRDefault="00804CD0">
      <w:pPr>
        <w:pStyle w:val="affff9"/>
        <w:numPr>
          <w:ilvl w:val="0"/>
          <w:numId w:val="96"/>
        </w:numPr>
      </w:pPr>
      <w:r>
        <w:rPr>
          <w:rFonts w:hint="eastAsia"/>
        </w:rPr>
        <w:t>R1-2500516</w:t>
      </w:r>
      <w:r>
        <w:rPr>
          <w:rFonts w:hint="eastAsia"/>
        </w:rPr>
        <w:tab/>
        <w:t>Discussion on SBFD for random-access procedure</w:t>
      </w:r>
      <w:r>
        <w:rPr>
          <w:rFonts w:hint="eastAsia"/>
        </w:rPr>
        <w:tab/>
      </w:r>
      <w:proofErr w:type="spellStart"/>
      <w:r>
        <w:rPr>
          <w:rFonts w:hint="eastAsia"/>
        </w:rPr>
        <w:t>Ofinno</w:t>
      </w:r>
      <w:proofErr w:type="spellEnd"/>
    </w:p>
    <w:p w14:paraId="1940106F" w14:textId="77777777" w:rsidR="00C35BEE" w:rsidRDefault="00804CD0">
      <w:pPr>
        <w:pStyle w:val="affff9"/>
        <w:numPr>
          <w:ilvl w:val="0"/>
          <w:numId w:val="96"/>
        </w:numPr>
      </w:pPr>
      <w:r>
        <w:rPr>
          <w:rFonts w:hint="eastAsia"/>
        </w:rPr>
        <w:t>R1-2500521</w:t>
      </w:r>
      <w:r>
        <w:rPr>
          <w:rFonts w:hint="eastAsia"/>
        </w:rPr>
        <w:tab/>
        <w:t>Discussion on SBFD random access operation</w:t>
      </w:r>
      <w:r>
        <w:rPr>
          <w:rFonts w:hint="eastAsia"/>
        </w:rPr>
        <w:tab/>
        <w:t>InterDigital, Inc.</w:t>
      </w:r>
    </w:p>
    <w:p w14:paraId="49C333E3" w14:textId="77777777" w:rsidR="00C35BEE" w:rsidRDefault="00804CD0">
      <w:pPr>
        <w:pStyle w:val="affff9"/>
        <w:numPr>
          <w:ilvl w:val="0"/>
          <w:numId w:val="96"/>
        </w:numPr>
      </w:pPr>
      <w:r>
        <w:rPr>
          <w:rFonts w:hint="eastAsia"/>
        </w:rPr>
        <w:t>R1-2500587</w:t>
      </w:r>
      <w:r>
        <w:rPr>
          <w:rFonts w:hint="eastAsia"/>
        </w:rPr>
        <w:tab/>
        <w:t>Discussion on random access for SBFD</w:t>
      </w:r>
      <w:r>
        <w:rPr>
          <w:rFonts w:hint="eastAsia"/>
        </w:rPr>
        <w:tab/>
        <w:t>NEC</w:t>
      </w:r>
    </w:p>
    <w:p w14:paraId="60AA62D4" w14:textId="77777777" w:rsidR="00C35BEE" w:rsidRDefault="00804CD0">
      <w:pPr>
        <w:pStyle w:val="affff9"/>
        <w:numPr>
          <w:ilvl w:val="0"/>
          <w:numId w:val="96"/>
        </w:numPr>
      </w:pPr>
      <w:r>
        <w:rPr>
          <w:rFonts w:hint="eastAsia"/>
        </w:rPr>
        <w:t>R1-2500649</w:t>
      </w:r>
      <w:r>
        <w:rPr>
          <w:rFonts w:hint="eastAsia"/>
        </w:rPr>
        <w:tab/>
        <w:t>SBFD RACH operations</w:t>
      </w:r>
      <w:r>
        <w:rPr>
          <w:rFonts w:hint="eastAsia"/>
        </w:rPr>
        <w:tab/>
        <w:t>Sony</w:t>
      </w:r>
    </w:p>
    <w:p w14:paraId="039E5748" w14:textId="77777777" w:rsidR="00C35BEE" w:rsidRDefault="00804CD0">
      <w:pPr>
        <w:pStyle w:val="affff9"/>
        <w:numPr>
          <w:ilvl w:val="0"/>
          <w:numId w:val="96"/>
        </w:numPr>
      </w:pPr>
      <w:r>
        <w:rPr>
          <w:rFonts w:hint="eastAsia"/>
        </w:rPr>
        <w:t>R1-2500698</w:t>
      </w:r>
      <w:r>
        <w:rPr>
          <w:rFonts w:hint="eastAsia"/>
        </w:rPr>
        <w:tab/>
        <w:t>Discussion on SBFD random access operation</w:t>
      </w:r>
      <w:r>
        <w:rPr>
          <w:rFonts w:hint="eastAsia"/>
        </w:rPr>
        <w:tab/>
        <w:t>Panasonic</w:t>
      </w:r>
    </w:p>
    <w:p w14:paraId="6C8706B9" w14:textId="77777777" w:rsidR="00C35BEE" w:rsidRDefault="00804CD0">
      <w:pPr>
        <w:pStyle w:val="affff9"/>
        <w:numPr>
          <w:ilvl w:val="0"/>
          <w:numId w:val="96"/>
        </w:numPr>
      </w:pPr>
      <w:r>
        <w:rPr>
          <w:rFonts w:hint="eastAsia"/>
        </w:rPr>
        <w:t>R1-2500730</w:t>
      </w:r>
      <w:r>
        <w:rPr>
          <w:rFonts w:hint="eastAsia"/>
        </w:rPr>
        <w:tab/>
        <w:t>Discussion on SBFD random access operation</w:t>
      </w:r>
      <w:r>
        <w:rPr>
          <w:rFonts w:hint="eastAsia"/>
        </w:rPr>
        <w:tab/>
        <w:t>Xiaomi</w:t>
      </w:r>
    </w:p>
    <w:p w14:paraId="1319CF6F" w14:textId="77777777" w:rsidR="00C35BEE" w:rsidRDefault="00804CD0">
      <w:pPr>
        <w:pStyle w:val="affff9"/>
        <w:numPr>
          <w:ilvl w:val="0"/>
          <w:numId w:val="96"/>
        </w:numPr>
      </w:pPr>
      <w:r>
        <w:rPr>
          <w:rFonts w:hint="eastAsia"/>
        </w:rPr>
        <w:t>R1-2500750</w:t>
      </w:r>
      <w:r>
        <w:rPr>
          <w:rFonts w:hint="eastAsia"/>
        </w:rPr>
        <w:tab/>
        <w:t>SBFD Random access operation</w:t>
      </w:r>
      <w:r>
        <w:rPr>
          <w:rFonts w:hint="eastAsia"/>
        </w:rPr>
        <w:tab/>
        <w:t>Ericsson</w:t>
      </w:r>
    </w:p>
    <w:p w14:paraId="6037A246" w14:textId="77777777" w:rsidR="00C35BEE" w:rsidRDefault="00804CD0">
      <w:pPr>
        <w:pStyle w:val="affff9"/>
        <w:numPr>
          <w:ilvl w:val="0"/>
          <w:numId w:val="96"/>
        </w:numPr>
      </w:pPr>
      <w:r>
        <w:rPr>
          <w:rFonts w:hint="eastAsia"/>
        </w:rPr>
        <w:t>R1-2500776</w:t>
      </w:r>
      <w:r>
        <w:rPr>
          <w:rFonts w:hint="eastAsia"/>
        </w:rPr>
        <w:tab/>
        <w:t>Views on SBFD random access operation</w:t>
      </w:r>
      <w:r>
        <w:rPr>
          <w:rFonts w:hint="eastAsia"/>
        </w:rPr>
        <w:tab/>
        <w:t>Apple</w:t>
      </w:r>
    </w:p>
    <w:p w14:paraId="5159462C" w14:textId="77777777" w:rsidR="00C35BEE" w:rsidRDefault="00804CD0">
      <w:pPr>
        <w:pStyle w:val="affff9"/>
        <w:numPr>
          <w:ilvl w:val="0"/>
          <w:numId w:val="96"/>
        </w:numPr>
      </w:pPr>
      <w:r>
        <w:rPr>
          <w:rFonts w:hint="eastAsia"/>
        </w:rPr>
        <w:t>R1-2500848</w:t>
      </w:r>
      <w:r>
        <w:rPr>
          <w:rFonts w:hint="eastAsia"/>
        </w:rPr>
        <w:tab/>
        <w:t>Random access on SBFD resources</w:t>
      </w:r>
      <w:r>
        <w:rPr>
          <w:rFonts w:hint="eastAsia"/>
        </w:rPr>
        <w:tab/>
        <w:t>Samsung</w:t>
      </w:r>
    </w:p>
    <w:p w14:paraId="68E5F1A7" w14:textId="77777777" w:rsidR="00C35BEE" w:rsidRDefault="00804CD0">
      <w:pPr>
        <w:pStyle w:val="affff9"/>
        <w:numPr>
          <w:ilvl w:val="0"/>
          <w:numId w:val="96"/>
        </w:numPr>
      </w:pPr>
      <w:r>
        <w:rPr>
          <w:rFonts w:hint="eastAsia"/>
        </w:rPr>
        <w:t>R1-2500881</w:t>
      </w:r>
      <w:r>
        <w:rPr>
          <w:rFonts w:hint="eastAsia"/>
        </w:rPr>
        <w:tab/>
        <w:t>Discussion on SBFD random access operation</w:t>
      </w:r>
      <w:r>
        <w:rPr>
          <w:rFonts w:hint="eastAsia"/>
        </w:rPr>
        <w:tab/>
        <w:t>CEWiT</w:t>
      </w:r>
    </w:p>
    <w:p w14:paraId="5874948B" w14:textId="77777777" w:rsidR="00C35BEE" w:rsidRDefault="00804CD0">
      <w:pPr>
        <w:pStyle w:val="affff9"/>
        <w:numPr>
          <w:ilvl w:val="0"/>
          <w:numId w:val="96"/>
        </w:numPr>
      </w:pPr>
      <w:r>
        <w:rPr>
          <w:rFonts w:hint="eastAsia"/>
        </w:rPr>
        <w:t>R1-2500883</w:t>
      </w:r>
      <w:r>
        <w:rPr>
          <w:rFonts w:hint="eastAsia"/>
        </w:rPr>
        <w:tab/>
        <w:t>SBFD random access operation</w:t>
      </w:r>
      <w:r>
        <w:rPr>
          <w:rFonts w:hint="eastAsia"/>
        </w:rPr>
        <w:tab/>
        <w:t>Lenovo</w:t>
      </w:r>
    </w:p>
    <w:p w14:paraId="0B738286" w14:textId="77777777" w:rsidR="00C35BEE" w:rsidRDefault="00804CD0">
      <w:pPr>
        <w:pStyle w:val="affff9"/>
        <w:numPr>
          <w:ilvl w:val="0"/>
          <w:numId w:val="96"/>
        </w:numPr>
      </w:pPr>
      <w:r>
        <w:rPr>
          <w:rFonts w:hint="eastAsia"/>
        </w:rPr>
        <w:t>R1-2500909</w:t>
      </w:r>
      <w:r>
        <w:rPr>
          <w:rFonts w:hint="eastAsia"/>
        </w:rPr>
        <w:tab/>
        <w:t>SBFD random access operation</w:t>
      </w:r>
      <w:r>
        <w:rPr>
          <w:rFonts w:hint="eastAsia"/>
        </w:rPr>
        <w:tab/>
        <w:t>ETRI</w:t>
      </w:r>
    </w:p>
    <w:p w14:paraId="696302FA" w14:textId="77777777" w:rsidR="00C35BEE" w:rsidRDefault="00804CD0">
      <w:pPr>
        <w:pStyle w:val="affff9"/>
        <w:numPr>
          <w:ilvl w:val="0"/>
          <w:numId w:val="96"/>
        </w:numPr>
      </w:pPr>
      <w:r>
        <w:rPr>
          <w:rFonts w:hint="eastAsia"/>
        </w:rPr>
        <w:t>R1-2500935</w:t>
      </w:r>
      <w:r>
        <w:rPr>
          <w:rFonts w:hint="eastAsia"/>
        </w:rPr>
        <w:tab/>
        <w:t>Discussion on SBFD random access operation</w:t>
      </w:r>
      <w:r>
        <w:rPr>
          <w:rFonts w:hint="eastAsia"/>
        </w:rPr>
        <w:tab/>
        <w:t>Fujitsu</w:t>
      </w:r>
    </w:p>
    <w:p w14:paraId="167628C9" w14:textId="77777777" w:rsidR="00C35BEE" w:rsidRDefault="00804CD0">
      <w:pPr>
        <w:pStyle w:val="affff9"/>
        <w:numPr>
          <w:ilvl w:val="0"/>
          <w:numId w:val="96"/>
        </w:numPr>
      </w:pPr>
      <w:r>
        <w:rPr>
          <w:rFonts w:hint="eastAsia"/>
        </w:rPr>
        <w:t>R1-2500966</w:t>
      </w:r>
      <w:r>
        <w:rPr>
          <w:rFonts w:hint="eastAsia"/>
        </w:rPr>
        <w:tab/>
        <w:t>Discussion on SBFD random access operation</w:t>
      </w:r>
      <w:r>
        <w:rPr>
          <w:rFonts w:hint="eastAsia"/>
        </w:rPr>
        <w:tab/>
        <w:t>Transsion Holdings</w:t>
      </w:r>
    </w:p>
    <w:p w14:paraId="4E075314" w14:textId="77777777" w:rsidR="00C35BEE" w:rsidRDefault="00804CD0">
      <w:pPr>
        <w:pStyle w:val="affff9"/>
        <w:numPr>
          <w:ilvl w:val="0"/>
          <w:numId w:val="96"/>
        </w:numPr>
      </w:pPr>
      <w:r>
        <w:rPr>
          <w:rFonts w:hint="eastAsia"/>
        </w:rPr>
        <w:t>R1-2500989</w:t>
      </w:r>
      <w:r>
        <w:rPr>
          <w:rFonts w:hint="eastAsia"/>
        </w:rPr>
        <w:tab/>
        <w:t>Discussion on SBFD random access operation</w:t>
      </w:r>
      <w:r>
        <w:rPr>
          <w:rFonts w:hint="eastAsia"/>
        </w:rPr>
        <w:tab/>
        <w:t>Kookmin University</w:t>
      </w:r>
    </w:p>
    <w:p w14:paraId="0A0AF89E" w14:textId="77777777" w:rsidR="00C35BEE" w:rsidRDefault="00804CD0">
      <w:pPr>
        <w:pStyle w:val="affff9"/>
        <w:numPr>
          <w:ilvl w:val="0"/>
          <w:numId w:val="96"/>
        </w:numPr>
      </w:pPr>
      <w:r>
        <w:rPr>
          <w:rFonts w:hint="eastAsia"/>
        </w:rPr>
        <w:t>R1-2501004</w:t>
      </w:r>
      <w:r>
        <w:rPr>
          <w:rFonts w:hint="eastAsia"/>
        </w:rPr>
        <w:tab/>
        <w:t>SBFD random access operation</w:t>
      </w:r>
      <w:r>
        <w:rPr>
          <w:rFonts w:hint="eastAsia"/>
        </w:rPr>
        <w:tab/>
        <w:t>Nokia, Nokia Shanghai Bell</w:t>
      </w:r>
    </w:p>
    <w:p w14:paraId="61F06A69" w14:textId="77777777" w:rsidR="00C35BEE" w:rsidRDefault="00804CD0">
      <w:pPr>
        <w:pStyle w:val="affff9"/>
        <w:numPr>
          <w:ilvl w:val="0"/>
          <w:numId w:val="96"/>
        </w:numPr>
      </w:pPr>
      <w:r>
        <w:rPr>
          <w:rFonts w:hint="eastAsia"/>
        </w:rPr>
        <w:t>R1-2501056</w:t>
      </w:r>
      <w:r>
        <w:rPr>
          <w:rFonts w:hint="eastAsia"/>
        </w:rPr>
        <w:tab/>
        <w:t>SBFD random access aspects</w:t>
      </w:r>
      <w:r>
        <w:rPr>
          <w:rFonts w:hint="eastAsia"/>
        </w:rPr>
        <w:tab/>
        <w:t>Sharp</w:t>
      </w:r>
    </w:p>
    <w:p w14:paraId="5F2F3401" w14:textId="77777777" w:rsidR="00C35BEE" w:rsidRDefault="00804CD0">
      <w:pPr>
        <w:pStyle w:val="affff9"/>
        <w:numPr>
          <w:ilvl w:val="0"/>
          <w:numId w:val="96"/>
        </w:numPr>
      </w:pPr>
      <w:r>
        <w:rPr>
          <w:rFonts w:hint="eastAsia"/>
        </w:rPr>
        <w:t>R1-2501154</w:t>
      </w:r>
      <w:r>
        <w:rPr>
          <w:rFonts w:hint="eastAsia"/>
        </w:rPr>
        <w:tab/>
        <w:t>SBFD Random Access Operation</w:t>
      </w:r>
      <w:r>
        <w:rPr>
          <w:rFonts w:hint="eastAsia"/>
        </w:rPr>
        <w:tab/>
        <w:t>Qualcomm Incorporated</w:t>
      </w:r>
    </w:p>
    <w:p w14:paraId="30EAFFDA" w14:textId="77777777" w:rsidR="00C35BEE" w:rsidRDefault="00804CD0">
      <w:pPr>
        <w:pStyle w:val="affff9"/>
        <w:numPr>
          <w:ilvl w:val="0"/>
          <w:numId w:val="96"/>
        </w:numPr>
      </w:pPr>
      <w:r>
        <w:rPr>
          <w:rFonts w:hint="eastAsia"/>
        </w:rPr>
        <w:t>R1-2501200</w:t>
      </w:r>
      <w:r>
        <w:rPr>
          <w:rFonts w:hint="eastAsia"/>
        </w:rPr>
        <w:tab/>
        <w:t>Discussion on SBFD random access operation</w:t>
      </w:r>
      <w:r>
        <w:rPr>
          <w:rFonts w:hint="eastAsia"/>
        </w:rPr>
        <w:tab/>
        <w:t>NTT DOCOMO, INC.</w:t>
      </w:r>
    </w:p>
    <w:p w14:paraId="426620D7" w14:textId="77777777" w:rsidR="00C35BEE" w:rsidRDefault="00804CD0">
      <w:pPr>
        <w:pStyle w:val="affff9"/>
        <w:numPr>
          <w:ilvl w:val="0"/>
          <w:numId w:val="96"/>
        </w:numPr>
      </w:pPr>
      <w:r>
        <w:rPr>
          <w:rFonts w:hint="eastAsia"/>
        </w:rPr>
        <w:t>R1-2501227</w:t>
      </w:r>
      <w:r>
        <w:rPr>
          <w:rFonts w:hint="eastAsia"/>
        </w:rPr>
        <w:tab/>
        <w:t>Discussion on SBFD Random Access operation</w:t>
      </w:r>
      <w:r>
        <w:rPr>
          <w:rFonts w:hint="eastAsia"/>
        </w:rPr>
        <w:tab/>
        <w:t>KT Corp.</w:t>
      </w:r>
    </w:p>
    <w:p w14:paraId="6306BF5B" w14:textId="77777777" w:rsidR="00C35BEE" w:rsidRDefault="00804CD0">
      <w:pPr>
        <w:pStyle w:val="affff9"/>
        <w:numPr>
          <w:ilvl w:val="0"/>
          <w:numId w:val="96"/>
        </w:numPr>
      </w:pPr>
      <w:r>
        <w:rPr>
          <w:rFonts w:hint="eastAsia"/>
        </w:rPr>
        <w:t>R1-2501232</w:t>
      </w:r>
      <w:r>
        <w:rPr>
          <w:rFonts w:hint="eastAsia"/>
        </w:rPr>
        <w:tab/>
        <w:t>Discussion on SBFD random access operation for SBFD aware UEs</w:t>
      </w:r>
      <w:r>
        <w:rPr>
          <w:rFonts w:hint="eastAsia"/>
        </w:rPr>
        <w:tab/>
        <w:t>ITRI</w:t>
      </w:r>
    </w:p>
    <w:p w14:paraId="14E7EB71" w14:textId="77777777" w:rsidR="00C35BEE" w:rsidRDefault="00804CD0">
      <w:pPr>
        <w:pStyle w:val="affff9"/>
        <w:numPr>
          <w:ilvl w:val="0"/>
          <w:numId w:val="96"/>
        </w:numPr>
      </w:pPr>
      <w:r>
        <w:t>R1-2501286</w:t>
      </w:r>
      <w:r>
        <w:tab/>
        <w:t>Discussion on SBFD random access operation</w:t>
      </w:r>
      <w:r>
        <w:tab/>
        <w:t>WILUS Inc.</w:t>
      </w:r>
    </w:p>
    <w:p w14:paraId="203FF850" w14:textId="77777777" w:rsidR="00C35BEE" w:rsidRDefault="00804CD0">
      <w:pPr>
        <w:pStyle w:val="affff9"/>
        <w:numPr>
          <w:ilvl w:val="0"/>
          <w:numId w:val="96"/>
        </w:numPr>
      </w:pPr>
      <w:r>
        <w:t>R1-2501291</w:t>
      </w:r>
      <w:r>
        <w:tab/>
        <w:t>On SBFD random access operation</w:t>
      </w:r>
      <w:r>
        <w:tab/>
        <w:t>Google Ireland Limited</w:t>
      </w:r>
    </w:p>
    <w:p w14:paraId="5125D99F" w14:textId="77777777" w:rsidR="00C35BEE" w:rsidRDefault="00804CD0">
      <w:pPr>
        <w:pStyle w:val="affff9"/>
        <w:numPr>
          <w:ilvl w:val="0"/>
          <w:numId w:val="96"/>
        </w:numPr>
        <w:rPr>
          <w:rFonts w:ascii="Times" w:eastAsia="Batang" w:hAnsi="Times"/>
        </w:rPr>
      </w:pPr>
      <w:r>
        <w:t>R1-2500157</w:t>
      </w:r>
      <w:r>
        <w:tab/>
        <w:t>Higher layer parameters for Rel-19 SBFD</w:t>
      </w:r>
      <w:r>
        <w:tab/>
        <w:t>Huawei, HiSilicon</w:t>
      </w:r>
    </w:p>
    <w:p w14:paraId="341A8A52" w14:textId="77777777" w:rsidR="00C35BEE" w:rsidRDefault="00804CD0">
      <w:pPr>
        <w:pStyle w:val="1"/>
      </w:pPr>
      <w:r>
        <w:t>Previous agreements</w:t>
      </w:r>
    </w:p>
    <w:p w14:paraId="7939324B" w14:textId="77777777" w:rsidR="00C35BEE" w:rsidRDefault="00804CD0">
      <w:pPr>
        <w:pStyle w:val="2"/>
        <w:tabs>
          <w:tab w:val="clear" w:pos="3127"/>
          <w:tab w:val="left" w:pos="576"/>
        </w:tabs>
        <w:ind w:left="576"/>
      </w:pPr>
      <w:r>
        <w:t xml:space="preserve">RAN1#116 </w:t>
      </w:r>
    </w:p>
    <w:p w14:paraId="224B6487" w14:textId="77777777" w:rsidR="00C35BEE" w:rsidRDefault="00804CD0">
      <w:pPr>
        <w:rPr>
          <w:b/>
          <w:bCs/>
          <w:highlight w:val="darkYellow"/>
        </w:rPr>
      </w:pPr>
      <w:r>
        <w:rPr>
          <w:b/>
          <w:bCs/>
          <w:highlight w:val="darkYellow"/>
        </w:rPr>
        <w:t>Working assumption:</w:t>
      </w:r>
    </w:p>
    <w:p w14:paraId="415C5D7E" w14:textId="77777777" w:rsidR="00C35BEE" w:rsidRDefault="00804CD0">
      <w:r>
        <w:t>For SBFD aware UEs in RRC CONNECTED state, support CBRA and CFRA in SBFD symbols.</w:t>
      </w:r>
    </w:p>
    <w:p w14:paraId="0F7B8B6F" w14:textId="77777777" w:rsidR="00C35BEE" w:rsidRDefault="00C35BEE"/>
    <w:p w14:paraId="11A0E0F1" w14:textId="77777777" w:rsidR="00C35BEE" w:rsidRDefault="00804CD0">
      <w:pPr>
        <w:rPr>
          <w:b/>
          <w:bCs/>
        </w:rPr>
      </w:pPr>
      <w:r>
        <w:rPr>
          <w:b/>
          <w:bCs/>
        </w:rPr>
        <w:t>Conclusion</w:t>
      </w:r>
    </w:p>
    <w:p w14:paraId="63E23931" w14:textId="77777777" w:rsidR="00C35BEE" w:rsidRDefault="00804CD0">
      <w:r>
        <w:t>No new PRACH format is introduced in Rel-19 duplex WI.</w:t>
      </w:r>
    </w:p>
    <w:p w14:paraId="78B8FD1D" w14:textId="77777777" w:rsidR="00C35BEE" w:rsidRDefault="00C35BEE"/>
    <w:p w14:paraId="6BD34C73" w14:textId="77777777" w:rsidR="00C35BEE" w:rsidRDefault="00804CD0">
      <w:pPr>
        <w:rPr>
          <w:b/>
          <w:bCs/>
          <w:highlight w:val="green"/>
        </w:rPr>
      </w:pPr>
      <w:r>
        <w:rPr>
          <w:b/>
          <w:bCs/>
          <w:highlight w:val="green"/>
        </w:rPr>
        <w:t>Agreement</w:t>
      </w:r>
    </w:p>
    <w:p w14:paraId="2428CEFE" w14:textId="77777777" w:rsidR="00C35BEE" w:rsidRDefault="00804CD0">
      <w:r>
        <w:t>For random access operation for SBFD-aware UEs in RRC CONNECTED state, at least consider the following options:</w:t>
      </w:r>
    </w:p>
    <w:p w14:paraId="4C999973" w14:textId="77777777" w:rsidR="00C35BEE" w:rsidRDefault="00804CD0">
      <w:pPr>
        <w:pStyle w:val="affff9"/>
        <w:numPr>
          <w:ilvl w:val="0"/>
          <w:numId w:val="29"/>
        </w:numPr>
      </w:pPr>
      <w:r>
        <w:t>Option 1: Use one single RACH configuration with possible enhancement</w:t>
      </w:r>
    </w:p>
    <w:p w14:paraId="3BA0ACF1" w14:textId="77777777" w:rsidR="00C35BEE" w:rsidRDefault="00804CD0">
      <w:pPr>
        <w:pStyle w:val="affff9"/>
        <w:numPr>
          <w:ilvl w:val="1"/>
          <w:numId w:val="29"/>
        </w:numPr>
      </w:pPr>
      <w:r>
        <w:t>The ROs within UL subband in SBFD symbols can be valid for SBFD-aware UE</w:t>
      </w:r>
    </w:p>
    <w:p w14:paraId="1E175D10" w14:textId="77777777" w:rsidR="00C35BEE" w:rsidRDefault="00804CD0">
      <w:pPr>
        <w:pStyle w:val="affff9"/>
        <w:numPr>
          <w:ilvl w:val="1"/>
          <w:numId w:val="29"/>
        </w:numPr>
      </w:pPr>
      <w:r>
        <w:t>FFS: Further details</w:t>
      </w:r>
    </w:p>
    <w:p w14:paraId="0159FB8B" w14:textId="77777777" w:rsidR="00C35BEE" w:rsidRDefault="00804CD0">
      <w:pPr>
        <w:pStyle w:val="affff9"/>
        <w:numPr>
          <w:ilvl w:val="0"/>
          <w:numId w:val="29"/>
        </w:numPr>
      </w:pPr>
      <w:r>
        <w:t>Option 2: Use two separate RACH configurations, including one legacy RACH configuration and one additional RACH configuration</w:t>
      </w:r>
    </w:p>
    <w:p w14:paraId="7413B6F8" w14:textId="77777777" w:rsidR="00C35BEE" w:rsidRDefault="00804CD0">
      <w:pPr>
        <w:pStyle w:val="affff9"/>
        <w:numPr>
          <w:ilvl w:val="1"/>
          <w:numId w:val="29"/>
        </w:numPr>
      </w:pPr>
      <w:r>
        <w:t>The ROs within UL subband in SBFD symbols configured by the additional RACH configuration can be valid for SBFD-aware UE</w:t>
      </w:r>
    </w:p>
    <w:p w14:paraId="335F4022" w14:textId="77777777" w:rsidR="00C35BEE" w:rsidRDefault="00804CD0">
      <w:pPr>
        <w:pStyle w:val="affff9"/>
        <w:numPr>
          <w:ilvl w:val="1"/>
          <w:numId w:val="29"/>
        </w:numPr>
      </w:pPr>
      <w:r>
        <w:t>FFS: Further details</w:t>
      </w:r>
    </w:p>
    <w:p w14:paraId="682C16EA" w14:textId="77777777" w:rsidR="00C35BEE" w:rsidRDefault="00C35BEE"/>
    <w:p w14:paraId="7E78028B" w14:textId="77777777" w:rsidR="00C35BEE" w:rsidRDefault="00804CD0">
      <w:pPr>
        <w:rPr>
          <w:b/>
          <w:bCs/>
          <w:highlight w:val="green"/>
        </w:rPr>
      </w:pPr>
      <w:r>
        <w:rPr>
          <w:b/>
          <w:bCs/>
          <w:highlight w:val="green"/>
        </w:rPr>
        <w:t>Agreement</w:t>
      </w:r>
    </w:p>
    <w:p w14:paraId="5D069225" w14:textId="77777777" w:rsidR="00C35BEE" w:rsidRDefault="00804CD0">
      <w:r>
        <w:t>For SBFD aware UEs in RRC CONNECTED state, support Type-1 random access procedure (4-step RACH) in SBFD symbols.</w:t>
      </w:r>
    </w:p>
    <w:p w14:paraId="602174D3" w14:textId="77777777" w:rsidR="00C35BEE" w:rsidRDefault="00804CD0">
      <w:pPr>
        <w:pStyle w:val="affff9"/>
        <w:numPr>
          <w:ilvl w:val="0"/>
          <w:numId w:val="29"/>
        </w:numPr>
      </w:pPr>
      <w:r>
        <w:rPr>
          <w:rFonts w:hint="eastAsia"/>
        </w:rPr>
        <w:lastRenderedPageBreak/>
        <w:t>F</w:t>
      </w:r>
      <w:r>
        <w:t>FS Type-2 random access procedure (2-step RACH)</w:t>
      </w:r>
    </w:p>
    <w:p w14:paraId="7E8BA541" w14:textId="77777777" w:rsidR="00C35BEE" w:rsidRDefault="00C35BEE"/>
    <w:p w14:paraId="4E4FB050" w14:textId="77777777" w:rsidR="00C35BEE" w:rsidRDefault="00C35BEE"/>
    <w:p w14:paraId="622BD716" w14:textId="77777777" w:rsidR="00C35BEE" w:rsidRDefault="00804CD0">
      <w:pPr>
        <w:rPr>
          <w:b/>
          <w:bCs/>
        </w:rPr>
      </w:pPr>
      <w:r>
        <w:rPr>
          <w:b/>
          <w:bCs/>
        </w:rPr>
        <w:t>Conclusion</w:t>
      </w:r>
    </w:p>
    <w:p w14:paraId="46E741A8" w14:textId="77777777" w:rsidR="00C35BEE" w:rsidRDefault="00804CD0">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30CE9BA1" w14:textId="77777777" w:rsidR="00C35BEE" w:rsidRDefault="00804CD0">
      <w:pPr>
        <w:pStyle w:val="affff9"/>
        <w:numPr>
          <w:ilvl w:val="0"/>
          <w:numId w:val="29"/>
        </w:numPr>
        <w:rPr>
          <w:rFonts w:cs="Times"/>
        </w:rPr>
      </w:pPr>
      <w:r>
        <w:rPr>
          <w:rFonts w:cs="Times"/>
        </w:rPr>
        <w:t>The benefits include at least one or more of the following:</w:t>
      </w:r>
    </w:p>
    <w:p w14:paraId="013541EA" w14:textId="77777777" w:rsidR="00C35BEE" w:rsidRDefault="00804CD0">
      <w:pPr>
        <w:pStyle w:val="affff9"/>
        <w:numPr>
          <w:ilvl w:val="1"/>
          <w:numId w:val="29"/>
        </w:numPr>
        <w:rPr>
          <w:rFonts w:cs="Times"/>
        </w:rPr>
      </w:pPr>
      <w:r>
        <w:rPr>
          <w:rFonts w:cs="Times"/>
        </w:rPr>
        <w:t>reduced random access latency</w:t>
      </w:r>
    </w:p>
    <w:p w14:paraId="732E59FD" w14:textId="77777777" w:rsidR="00C35BEE" w:rsidRDefault="00804CD0">
      <w:pPr>
        <w:pStyle w:val="affff9"/>
        <w:numPr>
          <w:ilvl w:val="1"/>
          <w:numId w:val="29"/>
        </w:numPr>
        <w:rPr>
          <w:rFonts w:cs="Times"/>
        </w:rPr>
      </w:pPr>
      <w:r>
        <w:rPr>
          <w:rFonts w:cs="Times"/>
        </w:rPr>
        <w:t>reduced PRACH collision probability or allowing more contiguous frequency resources for PUSCH in UL slots</w:t>
      </w:r>
    </w:p>
    <w:p w14:paraId="543F30A7" w14:textId="77777777" w:rsidR="00C35BEE" w:rsidRDefault="00804CD0">
      <w:pPr>
        <w:pStyle w:val="affff9"/>
        <w:numPr>
          <w:ilvl w:val="1"/>
          <w:numId w:val="29"/>
        </w:numPr>
        <w:rPr>
          <w:rFonts w:cs="Times"/>
        </w:rPr>
      </w:pPr>
      <w:r>
        <w:rPr>
          <w:rFonts w:cs="Times"/>
        </w:rPr>
        <w:t>improved coverage of PRACH with sparse UL resources</w:t>
      </w:r>
    </w:p>
    <w:p w14:paraId="173A51B5" w14:textId="77777777" w:rsidR="00C35BEE" w:rsidRDefault="00804CD0">
      <w:pPr>
        <w:pStyle w:val="affff9"/>
        <w:numPr>
          <w:ilvl w:val="1"/>
          <w:numId w:val="29"/>
        </w:numPr>
        <w:rPr>
          <w:rFonts w:cs="Times"/>
        </w:rPr>
      </w:pPr>
      <w:r>
        <w:rPr>
          <w:rFonts w:cs="Times"/>
        </w:rPr>
        <w:t>increased cell range of PRACH with sparse UL resources</w:t>
      </w:r>
    </w:p>
    <w:p w14:paraId="335D5AD5" w14:textId="77777777" w:rsidR="00C35BEE" w:rsidRDefault="00804CD0">
      <w:pPr>
        <w:pStyle w:val="affff9"/>
        <w:numPr>
          <w:ilvl w:val="0"/>
          <w:numId w:val="29"/>
        </w:numPr>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1F725B32" w14:textId="77777777" w:rsidR="00C35BEE" w:rsidRDefault="00C35BEE"/>
    <w:p w14:paraId="01216163" w14:textId="77777777" w:rsidR="00C35BEE" w:rsidRDefault="00C35BEE"/>
    <w:p w14:paraId="78A1CCBB" w14:textId="77777777" w:rsidR="00C35BEE" w:rsidRDefault="00804CD0">
      <w:pPr>
        <w:rPr>
          <w:b/>
          <w:bCs/>
          <w:highlight w:val="green"/>
        </w:rPr>
      </w:pPr>
      <w:r>
        <w:rPr>
          <w:b/>
          <w:bCs/>
          <w:highlight w:val="green"/>
        </w:rPr>
        <w:t>Agreement</w:t>
      </w:r>
    </w:p>
    <w:p w14:paraId="723823DC" w14:textId="77777777" w:rsidR="00C35BEE" w:rsidRDefault="00804CD0">
      <w:r>
        <w:t>For SBFD aware UEs in RRC CONNECTED state,</w:t>
      </w:r>
      <w:r>
        <w:rPr>
          <w:rFonts w:hint="eastAsia"/>
        </w:rPr>
        <w:t xml:space="preserve"> </w:t>
      </w:r>
      <w:r>
        <w:t>at least PRACH without repetition is supported in SBFD symbols.</w:t>
      </w:r>
    </w:p>
    <w:p w14:paraId="6EC492F3" w14:textId="77777777" w:rsidR="00C35BEE" w:rsidRDefault="00804CD0">
      <w:pPr>
        <w:pStyle w:val="affff9"/>
        <w:numPr>
          <w:ilvl w:val="0"/>
          <w:numId w:val="29"/>
        </w:numPr>
      </w:pPr>
      <w:r>
        <w:t>FFS PRACH repetition in SBFD symbols.</w:t>
      </w:r>
    </w:p>
    <w:p w14:paraId="06466101" w14:textId="77777777" w:rsidR="00C35BEE" w:rsidRDefault="00804CD0">
      <w:pPr>
        <w:pStyle w:val="affff9"/>
        <w:numPr>
          <w:ilvl w:val="0"/>
          <w:numId w:val="29"/>
        </w:numPr>
      </w:pPr>
      <w:r>
        <w:t>FFS PRACH repetition across SBFD symbols and non-SBFDs symbols.</w:t>
      </w:r>
    </w:p>
    <w:p w14:paraId="5504060E" w14:textId="77777777" w:rsidR="00C35BEE" w:rsidRDefault="00C35BEE"/>
    <w:p w14:paraId="166924C0" w14:textId="77777777" w:rsidR="00C35BEE" w:rsidRDefault="00C35BEE"/>
    <w:p w14:paraId="5AB38F2C" w14:textId="77777777" w:rsidR="00C35BEE" w:rsidRDefault="00804CD0">
      <w:pPr>
        <w:rPr>
          <w:b/>
          <w:bCs/>
          <w:highlight w:val="green"/>
        </w:rPr>
      </w:pPr>
      <w:r>
        <w:rPr>
          <w:b/>
          <w:bCs/>
          <w:highlight w:val="green"/>
        </w:rPr>
        <w:t>Agreement</w:t>
      </w:r>
    </w:p>
    <w:p w14:paraId="35887861" w14:textId="77777777" w:rsidR="00C35BEE" w:rsidRDefault="00804CD0">
      <w:pPr>
        <w:rPr>
          <w:bCs/>
        </w:rPr>
      </w:pPr>
      <w:r>
        <w:rPr>
          <w:bCs/>
        </w:rPr>
        <w:t>For SBFD-aware UEs in RRC CONNECTED state, further study the following two options:</w:t>
      </w:r>
    </w:p>
    <w:p w14:paraId="4F7F0292" w14:textId="77777777" w:rsidR="00C35BEE" w:rsidRDefault="00804CD0">
      <w:pPr>
        <w:pStyle w:val="affff9"/>
        <w:numPr>
          <w:ilvl w:val="0"/>
          <w:numId w:val="29"/>
        </w:numPr>
      </w:pPr>
      <w:r>
        <w:t xml:space="preserve">Option 1: a </w:t>
      </w:r>
      <w:r>
        <w:rPr>
          <w:color w:val="FF0000"/>
          <w:u w:val="single"/>
        </w:rPr>
        <w:t>valid</w:t>
      </w:r>
      <w:r>
        <w:t xml:space="preserve"> RO can only be on SBFD symbols or on non-SBFD symbols</w:t>
      </w:r>
    </w:p>
    <w:p w14:paraId="56927301" w14:textId="77777777" w:rsidR="00C35BEE" w:rsidRDefault="00804CD0">
      <w:pPr>
        <w:pStyle w:val="affff9"/>
        <w:numPr>
          <w:ilvl w:val="1"/>
          <w:numId w:val="29"/>
        </w:numPr>
      </w:pPr>
      <w:r>
        <w:t xml:space="preserve">a </w:t>
      </w:r>
      <w:r>
        <w:rPr>
          <w:color w:val="FF0000"/>
          <w:u w:val="single"/>
        </w:rPr>
        <w:t>configured</w:t>
      </w:r>
      <w:r>
        <w:t xml:space="preserve"> RO across SBFD and non-SBFD symbols in the same slot or across slots is invalid</w:t>
      </w:r>
    </w:p>
    <w:p w14:paraId="4B52D0A5" w14:textId="77777777" w:rsidR="00C35BEE" w:rsidRDefault="00804CD0">
      <w:pPr>
        <w:pStyle w:val="affff9"/>
        <w:numPr>
          <w:ilvl w:val="0"/>
          <w:numId w:val="29"/>
        </w:numPr>
      </w:pPr>
      <w:r>
        <w:t xml:space="preserve">Option 2: a </w:t>
      </w:r>
      <w:r>
        <w:rPr>
          <w:color w:val="FF0000"/>
          <w:u w:val="single"/>
        </w:rPr>
        <w:t>valid</w:t>
      </w:r>
      <w:r>
        <w:t xml:space="preserve"> RO can be across SBFD and non-SBFD symbols in the same slot or across slots</w:t>
      </w:r>
    </w:p>
    <w:p w14:paraId="431B1744" w14:textId="77777777" w:rsidR="00C35BEE" w:rsidRDefault="00804CD0">
      <w:pPr>
        <w:pStyle w:val="affff9"/>
        <w:ind w:firstLine="480"/>
      </w:pPr>
      <w:r>
        <w:t>RAN1 to leverage the study in Rel-18 as baseline.</w:t>
      </w:r>
    </w:p>
    <w:p w14:paraId="015876EE" w14:textId="77777777" w:rsidR="00C35BEE" w:rsidRDefault="00C35BEE"/>
    <w:p w14:paraId="39D7392A" w14:textId="77777777" w:rsidR="00C35BEE" w:rsidRDefault="00804CD0">
      <w:pPr>
        <w:rPr>
          <w:b/>
          <w:bCs/>
          <w:highlight w:val="green"/>
        </w:rPr>
      </w:pPr>
      <w:r>
        <w:rPr>
          <w:b/>
          <w:bCs/>
          <w:highlight w:val="green"/>
        </w:rPr>
        <w:t>Agreement</w:t>
      </w:r>
    </w:p>
    <w:p w14:paraId="10B8DCA6" w14:textId="77777777" w:rsidR="00C35BEE" w:rsidRDefault="00804CD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EF589D3" w14:textId="77777777" w:rsidR="00C35BEE" w:rsidRDefault="00804CD0">
      <w:pPr>
        <w:pStyle w:val="affff9"/>
        <w:numPr>
          <w:ilvl w:val="0"/>
          <w:numId w:val="29"/>
        </w:numPr>
      </w:pPr>
      <w:r>
        <w:t>Msg2[/Msg4 PDSCH] reception in DL subband(s)</w:t>
      </w:r>
    </w:p>
    <w:p w14:paraId="4CB51BFF" w14:textId="77777777" w:rsidR="00C35BEE" w:rsidRDefault="00804CD0">
      <w:pPr>
        <w:pStyle w:val="affff9"/>
        <w:numPr>
          <w:ilvl w:val="0"/>
          <w:numId w:val="29"/>
        </w:numPr>
      </w:pPr>
      <w:r>
        <w:t>Msg3 PUSCH[/Msg4 HARQ-ACK PUCCH] frequency resource allocation and frequency hopping</w:t>
      </w:r>
    </w:p>
    <w:p w14:paraId="5AFFF641" w14:textId="77777777" w:rsidR="00C35BEE" w:rsidRDefault="00804CD0">
      <w:pPr>
        <w:pStyle w:val="affff9"/>
        <w:numPr>
          <w:ilvl w:val="0"/>
          <w:numId w:val="29"/>
        </w:numPr>
      </w:pPr>
      <w:r>
        <w:rPr>
          <w:rFonts w:hint="eastAsia"/>
        </w:rPr>
        <w:t>M</w:t>
      </w:r>
      <w:r>
        <w:t>sg3 repetition</w:t>
      </w:r>
    </w:p>
    <w:p w14:paraId="2896F5AE" w14:textId="77777777" w:rsidR="00C35BEE" w:rsidRDefault="00804CD0">
      <w:pPr>
        <w:pStyle w:val="affff9"/>
        <w:numPr>
          <w:ilvl w:val="0"/>
          <w:numId w:val="29"/>
        </w:numPr>
      </w:pPr>
      <w:r>
        <w:t>Msg3 PUSCH[/Msg4 HARQ-ACK PUCCH] power control</w:t>
      </w:r>
    </w:p>
    <w:p w14:paraId="425BD46D" w14:textId="77777777" w:rsidR="00C35BEE" w:rsidRDefault="00804CD0">
      <w:pPr>
        <w:pStyle w:val="affff9"/>
        <w:numPr>
          <w:ilvl w:val="0"/>
          <w:numId w:val="29"/>
        </w:numPr>
      </w:pPr>
      <w:r>
        <w:rPr>
          <w:rFonts w:hint="eastAsia"/>
        </w:rPr>
        <w:t>F</w:t>
      </w:r>
      <w:r>
        <w:t>FS wh</w:t>
      </w:r>
      <w:r>
        <w:rPr>
          <w:rFonts w:hint="eastAsia"/>
        </w:rPr>
        <w:t>e</w:t>
      </w:r>
      <w:r>
        <w:t>ther/how gNB to identify whether a UE is SBFD aware UE or non-SBFD aware UE</w:t>
      </w:r>
    </w:p>
    <w:p w14:paraId="57F1269F" w14:textId="77777777" w:rsidR="00C35BEE" w:rsidRDefault="00804CD0">
      <w:r>
        <w:t>Note: Strive to make progress in accordance to the discussion in AI 9.3.1.</w:t>
      </w:r>
    </w:p>
    <w:p w14:paraId="59639779" w14:textId="77777777" w:rsidR="00C35BEE" w:rsidRDefault="00C35BEE">
      <w:pPr>
        <w:spacing w:after="120"/>
      </w:pPr>
    </w:p>
    <w:p w14:paraId="5CB6E482" w14:textId="77777777" w:rsidR="00C35BEE" w:rsidRDefault="00804CD0">
      <w:pPr>
        <w:pStyle w:val="2"/>
        <w:tabs>
          <w:tab w:val="clear" w:pos="3127"/>
          <w:tab w:val="left" w:pos="576"/>
        </w:tabs>
        <w:ind w:left="576"/>
      </w:pPr>
      <w:r>
        <w:t>RAN1#116-bis</w:t>
      </w:r>
    </w:p>
    <w:p w14:paraId="6F692A1D" w14:textId="77777777" w:rsidR="00C35BEE" w:rsidRDefault="00804CD0">
      <w:pPr>
        <w:rPr>
          <w:b/>
          <w:bCs/>
          <w:iCs/>
          <w:highlight w:val="green"/>
        </w:rPr>
      </w:pPr>
      <w:r>
        <w:rPr>
          <w:b/>
          <w:bCs/>
          <w:iCs/>
          <w:highlight w:val="green"/>
        </w:rPr>
        <w:t>Agreement</w:t>
      </w:r>
    </w:p>
    <w:p w14:paraId="3081810A" w14:textId="77777777" w:rsidR="00C35BEE" w:rsidRDefault="00804CD0">
      <w:r>
        <w:t>Confirm the working assumption:</w:t>
      </w:r>
    </w:p>
    <w:p w14:paraId="734022B0" w14:textId="77777777" w:rsidR="00C35BEE" w:rsidRDefault="00804CD0">
      <w:pPr>
        <w:rPr>
          <w:b/>
          <w:bCs/>
          <w:highlight w:val="darkYellow"/>
        </w:rPr>
      </w:pPr>
      <w:r>
        <w:rPr>
          <w:b/>
          <w:bCs/>
          <w:highlight w:val="darkYellow"/>
        </w:rPr>
        <w:t>Working assumption:</w:t>
      </w:r>
    </w:p>
    <w:p w14:paraId="7E7FB3C4" w14:textId="77777777" w:rsidR="00C35BEE" w:rsidRDefault="00804CD0">
      <w:r>
        <w:t>For SBFD aware UEs in RRC CONNECTED state, support CBRA and CFRA in SBFD symbols.</w:t>
      </w:r>
    </w:p>
    <w:p w14:paraId="042073E6" w14:textId="77777777" w:rsidR="00C35BEE" w:rsidRDefault="00C35BEE">
      <w:pPr>
        <w:rPr>
          <w:iCs/>
        </w:rPr>
      </w:pPr>
    </w:p>
    <w:p w14:paraId="6C0ADE3F" w14:textId="77777777" w:rsidR="00C35BEE" w:rsidRDefault="00804CD0">
      <w:pPr>
        <w:rPr>
          <w:b/>
          <w:bCs/>
          <w:iCs/>
          <w:highlight w:val="green"/>
        </w:rPr>
      </w:pPr>
      <w:r>
        <w:rPr>
          <w:b/>
          <w:bCs/>
          <w:iCs/>
          <w:highlight w:val="green"/>
        </w:rPr>
        <w:t>Agreement</w:t>
      </w:r>
    </w:p>
    <w:p w14:paraId="77FD10B8" w14:textId="77777777" w:rsidR="00C35BEE" w:rsidRDefault="00804CD0">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774A2C" w14:textId="77777777" w:rsidR="00C35BEE" w:rsidRDefault="00804CD0">
      <w:pPr>
        <w:pStyle w:val="affff9"/>
        <w:numPr>
          <w:ilvl w:val="0"/>
          <w:numId w:val="29"/>
        </w:numPr>
      </w:pPr>
      <w:r>
        <w:lastRenderedPageBreak/>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7565400A" w14:textId="77777777" w:rsidR="00C35BEE" w:rsidRDefault="00804CD0">
      <w:pPr>
        <w:pStyle w:val="affff9"/>
        <w:numPr>
          <w:ilvl w:val="1"/>
          <w:numId w:val="29"/>
        </w:numPr>
      </w:pPr>
      <w:r>
        <w:t>FFS the details</w:t>
      </w:r>
    </w:p>
    <w:p w14:paraId="4856B977" w14:textId="77777777" w:rsidR="00C35BEE" w:rsidRDefault="00804CD0">
      <w:pPr>
        <w:pStyle w:val="affff9"/>
        <w:numPr>
          <w:ilvl w:val="0"/>
          <w:numId w:val="29"/>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4215F18F" w14:textId="77777777" w:rsidR="00C35BEE" w:rsidRDefault="00C35BEE"/>
    <w:p w14:paraId="5EE0C0EE" w14:textId="77777777" w:rsidR="00C35BEE" w:rsidRDefault="00804CD0">
      <w:pPr>
        <w:rPr>
          <w:b/>
          <w:bCs/>
          <w:iCs/>
          <w:highlight w:val="green"/>
        </w:rPr>
      </w:pPr>
      <w:r>
        <w:rPr>
          <w:b/>
          <w:bCs/>
          <w:iCs/>
          <w:highlight w:val="green"/>
        </w:rPr>
        <w:t>Agreement</w:t>
      </w:r>
    </w:p>
    <w:p w14:paraId="6F565D53" w14:textId="77777777" w:rsidR="00C35BEE" w:rsidRDefault="00804CD0">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5F472473" w14:textId="77777777" w:rsidR="00C35BEE" w:rsidRDefault="00C35BEE">
      <w:pPr>
        <w:rPr>
          <w:iCs/>
        </w:rPr>
      </w:pPr>
    </w:p>
    <w:p w14:paraId="474E2DD0" w14:textId="77777777" w:rsidR="00C35BEE" w:rsidRDefault="00804CD0">
      <w:pPr>
        <w:rPr>
          <w:b/>
          <w:bCs/>
          <w:iCs/>
          <w:highlight w:val="green"/>
        </w:rPr>
      </w:pPr>
      <w:r>
        <w:rPr>
          <w:b/>
          <w:bCs/>
          <w:iCs/>
          <w:highlight w:val="green"/>
        </w:rPr>
        <w:t>Agreement</w:t>
      </w:r>
    </w:p>
    <w:p w14:paraId="1D405CD5" w14:textId="77777777" w:rsidR="00C35BEE" w:rsidRDefault="00804CD0">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93609CE" w14:textId="77777777" w:rsidR="00C35BEE" w:rsidRDefault="00C35BEE">
      <w:pPr>
        <w:rPr>
          <w:iCs/>
        </w:rPr>
      </w:pPr>
    </w:p>
    <w:p w14:paraId="3923070B" w14:textId="77777777" w:rsidR="00C35BEE" w:rsidRDefault="00C35BEE">
      <w:pPr>
        <w:rPr>
          <w:iCs/>
        </w:rPr>
      </w:pPr>
    </w:p>
    <w:p w14:paraId="0FD1F75B" w14:textId="77777777" w:rsidR="00C35BEE" w:rsidRDefault="00804CD0">
      <w:pPr>
        <w:rPr>
          <w:b/>
          <w:bCs/>
          <w:iCs/>
          <w:highlight w:val="darkYellow"/>
        </w:rPr>
      </w:pPr>
      <w:r>
        <w:rPr>
          <w:b/>
          <w:bCs/>
          <w:iCs/>
          <w:highlight w:val="darkYellow"/>
        </w:rPr>
        <w:t>Working Assumption</w:t>
      </w:r>
    </w:p>
    <w:p w14:paraId="050B270B" w14:textId="77777777" w:rsidR="00C35BEE" w:rsidRDefault="00804CD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7E58154" w14:textId="77777777" w:rsidR="00C35BEE" w:rsidRDefault="00804CD0">
      <w:pPr>
        <w:pStyle w:val="affff9"/>
        <w:numPr>
          <w:ilvl w:val="0"/>
          <w:numId w:val="29"/>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5A9F2D0F" w14:textId="77777777" w:rsidR="00C35BEE" w:rsidRDefault="00804CD0">
      <w:pPr>
        <w:pStyle w:val="affff9"/>
        <w:numPr>
          <w:ilvl w:val="0"/>
          <w:numId w:val="29"/>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27908579" w14:textId="77777777" w:rsidR="00C35BEE" w:rsidRDefault="00804CD0">
      <w:pPr>
        <w:rPr>
          <w:iCs/>
        </w:rPr>
      </w:pPr>
      <w:r>
        <w:rPr>
          <w:iCs/>
        </w:rPr>
        <w:t>UE is not required to support both options.</w:t>
      </w:r>
    </w:p>
    <w:p w14:paraId="6E5D3172" w14:textId="77777777" w:rsidR="00C35BEE" w:rsidRDefault="00C35BEE">
      <w:pPr>
        <w:rPr>
          <w:iCs/>
        </w:rPr>
      </w:pPr>
    </w:p>
    <w:p w14:paraId="083ECEFD" w14:textId="77777777" w:rsidR="00C35BEE" w:rsidRDefault="00804CD0">
      <w:pPr>
        <w:rPr>
          <w:b/>
          <w:bCs/>
          <w:iCs/>
          <w:highlight w:val="green"/>
        </w:rPr>
      </w:pPr>
      <w:r>
        <w:rPr>
          <w:b/>
          <w:bCs/>
          <w:iCs/>
          <w:highlight w:val="green"/>
        </w:rPr>
        <w:t>Agreement</w:t>
      </w:r>
    </w:p>
    <w:p w14:paraId="6C977B07" w14:textId="77777777" w:rsidR="00C35BEE" w:rsidRDefault="00804CD0">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A57A173" w14:textId="77777777" w:rsidR="00C35BEE" w:rsidRDefault="00804CD0">
      <w:pPr>
        <w:pStyle w:val="affff9"/>
        <w:numPr>
          <w:ilvl w:val="0"/>
          <w:numId w:val="29"/>
        </w:numPr>
      </w:pPr>
      <w:r>
        <w:t xml:space="preserve">Alt 2-3: </w:t>
      </w:r>
    </w:p>
    <w:p w14:paraId="5ED96D73" w14:textId="77777777" w:rsidR="00C35BEE" w:rsidRDefault="00804CD0">
      <w:pPr>
        <w:pStyle w:val="affff9"/>
        <w:numPr>
          <w:ilvl w:val="1"/>
          <w:numId w:val="29"/>
        </w:numPr>
      </w:pPr>
      <w:r>
        <w:t>The additional-ROs in non-SBFD symbols configured by additional RACH configuration are invalid for SBFD-aware UEs.</w:t>
      </w:r>
    </w:p>
    <w:p w14:paraId="5648C937" w14:textId="77777777" w:rsidR="00C35BEE" w:rsidRDefault="00804CD0">
      <w:pPr>
        <w:pStyle w:val="affff9"/>
        <w:numPr>
          <w:ilvl w:val="1"/>
          <w:numId w:val="29"/>
        </w:numPr>
      </w:pPr>
      <w:r>
        <w:t xml:space="preserve">FFS: The case where the additional-ROs partially overlap with non-SBFD symbols </w:t>
      </w:r>
    </w:p>
    <w:p w14:paraId="415C2729" w14:textId="77777777" w:rsidR="00C35BEE" w:rsidRDefault="00804CD0">
      <w:pPr>
        <w:pStyle w:val="affff9"/>
        <w:numPr>
          <w:ilvl w:val="0"/>
          <w:numId w:val="29"/>
        </w:numPr>
      </w:pPr>
      <w:r>
        <w:t xml:space="preserve">Alt 2-4: </w:t>
      </w:r>
    </w:p>
    <w:p w14:paraId="0757241E" w14:textId="77777777" w:rsidR="00C35BEE" w:rsidRDefault="00804CD0">
      <w:pPr>
        <w:pStyle w:val="affff9"/>
        <w:numPr>
          <w:ilvl w:val="1"/>
          <w:numId w:val="29"/>
        </w:numPr>
      </w:pPr>
      <w:r>
        <w:t>The additional-ROs in non-SBFD symbols configured by additional RACH configuration can be valid for SBFD-aware UEs.</w:t>
      </w:r>
    </w:p>
    <w:p w14:paraId="35114CAB" w14:textId="77777777" w:rsidR="00C35BEE" w:rsidRDefault="00804CD0">
      <w:pPr>
        <w:pStyle w:val="affff9"/>
        <w:ind w:firstLine="480"/>
      </w:pPr>
      <w:r>
        <w:t>For the legacy-ROs configured by legacy RACH configuration, the legacy RO validation rules and the legacy SSB-RO mapping rules are followed for SBFD aware UEs.</w:t>
      </w:r>
    </w:p>
    <w:p w14:paraId="73B717AE" w14:textId="77777777" w:rsidR="00C35BEE" w:rsidRDefault="00C35BEE">
      <w:pPr>
        <w:rPr>
          <w:iCs/>
        </w:rPr>
      </w:pPr>
    </w:p>
    <w:p w14:paraId="52146D10" w14:textId="77777777" w:rsidR="00C35BEE" w:rsidRDefault="00C35BEE">
      <w:pPr>
        <w:rPr>
          <w:iCs/>
        </w:rPr>
      </w:pPr>
    </w:p>
    <w:p w14:paraId="74A8EC94" w14:textId="77777777" w:rsidR="00C35BEE" w:rsidRDefault="00804CD0">
      <w:pPr>
        <w:rPr>
          <w:b/>
          <w:bCs/>
          <w:iCs/>
          <w:highlight w:val="green"/>
        </w:rPr>
      </w:pPr>
      <w:r>
        <w:rPr>
          <w:b/>
          <w:bCs/>
          <w:iCs/>
          <w:highlight w:val="green"/>
        </w:rPr>
        <w:t>Agreement</w:t>
      </w:r>
    </w:p>
    <w:p w14:paraId="0F88EDF1" w14:textId="77777777" w:rsidR="00C35BEE" w:rsidRDefault="00804CD0">
      <w:r>
        <w:t>For SBFD-aware UEs in RRC CONNECTED state, and for RACH configuration Option 1 with Alt 1-1 (i.e., use one single RACH configuration, and only based on the existing parameters of the single RACH configuration),</w:t>
      </w:r>
    </w:p>
    <w:p w14:paraId="131CF9EA" w14:textId="77777777" w:rsidR="00C35BEE" w:rsidRDefault="00804CD0">
      <w:pPr>
        <w:pStyle w:val="affff9"/>
        <w:numPr>
          <w:ilvl w:val="0"/>
          <w:numId w:val="29"/>
        </w:numPr>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59AC44CC" w14:textId="77777777" w:rsidR="00C35BEE" w:rsidRDefault="00804CD0">
      <w:pPr>
        <w:pStyle w:val="affff9"/>
        <w:numPr>
          <w:ilvl w:val="0"/>
          <w:numId w:val="29"/>
        </w:numPr>
      </w:pPr>
      <w:r>
        <w:t xml:space="preserve">For the </w:t>
      </w:r>
      <w:r>
        <w:rPr>
          <w:color w:val="000000"/>
        </w:rPr>
        <w:t xml:space="preserve">ROs in </w:t>
      </w:r>
      <w:r>
        <w:t xml:space="preserve">SBFD symbols configured as downlink by </w:t>
      </w:r>
      <w:r>
        <w:rPr>
          <w:i/>
          <w:iCs/>
        </w:rPr>
        <w:t>tdd-UL-DL-ConfigurationCommon</w:t>
      </w:r>
      <w:r>
        <w:t>, separate SSB-RO mapping will be used</w:t>
      </w:r>
    </w:p>
    <w:p w14:paraId="40D82831" w14:textId="77777777" w:rsidR="00C35BEE" w:rsidRDefault="00C35BEE">
      <w:pPr>
        <w:rPr>
          <w:iCs/>
        </w:rPr>
      </w:pPr>
    </w:p>
    <w:p w14:paraId="3F8AB0B9" w14:textId="77777777" w:rsidR="00C35BEE" w:rsidRDefault="00804CD0">
      <w:pPr>
        <w:rPr>
          <w:b/>
          <w:bCs/>
          <w:iCs/>
          <w:highlight w:val="green"/>
        </w:rPr>
      </w:pPr>
      <w:r>
        <w:rPr>
          <w:b/>
          <w:bCs/>
          <w:iCs/>
          <w:highlight w:val="green"/>
        </w:rPr>
        <w:t>Agreement</w:t>
      </w:r>
    </w:p>
    <w:p w14:paraId="46AA89A4" w14:textId="77777777" w:rsidR="00C35BEE" w:rsidRDefault="00804CD0">
      <w:r>
        <w:t xml:space="preserve">For RACH configuration Option 2 (i.e., Use two separate RACH configurations, including one legacy RACH configuration </w:t>
      </w:r>
      <w:r>
        <w:lastRenderedPageBreak/>
        <w:t xml:space="preserve">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176F29A7" w14:textId="77777777" w:rsidR="00C35BEE" w:rsidRDefault="00804CD0">
      <w:pPr>
        <w:pStyle w:val="affff9"/>
        <w:numPr>
          <w:ilvl w:val="0"/>
          <w:numId w:val="29"/>
        </w:numPr>
      </w:pPr>
      <w:r>
        <w:t>For FR2,</w:t>
      </w:r>
      <w:r>
        <w:rPr>
          <w:rFonts w:eastAsia="Malgun Gothic" w:hint="eastAsia"/>
        </w:rPr>
        <w:t xml:space="preserve"> consider</w:t>
      </w:r>
      <w:r>
        <w:t xml:space="preserve"> from the following alternatives:</w:t>
      </w:r>
    </w:p>
    <w:p w14:paraId="1E9DB3AD" w14:textId="77777777" w:rsidR="00C35BEE" w:rsidRDefault="00804CD0">
      <w:pPr>
        <w:pStyle w:val="affff9"/>
        <w:numPr>
          <w:ilvl w:val="1"/>
          <w:numId w:val="29"/>
        </w:numPr>
      </w:pPr>
      <w:r>
        <w:t xml:space="preserve">Alt 1: use existing random access configurations table for unpaired spectrum (i.e., Table 6.3.3.2-4 in TS38.211) </w:t>
      </w:r>
    </w:p>
    <w:p w14:paraId="2302BCAE" w14:textId="77777777" w:rsidR="00C35BEE" w:rsidRDefault="00804CD0">
      <w:pPr>
        <w:pStyle w:val="affff9"/>
        <w:numPr>
          <w:ilvl w:val="2"/>
          <w:numId w:val="29"/>
        </w:numPr>
      </w:pPr>
      <w:r>
        <w:t>FFS whether to introduce new parameter(s) to determine the slot number for ROs in SBFD symbols.</w:t>
      </w:r>
    </w:p>
    <w:p w14:paraId="3B0D27F8" w14:textId="77777777" w:rsidR="00C35BEE" w:rsidRDefault="00804CD0">
      <w:pPr>
        <w:pStyle w:val="affff9"/>
        <w:numPr>
          <w:ilvl w:val="1"/>
          <w:numId w:val="29"/>
        </w:numPr>
      </w:pPr>
      <w:r>
        <w:t>Alt 3: Introduce new entries on top of existing random access configurations table for unpaired spectrum (i.e., Table 6.3.3.2-4 in TS38.211)</w:t>
      </w:r>
    </w:p>
    <w:p w14:paraId="02C316E3" w14:textId="77777777" w:rsidR="00C35BEE" w:rsidRDefault="00804CD0">
      <w:pPr>
        <w:pStyle w:val="affff9"/>
        <w:numPr>
          <w:ilvl w:val="0"/>
          <w:numId w:val="29"/>
        </w:numPr>
      </w:pPr>
      <w:r>
        <w:t xml:space="preserve">For FR1, </w:t>
      </w:r>
      <w:r>
        <w:rPr>
          <w:rFonts w:eastAsia="Malgun Gothic" w:hint="eastAsia"/>
        </w:rPr>
        <w:t>consider</w:t>
      </w:r>
      <w:r>
        <w:t xml:space="preserve"> from the following alternatives:</w:t>
      </w:r>
    </w:p>
    <w:p w14:paraId="1151A203" w14:textId="77777777" w:rsidR="00C35BEE" w:rsidRDefault="00804CD0">
      <w:pPr>
        <w:pStyle w:val="affff9"/>
        <w:numPr>
          <w:ilvl w:val="1"/>
          <w:numId w:val="29"/>
        </w:numPr>
      </w:pPr>
      <w:r>
        <w:t xml:space="preserve">Alt 1: Use existing random access configurations table for unpaired spectrum (i.e., Table 6.3.3.2-3 in TS38.211) </w:t>
      </w:r>
    </w:p>
    <w:p w14:paraId="03C112A1" w14:textId="77777777" w:rsidR="00C35BEE" w:rsidRDefault="00804CD0">
      <w:pPr>
        <w:pStyle w:val="affff9"/>
        <w:numPr>
          <w:ilvl w:val="2"/>
          <w:numId w:val="29"/>
        </w:numPr>
      </w:pPr>
      <w:r>
        <w:t>FFS whether to introduce new parameter(s) to determine the subframe number for ROs in SBFD symbols.</w:t>
      </w:r>
    </w:p>
    <w:p w14:paraId="20F4642F" w14:textId="77777777" w:rsidR="00C35BEE" w:rsidRDefault="00804CD0">
      <w:pPr>
        <w:pStyle w:val="affff9"/>
        <w:numPr>
          <w:ilvl w:val="1"/>
          <w:numId w:val="29"/>
        </w:numPr>
      </w:pPr>
      <w:r>
        <w:t>Alt 2: Use existing random access configurations table for paired spectrum/supplementary uplink (i.e., Table 6.3.3.2-2 in TS38.211)</w:t>
      </w:r>
    </w:p>
    <w:p w14:paraId="5AB433AB" w14:textId="77777777" w:rsidR="00C35BEE" w:rsidRDefault="00804CD0">
      <w:pPr>
        <w:pStyle w:val="affff9"/>
        <w:numPr>
          <w:ilvl w:val="1"/>
          <w:numId w:val="29"/>
        </w:numPr>
      </w:pPr>
      <w:r>
        <w:t>Alt 3: Introduce new entries on top of existing random access configurations table for unpaired spectrum (i.e., Table 6.3.3.2-3 in TS38.211)</w:t>
      </w:r>
    </w:p>
    <w:p w14:paraId="4E2F03BB" w14:textId="77777777" w:rsidR="00C35BEE" w:rsidRDefault="00C35BEE"/>
    <w:p w14:paraId="7CAF0A40" w14:textId="77777777" w:rsidR="00C35BEE" w:rsidRDefault="00804CD0">
      <w:pPr>
        <w:rPr>
          <w:b/>
          <w:bCs/>
          <w:iCs/>
          <w:highlight w:val="green"/>
        </w:rPr>
      </w:pPr>
      <w:r>
        <w:rPr>
          <w:b/>
          <w:bCs/>
          <w:iCs/>
          <w:highlight w:val="green"/>
        </w:rPr>
        <w:t>Agreement</w:t>
      </w:r>
    </w:p>
    <w:p w14:paraId="622939FA" w14:textId="77777777" w:rsidR="00C35BEE" w:rsidRDefault="00804CD0">
      <w:r>
        <w:t xml:space="preserve">For Option 1 (i.e., use one single RACH configuration with possible enhancement) to support random access operation for SBFD-aware UEs in RRC CONNECTED state, </w:t>
      </w:r>
    </w:p>
    <w:p w14:paraId="62A2080E" w14:textId="77777777" w:rsidR="00C35BEE" w:rsidRDefault="00804CD0">
      <w:pPr>
        <w:pStyle w:val="affff9"/>
        <w:numPr>
          <w:ilvl w:val="0"/>
          <w:numId w:val="29"/>
        </w:numPr>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7D1BF1ED" w14:textId="77777777" w:rsidR="00C35BEE" w:rsidRDefault="00804CD0">
      <w:pPr>
        <w:pStyle w:val="affff9"/>
        <w:numPr>
          <w:ilvl w:val="1"/>
          <w:numId w:val="29"/>
        </w:numPr>
      </w:pPr>
      <w:r>
        <w:t>FFS: the ROs in non-SBFD symbols that are valid for non-SBFD aware UEs are also valid for SBFD aware UEs.</w:t>
      </w:r>
    </w:p>
    <w:p w14:paraId="341D0011" w14:textId="77777777" w:rsidR="00C35BEE" w:rsidRDefault="00804CD0">
      <w:pPr>
        <w:pStyle w:val="affff9"/>
        <w:numPr>
          <w:ilvl w:val="1"/>
          <w:numId w:val="29"/>
        </w:numPr>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57986677" w14:textId="77777777" w:rsidR="00C35BEE" w:rsidRDefault="00804CD0">
      <w:pPr>
        <w:pStyle w:val="affff9"/>
        <w:numPr>
          <w:ilvl w:val="0"/>
          <w:numId w:val="29"/>
        </w:numPr>
      </w:pPr>
      <w:r>
        <w:t xml:space="preserve">the RO in SBFD symbols configured as downlink by </w:t>
      </w:r>
      <w:r>
        <w:rPr>
          <w:i/>
          <w:iCs/>
        </w:rPr>
        <w:t>tdd-UL-DL-ConfigurationCommon</w:t>
      </w:r>
      <w:r>
        <w:t xml:space="preserve"> is valid if at least:</w:t>
      </w:r>
    </w:p>
    <w:p w14:paraId="0C9FB85A" w14:textId="77777777" w:rsidR="00C35BEE" w:rsidRDefault="00804CD0">
      <w:pPr>
        <w:pStyle w:val="affff9"/>
        <w:numPr>
          <w:ilvl w:val="1"/>
          <w:numId w:val="29"/>
        </w:numPr>
      </w:pPr>
      <w:r>
        <w:t>Time and frequency resource of the RO are fully within UL usable PRBs, and not overlapped with SSB</w:t>
      </w:r>
    </w:p>
    <w:p w14:paraId="6670155B" w14:textId="77777777" w:rsidR="00C35BEE" w:rsidRDefault="00804CD0">
      <w:pPr>
        <w:pStyle w:val="affff9"/>
        <w:numPr>
          <w:ilvl w:val="1"/>
          <w:numId w:val="29"/>
        </w:numPr>
      </w:pPr>
      <w:r>
        <w:t>FFS: Other condition.</w:t>
      </w:r>
    </w:p>
    <w:p w14:paraId="74F03AE4" w14:textId="77777777" w:rsidR="00C35BEE" w:rsidRDefault="00804CD0">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3F10402E" w14:textId="77777777" w:rsidR="00C35BEE" w:rsidRDefault="00C35BEE">
      <w:pPr>
        <w:rPr>
          <w:rStyle w:val="1b"/>
        </w:rPr>
      </w:pPr>
    </w:p>
    <w:p w14:paraId="6D7AE838" w14:textId="77777777" w:rsidR="00C35BEE" w:rsidRDefault="00C35BEE">
      <w:pPr>
        <w:spacing w:after="120"/>
      </w:pPr>
    </w:p>
    <w:p w14:paraId="1F2B9F70" w14:textId="77777777" w:rsidR="00C35BEE" w:rsidRDefault="00804CD0">
      <w:pPr>
        <w:pStyle w:val="2"/>
        <w:tabs>
          <w:tab w:val="clear" w:pos="3127"/>
          <w:tab w:val="left" w:pos="576"/>
        </w:tabs>
        <w:ind w:left="576"/>
      </w:pPr>
      <w:r>
        <w:t>RAN1#11</w:t>
      </w:r>
      <w:r>
        <w:rPr>
          <w:rFonts w:hint="eastAsia"/>
        </w:rPr>
        <w:t>7</w:t>
      </w:r>
    </w:p>
    <w:p w14:paraId="67903F29" w14:textId="77777777" w:rsidR="00C35BEE" w:rsidRDefault="00804CD0">
      <w:pPr>
        <w:rPr>
          <w:b/>
          <w:bCs/>
        </w:rPr>
      </w:pPr>
      <w:r>
        <w:rPr>
          <w:b/>
          <w:bCs/>
          <w:highlight w:val="green"/>
        </w:rPr>
        <w:t>Agreement</w:t>
      </w:r>
    </w:p>
    <w:p w14:paraId="23D3FFEF" w14:textId="77777777" w:rsidR="00C35BEE" w:rsidRDefault="00804CD0">
      <w:pPr>
        <w:rPr>
          <w:color w:val="000000" w:themeColor="text1"/>
        </w:rPr>
      </w:pPr>
      <w:r>
        <w:rPr>
          <w:color w:val="000000" w:themeColor="text1"/>
        </w:rPr>
        <w:t xml:space="preserve">A RO across SBFD symbols and non-SBFD symbols in the same slot or across slots is invalid by default. </w:t>
      </w:r>
    </w:p>
    <w:p w14:paraId="170E26DA" w14:textId="77777777" w:rsidR="00C35BEE" w:rsidRDefault="00804CD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14F5476C" w14:textId="77777777" w:rsidR="00C35BEE" w:rsidRDefault="00804CD0">
      <w:pPr>
        <w:pStyle w:val="affff9"/>
        <w:numPr>
          <w:ilvl w:val="0"/>
          <w:numId w:val="29"/>
        </w:numPr>
        <w:rPr>
          <w:color w:val="000000" w:themeColor="text1"/>
        </w:rPr>
      </w:pPr>
      <w:r>
        <w:rPr>
          <w:color w:val="000000" w:themeColor="text1"/>
        </w:rPr>
        <w:t>The same frequency resources are used for both the SBFD segment and non-SBFD segment of the PRACH.</w:t>
      </w:r>
    </w:p>
    <w:p w14:paraId="20C1C5FD" w14:textId="77777777" w:rsidR="00C35BEE" w:rsidRDefault="00804CD0">
      <w:pPr>
        <w:pStyle w:val="affff9"/>
        <w:numPr>
          <w:ilvl w:val="0"/>
          <w:numId w:val="29"/>
        </w:numPr>
        <w:rPr>
          <w:color w:val="000000" w:themeColor="text1"/>
        </w:rPr>
      </w:pPr>
      <w:r>
        <w:rPr>
          <w:color w:val="000000" w:themeColor="text1"/>
        </w:rPr>
        <w:t>The same UL transmit power is used for both the SBFD segment and non-SBFD segment of the PRACH.</w:t>
      </w:r>
    </w:p>
    <w:p w14:paraId="44D546E3" w14:textId="77777777" w:rsidR="00C35BEE" w:rsidRDefault="00804CD0">
      <w:pPr>
        <w:pStyle w:val="affff9"/>
        <w:numPr>
          <w:ilvl w:val="0"/>
          <w:numId w:val="29"/>
        </w:numPr>
        <w:rPr>
          <w:color w:val="000000" w:themeColor="text1"/>
        </w:rPr>
      </w:pPr>
      <w:r>
        <w:rPr>
          <w:color w:val="000000" w:themeColor="text1"/>
        </w:rPr>
        <w:t>The same UL spatial domain filter is used for both the SBFD segment and non-SBFD segment of the PRACH.</w:t>
      </w:r>
    </w:p>
    <w:p w14:paraId="450D5359" w14:textId="77777777" w:rsidR="00C35BEE" w:rsidRDefault="00804CD0">
      <w:pPr>
        <w:pStyle w:val="affff9"/>
        <w:numPr>
          <w:ilvl w:val="0"/>
          <w:numId w:val="29"/>
        </w:numPr>
        <w:rPr>
          <w:color w:val="000000" w:themeColor="text1"/>
        </w:rPr>
      </w:pPr>
      <w:r>
        <w:rPr>
          <w:color w:val="000000" w:themeColor="text1"/>
        </w:rPr>
        <w:t>UE doesn’t stop PRACH transmission in the transition period/gap (if any) between SBFD and non-SBFD symbols</w:t>
      </w:r>
    </w:p>
    <w:p w14:paraId="2B4351DA" w14:textId="77777777" w:rsidR="00C35BEE" w:rsidRDefault="00804CD0">
      <w:pPr>
        <w:pStyle w:val="affff9"/>
        <w:numPr>
          <w:ilvl w:val="0"/>
          <w:numId w:val="29"/>
        </w:numPr>
        <w:rPr>
          <w:color w:val="000000" w:themeColor="text1"/>
        </w:rPr>
      </w:pPr>
      <w:r>
        <w:rPr>
          <w:color w:val="000000" w:themeColor="text1"/>
        </w:rPr>
        <w:t>There are no phase coherency requirements on the UE between the SBFD segment and non-SBFD segment of the PRACH.</w:t>
      </w:r>
    </w:p>
    <w:p w14:paraId="50A7EDD6" w14:textId="77777777" w:rsidR="00C35BEE" w:rsidRDefault="00804CD0">
      <w:pPr>
        <w:pStyle w:val="affff9"/>
        <w:numPr>
          <w:ilvl w:val="0"/>
          <w:numId w:val="29"/>
        </w:numPr>
        <w:rPr>
          <w:color w:val="000000" w:themeColor="text1"/>
        </w:rPr>
      </w:pPr>
      <w:r>
        <w:rPr>
          <w:color w:val="000000" w:themeColor="text1"/>
        </w:rPr>
        <w:lastRenderedPageBreak/>
        <w:t>Other assumptions are not precluded.</w:t>
      </w:r>
    </w:p>
    <w:p w14:paraId="555C1C2F" w14:textId="77777777" w:rsidR="00C35BEE" w:rsidRDefault="00804CD0">
      <w:pPr>
        <w:rPr>
          <w:color w:val="000000" w:themeColor="text1"/>
        </w:rPr>
      </w:pPr>
      <w:r>
        <w:rPr>
          <w:color w:val="000000" w:themeColor="text1"/>
        </w:rPr>
        <w:t>NOTE: For FR2, network may need to ensure that the additional-RO and the legacy RO, which overlap with each other in time domain, are mapped to the same SSB.</w:t>
      </w:r>
    </w:p>
    <w:p w14:paraId="49B21110" w14:textId="77777777" w:rsidR="00C35BEE" w:rsidRDefault="00C35BEE">
      <w:pPr>
        <w:rPr>
          <w:rFonts w:eastAsia="等线"/>
          <w:i/>
        </w:rPr>
      </w:pPr>
    </w:p>
    <w:p w14:paraId="4F45726C" w14:textId="77777777" w:rsidR="00C35BEE" w:rsidRDefault="00804CD0">
      <w:pPr>
        <w:rPr>
          <w:b/>
          <w:bCs/>
        </w:rPr>
      </w:pPr>
      <w:r>
        <w:rPr>
          <w:b/>
          <w:bCs/>
          <w:highlight w:val="green"/>
        </w:rPr>
        <w:t>Agreement</w:t>
      </w:r>
    </w:p>
    <w:p w14:paraId="36436A62" w14:textId="77777777" w:rsidR="00C35BEE" w:rsidRDefault="00804CD0">
      <w:r>
        <w:t>Support random access in SBFD symbols for UEs in RRC_IDLE/INACTIVE mode.</w:t>
      </w:r>
      <w:r>
        <w:rPr>
          <w:rFonts w:hint="eastAsia"/>
        </w:rPr>
        <w:t xml:space="preserve"> </w:t>
      </w:r>
    </w:p>
    <w:p w14:paraId="53550093" w14:textId="77777777" w:rsidR="00C35BEE" w:rsidRDefault="00C35BEE">
      <w:pPr>
        <w:rPr>
          <w:rFonts w:eastAsia="等线"/>
          <w:i/>
        </w:rPr>
      </w:pPr>
    </w:p>
    <w:p w14:paraId="7F03F279" w14:textId="77777777" w:rsidR="00C35BEE" w:rsidRDefault="00804CD0">
      <w:pPr>
        <w:rPr>
          <w:b/>
          <w:bCs/>
        </w:rPr>
      </w:pPr>
      <w:r>
        <w:rPr>
          <w:b/>
          <w:bCs/>
          <w:highlight w:val="green"/>
        </w:rPr>
        <w:t>Agreement</w:t>
      </w:r>
    </w:p>
    <w:p w14:paraId="5579FB73" w14:textId="77777777" w:rsidR="00C35BEE" w:rsidRDefault="00804CD0">
      <w:pPr>
        <w:rPr>
          <w:rFonts w:eastAsia="等线"/>
          <w:iCs/>
        </w:rPr>
      </w:pPr>
      <w:r>
        <w:rPr>
          <w:rFonts w:eastAsia="等线"/>
          <w:iCs/>
        </w:rPr>
        <w:t>Confirm the following working assumption.</w:t>
      </w:r>
    </w:p>
    <w:p w14:paraId="43B04F68" w14:textId="77777777" w:rsidR="00C35BEE" w:rsidRDefault="00804CD0">
      <w:pPr>
        <w:rPr>
          <w:b/>
          <w:bCs/>
          <w:iCs/>
          <w:highlight w:val="darkYellow"/>
        </w:rPr>
      </w:pPr>
      <w:r>
        <w:rPr>
          <w:b/>
          <w:bCs/>
          <w:iCs/>
          <w:highlight w:val="darkYellow"/>
        </w:rPr>
        <w:t>Working Assumption</w:t>
      </w:r>
    </w:p>
    <w:p w14:paraId="5DE32072" w14:textId="77777777" w:rsidR="00C35BEE" w:rsidRDefault="00804CD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D60A32E" w14:textId="77777777" w:rsidR="00C35BEE" w:rsidRDefault="00804CD0">
      <w:pPr>
        <w:pStyle w:val="affff9"/>
        <w:numPr>
          <w:ilvl w:val="0"/>
          <w:numId w:val="29"/>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2F611FE3" w14:textId="77777777" w:rsidR="00C35BEE" w:rsidRDefault="00804CD0">
      <w:pPr>
        <w:pStyle w:val="affff9"/>
        <w:numPr>
          <w:ilvl w:val="0"/>
          <w:numId w:val="29"/>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3C110AD3" w14:textId="77777777" w:rsidR="00C35BEE" w:rsidRDefault="00804CD0">
      <w:pPr>
        <w:rPr>
          <w:iCs/>
        </w:rPr>
      </w:pPr>
      <w:r>
        <w:rPr>
          <w:iCs/>
        </w:rPr>
        <w:t>UE is not required to support both options.</w:t>
      </w:r>
    </w:p>
    <w:p w14:paraId="74D925CD" w14:textId="77777777" w:rsidR="00C35BEE" w:rsidRDefault="00C35BEE">
      <w:pPr>
        <w:rPr>
          <w:rFonts w:eastAsia="等线"/>
          <w:i/>
        </w:rPr>
      </w:pPr>
    </w:p>
    <w:p w14:paraId="498C31EB" w14:textId="77777777" w:rsidR="00C35BEE" w:rsidRDefault="00C35BEE">
      <w:pPr>
        <w:adjustRightInd w:val="0"/>
        <w:rPr>
          <w:rFonts w:eastAsia="等线"/>
          <w:i/>
        </w:rPr>
      </w:pPr>
    </w:p>
    <w:p w14:paraId="2263D55F" w14:textId="77777777" w:rsidR="00C35BEE" w:rsidRDefault="00804CD0">
      <w:pPr>
        <w:adjustRightInd w:val="0"/>
        <w:rPr>
          <w:b/>
          <w:bCs/>
          <w:iCs/>
        </w:rPr>
      </w:pPr>
      <w:r>
        <w:rPr>
          <w:rFonts w:hint="eastAsia"/>
          <w:b/>
          <w:bCs/>
          <w:iCs/>
        </w:rPr>
        <w:t>C</w:t>
      </w:r>
      <w:r>
        <w:rPr>
          <w:b/>
          <w:bCs/>
          <w:iCs/>
        </w:rPr>
        <w:t>onclusion</w:t>
      </w:r>
    </w:p>
    <w:p w14:paraId="6AFD5E8C" w14:textId="77777777" w:rsidR="00C35BEE" w:rsidRDefault="00804CD0">
      <w:pPr>
        <w:rPr>
          <w:iCs/>
        </w:rPr>
      </w:pPr>
      <w:r>
        <w:rPr>
          <w:iCs/>
        </w:rPr>
        <w:t>For SBFD-aware UEs in RRC CONNECTED state, and for RACH configuration Option 1 with Alt 1-1:</w:t>
      </w:r>
    </w:p>
    <w:p w14:paraId="1521142D" w14:textId="77777777" w:rsidR="00C35BEE" w:rsidRDefault="00804CD0">
      <w:pPr>
        <w:pStyle w:val="affff9"/>
        <w:numPr>
          <w:ilvl w:val="0"/>
          <w:numId w:val="29"/>
        </w:numPr>
        <w:adjustRightInd w:val="0"/>
        <w:rPr>
          <w:iCs/>
        </w:rPr>
      </w:pPr>
      <w:r>
        <w:rPr>
          <w:iCs/>
        </w:rPr>
        <w:t>The legacy ROs that are valid for non-SBFD aware UEs are also valid for SBFD aware UEs.</w:t>
      </w:r>
    </w:p>
    <w:p w14:paraId="310FCACE" w14:textId="77777777" w:rsidR="00C35BEE" w:rsidRDefault="00804CD0">
      <w:pPr>
        <w:pStyle w:val="affff9"/>
        <w:numPr>
          <w:ilvl w:val="0"/>
          <w:numId w:val="29"/>
        </w:numPr>
        <w:adjustRightInd w:val="0"/>
        <w:rPr>
          <w:iCs/>
        </w:rPr>
      </w:pPr>
      <w:r>
        <w:rPr>
          <w:iCs/>
        </w:rPr>
        <w:t>It is up to the network to configure ROs in SBFD symbols configured as flexible by tdd-UL-DL-ConfigurationCommon.</w:t>
      </w:r>
    </w:p>
    <w:p w14:paraId="45E40D1D" w14:textId="77777777" w:rsidR="00C35BEE" w:rsidRDefault="00804CD0">
      <w:pPr>
        <w:pStyle w:val="affff9"/>
        <w:numPr>
          <w:ilvl w:val="1"/>
          <w:numId w:val="29"/>
        </w:numPr>
        <w:adjustRightInd w:val="0"/>
        <w:rPr>
          <w:iCs/>
        </w:rPr>
      </w:pPr>
      <w:r>
        <w:rPr>
          <w:rFonts w:hint="eastAsia"/>
          <w:iCs/>
        </w:rPr>
        <w:t>I</w:t>
      </w:r>
      <w:r>
        <w:rPr>
          <w:iCs/>
        </w:rPr>
        <w:t>f legacy ROs are configured in SBFD symbols configured as flexible by tdd-UL-DL-ConfigurationCommon, network ensures the ROs are within the UL usable PRBs</w:t>
      </w:r>
    </w:p>
    <w:p w14:paraId="58D7E7ED" w14:textId="77777777" w:rsidR="00C35BEE" w:rsidRDefault="00C35BEE">
      <w:pPr>
        <w:adjustRightInd w:val="0"/>
        <w:rPr>
          <w:rFonts w:eastAsia="等线"/>
          <w:i/>
        </w:rPr>
      </w:pPr>
    </w:p>
    <w:p w14:paraId="6DE9597E" w14:textId="77777777" w:rsidR="00C35BEE" w:rsidRDefault="00804CD0">
      <w:pPr>
        <w:adjustRightInd w:val="0"/>
        <w:rPr>
          <w:b/>
          <w:bCs/>
          <w:iCs/>
        </w:rPr>
      </w:pPr>
      <w:r>
        <w:rPr>
          <w:b/>
          <w:bCs/>
          <w:iCs/>
          <w:highlight w:val="green"/>
        </w:rPr>
        <w:t>Agreement</w:t>
      </w:r>
    </w:p>
    <w:p w14:paraId="2C1B3448" w14:textId="77777777" w:rsidR="00C35BEE" w:rsidRDefault="00804CD0">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2AB16B39" w14:textId="77777777" w:rsidR="00C35BEE" w:rsidRDefault="00804CD0">
      <w:pPr>
        <w:pStyle w:val="affff9"/>
        <w:numPr>
          <w:ilvl w:val="0"/>
          <w:numId w:val="29"/>
        </w:numPr>
        <w:adjustRightInd w:val="0"/>
      </w:pPr>
      <w:r>
        <w:t>Condition#1: A valid RO starts at least X&gt;=0 (FFS the value) symbols after a last downlink non-SBFD symbol.</w:t>
      </w:r>
    </w:p>
    <w:p w14:paraId="736B44F8" w14:textId="77777777" w:rsidR="00C35BEE" w:rsidRDefault="00804CD0">
      <w:pPr>
        <w:pStyle w:val="affff9"/>
        <w:numPr>
          <w:ilvl w:val="0"/>
          <w:numId w:val="29"/>
        </w:numPr>
        <w:adjustRightInd w:val="0"/>
      </w:pPr>
      <w:r>
        <w:t>Condition#2: A valid RO starts at least X&gt;0 (FFS the value) symbols after the SSB.</w:t>
      </w:r>
    </w:p>
    <w:p w14:paraId="7541C112" w14:textId="77777777" w:rsidR="00C35BEE" w:rsidRDefault="00804CD0">
      <w:pPr>
        <w:pStyle w:val="affff9"/>
        <w:numPr>
          <w:ilvl w:val="0"/>
          <w:numId w:val="29"/>
        </w:numPr>
        <w:adjustRightInd w:val="0"/>
      </w:pPr>
      <w:r>
        <w:t>Condition#3: A valid RO does not precede a SSB in the PRACH slot.</w:t>
      </w:r>
    </w:p>
    <w:p w14:paraId="7698CDCA" w14:textId="77777777" w:rsidR="00C35BEE" w:rsidRDefault="00C35BEE">
      <w:pPr>
        <w:adjustRightInd w:val="0"/>
        <w:rPr>
          <w:rFonts w:eastAsia="等线"/>
          <w:i/>
        </w:rPr>
      </w:pPr>
    </w:p>
    <w:p w14:paraId="5F1BC122" w14:textId="77777777" w:rsidR="00C35BEE" w:rsidRDefault="00804CD0">
      <w:pPr>
        <w:adjustRightInd w:val="0"/>
        <w:rPr>
          <w:b/>
          <w:bCs/>
          <w:iCs/>
        </w:rPr>
      </w:pPr>
      <w:r>
        <w:rPr>
          <w:b/>
          <w:bCs/>
          <w:iCs/>
          <w:highlight w:val="green"/>
        </w:rPr>
        <w:t>Agreement</w:t>
      </w:r>
    </w:p>
    <w:p w14:paraId="46CD0DD7" w14:textId="77777777" w:rsidR="00C35BEE" w:rsidRDefault="00804CD0">
      <w:r>
        <w:rPr>
          <w:rFonts w:hint="eastAsia"/>
        </w:rPr>
        <w:t>U</w:t>
      </w:r>
      <w:r>
        <w:t xml:space="preserve">pdate the following agreement made in RAN1#116-bis meeting: </w:t>
      </w:r>
    </w:p>
    <w:p w14:paraId="4398DECD" w14:textId="77777777" w:rsidR="00C35BEE" w:rsidRDefault="00804CD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5AA83550" w14:textId="77777777" w:rsidR="00C35BEE" w:rsidRDefault="00804CD0">
      <w:pPr>
        <w:pStyle w:val="affff9"/>
        <w:numPr>
          <w:ilvl w:val="0"/>
          <w:numId w:val="29"/>
        </w:numPr>
      </w:pPr>
      <w:r>
        <w:t>For FR2,</w:t>
      </w:r>
      <w:r>
        <w:rPr>
          <w:rFonts w:eastAsia="Malgun Gothic" w:hint="eastAsia"/>
        </w:rPr>
        <w:t xml:space="preserve"> </w:t>
      </w:r>
      <w:r>
        <w:rPr>
          <w:rFonts w:eastAsia="Malgun Gothic"/>
        </w:rPr>
        <w:t xml:space="preserve">adopt </w:t>
      </w:r>
      <w:r>
        <w:t>the following:</w:t>
      </w:r>
    </w:p>
    <w:p w14:paraId="02122BE9" w14:textId="77777777" w:rsidR="00C35BEE" w:rsidRDefault="00804CD0">
      <w:pPr>
        <w:pStyle w:val="affff9"/>
        <w:numPr>
          <w:ilvl w:val="1"/>
          <w:numId w:val="29"/>
        </w:numPr>
      </w:pPr>
      <w:r>
        <w:t xml:space="preserve">Alt 1: use existing random access configurations table for unpaired spectrum (i.e., Table 6.3.3.2-4 in TS38.211) </w:t>
      </w:r>
    </w:p>
    <w:p w14:paraId="0E2B4810" w14:textId="77777777" w:rsidR="00C35BEE" w:rsidRDefault="00804CD0">
      <w:pPr>
        <w:pStyle w:val="affff9"/>
        <w:numPr>
          <w:ilvl w:val="2"/>
          <w:numId w:val="29"/>
        </w:numPr>
      </w:pPr>
      <w:r>
        <w:t>FFS whether to introduce new parameter(s) to determine the slot number for ROs in SBFD symbols.</w:t>
      </w:r>
    </w:p>
    <w:p w14:paraId="2D784D0E" w14:textId="77777777" w:rsidR="00C35BEE" w:rsidRDefault="00804CD0">
      <w:pPr>
        <w:pStyle w:val="affff9"/>
        <w:numPr>
          <w:ilvl w:val="0"/>
          <w:numId w:val="29"/>
        </w:numPr>
      </w:pPr>
      <w:r>
        <w:t xml:space="preserve">For FR1, </w:t>
      </w:r>
      <w:r>
        <w:rPr>
          <w:rFonts w:eastAsia="Malgun Gothic" w:hint="eastAsia"/>
        </w:rPr>
        <w:t>consider</w:t>
      </w:r>
      <w:r>
        <w:t xml:space="preserve"> from the following alternatives:</w:t>
      </w:r>
    </w:p>
    <w:p w14:paraId="7B30E840" w14:textId="77777777" w:rsidR="00C35BEE" w:rsidRDefault="00804CD0">
      <w:pPr>
        <w:pStyle w:val="affff9"/>
        <w:numPr>
          <w:ilvl w:val="1"/>
          <w:numId w:val="29"/>
        </w:numPr>
      </w:pPr>
      <w:r>
        <w:t xml:space="preserve">Alt 1: Use existing random access configurations table for unpaired spectrum (i.e., Table 6.3.3.2-3 in TS38.211) </w:t>
      </w:r>
    </w:p>
    <w:p w14:paraId="1E4ADB1C" w14:textId="77777777" w:rsidR="00C35BEE" w:rsidRDefault="00804CD0">
      <w:pPr>
        <w:pStyle w:val="affff9"/>
        <w:numPr>
          <w:ilvl w:val="2"/>
          <w:numId w:val="29"/>
        </w:numPr>
      </w:pPr>
      <w:r>
        <w:t>FFS whether to introduce new parameter(s) to determine the subframe number for ROs in SBFD symbols.</w:t>
      </w:r>
    </w:p>
    <w:p w14:paraId="38C47E64" w14:textId="77777777" w:rsidR="00C35BEE" w:rsidRDefault="00804CD0">
      <w:pPr>
        <w:pStyle w:val="affff9"/>
        <w:numPr>
          <w:ilvl w:val="1"/>
          <w:numId w:val="29"/>
        </w:numPr>
      </w:pPr>
      <w:r>
        <w:lastRenderedPageBreak/>
        <w:t>Alt 2: Use existing random access configurations table for paired spectrum/supplementary uplink (i.e., Table 6.3.3.2-2 in TS38.211)</w:t>
      </w:r>
    </w:p>
    <w:p w14:paraId="6531852A" w14:textId="77777777" w:rsidR="00C35BEE" w:rsidRDefault="00C35BEE">
      <w:pPr>
        <w:spacing w:after="120"/>
      </w:pPr>
    </w:p>
    <w:p w14:paraId="37CE76FF" w14:textId="77777777" w:rsidR="00C35BEE" w:rsidRDefault="00804CD0">
      <w:pPr>
        <w:pStyle w:val="2"/>
        <w:tabs>
          <w:tab w:val="clear" w:pos="3127"/>
          <w:tab w:val="left" w:pos="576"/>
        </w:tabs>
        <w:ind w:left="576"/>
      </w:pPr>
      <w:r>
        <w:t>RAN1#11</w:t>
      </w:r>
      <w:r>
        <w:rPr>
          <w:rFonts w:hint="eastAsia"/>
        </w:rPr>
        <w:t>8</w:t>
      </w:r>
    </w:p>
    <w:p w14:paraId="06B7ED35" w14:textId="77777777" w:rsidR="00C35BEE" w:rsidRDefault="00804CD0">
      <w:pPr>
        <w:rPr>
          <w:b/>
          <w:bCs/>
        </w:rPr>
      </w:pPr>
      <w:r>
        <w:rPr>
          <w:b/>
          <w:bCs/>
          <w:highlight w:val="green"/>
        </w:rPr>
        <w:t>Agreement</w:t>
      </w:r>
    </w:p>
    <w:p w14:paraId="5913B231" w14:textId="77777777" w:rsidR="00C35BEE" w:rsidRDefault="00804CD0">
      <w:r>
        <w:t>Extend the previous agreements for UEs in RRC_CONNECTED mode to UEs in RRC_IDLE/INACTIVE mode.</w:t>
      </w:r>
    </w:p>
    <w:p w14:paraId="63A7D485" w14:textId="77777777" w:rsidR="00C35BEE" w:rsidRDefault="00C35BEE"/>
    <w:p w14:paraId="3890E089" w14:textId="77777777" w:rsidR="00C35BEE" w:rsidRDefault="00804CD0">
      <w:pPr>
        <w:rPr>
          <w:b/>
          <w:bCs/>
        </w:rPr>
      </w:pPr>
      <w:r>
        <w:rPr>
          <w:b/>
          <w:bCs/>
          <w:highlight w:val="green"/>
        </w:rPr>
        <w:t>Agreement</w:t>
      </w:r>
    </w:p>
    <w:p w14:paraId="2902C907" w14:textId="77777777" w:rsidR="00C35BEE" w:rsidRDefault="00804CD0">
      <w:r>
        <w:t>For RAN1 discussion purpose, ‘</w:t>
      </w:r>
      <w:r>
        <w:rPr>
          <w:rFonts w:hint="eastAsia"/>
        </w:rPr>
        <w:t>a</w:t>
      </w:r>
      <w:r>
        <w:t xml:space="preserve">dditional-ROs’ </w:t>
      </w:r>
      <w:r>
        <w:rPr>
          <w:rFonts w:hint="eastAsia"/>
        </w:rPr>
        <w:t>is defined as the following:</w:t>
      </w:r>
    </w:p>
    <w:p w14:paraId="6AE6E28A" w14:textId="77777777" w:rsidR="00C35BEE" w:rsidRDefault="00804CD0">
      <w:pPr>
        <w:pStyle w:val="affff9"/>
        <w:numPr>
          <w:ilvl w:val="0"/>
          <w:numId w:val="97"/>
        </w:numPr>
        <w:adjustRightInd w:val="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368DAF89" w14:textId="77777777" w:rsidR="00C35BEE" w:rsidRDefault="00804CD0">
      <w:pPr>
        <w:pStyle w:val="affff9"/>
        <w:numPr>
          <w:ilvl w:val="0"/>
          <w:numId w:val="97"/>
        </w:numPr>
        <w:adjustRightInd w:val="0"/>
      </w:pPr>
      <w:r>
        <w:t xml:space="preserve">For RACH configuration Option 2, </w:t>
      </w:r>
      <w:r>
        <w:rPr>
          <w:rFonts w:hint="eastAsia"/>
        </w:rPr>
        <w:t>a</w:t>
      </w:r>
      <w:r>
        <w:t>dditional-ROs are the ROs configured by the additional RACH configuration.</w:t>
      </w:r>
    </w:p>
    <w:p w14:paraId="7493E7B8" w14:textId="77777777" w:rsidR="00C35BEE" w:rsidRDefault="00C35BEE"/>
    <w:p w14:paraId="692D6C96" w14:textId="77777777" w:rsidR="00C35BEE" w:rsidRDefault="00804CD0">
      <w:pPr>
        <w:rPr>
          <w:b/>
          <w:bCs/>
        </w:rPr>
      </w:pPr>
      <w:r>
        <w:rPr>
          <w:b/>
          <w:bCs/>
          <w:highlight w:val="green"/>
        </w:rPr>
        <w:t>Agreement</w:t>
      </w:r>
    </w:p>
    <w:p w14:paraId="0EABA251" w14:textId="77777777" w:rsidR="00C35BEE" w:rsidRDefault="00804CD0">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697EBF83" w14:textId="77777777" w:rsidR="00C35BEE" w:rsidRDefault="00804CD0">
      <w:pPr>
        <w:numPr>
          <w:ilvl w:val="0"/>
          <w:numId w:val="97"/>
        </w:numPr>
      </w:pPr>
      <w:r>
        <w:t xml:space="preserve">The RO includes at least one DL symbol configured by </w:t>
      </w:r>
      <w:r>
        <w:rPr>
          <w:i/>
          <w:iCs/>
        </w:rPr>
        <w:t>tdd-UL-DL-ConfigurationCommon</w:t>
      </w:r>
    </w:p>
    <w:p w14:paraId="3E85E65F" w14:textId="77777777" w:rsidR="00C35BEE" w:rsidRDefault="00C35BEE"/>
    <w:p w14:paraId="31E3A5ED" w14:textId="77777777" w:rsidR="00C35BEE" w:rsidRDefault="00804CD0">
      <w:pPr>
        <w:rPr>
          <w:b/>
          <w:bCs/>
        </w:rPr>
      </w:pPr>
      <w:r>
        <w:rPr>
          <w:b/>
          <w:bCs/>
          <w:highlight w:val="green"/>
        </w:rPr>
        <w:t>Agreement</w:t>
      </w:r>
    </w:p>
    <w:p w14:paraId="05613FA8" w14:textId="77777777" w:rsidR="00C35BEE" w:rsidRDefault="00804CD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ED3B93D" w14:textId="77777777" w:rsidR="00C35BEE" w:rsidRDefault="00804CD0">
      <w:pPr>
        <w:pStyle w:val="affff9"/>
        <w:numPr>
          <w:ilvl w:val="0"/>
          <w:numId w:val="29"/>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1B76559E" w14:textId="77777777" w:rsidR="00C35BEE" w:rsidRDefault="00804CD0">
      <w:pPr>
        <w:pStyle w:val="affff9"/>
        <w:numPr>
          <w:ilvl w:val="0"/>
          <w:numId w:val="29"/>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25BF5D00" w14:textId="77777777" w:rsidR="00C35BEE" w:rsidRDefault="00804CD0">
      <w:pPr>
        <w:pStyle w:val="affff9"/>
        <w:numPr>
          <w:ilvl w:val="0"/>
          <w:numId w:val="29"/>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395F913B" w14:textId="77777777" w:rsidR="00C35BEE" w:rsidRDefault="00804CD0">
      <w:pPr>
        <w:pStyle w:val="affff9"/>
        <w:numPr>
          <w:ilvl w:val="0"/>
          <w:numId w:val="29"/>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2253622C" w14:textId="77777777" w:rsidR="00C35BEE" w:rsidRDefault="00804CD0">
      <w:pPr>
        <w:pStyle w:val="affff9"/>
        <w:numPr>
          <w:ilvl w:val="0"/>
          <w:numId w:val="29"/>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73E9EE60" w14:textId="77777777" w:rsidR="00C35BEE" w:rsidRDefault="00804CD0">
      <w:pPr>
        <w:pStyle w:val="affff9"/>
        <w:numPr>
          <w:ilvl w:val="0"/>
          <w:numId w:val="29"/>
        </w:numPr>
        <w:adjustRightInd w:val="0"/>
      </w:pPr>
      <w:r>
        <w:t>Note: Other alternatives are not precluded</w:t>
      </w:r>
    </w:p>
    <w:p w14:paraId="706AC226" w14:textId="77777777" w:rsidR="00C35BEE" w:rsidRDefault="00C35BEE"/>
    <w:p w14:paraId="4AA70D96" w14:textId="77777777" w:rsidR="00C35BEE" w:rsidRDefault="00804CD0">
      <w:r>
        <w:rPr>
          <w:b/>
          <w:bCs/>
        </w:rPr>
        <w:t>R1-2407229</w:t>
      </w:r>
      <w:r>
        <w:tab/>
        <w:t>Summary#2 on SBFD random access operation</w:t>
      </w:r>
      <w:r>
        <w:tab/>
        <w:t>Moderator (CMCC)</w:t>
      </w:r>
    </w:p>
    <w:p w14:paraId="05C10EFC" w14:textId="77777777" w:rsidR="00C35BEE" w:rsidRDefault="00C35BEE"/>
    <w:p w14:paraId="5A6884B4" w14:textId="77777777" w:rsidR="00C35BEE" w:rsidRDefault="00804CD0">
      <w:pPr>
        <w:rPr>
          <w:b/>
          <w:bCs/>
        </w:rPr>
      </w:pPr>
      <w:r>
        <w:rPr>
          <w:b/>
          <w:bCs/>
          <w:highlight w:val="green"/>
        </w:rPr>
        <w:t>Agreement</w:t>
      </w:r>
    </w:p>
    <w:p w14:paraId="76B7DF34" w14:textId="77777777" w:rsidR="00C35BEE" w:rsidRDefault="00804CD0">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06FACABA" w14:textId="77777777" w:rsidR="00C35BEE" w:rsidRDefault="00804CD0">
      <w:pPr>
        <w:pStyle w:val="affff9"/>
        <w:numPr>
          <w:ilvl w:val="0"/>
          <w:numId w:val="29"/>
        </w:numPr>
        <w:adjustRightInd w:val="0"/>
      </w:pPr>
      <w:r>
        <w:t>Condition#1: A valid RO starts at least N</w:t>
      </w:r>
      <w:r>
        <w:rPr>
          <w:vertAlign w:val="subscript"/>
        </w:rPr>
        <w:t>gap</w:t>
      </w:r>
      <w:r>
        <w:t xml:space="preserve"> symbols after a last downlink non-SBFD symbol.</w:t>
      </w:r>
    </w:p>
    <w:p w14:paraId="5E3FE65C" w14:textId="77777777" w:rsidR="00C35BEE" w:rsidRDefault="00804CD0">
      <w:pPr>
        <w:pStyle w:val="affff9"/>
        <w:numPr>
          <w:ilvl w:val="0"/>
          <w:numId w:val="29"/>
        </w:numPr>
        <w:adjustRightInd w:val="0"/>
      </w:pPr>
      <w:r>
        <w:t>Condition#2: A valid RO starts at least N</w:t>
      </w:r>
      <w:r>
        <w:rPr>
          <w:vertAlign w:val="subscript"/>
        </w:rPr>
        <w:t>gap</w:t>
      </w:r>
      <w:r>
        <w:t xml:space="preserve"> symbols after the SSB.</w:t>
      </w:r>
    </w:p>
    <w:p w14:paraId="54753861" w14:textId="77777777" w:rsidR="00C35BEE" w:rsidRDefault="00804CD0">
      <w:pPr>
        <w:pStyle w:val="affff9"/>
        <w:numPr>
          <w:ilvl w:val="0"/>
          <w:numId w:val="29"/>
        </w:numPr>
        <w:adjustRightInd w:val="0"/>
      </w:pPr>
      <w:r>
        <w:t>Note: The N</w:t>
      </w:r>
      <w:r>
        <w:rPr>
          <w:vertAlign w:val="subscript"/>
        </w:rPr>
        <w:t xml:space="preserve">gap </w:t>
      </w:r>
      <w:r>
        <w:t>here is the same as the N</w:t>
      </w:r>
      <w:r>
        <w:rPr>
          <w:vertAlign w:val="subscript"/>
        </w:rPr>
        <w:t>gap</w:t>
      </w:r>
      <w:r>
        <w:t xml:space="preserve"> in the current specification</w:t>
      </w:r>
    </w:p>
    <w:p w14:paraId="3000BCBA" w14:textId="77777777" w:rsidR="00C35BEE" w:rsidRDefault="00C35BEE"/>
    <w:p w14:paraId="2754FD18" w14:textId="77777777" w:rsidR="00C35BEE" w:rsidRDefault="00804CD0">
      <w:pPr>
        <w:rPr>
          <w:b/>
          <w:bCs/>
        </w:rPr>
      </w:pPr>
      <w:r>
        <w:rPr>
          <w:b/>
          <w:bCs/>
          <w:highlight w:val="green"/>
        </w:rPr>
        <w:t>Agreement</w:t>
      </w:r>
    </w:p>
    <w:p w14:paraId="027E4D2D" w14:textId="77777777" w:rsidR="00C35BEE" w:rsidRDefault="00804CD0">
      <w:r>
        <w:t>For RACH configuration Option 1 with Alt 1-1, the legacy SSB-RO mapping rule is reused for additional-ROs.</w:t>
      </w:r>
    </w:p>
    <w:p w14:paraId="42636774" w14:textId="77777777" w:rsidR="00C35BEE" w:rsidRDefault="00804CD0">
      <w:pPr>
        <w:pStyle w:val="affff9"/>
        <w:numPr>
          <w:ilvl w:val="0"/>
          <w:numId w:val="29"/>
        </w:numPr>
        <w:adjustRightInd w:val="0"/>
      </w:pPr>
      <w:r>
        <w:t>FFS the association period and association pattern period.</w:t>
      </w:r>
    </w:p>
    <w:p w14:paraId="7A849825" w14:textId="77777777" w:rsidR="00C35BEE" w:rsidRDefault="00C35BEE"/>
    <w:p w14:paraId="4BCDAD77" w14:textId="77777777" w:rsidR="00C35BEE" w:rsidRDefault="00804CD0">
      <w:pPr>
        <w:rPr>
          <w:b/>
          <w:bCs/>
        </w:rPr>
      </w:pPr>
      <w:r>
        <w:rPr>
          <w:b/>
          <w:bCs/>
          <w:highlight w:val="green"/>
        </w:rPr>
        <w:t>Agreement</w:t>
      </w:r>
    </w:p>
    <w:p w14:paraId="2C8488F8" w14:textId="77777777" w:rsidR="00C35BEE" w:rsidRDefault="00804CD0">
      <w:r>
        <w:t>For SBFD aware UEs, at least support the following:</w:t>
      </w:r>
    </w:p>
    <w:p w14:paraId="73876AA8" w14:textId="77777777" w:rsidR="00C35BEE" w:rsidRDefault="00804CD0">
      <w:pPr>
        <w:pStyle w:val="affff9"/>
        <w:numPr>
          <w:ilvl w:val="0"/>
          <w:numId w:val="98"/>
        </w:numPr>
      </w:pPr>
      <w:r>
        <w:lastRenderedPageBreak/>
        <w:t>PRACH transmission with preamble repetitions within additional-Ros (not across additional-Ros and legacy Ros)</w:t>
      </w:r>
    </w:p>
    <w:p w14:paraId="2D13A3B2" w14:textId="77777777" w:rsidR="00C35BEE" w:rsidRDefault="00804CD0">
      <w:pPr>
        <w:pStyle w:val="affff9"/>
        <w:ind w:firstLine="480"/>
      </w:pPr>
      <w:r>
        <w:t>Note: SBFD aware UEs support PRACH transmission with preamble repetitions only within legacy-ROs (not across additional-Ros and legacy Ros) as in legacy releases.</w:t>
      </w:r>
    </w:p>
    <w:p w14:paraId="657BB675" w14:textId="77777777" w:rsidR="00C35BEE" w:rsidRDefault="00C35BEE"/>
    <w:p w14:paraId="56139BB1" w14:textId="77777777" w:rsidR="00C35BEE" w:rsidRDefault="00804CD0">
      <w:pPr>
        <w:rPr>
          <w:b/>
          <w:bCs/>
        </w:rPr>
      </w:pPr>
      <w:r>
        <w:rPr>
          <w:b/>
          <w:bCs/>
          <w:highlight w:val="green"/>
        </w:rPr>
        <w:t>Agreement</w:t>
      </w:r>
    </w:p>
    <w:p w14:paraId="4948B270"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4F24410" w14:textId="77777777" w:rsidR="00C35BEE" w:rsidRDefault="00804CD0">
      <w:pPr>
        <w:pStyle w:val="affff9"/>
        <w:numPr>
          <w:ilvl w:val="0"/>
          <w:numId w:val="29"/>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5D29D754" w14:textId="77777777" w:rsidR="00C35BEE" w:rsidRDefault="00804CD0">
      <w:pPr>
        <w:pStyle w:val="affff9"/>
        <w:numPr>
          <w:ilvl w:val="1"/>
          <w:numId w:val="29"/>
        </w:numPr>
        <w:overflowPunct w:val="0"/>
        <w:textAlignment w:val="baseline"/>
      </w:pPr>
      <w:r>
        <w:t>FFS whether to introduce new parameter(s) to determine the slot number for ROs in SBFD symbols.</w:t>
      </w:r>
    </w:p>
    <w:p w14:paraId="2936903A" w14:textId="77777777" w:rsidR="00C35BEE" w:rsidRDefault="00804CD0">
      <w:pPr>
        <w:pStyle w:val="affff9"/>
        <w:numPr>
          <w:ilvl w:val="0"/>
          <w:numId w:val="29"/>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2D47CB53" w14:textId="77777777" w:rsidR="00C35BEE" w:rsidRDefault="00804CD0">
      <w:pPr>
        <w:pStyle w:val="affff9"/>
        <w:numPr>
          <w:ilvl w:val="1"/>
          <w:numId w:val="29"/>
        </w:numPr>
        <w:overflowPunct w:val="0"/>
        <w:textAlignment w:val="baseline"/>
      </w:pPr>
      <w:r>
        <w:t>FFS whether to introduce new parameter(s) to determine the subframe number for ROs in SBFD symbols.</w:t>
      </w:r>
    </w:p>
    <w:p w14:paraId="36500938" w14:textId="77777777" w:rsidR="00C35BEE" w:rsidRDefault="00C35BEE"/>
    <w:p w14:paraId="377E698F" w14:textId="77777777" w:rsidR="00C35BEE" w:rsidRDefault="00804CD0">
      <w:r>
        <w:rPr>
          <w:b/>
          <w:bCs/>
        </w:rPr>
        <w:t>R1-2407230</w:t>
      </w:r>
      <w:r>
        <w:tab/>
        <w:t>Summary#3 on SBFD random access operation</w:t>
      </w:r>
      <w:r>
        <w:tab/>
        <w:t>Moderator (CMCC)</w:t>
      </w:r>
    </w:p>
    <w:p w14:paraId="07A45FFB" w14:textId="77777777" w:rsidR="00C35BEE" w:rsidRDefault="00C35BEE"/>
    <w:p w14:paraId="4802C92B" w14:textId="77777777" w:rsidR="00C35BEE" w:rsidRDefault="00804CD0">
      <w:pPr>
        <w:rPr>
          <w:b/>
          <w:bCs/>
        </w:rPr>
      </w:pPr>
      <w:r>
        <w:rPr>
          <w:b/>
          <w:bCs/>
          <w:highlight w:val="green"/>
        </w:rPr>
        <w:t>Agreement</w:t>
      </w:r>
    </w:p>
    <w:p w14:paraId="2DEC5E2C" w14:textId="77777777" w:rsidR="00C35BEE" w:rsidRDefault="00804CD0">
      <w:r>
        <w:t>For SBFD-aware UEs and RACH configuration Option 1 with Alt 1-1, consider the following options for initial PRACH transmission attempt in one random access procedure:</w:t>
      </w:r>
    </w:p>
    <w:p w14:paraId="5FE598DF" w14:textId="77777777" w:rsidR="00C35BEE" w:rsidRDefault="00804CD0">
      <w:pPr>
        <w:pStyle w:val="affff9"/>
        <w:numPr>
          <w:ilvl w:val="0"/>
          <w:numId w:val="47"/>
        </w:numPr>
      </w:pPr>
      <w:r>
        <w:t>Option 2: Select one type between legacy-ROs and additional-ROs based on certain specified/configured conditions/prioritizations</w:t>
      </w:r>
    </w:p>
    <w:p w14:paraId="06268984" w14:textId="77777777" w:rsidR="00C35BEE" w:rsidRDefault="00804CD0">
      <w:pPr>
        <w:pStyle w:val="affff9"/>
        <w:numPr>
          <w:ilvl w:val="0"/>
          <w:numId w:val="47"/>
        </w:numPr>
      </w:pPr>
      <w:r>
        <w:t>Option 3: It’s up to UE implementation to select one type between legacy-ROs and additional-ROs</w:t>
      </w:r>
    </w:p>
    <w:p w14:paraId="0F765304" w14:textId="77777777" w:rsidR="00C35BEE" w:rsidRDefault="00C35BEE"/>
    <w:p w14:paraId="495B6D8F" w14:textId="77777777" w:rsidR="00C35BEE" w:rsidRDefault="00804CD0">
      <w:pPr>
        <w:rPr>
          <w:b/>
          <w:bCs/>
        </w:rPr>
      </w:pPr>
      <w:r>
        <w:rPr>
          <w:b/>
          <w:bCs/>
          <w:highlight w:val="green"/>
        </w:rPr>
        <w:t>Agreement</w:t>
      </w:r>
    </w:p>
    <w:p w14:paraId="5386EE20" w14:textId="77777777" w:rsidR="00C35BEE" w:rsidRDefault="00804CD0">
      <w:r>
        <w:t>For SBFD-aware UEs and RACH configuration Option 2, consider the following options for initial PRACH transmission attempt in one random access procedure:</w:t>
      </w:r>
    </w:p>
    <w:p w14:paraId="7A6A2008" w14:textId="77777777" w:rsidR="00C35BEE" w:rsidRDefault="00804CD0">
      <w:pPr>
        <w:pStyle w:val="affff9"/>
        <w:numPr>
          <w:ilvl w:val="0"/>
          <w:numId w:val="47"/>
        </w:numPr>
      </w:pPr>
      <w:r>
        <w:t>Option 2: Select one type between legacy-ROs and additional-ROs based on certain specified/configured conditions/prioritizations</w:t>
      </w:r>
    </w:p>
    <w:p w14:paraId="545BCE03" w14:textId="77777777" w:rsidR="00C35BEE" w:rsidRDefault="00804CD0">
      <w:pPr>
        <w:pStyle w:val="affff9"/>
        <w:numPr>
          <w:ilvl w:val="0"/>
          <w:numId w:val="47"/>
        </w:numPr>
      </w:pPr>
      <w:r>
        <w:t>Option 3: It’s up to UE implementation to select one type between legacy-ROs and additional-ROs</w:t>
      </w:r>
    </w:p>
    <w:p w14:paraId="60FB33B6" w14:textId="77777777" w:rsidR="00C35BEE" w:rsidRDefault="00C35BEE"/>
    <w:p w14:paraId="1FFBB92B" w14:textId="77777777" w:rsidR="00C35BEE" w:rsidRDefault="00804CD0">
      <w:pPr>
        <w:rPr>
          <w:b/>
          <w:bCs/>
        </w:rPr>
      </w:pPr>
      <w:r>
        <w:rPr>
          <w:b/>
          <w:bCs/>
          <w:highlight w:val="green"/>
        </w:rPr>
        <w:t>Agreement</w:t>
      </w:r>
    </w:p>
    <w:p w14:paraId="16FB5741" w14:textId="77777777" w:rsidR="00C35BEE" w:rsidRDefault="00804CD0">
      <w:r>
        <w:t>For SBFD aware UEs and RACH configuration Option 1 with Alt 1-1, consider the following options for PRACH transmission re-attempt in one random access procedure:</w:t>
      </w:r>
    </w:p>
    <w:p w14:paraId="434F07AB" w14:textId="77777777" w:rsidR="00C35BEE" w:rsidRDefault="00804CD0">
      <w:pPr>
        <w:pStyle w:val="affff9"/>
        <w:numPr>
          <w:ilvl w:val="0"/>
          <w:numId w:val="37"/>
        </w:numPr>
      </w:pPr>
      <w:r>
        <w:t>Option 1: Always use ROs of the same type (i.e., legacy-RO or Additional-RO) as the earlier PRACH transmission for the rest of the random access procedure</w:t>
      </w:r>
    </w:p>
    <w:p w14:paraId="49E607A8" w14:textId="77777777" w:rsidR="00C35BEE" w:rsidRDefault="00804CD0">
      <w:pPr>
        <w:pStyle w:val="affff9"/>
        <w:numPr>
          <w:ilvl w:val="0"/>
          <w:numId w:val="37"/>
        </w:numPr>
      </w:pPr>
      <w:r>
        <w:t>Option 2: First use ROs of the same type as the earlier PRACH transmission for a certain number of times, and if certain conditions are met, then use ROs of the other type for the rest of the random access procedure</w:t>
      </w:r>
    </w:p>
    <w:p w14:paraId="18C09E63" w14:textId="77777777" w:rsidR="00C35BEE" w:rsidRDefault="00804CD0">
      <w:pPr>
        <w:pStyle w:val="affff9"/>
        <w:numPr>
          <w:ilvl w:val="0"/>
          <w:numId w:val="37"/>
        </w:numPr>
      </w:pPr>
      <w:r>
        <w:t>Option 3: Independently select legacy-ROs or additional-ROs for each PRACH transmission re-attempt in one random access procedure</w:t>
      </w:r>
    </w:p>
    <w:p w14:paraId="3088F416" w14:textId="77777777" w:rsidR="00C35BEE" w:rsidRDefault="00C35BEE"/>
    <w:p w14:paraId="1108CBB5" w14:textId="77777777" w:rsidR="00C35BEE" w:rsidRDefault="00804CD0">
      <w:pPr>
        <w:rPr>
          <w:b/>
          <w:bCs/>
        </w:rPr>
      </w:pPr>
      <w:r>
        <w:rPr>
          <w:b/>
          <w:bCs/>
          <w:highlight w:val="green"/>
        </w:rPr>
        <w:t>Agreement</w:t>
      </w:r>
    </w:p>
    <w:p w14:paraId="197B9ED2" w14:textId="77777777" w:rsidR="00C35BEE" w:rsidRDefault="00804CD0">
      <w:r>
        <w:t>For SBFD aware UEs and RACH configuration Option 2, consider the following options for PRACH transmission re-attempt in one random access procedure:</w:t>
      </w:r>
    </w:p>
    <w:p w14:paraId="36889D61" w14:textId="77777777" w:rsidR="00C35BEE" w:rsidRDefault="00804CD0">
      <w:pPr>
        <w:pStyle w:val="affff9"/>
        <w:numPr>
          <w:ilvl w:val="0"/>
          <w:numId w:val="37"/>
        </w:numPr>
      </w:pPr>
      <w:r>
        <w:t>Option 1: Always use ROs of the same type (i.e., legacy-RO or Additional-RO) as the earlier PRACH transmission for the rest of the random access procedure</w:t>
      </w:r>
    </w:p>
    <w:p w14:paraId="320A69D5" w14:textId="77777777" w:rsidR="00C35BEE" w:rsidRDefault="00804CD0">
      <w:pPr>
        <w:pStyle w:val="affff9"/>
        <w:numPr>
          <w:ilvl w:val="0"/>
          <w:numId w:val="37"/>
        </w:numPr>
      </w:pPr>
      <w:r>
        <w:t>Option 2: First use ROs of the same type as the earlier PRACH transmission for a certain number of times, and if certain conditions are met, then use ROs of the other type for the rest of the random access procedure</w:t>
      </w:r>
    </w:p>
    <w:p w14:paraId="548AD0D1" w14:textId="77777777" w:rsidR="00C35BEE" w:rsidRDefault="00804CD0">
      <w:pPr>
        <w:pStyle w:val="affff9"/>
        <w:numPr>
          <w:ilvl w:val="0"/>
          <w:numId w:val="37"/>
        </w:numPr>
      </w:pPr>
      <w:r>
        <w:t>Option 3: Independently select legacy-ROs or additional-ROs for each PRACH transmission re-attempt in one random access procedure</w:t>
      </w:r>
    </w:p>
    <w:p w14:paraId="6C79C3DB" w14:textId="77777777" w:rsidR="00C35BEE" w:rsidRDefault="00C35BEE"/>
    <w:p w14:paraId="165B91E9" w14:textId="77777777" w:rsidR="00C35BEE" w:rsidRDefault="00804CD0">
      <w:pPr>
        <w:rPr>
          <w:b/>
          <w:bCs/>
        </w:rPr>
      </w:pPr>
      <w:r>
        <w:rPr>
          <w:b/>
          <w:bCs/>
          <w:highlight w:val="green"/>
        </w:rPr>
        <w:lastRenderedPageBreak/>
        <w:t>Agreement</w:t>
      </w:r>
    </w:p>
    <w:p w14:paraId="51F95A1B" w14:textId="77777777" w:rsidR="00C35BEE" w:rsidRDefault="00804CD0">
      <w:r>
        <w:t>For RACH configuration Option 2, support Alt 2-3 (the additional-ROs in non-SBFD symbols configured by additional RACH configuration are invalid for SBFD-aware UEs).</w:t>
      </w:r>
    </w:p>
    <w:p w14:paraId="66029C11" w14:textId="77777777" w:rsidR="00C35BEE" w:rsidRDefault="00C35BEE"/>
    <w:p w14:paraId="0D2A255A" w14:textId="77777777" w:rsidR="00C35BEE" w:rsidRDefault="00804CD0">
      <w:r>
        <w:rPr>
          <w:highlight w:val="darkYellow"/>
        </w:rPr>
        <w:t>Working Assumption</w:t>
      </w:r>
    </w:p>
    <w:p w14:paraId="24E793C3" w14:textId="77777777" w:rsidR="00C35BEE" w:rsidRDefault="00804CD0">
      <w:r>
        <w:t>For RACH configuration Option 2, use legacy SSB-RO mapping rule for the additional-ROs configured by the additional RACH configuration, separate from the SSB-RO mapping for the legacy-ROs configured by the legacy RACH configuration.</w:t>
      </w:r>
    </w:p>
    <w:p w14:paraId="631C5DCE" w14:textId="77777777" w:rsidR="00C35BEE" w:rsidRDefault="00804CD0">
      <w:pPr>
        <w:numPr>
          <w:ilvl w:val="0"/>
          <w:numId w:val="37"/>
        </w:numPr>
      </w:pPr>
      <w:r>
        <w:t>FFS: Whether/How to handle the case where the legacy ROs overlap with additional ROs</w:t>
      </w:r>
    </w:p>
    <w:p w14:paraId="524789FE" w14:textId="77777777" w:rsidR="00C35BEE" w:rsidRDefault="00C35BEE">
      <w:pPr>
        <w:spacing w:after="120"/>
      </w:pPr>
    </w:p>
    <w:p w14:paraId="1D85AD2B" w14:textId="77777777" w:rsidR="00C35BEE" w:rsidRDefault="00804CD0">
      <w:pPr>
        <w:pStyle w:val="2"/>
        <w:tabs>
          <w:tab w:val="clear" w:pos="3127"/>
          <w:tab w:val="left" w:pos="576"/>
        </w:tabs>
        <w:ind w:left="576"/>
      </w:pPr>
      <w:r>
        <w:t>RAN1#11</w:t>
      </w:r>
      <w:r>
        <w:rPr>
          <w:rFonts w:hint="eastAsia"/>
        </w:rPr>
        <w:t>8-bis</w:t>
      </w:r>
    </w:p>
    <w:p w14:paraId="2C510092" w14:textId="77777777" w:rsidR="00C35BEE" w:rsidRDefault="00804CD0">
      <w:pPr>
        <w:rPr>
          <w:b/>
          <w:bCs/>
        </w:rPr>
      </w:pPr>
      <w:r>
        <w:rPr>
          <w:b/>
          <w:bCs/>
          <w:highlight w:val="green"/>
        </w:rPr>
        <w:t>Agreement</w:t>
      </w:r>
    </w:p>
    <w:p w14:paraId="3A8FB27D" w14:textId="77777777" w:rsidR="00C35BEE" w:rsidRDefault="00804CD0">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5BF29E5" w14:textId="77777777" w:rsidR="00C35BEE" w:rsidRDefault="00804CD0">
      <w:pPr>
        <w:pStyle w:val="affff9"/>
        <w:numPr>
          <w:ilvl w:val="0"/>
          <w:numId w:val="99"/>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1B710C9" w14:textId="77777777" w:rsidR="00C35BEE" w:rsidRDefault="00C35BEE"/>
    <w:p w14:paraId="670B9348" w14:textId="77777777" w:rsidR="00C35BEE" w:rsidRDefault="00804CD0">
      <w:pPr>
        <w:rPr>
          <w:b/>
          <w:bCs/>
        </w:rPr>
      </w:pPr>
      <w:r>
        <w:rPr>
          <w:b/>
          <w:bCs/>
          <w:highlight w:val="green"/>
        </w:rPr>
        <w:t>Agreement</w:t>
      </w:r>
    </w:p>
    <w:p w14:paraId="421E2E10" w14:textId="77777777" w:rsidR="00C35BEE" w:rsidRDefault="00804CD0">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1ADA04CA" w14:textId="77777777" w:rsidR="00C35BEE" w:rsidRDefault="00804CD0">
      <w:pPr>
        <w:pStyle w:val="affff9"/>
        <w:numPr>
          <w:ilvl w:val="0"/>
          <w:numId w:val="29"/>
        </w:numPr>
        <w:rPr>
          <w:bCs/>
        </w:rPr>
      </w:pPr>
      <w:r>
        <w:rPr>
          <w:bCs/>
        </w:rPr>
        <w:t xml:space="preserve">It is within SBFD symbols, or network configures that it can be valid if it </w:t>
      </w:r>
      <w:r>
        <w:rPr>
          <w:rFonts w:cstheme="minorHAnsi"/>
          <w:bCs/>
          <w:szCs w:val="21"/>
        </w:rPr>
        <w:t>starts from SBFD symbol and ends in non-SBFD symbol either in the same slot or across different slots</w:t>
      </w:r>
      <w:r>
        <w:rPr>
          <w:rFonts w:cstheme="minorHAnsi" w:hint="eastAsia"/>
          <w:bCs/>
          <w:szCs w:val="21"/>
        </w:rPr>
        <w:t>.</w:t>
      </w:r>
    </w:p>
    <w:p w14:paraId="38F67F37" w14:textId="77777777" w:rsidR="00C35BEE" w:rsidRDefault="00804CD0">
      <w:pPr>
        <w:pStyle w:val="affff9"/>
        <w:numPr>
          <w:ilvl w:val="0"/>
          <w:numId w:val="29"/>
        </w:numPr>
        <w:rPr>
          <w:rFonts w:cstheme="minorHAnsi"/>
          <w:bCs/>
          <w:szCs w:val="21"/>
        </w:rPr>
      </w:pPr>
      <w:r>
        <w:rPr>
          <w:bCs/>
        </w:rPr>
        <w:t xml:space="preserve">It </w:t>
      </w:r>
      <w:r>
        <w:rPr>
          <w:rFonts w:cstheme="minorHAnsi"/>
          <w:bCs/>
          <w:szCs w:val="21"/>
        </w:rPr>
        <w:t>starts at least N</w:t>
      </w:r>
      <w:r>
        <w:rPr>
          <w:rFonts w:cstheme="minorHAnsi"/>
          <w:bCs/>
          <w:szCs w:val="21"/>
          <w:vertAlign w:val="subscript"/>
        </w:rPr>
        <w:t>gap</w:t>
      </w:r>
      <w:r>
        <w:rPr>
          <w:rFonts w:cstheme="minorHAnsi"/>
          <w:bCs/>
          <w:szCs w:val="21"/>
        </w:rPr>
        <w:t xml:space="preserve"> symbols after a last downlink non-SBFD symbol</w:t>
      </w:r>
      <w:r>
        <w:rPr>
          <w:rFonts w:cstheme="minorHAnsi" w:hint="eastAsia"/>
          <w:bCs/>
          <w:szCs w:val="21"/>
        </w:rPr>
        <w:t>.</w:t>
      </w:r>
    </w:p>
    <w:p w14:paraId="637B45E8" w14:textId="77777777" w:rsidR="00C35BEE" w:rsidRDefault="00804CD0">
      <w:pPr>
        <w:pStyle w:val="affff9"/>
        <w:numPr>
          <w:ilvl w:val="0"/>
          <w:numId w:val="29"/>
        </w:numPr>
        <w:rPr>
          <w:rFonts w:cstheme="minorHAnsi"/>
          <w:bCs/>
          <w:szCs w:val="21"/>
        </w:rPr>
      </w:pPr>
      <w:r>
        <w:rPr>
          <w:rFonts w:cstheme="minorHAnsi"/>
          <w:bCs/>
          <w:szCs w:val="21"/>
        </w:rPr>
        <w:t>It starts at least N</w:t>
      </w:r>
      <w:r>
        <w:rPr>
          <w:rFonts w:cstheme="minorHAnsi"/>
          <w:bCs/>
          <w:szCs w:val="21"/>
          <w:vertAlign w:val="subscript"/>
        </w:rPr>
        <w:t>gap</w:t>
      </w:r>
      <w:r>
        <w:rPr>
          <w:rFonts w:cstheme="minorHAnsi"/>
          <w:bCs/>
          <w:szCs w:val="21"/>
        </w:rPr>
        <w:t xml:space="preserve"> symbols after the latest SSB</w:t>
      </w:r>
    </w:p>
    <w:p w14:paraId="0B35C8D3" w14:textId="77777777" w:rsidR="00C35BEE" w:rsidRDefault="00804CD0">
      <w:pPr>
        <w:pStyle w:val="affff9"/>
        <w:numPr>
          <w:ilvl w:val="0"/>
          <w:numId w:val="29"/>
        </w:numPr>
        <w:rPr>
          <w:rFonts w:cstheme="minorHAnsi"/>
          <w:bCs/>
          <w:szCs w:val="21"/>
        </w:rPr>
      </w:pPr>
      <w:r>
        <w:rPr>
          <w:bCs/>
        </w:rPr>
        <w:t>It does not overlap with SSB in time domain</w:t>
      </w:r>
    </w:p>
    <w:p w14:paraId="2965FD94" w14:textId="77777777" w:rsidR="00C35BEE" w:rsidRDefault="00804CD0">
      <w:r>
        <w:t>Note1: The N</w:t>
      </w:r>
      <w:r>
        <w:rPr>
          <w:vertAlign w:val="subscript"/>
        </w:rPr>
        <w:t>gap</w:t>
      </w:r>
      <w:r>
        <w:t xml:space="preserve"> here is the same as the N</w:t>
      </w:r>
      <w:r>
        <w:rPr>
          <w:vertAlign w:val="subscript"/>
        </w:rPr>
        <w:t>gap</w:t>
      </w:r>
      <w:r>
        <w:t xml:space="preserve"> in the current specification.</w:t>
      </w:r>
    </w:p>
    <w:p w14:paraId="48BDCFB6" w14:textId="77777777" w:rsidR="00C35BEE" w:rsidRDefault="00804CD0">
      <w:r>
        <w:t>Note2: It is up to network to ensure an additional-RO is configured within the bandwidth of the UL usable PRBs.</w:t>
      </w:r>
    </w:p>
    <w:p w14:paraId="34D654C1" w14:textId="77777777" w:rsidR="00C35BEE" w:rsidRDefault="00C35BEE"/>
    <w:p w14:paraId="1D7E4F93" w14:textId="77777777" w:rsidR="00C35BEE" w:rsidRDefault="00C35BEE"/>
    <w:p w14:paraId="11BF7D9E" w14:textId="77777777" w:rsidR="00C35BEE" w:rsidRDefault="00804CD0">
      <w:pPr>
        <w:rPr>
          <w:b/>
          <w:bCs/>
        </w:rPr>
      </w:pPr>
      <w:r>
        <w:rPr>
          <w:b/>
          <w:bCs/>
          <w:highlight w:val="green"/>
        </w:rPr>
        <w:t>Agreement</w:t>
      </w:r>
    </w:p>
    <w:p w14:paraId="7A42C740" w14:textId="77777777" w:rsidR="00C35BEE" w:rsidRDefault="00804CD0">
      <w:r>
        <w:rPr>
          <w:rFonts w:hint="eastAsia"/>
        </w:rPr>
        <w:t>Confirm the following Working Assumption:</w:t>
      </w:r>
    </w:p>
    <w:p w14:paraId="6EE2CC92" w14:textId="77777777" w:rsidR="00C35BEE" w:rsidRDefault="00804CD0">
      <w:pPr>
        <w:rPr>
          <w:b/>
          <w:bCs/>
        </w:rPr>
      </w:pPr>
      <w:r>
        <w:rPr>
          <w:b/>
          <w:bCs/>
          <w:highlight w:val="darkYellow"/>
        </w:rPr>
        <w:t>Working Assumption</w:t>
      </w:r>
    </w:p>
    <w:p w14:paraId="0DCEF3A7" w14:textId="77777777" w:rsidR="00C35BEE" w:rsidRDefault="00804CD0">
      <w:r>
        <w:t>For RACH configuration Option 2, use legacy SSB-RO mapping rule for the additional-ROs configured by the additional RACH configuration, separate from the SSB-RO mapping for the legacy-ROs configured by the legacy RACH configuration.</w:t>
      </w:r>
    </w:p>
    <w:p w14:paraId="576615D3" w14:textId="77777777" w:rsidR="00C35BEE" w:rsidRDefault="00804CD0">
      <w:pPr>
        <w:pStyle w:val="affff9"/>
        <w:numPr>
          <w:ilvl w:val="0"/>
          <w:numId w:val="29"/>
        </w:numPr>
        <w:overflowPunct w:val="0"/>
        <w:textAlignment w:val="baseline"/>
      </w:pPr>
      <w:r>
        <w:t>FFS: Whether/How to handle the case where the legacy ROs overlap with additional ROs</w:t>
      </w:r>
    </w:p>
    <w:p w14:paraId="0260166C" w14:textId="77777777" w:rsidR="00C35BEE" w:rsidRDefault="00C35BEE"/>
    <w:p w14:paraId="3B48EDC0" w14:textId="77777777" w:rsidR="00C35BEE" w:rsidRDefault="00804CD0">
      <w:pPr>
        <w:rPr>
          <w:b/>
          <w:bCs/>
        </w:rPr>
      </w:pPr>
      <w:r>
        <w:rPr>
          <w:b/>
          <w:bCs/>
          <w:highlight w:val="green"/>
        </w:rPr>
        <w:t>Agreement</w:t>
      </w:r>
    </w:p>
    <w:p w14:paraId="77D5A149" w14:textId="77777777" w:rsidR="00C35BEE" w:rsidRDefault="00804CD0">
      <w:r>
        <w:t>Confirm</w:t>
      </w:r>
      <w:r>
        <w:rPr>
          <w:rFonts w:hint="eastAsia"/>
        </w:rPr>
        <w:t xml:space="preserve"> the </w:t>
      </w:r>
      <w:r>
        <w:t>following</w:t>
      </w:r>
      <w:r>
        <w:rPr>
          <w:rFonts w:hint="eastAsia"/>
        </w:rPr>
        <w:t xml:space="preserve"> working assumption.</w:t>
      </w:r>
    </w:p>
    <w:p w14:paraId="599969C0" w14:textId="77777777" w:rsidR="00C35BEE" w:rsidRDefault="00804CD0">
      <w:pPr>
        <w:rPr>
          <w:b/>
          <w:bCs/>
        </w:rPr>
      </w:pPr>
      <w:r>
        <w:rPr>
          <w:b/>
          <w:bCs/>
          <w:highlight w:val="green"/>
        </w:rPr>
        <w:t>Agreement</w:t>
      </w:r>
    </w:p>
    <w:p w14:paraId="6D7ACAE1"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1AC61BAB" w14:textId="77777777" w:rsidR="00C35BEE" w:rsidRDefault="00804CD0">
      <w:pPr>
        <w:pStyle w:val="affff9"/>
        <w:numPr>
          <w:ilvl w:val="0"/>
          <w:numId w:val="29"/>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3D202166" w14:textId="77777777" w:rsidR="00C35BEE" w:rsidRDefault="00804CD0">
      <w:pPr>
        <w:pStyle w:val="affff9"/>
        <w:numPr>
          <w:ilvl w:val="1"/>
          <w:numId w:val="29"/>
        </w:numPr>
        <w:overflowPunct w:val="0"/>
        <w:textAlignment w:val="baseline"/>
      </w:pPr>
      <w:r>
        <w:t>FFS whether to introduce new parameter(s) to determine the slot number for ROs in SBFD symbols.</w:t>
      </w:r>
    </w:p>
    <w:p w14:paraId="14AE1B53" w14:textId="77777777" w:rsidR="00C35BEE" w:rsidRDefault="00804CD0">
      <w:pPr>
        <w:pStyle w:val="affff9"/>
        <w:numPr>
          <w:ilvl w:val="0"/>
          <w:numId w:val="29"/>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765B0DC0" w14:textId="77777777" w:rsidR="00C35BEE" w:rsidRDefault="00804CD0">
      <w:pPr>
        <w:pStyle w:val="affff9"/>
        <w:numPr>
          <w:ilvl w:val="1"/>
          <w:numId w:val="29"/>
        </w:numPr>
        <w:overflowPunct w:val="0"/>
        <w:textAlignment w:val="baseline"/>
      </w:pPr>
      <w:r>
        <w:t>FFS whether to introduce new parameter(s) to determine the subframe number for ROs in SBFD symbols.</w:t>
      </w:r>
    </w:p>
    <w:p w14:paraId="1E2B6D59" w14:textId="77777777" w:rsidR="00C35BEE" w:rsidRDefault="00C35BEE">
      <w:pPr>
        <w:rPr>
          <w:b/>
          <w:bCs/>
          <w:highlight w:val="green"/>
        </w:rPr>
      </w:pPr>
    </w:p>
    <w:p w14:paraId="030EA6B5" w14:textId="77777777" w:rsidR="00C35BEE" w:rsidRDefault="00804CD0">
      <w:pPr>
        <w:rPr>
          <w:b/>
          <w:bCs/>
        </w:rPr>
      </w:pPr>
      <w:r>
        <w:rPr>
          <w:b/>
          <w:bCs/>
          <w:highlight w:val="green"/>
        </w:rPr>
        <w:t>Agreement</w:t>
      </w:r>
    </w:p>
    <w:p w14:paraId="641E2A25" w14:textId="77777777" w:rsidR="00C35BEE" w:rsidRDefault="00804CD0">
      <w:r>
        <w:lastRenderedPageBreak/>
        <w:t>For RACH configuration Option 1, support separate power control parameters for PRACH transmission in SBFD symbols and non-SBFD symbols</w:t>
      </w:r>
    </w:p>
    <w:p w14:paraId="7443B6B7" w14:textId="77777777" w:rsidR="00C35BEE" w:rsidRDefault="00804CD0">
      <w:pPr>
        <w:pStyle w:val="affff9"/>
        <w:numPr>
          <w:ilvl w:val="0"/>
          <w:numId w:val="29"/>
        </w:numPr>
        <w:overflowPunct w:val="0"/>
        <w:textAlignment w:val="baseline"/>
      </w:pPr>
      <w:r>
        <w:t>FFS: Details of the separate power control parameters</w:t>
      </w:r>
    </w:p>
    <w:p w14:paraId="64C58330" w14:textId="77777777" w:rsidR="00C35BEE" w:rsidRDefault="00C35BEE"/>
    <w:p w14:paraId="0846BA42" w14:textId="77777777" w:rsidR="00C35BEE" w:rsidRDefault="00804CD0">
      <w:pPr>
        <w:rPr>
          <w:b/>
          <w:bCs/>
        </w:rPr>
      </w:pPr>
      <w:r>
        <w:rPr>
          <w:b/>
          <w:bCs/>
        </w:rPr>
        <w:t>Conclusion</w:t>
      </w:r>
    </w:p>
    <w:p w14:paraId="1C642615" w14:textId="77777777" w:rsidR="00C35BEE" w:rsidRDefault="00804CD0">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4915BEA2" w14:textId="77777777" w:rsidR="00C35BEE" w:rsidRDefault="00C35BEE"/>
    <w:p w14:paraId="623F1FDF" w14:textId="77777777" w:rsidR="00C35BEE" w:rsidRDefault="00804CD0">
      <w:pPr>
        <w:rPr>
          <w:b/>
          <w:bCs/>
        </w:rPr>
      </w:pPr>
      <w:r>
        <w:rPr>
          <w:b/>
          <w:bCs/>
          <w:highlight w:val="darkYellow"/>
        </w:rPr>
        <w:t>Working Assumption</w:t>
      </w:r>
    </w:p>
    <w:p w14:paraId="2AB691BE" w14:textId="77777777" w:rsidR="00C35BEE" w:rsidRDefault="00804CD0">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3901F6CC" w14:textId="77777777" w:rsidR="00C35BEE" w:rsidRDefault="00804CD0">
      <w:pPr>
        <w:pStyle w:val="affff9"/>
        <w:numPr>
          <w:ilvl w:val="0"/>
          <w:numId w:val="29"/>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1B65C29C" w14:textId="77777777" w:rsidR="00C35BEE" w:rsidRDefault="00C35BEE">
      <w:pPr>
        <w:rPr>
          <w:b/>
          <w:bCs/>
        </w:rPr>
      </w:pPr>
    </w:p>
    <w:p w14:paraId="29E78DA0" w14:textId="77777777" w:rsidR="00C35BEE" w:rsidRDefault="00804CD0">
      <w:pPr>
        <w:rPr>
          <w:b/>
          <w:bCs/>
        </w:rPr>
      </w:pPr>
      <w:r>
        <w:rPr>
          <w:b/>
          <w:bCs/>
        </w:rPr>
        <w:t>Conclusion</w:t>
      </w:r>
    </w:p>
    <w:p w14:paraId="3330FA62" w14:textId="77777777" w:rsidR="00C35BEE" w:rsidRDefault="00804CD0">
      <w:r>
        <w:t>PRACH transmission with preamble repetitions across additional-ROs and legacy-ROs is not supported.</w:t>
      </w:r>
    </w:p>
    <w:p w14:paraId="79025179" w14:textId="77777777" w:rsidR="00C35BEE" w:rsidRDefault="00C35BEE"/>
    <w:p w14:paraId="68FC80EC" w14:textId="77777777" w:rsidR="00C35BEE" w:rsidRDefault="00804CD0">
      <w:pPr>
        <w:rPr>
          <w:b/>
          <w:bCs/>
        </w:rPr>
      </w:pPr>
      <w:r>
        <w:rPr>
          <w:b/>
          <w:bCs/>
          <w:highlight w:val="green"/>
        </w:rPr>
        <w:t>Agreement</w:t>
      </w:r>
    </w:p>
    <w:p w14:paraId="39EAC237" w14:textId="77777777" w:rsidR="00C35BEE" w:rsidRDefault="00804CD0">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7E2981B5" w14:textId="77777777" w:rsidR="00C35BEE" w:rsidRDefault="00C35BEE"/>
    <w:p w14:paraId="1961F2C5" w14:textId="77777777" w:rsidR="00C35BEE" w:rsidRDefault="00804CD0">
      <w:pPr>
        <w:rPr>
          <w:b/>
          <w:bCs/>
        </w:rPr>
      </w:pPr>
      <w:r>
        <w:rPr>
          <w:b/>
          <w:bCs/>
          <w:highlight w:val="green"/>
        </w:rPr>
        <w:t>Agreement</w:t>
      </w:r>
    </w:p>
    <w:p w14:paraId="5DAB2656" w14:textId="77777777" w:rsidR="00C35BEE" w:rsidRDefault="00804CD0">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9EAA8FB" w14:textId="77777777" w:rsidR="00C35BEE" w:rsidRDefault="00804CD0">
      <w:pPr>
        <w:pStyle w:val="affff9"/>
        <w:numPr>
          <w:ilvl w:val="0"/>
          <w:numId w:val="29"/>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0A6162B4" w14:textId="77777777" w:rsidR="00C35BEE" w:rsidRDefault="00804CD0">
      <w:pPr>
        <w:pStyle w:val="affff9"/>
        <w:numPr>
          <w:ilvl w:val="0"/>
          <w:numId w:val="29"/>
        </w:numPr>
      </w:pPr>
      <w:r>
        <w:rPr>
          <w:rFonts w:cstheme="minorHAnsi"/>
        </w:rPr>
        <w:t xml:space="preserve">FFS the definition of UL usable PRBs for </w:t>
      </w:r>
      <w:r>
        <w:rPr>
          <w:rFonts w:hint="eastAsia"/>
        </w:rPr>
        <w:t>Msg3 PUSCH</w:t>
      </w:r>
      <w:r>
        <w:t xml:space="preserve"> transmission</w:t>
      </w:r>
    </w:p>
    <w:p w14:paraId="55144BBC" w14:textId="77777777" w:rsidR="00C35BEE" w:rsidRDefault="00C35BEE"/>
    <w:p w14:paraId="06AA5BEB" w14:textId="77777777" w:rsidR="00C35BEE" w:rsidRDefault="00804CD0">
      <w:pPr>
        <w:rPr>
          <w:b/>
          <w:bCs/>
        </w:rPr>
      </w:pPr>
      <w:r>
        <w:rPr>
          <w:b/>
          <w:bCs/>
          <w:highlight w:val="green"/>
        </w:rPr>
        <w:t>Agreement</w:t>
      </w:r>
    </w:p>
    <w:p w14:paraId="5094FA12" w14:textId="77777777" w:rsidR="00C35BEE" w:rsidRDefault="00804CD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E4A6B1D" w14:textId="77777777" w:rsidR="00C35BEE" w:rsidRDefault="00804CD0">
      <w:pPr>
        <w:pStyle w:val="affff9"/>
        <w:numPr>
          <w:ilvl w:val="0"/>
          <w:numId w:val="29"/>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7FC2AEE" w14:textId="77777777" w:rsidR="00C35BEE" w:rsidRDefault="00804CD0">
      <w:pPr>
        <w:pStyle w:val="affff9"/>
        <w:numPr>
          <w:ilvl w:val="0"/>
          <w:numId w:val="29"/>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0079572" w14:textId="77777777" w:rsidR="00C35BEE" w:rsidRDefault="00804CD0">
      <w:pPr>
        <w:pStyle w:val="affff9"/>
        <w:numPr>
          <w:ilvl w:val="0"/>
          <w:numId w:val="29"/>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6DFD1DF6" w14:textId="77777777" w:rsidR="00C35BEE" w:rsidRDefault="00804CD0">
      <w:pPr>
        <w:pStyle w:val="affff9"/>
        <w:numPr>
          <w:ilvl w:val="0"/>
          <w:numId w:val="29"/>
        </w:numPr>
        <w:adjustRightInd w:val="0"/>
      </w:pPr>
      <w:r>
        <w:t>FFS: Possible modifications</w:t>
      </w:r>
    </w:p>
    <w:p w14:paraId="227367C5" w14:textId="77777777" w:rsidR="00C35BEE" w:rsidRDefault="00C35BEE"/>
    <w:p w14:paraId="4060BEB8" w14:textId="77777777" w:rsidR="00C35BEE" w:rsidRDefault="00804CD0">
      <w:pPr>
        <w:rPr>
          <w:b/>
          <w:bCs/>
        </w:rPr>
      </w:pPr>
      <w:r>
        <w:rPr>
          <w:b/>
          <w:bCs/>
        </w:rPr>
        <w:t>Conclusion</w:t>
      </w:r>
    </w:p>
    <w:p w14:paraId="5A815DA0" w14:textId="77777777" w:rsidR="00C35BEE" w:rsidRDefault="00804CD0">
      <w:r>
        <w:t>There is no consensus in RAN1 to support the following in Rel-19:</w:t>
      </w:r>
    </w:p>
    <w:p w14:paraId="2FF1B997" w14:textId="77777777" w:rsidR="00C35BEE" w:rsidRDefault="00804CD0">
      <w:pPr>
        <w:pStyle w:val="affff9"/>
        <w:numPr>
          <w:ilvl w:val="0"/>
          <w:numId w:val="29"/>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67698FFF" w14:textId="77777777" w:rsidR="00C35BEE" w:rsidRDefault="00C35BEE">
      <w:pPr>
        <w:spacing w:after="120"/>
      </w:pPr>
    </w:p>
    <w:p w14:paraId="57C6280A" w14:textId="77777777" w:rsidR="00C35BEE" w:rsidRDefault="00804CD0">
      <w:pPr>
        <w:pStyle w:val="2"/>
        <w:tabs>
          <w:tab w:val="clear" w:pos="3127"/>
          <w:tab w:val="left" w:pos="576"/>
        </w:tabs>
        <w:ind w:left="576"/>
      </w:pPr>
      <w:r>
        <w:t>RAN1#11</w:t>
      </w:r>
      <w:r>
        <w:rPr>
          <w:rFonts w:hint="eastAsia"/>
        </w:rPr>
        <w:t>9</w:t>
      </w:r>
    </w:p>
    <w:p w14:paraId="67FAF1E1" w14:textId="77777777" w:rsidR="00C35BEE" w:rsidRDefault="00804CD0">
      <w:pPr>
        <w:rPr>
          <w:b/>
          <w:bCs/>
        </w:rPr>
      </w:pPr>
      <w:r>
        <w:rPr>
          <w:b/>
          <w:bCs/>
          <w:highlight w:val="green"/>
        </w:rPr>
        <w:t>Agreement</w:t>
      </w:r>
    </w:p>
    <w:p w14:paraId="211E344F" w14:textId="77777777" w:rsidR="00C35BEE" w:rsidRDefault="00804CD0">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1EC97FEF" w14:textId="77777777" w:rsidR="00C35BEE" w:rsidRDefault="00C35BEE"/>
    <w:p w14:paraId="333DC75F" w14:textId="77777777" w:rsidR="00C35BEE" w:rsidRDefault="00804CD0">
      <w:pPr>
        <w:rPr>
          <w:b/>
          <w:bCs/>
        </w:rPr>
      </w:pPr>
      <w:r>
        <w:rPr>
          <w:b/>
          <w:bCs/>
          <w:highlight w:val="green"/>
        </w:rPr>
        <w:lastRenderedPageBreak/>
        <w:t>Agreement</w:t>
      </w:r>
    </w:p>
    <w:p w14:paraId="64164F4B" w14:textId="77777777" w:rsidR="00C35BEE" w:rsidRDefault="00804CD0">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14:paraId="46ECCA89" w14:textId="77777777" w:rsidR="00C35BEE" w:rsidRDefault="00804CD0">
      <w:pPr>
        <w:pStyle w:val="affff9"/>
        <w:numPr>
          <w:ilvl w:val="0"/>
          <w:numId w:val="29"/>
        </w:numPr>
      </w:pPr>
      <w:r>
        <w:rPr>
          <w:rFonts w:cstheme="minorHAnsi"/>
          <w:szCs w:val="21"/>
        </w:rPr>
        <w:t xml:space="preserve">FFS: </w:t>
      </w:r>
      <w:r>
        <w:rPr>
          <w:rFonts w:cstheme="minorHAnsi"/>
          <w:i/>
          <w:iCs/>
          <w:szCs w:val="21"/>
        </w:rPr>
        <w:t>powerRampingStep</w:t>
      </w:r>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preambleTransMax</w:t>
      </w:r>
      <w:r>
        <w:rPr>
          <w:rFonts w:cstheme="minorHAnsi"/>
          <w:szCs w:val="21"/>
        </w:rPr>
        <w:t xml:space="preserve">, </w:t>
      </w:r>
      <w:r>
        <w:rPr>
          <w:rFonts w:cstheme="minorHAnsi"/>
          <w:i/>
          <w:iCs/>
          <w:szCs w:val="21"/>
        </w:rPr>
        <w:t>powerRampingStepHighPriority</w:t>
      </w:r>
    </w:p>
    <w:p w14:paraId="0522BEE4" w14:textId="77777777" w:rsidR="00C35BEE" w:rsidRDefault="00C35BEE"/>
    <w:p w14:paraId="2101F17E" w14:textId="77777777" w:rsidR="00C35BEE" w:rsidRDefault="00804CD0">
      <w:pPr>
        <w:rPr>
          <w:b/>
          <w:bCs/>
        </w:rPr>
      </w:pPr>
      <w:r>
        <w:rPr>
          <w:b/>
          <w:bCs/>
          <w:highlight w:val="green"/>
        </w:rPr>
        <w:t>Agreement</w:t>
      </w:r>
    </w:p>
    <w:p w14:paraId="629A3F3F" w14:textId="77777777" w:rsidR="00C35BEE" w:rsidRDefault="00804CD0">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527930DF" w14:textId="77777777" w:rsidR="00C35BEE" w:rsidRDefault="00804CD0">
      <w:pPr>
        <w:pStyle w:val="affff9"/>
        <w:numPr>
          <w:ilvl w:val="0"/>
          <w:numId w:val="29"/>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E54C4D0" w14:textId="77777777" w:rsidR="00C35BEE" w:rsidRDefault="00C35BEE"/>
    <w:p w14:paraId="650F2552" w14:textId="77777777" w:rsidR="00C35BEE" w:rsidRDefault="00804CD0">
      <w:pPr>
        <w:rPr>
          <w:b/>
          <w:bCs/>
        </w:rPr>
      </w:pPr>
      <w:r>
        <w:rPr>
          <w:b/>
          <w:bCs/>
          <w:highlight w:val="green"/>
        </w:rPr>
        <w:t>Agreement</w:t>
      </w:r>
    </w:p>
    <w:p w14:paraId="111798C1" w14:textId="77777777" w:rsidR="00C35BEE" w:rsidRDefault="00804CD0">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514BCF0C" w14:textId="77777777" w:rsidR="00C35BEE" w:rsidRDefault="00804CD0">
      <w:pPr>
        <w:rPr>
          <w:b/>
          <w:bCs/>
        </w:rPr>
      </w:pPr>
      <w:r>
        <w:rPr>
          <w:b/>
          <w:bCs/>
          <w:highlight w:val="darkYellow"/>
        </w:rPr>
        <w:t>Working Assumption</w:t>
      </w:r>
    </w:p>
    <w:p w14:paraId="6452DC45" w14:textId="77777777" w:rsidR="00C35BEE" w:rsidRDefault="00804CD0">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59D925E5" w14:textId="77777777" w:rsidR="00C35BEE" w:rsidRDefault="00804CD0">
      <w:pPr>
        <w:pStyle w:val="affff9"/>
        <w:numPr>
          <w:ilvl w:val="0"/>
          <w:numId w:val="29"/>
        </w:numPr>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7A8FB26E" w14:textId="77777777" w:rsidR="00C35BEE" w:rsidRDefault="00C35BEE"/>
    <w:p w14:paraId="75BD29E8" w14:textId="77777777" w:rsidR="00C35BEE" w:rsidRDefault="00804CD0">
      <w:pPr>
        <w:rPr>
          <w:b/>
          <w:bCs/>
        </w:rPr>
      </w:pPr>
      <w:r>
        <w:rPr>
          <w:b/>
          <w:bCs/>
          <w:highlight w:val="green"/>
        </w:rPr>
        <w:t>Agreement</w:t>
      </w:r>
    </w:p>
    <w:p w14:paraId="74FDA489" w14:textId="77777777" w:rsidR="00C35BEE" w:rsidRDefault="00804CD0">
      <w:pPr>
        <w:rPr>
          <w:bCs/>
        </w:rPr>
      </w:pPr>
      <w:r>
        <w:rPr>
          <w:rFonts w:cstheme="minorHAnsi"/>
          <w:bCs/>
        </w:rPr>
        <w:t>It is up to RAN2 to determine the detailed specified/configured conditions/prioritizations for RO selection for initial PRACH transmission attempt in one random access procedure.</w:t>
      </w:r>
    </w:p>
    <w:p w14:paraId="419E1454" w14:textId="77777777" w:rsidR="00C35BEE" w:rsidRDefault="00C35BEE"/>
    <w:p w14:paraId="687EBE65" w14:textId="77777777" w:rsidR="00C35BEE" w:rsidRDefault="00804CD0">
      <w:pPr>
        <w:rPr>
          <w:b/>
          <w:bCs/>
        </w:rPr>
      </w:pPr>
      <w:r>
        <w:rPr>
          <w:b/>
          <w:bCs/>
          <w:highlight w:val="green"/>
        </w:rPr>
        <w:t>Agreement</w:t>
      </w:r>
    </w:p>
    <w:p w14:paraId="615B0766" w14:textId="77777777" w:rsidR="00C35BEE" w:rsidRDefault="00804CD0">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7C37C4AB" w14:textId="77777777" w:rsidR="00C35BEE" w:rsidRDefault="00C35BEE"/>
    <w:p w14:paraId="0280D48D" w14:textId="77777777" w:rsidR="00C35BEE" w:rsidRDefault="00C35BEE"/>
    <w:p w14:paraId="2366E597" w14:textId="77777777" w:rsidR="00C35BEE" w:rsidRDefault="00804CD0">
      <w:pPr>
        <w:rPr>
          <w:b/>
        </w:rPr>
      </w:pPr>
      <w:r>
        <w:rPr>
          <w:b/>
          <w:highlight w:val="green"/>
        </w:rPr>
        <w:t>Agreement</w:t>
      </w:r>
    </w:p>
    <w:p w14:paraId="3D828675"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536D149D" w14:textId="77777777" w:rsidR="00C35BEE" w:rsidRDefault="00804CD0">
      <w:pPr>
        <w:pStyle w:val="affff9"/>
        <w:numPr>
          <w:ilvl w:val="0"/>
          <w:numId w:val="29"/>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r>
        <w:rPr>
          <w:rFonts w:cstheme="minorHAnsi"/>
          <w:i/>
          <w:iCs/>
        </w:rPr>
        <w:t>prach-ConfigurationSOffset-IAB</w:t>
      </w:r>
      <w:r>
        <w:t>) to determine the subframe/slot number for ROs in SBFD symbols for</w:t>
      </w:r>
      <w:r>
        <w:rPr>
          <w:rFonts w:hint="eastAsia"/>
        </w:rPr>
        <w:t xml:space="preserve"> FR1</w:t>
      </w:r>
      <w:r>
        <w:t>/F</w:t>
      </w:r>
      <w:r>
        <w:rPr>
          <w:rFonts w:hint="eastAsia"/>
        </w:rPr>
        <w:t>R2</w:t>
      </w:r>
    </w:p>
    <w:p w14:paraId="1ABCAA46" w14:textId="77777777" w:rsidR="00C35BEE" w:rsidRDefault="00804CD0">
      <w:pPr>
        <w:pStyle w:val="affff9"/>
        <w:numPr>
          <w:ilvl w:val="1"/>
          <w:numId w:val="29"/>
        </w:numPr>
        <w:overflowPunct w:val="0"/>
        <w:textAlignment w:val="baseline"/>
      </w:pPr>
      <w:r>
        <w:rPr>
          <w:rFonts w:hint="eastAsia"/>
        </w:rPr>
        <w:t>FFS: details of the subframe/slot offset</w:t>
      </w:r>
    </w:p>
    <w:p w14:paraId="52DCEDBC" w14:textId="77777777" w:rsidR="00C35BEE" w:rsidRDefault="00804CD0">
      <w:pPr>
        <w:pStyle w:val="affff9"/>
        <w:numPr>
          <w:ilvl w:val="0"/>
          <w:numId w:val="29"/>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009928E1" w14:textId="77777777" w:rsidR="00C35BEE" w:rsidRDefault="00804CD0">
      <w:pPr>
        <w:pStyle w:val="affff9"/>
        <w:numPr>
          <w:ilvl w:val="1"/>
          <w:numId w:val="29"/>
        </w:numPr>
        <w:overflowPunct w:val="0"/>
        <w:textAlignment w:val="baseline"/>
      </w:pPr>
      <w:r>
        <w:t xml:space="preserve">Details are FFS.  </w:t>
      </w:r>
    </w:p>
    <w:p w14:paraId="0EC20294" w14:textId="77777777" w:rsidR="00C35BEE" w:rsidRDefault="00804CD0">
      <w:pPr>
        <w:pStyle w:val="affff9"/>
        <w:numPr>
          <w:ilvl w:val="0"/>
          <w:numId w:val="29"/>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43E99C24" w14:textId="77777777" w:rsidR="00C35BEE" w:rsidRDefault="00804CD0">
      <w:pPr>
        <w:pStyle w:val="affff9"/>
        <w:numPr>
          <w:ilvl w:val="1"/>
          <w:numId w:val="29"/>
        </w:numPr>
        <w:overflowPunct w:val="0"/>
        <w:textAlignment w:val="baseline"/>
      </w:pPr>
      <w:r>
        <w:t>Details are FFS.</w:t>
      </w:r>
    </w:p>
    <w:p w14:paraId="7417F524" w14:textId="77777777" w:rsidR="00C35BEE" w:rsidRDefault="00804CD0">
      <w:pPr>
        <w:pStyle w:val="affff9"/>
        <w:numPr>
          <w:ilvl w:val="0"/>
          <w:numId w:val="29"/>
        </w:numPr>
        <w:overflowPunct w:val="0"/>
        <w:textAlignment w:val="baseline"/>
      </w:pPr>
      <w:r>
        <w:rPr>
          <w:rFonts w:hint="eastAsia"/>
        </w:rPr>
        <w:t>Alt-4: no enhancement</w:t>
      </w:r>
    </w:p>
    <w:p w14:paraId="5624695A" w14:textId="77777777" w:rsidR="00C35BEE" w:rsidRDefault="00C35BEE"/>
    <w:p w14:paraId="4DEA8486" w14:textId="77777777" w:rsidR="00C35BEE" w:rsidRDefault="00804CD0">
      <w:pPr>
        <w:rPr>
          <w:b/>
        </w:rPr>
      </w:pPr>
      <w:r>
        <w:rPr>
          <w:b/>
          <w:highlight w:val="green"/>
        </w:rPr>
        <w:t>Agreement</w:t>
      </w:r>
    </w:p>
    <w:p w14:paraId="38EAF8EC" w14:textId="77777777" w:rsidR="00C35BEE" w:rsidRDefault="00804CD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295C5352" w14:textId="77777777" w:rsidR="00C35BEE" w:rsidRDefault="00804CD0">
      <w:pPr>
        <w:pStyle w:val="affff9"/>
        <w:numPr>
          <w:ilvl w:val="0"/>
          <w:numId w:val="29"/>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RACH-ConfigCommon</w:t>
      </w:r>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55F5459B" w14:textId="77777777" w:rsidR="00C35BEE" w:rsidRDefault="00C35BEE"/>
    <w:p w14:paraId="3D7C3CD3" w14:textId="77777777" w:rsidR="00C35BEE" w:rsidRDefault="00804CD0">
      <w:pPr>
        <w:rPr>
          <w:b/>
        </w:rPr>
      </w:pPr>
      <w:r>
        <w:rPr>
          <w:b/>
          <w:highlight w:val="green"/>
        </w:rPr>
        <w:lastRenderedPageBreak/>
        <w:t>Agreement</w:t>
      </w:r>
    </w:p>
    <w:p w14:paraId="62364B9C" w14:textId="77777777" w:rsidR="00C35BEE" w:rsidRDefault="00804CD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57FF7B28" w14:textId="77777777" w:rsidR="00C35BEE" w:rsidRDefault="00804CD0">
      <w:pPr>
        <w:pStyle w:val="affff9"/>
        <w:numPr>
          <w:ilvl w:val="0"/>
          <w:numId w:val="29"/>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7F24A56A" w14:textId="77777777" w:rsidR="00C35BEE" w:rsidRDefault="00C35BEE"/>
    <w:p w14:paraId="3BEAC553" w14:textId="77777777" w:rsidR="00C35BEE" w:rsidRDefault="00804CD0">
      <w:pPr>
        <w:rPr>
          <w:b/>
        </w:rPr>
      </w:pPr>
      <w:r>
        <w:rPr>
          <w:b/>
          <w:highlight w:val="green"/>
        </w:rPr>
        <w:t>Agreement</w:t>
      </w:r>
    </w:p>
    <w:p w14:paraId="38A0D7B2" w14:textId="77777777" w:rsidR="00C35BEE" w:rsidRDefault="00804CD0">
      <w:pPr>
        <w:contextualSpacing/>
        <w:rPr>
          <w:rFonts w:cstheme="minorHAnsi"/>
          <w:bCs/>
        </w:rPr>
      </w:pPr>
      <w:r>
        <w:rPr>
          <w:rFonts w:cstheme="minorHAnsi"/>
          <w:bCs/>
        </w:rPr>
        <w:t xml:space="preserve">For SBFD aware UEs, for Msg3 PUSCH transmission, </w:t>
      </w:r>
    </w:p>
    <w:p w14:paraId="0D7F99A4" w14:textId="77777777" w:rsidR="00C35BEE" w:rsidRDefault="00804CD0">
      <w:pPr>
        <w:pStyle w:val="affff9"/>
        <w:numPr>
          <w:ilvl w:val="0"/>
          <w:numId w:val="29"/>
        </w:numPr>
        <w:overflowPunct w:val="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w:t>
      </w:r>
      <w:r>
        <w:rPr>
          <w:rFonts w:cstheme="minorHAnsi" w:hint="eastAsia"/>
          <w:bCs/>
        </w:rPr>
        <w:t xml:space="preserve"> </w:t>
      </w:r>
      <w:r>
        <w:rPr>
          <w:rFonts w:cstheme="minorHAnsi"/>
          <w:bCs/>
        </w:rPr>
        <w:t>the number of PRBs in initial UL BWP as in legacy specification.</w:t>
      </w:r>
    </w:p>
    <w:p w14:paraId="7335D11D" w14:textId="77777777" w:rsidR="00C35BEE" w:rsidRDefault="00804CD0">
      <w:pPr>
        <w:pStyle w:val="affff9"/>
        <w:numPr>
          <w:ilvl w:val="0"/>
          <w:numId w:val="29"/>
        </w:numPr>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72A429A3" w14:textId="77777777" w:rsidR="00C35BEE" w:rsidRDefault="00C35BEE">
      <w:pPr>
        <w:rPr>
          <w:bCs/>
        </w:rPr>
      </w:pPr>
    </w:p>
    <w:p w14:paraId="1EDE45D5" w14:textId="77777777" w:rsidR="00C35BEE" w:rsidRDefault="00804CD0">
      <w:pPr>
        <w:rPr>
          <w:b/>
        </w:rPr>
      </w:pPr>
      <w:r>
        <w:rPr>
          <w:b/>
          <w:highlight w:val="green"/>
        </w:rPr>
        <w:t>Agreement</w:t>
      </w:r>
    </w:p>
    <w:p w14:paraId="5029BA58" w14:textId="77777777" w:rsidR="00C35BEE" w:rsidRDefault="00804CD0">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6BDEA41F" w14:textId="77777777" w:rsidR="00C35BEE" w:rsidRDefault="00C35BEE">
      <w:pPr>
        <w:overflowPunct w:val="0"/>
        <w:textAlignment w:val="baseline"/>
        <w:rPr>
          <w:rFonts w:cstheme="minorHAnsi"/>
          <w:bCs/>
        </w:rPr>
      </w:pPr>
    </w:p>
    <w:p w14:paraId="574B3784" w14:textId="77777777" w:rsidR="00C35BEE" w:rsidRDefault="00804CD0">
      <w:pPr>
        <w:rPr>
          <w:b/>
        </w:rPr>
      </w:pPr>
      <w:r>
        <w:rPr>
          <w:b/>
          <w:highlight w:val="green"/>
        </w:rPr>
        <w:t>Agreement</w:t>
      </w:r>
    </w:p>
    <w:p w14:paraId="7B9D9F56" w14:textId="77777777" w:rsidR="00C35BEE" w:rsidRDefault="00804CD0">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68F6A505" w14:textId="77777777" w:rsidR="00C35BEE" w:rsidRDefault="00804CD0">
      <w:pPr>
        <w:pStyle w:val="affff9"/>
        <w:numPr>
          <w:ilvl w:val="0"/>
          <w:numId w:val="29"/>
        </w:numPr>
        <w:contextualSpacing/>
        <w:rPr>
          <w:rFonts w:cstheme="minorHAnsi"/>
          <w:bCs/>
          <w:szCs w:val="21"/>
        </w:rPr>
      </w:pPr>
      <w:r>
        <w:rPr>
          <w:rFonts w:cstheme="minorHAnsi"/>
          <w:bCs/>
          <w:szCs w:val="21"/>
        </w:rPr>
        <w:t>us</w:t>
      </w:r>
      <w:r>
        <w:rPr>
          <w:rFonts w:cstheme="minorHAnsi" w:hint="eastAsia"/>
          <w:bCs/>
          <w:szCs w:val="21"/>
        </w:rPr>
        <w:t>e</w:t>
      </w:r>
      <w:r>
        <w:rPr>
          <w:rFonts w:cstheme="minorHAnsi"/>
          <w:bCs/>
          <w:szCs w:val="21"/>
        </w:rPr>
        <w:t xml:space="preserve"> the size of UL usable PRBs to replace the size of initial UL BWP to determine the PRB offset in row index 15.</w:t>
      </w:r>
    </w:p>
    <w:p w14:paraId="5925978B" w14:textId="77777777" w:rsidR="00C35BEE" w:rsidRDefault="00C35BEE">
      <w:pPr>
        <w:contextualSpacing/>
        <w:rPr>
          <w:rFonts w:cstheme="minorHAnsi"/>
          <w:bCs/>
          <w:szCs w:val="21"/>
        </w:rPr>
      </w:pPr>
    </w:p>
    <w:p w14:paraId="12338A76" w14:textId="77777777" w:rsidR="00C35BEE" w:rsidRDefault="00804CD0">
      <w:pPr>
        <w:rPr>
          <w:b/>
        </w:rPr>
      </w:pPr>
      <w:r>
        <w:rPr>
          <w:b/>
          <w:highlight w:val="green"/>
        </w:rPr>
        <w:t>Agreement</w:t>
      </w:r>
    </w:p>
    <w:p w14:paraId="5E5397F9" w14:textId="77777777" w:rsidR="00C35BEE" w:rsidRDefault="00804CD0">
      <w:r>
        <w:t>For RACH configuration Option 1 with Alt 1-1, for determination of lowest RO of additional-ROs in SBFD symbols,</w:t>
      </w:r>
      <w:r>
        <w:rPr>
          <w:rFonts w:hint="eastAsia"/>
        </w:rPr>
        <w:t xml:space="preserve"> Alt 2-1 is supported</w:t>
      </w:r>
      <w:r>
        <w:t xml:space="preserve">. </w:t>
      </w:r>
    </w:p>
    <w:p w14:paraId="47FA13C2" w14:textId="77777777" w:rsidR="00C35BEE" w:rsidRDefault="00804CD0">
      <w:pPr>
        <w:pStyle w:val="affff9"/>
        <w:numPr>
          <w:ilvl w:val="0"/>
          <w:numId w:val="29"/>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5FD4CD52" w14:textId="77777777" w:rsidR="00C35BEE" w:rsidRDefault="00804CD0">
      <w:pPr>
        <w:pStyle w:val="affff9"/>
        <w:numPr>
          <w:ilvl w:val="0"/>
          <w:numId w:val="29"/>
        </w:numPr>
        <w:overflowPunct w:val="0"/>
        <w:textAlignment w:val="baseline"/>
      </w:pPr>
      <w:r>
        <w:t>ROs that are outside of UL usable PRBs are invalid</w:t>
      </w:r>
    </w:p>
    <w:p w14:paraId="01D5A673" w14:textId="77777777" w:rsidR="00C35BEE" w:rsidRDefault="00C35BEE"/>
    <w:p w14:paraId="7C5F2D37" w14:textId="77777777" w:rsidR="00C35BEE" w:rsidRDefault="00804CD0">
      <w:pPr>
        <w:rPr>
          <w:b/>
        </w:rPr>
      </w:pPr>
      <w:r>
        <w:rPr>
          <w:b/>
          <w:highlight w:val="green"/>
        </w:rPr>
        <w:t>Agreement</w:t>
      </w:r>
    </w:p>
    <w:p w14:paraId="6A5693F6" w14:textId="77777777" w:rsidR="00C35BEE" w:rsidRDefault="00804CD0">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16773463" w14:textId="77777777" w:rsidR="00C35BEE" w:rsidRDefault="00804CD0">
      <w:pPr>
        <w:pStyle w:val="affff9"/>
        <w:numPr>
          <w:ilvl w:val="0"/>
          <w:numId w:val="29"/>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762182A4" w14:textId="77777777" w:rsidR="00C35BEE" w:rsidRDefault="00000000">
      <w:pPr>
        <w:pStyle w:val="affff9"/>
        <w:numPr>
          <w:ilvl w:val="1"/>
          <w:numId w:val="29"/>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first hop</w:t>
      </w:r>
    </w:p>
    <w:p w14:paraId="7E9DD51F" w14:textId="77777777" w:rsidR="00C35BEE" w:rsidRDefault="00000000">
      <w:pPr>
        <w:pStyle w:val="affff9"/>
        <w:numPr>
          <w:ilvl w:val="1"/>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second hop</w:t>
      </w:r>
    </w:p>
    <w:p w14:paraId="0805F6BC" w14:textId="77777777" w:rsidR="00C35BEE" w:rsidRDefault="00804CD0">
      <w:pPr>
        <w:pStyle w:val="affff9"/>
        <w:numPr>
          <w:ilvl w:val="0"/>
          <w:numId w:val="29"/>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67D73022" w14:textId="77777777" w:rsidR="00C35BEE" w:rsidRDefault="00000000">
      <w:pPr>
        <w:pStyle w:val="affff9"/>
        <w:numPr>
          <w:ilvl w:val="1"/>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first hop</w:t>
      </w:r>
    </w:p>
    <w:p w14:paraId="455E7E24" w14:textId="77777777" w:rsidR="00C35BEE" w:rsidRDefault="00000000">
      <w:pPr>
        <w:pStyle w:val="affff9"/>
        <w:numPr>
          <w:ilvl w:val="1"/>
          <w:numId w:val="29"/>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second hop</w:t>
      </w:r>
    </w:p>
    <w:p w14:paraId="5519F33C" w14:textId="77777777" w:rsidR="00C35BEE" w:rsidRDefault="00804CD0">
      <w:pPr>
        <w:contextualSpacing/>
        <w:rPr>
          <w:rFonts w:cs="Times"/>
          <w:bCs/>
          <w:szCs w:val="21"/>
        </w:rPr>
      </w:pPr>
      <w:r>
        <w:rPr>
          <w:rFonts w:cs="Times"/>
          <w:bCs/>
          <w:szCs w:val="21"/>
        </w:rPr>
        <w:t xml:space="preserve">Where </w:t>
      </w:r>
    </w:p>
    <w:p w14:paraId="5F951B90" w14:textId="77777777" w:rsidR="00C35BEE" w:rsidRDefault="00000000">
      <w:pPr>
        <w:pStyle w:val="affff9"/>
        <w:numPr>
          <w:ilvl w:val="0"/>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804CD0">
        <w:rPr>
          <w:rFonts w:cs="Times"/>
          <w:bCs/>
          <w:szCs w:val="21"/>
        </w:rPr>
        <w:t xml:space="preserve"> is the starting PRB index of UL usable PRBs with reference to the start of UL active BWP.</w:t>
      </w:r>
    </w:p>
    <w:p w14:paraId="764F4A30" w14:textId="77777777" w:rsidR="00C35BEE" w:rsidRDefault="00000000">
      <w:pPr>
        <w:pStyle w:val="affff9"/>
        <w:numPr>
          <w:ilvl w:val="0"/>
          <w:numId w:val="29"/>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804CD0">
        <w:rPr>
          <w:rFonts w:cs="Times"/>
          <w:bCs/>
          <w:szCs w:val="21"/>
        </w:rPr>
        <w:t xml:space="preserve"> is the number of UL usable PRBs.</w:t>
      </w:r>
    </w:p>
    <w:p w14:paraId="5ADDFC56" w14:textId="77777777" w:rsidR="00C35BEE" w:rsidRDefault="00000000">
      <w:pPr>
        <w:pStyle w:val="affff9"/>
        <w:numPr>
          <w:ilvl w:val="0"/>
          <w:numId w:val="29"/>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804CD0">
        <w:rPr>
          <w:rFonts w:cs="Times"/>
          <w:bCs/>
          <w:szCs w:val="21"/>
        </w:rPr>
        <w:t xml:space="preserve"> is the RB offset </w:t>
      </w:r>
      <w:r w:rsidR="00804CD0">
        <w:rPr>
          <w:rFonts w:eastAsia="宋体" w:cs="Times"/>
          <w:bCs/>
          <w:szCs w:val="21"/>
        </w:rPr>
        <w:t>with reference to the lowest PRB of UL usable PRBs.</w:t>
      </w:r>
    </w:p>
    <w:p w14:paraId="11265479" w14:textId="77777777" w:rsidR="00C35BEE" w:rsidRDefault="00804CD0">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068368A6" w14:textId="77777777" w:rsidR="00C35BEE" w:rsidRDefault="00C35BEE">
      <w:pPr>
        <w:rPr>
          <w:rFonts w:cs="Times"/>
          <w:bCs/>
        </w:rPr>
      </w:pPr>
    </w:p>
    <w:p w14:paraId="7A524EBD" w14:textId="77777777" w:rsidR="00C35BEE" w:rsidRDefault="00C35BEE">
      <w:pPr>
        <w:rPr>
          <w:rFonts w:cs="Times"/>
          <w:bCs/>
        </w:rPr>
      </w:pPr>
    </w:p>
    <w:p w14:paraId="42A3AFD5" w14:textId="77777777" w:rsidR="00C35BEE" w:rsidRDefault="00804CD0">
      <w:pPr>
        <w:rPr>
          <w:rFonts w:cs="Times"/>
          <w:b/>
        </w:rPr>
      </w:pPr>
      <w:r>
        <w:rPr>
          <w:rFonts w:cs="Times"/>
          <w:b/>
          <w:highlight w:val="green"/>
        </w:rPr>
        <w:t>Agreement</w:t>
      </w:r>
    </w:p>
    <w:p w14:paraId="1C9D4BEF" w14:textId="77777777" w:rsidR="00C35BEE" w:rsidRDefault="00804CD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5976C339" w14:textId="77777777" w:rsidR="00C35BEE" w:rsidRDefault="00804CD0">
      <w:pPr>
        <w:pStyle w:val="affff9"/>
        <w:numPr>
          <w:ilvl w:val="0"/>
          <w:numId w:val="29"/>
        </w:numPr>
      </w:pPr>
      <w:r>
        <w:rPr>
          <w:rFonts w:hint="eastAsia"/>
        </w:rPr>
        <w:t>Alt</w:t>
      </w:r>
      <w:r>
        <w:t>-</w:t>
      </w:r>
      <w:r>
        <w:rPr>
          <w:rFonts w:hint="eastAsia"/>
        </w:rPr>
        <w:t>1: do</w:t>
      </w:r>
      <w:r>
        <w:t xml:space="preserve"> not optimize this case</w:t>
      </w:r>
    </w:p>
    <w:p w14:paraId="3C2C52C6" w14:textId="77777777" w:rsidR="00C35BEE" w:rsidRDefault="00804CD0">
      <w:pPr>
        <w:pStyle w:val="affff9"/>
        <w:numPr>
          <w:ilvl w:val="0"/>
          <w:numId w:val="29"/>
        </w:numPr>
      </w:pPr>
      <w:r>
        <w:rPr>
          <w:rFonts w:hint="eastAsia"/>
        </w:rPr>
        <w:lastRenderedPageBreak/>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p w14:paraId="0B705372" w14:textId="77777777" w:rsidR="00C35BEE" w:rsidRDefault="00C35BEE">
      <w:pPr>
        <w:rPr>
          <w:rFonts w:cs="Times"/>
          <w:bCs/>
        </w:rPr>
      </w:pPr>
    </w:p>
    <w:p w14:paraId="6F3DE3E6" w14:textId="77777777" w:rsidR="00C35BEE" w:rsidRDefault="00804CD0">
      <w:pPr>
        <w:rPr>
          <w:rFonts w:cs="Times"/>
          <w:b/>
        </w:rPr>
      </w:pPr>
      <w:r>
        <w:rPr>
          <w:rFonts w:cs="Times"/>
          <w:b/>
          <w:highlight w:val="green"/>
        </w:rPr>
        <w:t>Agreement</w:t>
      </w:r>
    </w:p>
    <w:p w14:paraId="345CE431" w14:textId="77777777" w:rsidR="00C35BEE" w:rsidRDefault="00804CD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6AAB0C88" w14:textId="77777777" w:rsidR="00C35BEE" w:rsidRDefault="00804CD0">
      <w:pPr>
        <w:pStyle w:val="affff9"/>
        <w:numPr>
          <w:ilvl w:val="0"/>
          <w:numId w:val="29"/>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3F0CAA5A" w14:textId="77777777" w:rsidR="00C35BEE" w:rsidRDefault="00804CD0">
      <w:pPr>
        <w:pStyle w:val="affff9"/>
        <w:numPr>
          <w:ilvl w:val="0"/>
          <w:numId w:val="29"/>
        </w:numPr>
        <w:contextualSpacing/>
        <w:rPr>
          <w:rFonts w:cstheme="minorHAnsi"/>
          <w:bCs/>
        </w:rPr>
      </w:pPr>
      <w:r>
        <w:rPr>
          <w:rFonts w:cstheme="minorHAnsi"/>
          <w:bCs/>
        </w:rPr>
        <w:t>FFS: Available slot counting on SBFD symbols</w:t>
      </w:r>
    </w:p>
    <w:p w14:paraId="63F01C94" w14:textId="77777777" w:rsidR="00C35BEE" w:rsidRDefault="00C35BEE">
      <w:pPr>
        <w:rPr>
          <w:rFonts w:cs="Times"/>
          <w:bCs/>
        </w:rPr>
      </w:pPr>
    </w:p>
    <w:p w14:paraId="0D854A76" w14:textId="77777777" w:rsidR="00C35BEE" w:rsidRDefault="00804CD0">
      <w:pPr>
        <w:rPr>
          <w:rFonts w:cs="Times"/>
          <w:b/>
        </w:rPr>
      </w:pPr>
      <w:r>
        <w:rPr>
          <w:rFonts w:cs="Times"/>
          <w:b/>
          <w:highlight w:val="green"/>
        </w:rPr>
        <w:t>Agreement</w:t>
      </w:r>
    </w:p>
    <w:p w14:paraId="4D864B89" w14:textId="77777777" w:rsidR="00C35BEE" w:rsidRDefault="00804CD0">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340CA93A" w14:textId="77777777" w:rsidR="00C35BEE" w:rsidRDefault="00804CD0">
      <w:pPr>
        <w:pStyle w:val="affff9"/>
        <w:numPr>
          <w:ilvl w:val="0"/>
          <w:numId w:val="29"/>
        </w:numPr>
        <w:rPr>
          <w:rFonts w:cstheme="minorHAnsi"/>
          <w:bCs/>
          <w:szCs w:val="21"/>
        </w:rPr>
      </w:pPr>
      <w:r>
        <w:rPr>
          <w:rFonts w:cstheme="minorHAnsi"/>
          <w:bCs/>
          <w:i/>
          <w:iCs/>
        </w:rPr>
        <w:t>preambleReceivedTargetPower</w:t>
      </w:r>
      <w:r>
        <w:rPr>
          <w:rFonts w:cstheme="minorHAnsi" w:hint="eastAsia"/>
          <w:bCs/>
          <w:i/>
          <w:iCs/>
        </w:rPr>
        <w:t xml:space="preserve">, </w:t>
      </w:r>
      <w:r>
        <w:rPr>
          <w:rFonts w:cstheme="minorHAnsi"/>
          <w:bCs/>
          <w:i/>
          <w:iCs/>
        </w:rPr>
        <w:t>msg3-DeltaPreamble</w:t>
      </w:r>
      <w:r>
        <w:rPr>
          <w:rFonts w:cstheme="minorHAnsi" w:hint="eastAsia"/>
          <w:bCs/>
        </w:rPr>
        <w:t>/</w:t>
      </w:r>
      <w:r>
        <w:rPr>
          <w:rFonts w:cstheme="minorHAnsi"/>
          <w:bCs/>
          <w:i/>
          <w:iCs/>
        </w:rPr>
        <w:t>deltaPreamble</w:t>
      </w:r>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51615676" wp14:editId="1E3EBBFE">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p w14:paraId="64C4E378" w14:textId="77777777" w:rsidR="00C35BEE" w:rsidRDefault="00C35BEE">
      <w:pPr>
        <w:spacing w:after="120"/>
      </w:pPr>
    </w:p>
    <w:sectPr w:rsidR="00C35BEE">
      <w:headerReference w:type="even" r:id="rId48"/>
      <w:footerReference w:type="even" r:id="rId49"/>
      <w:footerReference w:type="default" r:id="rId5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2949D" w14:textId="77777777" w:rsidR="00835B14" w:rsidRDefault="00835B14">
      <w:r>
        <w:separator/>
      </w:r>
    </w:p>
  </w:endnote>
  <w:endnote w:type="continuationSeparator" w:id="0">
    <w:p w14:paraId="6B69A099" w14:textId="77777777" w:rsidR="00835B14" w:rsidRDefault="0083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Bold">
    <w:altName w:val="Segoe Print"/>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0D15" w14:textId="77777777" w:rsidR="00C35BEE" w:rsidRDefault="00804CD0">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3595CEF3" w14:textId="77777777" w:rsidR="00C35BEE" w:rsidRDefault="00C35BEE">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8A97" w14:textId="77777777" w:rsidR="00C35BEE" w:rsidRDefault="00804CD0">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58E3" w14:textId="77777777" w:rsidR="00835B14" w:rsidRDefault="00835B14">
      <w:r>
        <w:separator/>
      </w:r>
    </w:p>
  </w:footnote>
  <w:footnote w:type="continuationSeparator" w:id="0">
    <w:p w14:paraId="1AD42E5E" w14:textId="77777777" w:rsidR="00835B14" w:rsidRDefault="0083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E232" w14:textId="77777777" w:rsidR="00C35BEE" w:rsidRDefault="00804C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403"/>
    <w:multiLevelType w:val="multilevel"/>
    <w:tmpl w:val="0796340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5" w15:restartNumberingAfterBreak="0">
    <w:nsid w:val="0AA05DAE"/>
    <w:multiLevelType w:val="multilevel"/>
    <w:tmpl w:val="0AA0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122B3"/>
    <w:multiLevelType w:val="multilevel"/>
    <w:tmpl w:val="0AD122B3"/>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Times" w:hAnsi="Times" w:cs="Times New Roman" w:hint="default"/>
      </w:rPr>
    </w:lvl>
    <w:lvl w:ilvl="2">
      <w:start w:val="1"/>
      <w:numFmt w:val="bullet"/>
      <w:lvlText w:val="-"/>
      <w:lvlJc w:val="left"/>
      <w:pPr>
        <w:tabs>
          <w:tab w:val="left" w:pos="2160"/>
        </w:tabs>
        <w:ind w:left="2160" w:hanging="360"/>
      </w:pPr>
      <w:rPr>
        <w:rFonts w:ascii="Times" w:hAnsi="Times" w:cs="Times New Roman" w:hint="default"/>
      </w:rPr>
    </w:lvl>
    <w:lvl w:ilvl="3">
      <w:start w:val="1"/>
      <w:numFmt w:val="bullet"/>
      <w:lvlText w:val="-"/>
      <w:lvlJc w:val="left"/>
      <w:pPr>
        <w:tabs>
          <w:tab w:val="left" w:pos="2880"/>
        </w:tabs>
        <w:ind w:left="2880" w:hanging="360"/>
      </w:pPr>
      <w:rPr>
        <w:rFonts w:ascii="Times" w:hAnsi="Times" w:cs="Times New Roman" w:hint="default"/>
      </w:rPr>
    </w:lvl>
    <w:lvl w:ilvl="4">
      <w:start w:val="1"/>
      <w:numFmt w:val="bullet"/>
      <w:lvlText w:val="-"/>
      <w:lvlJc w:val="left"/>
      <w:pPr>
        <w:tabs>
          <w:tab w:val="left" w:pos="3600"/>
        </w:tabs>
        <w:ind w:left="3600" w:hanging="360"/>
      </w:pPr>
      <w:rPr>
        <w:rFonts w:ascii="Times" w:hAnsi="Times" w:cs="Times New Roman" w:hint="default"/>
      </w:rPr>
    </w:lvl>
    <w:lvl w:ilvl="5">
      <w:start w:val="1"/>
      <w:numFmt w:val="bullet"/>
      <w:lvlText w:val="-"/>
      <w:lvlJc w:val="left"/>
      <w:pPr>
        <w:tabs>
          <w:tab w:val="left" w:pos="4320"/>
        </w:tabs>
        <w:ind w:left="4320" w:hanging="360"/>
      </w:pPr>
      <w:rPr>
        <w:rFonts w:ascii="Times" w:hAnsi="Times" w:cs="Times New Roman" w:hint="default"/>
      </w:rPr>
    </w:lvl>
    <w:lvl w:ilvl="6">
      <w:start w:val="1"/>
      <w:numFmt w:val="bullet"/>
      <w:lvlText w:val="-"/>
      <w:lvlJc w:val="left"/>
      <w:pPr>
        <w:tabs>
          <w:tab w:val="left" w:pos="5040"/>
        </w:tabs>
        <w:ind w:left="5040" w:hanging="360"/>
      </w:pPr>
      <w:rPr>
        <w:rFonts w:ascii="Times" w:hAnsi="Times" w:cs="Times New Roman" w:hint="default"/>
      </w:rPr>
    </w:lvl>
    <w:lvl w:ilvl="7">
      <w:start w:val="1"/>
      <w:numFmt w:val="bullet"/>
      <w:lvlText w:val="-"/>
      <w:lvlJc w:val="left"/>
      <w:pPr>
        <w:tabs>
          <w:tab w:val="left" w:pos="5760"/>
        </w:tabs>
        <w:ind w:left="5760" w:hanging="360"/>
      </w:pPr>
      <w:rPr>
        <w:rFonts w:ascii="Times" w:hAnsi="Times" w:cs="Times New Roman" w:hint="default"/>
      </w:rPr>
    </w:lvl>
    <w:lvl w:ilvl="8">
      <w:start w:val="1"/>
      <w:numFmt w:val="bullet"/>
      <w:lvlText w:val="-"/>
      <w:lvlJc w:val="left"/>
      <w:pPr>
        <w:tabs>
          <w:tab w:val="left" w:pos="6480"/>
        </w:tabs>
        <w:ind w:left="6480" w:hanging="360"/>
      </w:pPr>
      <w:rPr>
        <w:rFonts w:ascii="Times" w:hAnsi="Times" w:cs="Times New Roman" w:hint="default"/>
      </w:rPr>
    </w:lvl>
  </w:abstractNum>
  <w:abstractNum w:abstractNumId="7"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1D89"/>
    <w:multiLevelType w:val="multilevel"/>
    <w:tmpl w:val="0C501D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9E09A4"/>
    <w:multiLevelType w:val="multilevel"/>
    <w:tmpl w:val="0D9E09A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DDC50D8"/>
    <w:multiLevelType w:val="multilevel"/>
    <w:tmpl w:val="0DDC50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F1251EA"/>
    <w:multiLevelType w:val="multilevel"/>
    <w:tmpl w:val="0F1251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FA60802"/>
    <w:multiLevelType w:val="multilevel"/>
    <w:tmpl w:val="0FA60802"/>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04B4FB1"/>
    <w:multiLevelType w:val="multilevel"/>
    <w:tmpl w:val="104B4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C51F93"/>
    <w:multiLevelType w:val="multilevel"/>
    <w:tmpl w:val="13C51F93"/>
    <w:lvl w:ilvl="0">
      <w:numFmt w:val="bullet"/>
      <w:lvlText w:val="-"/>
      <w:lvlJc w:val="left"/>
      <w:pPr>
        <w:ind w:left="630" w:hanging="420"/>
      </w:pPr>
      <w:rPr>
        <w:rFonts w:ascii="Times New Roman" w:eastAsia="Times New Roman"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7"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386FAA"/>
    <w:multiLevelType w:val="multilevel"/>
    <w:tmpl w:val="1B386F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8D6B13"/>
    <w:multiLevelType w:val="multilevel"/>
    <w:tmpl w:val="208D6B13"/>
    <w:lvl w:ilvl="0">
      <w:numFmt w:val="bullet"/>
      <w:lvlText w:val=""/>
      <w:lvlJc w:val="left"/>
      <w:pPr>
        <w:ind w:left="720" w:hanging="360"/>
      </w:pPr>
      <w:rPr>
        <w:rFonts w:ascii="Wingdings" w:eastAsia="Malgun Gothic"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9332D1"/>
    <w:multiLevelType w:val="multilevel"/>
    <w:tmpl w:val="21933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BF50330"/>
    <w:multiLevelType w:val="multilevel"/>
    <w:tmpl w:val="2BF5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674F88"/>
    <w:multiLevelType w:val="multilevel"/>
    <w:tmpl w:val="2F674F88"/>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33"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FA4707C"/>
    <w:multiLevelType w:val="multilevel"/>
    <w:tmpl w:val="1E9CB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01C5BF4"/>
    <w:multiLevelType w:val="multilevel"/>
    <w:tmpl w:val="301C5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52D4873"/>
    <w:multiLevelType w:val="multilevel"/>
    <w:tmpl w:val="352D48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902A50"/>
    <w:multiLevelType w:val="multilevel"/>
    <w:tmpl w:val="38902A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DFA663E"/>
    <w:multiLevelType w:val="hybridMultilevel"/>
    <w:tmpl w:val="6406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05545D7"/>
    <w:multiLevelType w:val="multilevel"/>
    <w:tmpl w:val="4055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9E39B4"/>
    <w:multiLevelType w:val="multilevel"/>
    <w:tmpl w:val="409E39B4"/>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455FBF"/>
    <w:multiLevelType w:val="multilevel"/>
    <w:tmpl w:val="44455FBF"/>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715DC3"/>
    <w:multiLevelType w:val="multilevel"/>
    <w:tmpl w:val="48715D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BBE0BE9"/>
    <w:multiLevelType w:val="multilevel"/>
    <w:tmpl w:val="4BBE0B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FEA7D85"/>
    <w:multiLevelType w:val="multilevel"/>
    <w:tmpl w:val="4FEA7D85"/>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6"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US"/>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70" w15:restartNumberingAfterBreak="0">
    <w:nsid w:val="5CD5107C"/>
    <w:multiLevelType w:val="multilevel"/>
    <w:tmpl w:val="5CD5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CE471B3"/>
    <w:multiLevelType w:val="multilevel"/>
    <w:tmpl w:val="5CE471B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31E37A7"/>
    <w:multiLevelType w:val="multilevel"/>
    <w:tmpl w:val="631E37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7" w15:restartNumberingAfterBreak="0">
    <w:nsid w:val="63A219D4"/>
    <w:multiLevelType w:val="multilevel"/>
    <w:tmpl w:val="63A21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6004D38"/>
    <w:multiLevelType w:val="multilevel"/>
    <w:tmpl w:val="66004D38"/>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9" w15:restartNumberingAfterBreak="0">
    <w:nsid w:val="667A2BD8"/>
    <w:multiLevelType w:val="multilevel"/>
    <w:tmpl w:val="667A2BD8"/>
    <w:lvl w:ilvl="0">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C56ABC"/>
    <w:multiLevelType w:val="multilevel"/>
    <w:tmpl w:val="66C56ABC"/>
    <w:lvl w:ilvl="0">
      <w:numFmt w:val="bullet"/>
      <w:lvlText w:val="-"/>
      <w:lvlJc w:val="left"/>
      <w:pPr>
        <w:ind w:left="1619" w:hanging="360"/>
      </w:pPr>
      <w:rPr>
        <w:rFonts w:ascii="Arial" w:eastAsia="宋体"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81" w15:restartNumberingAfterBreak="0">
    <w:nsid w:val="66D95239"/>
    <w:multiLevelType w:val="multilevel"/>
    <w:tmpl w:val="66D95239"/>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8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3"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84" w15:restartNumberingAfterBreak="0">
    <w:nsid w:val="6CF5339C"/>
    <w:multiLevelType w:val="multilevel"/>
    <w:tmpl w:val="6CF53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8B101A"/>
    <w:multiLevelType w:val="hybridMultilevel"/>
    <w:tmpl w:val="C7686C7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1" w15:restartNumberingAfterBreak="0">
    <w:nsid w:val="77DD30C7"/>
    <w:multiLevelType w:val="multilevel"/>
    <w:tmpl w:val="77DD3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BB10BD5"/>
    <w:multiLevelType w:val="multilevel"/>
    <w:tmpl w:val="7BB10BD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F6F1DDF"/>
    <w:multiLevelType w:val="multilevel"/>
    <w:tmpl w:val="7F6F1D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0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46654576">
    <w:abstractNumId w:val="76"/>
  </w:num>
  <w:num w:numId="2" w16cid:durableId="2007826522">
    <w:abstractNumId w:val="35"/>
  </w:num>
  <w:num w:numId="3" w16cid:durableId="1260216759">
    <w:abstractNumId w:val="29"/>
  </w:num>
  <w:num w:numId="4" w16cid:durableId="1556359249">
    <w:abstractNumId w:val="42"/>
  </w:num>
  <w:num w:numId="5" w16cid:durableId="1495872125">
    <w:abstractNumId w:val="53"/>
  </w:num>
  <w:num w:numId="6" w16cid:durableId="697195478">
    <w:abstractNumId w:val="58"/>
  </w:num>
  <w:num w:numId="7" w16cid:durableId="1018386803">
    <w:abstractNumId w:val="99"/>
  </w:num>
  <w:num w:numId="8" w16cid:durableId="1368482833">
    <w:abstractNumId w:val="59"/>
  </w:num>
  <w:num w:numId="9" w16cid:durableId="708996449">
    <w:abstractNumId w:val="92"/>
  </w:num>
  <w:num w:numId="10" w16cid:durableId="1995836884">
    <w:abstractNumId w:val="47"/>
  </w:num>
  <w:num w:numId="11" w16cid:durableId="946473244">
    <w:abstractNumId w:val="72"/>
  </w:num>
  <w:num w:numId="12" w16cid:durableId="688991134">
    <w:abstractNumId w:val="54"/>
  </w:num>
  <w:num w:numId="13" w16cid:durableId="575483798">
    <w:abstractNumId w:val="30"/>
  </w:num>
  <w:num w:numId="14" w16cid:durableId="1300571055">
    <w:abstractNumId w:val="86"/>
  </w:num>
  <w:num w:numId="15" w16cid:durableId="460075217">
    <w:abstractNumId w:val="49"/>
  </w:num>
  <w:num w:numId="16" w16cid:durableId="2126263386">
    <w:abstractNumId w:val="96"/>
  </w:num>
  <w:num w:numId="17" w16cid:durableId="1858108559">
    <w:abstractNumId w:val="87"/>
  </w:num>
  <w:num w:numId="18" w16cid:durableId="250823212">
    <w:abstractNumId w:val="95"/>
  </w:num>
  <w:num w:numId="19" w16cid:durableId="1859806877">
    <w:abstractNumId w:val="65"/>
  </w:num>
  <w:num w:numId="20" w16cid:durableId="292370684">
    <w:abstractNumId w:val="63"/>
  </w:num>
  <w:num w:numId="21" w16cid:durableId="13510307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6078211">
    <w:abstractNumId w:val="101"/>
  </w:num>
  <w:num w:numId="23" w16cid:durableId="32655009">
    <w:abstractNumId w:val="4"/>
  </w:num>
  <w:num w:numId="24" w16cid:durableId="9148966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5610327">
    <w:abstractNumId w:val="26"/>
  </w:num>
  <w:num w:numId="26" w16cid:durableId="1159231164">
    <w:abstractNumId w:val="97"/>
  </w:num>
  <w:num w:numId="27" w16cid:durableId="453837009">
    <w:abstractNumId w:val="36"/>
  </w:num>
  <w:num w:numId="28" w16cid:durableId="395671121">
    <w:abstractNumId w:val="61"/>
  </w:num>
  <w:num w:numId="29" w16cid:durableId="988484138">
    <w:abstractNumId w:val="31"/>
  </w:num>
  <w:num w:numId="30" w16cid:durableId="62916592">
    <w:abstractNumId w:val="5"/>
  </w:num>
  <w:num w:numId="31" w16cid:durableId="701326997">
    <w:abstractNumId w:val="33"/>
  </w:num>
  <w:num w:numId="32" w16cid:durableId="1843815671">
    <w:abstractNumId w:val="12"/>
  </w:num>
  <w:num w:numId="33" w16cid:durableId="1668248184">
    <w:abstractNumId w:val="68"/>
  </w:num>
  <w:num w:numId="34" w16cid:durableId="1583641121">
    <w:abstractNumId w:val="93"/>
  </w:num>
  <w:num w:numId="35" w16cid:durableId="164832838">
    <w:abstractNumId w:val="23"/>
  </w:num>
  <w:num w:numId="36" w16cid:durableId="887032887">
    <w:abstractNumId w:val="37"/>
  </w:num>
  <w:num w:numId="37" w16cid:durableId="1019039506">
    <w:abstractNumId w:val="102"/>
  </w:num>
  <w:num w:numId="38" w16cid:durableId="2073380095">
    <w:abstractNumId w:val="77"/>
  </w:num>
  <w:num w:numId="39" w16cid:durableId="76944781">
    <w:abstractNumId w:val="62"/>
  </w:num>
  <w:num w:numId="40" w16cid:durableId="230312806">
    <w:abstractNumId w:val="41"/>
  </w:num>
  <w:num w:numId="41" w16cid:durableId="2055931054">
    <w:abstractNumId w:val="69"/>
  </w:num>
  <w:num w:numId="42" w16cid:durableId="1385956556">
    <w:abstractNumId w:val="1"/>
  </w:num>
  <w:num w:numId="43" w16cid:durableId="2104758610">
    <w:abstractNumId w:val="18"/>
  </w:num>
  <w:num w:numId="44" w16cid:durableId="2020885438">
    <w:abstractNumId w:val="78"/>
  </w:num>
  <w:num w:numId="45" w16cid:durableId="1484858437">
    <w:abstractNumId w:val="85"/>
  </w:num>
  <w:num w:numId="46" w16cid:durableId="1349331585">
    <w:abstractNumId w:val="16"/>
  </w:num>
  <w:num w:numId="47" w16cid:durableId="1936281484">
    <w:abstractNumId w:val="50"/>
  </w:num>
  <w:num w:numId="48" w16cid:durableId="780801612">
    <w:abstractNumId w:val="80"/>
  </w:num>
  <w:num w:numId="49" w16cid:durableId="1830368074">
    <w:abstractNumId w:val="14"/>
  </w:num>
  <w:num w:numId="50" w16cid:durableId="923731009">
    <w:abstractNumId w:val="9"/>
  </w:num>
  <w:num w:numId="51" w16cid:durableId="88698726">
    <w:abstractNumId w:val="40"/>
  </w:num>
  <w:num w:numId="52" w16cid:durableId="457115872">
    <w:abstractNumId w:val="20"/>
  </w:num>
  <w:num w:numId="53" w16cid:durableId="99185445">
    <w:abstractNumId w:val="79"/>
  </w:num>
  <w:num w:numId="54" w16cid:durableId="304164388">
    <w:abstractNumId w:val="81"/>
  </w:num>
  <w:num w:numId="55" w16cid:durableId="1413697807">
    <w:abstractNumId w:val="74"/>
  </w:num>
  <w:num w:numId="56" w16cid:durableId="52630041">
    <w:abstractNumId w:val="11"/>
  </w:num>
  <w:num w:numId="57" w16cid:durableId="1966692562">
    <w:abstractNumId w:val="28"/>
  </w:num>
  <w:num w:numId="58" w16cid:durableId="832182360">
    <w:abstractNumId w:val="45"/>
  </w:num>
  <w:num w:numId="59" w16cid:durableId="1159078151">
    <w:abstractNumId w:val="71"/>
  </w:num>
  <w:num w:numId="60" w16cid:durableId="921139841">
    <w:abstractNumId w:val="91"/>
  </w:num>
  <w:num w:numId="61" w16cid:durableId="1975787828">
    <w:abstractNumId w:val="60"/>
  </w:num>
  <w:num w:numId="62" w16cid:durableId="213926959">
    <w:abstractNumId w:val="10"/>
  </w:num>
  <w:num w:numId="63" w16cid:durableId="34158571">
    <w:abstractNumId w:val="19"/>
  </w:num>
  <w:num w:numId="64" w16cid:durableId="598486014">
    <w:abstractNumId w:val="75"/>
  </w:num>
  <w:num w:numId="65" w16cid:durableId="658651542">
    <w:abstractNumId w:val="3"/>
  </w:num>
  <w:num w:numId="66" w16cid:durableId="1495029865">
    <w:abstractNumId w:val="39"/>
  </w:num>
  <w:num w:numId="67" w16cid:durableId="1266646315">
    <w:abstractNumId w:val="2"/>
  </w:num>
  <w:num w:numId="68" w16cid:durableId="2136556584">
    <w:abstractNumId w:val="100"/>
  </w:num>
  <w:num w:numId="69" w16cid:durableId="1066535420">
    <w:abstractNumId w:val="88"/>
  </w:num>
  <w:num w:numId="70" w16cid:durableId="1522009235">
    <w:abstractNumId w:val="48"/>
  </w:num>
  <w:num w:numId="71" w16cid:durableId="933829092">
    <w:abstractNumId w:val="15"/>
  </w:num>
  <w:num w:numId="72" w16cid:durableId="1392342977">
    <w:abstractNumId w:val="38"/>
  </w:num>
  <w:num w:numId="73" w16cid:durableId="1635407757">
    <w:abstractNumId w:val="17"/>
  </w:num>
  <w:num w:numId="74" w16cid:durableId="664168806">
    <w:abstractNumId w:val="52"/>
  </w:num>
  <w:num w:numId="75" w16cid:durableId="1956062832">
    <w:abstractNumId w:val="46"/>
  </w:num>
  <w:num w:numId="76" w16cid:durableId="1451171482">
    <w:abstractNumId w:val="57"/>
  </w:num>
  <w:num w:numId="77" w16cid:durableId="1563827329">
    <w:abstractNumId w:val="21"/>
  </w:num>
  <w:num w:numId="78" w16cid:durableId="478572418">
    <w:abstractNumId w:val="24"/>
  </w:num>
  <w:num w:numId="79" w16cid:durableId="135683664">
    <w:abstractNumId w:val="27"/>
  </w:num>
  <w:num w:numId="80" w16cid:durableId="932208139">
    <w:abstractNumId w:val="32"/>
  </w:num>
  <w:num w:numId="81" w16cid:durableId="673651996">
    <w:abstractNumId w:val="84"/>
  </w:num>
  <w:num w:numId="82" w16cid:durableId="639572752">
    <w:abstractNumId w:val="66"/>
  </w:num>
  <w:num w:numId="83" w16cid:durableId="668756974">
    <w:abstractNumId w:val="83"/>
  </w:num>
  <w:num w:numId="84" w16cid:durableId="84234647">
    <w:abstractNumId w:val="98"/>
  </w:num>
  <w:num w:numId="85" w16cid:durableId="161748356">
    <w:abstractNumId w:val="22"/>
  </w:num>
  <w:num w:numId="86" w16cid:durableId="1867333061">
    <w:abstractNumId w:val="70"/>
  </w:num>
  <w:num w:numId="87" w16cid:durableId="341398730">
    <w:abstractNumId w:val="89"/>
  </w:num>
  <w:num w:numId="88" w16cid:durableId="1658072938">
    <w:abstractNumId w:val="67"/>
  </w:num>
  <w:num w:numId="89" w16cid:durableId="1119225576">
    <w:abstractNumId w:val="7"/>
  </w:num>
  <w:num w:numId="90" w16cid:durableId="1489127800">
    <w:abstractNumId w:val="8"/>
  </w:num>
  <w:num w:numId="91" w16cid:durableId="297228674">
    <w:abstractNumId w:val="13"/>
  </w:num>
  <w:num w:numId="92" w16cid:durableId="1337876908">
    <w:abstractNumId w:val="55"/>
  </w:num>
  <w:num w:numId="93" w16cid:durableId="13046599">
    <w:abstractNumId w:val="6"/>
  </w:num>
  <w:num w:numId="94" w16cid:durableId="1734311588">
    <w:abstractNumId w:val="94"/>
  </w:num>
  <w:num w:numId="95" w16cid:durableId="382482285">
    <w:abstractNumId w:val="64"/>
  </w:num>
  <w:num w:numId="96" w16cid:durableId="503784689">
    <w:abstractNumId w:val="0"/>
  </w:num>
  <w:num w:numId="97" w16cid:durableId="1040058915">
    <w:abstractNumId w:val="82"/>
  </w:num>
  <w:num w:numId="98" w16cid:durableId="1139566971">
    <w:abstractNumId w:val="56"/>
  </w:num>
  <w:num w:numId="99" w16cid:durableId="2092121048">
    <w:abstractNumId w:val="25"/>
  </w:num>
  <w:num w:numId="100" w16cid:durableId="1601907968">
    <w:abstractNumId w:val="44"/>
  </w:num>
  <w:num w:numId="101" w16cid:durableId="210920087">
    <w:abstractNumId w:val="34"/>
  </w:num>
  <w:num w:numId="102" w16cid:durableId="1622954074">
    <w:abstractNumId w:val="90"/>
  </w:num>
  <w:num w:numId="103" w16cid:durableId="1461992234">
    <w:abstractNumId w:val="4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701"/>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4B"/>
    <w:rsid w:val="000509B1"/>
    <w:rsid w:val="000509B4"/>
    <w:rsid w:val="00050A67"/>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3B0"/>
    <w:rsid w:val="00077477"/>
    <w:rsid w:val="000774EF"/>
    <w:rsid w:val="000774F1"/>
    <w:rsid w:val="00077550"/>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FC"/>
    <w:rsid w:val="000928FD"/>
    <w:rsid w:val="00092A3D"/>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85"/>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A3"/>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7B"/>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34"/>
    <w:rsid w:val="0014009A"/>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0"/>
    <w:rsid w:val="0014216F"/>
    <w:rsid w:val="0014225E"/>
    <w:rsid w:val="001423B2"/>
    <w:rsid w:val="00142427"/>
    <w:rsid w:val="00142448"/>
    <w:rsid w:val="0014247B"/>
    <w:rsid w:val="00142528"/>
    <w:rsid w:val="00142546"/>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B03"/>
    <w:rsid w:val="001E2C5A"/>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C74"/>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82F"/>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A6D"/>
    <w:rsid w:val="002D2A79"/>
    <w:rsid w:val="002D2B4E"/>
    <w:rsid w:val="002D2BDA"/>
    <w:rsid w:val="002D2C7D"/>
    <w:rsid w:val="002D2C86"/>
    <w:rsid w:val="002D2D9F"/>
    <w:rsid w:val="002D2DAA"/>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6E9C"/>
    <w:rsid w:val="002D6F94"/>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E5F"/>
    <w:rsid w:val="00300F4E"/>
    <w:rsid w:val="003010BC"/>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1E"/>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64"/>
    <w:rsid w:val="004D3FCD"/>
    <w:rsid w:val="004D3FEE"/>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513"/>
    <w:rsid w:val="0054267C"/>
    <w:rsid w:val="0054293C"/>
    <w:rsid w:val="005429B8"/>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A94"/>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D6E"/>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47"/>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5A"/>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56F"/>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DD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019"/>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41"/>
    <w:rsid w:val="006C6E92"/>
    <w:rsid w:val="006C6E9D"/>
    <w:rsid w:val="006C6F16"/>
    <w:rsid w:val="006C70DA"/>
    <w:rsid w:val="006C71A1"/>
    <w:rsid w:val="006C7305"/>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1E24"/>
    <w:rsid w:val="00831E4A"/>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90"/>
    <w:rsid w:val="00834F3D"/>
    <w:rsid w:val="0083502E"/>
    <w:rsid w:val="008350E9"/>
    <w:rsid w:val="008351B7"/>
    <w:rsid w:val="0083520F"/>
    <w:rsid w:val="008352D9"/>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439"/>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6F"/>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80"/>
    <w:rsid w:val="008B00DC"/>
    <w:rsid w:val="008B00E5"/>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F1"/>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5C8"/>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685"/>
    <w:rsid w:val="00A6471F"/>
    <w:rsid w:val="00A647A9"/>
    <w:rsid w:val="00A64878"/>
    <w:rsid w:val="00A648AC"/>
    <w:rsid w:val="00A648CF"/>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833"/>
    <w:rsid w:val="00AA296F"/>
    <w:rsid w:val="00AA29A8"/>
    <w:rsid w:val="00AA29D9"/>
    <w:rsid w:val="00AA29F2"/>
    <w:rsid w:val="00AA2A1B"/>
    <w:rsid w:val="00AA2AE4"/>
    <w:rsid w:val="00AA2BAD"/>
    <w:rsid w:val="00AA2BCC"/>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F6E"/>
    <w:rsid w:val="00AA6026"/>
    <w:rsid w:val="00AA60C6"/>
    <w:rsid w:val="00AA616B"/>
    <w:rsid w:val="00AA61F8"/>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D2"/>
    <w:rsid w:val="00AC3515"/>
    <w:rsid w:val="00AC366A"/>
    <w:rsid w:val="00AC3689"/>
    <w:rsid w:val="00AC38E9"/>
    <w:rsid w:val="00AC3A0E"/>
    <w:rsid w:val="00AC3D07"/>
    <w:rsid w:val="00AC3EC2"/>
    <w:rsid w:val="00AC3FEC"/>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AA"/>
    <w:rsid w:val="00C06F51"/>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334"/>
    <w:rsid w:val="00CA6415"/>
    <w:rsid w:val="00CA649B"/>
    <w:rsid w:val="00CA65A1"/>
    <w:rsid w:val="00CA65D7"/>
    <w:rsid w:val="00CA6662"/>
    <w:rsid w:val="00CA671C"/>
    <w:rsid w:val="00CA6732"/>
    <w:rsid w:val="00CA6735"/>
    <w:rsid w:val="00CA6906"/>
    <w:rsid w:val="00CA6913"/>
    <w:rsid w:val="00CA69D6"/>
    <w:rsid w:val="00CA69E4"/>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959"/>
    <w:rsid w:val="00CC3A8C"/>
    <w:rsid w:val="00CC3AC3"/>
    <w:rsid w:val="00CC3B08"/>
    <w:rsid w:val="00CC3B8B"/>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AEB"/>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E9B"/>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DB"/>
    <w:rsid w:val="00DE3E7C"/>
    <w:rsid w:val="00DE4029"/>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69C"/>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68"/>
    <w:rsid w:val="00EB12C6"/>
    <w:rsid w:val="00EB1326"/>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9EF695"/>
  <w15:docId w15:val="{BD20D166-B736-442F-903C-1A429351B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144D"/>
    <w:pPr>
      <w:widowControl w:val="0"/>
      <w:jc w:val="both"/>
    </w:pPr>
    <w:rPr>
      <w:rFonts w:asciiTheme="minorHAnsi" w:eastAsiaTheme="minorEastAsia" w:hAnsiTheme="minorHAnsi" w:cstheme="minorBidi"/>
      <w:kern w:val="2"/>
      <w:sz w:val="21"/>
      <w:szCs w:val="22"/>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87144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7144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sid w:val="003D4401"/>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lang w:val="en-US" w:eastAsia="zh-CN"/>
    </w:rPr>
  </w:style>
  <w:style w:type="character" w:customStyle="1" w:styleId="20">
    <w:name w:val="标题 2 字符"/>
    <w:link w:val="2"/>
    <w:uiPriority w:val="9"/>
    <w:qFormat/>
    <w:rPr>
      <w:rFonts w:ascii="Arial" w:eastAsia="黑体" w:hAnsi="Arial"/>
      <w:sz w:val="24"/>
      <w:szCs w:val="24"/>
      <w:lang w:val="en-US" w:eastAsia="zh-CN"/>
    </w:rPr>
  </w:style>
  <w:style w:type="character" w:customStyle="1" w:styleId="30">
    <w:name w:val="标题 3 字符"/>
    <w:link w:val="3"/>
    <w:qFormat/>
    <w:rPr>
      <w:rFonts w:ascii="Arial" w:eastAsia="黑体" w:hAnsi="Arial" w:cstheme="minorBidi"/>
      <w:bCs/>
      <w:kern w:val="2"/>
      <w:szCs w:val="32"/>
      <w:lang w:val="en-US" w:eastAsia="ja-JP"/>
      <w14:ligatures w14:val="standardContextual"/>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목록 단락"/>
    <w:basedOn w:val="a1"/>
    <w:link w:val="affffa"/>
    <w:uiPriority w:val="34"/>
    <w:qFormat/>
    <w:rsid w:val="003D4401"/>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lang w:val="en-US" w:eastAsia="ja-JP"/>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HAnsi" w:hAnsi="Times" w:cstheme="minorBidi"/>
      <w:kern w:val="2"/>
      <w:szCs w:val="22"/>
      <w:lang w:val="en-US" w:eastAsia="ja-JP"/>
      <w14:ligatures w14:val="standardContextual"/>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Arial" w:eastAsia="Times New Roman" w:hAnsi="Arial" w:cstheme="minorBidi"/>
      <w:kern w:val="2"/>
      <w:sz w:val="22"/>
      <w:szCs w:val="22"/>
      <w:lang w:val="zh-CN" w:eastAsia="en-US"/>
      <w14:ligatures w14:val="standardContextual"/>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Arial" w:eastAsia="Times New Roman" w:hAnsi="Arial" w:cstheme="minorBidi"/>
      <w:kern w:val="2"/>
      <w:szCs w:val="22"/>
      <w:lang w:val="en-US" w:eastAsia="ja-JP"/>
      <w14:ligatures w14:val="standardContextual"/>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sid w:val="003D4401"/>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Arial" w:eastAsia="Times New Roman" w:hAnsi="Arial" w:cstheme="minorBidi"/>
      <w:kern w:val="2"/>
      <w:szCs w:val="22"/>
      <w:lang w:val="zh-CN" w:eastAsia="ja-JP"/>
      <w14:ligatures w14:val="standardContextual"/>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lang w:val="en-US" w:eastAsia="ja-JP"/>
      <w14:ligatures w14:val="standardContextual"/>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lang w:val="en-US" w:eastAsia="ja-JP"/>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US" w:eastAsia="ja-JP"/>
      <w14:ligatures w14:val="standardContextual"/>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Arial" w:eastAsia="等线 Light" w:hAnsi="Arial" w:cstheme="minorBidi"/>
      <w:b/>
      <w:i/>
      <w:iCs/>
      <w:kern w:val="2"/>
      <w:szCs w:val="18"/>
      <w:lang w:val="en-US" w:eastAsia="ja-JP"/>
      <w14:ligatures w14:val="standardContextual"/>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package" Target="embeddings/Microsoft_Visio_Drawing4.vsdx"/><Relationship Id="rId39" Type="http://schemas.openxmlformats.org/officeDocument/2006/relationships/hyperlink" Target="mailto:magnus.astrom@ericsson.com" TargetMode="Externa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hyperlink" Target="mailto:Zhang_bohang@nec.cn" TargetMode="External"/><Relationship Id="rId47" Type="http://schemas.openxmlformats.org/officeDocument/2006/relationships/hyperlink" Target="mailto:xingyanping@xiaomi.com" TargetMode="External"/><Relationship Id="rId50"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1.emf"/><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hyperlink" Target="mailto:nevillechou@google.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han.xianghui@zte.com.cn"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hyperlink" Target="mailto:asalah@google.com" TargetMode="External"/><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mailto:lee.taewoo@fujitsu.co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hyperlink" Target="mailto:shahid.jan@tcl.com" TargetMode="External"/><Relationship Id="rId43" Type="http://schemas.openxmlformats.org/officeDocument/2006/relationships/hyperlink" Target="mailto:mabdelgh@qti.qualcomm.com" TargetMode="External"/><Relationship Id="rId48" Type="http://schemas.openxmlformats.org/officeDocument/2006/relationships/header" Target="header1.xml"/><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mailto:lsp@catt.cn" TargetMode="External"/><Relationship Id="rId46" Type="http://schemas.openxmlformats.org/officeDocument/2006/relationships/hyperlink" Target="mailto:Minwoo1.song@lge.com" TargetMode="External"/><Relationship Id="rId20" Type="http://schemas.openxmlformats.org/officeDocument/2006/relationships/package" Target="embeddings/Microsoft_Visio_Drawing1.vsdx"/><Relationship Id="rId41" Type="http://schemas.openxmlformats.org/officeDocument/2006/relationships/hyperlink" Target="mailto:narendar.madhavan@ericsson.com"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674756-FB40-4BAC-BB8F-81B3C73115CC}">
  <ds:schemaRefs>
    <ds:schemaRef ds:uri="http://schemas.openxmlformats.org/officeDocument/2006/bibliography"/>
  </ds:schemaRefs>
</ds:datastoreItem>
</file>

<file path=customXml/itemProps2.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5.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89</TotalTime>
  <Pages>101</Pages>
  <Words>35779</Words>
  <Characters>203943</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34</cp:revision>
  <cp:lastPrinted>2014-11-06T09:38:00Z</cp:lastPrinted>
  <dcterms:created xsi:type="dcterms:W3CDTF">2025-02-20T12:22:00Z</dcterms:created>
  <dcterms:modified xsi:type="dcterms:W3CDTF">2025-02-20T14:20:00Z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9C5AD615D7AF4AE58897BED950135856</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ies>
</file>