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935CB" w14:textId="4C6C5454" w:rsidR="00EC5C83" w:rsidRPr="00327C65" w:rsidRDefault="00EC5C83" w:rsidP="00EC5C83">
      <w:pPr>
        <w:autoSpaceDE/>
        <w:autoSpaceDN/>
        <w:adjustRightInd/>
        <w:snapToGrid/>
        <w:spacing w:after="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59264" behindDoc="0" locked="1" layoutInCell="1" allowOverlap="1" wp14:anchorId="7F69DD52" wp14:editId="1B5C80DC">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75FF3B"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E3E3B" w:rsidRPr="00EE3E3B">
        <w:rPr>
          <w:rFonts w:ascii="Arial" w:hAnsi="Arial" w:cs="Arial"/>
          <w:b/>
          <w:bCs/>
          <w:noProof/>
          <w:kern w:val="2"/>
        </w:rPr>
        <w:t>3GPP TSG RAN WG1 #119</w:t>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sidRPr="00327C65">
        <w:rPr>
          <w:rFonts w:ascii="Arial" w:hAnsi="Arial" w:cs="Arial"/>
          <w:b/>
          <w:kern w:val="2"/>
          <w:lang w:eastAsia="zh-CN"/>
        </w:rPr>
        <w:tab/>
      </w:r>
      <w:r>
        <w:rPr>
          <w:rFonts w:ascii="Arial" w:hAnsi="Arial" w:cs="Arial"/>
          <w:b/>
          <w:kern w:val="2"/>
          <w:lang w:eastAsia="zh-CN"/>
        </w:rPr>
        <w:t xml:space="preserve">             </w:t>
      </w:r>
      <w:r w:rsidR="0067546B" w:rsidRPr="0067546B">
        <w:rPr>
          <w:rFonts w:ascii="Arial" w:hAnsi="Arial" w:cs="Arial"/>
          <w:b/>
          <w:lang w:eastAsia="zh-CN"/>
        </w:rPr>
        <w:t>R1-</w:t>
      </w:r>
      <w:r w:rsidR="00DF175D" w:rsidRPr="00DF175D">
        <w:t xml:space="preserve"> </w:t>
      </w:r>
      <w:r w:rsidR="00DF175D" w:rsidRPr="00DF175D">
        <w:rPr>
          <w:rFonts w:ascii="Arial" w:hAnsi="Arial" w:cs="Arial"/>
          <w:b/>
          <w:lang w:eastAsia="zh-CN"/>
        </w:rPr>
        <w:t>2501350</w:t>
      </w:r>
    </w:p>
    <w:p w14:paraId="7B0FEE53" w14:textId="77777777" w:rsidR="00DF175D" w:rsidRPr="00DF175D" w:rsidRDefault="00DF175D" w:rsidP="00DF175D">
      <w:pPr>
        <w:spacing w:after="60"/>
        <w:ind w:left="1555" w:hanging="1555"/>
        <w:jc w:val="left"/>
        <w:rPr>
          <w:rFonts w:ascii="Arial" w:hAnsi="Arial" w:cs="Arial"/>
          <w:b/>
          <w:bCs/>
          <w:szCs w:val="20"/>
          <w:lang w:val="en-IN" w:eastAsia="zh-CN"/>
        </w:rPr>
      </w:pPr>
      <w:r w:rsidRPr="00DF175D">
        <w:rPr>
          <w:rFonts w:ascii="Arial" w:hAnsi="Arial" w:cs="Arial"/>
          <w:b/>
          <w:bCs/>
          <w:szCs w:val="20"/>
          <w:lang w:val="en-IN" w:eastAsia="zh-CN"/>
        </w:rPr>
        <w:t>Athens, Greece, February 17</w:t>
      </w:r>
      <w:r w:rsidRPr="00DF175D">
        <w:rPr>
          <w:rFonts w:ascii="Arial" w:hAnsi="Arial" w:cs="Arial"/>
          <w:b/>
          <w:bCs/>
          <w:szCs w:val="20"/>
          <w:vertAlign w:val="superscript"/>
          <w:lang w:val="en-IN" w:eastAsia="zh-CN"/>
        </w:rPr>
        <w:t>th</w:t>
      </w:r>
      <w:r w:rsidRPr="00DF175D">
        <w:rPr>
          <w:rFonts w:ascii="Arial" w:hAnsi="Arial" w:cs="Arial"/>
          <w:b/>
          <w:bCs/>
          <w:szCs w:val="20"/>
          <w:lang w:val="en-IN" w:eastAsia="zh-CN"/>
        </w:rPr>
        <w:t xml:space="preserve"> – February 21</w:t>
      </w:r>
      <w:r w:rsidRPr="00DF175D">
        <w:rPr>
          <w:rFonts w:ascii="Arial" w:hAnsi="Arial" w:cs="Arial"/>
          <w:b/>
          <w:bCs/>
          <w:szCs w:val="20"/>
          <w:vertAlign w:val="superscript"/>
          <w:lang w:val="en-IN" w:eastAsia="zh-CN"/>
        </w:rPr>
        <w:t>st</w:t>
      </w:r>
      <w:r w:rsidRPr="00DF175D">
        <w:rPr>
          <w:rFonts w:ascii="Arial" w:hAnsi="Arial" w:cs="Arial"/>
          <w:b/>
          <w:bCs/>
          <w:szCs w:val="20"/>
          <w:lang w:val="en-IN" w:eastAsia="zh-CN"/>
        </w:rPr>
        <w:t>, 2025</w:t>
      </w:r>
    </w:p>
    <w:p w14:paraId="21BFA200" w14:textId="77777777" w:rsidR="00EC5C83" w:rsidRPr="00DF175D" w:rsidRDefault="00EC5C83" w:rsidP="00EC5C83">
      <w:pPr>
        <w:spacing w:after="60"/>
        <w:ind w:left="1555" w:hanging="1555"/>
        <w:jc w:val="left"/>
        <w:rPr>
          <w:rFonts w:ascii="Arial" w:hAnsi="Arial" w:cs="Arial"/>
          <w:b/>
          <w:lang w:val="en-IN" w:eastAsia="zh-CN"/>
        </w:rPr>
      </w:pPr>
    </w:p>
    <w:p w14:paraId="4FB69053" w14:textId="5AAE16C6" w:rsidR="00EC5C83" w:rsidRPr="00F17041" w:rsidRDefault="00EC5C83" w:rsidP="00EC5C83">
      <w:pPr>
        <w:spacing w:after="60"/>
        <w:ind w:left="1555" w:hanging="1555"/>
        <w:jc w:val="left"/>
        <w:rPr>
          <w:rFonts w:ascii="Arial" w:hAnsi="Arial" w:cs="Arial"/>
          <w:b/>
          <w:lang w:eastAsia="zh-CN"/>
        </w:rPr>
      </w:pPr>
      <w:r w:rsidRPr="00F17041">
        <w:rPr>
          <w:rFonts w:ascii="Arial" w:hAnsi="Arial" w:cs="Arial"/>
          <w:b/>
          <w:lang w:eastAsia="zh-CN"/>
        </w:rPr>
        <w:t>Agenda Item:</w:t>
      </w:r>
      <w:r w:rsidRPr="00F17041">
        <w:rPr>
          <w:rFonts w:ascii="Arial" w:hAnsi="Arial" w:cs="Arial"/>
          <w:b/>
          <w:lang w:eastAsia="zh-CN"/>
        </w:rPr>
        <w:tab/>
        <w:t>9.</w:t>
      </w:r>
      <w:r>
        <w:rPr>
          <w:rFonts w:ascii="Arial" w:hAnsi="Arial" w:cs="Arial"/>
          <w:b/>
          <w:lang w:eastAsia="zh-CN"/>
        </w:rPr>
        <w:t>1.</w:t>
      </w:r>
      <w:r w:rsidR="004B0D3C">
        <w:rPr>
          <w:rFonts w:ascii="Arial" w:hAnsi="Arial" w:cs="Arial"/>
          <w:b/>
          <w:lang w:eastAsia="zh-CN"/>
        </w:rPr>
        <w:t>4</w:t>
      </w:r>
      <w:r>
        <w:rPr>
          <w:rFonts w:ascii="Arial" w:hAnsi="Arial" w:cs="Arial"/>
          <w:b/>
          <w:lang w:eastAsia="zh-CN"/>
        </w:rPr>
        <w:t>.</w:t>
      </w:r>
      <w:r w:rsidR="004B0D3C">
        <w:rPr>
          <w:rFonts w:ascii="Arial" w:hAnsi="Arial" w:cs="Arial"/>
          <w:b/>
          <w:lang w:eastAsia="zh-CN"/>
        </w:rPr>
        <w:t>1</w:t>
      </w:r>
    </w:p>
    <w:p w14:paraId="29CB8E14" w14:textId="63AC9BBE" w:rsidR="00EC5C83" w:rsidRPr="00F17041" w:rsidRDefault="00EC5C83" w:rsidP="00EC5C83">
      <w:pPr>
        <w:spacing w:after="60"/>
        <w:ind w:left="1555" w:hanging="1555"/>
        <w:jc w:val="left"/>
        <w:rPr>
          <w:rFonts w:ascii="Arial" w:hAnsi="Arial" w:cs="Arial"/>
          <w:b/>
          <w:kern w:val="2"/>
          <w:lang w:eastAsia="zh-CN"/>
        </w:rPr>
      </w:pPr>
      <w:r w:rsidRPr="00F17041">
        <w:rPr>
          <w:rFonts w:ascii="Arial" w:hAnsi="Arial" w:cs="Arial"/>
          <w:b/>
          <w:kern w:val="2"/>
          <w:lang w:eastAsia="zh-CN"/>
        </w:rPr>
        <w:t>Source:</w:t>
      </w:r>
      <w:r w:rsidRPr="00F17041">
        <w:rPr>
          <w:rFonts w:ascii="Arial" w:hAnsi="Arial" w:cs="Arial"/>
          <w:b/>
          <w:kern w:val="2"/>
          <w:lang w:eastAsia="zh-CN"/>
        </w:rPr>
        <w:tab/>
      </w:r>
      <w:r w:rsidRPr="00F17041">
        <w:rPr>
          <w:rFonts w:ascii="Arial" w:hAnsi="Arial" w:cs="Arial"/>
          <w:b/>
          <w:caps/>
          <w:shd w:val="clear" w:color="auto" w:fill="FFFFFF"/>
        </w:rPr>
        <w:t>IIT KANPUR</w:t>
      </w:r>
    </w:p>
    <w:p w14:paraId="01166B83" w14:textId="4294FE3F" w:rsidR="00EC5C83" w:rsidRPr="00F17041" w:rsidRDefault="00EC5C83" w:rsidP="00EC5C83">
      <w:pPr>
        <w:spacing w:after="60"/>
        <w:ind w:left="1555" w:hanging="1555"/>
        <w:jc w:val="left"/>
        <w:rPr>
          <w:rFonts w:ascii="Arial" w:hAnsi="Arial" w:cs="Arial"/>
          <w:b/>
          <w:lang w:eastAsia="zh-CN"/>
        </w:rPr>
      </w:pPr>
      <w:r w:rsidRPr="00F17041">
        <w:rPr>
          <w:rFonts w:ascii="Arial" w:hAnsi="Arial" w:cs="Arial"/>
          <w:b/>
          <w:lang w:eastAsia="zh-CN"/>
        </w:rPr>
        <w:t>Title:</w:t>
      </w:r>
      <w:r w:rsidRPr="00F17041">
        <w:rPr>
          <w:rFonts w:ascii="Arial" w:hAnsi="Arial" w:cs="Arial"/>
          <w:b/>
          <w:lang w:eastAsia="zh-CN"/>
        </w:rPr>
        <w:tab/>
      </w:r>
      <w:r w:rsidR="009502DA" w:rsidRPr="009502DA">
        <w:rPr>
          <w:rFonts w:ascii="Arial" w:hAnsi="Arial" w:cs="Arial"/>
          <w:b/>
          <w:lang w:eastAsia="zh-CN"/>
        </w:rPr>
        <w:t xml:space="preserve">Discussion on two-sided AI/ML </w:t>
      </w:r>
      <w:r w:rsidR="009502DA" w:rsidRPr="009502DA">
        <w:rPr>
          <w:rFonts w:ascii="Arial" w:hAnsi="Arial" w:cs="Arial"/>
          <w:b/>
          <w:lang w:eastAsia="zh-CN"/>
        </w:rPr>
        <w:t>model-based</w:t>
      </w:r>
      <w:r w:rsidR="009502DA" w:rsidRPr="009502DA">
        <w:rPr>
          <w:rFonts w:ascii="Arial" w:hAnsi="Arial" w:cs="Arial"/>
          <w:b/>
          <w:lang w:eastAsia="zh-CN"/>
        </w:rPr>
        <w:t xml:space="preserve"> CSI compression</w:t>
      </w:r>
    </w:p>
    <w:p w14:paraId="542736B0" w14:textId="1FC4529D" w:rsidR="00EC5C83" w:rsidRPr="00F17041" w:rsidRDefault="00EC5C83" w:rsidP="00EC5C83">
      <w:pPr>
        <w:spacing w:after="60"/>
        <w:ind w:left="1555" w:hanging="1555"/>
        <w:jc w:val="left"/>
        <w:rPr>
          <w:rFonts w:ascii="Arial" w:hAnsi="Arial" w:cs="Arial"/>
          <w:b/>
          <w:kern w:val="2"/>
          <w:lang w:eastAsia="zh-CN"/>
        </w:rPr>
      </w:pPr>
      <w:r w:rsidRPr="00F17041">
        <w:rPr>
          <w:rFonts w:ascii="Arial" w:hAnsi="Arial" w:cs="Arial"/>
          <w:b/>
          <w:kern w:val="2"/>
          <w:lang w:eastAsia="zh-CN"/>
        </w:rPr>
        <w:t>Document for</w:t>
      </w:r>
      <w:r w:rsidR="009502DA" w:rsidRPr="00F17041">
        <w:rPr>
          <w:rFonts w:ascii="Arial" w:hAnsi="Arial" w:cs="Arial"/>
          <w:b/>
          <w:kern w:val="2"/>
          <w:lang w:eastAsia="zh-CN"/>
        </w:rPr>
        <w:t>:</w:t>
      </w:r>
      <w:r w:rsidR="009502DA">
        <w:rPr>
          <w:rFonts w:ascii="Arial" w:hAnsi="Arial" w:cs="Arial"/>
          <w:b/>
          <w:kern w:val="2"/>
          <w:lang w:eastAsia="zh-CN"/>
        </w:rPr>
        <w:t xml:space="preserve"> Discussion</w:t>
      </w:r>
      <w:r w:rsidR="00022C42">
        <w:rPr>
          <w:rFonts w:ascii="Arial" w:hAnsi="Arial" w:cs="Arial"/>
          <w:b/>
          <w:kern w:val="2"/>
          <w:lang w:eastAsia="zh-CN"/>
        </w:rPr>
        <w:t xml:space="preserve"> and </w:t>
      </w:r>
      <w:r>
        <w:rPr>
          <w:rFonts w:ascii="Arial" w:hAnsi="Arial" w:cs="Arial"/>
          <w:b/>
          <w:kern w:val="2"/>
          <w:lang w:eastAsia="zh-CN"/>
        </w:rPr>
        <w:t>Decision</w:t>
      </w:r>
    </w:p>
    <w:p w14:paraId="6F36E9DF" w14:textId="77777777" w:rsidR="006B71B1" w:rsidRPr="00CF2EC6" w:rsidRDefault="006B71B1" w:rsidP="006B71B1"/>
    <w:p w14:paraId="3A1DE0EA" w14:textId="77777777" w:rsidR="00A613C2" w:rsidRDefault="00A613C2" w:rsidP="006C28A0">
      <w:pPr>
        <w:pStyle w:val="Heading1"/>
        <w:numPr>
          <w:ilvl w:val="0"/>
          <w:numId w:val="30"/>
        </w:numPr>
        <w:rPr>
          <w:rFonts w:ascii="Times New Roman" w:hAnsi="Times New Roman"/>
        </w:rPr>
      </w:pPr>
      <w:bookmarkStart w:id="0" w:name="_Ref124589705"/>
      <w:bookmarkStart w:id="1" w:name="_Ref129681862"/>
      <w:r w:rsidRPr="00A30088">
        <w:rPr>
          <w:rFonts w:ascii="Times New Roman" w:hAnsi="Times New Roman"/>
        </w:rPr>
        <w:t>Introduction</w:t>
      </w:r>
      <w:bookmarkEnd w:id="0"/>
      <w:bookmarkEnd w:id="1"/>
    </w:p>
    <w:p w14:paraId="074687CB" w14:textId="36796A90" w:rsidR="009502DA" w:rsidRPr="009502DA" w:rsidRDefault="009502DA" w:rsidP="006C28A0">
      <w:pPr>
        <w:ind w:firstLine="720"/>
      </w:pPr>
      <w:r>
        <w:t>Regarding inter-vendor collaboration, Direction A, the following agreements were made in RAN1#118 and RAN1#118-bis</w:t>
      </w:r>
      <w:r w:rsidR="009F0AA6">
        <w:t>[1]</w:t>
      </w:r>
      <w:r>
        <w:t>:</w:t>
      </w:r>
    </w:p>
    <w:tbl>
      <w:tblPr>
        <w:tblStyle w:val="TableGrid"/>
        <w:tblW w:w="0" w:type="auto"/>
        <w:tblLook w:val="04A0" w:firstRow="1" w:lastRow="0" w:firstColumn="1" w:lastColumn="0" w:noHBand="0" w:noVBand="1"/>
      </w:tblPr>
      <w:tblGrid>
        <w:gridCol w:w="9307"/>
      </w:tblGrid>
      <w:tr w:rsidR="009502DA" w:rsidRPr="009502DA" w14:paraId="07E1F6FA" w14:textId="77777777" w:rsidTr="009502DA">
        <w:tc>
          <w:tcPr>
            <w:tcW w:w="9962" w:type="dxa"/>
            <w:tcBorders>
              <w:top w:val="single" w:sz="4" w:space="0" w:color="auto"/>
              <w:left w:val="single" w:sz="4" w:space="0" w:color="auto"/>
              <w:bottom w:val="single" w:sz="4" w:space="0" w:color="auto"/>
              <w:right w:val="single" w:sz="4" w:space="0" w:color="auto"/>
            </w:tcBorders>
            <w:hideMark/>
          </w:tcPr>
          <w:p w14:paraId="628BC470" w14:textId="357C509C" w:rsidR="009502DA" w:rsidRDefault="009502DA" w:rsidP="009502DA">
            <w:r>
              <w:t>RAN1#118</w:t>
            </w:r>
          </w:p>
          <w:p w14:paraId="763653F1" w14:textId="77777777" w:rsidR="009502DA" w:rsidRDefault="009502DA" w:rsidP="009502DA">
            <w:pPr>
              <w:numPr>
                <w:ilvl w:val="0"/>
                <w:numId w:val="21"/>
              </w:numPr>
              <w:tabs>
                <w:tab w:val="left" w:pos="0"/>
              </w:tabs>
              <w:autoSpaceDE/>
              <w:autoSpaceDN/>
              <w:adjustRightInd/>
              <w:snapToGrid/>
              <w:spacing w:after="0"/>
              <w:jc w:val="left"/>
            </w:pPr>
            <w:r>
              <w:t>Direction A: Sharing parameters</w:t>
            </w:r>
            <w:r>
              <w:rPr>
                <w:rFonts w:eastAsia="DengXian" w:hint="eastAsia"/>
                <w:lang w:eastAsia="zh-CN"/>
              </w:rPr>
              <w:t>/reference model</w:t>
            </w:r>
            <w:r>
              <w:t>/dataset that enables UE-side offline engineering (</w:t>
            </w:r>
            <w:r>
              <w:rPr>
                <w:rFonts w:eastAsia="DengXian" w:hint="eastAsia"/>
                <w:lang w:eastAsia="zh-CN"/>
              </w:rPr>
              <w:t xml:space="preserve">Inter vendor collaboration option </w:t>
            </w:r>
            <w:r>
              <w:t>3a</w:t>
            </w:r>
            <w:r>
              <w:rPr>
                <w:rFonts w:eastAsia="DengXian" w:hint="eastAsia"/>
                <w:lang w:eastAsia="zh-CN"/>
              </w:rPr>
              <w:t>/5a/</w:t>
            </w:r>
            <w:r>
              <w:t>4)</w:t>
            </w:r>
          </w:p>
          <w:p w14:paraId="1D3F2E80" w14:textId="77777777" w:rsidR="009502DA" w:rsidRDefault="009502DA" w:rsidP="009502DA">
            <w:pPr>
              <w:numPr>
                <w:ilvl w:val="1"/>
                <w:numId w:val="21"/>
              </w:numPr>
              <w:tabs>
                <w:tab w:val="left" w:pos="0"/>
              </w:tabs>
              <w:autoSpaceDE/>
              <w:autoSpaceDN/>
              <w:adjustRightInd/>
              <w:snapToGrid/>
              <w:spacing w:after="0"/>
              <w:jc w:val="left"/>
            </w:pPr>
            <w:r>
              <w:rPr>
                <w:rFonts w:eastAsia="DengXian" w:hint="eastAsia"/>
                <w:lang w:eastAsia="zh-CN"/>
              </w:rPr>
              <w:t xml:space="preserve">Potential </w:t>
            </w:r>
            <w:r>
              <w:t>down-selection into one or more among sub-options 3a</w:t>
            </w:r>
            <w:r>
              <w:rPr>
                <w:rFonts w:eastAsia="DengXian" w:hint="eastAsia"/>
                <w:lang w:eastAsia="zh-CN"/>
              </w:rPr>
              <w:t>/5a</w:t>
            </w:r>
            <w:r>
              <w:t>-1, 3a</w:t>
            </w:r>
            <w:r>
              <w:rPr>
                <w:rFonts w:eastAsia="DengXian" w:hint="eastAsia"/>
                <w:lang w:eastAsia="zh-CN"/>
              </w:rPr>
              <w:t>/5a</w:t>
            </w:r>
            <w:r>
              <w:t>-2, 3a</w:t>
            </w:r>
            <w:r>
              <w:rPr>
                <w:rFonts w:eastAsia="DengXian" w:hint="eastAsia"/>
                <w:lang w:eastAsia="zh-CN"/>
              </w:rPr>
              <w:t>/5a</w:t>
            </w:r>
            <w:r>
              <w:t>-3, 4-1, 4-2, and 4-3 considering their feasibility and performance</w:t>
            </w:r>
            <w:r>
              <w:rPr>
                <w:rFonts w:eastAsia="DengXian" w:hint="eastAsia"/>
                <w:lang w:eastAsia="zh-CN"/>
              </w:rPr>
              <w:t>, including at least the following issues</w:t>
            </w:r>
          </w:p>
          <w:p w14:paraId="1BE7B859" w14:textId="77777777" w:rsidR="009502DA" w:rsidRDefault="009502DA" w:rsidP="009502DA">
            <w:pPr>
              <w:numPr>
                <w:ilvl w:val="2"/>
                <w:numId w:val="21"/>
              </w:numPr>
              <w:tabs>
                <w:tab w:val="left" w:pos="0"/>
              </w:tabs>
              <w:autoSpaceDE/>
              <w:autoSpaceDN/>
              <w:adjustRightInd/>
              <w:snapToGrid/>
              <w:spacing w:after="0"/>
              <w:jc w:val="left"/>
            </w:pPr>
            <w:r>
              <w:rPr>
                <w:rFonts w:eastAsia="DengXian" w:hint="eastAsia"/>
                <w:lang w:eastAsia="zh-CN"/>
              </w:rPr>
              <w:t>[Issue 1] W</w:t>
            </w:r>
            <w:r>
              <w:t>hat additional information should be shared from NW-side to UE-side to enable UE-side encoder training, validation, and testing</w:t>
            </w:r>
            <w:r>
              <w:rPr>
                <w:rFonts w:eastAsia="DengXian" w:hint="eastAsia"/>
                <w:lang w:eastAsia="zh-CN"/>
              </w:rPr>
              <w:t xml:space="preserve">? </w:t>
            </w:r>
          </w:p>
          <w:p w14:paraId="2397EBA0" w14:textId="77777777" w:rsidR="009502DA" w:rsidRDefault="009502DA" w:rsidP="009502DA">
            <w:pPr>
              <w:numPr>
                <w:ilvl w:val="2"/>
                <w:numId w:val="21"/>
              </w:numPr>
              <w:tabs>
                <w:tab w:val="left" w:pos="0"/>
              </w:tabs>
              <w:autoSpaceDE/>
              <w:autoSpaceDN/>
              <w:adjustRightInd/>
              <w:snapToGrid/>
              <w:spacing w:after="0"/>
              <w:jc w:val="left"/>
            </w:pPr>
            <w:r>
              <w:rPr>
                <w:rFonts w:eastAsia="DengXian" w:hint="eastAsia"/>
                <w:lang w:eastAsia="zh-CN"/>
              </w:rPr>
              <w:t>[Issue 2] I</w:t>
            </w:r>
            <w:r>
              <w:t>s there concern for NW’s proprietary information disclosure, and if so, how to address it</w:t>
            </w:r>
            <w:r>
              <w:rPr>
                <w:rFonts w:eastAsia="DengXian" w:hint="eastAsia"/>
                <w:lang w:eastAsia="zh-CN"/>
              </w:rPr>
              <w:t>?</w:t>
            </w:r>
          </w:p>
          <w:p w14:paraId="163722EF" w14:textId="77777777" w:rsidR="009502DA" w:rsidRDefault="009502DA" w:rsidP="009502DA">
            <w:pPr>
              <w:numPr>
                <w:ilvl w:val="2"/>
                <w:numId w:val="21"/>
              </w:numPr>
              <w:tabs>
                <w:tab w:val="left" w:pos="0"/>
              </w:tabs>
              <w:autoSpaceDE/>
              <w:autoSpaceDN/>
              <w:adjustRightInd/>
              <w:snapToGrid/>
              <w:spacing w:after="0"/>
              <w:jc w:val="left"/>
            </w:pPr>
            <w:r>
              <w:t>[</w:t>
            </w:r>
            <w:r>
              <w:rPr>
                <w:rFonts w:eastAsia="DengXian" w:hint="eastAsia"/>
                <w:lang w:eastAsia="zh-CN"/>
              </w:rPr>
              <w:t>Issue 3</w:t>
            </w:r>
            <w:r>
              <w:t xml:space="preserve">] </w:t>
            </w:r>
            <w:r>
              <w:rPr>
                <w:rFonts w:eastAsia="DengXian" w:hint="eastAsia"/>
                <w:lang w:eastAsia="zh-CN"/>
              </w:rPr>
              <w:t>Is there</w:t>
            </w:r>
            <w:r>
              <w:t xml:space="preserve"> an overhead concern</w:t>
            </w:r>
            <w:r>
              <w:rPr>
                <w:rFonts w:eastAsia="DengXian" w:hint="eastAsia"/>
                <w:lang w:eastAsia="zh-CN"/>
              </w:rPr>
              <w:t xml:space="preserve">, </w:t>
            </w:r>
            <w:r>
              <w:t>and if so, how to address it</w:t>
            </w:r>
            <w:r>
              <w:rPr>
                <w:rFonts w:eastAsia="DengXian" w:hint="eastAsia"/>
                <w:lang w:eastAsia="zh-CN"/>
              </w:rPr>
              <w:t>?</w:t>
            </w:r>
          </w:p>
          <w:p w14:paraId="6C49F07E" w14:textId="48453B0F" w:rsidR="009502DA" w:rsidRPr="009502DA" w:rsidRDefault="009502DA" w:rsidP="009502DA">
            <w:pPr>
              <w:numPr>
                <w:ilvl w:val="2"/>
                <w:numId w:val="21"/>
              </w:numPr>
              <w:tabs>
                <w:tab w:val="left" w:pos="0"/>
              </w:tabs>
              <w:autoSpaceDE/>
              <w:autoSpaceDN/>
              <w:adjustRightInd/>
              <w:snapToGrid/>
              <w:spacing w:after="0"/>
              <w:jc w:val="left"/>
            </w:pPr>
            <w:r>
              <w:rPr>
                <w:rFonts w:eastAsia="DengXian" w:hint="eastAsia"/>
                <w:lang w:eastAsia="zh-CN"/>
              </w:rPr>
              <w:t>[Issue 4] Is there performance impact due to mismatch between NW side data distribution and UE side data distribution, and if so, how to address it?</w:t>
            </w:r>
          </w:p>
          <w:p w14:paraId="5CB55DA3" w14:textId="77777777" w:rsidR="009502DA" w:rsidRDefault="009502DA" w:rsidP="009502DA"/>
          <w:p w14:paraId="2CF1C142" w14:textId="7230BC88" w:rsidR="009502DA" w:rsidRDefault="009502DA" w:rsidP="009502DA">
            <w:r>
              <w:t>RAN1#118-bis</w:t>
            </w:r>
          </w:p>
          <w:p w14:paraId="2542A4C7" w14:textId="65FAB8A9" w:rsidR="009502DA" w:rsidRDefault="009502DA" w:rsidP="009502DA">
            <w:pPr>
              <w:rPr>
                <w:bCs/>
                <w:iCs/>
              </w:rPr>
            </w:pPr>
            <w:r>
              <w:t xml:space="preserve">For Directions of addressing inter-vendor collaboration complexity for two-sided CSI compression, </w:t>
            </w:r>
          </w:p>
          <w:p w14:paraId="08B8272F" w14:textId="77777777" w:rsidR="009502DA" w:rsidRDefault="009502DA" w:rsidP="009502DA">
            <w:pPr>
              <w:numPr>
                <w:ilvl w:val="0"/>
                <w:numId w:val="24"/>
              </w:numPr>
              <w:suppressAutoHyphens/>
              <w:autoSpaceDE/>
              <w:autoSpaceDN/>
              <w:adjustRightInd/>
              <w:snapToGrid/>
              <w:spacing w:after="0"/>
              <w:rPr>
                <w:bCs/>
                <w:iCs/>
                <w:lang w:eastAsia="zh-CN"/>
              </w:rPr>
            </w:pPr>
            <w:r>
              <w:rPr>
                <w:bCs/>
                <w:iCs/>
                <w:lang w:eastAsia="zh-CN"/>
              </w:rPr>
              <w:t>For Direction A:</w:t>
            </w:r>
          </w:p>
          <w:p w14:paraId="1BC3F517" w14:textId="77777777" w:rsidR="009502DA" w:rsidRDefault="009502DA" w:rsidP="009502DA">
            <w:pPr>
              <w:numPr>
                <w:ilvl w:val="1"/>
                <w:numId w:val="24"/>
              </w:numPr>
              <w:suppressAutoHyphens/>
              <w:autoSpaceDE/>
              <w:autoSpaceDN/>
              <w:adjustRightInd/>
              <w:snapToGrid/>
              <w:spacing w:after="0"/>
              <w:rPr>
                <w:lang w:eastAsia="ko-KR"/>
              </w:rPr>
            </w:pPr>
            <w:r>
              <w:rPr>
                <w:bCs/>
                <w:iCs/>
                <w:lang w:eastAsia="ko-KR"/>
              </w:rPr>
              <w:t xml:space="preserve">Further study the following options with potential </w:t>
            </w:r>
            <w:r>
              <w:rPr>
                <w:lang w:eastAsia="ko-KR"/>
              </w:rPr>
              <w:t xml:space="preserve">down-selection </w:t>
            </w:r>
          </w:p>
          <w:p w14:paraId="479E43FA" w14:textId="458AC98A" w:rsidR="009502DA" w:rsidRDefault="009502DA" w:rsidP="009502DA">
            <w:pPr>
              <w:numPr>
                <w:ilvl w:val="2"/>
                <w:numId w:val="24"/>
              </w:numPr>
              <w:suppressAutoHyphens/>
              <w:autoSpaceDE/>
              <w:autoSpaceDN/>
              <w:adjustRightInd/>
              <w:snapToGrid/>
              <w:spacing w:after="0"/>
              <w:rPr>
                <w:lang w:eastAsia="ko-KR"/>
              </w:rPr>
            </w:pPr>
            <w:r>
              <w:rPr>
                <w:lang w:eastAsia="ko-KR"/>
              </w:rPr>
              <w:t xml:space="preserve">4-1: dataset is </w:t>
            </w:r>
            <w:bookmarkStart w:id="2" w:name="_Hlk189874990"/>
            <w:r>
              <w:rPr>
                <w:lang w:eastAsia="ko-KR"/>
              </w:rPr>
              <w:t xml:space="preserve">{target CSI, CSI </w:t>
            </w:r>
            <w:r w:rsidR="006C28A0">
              <w:rPr>
                <w:lang w:eastAsia="ko-KR"/>
              </w:rPr>
              <w:t xml:space="preserve">feedback}, </w:t>
            </w:r>
            <w:bookmarkEnd w:id="2"/>
          </w:p>
          <w:p w14:paraId="1DA2B8BF" w14:textId="77777777" w:rsidR="009502DA" w:rsidRDefault="009502DA" w:rsidP="009502DA">
            <w:pPr>
              <w:numPr>
                <w:ilvl w:val="2"/>
                <w:numId w:val="24"/>
              </w:numPr>
              <w:suppressAutoHyphens/>
              <w:autoSpaceDE/>
              <w:autoSpaceDN/>
              <w:adjustRightInd/>
              <w:snapToGrid/>
              <w:spacing w:after="0"/>
              <w:rPr>
                <w:lang w:eastAsia="ko-KR"/>
              </w:rPr>
            </w:pPr>
            <w:r>
              <w:rPr>
                <w:lang w:eastAsia="ko-KR"/>
              </w:rPr>
              <w:t>3a</w:t>
            </w:r>
            <w:r>
              <w:rPr>
                <w:bCs/>
                <w:iCs/>
                <w:lang w:eastAsia="ko-KR"/>
              </w:rPr>
              <w:t>-1</w:t>
            </w:r>
            <w:r>
              <w:rPr>
                <w:lang w:eastAsia="ko-KR"/>
              </w:rPr>
              <w:t>: encoder parameter exchange, with {target CSI}</w:t>
            </w:r>
          </w:p>
          <w:p w14:paraId="06963295" w14:textId="77777777" w:rsidR="009502DA" w:rsidRDefault="009502DA" w:rsidP="009502DA">
            <w:pPr>
              <w:numPr>
                <w:ilvl w:val="2"/>
                <w:numId w:val="24"/>
              </w:numPr>
              <w:suppressAutoHyphens/>
              <w:autoSpaceDE/>
              <w:autoSpaceDN/>
              <w:adjustRightInd/>
              <w:snapToGrid/>
              <w:spacing w:after="0"/>
              <w:rPr>
                <w:lang w:eastAsia="ko-KR"/>
              </w:rPr>
            </w:pPr>
            <w:r>
              <w:rPr>
                <w:lang w:eastAsia="ko-KR"/>
              </w:rPr>
              <w:t xml:space="preserve">Note: Additional information beyond what’s listed above may need to be </w:t>
            </w:r>
            <w:r>
              <w:rPr>
                <w:rFonts w:eastAsia="DengXian"/>
                <w:lang w:eastAsia="zh-CN"/>
              </w:rPr>
              <w:t>exchanged</w:t>
            </w:r>
            <w:r>
              <w:rPr>
                <w:lang w:eastAsia="ko-KR"/>
              </w:rPr>
              <w:t xml:space="preserve"> if necessary.</w:t>
            </w:r>
          </w:p>
          <w:p w14:paraId="7954601E" w14:textId="77777777" w:rsidR="006C28A0" w:rsidRDefault="006C28A0" w:rsidP="006C28A0">
            <w:pPr>
              <w:suppressAutoHyphens/>
              <w:autoSpaceDE/>
              <w:autoSpaceDN/>
              <w:adjustRightInd/>
              <w:snapToGrid/>
              <w:spacing w:after="0"/>
              <w:rPr>
                <w:lang w:eastAsia="ko-KR"/>
              </w:rPr>
            </w:pPr>
          </w:p>
          <w:p w14:paraId="19F71B9A" w14:textId="77777777" w:rsidR="006C28A0" w:rsidRDefault="006C28A0" w:rsidP="006C28A0">
            <w:pPr>
              <w:rPr>
                <w:bCs/>
                <w:iCs/>
              </w:rPr>
            </w:pPr>
            <w:r>
              <w:t>For the evaluation studies of Direction A,</w:t>
            </w:r>
          </w:p>
          <w:p w14:paraId="37EA9D2A" w14:textId="77777777" w:rsidR="006C28A0" w:rsidRDefault="006C28A0" w:rsidP="006C28A0">
            <w:pPr>
              <w:numPr>
                <w:ilvl w:val="0"/>
                <w:numId w:val="26"/>
              </w:numPr>
              <w:suppressAutoHyphens/>
              <w:autoSpaceDE/>
              <w:autoSpaceDN/>
              <w:adjustRightInd/>
              <w:snapToGrid/>
              <w:spacing w:after="0"/>
              <w:rPr>
                <w:bCs/>
                <w:iCs/>
              </w:rPr>
            </w:pPr>
            <w:r>
              <w:t>For encoder parameter exchange from NW-side to UE-side</w:t>
            </w:r>
            <w:r>
              <w:rPr>
                <w:rFonts w:eastAsia="DengXian"/>
                <w:lang w:eastAsia="zh-CN"/>
              </w:rPr>
              <w:t xml:space="preserve"> of 3a-1</w:t>
            </w:r>
            <w:r>
              <w:t xml:space="preserve">, </w:t>
            </w:r>
          </w:p>
          <w:p w14:paraId="3E9C3344" w14:textId="77777777" w:rsidR="006C28A0" w:rsidRDefault="006C28A0" w:rsidP="006C28A0">
            <w:pPr>
              <w:numPr>
                <w:ilvl w:val="1"/>
                <w:numId w:val="26"/>
              </w:numPr>
              <w:suppressAutoHyphens/>
              <w:autoSpaceDE/>
              <w:autoSpaceDN/>
              <w:adjustRightInd/>
              <w:snapToGrid/>
              <w:spacing w:after="0"/>
              <w:rPr>
                <w:bCs/>
                <w:iCs/>
              </w:rPr>
            </w:pPr>
            <w:r>
              <w:t>Alt. 1: UE-side first trains a nominal decoder</w:t>
            </w:r>
          </w:p>
          <w:p w14:paraId="09679DD6" w14:textId="77777777" w:rsidR="006C28A0" w:rsidRDefault="006C28A0" w:rsidP="006C28A0">
            <w:pPr>
              <w:numPr>
                <w:ilvl w:val="2"/>
                <w:numId w:val="26"/>
              </w:numPr>
              <w:suppressAutoHyphens/>
              <w:autoSpaceDE/>
              <w:autoSpaceDN/>
              <w:adjustRightInd/>
              <w:snapToGrid/>
              <w:spacing w:after="0"/>
              <w:rPr>
                <w:bCs/>
                <w:iCs/>
              </w:rPr>
            </w:pPr>
            <w:r>
              <w:t xml:space="preserve">Step 1: UE-side develops a nominal decoder against the exchanged encoder. </w:t>
            </w:r>
          </w:p>
          <w:p w14:paraId="671EBDF5" w14:textId="77777777" w:rsidR="006C28A0" w:rsidRDefault="006C28A0" w:rsidP="006C28A0">
            <w:pPr>
              <w:numPr>
                <w:ilvl w:val="2"/>
                <w:numId w:val="26"/>
              </w:numPr>
              <w:suppressAutoHyphens/>
              <w:autoSpaceDE/>
              <w:autoSpaceDN/>
              <w:adjustRightInd/>
              <w:snapToGrid/>
              <w:spacing w:after="0"/>
              <w:rPr>
                <w:bCs/>
                <w:iCs/>
              </w:rPr>
            </w:pPr>
            <w:r>
              <w:t xml:space="preserve">Step 2: UE-side develops actual encoder against the nominal decoder </w:t>
            </w:r>
          </w:p>
          <w:p w14:paraId="216A4815" w14:textId="77777777" w:rsidR="006C28A0" w:rsidRDefault="006C28A0" w:rsidP="006C28A0">
            <w:pPr>
              <w:numPr>
                <w:ilvl w:val="1"/>
                <w:numId w:val="26"/>
              </w:numPr>
              <w:suppressAutoHyphens/>
              <w:autoSpaceDE/>
              <w:autoSpaceDN/>
              <w:adjustRightInd/>
              <w:snapToGrid/>
              <w:spacing w:after="0"/>
              <w:rPr>
                <w:bCs/>
                <w:iCs/>
              </w:rPr>
            </w:pPr>
            <w:r>
              <w:t>Alt. 2: UE-side directly develops and trains the actual encoder.</w:t>
            </w:r>
          </w:p>
          <w:p w14:paraId="055C0C93" w14:textId="77777777" w:rsidR="006C28A0" w:rsidRDefault="006C28A0" w:rsidP="006C28A0">
            <w:pPr>
              <w:numPr>
                <w:ilvl w:val="1"/>
                <w:numId w:val="26"/>
              </w:numPr>
              <w:suppressAutoHyphens/>
              <w:autoSpaceDE/>
              <w:autoSpaceDN/>
              <w:adjustRightInd/>
              <w:snapToGrid/>
              <w:spacing w:after="0"/>
              <w:rPr>
                <w:bCs/>
                <w:iCs/>
              </w:rPr>
            </w:pPr>
            <w:r>
              <w:rPr>
                <w:rFonts w:eastAsia="DengXian"/>
                <w:lang w:eastAsia="zh-CN"/>
              </w:rPr>
              <w:t>Note: Target CSI is available at UE side</w:t>
            </w:r>
          </w:p>
          <w:p w14:paraId="375B06B2" w14:textId="77777777" w:rsidR="006C28A0" w:rsidRDefault="006C28A0" w:rsidP="006C28A0">
            <w:pPr>
              <w:numPr>
                <w:ilvl w:val="0"/>
                <w:numId w:val="26"/>
              </w:numPr>
              <w:suppressAutoHyphens/>
              <w:autoSpaceDE/>
              <w:autoSpaceDN/>
              <w:adjustRightInd/>
              <w:snapToGrid/>
              <w:spacing w:after="0"/>
              <w:rPr>
                <w:bCs/>
                <w:iCs/>
              </w:rPr>
            </w:pPr>
            <w:r>
              <w:t>For dataset exchange from NW-side to UE-side {target CSI, CSI feedback} of 4-1</w:t>
            </w:r>
            <w:r>
              <w:rPr>
                <w:rFonts w:eastAsia="DengXian"/>
                <w:lang w:eastAsia="zh-CN"/>
              </w:rPr>
              <w:t>,</w:t>
            </w:r>
          </w:p>
          <w:p w14:paraId="3A1CA358" w14:textId="77777777" w:rsidR="006C28A0" w:rsidRDefault="006C28A0" w:rsidP="006C28A0">
            <w:pPr>
              <w:numPr>
                <w:ilvl w:val="1"/>
                <w:numId w:val="26"/>
              </w:numPr>
              <w:suppressAutoHyphens/>
              <w:autoSpaceDE/>
              <w:autoSpaceDN/>
              <w:adjustRightInd/>
              <w:snapToGrid/>
              <w:spacing w:after="0"/>
              <w:rPr>
                <w:bCs/>
                <w:iCs/>
              </w:rPr>
            </w:pPr>
            <w:r>
              <w:t>Alt. 1: UE-side first trains a nominal decoder</w:t>
            </w:r>
          </w:p>
          <w:p w14:paraId="77B34826" w14:textId="77777777" w:rsidR="006C28A0" w:rsidRDefault="006C28A0" w:rsidP="006C28A0">
            <w:pPr>
              <w:numPr>
                <w:ilvl w:val="2"/>
                <w:numId w:val="26"/>
              </w:numPr>
              <w:suppressAutoHyphens/>
              <w:autoSpaceDE/>
              <w:autoSpaceDN/>
              <w:adjustRightInd/>
              <w:snapToGrid/>
              <w:spacing w:after="0"/>
              <w:rPr>
                <w:bCs/>
                <w:iCs/>
              </w:rPr>
            </w:pPr>
            <w:r>
              <w:t>Step 1: UE-side develops a nominal decoder using the exchanged dataset.</w:t>
            </w:r>
          </w:p>
          <w:p w14:paraId="33E3CA33" w14:textId="77777777" w:rsidR="006C28A0" w:rsidRDefault="006C28A0" w:rsidP="006C28A0">
            <w:pPr>
              <w:numPr>
                <w:ilvl w:val="2"/>
                <w:numId w:val="26"/>
              </w:numPr>
              <w:suppressAutoHyphens/>
              <w:autoSpaceDE/>
              <w:autoSpaceDN/>
              <w:adjustRightInd/>
              <w:snapToGrid/>
              <w:spacing w:after="0"/>
              <w:rPr>
                <w:bCs/>
                <w:iCs/>
              </w:rPr>
            </w:pPr>
            <w:r>
              <w:t>Step 2: UE-side develops an actual encoder against the nominal decoder.</w:t>
            </w:r>
          </w:p>
          <w:p w14:paraId="44D0CBB0" w14:textId="77777777" w:rsidR="006C28A0" w:rsidRDefault="006C28A0" w:rsidP="006C28A0">
            <w:pPr>
              <w:numPr>
                <w:ilvl w:val="1"/>
                <w:numId w:val="26"/>
              </w:numPr>
              <w:suppressAutoHyphens/>
              <w:autoSpaceDE/>
              <w:autoSpaceDN/>
              <w:adjustRightInd/>
              <w:snapToGrid/>
              <w:spacing w:after="0"/>
              <w:rPr>
                <w:bCs/>
                <w:iCs/>
              </w:rPr>
            </w:pPr>
            <w:r>
              <w:t>Alt. 2: UE-side directly develops and trains the actual encoder.</w:t>
            </w:r>
          </w:p>
          <w:p w14:paraId="3811B26F" w14:textId="77777777" w:rsidR="006C28A0" w:rsidRDefault="006C28A0" w:rsidP="006C28A0">
            <w:pPr>
              <w:suppressAutoHyphens/>
              <w:autoSpaceDE/>
              <w:autoSpaceDN/>
              <w:adjustRightInd/>
              <w:snapToGrid/>
              <w:spacing w:after="0"/>
              <w:rPr>
                <w:lang w:eastAsia="ko-KR"/>
              </w:rPr>
            </w:pPr>
          </w:p>
          <w:p w14:paraId="2A38DC19" w14:textId="77777777" w:rsidR="006C28A0" w:rsidRDefault="006C28A0" w:rsidP="006C28A0">
            <w:pPr>
              <w:suppressAutoHyphens/>
              <w:autoSpaceDE/>
              <w:autoSpaceDN/>
              <w:adjustRightInd/>
              <w:snapToGrid/>
              <w:spacing w:after="0"/>
              <w:rPr>
                <w:lang w:eastAsia="ko-KR"/>
              </w:rPr>
            </w:pPr>
          </w:p>
          <w:p w14:paraId="7726002F" w14:textId="1DE99695" w:rsidR="009502DA" w:rsidRPr="009502DA" w:rsidRDefault="009502DA" w:rsidP="009502DA">
            <w:pPr>
              <w:widowControl/>
              <w:ind w:left="720"/>
              <w:rPr>
                <w:b/>
              </w:rPr>
            </w:pPr>
          </w:p>
        </w:tc>
      </w:tr>
    </w:tbl>
    <w:p w14:paraId="1F9BB27B" w14:textId="77777777" w:rsidR="009502DA" w:rsidRPr="009502DA" w:rsidRDefault="009502DA" w:rsidP="009502DA">
      <w:pPr>
        <w:ind w:left="720"/>
        <w:rPr>
          <w:lang w:val="en-IN"/>
        </w:rPr>
      </w:pPr>
    </w:p>
    <w:p w14:paraId="7790D414" w14:textId="706D8862" w:rsidR="00E456FA" w:rsidRDefault="006C28A0" w:rsidP="00E456FA">
      <w:pPr>
        <w:spacing w:line="276" w:lineRule="auto"/>
        <w:rPr>
          <w:sz w:val="24"/>
          <w:szCs w:val="24"/>
          <w:lang w:eastAsia="zh-CN"/>
        </w:rPr>
      </w:pPr>
      <w:bookmarkStart w:id="3" w:name="_Ref129681832"/>
      <w:r>
        <w:rPr>
          <w:sz w:val="24"/>
          <w:szCs w:val="24"/>
          <w:lang w:eastAsia="zh-CN"/>
        </w:rPr>
        <w:t>In RAN1#119, progress was made on inter-vendor collaboration aspects and model standardization. The following agreements were made</w:t>
      </w:r>
      <w:r w:rsidR="009F0AA6">
        <w:rPr>
          <w:sz w:val="24"/>
          <w:szCs w:val="24"/>
          <w:lang w:eastAsia="zh-CN"/>
        </w:rPr>
        <w:t>[2]</w:t>
      </w:r>
      <w:r>
        <w:rPr>
          <w:sz w:val="24"/>
          <w:szCs w:val="24"/>
          <w:lang w:eastAsia="zh-CN"/>
        </w:rPr>
        <w:t>:</w:t>
      </w:r>
    </w:p>
    <w:p w14:paraId="45BE72E3" w14:textId="77777777" w:rsidR="006C28A0" w:rsidRDefault="006C28A0" w:rsidP="00E456FA">
      <w:pPr>
        <w:spacing w:line="276" w:lineRule="auto"/>
        <w:rPr>
          <w:sz w:val="24"/>
          <w:szCs w:val="24"/>
          <w:lang w:eastAsia="zh-CN"/>
        </w:rPr>
      </w:pPr>
    </w:p>
    <w:p w14:paraId="741BB486" w14:textId="240393E1" w:rsidR="006C28A0" w:rsidRPr="009502DA" w:rsidRDefault="006C28A0" w:rsidP="006C28A0"/>
    <w:tbl>
      <w:tblPr>
        <w:tblStyle w:val="TableGrid"/>
        <w:tblW w:w="0" w:type="auto"/>
        <w:tblLook w:val="04A0" w:firstRow="1" w:lastRow="0" w:firstColumn="1" w:lastColumn="0" w:noHBand="0" w:noVBand="1"/>
      </w:tblPr>
      <w:tblGrid>
        <w:gridCol w:w="9307"/>
      </w:tblGrid>
      <w:tr w:rsidR="006C28A0" w:rsidRPr="009502DA" w14:paraId="3CD1D9A4" w14:textId="77777777" w:rsidTr="00A933D8">
        <w:tc>
          <w:tcPr>
            <w:tcW w:w="9962" w:type="dxa"/>
            <w:tcBorders>
              <w:top w:val="single" w:sz="4" w:space="0" w:color="auto"/>
              <w:left w:val="single" w:sz="4" w:space="0" w:color="auto"/>
              <w:bottom w:val="single" w:sz="4" w:space="0" w:color="auto"/>
              <w:right w:val="single" w:sz="4" w:space="0" w:color="auto"/>
            </w:tcBorders>
            <w:hideMark/>
          </w:tcPr>
          <w:p w14:paraId="65E97C07" w14:textId="7B6A9D20" w:rsidR="006C28A0" w:rsidRDefault="006C28A0" w:rsidP="00A933D8">
            <w:r>
              <w:lastRenderedPageBreak/>
              <w:t>RAN1#11</w:t>
            </w:r>
            <w:r>
              <w:t>9</w:t>
            </w:r>
          </w:p>
          <w:p w14:paraId="6CF8B71E" w14:textId="77777777" w:rsidR="006C28A0" w:rsidRPr="006C28A0" w:rsidRDefault="006C28A0" w:rsidP="006C28A0">
            <w:pPr>
              <w:numPr>
                <w:ilvl w:val="0"/>
                <w:numId w:val="27"/>
              </w:numPr>
              <w:suppressAutoHyphens/>
              <w:autoSpaceDE/>
              <w:autoSpaceDN/>
              <w:adjustRightInd/>
              <w:snapToGrid/>
              <w:spacing w:after="0"/>
              <w:rPr>
                <w:bCs/>
                <w:iCs/>
                <w:lang w:val="en-GB"/>
              </w:rPr>
            </w:pPr>
            <w:r w:rsidRPr="006C28A0">
              <w:rPr>
                <w:rFonts w:hint="eastAsia"/>
                <w:bCs/>
                <w:iCs/>
                <w:lang w:val="en-GB"/>
              </w:rPr>
              <w:t>For Direction A Option 3a-1 and Direction C, s</w:t>
            </w:r>
            <w:r w:rsidRPr="006C28A0">
              <w:rPr>
                <w:bCs/>
                <w:iCs/>
                <w:lang w:val="en-GB"/>
              </w:rPr>
              <w:t>tudy the feasibility of scalable model structure specification over numbers of Tx ports, CSI feedback payload sizes, and bandwidths</w:t>
            </w:r>
            <w:r w:rsidRPr="006C28A0">
              <w:rPr>
                <w:rFonts w:hint="eastAsia"/>
                <w:bCs/>
                <w:iCs/>
                <w:lang w:val="en-GB"/>
              </w:rPr>
              <w:t>, number of slots</w:t>
            </w:r>
            <w:r w:rsidRPr="006C28A0">
              <w:rPr>
                <w:bCs/>
                <w:iCs/>
                <w:lang w:val="en-GB"/>
              </w:rPr>
              <w:t xml:space="preserve">. </w:t>
            </w:r>
          </w:p>
          <w:p w14:paraId="1C95E892" w14:textId="77777777" w:rsidR="006C28A0" w:rsidRPr="006C28A0" w:rsidRDefault="006C28A0" w:rsidP="006C28A0">
            <w:pPr>
              <w:numPr>
                <w:ilvl w:val="1"/>
                <w:numId w:val="27"/>
              </w:numPr>
              <w:suppressAutoHyphens/>
              <w:autoSpaceDE/>
              <w:autoSpaceDN/>
              <w:adjustRightInd/>
              <w:snapToGrid/>
              <w:spacing w:after="0"/>
              <w:rPr>
                <w:bCs/>
                <w:iCs/>
                <w:lang w:val="en-GB"/>
              </w:rPr>
            </w:pPr>
            <w:r w:rsidRPr="006C28A0">
              <w:rPr>
                <w:bCs/>
                <w:iCs/>
                <w:lang w:val="en-GB"/>
              </w:rPr>
              <w:t>Feasibility of Direction A Option 3a-1 is contingent on the feasibility of the scalable model structure specification.</w:t>
            </w:r>
          </w:p>
          <w:p w14:paraId="3E07E774" w14:textId="77777777" w:rsidR="006C28A0" w:rsidRPr="006C28A0" w:rsidRDefault="006C28A0" w:rsidP="006C28A0">
            <w:pPr>
              <w:numPr>
                <w:ilvl w:val="1"/>
                <w:numId w:val="27"/>
              </w:numPr>
              <w:suppressAutoHyphens/>
              <w:autoSpaceDE/>
              <w:autoSpaceDN/>
              <w:adjustRightInd/>
              <w:snapToGrid/>
              <w:spacing w:after="0"/>
              <w:rPr>
                <w:bCs/>
                <w:iCs/>
                <w:lang w:val="en-GB"/>
              </w:rPr>
            </w:pPr>
            <w:r w:rsidRPr="006C28A0">
              <w:rPr>
                <w:bCs/>
                <w:iCs/>
                <w:lang w:val="en-GB"/>
              </w:rPr>
              <w:t>Feasibility of Direction C</w:t>
            </w:r>
            <w:r w:rsidRPr="006C28A0">
              <w:rPr>
                <w:rFonts w:hint="eastAsia"/>
                <w:bCs/>
                <w:iCs/>
                <w:lang w:val="en-GB"/>
              </w:rPr>
              <w:t xml:space="preserve"> is contingent on the feasibility of the scalable model structure specification and model parameters specification.</w:t>
            </w:r>
          </w:p>
          <w:p w14:paraId="504732BE" w14:textId="77777777" w:rsidR="006C28A0" w:rsidRPr="006C28A0" w:rsidRDefault="006C28A0" w:rsidP="006C28A0">
            <w:pPr>
              <w:numPr>
                <w:ilvl w:val="1"/>
                <w:numId w:val="27"/>
              </w:numPr>
              <w:suppressAutoHyphens/>
              <w:autoSpaceDE/>
              <w:autoSpaceDN/>
              <w:adjustRightInd/>
              <w:snapToGrid/>
              <w:spacing w:after="0"/>
              <w:rPr>
                <w:bCs/>
                <w:iCs/>
                <w:lang w:val="en-GB"/>
              </w:rPr>
            </w:pPr>
            <w:r w:rsidRPr="006C28A0">
              <w:rPr>
                <w:rFonts w:hint="eastAsia"/>
                <w:bCs/>
                <w:iCs/>
                <w:lang w:val="en-GB"/>
              </w:rPr>
              <w:t xml:space="preserve">Note: Angular/Delay/Doppler domain conversion and quantization are considered to be part of </w:t>
            </w:r>
            <w:r w:rsidRPr="006C28A0">
              <w:rPr>
                <w:bCs/>
                <w:iCs/>
                <w:lang w:val="en-GB"/>
              </w:rPr>
              <w:t>feasibility</w:t>
            </w:r>
            <w:r w:rsidRPr="006C28A0">
              <w:rPr>
                <w:rFonts w:hint="eastAsia"/>
                <w:bCs/>
                <w:iCs/>
                <w:lang w:val="en-GB"/>
              </w:rPr>
              <w:t xml:space="preserve"> study</w:t>
            </w:r>
          </w:p>
          <w:p w14:paraId="441189CE" w14:textId="52BFEDA5" w:rsidR="006C28A0" w:rsidRPr="006C28A0" w:rsidRDefault="006C28A0" w:rsidP="006C28A0">
            <w:pPr>
              <w:suppressAutoHyphens/>
              <w:autoSpaceDE/>
              <w:autoSpaceDN/>
              <w:adjustRightInd/>
              <w:snapToGrid/>
              <w:spacing w:after="0"/>
              <w:rPr>
                <w:bCs/>
                <w:iCs/>
                <w:lang w:val="en-GB"/>
              </w:rPr>
            </w:pPr>
          </w:p>
          <w:p w14:paraId="6FE08A1C" w14:textId="77777777" w:rsidR="006C28A0" w:rsidRDefault="006C28A0" w:rsidP="00A933D8">
            <w:pPr>
              <w:suppressAutoHyphens/>
              <w:autoSpaceDE/>
              <w:autoSpaceDN/>
              <w:adjustRightInd/>
              <w:snapToGrid/>
              <w:spacing w:after="0"/>
              <w:rPr>
                <w:lang w:eastAsia="ko-KR"/>
              </w:rPr>
            </w:pPr>
          </w:p>
          <w:p w14:paraId="141F520E" w14:textId="77777777" w:rsidR="006C28A0" w:rsidRDefault="006C28A0" w:rsidP="00A933D8">
            <w:pPr>
              <w:suppressAutoHyphens/>
              <w:autoSpaceDE/>
              <w:autoSpaceDN/>
              <w:adjustRightInd/>
              <w:snapToGrid/>
              <w:spacing w:after="0"/>
              <w:rPr>
                <w:lang w:eastAsia="ko-KR"/>
              </w:rPr>
            </w:pPr>
          </w:p>
          <w:p w14:paraId="109B9C8F" w14:textId="77777777" w:rsidR="006C28A0" w:rsidRPr="009502DA" w:rsidRDefault="006C28A0" w:rsidP="00A933D8">
            <w:pPr>
              <w:widowControl/>
              <w:ind w:left="720"/>
              <w:rPr>
                <w:b/>
              </w:rPr>
            </w:pPr>
          </w:p>
        </w:tc>
      </w:tr>
    </w:tbl>
    <w:p w14:paraId="106E5767" w14:textId="77777777" w:rsidR="006C28A0" w:rsidRDefault="006C28A0" w:rsidP="00E456FA">
      <w:pPr>
        <w:spacing w:line="276" w:lineRule="auto"/>
        <w:rPr>
          <w:sz w:val="24"/>
          <w:szCs w:val="24"/>
          <w:lang w:val="en-IN" w:eastAsia="zh-CN"/>
        </w:rPr>
      </w:pPr>
    </w:p>
    <w:p w14:paraId="2AA878D7" w14:textId="6135B21A" w:rsidR="006C28A0" w:rsidRDefault="006C28A0" w:rsidP="00E456FA">
      <w:pPr>
        <w:spacing w:line="276" w:lineRule="auto"/>
        <w:rPr>
          <w:sz w:val="24"/>
          <w:szCs w:val="24"/>
          <w:lang w:val="en-IN" w:eastAsia="zh-CN"/>
        </w:rPr>
      </w:pPr>
      <w:r>
        <w:rPr>
          <w:sz w:val="24"/>
          <w:szCs w:val="24"/>
          <w:lang w:val="en-IN" w:eastAsia="zh-CN"/>
        </w:rPr>
        <w:t>Further, regarding discussions and evaluations, FL suggested the following:</w:t>
      </w:r>
    </w:p>
    <w:p w14:paraId="7F8EC38B" w14:textId="71FABC90" w:rsidR="006C28A0" w:rsidRPr="006C28A0" w:rsidRDefault="006C28A0" w:rsidP="006C28A0">
      <w:pPr>
        <w:pStyle w:val="ListParagraph"/>
        <w:numPr>
          <w:ilvl w:val="0"/>
          <w:numId w:val="28"/>
        </w:numPr>
        <w:spacing w:line="276" w:lineRule="auto"/>
        <w:rPr>
          <w:i/>
          <w:iCs/>
          <w:sz w:val="20"/>
          <w:szCs w:val="20"/>
          <w:lang w:val="en-IN" w:eastAsia="zh-CN"/>
        </w:rPr>
      </w:pPr>
      <w:r w:rsidRPr="006C28A0">
        <w:rPr>
          <w:rFonts w:ascii="Times New Roman" w:eastAsia="Malgun Gothic" w:hAnsi="Times New Roman"/>
          <w:i/>
          <w:iCs/>
          <w:sz w:val="20"/>
          <w:szCs w:val="20"/>
        </w:rPr>
        <w:t xml:space="preserve">Please bring </w:t>
      </w:r>
      <w:bookmarkStart w:id="4" w:name="_Hlk189867752"/>
      <w:r w:rsidRPr="006C28A0">
        <w:rPr>
          <w:rFonts w:ascii="Times New Roman" w:eastAsia="Malgun Gothic" w:hAnsi="Times New Roman"/>
          <w:i/>
          <w:iCs/>
          <w:sz w:val="20"/>
          <w:szCs w:val="20"/>
        </w:rPr>
        <w:t>discussions on Option 4-1 and/or Option 3a-1</w:t>
      </w:r>
      <w:bookmarkEnd w:id="4"/>
    </w:p>
    <w:p w14:paraId="3C6C262D" w14:textId="14867370" w:rsidR="006C28A0" w:rsidRPr="006C28A0" w:rsidRDefault="006C28A0" w:rsidP="006C28A0">
      <w:pPr>
        <w:pStyle w:val="ListParagraph"/>
        <w:numPr>
          <w:ilvl w:val="0"/>
          <w:numId w:val="28"/>
        </w:numPr>
        <w:spacing w:line="276" w:lineRule="auto"/>
        <w:rPr>
          <w:i/>
          <w:iCs/>
          <w:sz w:val="20"/>
          <w:szCs w:val="20"/>
          <w:lang w:val="en-IN" w:eastAsia="zh-CN"/>
        </w:rPr>
      </w:pPr>
      <w:r w:rsidRPr="006C28A0">
        <w:rPr>
          <w:rFonts w:ascii="Times New Roman" w:eastAsia="Malgun Gothic" w:hAnsi="Times New Roman"/>
          <w:i/>
          <w:iCs/>
          <w:sz w:val="20"/>
          <w:szCs w:val="20"/>
        </w:rPr>
        <w:t>Please continue to bring evaluations for NW / UE side data distribution mismatch for Direction A.</w:t>
      </w:r>
    </w:p>
    <w:p w14:paraId="7030F2CC" w14:textId="7C67294F" w:rsidR="006C28A0" w:rsidRPr="006C28A0" w:rsidRDefault="006C28A0" w:rsidP="006C28A0">
      <w:pPr>
        <w:pStyle w:val="ListParagraph"/>
        <w:numPr>
          <w:ilvl w:val="0"/>
          <w:numId w:val="28"/>
        </w:numPr>
        <w:rPr>
          <w:i/>
          <w:iCs/>
          <w:sz w:val="20"/>
          <w:szCs w:val="20"/>
        </w:rPr>
      </w:pPr>
      <w:r w:rsidRPr="006C28A0">
        <w:rPr>
          <w:i/>
          <w:iCs/>
          <w:sz w:val="20"/>
          <w:szCs w:val="20"/>
        </w:rPr>
        <w:t xml:space="preserve">Please bring </w:t>
      </w:r>
      <w:r w:rsidRPr="006C28A0">
        <w:rPr>
          <w:rFonts w:ascii="Times New Roman" w:hAnsi="Times New Roman"/>
          <w:i/>
          <w:iCs/>
          <w:sz w:val="20"/>
          <w:szCs w:val="20"/>
        </w:rPr>
        <w:t>evaluations</w:t>
      </w:r>
      <w:r w:rsidRPr="006C28A0">
        <w:rPr>
          <w:i/>
          <w:iCs/>
          <w:sz w:val="20"/>
          <w:szCs w:val="20"/>
        </w:rPr>
        <w:t xml:space="preserve"> related to performance-complexity trade-offs; The FL highly encourages companies to explore low complexity encoder/decoder options and assess their performance. </w:t>
      </w:r>
    </w:p>
    <w:p w14:paraId="46C20938" w14:textId="6B7EFBF7" w:rsidR="006C28A0" w:rsidRDefault="006C28A0" w:rsidP="006C28A0">
      <w:pPr>
        <w:spacing w:line="276" w:lineRule="auto"/>
        <w:rPr>
          <w:lang w:val="en-IN" w:eastAsia="zh-CN"/>
        </w:rPr>
      </w:pPr>
      <w:r w:rsidRPr="006C28A0">
        <w:rPr>
          <w:lang w:val="en-IN" w:eastAsia="zh-CN"/>
        </w:rPr>
        <w:t>In this contribution we discuss the following</w:t>
      </w:r>
      <w:r>
        <w:rPr>
          <w:lang w:val="en-IN" w:eastAsia="zh-CN"/>
        </w:rPr>
        <w:t>:</w:t>
      </w:r>
    </w:p>
    <w:p w14:paraId="19E2D685" w14:textId="2429B591" w:rsidR="006C28A0" w:rsidRPr="006C28A0" w:rsidRDefault="006C28A0" w:rsidP="006C28A0">
      <w:pPr>
        <w:pStyle w:val="ListParagraph"/>
        <w:numPr>
          <w:ilvl w:val="0"/>
          <w:numId w:val="29"/>
        </w:numPr>
        <w:spacing w:line="276" w:lineRule="auto"/>
        <w:rPr>
          <w:lang w:val="en-IN" w:eastAsia="zh-CN"/>
        </w:rPr>
      </w:pPr>
      <w:r w:rsidRPr="006C28A0">
        <w:rPr>
          <w:rFonts w:ascii="Times New Roman" w:hAnsi="Times New Roman"/>
          <w:lang w:val="en-IN" w:eastAsia="zh-CN"/>
        </w:rPr>
        <w:t xml:space="preserve">For Direction A, we </w:t>
      </w:r>
      <w:r w:rsidRPr="006C28A0">
        <w:rPr>
          <w:rFonts w:ascii="Times New Roman" w:hAnsi="Times New Roman"/>
          <w:lang w:val="en-IN" w:eastAsia="zh-CN"/>
        </w:rPr>
        <w:t>analyse</w:t>
      </w:r>
      <w:r w:rsidRPr="006C28A0">
        <w:rPr>
          <w:rFonts w:ascii="Times New Roman" w:hAnsi="Times New Roman"/>
          <w:lang w:val="en-IN" w:eastAsia="zh-CN"/>
        </w:rPr>
        <w:t xml:space="preserve"> and present the results for Option 3a-1 and Option 4-1, considering both Alt</w:t>
      </w:r>
      <w:r>
        <w:rPr>
          <w:rFonts w:ascii="Times New Roman" w:hAnsi="Times New Roman"/>
          <w:lang w:val="en-IN" w:eastAsia="zh-CN"/>
        </w:rPr>
        <w:t>.</w:t>
      </w:r>
      <w:r w:rsidRPr="006C28A0">
        <w:rPr>
          <w:rFonts w:ascii="Times New Roman" w:hAnsi="Times New Roman"/>
          <w:lang w:val="en-IN" w:eastAsia="zh-CN"/>
        </w:rPr>
        <w:t xml:space="preserve"> 1 and Alt</w:t>
      </w:r>
      <w:r>
        <w:rPr>
          <w:rFonts w:ascii="Times New Roman" w:hAnsi="Times New Roman"/>
          <w:lang w:val="en-IN" w:eastAsia="zh-CN"/>
        </w:rPr>
        <w:t>.</w:t>
      </w:r>
      <w:r w:rsidRPr="006C28A0">
        <w:rPr>
          <w:rFonts w:ascii="Times New Roman" w:hAnsi="Times New Roman"/>
          <w:lang w:val="en-IN" w:eastAsia="zh-CN"/>
        </w:rPr>
        <w:t xml:space="preserve"> 2.</w:t>
      </w:r>
    </w:p>
    <w:p w14:paraId="54C2C6AD" w14:textId="77777777" w:rsidR="006C28A0" w:rsidRPr="006C28A0" w:rsidRDefault="006C28A0" w:rsidP="006C28A0">
      <w:pPr>
        <w:pStyle w:val="ListParagraph"/>
        <w:numPr>
          <w:ilvl w:val="0"/>
          <w:numId w:val="29"/>
        </w:numPr>
        <w:spacing w:line="276" w:lineRule="auto"/>
        <w:rPr>
          <w:lang w:val="en-IN" w:eastAsia="zh-CN"/>
        </w:rPr>
      </w:pPr>
      <w:r w:rsidRPr="006C28A0">
        <w:rPr>
          <w:rFonts w:ascii="Times New Roman" w:hAnsi="Times New Roman"/>
          <w:lang w:val="en-US" w:eastAsia="zh-CN"/>
        </w:rPr>
        <w:t>We analyze the trade-off between performance and model complexity by presenting the results of a lower-complexity model that retains a similar backbone structure to the base model. Its performance is evaluated against the larger base model for Case 0 and Case 2.</w:t>
      </w:r>
    </w:p>
    <w:p w14:paraId="719BBF3D" w14:textId="6A54DD82" w:rsidR="006C28A0" w:rsidRPr="006C28A0" w:rsidRDefault="006C28A0" w:rsidP="006C28A0">
      <w:pPr>
        <w:pStyle w:val="ListParagraph"/>
        <w:numPr>
          <w:ilvl w:val="0"/>
          <w:numId w:val="29"/>
        </w:numPr>
        <w:spacing w:line="276" w:lineRule="auto"/>
        <w:rPr>
          <w:lang w:val="en-IN" w:eastAsia="zh-CN"/>
        </w:rPr>
      </w:pPr>
      <w:r>
        <w:rPr>
          <w:rFonts w:ascii="Times New Roman" w:hAnsi="Times New Roman"/>
          <w:lang w:val="en-US" w:eastAsia="zh-CN"/>
        </w:rPr>
        <w:t>We also evaluate the performance of the model on RAN4 data.</w:t>
      </w:r>
    </w:p>
    <w:p w14:paraId="63B4EDAA" w14:textId="77777777" w:rsidR="006C28A0" w:rsidRPr="00110A57" w:rsidRDefault="006C28A0" w:rsidP="00E456FA">
      <w:pPr>
        <w:spacing w:line="276" w:lineRule="auto"/>
        <w:rPr>
          <w:sz w:val="24"/>
          <w:szCs w:val="24"/>
          <w:lang w:eastAsia="zh-CN"/>
        </w:rPr>
      </w:pPr>
    </w:p>
    <w:p w14:paraId="733FF777" w14:textId="29633D66" w:rsidR="006C28A0" w:rsidRDefault="006C28A0" w:rsidP="006C28A0">
      <w:pPr>
        <w:pStyle w:val="Heading1"/>
        <w:numPr>
          <w:ilvl w:val="0"/>
          <w:numId w:val="30"/>
        </w:numPr>
        <w:rPr>
          <w:rFonts w:ascii="Times New Roman" w:eastAsia="Times New Roman" w:hAnsi="Times New Roman"/>
          <w:color w:val="000000"/>
        </w:rPr>
      </w:pPr>
      <w:r>
        <w:rPr>
          <w:rFonts w:ascii="Times New Roman" w:eastAsia="Times New Roman" w:hAnsi="Times New Roman"/>
          <w:color w:val="000000"/>
        </w:rPr>
        <w:t xml:space="preserve">Discussion on inter-vendor collaboration </w:t>
      </w:r>
    </w:p>
    <w:p w14:paraId="77D01589" w14:textId="79B2E131" w:rsidR="006C28A0" w:rsidRDefault="006C28A0" w:rsidP="006C28A0">
      <w:pPr>
        <w:pStyle w:val="ListParagraph"/>
        <w:numPr>
          <w:ilvl w:val="1"/>
          <w:numId w:val="30"/>
        </w:numPr>
        <w:rPr>
          <w:rFonts w:ascii="Times New Roman" w:hAnsi="Times New Roman"/>
          <w:b/>
          <w:bCs/>
          <w:sz w:val="28"/>
          <w:szCs w:val="28"/>
        </w:rPr>
      </w:pPr>
      <w:r w:rsidRPr="006C28A0">
        <w:rPr>
          <w:rFonts w:ascii="Times New Roman" w:hAnsi="Times New Roman"/>
          <w:b/>
          <w:bCs/>
          <w:sz w:val="28"/>
          <w:szCs w:val="28"/>
        </w:rPr>
        <w:t>Direction A: Discussion regarding option 3a-1</w:t>
      </w:r>
    </w:p>
    <w:p w14:paraId="0C745D2B" w14:textId="77777777" w:rsidR="006C28A0" w:rsidRDefault="006C28A0" w:rsidP="0087250A">
      <w:pPr>
        <w:ind w:firstLine="576"/>
        <w:rPr>
          <w:lang w:val="en-GB"/>
        </w:rPr>
      </w:pPr>
      <w:r w:rsidRPr="006C28A0">
        <w:t xml:space="preserve">We first </w:t>
      </w:r>
      <w:r>
        <w:t>discuss</w:t>
      </w:r>
      <w:r w:rsidRPr="006C28A0">
        <w:t xml:space="preserve"> Option 3a-1, where the exchange of encoder parameters (CSI generation) originates from the NW side and terminates at the UE side, followed by offline retraining at the UE. Our model is evaluated on Case 2, where past data samples are utilized at both the encoder and decoder. Additionally, we assume that the target CSI data is available at the UE </w:t>
      </w:r>
      <w:r w:rsidRPr="006C28A0">
        <w:t>side.</w:t>
      </w:r>
      <w:r>
        <w:rPr>
          <w:lang w:val="en-GB"/>
        </w:rPr>
        <w:t xml:space="preserve"> </w:t>
      </w:r>
    </w:p>
    <w:p w14:paraId="5BB9E48E" w14:textId="77777777" w:rsidR="006C28A0" w:rsidRDefault="006C28A0" w:rsidP="006C28A0">
      <w:pPr>
        <w:ind w:left="720"/>
        <w:rPr>
          <w:lang w:val="en-GB"/>
        </w:rPr>
      </w:pPr>
    </w:p>
    <w:p w14:paraId="5F01D386" w14:textId="6726EF5E" w:rsidR="006C28A0" w:rsidRDefault="006C28A0" w:rsidP="006C28A0">
      <w:pPr>
        <w:ind w:left="720"/>
        <w:rPr>
          <w:lang w:val="en-GB"/>
        </w:rPr>
      </w:pPr>
      <w:r>
        <w:rPr>
          <w:lang w:val="en-GB"/>
        </w:rPr>
        <w:t xml:space="preserve">The training methodology, for </w:t>
      </w:r>
      <w:r w:rsidRPr="006C28A0">
        <w:rPr>
          <w:b/>
          <w:bCs/>
          <w:lang w:val="en-GB"/>
        </w:rPr>
        <w:t>Alt. 1</w:t>
      </w:r>
      <w:r>
        <w:rPr>
          <w:lang w:val="en-GB"/>
        </w:rPr>
        <w:t>, is as follows: We perform NW first training.</w:t>
      </w:r>
    </w:p>
    <w:p w14:paraId="002DC690" w14:textId="45CD0AAB" w:rsidR="006C28A0" w:rsidRDefault="006C28A0" w:rsidP="006C28A0">
      <w:pPr>
        <w:ind w:left="720"/>
        <w:rPr>
          <w:lang w:val="en-GB"/>
        </w:rPr>
      </w:pPr>
      <w:r w:rsidRPr="006C28A0">
        <w:rPr>
          <w:b/>
          <w:bCs/>
          <w:lang w:val="en-GB"/>
        </w:rPr>
        <w:t>Step 1</w:t>
      </w:r>
      <w:r>
        <w:rPr>
          <w:lang w:val="en-GB"/>
        </w:rPr>
        <w:t xml:space="preserve">:  The NW jointly trains encoder </w:t>
      </w:r>
      <w:r>
        <w:rPr>
          <w:lang w:val="en-GB"/>
        </w:rPr>
        <w:t xml:space="preserve">(CSI generation </w:t>
      </w:r>
      <w:r>
        <w:rPr>
          <w:lang w:val="en-GB"/>
        </w:rPr>
        <w:t xml:space="preserve">part) and decoder </w:t>
      </w:r>
      <w:r>
        <w:rPr>
          <w:lang w:val="en-GB"/>
        </w:rPr>
        <w:t xml:space="preserve">(CSI </w:t>
      </w:r>
      <w:r>
        <w:rPr>
          <w:lang w:val="en-GB"/>
        </w:rPr>
        <w:t>reconstruction</w:t>
      </w:r>
      <w:r>
        <w:rPr>
          <w:lang w:val="en-GB"/>
        </w:rPr>
        <w:t xml:space="preserve"> part)</w:t>
      </w:r>
      <w:r>
        <w:rPr>
          <w:lang w:val="en-GB"/>
        </w:rPr>
        <w:t>, denoted as E1 and D1 respectively. It trains the model on the NW data, denoted as NW_data.</w:t>
      </w:r>
    </w:p>
    <w:p w14:paraId="5135ECE9" w14:textId="2DD4B37F" w:rsidR="006C28A0" w:rsidRDefault="006C28A0" w:rsidP="006C28A0">
      <w:pPr>
        <w:ind w:left="720"/>
        <w:rPr>
          <w:lang w:val="en-GB"/>
        </w:rPr>
      </w:pPr>
      <w:r w:rsidRPr="006C28A0">
        <w:rPr>
          <w:b/>
          <w:bCs/>
          <w:lang w:val="en-GB"/>
        </w:rPr>
        <w:t>Step 2</w:t>
      </w:r>
      <w:r>
        <w:rPr>
          <w:lang w:val="en-GB"/>
        </w:rPr>
        <w:t>: The NW shares the encoder parameters along with the target CSI.</w:t>
      </w:r>
    </w:p>
    <w:p w14:paraId="4279EED0" w14:textId="584FD9F7" w:rsidR="006C28A0" w:rsidRDefault="006C28A0" w:rsidP="006C28A0">
      <w:pPr>
        <w:ind w:left="720"/>
        <w:rPr>
          <w:lang w:val="en-GB"/>
        </w:rPr>
      </w:pPr>
      <w:r w:rsidRPr="006C28A0">
        <w:rPr>
          <w:b/>
          <w:bCs/>
          <w:lang w:val="en-GB"/>
        </w:rPr>
        <w:t>Step 3</w:t>
      </w:r>
      <w:r>
        <w:rPr>
          <w:lang w:val="en-GB"/>
        </w:rPr>
        <w:t>: The UE trains a nominal decoder, denoted as D*. It does so by using the shared encoder parameters to generate the CSI feedback (latent vector) using the shared target CSI as the input. After training the UE freezes the decoder parameters.</w:t>
      </w:r>
    </w:p>
    <w:p w14:paraId="1489D5FD" w14:textId="2B9E24DF" w:rsidR="006C28A0" w:rsidRDefault="006C28A0" w:rsidP="006C28A0">
      <w:pPr>
        <w:ind w:left="720"/>
        <w:rPr>
          <w:lang w:val="en-GB"/>
        </w:rPr>
      </w:pPr>
      <w:r w:rsidRPr="006C28A0">
        <w:rPr>
          <w:b/>
          <w:bCs/>
          <w:lang w:val="en-GB"/>
        </w:rPr>
        <w:t>Step 4</w:t>
      </w:r>
      <w:r>
        <w:rPr>
          <w:lang w:val="en-GB"/>
        </w:rPr>
        <w:t xml:space="preserve">: </w:t>
      </w:r>
      <w:r w:rsidRPr="006C28A0">
        <w:rPr>
          <w:lang w:val="en-GB"/>
        </w:rPr>
        <w:t>The UE then performs joint training of an encoder</w:t>
      </w:r>
      <w:r>
        <w:rPr>
          <w:lang w:val="en-GB"/>
        </w:rPr>
        <w:t xml:space="preserve">, denoted as </w:t>
      </w:r>
      <w:r w:rsidRPr="006C28A0">
        <w:rPr>
          <w:lang w:val="en-GB"/>
        </w:rPr>
        <w:t>E2</w:t>
      </w:r>
      <w:r>
        <w:rPr>
          <w:lang w:val="en-GB"/>
        </w:rPr>
        <w:t>,</w:t>
      </w:r>
      <w:r w:rsidRPr="006C28A0">
        <w:rPr>
          <w:lang w:val="en-GB"/>
        </w:rPr>
        <w:t xml:space="preserve"> while keeping the decoder from Step 3 frozen. This training is conducted using the data available at the UE side, referred to as UE_data.</w:t>
      </w:r>
    </w:p>
    <w:p w14:paraId="70092F8E" w14:textId="77777777" w:rsidR="006C28A0" w:rsidRDefault="006C28A0" w:rsidP="006C28A0">
      <w:pPr>
        <w:ind w:left="720"/>
        <w:rPr>
          <w:lang w:val="en-GB"/>
        </w:rPr>
      </w:pPr>
    </w:p>
    <w:p w14:paraId="124D9C74" w14:textId="295105EE" w:rsidR="006C28A0" w:rsidRDefault="006C28A0" w:rsidP="006C28A0">
      <w:pPr>
        <w:ind w:left="720"/>
        <w:rPr>
          <w:lang w:val="en-GB"/>
        </w:rPr>
      </w:pPr>
      <w:r>
        <w:rPr>
          <w:lang w:val="en-GB"/>
        </w:rPr>
        <w:t xml:space="preserve">The training methodology, for </w:t>
      </w:r>
      <w:r w:rsidRPr="006C28A0">
        <w:rPr>
          <w:b/>
          <w:bCs/>
          <w:lang w:val="en-GB"/>
        </w:rPr>
        <w:t xml:space="preserve">Alt. </w:t>
      </w:r>
      <w:r>
        <w:rPr>
          <w:b/>
          <w:bCs/>
          <w:lang w:val="en-GB"/>
        </w:rPr>
        <w:t>2</w:t>
      </w:r>
      <w:r>
        <w:rPr>
          <w:lang w:val="en-GB"/>
        </w:rPr>
        <w:t>, is as follows: We perform NW first training.</w:t>
      </w:r>
    </w:p>
    <w:p w14:paraId="5935D9AD" w14:textId="77777777" w:rsidR="006C28A0" w:rsidRDefault="006C28A0" w:rsidP="006C28A0">
      <w:pPr>
        <w:ind w:left="720"/>
        <w:rPr>
          <w:lang w:val="en-GB"/>
        </w:rPr>
      </w:pPr>
    </w:p>
    <w:p w14:paraId="30F9BEA4" w14:textId="77777777" w:rsidR="006C28A0" w:rsidRDefault="006C28A0" w:rsidP="006C28A0">
      <w:pPr>
        <w:ind w:left="720"/>
        <w:rPr>
          <w:lang w:val="en-GB"/>
        </w:rPr>
      </w:pPr>
      <w:r w:rsidRPr="006C28A0">
        <w:rPr>
          <w:b/>
          <w:bCs/>
          <w:lang w:val="en-GB"/>
        </w:rPr>
        <w:lastRenderedPageBreak/>
        <w:t>Step 1</w:t>
      </w:r>
      <w:r>
        <w:rPr>
          <w:lang w:val="en-GB"/>
        </w:rPr>
        <w:t>:  The NW jointly trains encoder (CSI generation part) and decoder (CSI reconstruction part), denoted as E1 and D1 respectively. It trains the model on the NW data, denoted as NW_data.</w:t>
      </w:r>
    </w:p>
    <w:p w14:paraId="78135EBC" w14:textId="77777777" w:rsidR="006C28A0" w:rsidRDefault="006C28A0" w:rsidP="006C28A0">
      <w:pPr>
        <w:ind w:left="720"/>
        <w:rPr>
          <w:lang w:val="en-GB"/>
        </w:rPr>
      </w:pPr>
      <w:r w:rsidRPr="006C28A0">
        <w:rPr>
          <w:b/>
          <w:bCs/>
          <w:lang w:val="en-GB"/>
        </w:rPr>
        <w:t>Step 2</w:t>
      </w:r>
      <w:r>
        <w:rPr>
          <w:lang w:val="en-GB"/>
        </w:rPr>
        <w:t>: The NW shares the encoder parameters along with the target CSI.</w:t>
      </w:r>
    </w:p>
    <w:p w14:paraId="1A26453D" w14:textId="49E9A391" w:rsidR="006C28A0" w:rsidRDefault="006C28A0" w:rsidP="006C28A0">
      <w:pPr>
        <w:ind w:left="720"/>
        <w:rPr>
          <w:lang w:val="en-GB"/>
        </w:rPr>
      </w:pPr>
      <w:r w:rsidRPr="006C28A0">
        <w:rPr>
          <w:b/>
          <w:bCs/>
          <w:lang w:val="en-GB"/>
        </w:rPr>
        <w:t>Step 3</w:t>
      </w:r>
      <w:r>
        <w:rPr>
          <w:lang w:val="en-GB"/>
        </w:rPr>
        <w:t xml:space="preserve">: </w:t>
      </w:r>
      <w:r w:rsidRPr="006C28A0">
        <w:t>The UE utilizes the shared encoder parameters with the target CSI as input to generate the CSI feedback (latent vector), which serves as the dataset for training a separate encoder.</w:t>
      </w:r>
    </w:p>
    <w:p w14:paraId="70C0D6B5" w14:textId="088F129A" w:rsidR="006C28A0" w:rsidRDefault="006C28A0" w:rsidP="006C28A0">
      <w:pPr>
        <w:ind w:left="720"/>
        <w:rPr>
          <w:lang w:val="en-GB"/>
        </w:rPr>
      </w:pPr>
      <w:r w:rsidRPr="006C28A0">
        <w:rPr>
          <w:b/>
          <w:bCs/>
          <w:lang w:val="en-GB"/>
        </w:rPr>
        <w:t>Step 4</w:t>
      </w:r>
      <w:r>
        <w:rPr>
          <w:lang w:val="en-GB"/>
        </w:rPr>
        <w:t xml:space="preserve">: </w:t>
      </w:r>
      <w:r w:rsidRPr="006C28A0">
        <w:t>Using the data generated from Step 3, the UE trains an encoder, denoted as E2.</w:t>
      </w:r>
    </w:p>
    <w:p w14:paraId="5D25E84C" w14:textId="77777777" w:rsidR="006C28A0" w:rsidRDefault="006C28A0" w:rsidP="006C28A0">
      <w:pPr>
        <w:ind w:left="720"/>
        <w:rPr>
          <w:lang w:val="en-GB"/>
        </w:rPr>
      </w:pPr>
    </w:p>
    <w:p w14:paraId="35091269" w14:textId="324A7E0A" w:rsidR="006C28A0" w:rsidRDefault="006C28A0" w:rsidP="006C28A0">
      <w:pPr>
        <w:ind w:left="720"/>
        <w:rPr>
          <w:lang w:val="en-GB"/>
        </w:rPr>
      </w:pPr>
      <w:r>
        <w:rPr>
          <w:lang w:val="en-GB"/>
        </w:rPr>
        <w:t xml:space="preserve">For both Alt.1 and Alt. 2, inference is performed using the UE_data on the joint model, E2-D1. </w:t>
      </w:r>
      <w:r w:rsidRPr="006C28A0">
        <w:t>The results from the joint training of E1-D1 on NW data will serve as a benchmark for evaluating the training performance of option 3a-1.</w:t>
      </w:r>
    </w:p>
    <w:p w14:paraId="735945CD" w14:textId="77777777" w:rsidR="006C28A0" w:rsidRDefault="006C28A0" w:rsidP="006C28A0">
      <w:pPr>
        <w:rPr>
          <w:lang w:val="en-GB"/>
        </w:rPr>
      </w:pPr>
    </w:p>
    <w:p w14:paraId="6753125B" w14:textId="4E7CECAF" w:rsidR="006C28A0" w:rsidRPr="006C28A0" w:rsidRDefault="006C28A0" w:rsidP="006C28A0">
      <w:pPr>
        <w:ind w:left="1440" w:firstLine="720"/>
        <w:rPr>
          <w:b/>
          <w:bCs/>
          <w:sz w:val="20"/>
          <w:szCs w:val="20"/>
        </w:rPr>
      </w:pPr>
      <w:r>
        <w:rPr>
          <w:b/>
          <w:bCs/>
          <w:sz w:val="20"/>
          <w:szCs w:val="20"/>
        </w:rPr>
        <w:t>Table 1.1: Evaluation results for option 3a-1, Alt. 1 and Alt. 2</w:t>
      </w:r>
    </w:p>
    <w:tbl>
      <w:tblPr>
        <w:tblStyle w:val="TableGrid"/>
        <w:tblpPr w:leftFromText="180" w:rightFromText="180" w:vertAnchor="page" w:horzAnchor="page" w:tblpX="2746" w:tblpY="5551"/>
        <w:tblW w:w="7366" w:type="dxa"/>
        <w:tblLook w:val="04A0" w:firstRow="1" w:lastRow="0" w:firstColumn="1" w:lastColumn="0" w:noHBand="0" w:noVBand="1"/>
      </w:tblPr>
      <w:tblGrid>
        <w:gridCol w:w="1664"/>
        <w:gridCol w:w="1875"/>
        <w:gridCol w:w="1843"/>
        <w:gridCol w:w="1984"/>
      </w:tblGrid>
      <w:tr w:rsidR="006549BE" w14:paraId="6AF21647" w14:textId="77777777" w:rsidTr="006549BE">
        <w:tc>
          <w:tcPr>
            <w:tcW w:w="1664" w:type="dxa"/>
          </w:tcPr>
          <w:p w14:paraId="73ED0429" w14:textId="77777777" w:rsidR="006549BE" w:rsidRDefault="006549BE" w:rsidP="006549BE">
            <w:pPr>
              <w:rPr>
                <w:sz w:val="24"/>
                <w:szCs w:val="24"/>
              </w:rPr>
            </w:pPr>
          </w:p>
          <w:p w14:paraId="66C59E91" w14:textId="77777777" w:rsidR="006549BE" w:rsidRPr="00603769" w:rsidRDefault="006549BE" w:rsidP="006549BE">
            <w:pPr>
              <w:rPr>
                <w:sz w:val="24"/>
                <w:szCs w:val="24"/>
              </w:rPr>
            </w:pPr>
          </w:p>
        </w:tc>
        <w:tc>
          <w:tcPr>
            <w:tcW w:w="1875" w:type="dxa"/>
          </w:tcPr>
          <w:p w14:paraId="4660FC50" w14:textId="77777777" w:rsidR="006549BE" w:rsidRDefault="006549BE" w:rsidP="006549BE">
            <w:pPr>
              <w:jc w:val="center"/>
              <w:rPr>
                <w:sz w:val="24"/>
                <w:szCs w:val="24"/>
              </w:rPr>
            </w:pPr>
            <w:r w:rsidRPr="00603769">
              <w:rPr>
                <w:sz w:val="24"/>
                <w:szCs w:val="24"/>
              </w:rPr>
              <w:t>Case 2</w:t>
            </w:r>
          </w:p>
          <w:p w14:paraId="11BC6886" w14:textId="77777777" w:rsidR="006549BE" w:rsidRPr="00603769" w:rsidRDefault="006549BE" w:rsidP="006549BE">
            <w:pPr>
              <w:jc w:val="center"/>
              <w:rPr>
                <w:sz w:val="24"/>
                <w:szCs w:val="24"/>
              </w:rPr>
            </w:pPr>
            <w:r>
              <w:rPr>
                <w:sz w:val="24"/>
                <w:szCs w:val="24"/>
              </w:rPr>
              <w:t>(E1-D1, Joint-training benchmark)</w:t>
            </w:r>
          </w:p>
          <w:p w14:paraId="04029FE5" w14:textId="77777777" w:rsidR="006549BE" w:rsidRPr="00603769" w:rsidRDefault="006549BE" w:rsidP="006549BE">
            <w:pPr>
              <w:jc w:val="center"/>
              <w:rPr>
                <w:sz w:val="24"/>
                <w:szCs w:val="24"/>
              </w:rPr>
            </w:pPr>
          </w:p>
        </w:tc>
        <w:tc>
          <w:tcPr>
            <w:tcW w:w="1843" w:type="dxa"/>
          </w:tcPr>
          <w:p w14:paraId="73BCC50B" w14:textId="77777777" w:rsidR="006549BE" w:rsidRPr="00603769" w:rsidRDefault="006549BE" w:rsidP="006549BE">
            <w:pPr>
              <w:jc w:val="center"/>
              <w:rPr>
                <w:sz w:val="24"/>
                <w:szCs w:val="24"/>
              </w:rPr>
            </w:pPr>
            <w:r w:rsidRPr="00603769">
              <w:rPr>
                <w:sz w:val="24"/>
                <w:szCs w:val="24"/>
              </w:rPr>
              <w:t xml:space="preserve">Case </w:t>
            </w:r>
            <w:r>
              <w:rPr>
                <w:sz w:val="24"/>
                <w:szCs w:val="24"/>
              </w:rPr>
              <w:t>2</w:t>
            </w:r>
          </w:p>
          <w:p w14:paraId="2BE02152" w14:textId="77777777" w:rsidR="006549BE" w:rsidRPr="00603769" w:rsidRDefault="006549BE" w:rsidP="006549BE">
            <w:pPr>
              <w:jc w:val="center"/>
              <w:rPr>
                <w:sz w:val="24"/>
                <w:szCs w:val="24"/>
              </w:rPr>
            </w:pPr>
            <w:r>
              <w:rPr>
                <w:sz w:val="24"/>
                <w:szCs w:val="24"/>
              </w:rPr>
              <w:t>Alt. 1</w:t>
            </w:r>
          </w:p>
        </w:tc>
        <w:tc>
          <w:tcPr>
            <w:tcW w:w="1984" w:type="dxa"/>
          </w:tcPr>
          <w:p w14:paraId="506B1709" w14:textId="77777777" w:rsidR="006549BE" w:rsidRDefault="006549BE" w:rsidP="006549BE">
            <w:pPr>
              <w:jc w:val="center"/>
              <w:rPr>
                <w:sz w:val="24"/>
                <w:szCs w:val="24"/>
              </w:rPr>
            </w:pPr>
            <w:r>
              <w:rPr>
                <w:sz w:val="24"/>
                <w:szCs w:val="24"/>
              </w:rPr>
              <w:t>Case 2</w:t>
            </w:r>
          </w:p>
          <w:p w14:paraId="375FA2B7" w14:textId="77777777" w:rsidR="006549BE" w:rsidRPr="00603769" w:rsidRDefault="006549BE" w:rsidP="006549BE">
            <w:pPr>
              <w:jc w:val="center"/>
              <w:rPr>
                <w:sz w:val="24"/>
                <w:szCs w:val="24"/>
              </w:rPr>
            </w:pPr>
            <w:r>
              <w:rPr>
                <w:sz w:val="24"/>
                <w:szCs w:val="24"/>
              </w:rPr>
              <w:t>Alt. 2</w:t>
            </w:r>
          </w:p>
        </w:tc>
      </w:tr>
      <w:tr w:rsidR="006549BE" w14:paraId="13751375" w14:textId="77777777" w:rsidTr="006549BE">
        <w:tc>
          <w:tcPr>
            <w:tcW w:w="1664" w:type="dxa"/>
          </w:tcPr>
          <w:p w14:paraId="644D8CCA" w14:textId="77777777" w:rsidR="006549BE" w:rsidRPr="00603769" w:rsidRDefault="006549BE" w:rsidP="006549BE">
            <w:pPr>
              <w:jc w:val="center"/>
              <w:rPr>
                <w:sz w:val="24"/>
                <w:szCs w:val="24"/>
              </w:rPr>
            </w:pPr>
            <w:r>
              <w:rPr>
                <w:sz w:val="24"/>
                <w:szCs w:val="24"/>
              </w:rPr>
              <w:t>Payload Size</w:t>
            </w:r>
          </w:p>
        </w:tc>
        <w:tc>
          <w:tcPr>
            <w:tcW w:w="1875" w:type="dxa"/>
          </w:tcPr>
          <w:p w14:paraId="0E1F09E9" w14:textId="77777777" w:rsidR="006549BE" w:rsidRPr="00603769" w:rsidRDefault="006549BE" w:rsidP="006549BE">
            <w:pPr>
              <w:jc w:val="center"/>
              <w:rPr>
                <w:sz w:val="24"/>
                <w:szCs w:val="24"/>
              </w:rPr>
            </w:pPr>
            <w:r>
              <w:rPr>
                <w:sz w:val="24"/>
                <w:szCs w:val="24"/>
              </w:rPr>
              <w:t>240 (large)</w:t>
            </w:r>
          </w:p>
        </w:tc>
        <w:tc>
          <w:tcPr>
            <w:tcW w:w="1843" w:type="dxa"/>
          </w:tcPr>
          <w:p w14:paraId="57CBF208" w14:textId="77777777" w:rsidR="006549BE" w:rsidRPr="00603769" w:rsidRDefault="006549BE" w:rsidP="006549BE">
            <w:pPr>
              <w:jc w:val="center"/>
              <w:rPr>
                <w:sz w:val="24"/>
                <w:szCs w:val="24"/>
              </w:rPr>
            </w:pPr>
            <w:r>
              <w:rPr>
                <w:sz w:val="24"/>
                <w:szCs w:val="24"/>
              </w:rPr>
              <w:t>240 (large)</w:t>
            </w:r>
          </w:p>
        </w:tc>
        <w:tc>
          <w:tcPr>
            <w:tcW w:w="1984" w:type="dxa"/>
          </w:tcPr>
          <w:p w14:paraId="4610F433" w14:textId="77777777" w:rsidR="006549BE" w:rsidRPr="00603769" w:rsidRDefault="006549BE" w:rsidP="006549BE">
            <w:pPr>
              <w:jc w:val="center"/>
              <w:rPr>
                <w:sz w:val="24"/>
                <w:szCs w:val="24"/>
              </w:rPr>
            </w:pPr>
            <w:r>
              <w:rPr>
                <w:sz w:val="24"/>
                <w:szCs w:val="24"/>
              </w:rPr>
              <w:t>240 (large)</w:t>
            </w:r>
          </w:p>
        </w:tc>
      </w:tr>
      <w:tr w:rsidR="006549BE" w14:paraId="586FCBA5" w14:textId="77777777" w:rsidTr="006549BE">
        <w:tc>
          <w:tcPr>
            <w:tcW w:w="1664" w:type="dxa"/>
          </w:tcPr>
          <w:p w14:paraId="0D783B8F" w14:textId="77777777" w:rsidR="006549BE" w:rsidRPr="00603769" w:rsidRDefault="006549BE" w:rsidP="006549BE">
            <w:pPr>
              <w:tabs>
                <w:tab w:val="left" w:pos="1562"/>
              </w:tabs>
              <w:jc w:val="center"/>
              <w:rPr>
                <w:sz w:val="24"/>
                <w:szCs w:val="24"/>
              </w:rPr>
            </w:pPr>
            <w:r w:rsidRPr="00603769">
              <w:rPr>
                <w:sz w:val="24"/>
                <w:szCs w:val="24"/>
              </w:rPr>
              <w:t>NMSE (in dB)</w:t>
            </w:r>
          </w:p>
        </w:tc>
        <w:tc>
          <w:tcPr>
            <w:tcW w:w="1875" w:type="dxa"/>
          </w:tcPr>
          <w:p w14:paraId="58919E6F" w14:textId="77777777" w:rsidR="006549BE" w:rsidRPr="00603769" w:rsidRDefault="006549BE" w:rsidP="006549BE">
            <w:pPr>
              <w:jc w:val="center"/>
              <w:rPr>
                <w:sz w:val="24"/>
                <w:szCs w:val="24"/>
              </w:rPr>
            </w:pPr>
            <w:r w:rsidRPr="00603769">
              <w:rPr>
                <w:sz w:val="24"/>
                <w:szCs w:val="24"/>
              </w:rPr>
              <w:t>-18.05</w:t>
            </w:r>
          </w:p>
        </w:tc>
        <w:tc>
          <w:tcPr>
            <w:tcW w:w="1843" w:type="dxa"/>
          </w:tcPr>
          <w:p w14:paraId="6577FF15" w14:textId="77777777" w:rsidR="006549BE" w:rsidRPr="00603769" w:rsidRDefault="006549BE" w:rsidP="006549BE">
            <w:pPr>
              <w:jc w:val="center"/>
              <w:rPr>
                <w:sz w:val="24"/>
                <w:szCs w:val="24"/>
              </w:rPr>
            </w:pPr>
            <w:r w:rsidRPr="00603769">
              <w:rPr>
                <w:sz w:val="24"/>
                <w:szCs w:val="24"/>
              </w:rPr>
              <w:t>-</w:t>
            </w:r>
            <w:r>
              <w:rPr>
                <w:sz w:val="24"/>
                <w:szCs w:val="24"/>
              </w:rPr>
              <w:t>17.5</w:t>
            </w:r>
          </w:p>
        </w:tc>
        <w:tc>
          <w:tcPr>
            <w:tcW w:w="1984" w:type="dxa"/>
          </w:tcPr>
          <w:p w14:paraId="4781C502" w14:textId="77777777" w:rsidR="006549BE" w:rsidRPr="00603769" w:rsidRDefault="006549BE" w:rsidP="006549BE">
            <w:pPr>
              <w:jc w:val="center"/>
              <w:rPr>
                <w:sz w:val="24"/>
                <w:szCs w:val="24"/>
              </w:rPr>
            </w:pPr>
            <w:r>
              <w:rPr>
                <w:sz w:val="24"/>
                <w:szCs w:val="24"/>
              </w:rPr>
              <w:t>-17.1</w:t>
            </w:r>
          </w:p>
        </w:tc>
      </w:tr>
      <w:tr w:rsidR="006549BE" w14:paraId="28336D2C" w14:textId="77777777" w:rsidTr="006549BE">
        <w:tc>
          <w:tcPr>
            <w:tcW w:w="1664" w:type="dxa"/>
          </w:tcPr>
          <w:p w14:paraId="53E464B0" w14:textId="77777777" w:rsidR="006549BE" w:rsidRPr="00603769" w:rsidRDefault="006549BE" w:rsidP="006549BE">
            <w:pPr>
              <w:jc w:val="center"/>
              <w:rPr>
                <w:sz w:val="24"/>
                <w:szCs w:val="24"/>
              </w:rPr>
            </w:pPr>
            <w:r w:rsidRPr="00603769">
              <w:rPr>
                <w:sz w:val="24"/>
                <w:szCs w:val="24"/>
              </w:rPr>
              <w:t>SGCS</w:t>
            </w:r>
            <w:r>
              <w:rPr>
                <w:sz w:val="24"/>
                <w:szCs w:val="24"/>
              </w:rPr>
              <w:t xml:space="preserve"> (gain over benchmark)</w:t>
            </w:r>
          </w:p>
        </w:tc>
        <w:tc>
          <w:tcPr>
            <w:tcW w:w="1875" w:type="dxa"/>
          </w:tcPr>
          <w:p w14:paraId="7BF7956A" w14:textId="77777777" w:rsidR="006549BE" w:rsidRPr="00603769" w:rsidRDefault="006549BE" w:rsidP="006549BE">
            <w:pPr>
              <w:jc w:val="center"/>
              <w:rPr>
                <w:sz w:val="24"/>
                <w:szCs w:val="24"/>
              </w:rPr>
            </w:pPr>
            <w:r w:rsidRPr="00603769">
              <w:rPr>
                <w:sz w:val="24"/>
                <w:szCs w:val="24"/>
              </w:rPr>
              <w:t>0.98</w:t>
            </w:r>
          </w:p>
        </w:tc>
        <w:tc>
          <w:tcPr>
            <w:tcW w:w="1843" w:type="dxa"/>
          </w:tcPr>
          <w:p w14:paraId="642C0FC6" w14:textId="77777777" w:rsidR="006549BE" w:rsidRPr="00603769" w:rsidRDefault="006549BE" w:rsidP="006549BE">
            <w:pPr>
              <w:jc w:val="center"/>
              <w:rPr>
                <w:sz w:val="24"/>
                <w:szCs w:val="24"/>
              </w:rPr>
            </w:pPr>
            <w:r w:rsidRPr="00603769">
              <w:rPr>
                <w:sz w:val="24"/>
                <w:szCs w:val="24"/>
              </w:rPr>
              <w:t>0.9</w:t>
            </w:r>
            <w:r>
              <w:rPr>
                <w:sz w:val="24"/>
                <w:szCs w:val="24"/>
              </w:rPr>
              <w:t xml:space="preserve">6(-2.04%) </w:t>
            </w:r>
          </w:p>
        </w:tc>
        <w:tc>
          <w:tcPr>
            <w:tcW w:w="1984" w:type="dxa"/>
          </w:tcPr>
          <w:p w14:paraId="0965F9F9" w14:textId="77777777" w:rsidR="006549BE" w:rsidRPr="00603769" w:rsidRDefault="006549BE" w:rsidP="006549BE">
            <w:pPr>
              <w:jc w:val="center"/>
              <w:rPr>
                <w:sz w:val="24"/>
                <w:szCs w:val="24"/>
              </w:rPr>
            </w:pPr>
            <w:r>
              <w:rPr>
                <w:sz w:val="24"/>
                <w:szCs w:val="24"/>
              </w:rPr>
              <w:t>0.95 (-3.06%)</w:t>
            </w:r>
          </w:p>
        </w:tc>
      </w:tr>
      <w:tr w:rsidR="006549BE" w14:paraId="5C8D65F4" w14:textId="77777777" w:rsidTr="006549BE">
        <w:tc>
          <w:tcPr>
            <w:tcW w:w="1664" w:type="dxa"/>
          </w:tcPr>
          <w:p w14:paraId="57EFEECD" w14:textId="77777777" w:rsidR="006549BE" w:rsidRPr="00603769" w:rsidRDefault="006549BE" w:rsidP="006549BE">
            <w:pPr>
              <w:jc w:val="center"/>
              <w:rPr>
                <w:sz w:val="24"/>
                <w:szCs w:val="24"/>
              </w:rPr>
            </w:pPr>
            <w:r w:rsidRPr="00603769">
              <w:rPr>
                <w:sz w:val="24"/>
                <w:szCs w:val="24"/>
              </w:rPr>
              <w:t>Epochs</w:t>
            </w:r>
          </w:p>
        </w:tc>
        <w:tc>
          <w:tcPr>
            <w:tcW w:w="1875" w:type="dxa"/>
          </w:tcPr>
          <w:p w14:paraId="2AA902B2" w14:textId="77777777" w:rsidR="006549BE" w:rsidRPr="00603769" w:rsidRDefault="006549BE" w:rsidP="006549BE">
            <w:pPr>
              <w:jc w:val="center"/>
              <w:rPr>
                <w:sz w:val="24"/>
                <w:szCs w:val="24"/>
              </w:rPr>
            </w:pPr>
            <w:r w:rsidRPr="00603769">
              <w:rPr>
                <w:sz w:val="24"/>
                <w:szCs w:val="24"/>
              </w:rPr>
              <w:t>400</w:t>
            </w:r>
          </w:p>
        </w:tc>
        <w:tc>
          <w:tcPr>
            <w:tcW w:w="1843" w:type="dxa"/>
          </w:tcPr>
          <w:p w14:paraId="30D9206F" w14:textId="77777777" w:rsidR="006549BE" w:rsidRPr="00603769" w:rsidRDefault="006549BE" w:rsidP="006549BE">
            <w:pPr>
              <w:jc w:val="center"/>
              <w:rPr>
                <w:sz w:val="24"/>
                <w:szCs w:val="24"/>
              </w:rPr>
            </w:pPr>
            <w:r w:rsidRPr="00603769">
              <w:rPr>
                <w:sz w:val="24"/>
                <w:szCs w:val="24"/>
              </w:rPr>
              <w:t>400</w:t>
            </w:r>
          </w:p>
        </w:tc>
        <w:tc>
          <w:tcPr>
            <w:tcW w:w="1984" w:type="dxa"/>
          </w:tcPr>
          <w:p w14:paraId="14BE1DE4" w14:textId="77777777" w:rsidR="006549BE" w:rsidRPr="00603769" w:rsidRDefault="006549BE" w:rsidP="006549BE">
            <w:pPr>
              <w:jc w:val="center"/>
              <w:rPr>
                <w:sz w:val="24"/>
                <w:szCs w:val="24"/>
              </w:rPr>
            </w:pPr>
            <w:r>
              <w:rPr>
                <w:sz w:val="24"/>
                <w:szCs w:val="24"/>
              </w:rPr>
              <w:t>400</w:t>
            </w:r>
          </w:p>
        </w:tc>
      </w:tr>
    </w:tbl>
    <w:p w14:paraId="67A3BF25" w14:textId="6FFDD48D" w:rsidR="006C28A0" w:rsidRPr="006C28A0" w:rsidRDefault="006C28A0" w:rsidP="006C28A0">
      <w:pPr>
        <w:rPr>
          <w:b/>
          <w:bCs/>
          <w:sz w:val="28"/>
          <w:szCs w:val="28"/>
        </w:rPr>
      </w:pPr>
      <w:r w:rsidRPr="006C28A0">
        <w:rPr>
          <w:b/>
          <w:bCs/>
          <w:sz w:val="28"/>
          <w:szCs w:val="28"/>
        </w:rPr>
        <w:tab/>
      </w:r>
    </w:p>
    <w:p w14:paraId="446BBDDF" w14:textId="77777777" w:rsidR="006549BE" w:rsidRDefault="006C28A0" w:rsidP="006C28A0">
      <w:r>
        <w:tab/>
      </w:r>
    </w:p>
    <w:p w14:paraId="20512911" w14:textId="77777777" w:rsidR="006549BE" w:rsidRDefault="006549BE" w:rsidP="006C28A0"/>
    <w:p w14:paraId="171314CE" w14:textId="77777777" w:rsidR="006549BE" w:rsidRDefault="006549BE" w:rsidP="006C28A0"/>
    <w:p w14:paraId="13DB6FC5" w14:textId="77777777" w:rsidR="006549BE" w:rsidRDefault="006549BE" w:rsidP="006C28A0"/>
    <w:p w14:paraId="26AB1896" w14:textId="77777777" w:rsidR="006549BE" w:rsidRDefault="006549BE" w:rsidP="006C28A0"/>
    <w:p w14:paraId="451CA81C" w14:textId="77777777" w:rsidR="006549BE" w:rsidRDefault="006549BE" w:rsidP="006C28A0"/>
    <w:p w14:paraId="3C40C0BE" w14:textId="77777777" w:rsidR="006549BE" w:rsidRDefault="006549BE" w:rsidP="006C28A0"/>
    <w:p w14:paraId="79D6643A" w14:textId="77777777" w:rsidR="006549BE" w:rsidRDefault="006549BE" w:rsidP="006C28A0"/>
    <w:p w14:paraId="3710E40F" w14:textId="77777777" w:rsidR="006549BE" w:rsidRDefault="006549BE" w:rsidP="006C28A0"/>
    <w:p w14:paraId="7A6309C6" w14:textId="77777777" w:rsidR="006549BE" w:rsidRDefault="006549BE" w:rsidP="006C28A0"/>
    <w:p w14:paraId="38093F23" w14:textId="77777777" w:rsidR="006549BE" w:rsidRDefault="006549BE" w:rsidP="006C28A0"/>
    <w:p w14:paraId="2F0E26EC" w14:textId="77777777" w:rsidR="006549BE" w:rsidRDefault="006549BE" w:rsidP="006C28A0"/>
    <w:p w14:paraId="1A03FAE9" w14:textId="447AD9FB" w:rsidR="008E1537" w:rsidRDefault="008E1537" w:rsidP="006C28A0">
      <w:r w:rsidRPr="008E1537">
        <w:t xml:space="preserve">We </w:t>
      </w:r>
      <w:r>
        <w:t>generate</w:t>
      </w:r>
      <w:r w:rsidRPr="008E1537">
        <w:t xml:space="preserve"> NW_data and UE_data</w:t>
      </w:r>
      <w:r>
        <w:t xml:space="preserve"> </w:t>
      </w:r>
      <w:r w:rsidR="0087250A">
        <w:t xml:space="preserve">that </w:t>
      </w:r>
      <w:r w:rsidR="0087250A" w:rsidRPr="008E1537">
        <w:t>exhibit</w:t>
      </w:r>
      <w:r w:rsidRPr="008E1537">
        <w:t xml:space="preserve"> a mismatched distribution due to differences in antenna layout and antenna spacing.</w:t>
      </w:r>
    </w:p>
    <w:p w14:paraId="0E2ECF19" w14:textId="357E5672" w:rsidR="006C28A0" w:rsidRDefault="006C28A0" w:rsidP="006C28A0">
      <w:r>
        <w:t>NW_data</w:t>
      </w:r>
      <w:r w:rsidR="00F37882">
        <w:t xml:space="preserve"> </w:t>
      </w:r>
      <w:r>
        <w:t xml:space="preserve">: </w:t>
      </w:r>
      <m:oMath>
        <m:d>
          <m:dPr>
            <m:ctrlPr>
              <w:rPr>
                <w:rFonts w:ascii="Cambria Math" w:hAnsi="Cambria Math"/>
                <w:i/>
                <w:lang w:eastAsia="zh-CN"/>
              </w:rPr>
            </m:ctrlPr>
          </m:dPr>
          <m:e>
            <m:r>
              <w:rPr>
                <w:rFonts w:ascii="Cambria Math" w:hAnsi="Cambria Math" w:hint="eastAsia"/>
                <w:lang w:eastAsia="zh-CN"/>
              </w:rPr>
              <m:t>M,N,P,</m:t>
            </m:r>
            <m:sSub>
              <m:sSubPr>
                <m:ctrlPr>
                  <w:rPr>
                    <w:rFonts w:ascii="Cambria Math" w:hAnsi="Cambria Math"/>
                    <w:i/>
                    <w:iCs/>
                    <w:lang w:eastAsia="zh-CN"/>
                  </w:rPr>
                </m:ctrlPr>
              </m:sSubPr>
              <m:e>
                <m:r>
                  <w:rPr>
                    <w:rFonts w:ascii="Cambria Math" w:hAnsi="Cambria Math" w:hint="eastAsia"/>
                    <w:lang w:eastAsia="zh-CN"/>
                  </w:rPr>
                  <m:t>M</m:t>
                </m:r>
              </m:e>
              <m:sub>
                <m:r>
                  <w:rPr>
                    <w:rFonts w:ascii="Cambria Math" w:hAnsi="Cambria Math"/>
                    <w:lang w:eastAsia="zh-CN"/>
                  </w:rPr>
                  <m:t>g</m:t>
                </m:r>
              </m:sub>
            </m:sSub>
            <m:r>
              <w:rPr>
                <w:rFonts w:ascii="Cambria Math" w:hAnsi="Cambria Math" w:hint="eastAsia"/>
                <w:lang w:eastAsia="zh-CN"/>
              </w:rPr>
              <m:t>,</m:t>
            </m:r>
            <m:sSub>
              <m:sSubPr>
                <m:ctrlPr>
                  <w:rPr>
                    <w:rFonts w:ascii="Cambria Math" w:hAnsi="Cambria Math"/>
                    <w:i/>
                    <w:iCs/>
                    <w:lang w:eastAsia="zh-CN"/>
                  </w:rPr>
                </m:ctrlPr>
              </m:sSubPr>
              <m:e>
                <m:r>
                  <w:rPr>
                    <w:rFonts w:ascii="Cambria Math" w:hAnsi="Cambria Math" w:hint="eastAsia"/>
                    <w:lang w:eastAsia="zh-CN"/>
                  </w:rPr>
                  <m:t>N</m:t>
                </m:r>
              </m:e>
              <m:sub>
                <m:r>
                  <w:rPr>
                    <w:rFonts w:ascii="Cambria Math" w:hAnsi="Cambria Math"/>
                    <w:lang w:eastAsia="zh-CN"/>
                  </w:rPr>
                  <m:t>g</m:t>
                </m:r>
              </m:sub>
            </m:sSub>
          </m:e>
        </m:d>
        <m:r>
          <w:rPr>
            <w:rFonts w:ascii="Cambria Math" w:hAnsi="Cambria Math"/>
            <w:lang w:eastAsia="zh-CN"/>
          </w:rPr>
          <m:t>=</m:t>
        </m:r>
        <m:d>
          <m:dPr>
            <m:ctrlPr>
              <w:rPr>
                <w:rFonts w:ascii="Cambria Math" w:hAnsi="Cambria Math"/>
                <w:i/>
                <w:lang w:eastAsia="zh-CN"/>
              </w:rPr>
            </m:ctrlPr>
          </m:dPr>
          <m:e>
            <m:r>
              <m:rPr>
                <m:sty m:val="p"/>
              </m:rPr>
              <w:rPr>
                <w:rFonts w:ascii="Cambria Math" w:hAnsi="Cambria Math"/>
                <w:color w:val="000000"/>
              </w:rPr>
              <m:t>8</m:t>
            </m:r>
            <m:r>
              <m:rPr>
                <m:sty m:val="p"/>
              </m:rPr>
              <w:rPr>
                <w:rFonts w:ascii="Cambria Math" w:hAnsi="Cambria Math"/>
                <w:color w:val="000000"/>
              </w:rPr>
              <m:t>,2,2,1,1</m:t>
            </m:r>
          </m:e>
        </m:d>
      </m:oMath>
      <w:r>
        <w:rPr>
          <w:lang w:eastAsia="zh-CN"/>
        </w:rPr>
        <w:t xml:space="preserve"> 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H</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V</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0.5λ,0.5λ</m:t>
            </m:r>
          </m:e>
        </m:d>
      </m:oMath>
    </w:p>
    <w:p w14:paraId="14BBD260" w14:textId="4AC72F5A" w:rsidR="006C28A0" w:rsidRDefault="006C28A0" w:rsidP="006C28A0">
      <w:pPr>
        <w:rPr>
          <w:color w:val="000000"/>
        </w:rPr>
      </w:pPr>
      <w:r>
        <w:t>UE</w:t>
      </w:r>
      <w:r>
        <w:t xml:space="preserve">_data: </w:t>
      </w:r>
      <m:oMath>
        <m:d>
          <m:dPr>
            <m:ctrlPr>
              <w:rPr>
                <w:rFonts w:ascii="Cambria Math" w:hAnsi="Cambria Math"/>
                <w:i/>
                <w:lang w:eastAsia="zh-CN"/>
              </w:rPr>
            </m:ctrlPr>
          </m:dPr>
          <m:e>
            <m:r>
              <w:rPr>
                <w:rFonts w:ascii="Cambria Math" w:hAnsi="Cambria Math" w:hint="eastAsia"/>
                <w:lang w:eastAsia="zh-CN"/>
              </w:rPr>
              <m:t>M,N,P,</m:t>
            </m:r>
            <m:sSub>
              <m:sSubPr>
                <m:ctrlPr>
                  <w:rPr>
                    <w:rFonts w:ascii="Cambria Math" w:hAnsi="Cambria Math"/>
                    <w:i/>
                    <w:iCs/>
                    <w:lang w:eastAsia="zh-CN"/>
                  </w:rPr>
                </m:ctrlPr>
              </m:sSubPr>
              <m:e>
                <m:r>
                  <w:rPr>
                    <w:rFonts w:ascii="Cambria Math" w:hAnsi="Cambria Math" w:hint="eastAsia"/>
                    <w:lang w:eastAsia="zh-CN"/>
                  </w:rPr>
                  <m:t>M</m:t>
                </m:r>
              </m:e>
              <m:sub>
                <m:r>
                  <w:rPr>
                    <w:rFonts w:ascii="Cambria Math" w:hAnsi="Cambria Math"/>
                    <w:lang w:eastAsia="zh-CN"/>
                  </w:rPr>
                  <m:t>g</m:t>
                </m:r>
              </m:sub>
            </m:sSub>
            <m:r>
              <w:rPr>
                <w:rFonts w:ascii="Cambria Math" w:hAnsi="Cambria Math" w:hint="eastAsia"/>
                <w:lang w:eastAsia="zh-CN"/>
              </w:rPr>
              <m:t>,</m:t>
            </m:r>
            <m:sSub>
              <m:sSubPr>
                <m:ctrlPr>
                  <w:rPr>
                    <w:rFonts w:ascii="Cambria Math" w:hAnsi="Cambria Math"/>
                    <w:i/>
                    <w:iCs/>
                    <w:lang w:eastAsia="zh-CN"/>
                  </w:rPr>
                </m:ctrlPr>
              </m:sSubPr>
              <m:e>
                <m:r>
                  <w:rPr>
                    <w:rFonts w:ascii="Cambria Math" w:hAnsi="Cambria Math" w:hint="eastAsia"/>
                    <w:lang w:eastAsia="zh-CN"/>
                  </w:rPr>
                  <m:t>N</m:t>
                </m:r>
              </m:e>
              <m:sub>
                <m:r>
                  <w:rPr>
                    <w:rFonts w:ascii="Cambria Math" w:hAnsi="Cambria Math"/>
                    <w:lang w:eastAsia="zh-CN"/>
                  </w:rPr>
                  <m:t>g</m:t>
                </m:r>
              </m:sub>
            </m:sSub>
          </m:e>
        </m:d>
        <m:r>
          <w:rPr>
            <w:rFonts w:ascii="Cambria Math" w:hAnsi="Cambria Math"/>
            <w:lang w:eastAsia="zh-CN"/>
          </w:rPr>
          <m:t>=</m:t>
        </m:r>
        <m:d>
          <m:dPr>
            <m:ctrlPr>
              <w:rPr>
                <w:rFonts w:ascii="Cambria Math" w:hAnsi="Cambria Math"/>
                <w:i/>
                <w:lang w:eastAsia="zh-CN"/>
              </w:rPr>
            </m:ctrlPr>
          </m:dPr>
          <m:e>
            <m:r>
              <m:rPr>
                <m:sty m:val="p"/>
              </m:rPr>
              <w:rPr>
                <w:rFonts w:ascii="Cambria Math" w:hAnsi="Cambria Math"/>
                <w:color w:val="000000"/>
              </w:rPr>
              <m:t>2,8</m:t>
            </m:r>
            <m:r>
              <m:rPr>
                <m:sty m:val="p"/>
              </m:rPr>
              <w:rPr>
                <w:rFonts w:ascii="Cambria Math" w:hAnsi="Cambria Math"/>
                <w:color w:val="000000"/>
              </w:rPr>
              <m:t>,2,1,1</m:t>
            </m:r>
          </m:e>
        </m:d>
      </m:oMath>
      <w:r>
        <w:rPr>
          <w:lang w:eastAsia="zh-CN"/>
        </w:rPr>
        <w:t xml:space="preserve"> 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H</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V</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0.</m:t>
            </m:r>
            <m:r>
              <w:rPr>
                <w:rFonts w:ascii="Cambria Math" w:hAnsi="Cambria Math"/>
                <w:color w:val="000000"/>
              </w:rPr>
              <m:t>7</m:t>
            </m:r>
            <m:r>
              <w:rPr>
                <w:rFonts w:ascii="Cambria Math" w:hAnsi="Cambria Math"/>
                <w:color w:val="000000"/>
              </w:rPr>
              <m:t>λ,0</m:t>
            </m:r>
            <m:r>
              <w:rPr>
                <w:rFonts w:ascii="Cambria Math" w:hAnsi="Cambria Math"/>
                <w:color w:val="000000"/>
              </w:rPr>
              <m:t>.7</m:t>
            </m:r>
            <m:r>
              <w:rPr>
                <w:rFonts w:ascii="Cambria Math" w:hAnsi="Cambria Math"/>
                <w:color w:val="000000"/>
              </w:rPr>
              <m:t>λ</m:t>
            </m:r>
          </m:e>
        </m:d>
      </m:oMath>
    </w:p>
    <w:p w14:paraId="63CE783A" w14:textId="3D3B2C29" w:rsidR="006C28A0" w:rsidRDefault="0087250A" w:rsidP="006C28A0">
      <w:pPr>
        <w:rPr>
          <w:color w:val="000000"/>
        </w:rPr>
      </w:pPr>
      <w:r w:rsidRPr="0087250A">
        <w:rPr>
          <w:color w:val="000000"/>
        </w:rPr>
        <w:t xml:space="preserve">Additionally, </w:t>
      </w:r>
      <w:r w:rsidRPr="0087250A">
        <w:rPr>
          <w:color w:val="000000"/>
        </w:rPr>
        <w:t>NW</w:t>
      </w:r>
      <w:r w:rsidRPr="0087250A">
        <w:rPr>
          <w:color w:val="000000"/>
        </w:rPr>
        <w:t xml:space="preserve"> could provide a performance target for the UE encoder (E2) to exceed. Since retraining at the UE introduces delays, this performance target could serve as a criterion to </w:t>
      </w:r>
      <w:r w:rsidRPr="0087250A">
        <w:rPr>
          <w:color w:val="000000"/>
        </w:rPr>
        <w:t>fall back</w:t>
      </w:r>
      <w:r w:rsidRPr="0087250A">
        <w:rPr>
          <w:color w:val="000000"/>
        </w:rPr>
        <w:t xml:space="preserve"> to legacy solutions or alternatives or abandon training altogether to save time if the UE encoder fails to meet the required performance.</w:t>
      </w:r>
    </w:p>
    <w:p w14:paraId="71F6F835" w14:textId="2AB3A22C" w:rsidR="006C28A0" w:rsidRPr="008E1537" w:rsidRDefault="008E1537" w:rsidP="006C28A0">
      <w:pPr>
        <w:rPr>
          <w:b/>
          <w:bCs/>
          <w:i/>
          <w:iCs/>
        </w:rPr>
      </w:pPr>
      <w:r w:rsidRPr="008E1537">
        <w:rPr>
          <w:b/>
          <w:bCs/>
          <w:i/>
          <w:iCs/>
          <w:color w:val="000000"/>
        </w:rPr>
        <w:t>Observation 1: SGCS performance degradation of -2.04% and -3.06% is observed for Alt. 1 and Alt. 2 of Option 3a-1, respectively. While Alt. 2 is relatively easier to train compared to Alt. 1, it experiences a slight performance degradation.</w:t>
      </w:r>
      <w:r w:rsidR="00AE23BC">
        <w:rPr>
          <w:b/>
          <w:bCs/>
          <w:i/>
          <w:iCs/>
          <w:color w:val="000000"/>
        </w:rPr>
        <w:t xml:space="preserve"> </w:t>
      </w:r>
    </w:p>
    <w:p w14:paraId="640DD002" w14:textId="77777777" w:rsidR="006C28A0" w:rsidRDefault="006C28A0" w:rsidP="006C28A0"/>
    <w:p w14:paraId="4BD95607" w14:textId="72E25D85" w:rsidR="0087250A" w:rsidRDefault="0087250A" w:rsidP="0087250A">
      <w:pPr>
        <w:pStyle w:val="ListParagraph"/>
        <w:numPr>
          <w:ilvl w:val="1"/>
          <w:numId w:val="30"/>
        </w:numPr>
        <w:rPr>
          <w:rFonts w:ascii="Times New Roman" w:hAnsi="Times New Roman"/>
          <w:b/>
          <w:bCs/>
          <w:sz w:val="28"/>
          <w:szCs w:val="28"/>
        </w:rPr>
      </w:pPr>
      <w:r>
        <w:tab/>
      </w:r>
      <w:r w:rsidRPr="006C28A0">
        <w:rPr>
          <w:rFonts w:ascii="Times New Roman" w:hAnsi="Times New Roman"/>
          <w:b/>
          <w:bCs/>
          <w:sz w:val="28"/>
          <w:szCs w:val="28"/>
        </w:rPr>
        <w:t xml:space="preserve">Direction A: Discussion regarding option </w:t>
      </w:r>
      <w:r>
        <w:rPr>
          <w:rFonts w:ascii="Times New Roman" w:hAnsi="Times New Roman"/>
          <w:b/>
          <w:bCs/>
          <w:sz w:val="28"/>
          <w:szCs w:val="28"/>
        </w:rPr>
        <w:t>4</w:t>
      </w:r>
      <w:r w:rsidRPr="006C28A0">
        <w:rPr>
          <w:rFonts w:ascii="Times New Roman" w:hAnsi="Times New Roman"/>
          <w:b/>
          <w:bCs/>
          <w:sz w:val="28"/>
          <w:szCs w:val="28"/>
        </w:rPr>
        <w:t>-1</w:t>
      </w:r>
    </w:p>
    <w:p w14:paraId="0D200E77" w14:textId="77777777" w:rsidR="0087250A" w:rsidRDefault="0087250A" w:rsidP="0087250A">
      <w:pPr>
        <w:pStyle w:val="ListParagraph"/>
        <w:ind w:left="576"/>
        <w:rPr>
          <w:rFonts w:ascii="Times New Roman" w:hAnsi="Times New Roman"/>
          <w:b/>
          <w:bCs/>
          <w:sz w:val="28"/>
          <w:szCs w:val="28"/>
        </w:rPr>
      </w:pPr>
    </w:p>
    <w:p w14:paraId="57EFA597" w14:textId="35B80A77" w:rsidR="006C28A0" w:rsidRDefault="0087250A" w:rsidP="0087250A">
      <w:pPr>
        <w:ind w:firstLine="576"/>
      </w:pPr>
      <w:r w:rsidRPr="0087250A">
        <w:rPr>
          <w:rFonts w:eastAsia="DengXian"/>
          <w:lang w:val="en-GB"/>
        </w:rPr>
        <w:t>For Option 4-1, the dataset {target CSI, CSI feedback} is shared by the NW with the UE. The training methodology follows a similar approach to Alt. 2 of Option 3a-1, where the UE directly trains an encoder from scratch using the shared {target CSI, CSI feedback}.</w:t>
      </w:r>
      <w:r>
        <w:rPr>
          <w:rFonts w:eastAsia="DengXian"/>
          <w:lang w:val="en-GB"/>
        </w:rPr>
        <w:t xml:space="preserve"> </w:t>
      </w:r>
      <w:r w:rsidRPr="0087250A">
        <w:rPr>
          <w:rFonts w:eastAsia="DengXian"/>
          <w:lang w:val="en-GB"/>
        </w:rPr>
        <w:t xml:space="preserve">Table </w:t>
      </w:r>
      <w:r>
        <w:rPr>
          <w:rFonts w:eastAsia="DengXian"/>
          <w:lang w:val="en-GB"/>
        </w:rPr>
        <w:t>1</w:t>
      </w:r>
      <w:r w:rsidRPr="0087250A">
        <w:rPr>
          <w:rFonts w:eastAsia="DengXian"/>
          <w:lang w:val="en-GB"/>
        </w:rPr>
        <w:t xml:space="preserve">.2 presents the results for Option </w:t>
      </w:r>
      <w:r w:rsidRPr="0087250A">
        <w:rPr>
          <w:rFonts w:eastAsia="DengXian"/>
          <w:lang w:val="en-GB"/>
        </w:rPr>
        <w:lastRenderedPageBreak/>
        <w:t>4-1. The benchmark is the joint training of E1-D1 on NW_data, while inference is conducted on E2-D1 using UE_data.</w:t>
      </w:r>
    </w:p>
    <w:p w14:paraId="1498E9B1" w14:textId="0A8A8D93" w:rsidR="0087250A" w:rsidRPr="006C28A0" w:rsidRDefault="0087250A" w:rsidP="0087250A">
      <w:pPr>
        <w:ind w:left="2160" w:firstLine="720"/>
        <w:jc w:val="left"/>
        <w:rPr>
          <w:b/>
          <w:bCs/>
          <w:sz w:val="20"/>
          <w:szCs w:val="20"/>
        </w:rPr>
      </w:pPr>
      <w:r>
        <w:rPr>
          <w:b/>
          <w:bCs/>
          <w:sz w:val="20"/>
          <w:szCs w:val="20"/>
        </w:rPr>
        <w:t>Table 1.</w:t>
      </w:r>
      <w:r>
        <w:rPr>
          <w:b/>
          <w:bCs/>
          <w:sz w:val="20"/>
          <w:szCs w:val="20"/>
        </w:rPr>
        <w:t>2</w:t>
      </w:r>
      <w:r>
        <w:rPr>
          <w:b/>
          <w:bCs/>
          <w:sz w:val="20"/>
          <w:szCs w:val="20"/>
        </w:rPr>
        <w:t xml:space="preserve">: Evaluation results for option </w:t>
      </w:r>
      <w:r>
        <w:rPr>
          <w:b/>
          <w:bCs/>
          <w:sz w:val="20"/>
          <w:szCs w:val="20"/>
        </w:rPr>
        <w:t>4</w:t>
      </w:r>
      <w:r>
        <w:rPr>
          <w:b/>
          <w:bCs/>
          <w:sz w:val="20"/>
          <w:szCs w:val="20"/>
        </w:rPr>
        <w:t>-1</w:t>
      </w:r>
    </w:p>
    <w:tbl>
      <w:tblPr>
        <w:tblStyle w:val="TableGrid"/>
        <w:tblpPr w:leftFromText="180" w:rightFromText="180" w:vertAnchor="page" w:horzAnchor="margin" w:tblpXSpec="center" w:tblpY="2821"/>
        <w:tblW w:w="0" w:type="auto"/>
        <w:tblLook w:val="04A0" w:firstRow="1" w:lastRow="0" w:firstColumn="1" w:lastColumn="0" w:noHBand="0" w:noVBand="1"/>
      </w:tblPr>
      <w:tblGrid>
        <w:gridCol w:w="2405"/>
        <w:gridCol w:w="2268"/>
        <w:gridCol w:w="2268"/>
      </w:tblGrid>
      <w:tr w:rsidR="0087250A" w14:paraId="02A226C3" w14:textId="77777777" w:rsidTr="0087250A">
        <w:tc>
          <w:tcPr>
            <w:tcW w:w="2405" w:type="dxa"/>
          </w:tcPr>
          <w:p w14:paraId="099E8CB3" w14:textId="77777777" w:rsidR="0087250A" w:rsidRDefault="0087250A" w:rsidP="0087250A">
            <w:pPr>
              <w:rPr>
                <w:sz w:val="24"/>
                <w:szCs w:val="24"/>
              </w:rPr>
            </w:pPr>
          </w:p>
          <w:p w14:paraId="2288656D" w14:textId="77777777" w:rsidR="0087250A" w:rsidRPr="00603769" w:rsidRDefault="0087250A" w:rsidP="0087250A">
            <w:pPr>
              <w:rPr>
                <w:sz w:val="24"/>
                <w:szCs w:val="24"/>
              </w:rPr>
            </w:pPr>
          </w:p>
        </w:tc>
        <w:tc>
          <w:tcPr>
            <w:tcW w:w="2268" w:type="dxa"/>
          </w:tcPr>
          <w:p w14:paraId="65A7DB7D" w14:textId="77777777" w:rsidR="0087250A" w:rsidRDefault="0087250A" w:rsidP="0087250A">
            <w:pPr>
              <w:jc w:val="center"/>
              <w:rPr>
                <w:sz w:val="24"/>
                <w:szCs w:val="24"/>
              </w:rPr>
            </w:pPr>
            <w:r w:rsidRPr="00603769">
              <w:rPr>
                <w:sz w:val="24"/>
                <w:szCs w:val="24"/>
              </w:rPr>
              <w:t>Case 2</w:t>
            </w:r>
          </w:p>
          <w:p w14:paraId="739C42E4" w14:textId="77777777" w:rsidR="0087250A" w:rsidRPr="00603769" w:rsidRDefault="0087250A" w:rsidP="0087250A">
            <w:pPr>
              <w:jc w:val="center"/>
              <w:rPr>
                <w:sz w:val="24"/>
                <w:szCs w:val="24"/>
              </w:rPr>
            </w:pPr>
            <w:r>
              <w:rPr>
                <w:sz w:val="24"/>
                <w:szCs w:val="24"/>
              </w:rPr>
              <w:t>(E1-D1, Joint-training benchmark)</w:t>
            </w:r>
          </w:p>
          <w:p w14:paraId="4CBF2807" w14:textId="77777777" w:rsidR="0087250A" w:rsidRPr="00603769" w:rsidRDefault="0087250A" w:rsidP="0087250A">
            <w:pPr>
              <w:jc w:val="center"/>
              <w:rPr>
                <w:sz w:val="24"/>
                <w:szCs w:val="24"/>
              </w:rPr>
            </w:pPr>
          </w:p>
        </w:tc>
        <w:tc>
          <w:tcPr>
            <w:tcW w:w="2268" w:type="dxa"/>
          </w:tcPr>
          <w:p w14:paraId="5C6F707B" w14:textId="77777777" w:rsidR="0087250A" w:rsidRPr="00603769" w:rsidRDefault="0087250A" w:rsidP="0087250A">
            <w:pPr>
              <w:jc w:val="center"/>
              <w:rPr>
                <w:sz w:val="24"/>
                <w:szCs w:val="24"/>
              </w:rPr>
            </w:pPr>
            <w:r>
              <w:rPr>
                <w:sz w:val="24"/>
                <w:szCs w:val="24"/>
              </w:rPr>
              <w:t>Option 4-1</w:t>
            </w:r>
          </w:p>
          <w:p w14:paraId="3A3AF3A7" w14:textId="77777777" w:rsidR="0087250A" w:rsidRPr="00603769" w:rsidRDefault="0087250A" w:rsidP="0087250A">
            <w:pPr>
              <w:jc w:val="center"/>
              <w:rPr>
                <w:sz w:val="24"/>
                <w:szCs w:val="24"/>
              </w:rPr>
            </w:pPr>
          </w:p>
        </w:tc>
      </w:tr>
      <w:tr w:rsidR="0087250A" w14:paraId="294C5FBA" w14:textId="77777777" w:rsidTr="0087250A">
        <w:tc>
          <w:tcPr>
            <w:tcW w:w="2405" w:type="dxa"/>
          </w:tcPr>
          <w:p w14:paraId="538E690A" w14:textId="00695E82" w:rsidR="0087250A" w:rsidRPr="00603769" w:rsidRDefault="0087250A" w:rsidP="0087250A">
            <w:pPr>
              <w:jc w:val="center"/>
              <w:rPr>
                <w:sz w:val="24"/>
                <w:szCs w:val="24"/>
              </w:rPr>
            </w:pPr>
            <w:r>
              <w:rPr>
                <w:sz w:val="24"/>
                <w:szCs w:val="24"/>
              </w:rPr>
              <w:t>Payload Size</w:t>
            </w:r>
          </w:p>
        </w:tc>
        <w:tc>
          <w:tcPr>
            <w:tcW w:w="2268" w:type="dxa"/>
          </w:tcPr>
          <w:p w14:paraId="1960861E" w14:textId="19026EC7" w:rsidR="0087250A" w:rsidRPr="00603769" w:rsidRDefault="0087250A" w:rsidP="0087250A">
            <w:pPr>
              <w:jc w:val="center"/>
              <w:rPr>
                <w:sz w:val="24"/>
                <w:szCs w:val="24"/>
              </w:rPr>
            </w:pPr>
            <w:r>
              <w:rPr>
                <w:sz w:val="24"/>
                <w:szCs w:val="24"/>
              </w:rPr>
              <w:t>240 (large)</w:t>
            </w:r>
          </w:p>
        </w:tc>
        <w:tc>
          <w:tcPr>
            <w:tcW w:w="2268" w:type="dxa"/>
          </w:tcPr>
          <w:p w14:paraId="2705EC71" w14:textId="3756866C" w:rsidR="0087250A" w:rsidRPr="00603769" w:rsidRDefault="0087250A" w:rsidP="0087250A">
            <w:pPr>
              <w:jc w:val="center"/>
              <w:rPr>
                <w:sz w:val="24"/>
                <w:szCs w:val="24"/>
              </w:rPr>
            </w:pPr>
            <w:r>
              <w:rPr>
                <w:sz w:val="24"/>
                <w:szCs w:val="24"/>
              </w:rPr>
              <w:t>240 (large)</w:t>
            </w:r>
          </w:p>
        </w:tc>
      </w:tr>
      <w:tr w:rsidR="0087250A" w14:paraId="382621B0" w14:textId="77777777" w:rsidTr="0087250A">
        <w:tc>
          <w:tcPr>
            <w:tcW w:w="2405" w:type="dxa"/>
          </w:tcPr>
          <w:p w14:paraId="720130A5" w14:textId="77777777" w:rsidR="0087250A" w:rsidRPr="00603769" w:rsidRDefault="0087250A" w:rsidP="0087250A">
            <w:pPr>
              <w:tabs>
                <w:tab w:val="left" w:pos="1562"/>
              </w:tabs>
              <w:jc w:val="center"/>
              <w:rPr>
                <w:sz w:val="24"/>
                <w:szCs w:val="24"/>
              </w:rPr>
            </w:pPr>
            <w:r w:rsidRPr="00603769">
              <w:rPr>
                <w:sz w:val="24"/>
                <w:szCs w:val="24"/>
              </w:rPr>
              <w:t>NMSE (in dB)</w:t>
            </w:r>
          </w:p>
        </w:tc>
        <w:tc>
          <w:tcPr>
            <w:tcW w:w="2268" w:type="dxa"/>
          </w:tcPr>
          <w:p w14:paraId="32B40E1F" w14:textId="77777777" w:rsidR="0087250A" w:rsidRPr="00603769" w:rsidRDefault="0087250A" w:rsidP="0087250A">
            <w:pPr>
              <w:jc w:val="center"/>
              <w:rPr>
                <w:sz w:val="24"/>
                <w:szCs w:val="24"/>
              </w:rPr>
            </w:pPr>
            <w:r w:rsidRPr="00603769">
              <w:rPr>
                <w:sz w:val="24"/>
                <w:szCs w:val="24"/>
              </w:rPr>
              <w:t>-18.05</w:t>
            </w:r>
          </w:p>
        </w:tc>
        <w:tc>
          <w:tcPr>
            <w:tcW w:w="2268" w:type="dxa"/>
          </w:tcPr>
          <w:p w14:paraId="408E8F8E" w14:textId="5760F1E9" w:rsidR="0087250A" w:rsidRPr="00603769" w:rsidRDefault="0087250A" w:rsidP="0087250A">
            <w:pPr>
              <w:jc w:val="center"/>
              <w:rPr>
                <w:sz w:val="24"/>
                <w:szCs w:val="24"/>
              </w:rPr>
            </w:pPr>
            <w:r w:rsidRPr="00603769">
              <w:rPr>
                <w:sz w:val="24"/>
                <w:szCs w:val="24"/>
              </w:rPr>
              <w:t>-</w:t>
            </w:r>
            <w:r>
              <w:rPr>
                <w:sz w:val="24"/>
                <w:szCs w:val="24"/>
              </w:rPr>
              <w:t>1</w:t>
            </w:r>
            <w:r w:rsidR="001801CB">
              <w:rPr>
                <w:sz w:val="24"/>
                <w:szCs w:val="24"/>
              </w:rPr>
              <w:t>8.53(2.65 % gain)</w:t>
            </w:r>
          </w:p>
        </w:tc>
      </w:tr>
      <w:tr w:rsidR="0087250A" w14:paraId="5AF7BEFF" w14:textId="77777777" w:rsidTr="0087250A">
        <w:tc>
          <w:tcPr>
            <w:tcW w:w="2405" w:type="dxa"/>
          </w:tcPr>
          <w:p w14:paraId="29E73461" w14:textId="77777777" w:rsidR="0087250A" w:rsidRPr="00603769" w:rsidRDefault="0087250A" w:rsidP="0087250A">
            <w:pPr>
              <w:jc w:val="center"/>
              <w:rPr>
                <w:sz w:val="24"/>
                <w:szCs w:val="24"/>
              </w:rPr>
            </w:pPr>
            <w:r w:rsidRPr="00603769">
              <w:rPr>
                <w:sz w:val="24"/>
                <w:szCs w:val="24"/>
              </w:rPr>
              <w:t>SGCS</w:t>
            </w:r>
            <w:r>
              <w:rPr>
                <w:sz w:val="24"/>
                <w:szCs w:val="24"/>
              </w:rPr>
              <w:t xml:space="preserve"> (gain over benchmark)</w:t>
            </w:r>
          </w:p>
        </w:tc>
        <w:tc>
          <w:tcPr>
            <w:tcW w:w="2268" w:type="dxa"/>
          </w:tcPr>
          <w:p w14:paraId="25D1461B" w14:textId="77777777" w:rsidR="0087250A" w:rsidRPr="00603769" w:rsidRDefault="0087250A" w:rsidP="0087250A">
            <w:pPr>
              <w:jc w:val="center"/>
              <w:rPr>
                <w:sz w:val="24"/>
                <w:szCs w:val="24"/>
              </w:rPr>
            </w:pPr>
            <w:r w:rsidRPr="00603769">
              <w:rPr>
                <w:sz w:val="24"/>
                <w:szCs w:val="24"/>
              </w:rPr>
              <w:t>0.98</w:t>
            </w:r>
          </w:p>
        </w:tc>
        <w:tc>
          <w:tcPr>
            <w:tcW w:w="2268" w:type="dxa"/>
          </w:tcPr>
          <w:p w14:paraId="687B3D9E" w14:textId="04F66448" w:rsidR="0087250A" w:rsidRPr="00603769" w:rsidRDefault="0087250A" w:rsidP="0087250A">
            <w:pPr>
              <w:jc w:val="center"/>
              <w:rPr>
                <w:sz w:val="24"/>
                <w:szCs w:val="24"/>
              </w:rPr>
            </w:pPr>
            <w:r w:rsidRPr="00603769">
              <w:rPr>
                <w:sz w:val="24"/>
                <w:szCs w:val="24"/>
              </w:rPr>
              <w:t>0.9</w:t>
            </w:r>
            <w:r w:rsidR="001801CB">
              <w:rPr>
                <w:sz w:val="24"/>
                <w:szCs w:val="24"/>
              </w:rPr>
              <w:t>8</w:t>
            </w:r>
            <w:r>
              <w:rPr>
                <w:sz w:val="24"/>
                <w:szCs w:val="24"/>
              </w:rPr>
              <w:t>(</w:t>
            </w:r>
            <w:r w:rsidR="001801CB">
              <w:rPr>
                <w:sz w:val="24"/>
                <w:szCs w:val="24"/>
              </w:rPr>
              <w:t>~</w:t>
            </w:r>
            <w:r>
              <w:rPr>
                <w:sz w:val="24"/>
                <w:szCs w:val="24"/>
              </w:rPr>
              <w:t xml:space="preserve">) </w:t>
            </w:r>
          </w:p>
        </w:tc>
      </w:tr>
      <w:tr w:rsidR="0087250A" w14:paraId="045F36F0" w14:textId="77777777" w:rsidTr="0087250A">
        <w:tc>
          <w:tcPr>
            <w:tcW w:w="2405" w:type="dxa"/>
          </w:tcPr>
          <w:p w14:paraId="6D672C5A" w14:textId="77777777" w:rsidR="0087250A" w:rsidRPr="00603769" w:rsidRDefault="0087250A" w:rsidP="0087250A">
            <w:pPr>
              <w:jc w:val="center"/>
              <w:rPr>
                <w:sz w:val="24"/>
                <w:szCs w:val="24"/>
              </w:rPr>
            </w:pPr>
            <w:r w:rsidRPr="00603769">
              <w:rPr>
                <w:sz w:val="24"/>
                <w:szCs w:val="24"/>
              </w:rPr>
              <w:t>Epochs</w:t>
            </w:r>
          </w:p>
        </w:tc>
        <w:tc>
          <w:tcPr>
            <w:tcW w:w="2268" w:type="dxa"/>
          </w:tcPr>
          <w:p w14:paraId="2A1D723B" w14:textId="77777777" w:rsidR="0087250A" w:rsidRPr="00603769" w:rsidRDefault="0087250A" w:rsidP="0087250A">
            <w:pPr>
              <w:jc w:val="center"/>
              <w:rPr>
                <w:sz w:val="24"/>
                <w:szCs w:val="24"/>
              </w:rPr>
            </w:pPr>
            <w:r w:rsidRPr="00603769">
              <w:rPr>
                <w:sz w:val="24"/>
                <w:szCs w:val="24"/>
              </w:rPr>
              <w:t>400</w:t>
            </w:r>
          </w:p>
        </w:tc>
        <w:tc>
          <w:tcPr>
            <w:tcW w:w="2268" w:type="dxa"/>
          </w:tcPr>
          <w:p w14:paraId="46B40CE3" w14:textId="77777777" w:rsidR="0087250A" w:rsidRPr="00603769" w:rsidRDefault="0087250A" w:rsidP="0087250A">
            <w:pPr>
              <w:jc w:val="center"/>
              <w:rPr>
                <w:sz w:val="24"/>
                <w:szCs w:val="24"/>
              </w:rPr>
            </w:pPr>
            <w:r w:rsidRPr="00603769">
              <w:rPr>
                <w:sz w:val="24"/>
                <w:szCs w:val="24"/>
              </w:rPr>
              <w:t>400</w:t>
            </w:r>
          </w:p>
        </w:tc>
      </w:tr>
    </w:tbl>
    <w:p w14:paraId="5195B581" w14:textId="4949E4C5" w:rsidR="006C28A0" w:rsidRDefault="006C28A0" w:rsidP="006C28A0"/>
    <w:p w14:paraId="5C48E487" w14:textId="77777777" w:rsidR="006C28A0" w:rsidRDefault="006C28A0" w:rsidP="006C28A0"/>
    <w:p w14:paraId="42CADFFA" w14:textId="77777777" w:rsidR="006C28A0" w:rsidRDefault="006C28A0" w:rsidP="006C28A0"/>
    <w:p w14:paraId="32DD915D" w14:textId="77777777" w:rsidR="006C28A0" w:rsidRDefault="006C28A0" w:rsidP="006C28A0"/>
    <w:p w14:paraId="1E698471" w14:textId="77777777" w:rsidR="006C28A0" w:rsidRDefault="006C28A0" w:rsidP="006C28A0"/>
    <w:p w14:paraId="140897B9" w14:textId="77777777" w:rsidR="0087250A" w:rsidRDefault="0087250A" w:rsidP="006C28A0"/>
    <w:p w14:paraId="32A2270F" w14:textId="77777777" w:rsidR="0087250A" w:rsidRDefault="0087250A" w:rsidP="006C28A0"/>
    <w:p w14:paraId="3E209FA9" w14:textId="77777777" w:rsidR="0087250A" w:rsidRDefault="0087250A" w:rsidP="006C28A0"/>
    <w:p w14:paraId="1E23DC2E" w14:textId="77777777" w:rsidR="0087250A" w:rsidRDefault="0087250A" w:rsidP="006C28A0"/>
    <w:p w14:paraId="26243FC3" w14:textId="77777777" w:rsidR="0087250A" w:rsidRDefault="0087250A" w:rsidP="006C28A0"/>
    <w:p w14:paraId="3E5DCD16" w14:textId="77777777" w:rsidR="006549BE" w:rsidRDefault="006549BE" w:rsidP="006C28A0"/>
    <w:p w14:paraId="7DC6E2BB" w14:textId="77777777" w:rsidR="006549BE" w:rsidRDefault="006549BE" w:rsidP="006C28A0"/>
    <w:p w14:paraId="09F2FCA1" w14:textId="2F918C7A" w:rsidR="001801CB" w:rsidRDefault="001801CB" w:rsidP="006C28A0">
      <w:r>
        <w:t>It should be noted that the encoder (E2) trained at the UE side is of similar backbone (has a transformer backbone) but different structure (E2 has fewer layers/parameters) than the NW side encoder (E1).</w:t>
      </w:r>
    </w:p>
    <w:p w14:paraId="5ACB8B45" w14:textId="77777777" w:rsidR="001801CB" w:rsidRDefault="001801CB" w:rsidP="006C28A0"/>
    <w:p w14:paraId="68656752" w14:textId="32102873" w:rsidR="0087250A" w:rsidRDefault="001801CB" w:rsidP="006C28A0">
      <w:pPr>
        <w:rPr>
          <w:b/>
          <w:bCs/>
          <w:i/>
          <w:iCs/>
        </w:rPr>
      </w:pPr>
      <w:r w:rsidRPr="001801CB">
        <w:rPr>
          <w:b/>
          <w:bCs/>
          <w:i/>
          <w:iCs/>
        </w:rPr>
        <w:t xml:space="preserve">Observation 2: </w:t>
      </w:r>
      <w:r w:rsidR="00F37882" w:rsidRPr="00F37882">
        <w:rPr>
          <w:b/>
          <w:bCs/>
          <w:i/>
          <w:iCs/>
        </w:rPr>
        <w:t xml:space="preserve">Option 4-1 achieves SGCS performance comparable to the benchmark while providing an NMSE gain of 2.65%. Although Option 4-1 facilitates inter-vendor collaboration, it introduces training delays. To address this, </w:t>
      </w:r>
      <w:r w:rsidR="00F37882" w:rsidRPr="00F37882">
        <w:rPr>
          <w:b/>
          <w:bCs/>
          <w:i/>
          <w:iCs/>
        </w:rPr>
        <w:t>NW</w:t>
      </w:r>
      <w:r w:rsidR="00F37882" w:rsidRPr="00F37882">
        <w:rPr>
          <w:b/>
          <w:bCs/>
          <w:i/>
          <w:iCs/>
        </w:rPr>
        <w:t xml:space="preserve"> could establish a performance target for the UE encoder (E2) to exceed. Given that retraining at the UE incurs delays, this target could serve as a decision criterion to either </w:t>
      </w:r>
      <w:r w:rsidR="00F37882" w:rsidRPr="00F37882">
        <w:rPr>
          <w:b/>
          <w:bCs/>
          <w:i/>
          <w:iCs/>
        </w:rPr>
        <w:t>fall back</w:t>
      </w:r>
      <w:r w:rsidR="00F37882" w:rsidRPr="00F37882">
        <w:rPr>
          <w:b/>
          <w:bCs/>
          <w:i/>
          <w:iCs/>
        </w:rPr>
        <w:t xml:space="preserve"> to legacy solutions or alternatives or terminate training early to save time if the UE encoder does not meet the required performance.</w:t>
      </w:r>
    </w:p>
    <w:p w14:paraId="3C0E7658" w14:textId="77777777" w:rsidR="00F37882" w:rsidRDefault="00F37882" w:rsidP="006C28A0">
      <w:pPr>
        <w:rPr>
          <w:b/>
          <w:bCs/>
          <w:i/>
          <w:iCs/>
        </w:rPr>
      </w:pPr>
    </w:p>
    <w:p w14:paraId="00CF036B" w14:textId="3DB06DFE" w:rsidR="00F37882" w:rsidRDefault="00F37882" w:rsidP="006C28A0">
      <w:pPr>
        <w:rPr>
          <w:b/>
          <w:bCs/>
          <w:i/>
          <w:iCs/>
        </w:rPr>
      </w:pPr>
      <w:r>
        <w:rPr>
          <w:b/>
          <w:bCs/>
          <w:i/>
          <w:iCs/>
        </w:rPr>
        <w:t xml:space="preserve">Observation 3: </w:t>
      </w:r>
      <w:r w:rsidR="00882C81" w:rsidRPr="00882C81">
        <w:rPr>
          <w:b/>
          <w:bCs/>
          <w:i/>
          <w:iCs/>
        </w:rPr>
        <w:t>The UE may connect to different NW gNBs at various times, resulting in datasets shared from multiple gNBs. These datasets could be utilized to train the CSI generation/reconstruction components with varying capabilities</w:t>
      </w:r>
      <w:r w:rsidR="00882C81">
        <w:rPr>
          <w:b/>
          <w:bCs/>
          <w:i/>
          <w:iCs/>
        </w:rPr>
        <w:t xml:space="preserve"> at the NW side</w:t>
      </w:r>
      <w:r w:rsidR="00882C81" w:rsidRPr="00882C81">
        <w:rPr>
          <w:b/>
          <w:bCs/>
          <w:i/>
          <w:iCs/>
        </w:rPr>
        <w:t>, including differences in the backbone or structure. To accommodate this, the UE must first identify the different gNBs. To facilitate this identification, a dataset ID specific to each gNB could be shared with the UE alongside the dataset.</w:t>
      </w:r>
    </w:p>
    <w:p w14:paraId="70B7C7F2" w14:textId="77777777" w:rsidR="00AE23BC" w:rsidRDefault="00AE23BC" w:rsidP="006C28A0">
      <w:pPr>
        <w:rPr>
          <w:b/>
          <w:bCs/>
          <w:i/>
          <w:iCs/>
        </w:rPr>
      </w:pPr>
    </w:p>
    <w:p w14:paraId="5C8CC674" w14:textId="77777777" w:rsidR="00F80FD0" w:rsidRDefault="00AE23BC" w:rsidP="006C28A0">
      <w:pPr>
        <w:rPr>
          <w:b/>
          <w:bCs/>
          <w:i/>
          <w:iCs/>
        </w:rPr>
      </w:pPr>
      <w:r>
        <w:rPr>
          <w:b/>
          <w:bCs/>
          <w:i/>
          <w:iCs/>
        </w:rPr>
        <w:t xml:space="preserve">Observation 4: </w:t>
      </w:r>
      <w:r w:rsidR="00F80FD0" w:rsidRPr="00F80FD0">
        <w:rPr>
          <w:b/>
          <w:bCs/>
          <w:i/>
          <w:iCs/>
        </w:rPr>
        <w:t>For different datasets, the UE could utilize the corresponding specific performance target to determine whether the performance metric is met or if retraining with the newer dataset is required. Additionally, the performance metric could be used to evaluate the UE-side model on the newer dataset.</w:t>
      </w:r>
    </w:p>
    <w:p w14:paraId="481AAC06" w14:textId="77777777" w:rsidR="00F80FD0" w:rsidRDefault="00F80FD0" w:rsidP="006C28A0">
      <w:pPr>
        <w:rPr>
          <w:b/>
          <w:bCs/>
          <w:i/>
          <w:iCs/>
        </w:rPr>
      </w:pPr>
    </w:p>
    <w:p w14:paraId="1D4618D3" w14:textId="36126627" w:rsidR="009502DA" w:rsidRDefault="00F37882" w:rsidP="009502DA">
      <w:pPr>
        <w:rPr>
          <w:b/>
          <w:bCs/>
        </w:rPr>
      </w:pPr>
      <w:r>
        <w:rPr>
          <w:b/>
          <w:bCs/>
        </w:rPr>
        <w:t xml:space="preserve">Proposal 1: </w:t>
      </w:r>
      <w:r w:rsidR="00F80FD0">
        <w:rPr>
          <w:b/>
          <w:bCs/>
        </w:rPr>
        <w:t>For option 4-1, c</w:t>
      </w:r>
      <w:r>
        <w:rPr>
          <w:b/>
          <w:bCs/>
        </w:rPr>
        <w:t xml:space="preserve">onsider including performance </w:t>
      </w:r>
      <w:r w:rsidR="00F80FD0">
        <w:rPr>
          <w:b/>
          <w:bCs/>
        </w:rPr>
        <w:t>target</w:t>
      </w:r>
      <w:r>
        <w:rPr>
          <w:b/>
          <w:bCs/>
        </w:rPr>
        <w:t xml:space="preserve"> </w:t>
      </w:r>
      <w:r w:rsidR="00F80FD0">
        <w:rPr>
          <w:b/>
          <w:bCs/>
        </w:rPr>
        <w:t xml:space="preserve">metric </w:t>
      </w:r>
      <w:r>
        <w:rPr>
          <w:b/>
          <w:bCs/>
        </w:rPr>
        <w:t>along with</w:t>
      </w:r>
      <w:r w:rsidR="00F80FD0">
        <w:rPr>
          <w:b/>
          <w:bCs/>
        </w:rPr>
        <w:t xml:space="preserve"> dataset ID from NW side to serve as the decision criterion to </w:t>
      </w:r>
      <w:r w:rsidR="00F80FD0" w:rsidRPr="00F80FD0">
        <w:rPr>
          <w:b/>
          <w:bCs/>
        </w:rPr>
        <w:t>fall back to legacy solutions</w:t>
      </w:r>
      <w:r w:rsidR="00F80FD0">
        <w:rPr>
          <w:b/>
          <w:bCs/>
        </w:rPr>
        <w:t xml:space="preserve"> or </w:t>
      </w:r>
      <w:r w:rsidR="00F80FD0" w:rsidRPr="00F80FD0">
        <w:rPr>
          <w:b/>
          <w:bCs/>
        </w:rPr>
        <w:t>terminate training early</w:t>
      </w:r>
      <w:r w:rsidR="00F80FD0">
        <w:rPr>
          <w:b/>
          <w:bCs/>
        </w:rPr>
        <w:t>.</w:t>
      </w:r>
    </w:p>
    <w:p w14:paraId="5CDE38E7" w14:textId="77777777" w:rsidR="00DF175D" w:rsidRDefault="00DF175D" w:rsidP="009502DA">
      <w:pPr>
        <w:rPr>
          <w:b/>
          <w:bCs/>
        </w:rPr>
      </w:pPr>
    </w:p>
    <w:p w14:paraId="49AD4E18" w14:textId="308E048D" w:rsidR="00DF175D" w:rsidRPr="00DF175D" w:rsidRDefault="00DF175D" w:rsidP="009502DA">
      <w:pPr>
        <w:rPr>
          <w:b/>
          <w:bCs/>
          <w:i/>
          <w:iCs/>
        </w:rPr>
      </w:pPr>
      <w:r w:rsidRPr="00DF175D">
        <w:rPr>
          <w:b/>
          <w:bCs/>
          <w:i/>
          <w:iCs/>
        </w:rPr>
        <w:t xml:space="preserve">Observation 5: </w:t>
      </w:r>
      <w:r w:rsidRPr="00DF175D">
        <w:rPr>
          <w:b/>
          <w:bCs/>
          <w:i/>
          <w:iCs/>
        </w:rPr>
        <w:t xml:space="preserve">For Option 3a-1, a performance metric could be shared for Alt. 1/Alt. 2 to ensure that the trained nominal decoder/actual encoder meets the expected performance. If the metric is not met, the training could be halted, and the system could </w:t>
      </w:r>
      <w:r w:rsidRPr="00DF175D">
        <w:rPr>
          <w:b/>
          <w:bCs/>
          <w:i/>
          <w:iCs/>
        </w:rPr>
        <w:t>fall back</w:t>
      </w:r>
      <w:r w:rsidRPr="00DF175D">
        <w:rPr>
          <w:b/>
          <w:bCs/>
          <w:i/>
          <w:iCs/>
        </w:rPr>
        <w:t xml:space="preserve"> to legacy solutions.</w:t>
      </w:r>
    </w:p>
    <w:p w14:paraId="2900DC64" w14:textId="77777777" w:rsidR="00DF175D" w:rsidRDefault="00DF175D" w:rsidP="009502DA">
      <w:pPr>
        <w:rPr>
          <w:b/>
          <w:bCs/>
        </w:rPr>
      </w:pPr>
    </w:p>
    <w:p w14:paraId="3B8AF9D1" w14:textId="1EE99AFA" w:rsidR="00603769" w:rsidRDefault="00DF175D" w:rsidP="00DF175D">
      <w:pPr>
        <w:rPr>
          <w:b/>
          <w:bCs/>
        </w:rPr>
      </w:pPr>
      <w:r>
        <w:rPr>
          <w:b/>
          <w:bCs/>
        </w:rPr>
        <w:lastRenderedPageBreak/>
        <w:t xml:space="preserve">Proposal 2: </w:t>
      </w:r>
      <w:r w:rsidRPr="00DF175D">
        <w:rPr>
          <w:b/>
          <w:bCs/>
        </w:rPr>
        <w:t xml:space="preserve">For Option 3a-1, the performance target metric could be shared along with the Target CSI to serve as a decision criterion. This would enable the system to </w:t>
      </w:r>
      <w:r w:rsidRPr="00DF175D">
        <w:rPr>
          <w:b/>
          <w:bCs/>
        </w:rPr>
        <w:t>fall back</w:t>
      </w:r>
      <w:r w:rsidRPr="00DF175D">
        <w:rPr>
          <w:b/>
          <w:bCs/>
        </w:rPr>
        <w:t xml:space="preserve"> to legacy solutions or terminate training early if the required performance is not met.</w:t>
      </w:r>
    </w:p>
    <w:p w14:paraId="45A1FC15" w14:textId="77777777" w:rsidR="006549BE" w:rsidRDefault="006549BE" w:rsidP="00DF175D">
      <w:pPr>
        <w:rPr>
          <w:b/>
          <w:bCs/>
        </w:rPr>
      </w:pPr>
    </w:p>
    <w:p w14:paraId="7DC8F630" w14:textId="60556B17" w:rsidR="00DF175D" w:rsidRDefault="00DF175D" w:rsidP="00DF175D">
      <w:pPr>
        <w:pStyle w:val="Heading1"/>
        <w:numPr>
          <w:ilvl w:val="0"/>
          <w:numId w:val="30"/>
        </w:numPr>
      </w:pPr>
      <w:r>
        <w:t>Discussion on trade-offs between performance and model complexity</w:t>
      </w:r>
    </w:p>
    <w:p w14:paraId="6EF06256" w14:textId="6EA96B3D" w:rsidR="00DF175D" w:rsidRDefault="00DF175D" w:rsidP="00DF175D"/>
    <w:p w14:paraId="7788A732" w14:textId="4BFBD1DD" w:rsidR="00DF175D" w:rsidRDefault="00DF175D" w:rsidP="00DF175D">
      <w:r w:rsidRPr="00DF175D">
        <w:t xml:space="preserve">We analyze the performance of the joint </w:t>
      </w:r>
      <w:r w:rsidRPr="00DF175D">
        <w:t>model by</w:t>
      </w:r>
      <w:r w:rsidRPr="00DF175D">
        <w:t xml:space="preserve"> incorporating a modified transformer design. Figures 1 and 2 illustrate the larger base model and the lower-complexity lightweight version, respectively.</w:t>
      </w:r>
    </w:p>
    <w:p w14:paraId="272EA55E" w14:textId="77777777" w:rsidR="00DF175D" w:rsidRDefault="00DF175D" w:rsidP="00DF175D"/>
    <w:p w14:paraId="7477E143" w14:textId="76EE187F" w:rsidR="00DF175D" w:rsidRDefault="00DF175D" w:rsidP="00DF175D">
      <w:r>
        <w:rPr>
          <w:noProof/>
          <w14:ligatures w14:val="standardContextual"/>
        </w:rPr>
        <w:drawing>
          <wp:inline distT="0" distB="0" distL="0" distR="0" wp14:anchorId="4DFCD1BA" wp14:editId="0234E2F9">
            <wp:extent cx="6372225" cy="1447800"/>
            <wp:effectExtent l="0" t="0" r="9525" b="0"/>
            <wp:docPr id="1076991361" name="Picture 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991361" name="Picture 2" descr="A diagram of a diagram&#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6372225" cy="1447800"/>
                    </a:xfrm>
                    <a:prstGeom prst="rect">
                      <a:avLst/>
                    </a:prstGeom>
                  </pic:spPr>
                </pic:pic>
              </a:graphicData>
            </a:graphic>
          </wp:inline>
        </w:drawing>
      </w:r>
    </w:p>
    <w:p w14:paraId="3B5A3FEE" w14:textId="054DD74F" w:rsidR="00DF175D" w:rsidRPr="00DF175D" w:rsidRDefault="00DF175D" w:rsidP="00DF175D">
      <w:pPr>
        <w:ind w:left="720" w:firstLine="720"/>
        <w:rPr>
          <w:b/>
          <w:bCs/>
        </w:rPr>
      </w:pPr>
      <w:r w:rsidRPr="00DF175D">
        <w:rPr>
          <w:b/>
          <w:bCs/>
        </w:rPr>
        <w:t>Fig. 1: Larger base model with repeated and complicated transformer design.</w:t>
      </w:r>
    </w:p>
    <w:p w14:paraId="168FA53B" w14:textId="77777777" w:rsidR="00DF175D" w:rsidRDefault="00DF175D" w:rsidP="00DF175D">
      <w:pPr>
        <w:ind w:firstLine="432"/>
      </w:pPr>
    </w:p>
    <w:p w14:paraId="13665904" w14:textId="77777777" w:rsidR="00DF175D" w:rsidRDefault="00DF175D" w:rsidP="00DF175D">
      <w:pPr>
        <w:ind w:firstLine="432"/>
      </w:pPr>
    </w:p>
    <w:p w14:paraId="1CED5BA6" w14:textId="77777777" w:rsidR="00DF175D" w:rsidRDefault="00DF175D" w:rsidP="00DF175D"/>
    <w:p w14:paraId="640AC381" w14:textId="3BBCD208" w:rsidR="00DF175D" w:rsidRDefault="00DF175D" w:rsidP="00DF175D">
      <w:r>
        <w:rPr>
          <w:noProof/>
          <w14:ligatures w14:val="standardContextual"/>
        </w:rPr>
        <w:drawing>
          <wp:inline distT="0" distB="0" distL="0" distR="0" wp14:anchorId="55D259AB" wp14:editId="1C031F37">
            <wp:extent cx="6362700" cy="1419225"/>
            <wp:effectExtent l="0" t="0" r="0" b="9525"/>
            <wp:docPr id="1342188592" name="Picture 3" descr="A diagram of a complex structu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188592" name="Picture 3" descr="A diagram of a complex structure&#10;&#10;Description automatically generated with medium confidence"/>
                    <pic:cNvPicPr/>
                  </pic:nvPicPr>
                  <pic:blipFill>
                    <a:blip r:embed="rId8">
                      <a:extLst>
                        <a:ext uri="{28A0092B-C50C-407E-A947-70E740481C1C}">
                          <a14:useLocalDpi xmlns:a14="http://schemas.microsoft.com/office/drawing/2010/main" val="0"/>
                        </a:ext>
                      </a:extLst>
                    </a:blip>
                    <a:stretch>
                      <a:fillRect/>
                    </a:stretch>
                  </pic:blipFill>
                  <pic:spPr>
                    <a:xfrm>
                      <a:off x="0" y="0"/>
                      <a:ext cx="6362700" cy="1419225"/>
                    </a:xfrm>
                    <a:prstGeom prst="rect">
                      <a:avLst/>
                    </a:prstGeom>
                  </pic:spPr>
                </pic:pic>
              </a:graphicData>
            </a:graphic>
          </wp:inline>
        </w:drawing>
      </w:r>
    </w:p>
    <w:p w14:paraId="58E1B5D0" w14:textId="406B549A" w:rsidR="00DF175D" w:rsidRDefault="00DF175D" w:rsidP="00DF175D">
      <w:pPr>
        <w:ind w:left="720" w:firstLine="720"/>
        <w:rPr>
          <w:b/>
          <w:bCs/>
        </w:rPr>
      </w:pPr>
      <w:r w:rsidRPr="00DF175D">
        <w:rPr>
          <w:b/>
          <w:bCs/>
        </w:rPr>
        <w:t xml:space="preserve">Fig. </w:t>
      </w:r>
      <w:r w:rsidRPr="00DF175D">
        <w:rPr>
          <w:b/>
          <w:bCs/>
        </w:rPr>
        <w:t>2</w:t>
      </w:r>
      <w:r w:rsidRPr="00DF175D">
        <w:rPr>
          <w:b/>
          <w:bCs/>
        </w:rPr>
        <w:t>: L</w:t>
      </w:r>
      <w:r w:rsidRPr="00DF175D">
        <w:rPr>
          <w:b/>
          <w:bCs/>
        </w:rPr>
        <w:t>ightweight</w:t>
      </w:r>
      <w:r w:rsidRPr="00DF175D">
        <w:rPr>
          <w:b/>
          <w:bCs/>
        </w:rPr>
        <w:t xml:space="preserve"> model wit</w:t>
      </w:r>
      <w:r w:rsidRPr="00DF175D">
        <w:rPr>
          <w:b/>
          <w:bCs/>
        </w:rPr>
        <w:t>h simple</w:t>
      </w:r>
      <w:r w:rsidRPr="00DF175D">
        <w:rPr>
          <w:b/>
          <w:bCs/>
        </w:rPr>
        <w:t xml:space="preserve"> transformer design.</w:t>
      </w:r>
    </w:p>
    <w:p w14:paraId="734BD240" w14:textId="600CD2A1" w:rsidR="00C234A3" w:rsidRDefault="00DF175D" w:rsidP="00DF175D">
      <w:r w:rsidRPr="00DF175D">
        <w:t>We modified the base model by reducing the number of transformer block implementations. Additionally, we decreased the dimensions of the intermediate patches to create a lightweight model with lower complexity.</w:t>
      </w:r>
      <w:r>
        <w:t xml:space="preserve"> Fig. 3 represents the transformer block used in the lightweight model. </w:t>
      </w:r>
      <w:r w:rsidR="00C234A3">
        <w:t>Table 1.3 presents the results of the lightweight model.</w:t>
      </w:r>
    </w:p>
    <w:p w14:paraId="055A29B3" w14:textId="77777777" w:rsidR="00C234A3" w:rsidRDefault="00C234A3" w:rsidP="00DF175D"/>
    <w:p w14:paraId="2F49FE3D" w14:textId="13575FC1" w:rsidR="00C234A3" w:rsidRDefault="00C234A3" w:rsidP="00DF175D">
      <w:r w:rsidRPr="00C234A3">
        <w:rPr>
          <w:b/>
          <w:bCs/>
          <w:i/>
          <w:iCs/>
        </w:rPr>
        <w:t xml:space="preserve">Observation 6: </w:t>
      </w:r>
      <w:r w:rsidRPr="00C234A3">
        <w:rPr>
          <w:b/>
          <w:bCs/>
          <w:i/>
          <w:iCs/>
        </w:rPr>
        <w:t xml:space="preserve">The lightweight model exhibits a ~21% NMSE loss and a 3-4% SGCS loss compared to the base model. However, it achieves </w:t>
      </w:r>
      <w:r w:rsidRPr="00C234A3">
        <w:rPr>
          <w:b/>
          <w:bCs/>
          <w:i/>
          <w:iCs/>
        </w:rPr>
        <w:t>an</w:t>
      </w:r>
      <w:r w:rsidRPr="00C234A3">
        <w:rPr>
          <w:b/>
          <w:bCs/>
          <w:i/>
          <w:iCs/>
        </w:rPr>
        <w:t xml:space="preserve"> 87-88% reduction in FLOP count and a 70-80% reduction in parameter count relative to the base model for Case 0 and Case 2, respectively</w:t>
      </w:r>
      <w:r w:rsidRPr="00C234A3">
        <w:t>.</w:t>
      </w:r>
    </w:p>
    <w:p w14:paraId="3BA0E99C" w14:textId="77777777" w:rsidR="00C234A3" w:rsidRDefault="00C234A3" w:rsidP="00DF175D"/>
    <w:p w14:paraId="7D41B5CF" w14:textId="0C9B8472" w:rsidR="00DF175D" w:rsidRPr="006549BE" w:rsidRDefault="00C234A3" w:rsidP="00DF175D">
      <w:pPr>
        <w:rPr>
          <w:b/>
          <w:bCs/>
          <w:i/>
          <w:iCs/>
        </w:rPr>
      </w:pPr>
      <w:r w:rsidRPr="006549BE">
        <w:rPr>
          <w:b/>
          <w:bCs/>
          <w:i/>
          <w:iCs/>
        </w:rPr>
        <w:t xml:space="preserve">Observation 7: </w:t>
      </w:r>
      <w:r w:rsidRPr="006549BE">
        <w:rPr>
          <w:b/>
          <w:bCs/>
          <w:i/>
          <w:iCs/>
        </w:rPr>
        <w:t>The Transformer architecture exploits the similarity/correlation between tokens through its self-attention mechanism, enabling it to capture contextual relationships and dependencies effectively. The spatial-frequency input or the angular-delay domain input could serve as a more suitable input for the Transformer model, as these representations exhibit stronger correlations across antennas and subcarriers. The Transformer model may be better suited to encode and decode these structured relationships efficiently</w:t>
      </w:r>
      <w:r w:rsidR="006549BE">
        <w:rPr>
          <w:b/>
          <w:bCs/>
          <w:i/>
          <w:iCs/>
        </w:rPr>
        <w:t>.</w:t>
      </w:r>
    </w:p>
    <w:p w14:paraId="5186B4F1" w14:textId="77777777" w:rsidR="00DF175D" w:rsidRPr="00DF175D" w:rsidRDefault="00DF175D" w:rsidP="00DF175D"/>
    <w:p w14:paraId="4153E979" w14:textId="2C7E3C10" w:rsidR="00DF175D" w:rsidRDefault="00DF175D" w:rsidP="00DF175D">
      <w:pPr>
        <w:ind w:firstLine="432"/>
        <w:jc w:val="center"/>
      </w:pPr>
      <w:r>
        <w:rPr>
          <w:noProof/>
          <w14:ligatures w14:val="standardContextual"/>
        </w:rPr>
        <w:drawing>
          <wp:inline distT="0" distB="0" distL="0" distR="0" wp14:anchorId="578CCBF7" wp14:editId="05F739B6">
            <wp:extent cx="3228975" cy="2762250"/>
            <wp:effectExtent l="0" t="0" r="9525" b="0"/>
            <wp:docPr id="226523408" name="Picture 4" descr="A diagram of a computer algorith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523408" name="Picture 4" descr="A diagram of a computer algorithm&#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229432" cy="2762641"/>
                    </a:xfrm>
                    <a:prstGeom prst="rect">
                      <a:avLst/>
                    </a:prstGeom>
                  </pic:spPr>
                </pic:pic>
              </a:graphicData>
            </a:graphic>
          </wp:inline>
        </w:drawing>
      </w:r>
    </w:p>
    <w:p w14:paraId="5576D138" w14:textId="1506447D" w:rsidR="00DF175D" w:rsidRDefault="00DF175D" w:rsidP="00DF175D">
      <w:pPr>
        <w:ind w:firstLine="432"/>
        <w:jc w:val="center"/>
        <w:rPr>
          <w:b/>
          <w:bCs/>
        </w:rPr>
      </w:pPr>
      <w:r w:rsidRPr="00DF175D">
        <w:rPr>
          <w:b/>
          <w:bCs/>
        </w:rPr>
        <w:t>Fig. 3: Transformer Design</w:t>
      </w:r>
    </w:p>
    <w:p w14:paraId="01526C5F" w14:textId="77777777" w:rsidR="00DF175D" w:rsidRDefault="00DF175D" w:rsidP="00DF175D">
      <w:pPr>
        <w:ind w:firstLine="432"/>
        <w:jc w:val="center"/>
        <w:rPr>
          <w:b/>
          <w:bCs/>
        </w:rPr>
      </w:pPr>
    </w:p>
    <w:p w14:paraId="0EE5ED5F" w14:textId="77777777" w:rsidR="00DF175D" w:rsidRDefault="00DF175D" w:rsidP="00DF175D">
      <w:pPr>
        <w:ind w:firstLine="432"/>
        <w:jc w:val="center"/>
        <w:rPr>
          <w:b/>
          <w:bCs/>
        </w:rPr>
      </w:pPr>
    </w:p>
    <w:p w14:paraId="39C49A45" w14:textId="77777777" w:rsidR="00DF175D" w:rsidRDefault="00DF175D" w:rsidP="00DF175D">
      <w:pPr>
        <w:ind w:firstLine="432"/>
        <w:jc w:val="center"/>
        <w:rPr>
          <w:b/>
          <w:bCs/>
        </w:rPr>
      </w:pPr>
    </w:p>
    <w:p w14:paraId="66CFE64C" w14:textId="25D00E62" w:rsidR="00DF175D" w:rsidRDefault="00DF175D" w:rsidP="00DF175D">
      <w:pPr>
        <w:ind w:firstLine="432"/>
        <w:jc w:val="center"/>
        <w:rPr>
          <w:b/>
          <w:bCs/>
        </w:rPr>
      </w:pPr>
      <w:r w:rsidRPr="00DF175D">
        <w:rPr>
          <w:b/>
          <w:bCs/>
        </w:rPr>
        <w:t>Table 1.3</w:t>
      </w:r>
      <w:r w:rsidRPr="00DF175D">
        <w:t xml:space="preserve">: </w:t>
      </w:r>
      <w:r w:rsidRPr="00DF175D">
        <w:rPr>
          <w:b/>
          <w:bCs/>
        </w:rPr>
        <w:t>Performance-Complexity Trade-off Analysis for the Lightweight Model</w:t>
      </w:r>
    </w:p>
    <w:tbl>
      <w:tblPr>
        <w:tblStyle w:val="TableGrid"/>
        <w:tblpPr w:leftFromText="180" w:rightFromText="180" w:vertAnchor="page" w:horzAnchor="margin" w:tblpXSpec="center" w:tblpY="7741"/>
        <w:tblW w:w="0" w:type="auto"/>
        <w:tblLook w:val="04A0" w:firstRow="1" w:lastRow="0" w:firstColumn="1" w:lastColumn="0" w:noHBand="0" w:noVBand="1"/>
      </w:tblPr>
      <w:tblGrid>
        <w:gridCol w:w="2101"/>
        <w:gridCol w:w="1855"/>
        <w:gridCol w:w="1670"/>
        <w:gridCol w:w="1670"/>
        <w:gridCol w:w="2011"/>
      </w:tblGrid>
      <w:tr w:rsidR="00DF175D" w14:paraId="426EDC3F" w14:textId="77777777" w:rsidTr="00DF175D">
        <w:tc>
          <w:tcPr>
            <w:tcW w:w="2101" w:type="dxa"/>
          </w:tcPr>
          <w:p w14:paraId="527BACF0" w14:textId="77777777" w:rsidR="00DF175D" w:rsidRDefault="00DF175D" w:rsidP="00DF175D">
            <w:pPr>
              <w:rPr>
                <w:sz w:val="24"/>
                <w:szCs w:val="24"/>
              </w:rPr>
            </w:pPr>
          </w:p>
          <w:p w14:paraId="6DA65FFB" w14:textId="77777777" w:rsidR="00DF175D" w:rsidRPr="00603769" w:rsidRDefault="00DF175D" w:rsidP="00DF175D">
            <w:pPr>
              <w:rPr>
                <w:sz w:val="24"/>
                <w:szCs w:val="24"/>
              </w:rPr>
            </w:pPr>
          </w:p>
        </w:tc>
        <w:tc>
          <w:tcPr>
            <w:tcW w:w="1855" w:type="dxa"/>
          </w:tcPr>
          <w:p w14:paraId="4B14D8C8" w14:textId="019E06CC" w:rsidR="00DF175D" w:rsidRDefault="00DF175D" w:rsidP="00DF175D">
            <w:pPr>
              <w:jc w:val="center"/>
              <w:rPr>
                <w:sz w:val="24"/>
                <w:szCs w:val="24"/>
              </w:rPr>
            </w:pPr>
            <w:r>
              <w:rPr>
                <w:sz w:val="24"/>
                <w:szCs w:val="24"/>
              </w:rPr>
              <w:t>Base Model</w:t>
            </w:r>
          </w:p>
          <w:p w14:paraId="4CFC514C" w14:textId="44244228" w:rsidR="00DF175D" w:rsidRPr="00603769" w:rsidRDefault="00DF175D" w:rsidP="00DF175D">
            <w:pPr>
              <w:jc w:val="center"/>
              <w:rPr>
                <w:sz w:val="24"/>
                <w:szCs w:val="24"/>
              </w:rPr>
            </w:pPr>
            <w:r>
              <w:rPr>
                <w:sz w:val="24"/>
                <w:szCs w:val="24"/>
              </w:rPr>
              <w:t>Case 0</w:t>
            </w:r>
          </w:p>
          <w:p w14:paraId="79CD57E7" w14:textId="77777777" w:rsidR="00DF175D" w:rsidRPr="00603769" w:rsidRDefault="00DF175D" w:rsidP="00DF175D">
            <w:pPr>
              <w:jc w:val="center"/>
              <w:rPr>
                <w:sz w:val="24"/>
                <w:szCs w:val="24"/>
              </w:rPr>
            </w:pPr>
          </w:p>
        </w:tc>
        <w:tc>
          <w:tcPr>
            <w:tcW w:w="1670" w:type="dxa"/>
          </w:tcPr>
          <w:p w14:paraId="3D392EAE" w14:textId="77777777" w:rsidR="00DF175D" w:rsidRDefault="00DF175D" w:rsidP="00DF175D">
            <w:pPr>
              <w:jc w:val="center"/>
              <w:rPr>
                <w:sz w:val="24"/>
                <w:szCs w:val="24"/>
              </w:rPr>
            </w:pPr>
            <w:r>
              <w:rPr>
                <w:sz w:val="24"/>
                <w:szCs w:val="24"/>
              </w:rPr>
              <w:t>Lightweight Model</w:t>
            </w:r>
          </w:p>
          <w:p w14:paraId="55C09B7B" w14:textId="3609440C" w:rsidR="00DF175D" w:rsidRPr="00603769" w:rsidRDefault="00DF175D" w:rsidP="00DF175D">
            <w:pPr>
              <w:jc w:val="center"/>
              <w:rPr>
                <w:sz w:val="24"/>
                <w:szCs w:val="24"/>
              </w:rPr>
            </w:pPr>
            <w:r>
              <w:rPr>
                <w:sz w:val="24"/>
                <w:szCs w:val="24"/>
              </w:rPr>
              <w:t xml:space="preserve">Case </w:t>
            </w:r>
            <w:r>
              <w:rPr>
                <w:sz w:val="24"/>
                <w:szCs w:val="24"/>
              </w:rPr>
              <w:t>0</w:t>
            </w:r>
          </w:p>
          <w:p w14:paraId="41E28C43" w14:textId="77777777" w:rsidR="00DF175D" w:rsidRDefault="00DF175D" w:rsidP="00DF175D">
            <w:pPr>
              <w:jc w:val="center"/>
              <w:rPr>
                <w:sz w:val="24"/>
                <w:szCs w:val="24"/>
              </w:rPr>
            </w:pPr>
          </w:p>
        </w:tc>
        <w:tc>
          <w:tcPr>
            <w:tcW w:w="1670" w:type="dxa"/>
          </w:tcPr>
          <w:p w14:paraId="2CDE4879" w14:textId="77777777" w:rsidR="00DF175D" w:rsidRDefault="00DF175D" w:rsidP="00DF175D">
            <w:pPr>
              <w:jc w:val="center"/>
              <w:rPr>
                <w:sz w:val="24"/>
                <w:szCs w:val="24"/>
              </w:rPr>
            </w:pPr>
            <w:r>
              <w:rPr>
                <w:sz w:val="24"/>
                <w:szCs w:val="24"/>
              </w:rPr>
              <w:t>Base Model</w:t>
            </w:r>
          </w:p>
          <w:p w14:paraId="668F23CB" w14:textId="5EAE23F4" w:rsidR="00DF175D" w:rsidRPr="00603769" w:rsidRDefault="00DF175D" w:rsidP="00DF175D">
            <w:pPr>
              <w:jc w:val="center"/>
              <w:rPr>
                <w:sz w:val="24"/>
                <w:szCs w:val="24"/>
              </w:rPr>
            </w:pPr>
            <w:r>
              <w:rPr>
                <w:sz w:val="24"/>
                <w:szCs w:val="24"/>
              </w:rPr>
              <w:t xml:space="preserve">Case </w:t>
            </w:r>
            <w:r>
              <w:rPr>
                <w:sz w:val="24"/>
                <w:szCs w:val="24"/>
              </w:rPr>
              <w:t>2</w:t>
            </w:r>
          </w:p>
          <w:p w14:paraId="4D09BF79" w14:textId="77777777" w:rsidR="00DF175D" w:rsidRDefault="00DF175D" w:rsidP="00DF175D">
            <w:pPr>
              <w:jc w:val="center"/>
              <w:rPr>
                <w:sz w:val="24"/>
                <w:szCs w:val="24"/>
              </w:rPr>
            </w:pPr>
          </w:p>
        </w:tc>
        <w:tc>
          <w:tcPr>
            <w:tcW w:w="2011" w:type="dxa"/>
          </w:tcPr>
          <w:p w14:paraId="55B244A9" w14:textId="0C98628F" w:rsidR="00DF175D" w:rsidRDefault="00DF175D" w:rsidP="00DF175D">
            <w:pPr>
              <w:jc w:val="center"/>
              <w:rPr>
                <w:sz w:val="24"/>
                <w:szCs w:val="24"/>
              </w:rPr>
            </w:pPr>
            <w:r>
              <w:rPr>
                <w:sz w:val="24"/>
                <w:szCs w:val="24"/>
              </w:rPr>
              <w:t>Lightweight Model</w:t>
            </w:r>
          </w:p>
          <w:p w14:paraId="58E1947B" w14:textId="5F330FF3" w:rsidR="00DF175D" w:rsidRPr="00603769" w:rsidRDefault="00DF175D" w:rsidP="00DF175D">
            <w:pPr>
              <w:jc w:val="center"/>
              <w:rPr>
                <w:sz w:val="24"/>
                <w:szCs w:val="24"/>
              </w:rPr>
            </w:pPr>
            <w:r>
              <w:rPr>
                <w:sz w:val="24"/>
                <w:szCs w:val="24"/>
              </w:rPr>
              <w:t>Case 2</w:t>
            </w:r>
          </w:p>
          <w:p w14:paraId="3300D818" w14:textId="77777777" w:rsidR="00DF175D" w:rsidRPr="00603769" w:rsidRDefault="00DF175D" w:rsidP="00DF175D">
            <w:pPr>
              <w:jc w:val="center"/>
              <w:rPr>
                <w:sz w:val="24"/>
                <w:szCs w:val="24"/>
              </w:rPr>
            </w:pPr>
          </w:p>
        </w:tc>
      </w:tr>
      <w:tr w:rsidR="00DF175D" w14:paraId="0CA0A6F8" w14:textId="77777777" w:rsidTr="00DF175D">
        <w:tc>
          <w:tcPr>
            <w:tcW w:w="2101" w:type="dxa"/>
          </w:tcPr>
          <w:p w14:paraId="32043A53" w14:textId="77777777" w:rsidR="00DF175D" w:rsidRPr="00603769" w:rsidRDefault="00DF175D" w:rsidP="00DF175D">
            <w:pPr>
              <w:jc w:val="center"/>
              <w:rPr>
                <w:sz w:val="24"/>
                <w:szCs w:val="24"/>
              </w:rPr>
            </w:pPr>
            <w:r>
              <w:rPr>
                <w:sz w:val="24"/>
                <w:szCs w:val="24"/>
              </w:rPr>
              <w:t>Payload Size</w:t>
            </w:r>
          </w:p>
        </w:tc>
        <w:tc>
          <w:tcPr>
            <w:tcW w:w="1855" w:type="dxa"/>
          </w:tcPr>
          <w:p w14:paraId="673E4908" w14:textId="77777777" w:rsidR="00DF175D" w:rsidRPr="00603769" w:rsidRDefault="00DF175D" w:rsidP="00DF175D">
            <w:pPr>
              <w:jc w:val="center"/>
              <w:rPr>
                <w:sz w:val="24"/>
                <w:szCs w:val="24"/>
              </w:rPr>
            </w:pPr>
            <w:r>
              <w:rPr>
                <w:sz w:val="24"/>
                <w:szCs w:val="24"/>
              </w:rPr>
              <w:t>240 (large)</w:t>
            </w:r>
          </w:p>
        </w:tc>
        <w:tc>
          <w:tcPr>
            <w:tcW w:w="1670" w:type="dxa"/>
          </w:tcPr>
          <w:p w14:paraId="47EE7C97" w14:textId="1A184423" w:rsidR="00DF175D" w:rsidRDefault="00DF175D" w:rsidP="00DF175D">
            <w:pPr>
              <w:jc w:val="center"/>
              <w:rPr>
                <w:sz w:val="24"/>
                <w:szCs w:val="24"/>
              </w:rPr>
            </w:pPr>
            <w:r>
              <w:rPr>
                <w:sz w:val="24"/>
                <w:szCs w:val="24"/>
              </w:rPr>
              <w:t>240 (large)</w:t>
            </w:r>
          </w:p>
        </w:tc>
        <w:tc>
          <w:tcPr>
            <w:tcW w:w="1670" w:type="dxa"/>
          </w:tcPr>
          <w:p w14:paraId="3DBEC0AA" w14:textId="7C3C0ED8" w:rsidR="00DF175D" w:rsidRDefault="00DF175D" w:rsidP="00DF175D">
            <w:pPr>
              <w:jc w:val="center"/>
              <w:rPr>
                <w:sz w:val="24"/>
                <w:szCs w:val="24"/>
              </w:rPr>
            </w:pPr>
            <w:r>
              <w:rPr>
                <w:sz w:val="24"/>
                <w:szCs w:val="24"/>
              </w:rPr>
              <w:t>240 (large)</w:t>
            </w:r>
          </w:p>
        </w:tc>
        <w:tc>
          <w:tcPr>
            <w:tcW w:w="2011" w:type="dxa"/>
          </w:tcPr>
          <w:p w14:paraId="5B84B1AA" w14:textId="0A035ACA" w:rsidR="00DF175D" w:rsidRPr="00603769" w:rsidRDefault="00DF175D" w:rsidP="00DF175D">
            <w:pPr>
              <w:jc w:val="center"/>
              <w:rPr>
                <w:sz w:val="24"/>
                <w:szCs w:val="24"/>
              </w:rPr>
            </w:pPr>
            <w:r>
              <w:rPr>
                <w:sz w:val="24"/>
                <w:szCs w:val="24"/>
              </w:rPr>
              <w:t>240 (large)</w:t>
            </w:r>
          </w:p>
        </w:tc>
      </w:tr>
      <w:tr w:rsidR="00DF175D" w14:paraId="7B1C7CF8" w14:textId="77777777" w:rsidTr="00DF175D">
        <w:tc>
          <w:tcPr>
            <w:tcW w:w="2101" w:type="dxa"/>
          </w:tcPr>
          <w:p w14:paraId="0A323444" w14:textId="77777777" w:rsidR="00DF175D" w:rsidRPr="00603769" w:rsidRDefault="00DF175D" w:rsidP="00DF175D">
            <w:pPr>
              <w:tabs>
                <w:tab w:val="left" w:pos="1562"/>
              </w:tabs>
              <w:jc w:val="center"/>
              <w:rPr>
                <w:sz w:val="24"/>
                <w:szCs w:val="24"/>
              </w:rPr>
            </w:pPr>
            <w:r w:rsidRPr="00603769">
              <w:rPr>
                <w:sz w:val="24"/>
                <w:szCs w:val="24"/>
              </w:rPr>
              <w:t>NMSE (in dB)</w:t>
            </w:r>
          </w:p>
        </w:tc>
        <w:tc>
          <w:tcPr>
            <w:tcW w:w="1855" w:type="dxa"/>
          </w:tcPr>
          <w:p w14:paraId="430BC2B6" w14:textId="52069240" w:rsidR="00DF175D" w:rsidRPr="00603769" w:rsidRDefault="00DF175D" w:rsidP="00DF175D">
            <w:pPr>
              <w:jc w:val="center"/>
              <w:rPr>
                <w:sz w:val="24"/>
                <w:szCs w:val="24"/>
              </w:rPr>
            </w:pPr>
            <w:r w:rsidRPr="00603769">
              <w:rPr>
                <w:sz w:val="24"/>
                <w:szCs w:val="24"/>
              </w:rPr>
              <w:t>-1</w:t>
            </w:r>
            <w:r>
              <w:rPr>
                <w:sz w:val="24"/>
                <w:szCs w:val="24"/>
              </w:rPr>
              <w:t>6</w:t>
            </w:r>
            <w:r w:rsidRPr="00603769">
              <w:rPr>
                <w:sz w:val="24"/>
                <w:szCs w:val="24"/>
              </w:rPr>
              <w:t>.</w:t>
            </w:r>
            <w:r>
              <w:rPr>
                <w:sz w:val="24"/>
                <w:szCs w:val="24"/>
              </w:rPr>
              <w:t>5</w:t>
            </w:r>
            <w:r w:rsidRPr="00603769">
              <w:rPr>
                <w:sz w:val="24"/>
                <w:szCs w:val="24"/>
              </w:rPr>
              <w:t>5</w:t>
            </w:r>
          </w:p>
        </w:tc>
        <w:tc>
          <w:tcPr>
            <w:tcW w:w="1670" w:type="dxa"/>
          </w:tcPr>
          <w:p w14:paraId="4BC6E2C4" w14:textId="75C0A050" w:rsidR="00DF175D" w:rsidRPr="00603769" w:rsidRDefault="00DF175D" w:rsidP="00DF175D">
            <w:pPr>
              <w:jc w:val="center"/>
              <w:rPr>
                <w:sz w:val="24"/>
                <w:szCs w:val="24"/>
              </w:rPr>
            </w:pPr>
            <w:r>
              <w:rPr>
                <w:sz w:val="24"/>
                <w:szCs w:val="24"/>
              </w:rPr>
              <w:t>-13.03 (21.2% loss)</w:t>
            </w:r>
          </w:p>
        </w:tc>
        <w:tc>
          <w:tcPr>
            <w:tcW w:w="1670" w:type="dxa"/>
          </w:tcPr>
          <w:p w14:paraId="34DB7DCB" w14:textId="3CE4DA4F" w:rsidR="00DF175D" w:rsidRPr="00603769" w:rsidRDefault="00DF175D" w:rsidP="00DF175D">
            <w:pPr>
              <w:jc w:val="center"/>
              <w:rPr>
                <w:sz w:val="24"/>
                <w:szCs w:val="24"/>
              </w:rPr>
            </w:pPr>
            <w:r>
              <w:rPr>
                <w:sz w:val="24"/>
                <w:szCs w:val="24"/>
              </w:rPr>
              <w:t>-18.05</w:t>
            </w:r>
          </w:p>
        </w:tc>
        <w:tc>
          <w:tcPr>
            <w:tcW w:w="2011" w:type="dxa"/>
          </w:tcPr>
          <w:p w14:paraId="353987D3" w14:textId="7589F44B" w:rsidR="00DF175D" w:rsidRPr="00603769" w:rsidRDefault="00DF175D" w:rsidP="00DF175D">
            <w:pPr>
              <w:jc w:val="center"/>
              <w:rPr>
                <w:sz w:val="24"/>
                <w:szCs w:val="24"/>
              </w:rPr>
            </w:pPr>
            <w:r w:rsidRPr="00603769">
              <w:rPr>
                <w:sz w:val="24"/>
                <w:szCs w:val="24"/>
              </w:rPr>
              <w:t>-</w:t>
            </w:r>
            <w:r>
              <w:rPr>
                <w:sz w:val="24"/>
                <w:szCs w:val="24"/>
              </w:rPr>
              <w:t>14.23</w:t>
            </w:r>
            <w:r>
              <w:rPr>
                <w:sz w:val="24"/>
                <w:szCs w:val="24"/>
              </w:rPr>
              <w:t>(</w:t>
            </w:r>
            <w:r>
              <w:rPr>
                <w:sz w:val="24"/>
                <w:szCs w:val="24"/>
              </w:rPr>
              <w:t xml:space="preserve">21.16 </w:t>
            </w:r>
            <w:r>
              <w:rPr>
                <w:sz w:val="24"/>
                <w:szCs w:val="24"/>
              </w:rPr>
              <w:t xml:space="preserve">% </w:t>
            </w:r>
            <w:r>
              <w:rPr>
                <w:sz w:val="24"/>
                <w:szCs w:val="24"/>
              </w:rPr>
              <w:t>loss</w:t>
            </w:r>
            <w:r>
              <w:rPr>
                <w:sz w:val="24"/>
                <w:szCs w:val="24"/>
              </w:rPr>
              <w:t>)</w:t>
            </w:r>
          </w:p>
        </w:tc>
      </w:tr>
      <w:tr w:rsidR="00DF175D" w14:paraId="47E0935A" w14:textId="77777777" w:rsidTr="00DF175D">
        <w:tc>
          <w:tcPr>
            <w:tcW w:w="2101" w:type="dxa"/>
          </w:tcPr>
          <w:p w14:paraId="0EF335B3" w14:textId="77777777" w:rsidR="00DF175D" w:rsidRPr="00603769" w:rsidRDefault="00DF175D" w:rsidP="00DF175D">
            <w:pPr>
              <w:jc w:val="center"/>
              <w:rPr>
                <w:sz w:val="24"/>
                <w:szCs w:val="24"/>
              </w:rPr>
            </w:pPr>
            <w:r w:rsidRPr="00603769">
              <w:rPr>
                <w:sz w:val="24"/>
                <w:szCs w:val="24"/>
              </w:rPr>
              <w:t>SGCS</w:t>
            </w:r>
            <w:r>
              <w:rPr>
                <w:sz w:val="24"/>
                <w:szCs w:val="24"/>
              </w:rPr>
              <w:t xml:space="preserve"> (gain over benchmark)</w:t>
            </w:r>
          </w:p>
        </w:tc>
        <w:tc>
          <w:tcPr>
            <w:tcW w:w="1855" w:type="dxa"/>
          </w:tcPr>
          <w:p w14:paraId="235FD465" w14:textId="77777777" w:rsidR="00DF175D" w:rsidRPr="00603769" w:rsidRDefault="00DF175D" w:rsidP="00DF175D">
            <w:pPr>
              <w:jc w:val="center"/>
              <w:rPr>
                <w:sz w:val="24"/>
                <w:szCs w:val="24"/>
              </w:rPr>
            </w:pPr>
            <w:r w:rsidRPr="00603769">
              <w:rPr>
                <w:sz w:val="24"/>
                <w:szCs w:val="24"/>
              </w:rPr>
              <w:t>0.98</w:t>
            </w:r>
          </w:p>
        </w:tc>
        <w:tc>
          <w:tcPr>
            <w:tcW w:w="1670" w:type="dxa"/>
          </w:tcPr>
          <w:p w14:paraId="30161C15" w14:textId="7FE09EE0" w:rsidR="00DF175D" w:rsidRPr="00603769" w:rsidRDefault="00DF175D" w:rsidP="00DF175D">
            <w:pPr>
              <w:jc w:val="center"/>
              <w:rPr>
                <w:sz w:val="24"/>
                <w:szCs w:val="24"/>
              </w:rPr>
            </w:pPr>
            <w:r>
              <w:rPr>
                <w:sz w:val="24"/>
                <w:szCs w:val="24"/>
              </w:rPr>
              <w:t>0.95 (-3.06%)</w:t>
            </w:r>
          </w:p>
        </w:tc>
        <w:tc>
          <w:tcPr>
            <w:tcW w:w="1670" w:type="dxa"/>
          </w:tcPr>
          <w:p w14:paraId="321120B0" w14:textId="37B89361" w:rsidR="00DF175D" w:rsidRPr="00603769" w:rsidRDefault="00DF175D" w:rsidP="00DF175D">
            <w:pPr>
              <w:jc w:val="center"/>
              <w:rPr>
                <w:sz w:val="24"/>
                <w:szCs w:val="24"/>
              </w:rPr>
            </w:pPr>
            <w:r>
              <w:rPr>
                <w:sz w:val="24"/>
                <w:szCs w:val="24"/>
              </w:rPr>
              <w:t>0.98</w:t>
            </w:r>
          </w:p>
        </w:tc>
        <w:tc>
          <w:tcPr>
            <w:tcW w:w="2011" w:type="dxa"/>
          </w:tcPr>
          <w:p w14:paraId="2E63DB4B" w14:textId="39A03F20" w:rsidR="00DF175D" w:rsidRPr="00603769" w:rsidRDefault="00DF175D" w:rsidP="00DF175D">
            <w:pPr>
              <w:jc w:val="center"/>
              <w:rPr>
                <w:sz w:val="24"/>
                <w:szCs w:val="24"/>
              </w:rPr>
            </w:pPr>
            <w:r>
              <w:rPr>
                <w:sz w:val="24"/>
                <w:szCs w:val="24"/>
              </w:rPr>
              <w:t>0.96 (-2.04%)</w:t>
            </w:r>
          </w:p>
        </w:tc>
      </w:tr>
      <w:tr w:rsidR="00DF175D" w14:paraId="1D194ED9" w14:textId="77777777" w:rsidTr="00DF175D">
        <w:tc>
          <w:tcPr>
            <w:tcW w:w="2101" w:type="dxa"/>
          </w:tcPr>
          <w:p w14:paraId="3BC6AF68" w14:textId="62A88565" w:rsidR="00DF175D" w:rsidRPr="00603769" w:rsidRDefault="00DF175D" w:rsidP="00DF175D">
            <w:pPr>
              <w:jc w:val="center"/>
              <w:rPr>
                <w:sz w:val="24"/>
                <w:szCs w:val="24"/>
              </w:rPr>
            </w:pPr>
            <w:r>
              <w:rPr>
                <w:sz w:val="24"/>
                <w:szCs w:val="24"/>
              </w:rPr>
              <w:t>Parameters (remarks)</w:t>
            </w:r>
          </w:p>
        </w:tc>
        <w:tc>
          <w:tcPr>
            <w:tcW w:w="1855" w:type="dxa"/>
          </w:tcPr>
          <w:p w14:paraId="5043FE6C" w14:textId="51A9C37D" w:rsidR="00DF175D" w:rsidRPr="00603769" w:rsidRDefault="00DF175D" w:rsidP="00DF175D">
            <w:pPr>
              <w:jc w:val="center"/>
              <w:rPr>
                <w:sz w:val="24"/>
                <w:szCs w:val="24"/>
              </w:rPr>
            </w:pPr>
            <w:r w:rsidRPr="00603769">
              <w:rPr>
                <w:sz w:val="24"/>
                <w:szCs w:val="24"/>
              </w:rPr>
              <w:t>3.02</w:t>
            </w:r>
            <w:r>
              <w:rPr>
                <w:sz w:val="24"/>
                <w:szCs w:val="24"/>
              </w:rPr>
              <w:t>M</w:t>
            </w:r>
          </w:p>
        </w:tc>
        <w:tc>
          <w:tcPr>
            <w:tcW w:w="1670" w:type="dxa"/>
          </w:tcPr>
          <w:p w14:paraId="5B8466AD" w14:textId="46294EAA" w:rsidR="00DF175D" w:rsidRDefault="00DF175D" w:rsidP="00DF175D">
            <w:pPr>
              <w:jc w:val="center"/>
              <w:rPr>
                <w:sz w:val="24"/>
                <w:szCs w:val="24"/>
              </w:rPr>
            </w:pPr>
            <w:r>
              <w:rPr>
                <w:sz w:val="24"/>
                <w:szCs w:val="24"/>
              </w:rPr>
              <w:t>0.59M (80.4% reduction)</w:t>
            </w:r>
          </w:p>
        </w:tc>
        <w:tc>
          <w:tcPr>
            <w:tcW w:w="1670" w:type="dxa"/>
          </w:tcPr>
          <w:p w14:paraId="0163D4D7" w14:textId="414E351E" w:rsidR="00DF175D" w:rsidRDefault="00DF175D" w:rsidP="00DF175D">
            <w:pPr>
              <w:jc w:val="center"/>
              <w:rPr>
                <w:sz w:val="24"/>
                <w:szCs w:val="24"/>
              </w:rPr>
            </w:pPr>
            <w:r w:rsidRPr="00603769">
              <w:rPr>
                <w:sz w:val="24"/>
                <w:szCs w:val="24"/>
              </w:rPr>
              <w:t>16.23</w:t>
            </w:r>
            <w:r>
              <w:rPr>
                <w:sz w:val="24"/>
                <w:szCs w:val="24"/>
              </w:rPr>
              <w:t>M</w:t>
            </w:r>
          </w:p>
        </w:tc>
        <w:tc>
          <w:tcPr>
            <w:tcW w:w="2011" w:type="dxa"/>
          </w:tcPr>
          <w:p w14:paraId="6DE8F559" w14:textId="5FD1343D" w:rsidR="00DF175D" w:rsidRDefault="00DF175D" w:rsidP="00DF175D">
            <w:pPr>
              <w:jc w:val="center"/>
              <w:rPr>
                <w:sz w:val="24"/>
                <w:szCs w:val="24"/>
              </w:rPr>
            </w:pPr>
            <w:r>
              <w:rPr>
                <w:sz w:val="24"/>
                <w:szCs w:val="24"/>
              </w:rPr>
              <w:t>4.79M (70.4% reduction)</w:t>
            </w:r>
          </w:p>
        </w:tc>
      </w:tr>
      <w:tr w:rsidR="00DF175D" w14:paraId="17161BED" w14:textId="77777777" w:rsidTr="00DF175D">
        <w:tc>
          <w:tcPr>
            <w:tcW w:w="2101" w:type="dxa"/>
          </w:tcPr>
          <w:p w14:paraId="1FD3054D" w14:textId="20F4750C" w:rsidR="00DF175D" w:rsidRDefault="00DF175D" w:rsidP="00DF175D">
            <w:pPr>
              <w:jc w:val="center"/>
              <w:rPr>
                <w:sz w:val="24"/>
                <w:szCs w:val="24"/>
              </w:rPr>
            </w:pPr>
            <w:r>
              <w:rPr>
                <w:sz w:val="24"/>
                <w:szCs w:val="24"/>
              </w:rPr>
              <w:t xml:space="preserve">Flops </w:t>
            </w:r>
            <w:r>
              <w:rPr>
                <w:sz w:val="24"/>
                <w:szCs w:val="24"/>
              </w:rPr>
              <w:t>(remarks)</w:t>
            </w:r>
          </w:p>
        </w:tc>
        <w:tc>
          <w:tcPr>
            <w:tcW w:w="1855" w:type="dxa"/>
          </w:tcPr>
          <w:p w14:paraId="7D7F206E" w14:textId="663D85C0" w:rsidR="00DF175D" w:rsidRPr="00603769" w:rsidRDefault="00DF175D" w:rsidP="00DF175D">
            <w:pPr>
              <w:jc w:val="center"/>
              <w:rPr>
                <w:sz w:val="24"/>
                <w:szCs w:val="24"/>
              </w:rPr>
            </w:pPr>
            <w:r w:rsidRPr="00603769">
              <w:rPr>
                <w:sz w:val="24"/>
                <w:szCs w:val="24"/>
              </w:rPr>
              <w:t>81.21</w:t>
            </w:r>
            <w:r>
              <w:rPr>
                <w:sz w:val="24"/>
                <w:szCs w:val="24"/>
              </w:rPr>
              <w:t>M</w:t>
            </w:r>
          </w:p>
        </w:tc>
        <w:tc>
          <w:tcPr>
            <w:tcW w:w="1670" w:type="dxa"/>
          </w:tcPr>
          <w:p w14:paraId="43F3A557" w14:textId="77777777" w:rsidR="00DF175D" w:rsidRDefault="00DF175D" w:rsidP="00DF175D">
            <w:pPr>
              <w:jc w:val="center"/>
              <w:rPr>
                <w:sz w:val="24"/>
                <w:szCs w:val="24"/>
              </w:rPr>
            </w:pPr>
            <w:r>
              <w:rPr>
                <w:sz w:val="24"/>
                <w:szCs w:val="24"/>
              </w:rPr>
              <w:t>10.54M</w:t>
            </w:r>
          </w:p>
          <w:p w14:paraId="110C046A" w14:textId="257BB699" w:rsidR="00DF175D" w:rsidRDefault="00DF175D" w:rsidP="00DF175D">
            <w:pPr>
              <w:jc w:val="center"/>
              <w:rPr>
                <w:sz w:val="24"/>
                <w:szCs w:val="24"/>
              </w:rPr>
            </w:pPr>
            <w:r>
              <w:rPr>
                <w:sz w:val="24"/>
                <w:szCs w:val="24"/>
              </w:rPr>
              <w:t xml:space="preserve"> (87.02% reduction)</w:t>
            </w:r>
          </w:p>
        </w:tc>
        <w:tc>
          <w:tcPr>
            <w:tcW w:w="1670" w:type="dxa"/>
          </w:tcPr>
          <w:p w14:paraId="15121214" w14:textId="6141032B" w:rsidR="00DF175D" w:rsidRPr="00603769" w:rsidRDefault="00DF175D" w:rsidP="00DF175D">
            <w:pPr>
              <w:jc w:val="center"/>
              <w:rPr>
                <w:sz w:val="24"/>
                <w:szCs w:val="24"/>
              </w:rPr>
            </w:pPr>
            <w:r w:rsidRPr="00603769">
              <w:rPr>
                <w:sz w:val="24"/>
                <w:szCs w:val="24"/>
              </w:rPr>
              <w:t>115.57</w:t>
            </w:r>
            <w:r>
              <w:rPr>
                <w:sz w:val="24"/>
                <w:szCs w:val="24"/>
              </w:rPr>
              <w:t>M</w:t>
            </w:r>
          </w:p>
        </w:tc>
        <w:tc>
          <w:tcPr>
            <w:tcW w:w="2011" w:type="dxa"/>
          </w:tcPr>
          <w:p w14:paraId="714C4C40" w14:textId="7578457E" w:rsidR="00DF175D" w:rsidRDefault="00DF175D" w:rsidP="00DF175D">
            <w:pPr>
              <w:jc w:val="center"/>
              <w:rPr>
                <w:sz w:val="24"/>
                <w:szCs w:val="24"/>
              </w:rPr>
            </w:pPr>
            <w:r>
              <w:rPr>
                <w:sz w:val="24"/>
                <w:szCs w:val="24"/>
              </w:rPr>
              <w:t>13.68M (88.16 % reduction)</w:t>
            </w:r>
          </w:p>
        </w:tc>
      </w:tr>
      <w:tr w:rsidR="00DF175D" w14:paraId="163C6E6A" w14:textId="77777777" w:rsidTr="00DF175D">
        <w:tc>
          <w:tcPr>
            <w:tcW w:w="2101" w:type="dxa"/>
          </w:tcPr>
          <w:p w14:paraId="0D81CC00" w14:textId="77777777" w:rsidR="00DF175D" w:rsidRPr="00603769" w:rsidRDefault="00DF175D" w:rsidP="00DF175D">
            <w:pPr>
              <w:jc w:val="center"/>
              <w:rPr>
                <w:sz w:val="24"/>
                <w:szCs w:val="24"/>
              </w:rPr>
            </w:pPr>
            <w:r w:rsidRPr="00603769">
              <w:rPr>
                <w:sz w:val="24"/>
                <w:szCs w:val="24"/>
              </w:rPr>
              <w:t>Epochs</w:t>
            </w:r>
          </w:p>
        </w:tc>
        <w:tc>
          <w:tcPr>
            <w:tcW w:w="1855" w:type="dxa"/>
          </w:tcPr>
          <w:p w14:paraId="477BC97B" w14:textId="41A4C275" w:rsidR="00DF175D" w:rsidRPr="00603769" w:rsidRDefault="00DF175D" w:rsidP="00DF175D">
            <w:pPr>
              <w:jc w:val="center"/>
              <w:rPr>
                <w:sz w:val="24"/>
                <w:szCs w:val="24"/>
              </w:rPr>
            </w:pPr>
            <w:r>
              <w:rPr>
                <w:sz w:val="24"/>
                <w:szCs w:val="24"/>
              </w:rPr>
              <w:t>4</w:t>
            </w:r>
            <w:r w:rsidRPr="00603769">
              <w:rPr>
                <w:sz w:val="24"/>
                <w:szCs w:val="24"/>
              </w:rPr>
              <w:t>00</w:t>
            </w:r>
          </w:p>
        </w:tc>
        <w:tc>
          <w:tcPr>
            <w:tcW w:w="1670" w:type="dxa"/>
          </w:tcPr>
          <w:p w14:paraId="46E4B6DF" w14:textId="3FE6C2B7" w:rsidR="00DF175D" w:rsidRPr="00603769" w:rsidRDefault="00DF175D" w:rsidP="00DF175D">
            <w:pPr>
              <w:jc w:val="center"/>
              <w:rPr>
                <w:sz w:val="24"/>
                <w:szCs w:val="24"/>
              </w:rPr>
            </w:pPr>
            <w:r>
              <w:rPr>
                <w:sz w:val="24"/>
                <w:szCs w:val="24"/>
              </w:rPr>
              <w:t>400</w:t>
            </w:r>
          </w:p>
        </w:tc>
        <w:tc>
          <w:tcPr>
            <w:tcW w:w="1670" w:type="dxa"/>
          </w:tcPr>
          <w:p w14:paraId="1B26E4AE" w14:textId="15E3F586" w:rsidR="00DF175D" w:rsidRPr="00603769" w:rsidRDefault="00DF175D" w:rsidP="00DF175D">
            <w:pPr>
              <w:jc w:val="center"/>
              <w:rPr>
                <w:sz w:val="24"/>
                <w:szCs w:val="24"/>
              </w:rPr>
            </w:pPr>
            <w:r>
              <w:rPr>
                <w:sz w:val="24"/>
                <w:szCs w:val="24"/>
              </w:rPr>
              <w:t>400</w:t>
            </w:r>
          </w:p>
        </w:tc>
        <w:tc>
          <w:tcPr>
            <w:tcW w:w="2011" w:type="dxa"/>
          </w:tcPr>
          <w:p w14:paraId="72ED5756" w14:textId="561FC073" w:rsidR="00DF175D" w:rsidRPr="00603769" w:rsidRDefault="00DF175D" w:rsidP="00DF175D">
            <w:pPr>
              <w:jc w:val="center"/>
              <w:rPr>
                <w:sz w:val="24"/>
                <w:szCs w:val="24"/>
              </w:rPr>
            </w:pPr>
            <w:r w:rsidRPr="00603769">
              <w:rPr>
                <w:sz w:val="24"/>
                <w:szCs w:val="24"/>
              </w:rPr>
              <w:t>400</w:t>
            </w:r>
          </w:p>
        </w:tc>
      </w:tr>
    </w:tbl>
    <w:p w14:paraId="212B0315" w14:textId="77777777" w:rsidR="00DF175D" w:rsidRDefault="00DF175D" w:rsidP="00DF175D">
      <w:pPr>
        <w:ind w:firstLine="432"/>
        <w:jc w:val="center"/>
        <w:rPr>
          <w:b/>
          <w:bCs/>
        </w:rPr>
      </w:pPr>
    </w:p>
    <w:p w14:paraId="6C35CB94" w14:textId="77777777" w:rsidR="00DF175D" w:rsidRDefault="00DF175D" w:rsidP="00DF175D">
      <w:pPr>
        <w:ind w:firstLine="432"/>
        <w:jc w:val="center"/>
        <w:rPr>
          <w:b/>
          <w:bCs/>
        </w:rPr>
      </w:pPr>
    </w:p>
    <w:p w14:paraId="7C52E201" w14:textId="77777777" w:rsidR="00DF175D" w:rsidRDefault="00DF175D" w:rsidP="00DF175D">
      <w:pPr>
        <w:ind w:firstLine="432"/>
        <w:jc w:val="left"/>
        <w:rPr>
          <w:b/>
          <w:bCs/>
        </w:rPr>
      </w:pPr>
    </w:p>
    <w:p w14:paraId="13B77A98" w14:textId="77777777" w:rsidR="006549BE" w:rsidRDefault="006549BE" w:rsidP="00DF175D">
      <w:pPr>
        <w:ind w:firstLine="432"/>
        <w:jc w:val="left"/>
        <w:rPr>
          <w:b/>
          <w:bCs/>
        </w:rPr>
      </w:pPr>
    </w:p>
    <w:p w14:paraId="37060264" w14:textId="77777777" w:rsidR="006549BE" w:rsidRPr="00DF175D" w:rsidRDefault="006549BE" w:rsidP="00DF175D">
      <w:pPr>
        <w:ind w:firstLine="432"/>
        <w:jc w:val="left"/>
        <w:rPr>
          <w:b/>
          <w:bCs/>
        </w:rPr>
      </w:pPr>
    </w:p>
    <w:p w14:paraId="3575A85E" w14:textId="77777777" w:rsidR="00DF175D" w:rsidRDefault="00DF175D" w:rsidP="00DF175D"/>
    <w:p w14:paraId="67EC1DC4" w14:textId="760511DB" w:rsidR="00A613C2" w:rsidRDefault="00A613C2" w:rsidP="00A613C2">
      <w:pPr>
        <w:pStyle w:val="Heading1"/>
      </w:pPr>
      <w:r w:rsidRPr="007F4D46">
        <w:lastRenderedPageBreak/>
        <w:t>Conclusions</w:t>
      </w:r>
    </w:p>
    <w:p w14:paraId="1BF410F6" w14:textId="3DF87F21" w:rsidR="006549BE" w:rsidRDefault="006549BE" w:rsidP="006549BE">
      <w:r w:rsidRPr="006549BE">
        <w:t>In this contribution, we presented our perspective on inter-vendor collaboration under Direction A, specifically discussing Option 3a-1 and Option 4-1. Additionally, we examined the impact of an efficient transformer design on the performance-complexity trade-off.</w:t>
      </w:r>
    </w:p>
    <w:p w14:paraId="754A99AC" w14:textId="7436B4A4" w:rsidR="006549BE" w:rsidRDefault="006549BE" w:rsidP="006549BE">
      <w:r>
        <w:t>Our observations and proposals can be summarized as follows:</w:t>
      </w:r>
    </w:p>
    <w:p w14:paraId="592BB36A" w14:textId="77777777" w:rsidR="006549BE" w:rsidRDefault="006549BE" w:rsidP="006549BE">
      <w:pPr>
        <w:rPr>
          <w:b/>
          <w:bCs/>
          <w:i/>
          <w:iCs/>
          <w:color w:val="000000"/>
        </w:rPr>
      </w:pPr>
      <w:r w:rsidRPr="008E1537">
        <w:rPr>
          <w:b/>
          <w:bCs/>
          <w:i/>
          <w:iCs/>
          <w:color w:val="000000"/>
        </w:rPr>
        <w:t>Observation 1: SGCS performance degradation of -2.04% and -3.06% is observed for Alt. 1 and Alt. 2 of Option 3a-1, respectively. While Alt. 2 is relatively easier to train compared to Alt. 1, it experiences a slight performance degradation.</w:t>
      </w:r>
      <w:r>
        <w:rPr>
          <w:b/>
          <w:bCs/>
          <w:i/>
          <w:iCs/>
          <w:color w:val="000000"/>
        </w:rPr>
        <w:t xml:space="preserve"> </w:t>
      </w:r>
    </w:p>
    <w:p w14:paraId="17AB9646" w14:textId="652771E9" w:rsidR="006549BE" w:rsidRDefault="006549BE" w:rsidP="006549BE">
      <w:pPr>
        <w:rPr>
          <w:b/>
          <w:bCs/>
          <w:i/>
          <w:iCs/>
        </w:rPr>
      </w:pPr>
      <w:r w:rsidRPr="001801CB">
        <w:rPr>
          <w:b/>
          <w:bCs/>
          <w:i/>
          <w:iCs/>
        </w:rPr>
        <w:t xml:space="preserve">Observation 2: </w:t>
      </w:r>
      <w:r w:rsidRPr="00F37882">
        <w:rPr>
          <w:b/>
          <w:bCs/>
          <w:i/>
          <w:iCs/>
        </w:rPr>
        <w:t>Option 4-1 achieves SGCS performance comparable to the benchmark while providing an NMSE gain of 2.65%. Although Option 4-1 facilitates inter-vendor collaboration, it introduces training delays. To address this, NW could establish a performance target for the UE encoder (E2) to exceed. Given that retraining at the UE incurs delays, this target could serve as a decision criterion to either fall back to legacy solutions or alternatives or terminate training early to save time if the UE encoder does not meet the required performance.</w:t>
      </w:r>
    </w:p>
    <w:p w14:paraId="126EFDBB" w14:textId="3549E8CA" w:rsidR="006549BE" w:rsidRDefault="006549BE" w:rsidP="006549BE">
      <w:pPr>
        <w:rPr>
          <w:b/>
          <w:bCs/>
          <w:i/>
          <w:iCs/>
        </w:rPr>
      </w:pPr>
      <w:r>
        <w:rPr>
          <w:b/>
          <w:bCs/>
          <w:i/>
          <w:iCs/>
        </w:rPr>
        <w:t xml:space="preserve">Observation 3: </w:t>
      </w:r>
      <w:r w:rsidRPr="00882C81">
        <w:rPr>
          <w:b/>
          <w:bCs/>
          <w:i/>
          <w:iCs/>
        </w:rPr>
        <w:t>The UE may connect to different NW gNBs at various times, resulting in datasets shared from multiple gNBs. These datasets could be utilized to train the CSI generation/reconstruction components with varying capabilities</w:t>
      </w:r>
      <w:r>
        <w:rPr>
          <w:b/>
          <w:bCs/>
          <w:i/>
          <w:iCs/>
        </w:rPr>
        <w:t xml:space="preserve"> at the NW side</w:t>
      </w:r>
      <w:r w:rsidRPr="00882C81">
        <w:rPr>
          <w:b/>
          <w:bCs/>
          <w:i/>
          <w:iCs/>
        </w:rPr>
        <w:t>, including differences in the backbone or structure. To accommodate this, the UE must first identify the different gNBs. To facilitate this identification, a dataset ID specific to each gNB could be shared with the UE alongside the dataset.</w:t>
      </w:r>
    </w:p>
    <w:p w14:paraId="4708A901" w14:textId="77777777" w:rsidR="006549BE" w:rsidRDefault="006549BE" w:rsidP="006549BE">
      <w:pPr>
        <w:rPr>
          <w:b/>
          <w:bCs/>
          <w:i/>
          <w:iCs/>
        </w:rPr>
      </w:pPr>
      <w:r>
        <w:rPr>
          <w:b/>
          <w:bCs/>
          <w:i/>
          <w:iCs/>
        </w:rPr>
        <w:t xml:space="preserve">Observation 4: </w:t>
      </w:r>
      <w:r w:rsidRPr="00F80FD0">
        <w:rPr>
          <w:b/>
          <w:bCs/>
          <w:i/>
          <w:iCs/>
        </w:rPr>
        <w:t>For different datasets, the UE could utilize the corresponding specific performance target to determine whether the performance metric is met or if retraining with the newer dataset is required. Additionally, the performance metric could be used to evaluate the UE-side model on the newer dataset.</w:t>
      </w:r>
    </w:p>
    <w:p w14:paraId="6FC6DCB0" w14:textId="77777777" w:rsidR="006549BE" w:rsidRDefault="006549BE" w:rsidP="006549BE">
      <w:pPr>
        <w:rPr>
          <w:b/>
          <w:bCs/>
          <w:i/>
          <w:iCs/>
        </w:rPr>
      </w:pPr>
      <w:r w:rsidRPr="00DF175D">
        <w:rPr>
          <w:b/>
          <w:bCs/>
          <w:i/>
          <w:iCs/>
        </w:rPr>
        <w:t>Observation 5: For Option 3a-1, a performance metric could be shared for Alt. 1/Alt. 2 to ensure that the trained nominal decoder/actual encoder meets the expected performance. If the metric is not met, the training could be halted, and the system could fall back to legacy solutions.</w:t>
      </w:r>
    </w:p>
    <w:p w14:paraId="09245EFA" w14:textId="6B29456A" w:rsidR="006549BE" w:rsidRDefault="006549BE" w:rsidP="006549BE">
      <w:r w:rsidRPr="00C234A3">
        <w:rPr>
          <w:b/>
          <w:bCs/>
          <w:i/>
          <w:iCs/>
        </w:rPr>
        <w:t>Observation 6: The lightweight model exhibits a ~21% NMSE loss and a 3-4% SGCS loss compared to the base model. However, it achieves an 87-88% reduction in FLOP count and a 70-80% reduction in parameter count relative to the base model for Case 0 and Case 2, respectively</w:t>
      </w:r>
      <w:r w:rsidRPr="00C234A3">
        <w:t>.</w:t>
      </w:r>
    </w:p>
    <w:p w14:paraId="535C64FA" w14:textId="77777777" w:rsidR="006549BE" w:rsidRPr="006549BE" w:rsidRDefault="006549BE" w:rsidP="006549BE">
      <w:pPr>
        <w:rPr>
          <w:b/>
          <w:bCs/>
          <w:i/>
          <w:iCs/>
        </w:rPr>
      </w:pPr>
      <w:r w:rsidRPr="006549BE">
        <w:rPr>
          <w:b/>
          <w:bCs/>
          <w:i/>
          <w:iCs/>
        </w:rPr>
        <w:t>Observation 7: The Transformer architecture exploits the similarity/correlation between tokens through its self-attention mechanism, enabling it to capture contextual relationships and dependencies effectively. The spatial-frequency input or the angular-delay domain input could serve as a more suitable input for the Transformer model, as these representations exhibit stronger correlations across antennas and subcarriers. The Transformer model may be better suited to encode and decode these structured relationships efficiently</w:t>
      </w:r>
      <w:r>
        <w:rPr>
          <w:b/>
          <w:bCs/>
          <w:i/>
          <w:iCs/>
        </w:rPr>
        <w:t>.</w:t>
      </w:r>
    </w:p>
    <w:p w14:paraId="7001057B" w14:textId="77777777" w:rsidR="006549BE" w:rsidRPr="00DF175D" w:rsidRDefault="006549BE" w:rsidP="006549BE">
      <w:pPr>
        <w:rPr>
          <w:b/>
          <w:bCs/>
          <w:i/>
          <w:iCs/>
        </w:rPr>
      </w:pPr>
    </w:p>
    <w:p w14:paraId="53680C00" w14:textId="77777777" w:rsidR="006549BE" w:rsidRDefault="006549BE" w:rsidP="006549BE">
      <w:pPr>
        <w:rPr>
          <w:b/>
          <w:bCs/>
        </w:rPr>
      </w:pPr>
      <w:r>
        <w:rPr>
          <w:b/>
          <w:bCs/>
        </w:rPr>
        <w:t xml:space="preserve">Proposal 1: For option 4-1, consider including performance target metric along with dataset ID from NW side to serve as the decision criterion to </w:t>
      </w:r>
      <w:r w:rsidRPr="00F80FD0">
        <w:rPr>
          <w:b/>
          <w:bCs/>
        </w:rPr>
        <w:t>fall back to legacy solutions</w:t>
      </w:r>
      <w:r>
        <w:rPr>
          <w:b/>
          <w:bCs/>
        </w:rPr>
        <w:t xml:space="preserve"> or </w:t>
      </w:r>
      <w:r w:rsidRPr="00F80FD0">
        <w:rPr>
          <w:b/>
          <w:bCs/>
        </w:rPr>
        <w:t>terminate training early</w:t>
      </w:r>
      <w:r>
        <w:rPr>
          <w:b/>
          <w:bCs/>
        </w:rPr>
        <w:t>.</w:t>
      </w:r>
    </w:p>
    <w:p w14:paraId="0730A216" w14:textId="77777777" w:rsidR="006549BE" w:rsidRDefault="006549BE" w:rsidP="006549BE">
      <w:pPr>
        <w:rPr>
          <w:b/>
          <w:bCs/>
          <w:i/>
          <w:iCs/>
        </w:rPr>
      </w:pPr>
    </w:p>
    <w:p w14:paraId="29ADAB36" w14:textId="77777777" w:rsidR="006549BE" w:rsidRDefault="006549BE" w:rsidP="006549BE">
      <w:pPr>
        <w:rPr>
          <w:b/>
          <w:bCs/>
        </w:rPr>
      </w:pPr>
      <w:r>
        <w:rPr>
          <w:b/>
          <w:bCs/>
        </w:rPr>
        <w:t xml:space="preserve">Proposal 2: </w:t>
      </w:r>
      <w:r w:rsidRPr="00DF175D">
        <w:rPr>
          <w:b/>
          <w:bCs/>
        </w:rPr>
        <w:t>For Option 3a-1, the performance target metric could be shared along with the Target CSI to serve as a decision criterion. This would enable the system to fall back to legacy solutions or terminate training early if the required performance is not met.</w:t>
      </w:r>
    </w:p>
    <w:p w14:paraId="119BFC22" w14:textId="77777777" w:rsidR="006549BE" w:rsidRPr="008E1537" w:rsidRDefault="006549BE" w:rsidP="006549BE">
      <w:pPr>
        <w:rPr>
          <w:b/>
          <w:bCs/>
          <w:i/>
          <w:iCs/>
        </w:rPr>
      </w:pPr>
    </w:p>
    <w:p w14:paraId="5ACF2E2F" w14:textId="77777777" w:rsidR="006549BE" w:rsidRDefault="006549BE" w:rsidP="006549BE"/>
    <w:p w14:paraId="002FA9DC" w14:textId="77777777" w:rsidR="006549BE" w:rsidRDefault="006549BE" w:rsidP="006549BE"/>
    <w:p w14:paraId="0CE54F06" w14:textId="77777777" w:rsidR="006549BE" w:rsidRDefault="006549BE" w:rsidP="006549BE"/>
    <w:p w14:paraId="26448415" w14:textId="77777777" w:rsidR="006549BE" w:rsidRPr="006549BE" w:rsidRDefault="006549BE" w:rsidP="006549BE"/>
    <w:p w14:paraId="42B21607" w14:textId="77777777" w:rsidR="00A613C2" w:rsidRPr="00CF2EC6" w:rsidRDefault="00A613C2" w:rsidP="00A613C2">
      <w:pPr>
        <w:pStyle w:val="Heading1"/>
        <w:spacing w:before="360"/>
        <w:ind w:left="432" w:hanging="432"/>
        <w:rPr>
          <w:rFonts w:ascii="Times New Roman" w:hAnsi="Times New Roman"/>
        </w:rPr>
      </w:pPr>
      <w:bookmarkStart w:id="5" w:name="_Ref124589665"/>
      <w:bookmarkStart w:id="6" w:name="_Ref71620620"/>
      <w:bookmarkStart w:id="7" w:name="_Ref124671424"/>
      <w:r w:rsidRPr="00CF2EC6">
        <w:rPr>
          <w:rFonts w:ascii="Times New Roman" w:hAnsi="Times New Roman"/>
        </w:rPr>
        <w:lastRenderedPageBreak/>
        <w:t>References</w:t>
      </w:r>
    </w:p>
    <w:bookmarkEnd w:id="3"/>
    <w:bookmarkEnd w:id="5"/>
    <w:bookmarkEnd w:id="6"/>
    <w:bookmarkEnd w:id="7"/>
    <w:p w14:paraId="1A9CB7E7" w14:textId="77777777" w:rsidR="009F0AA6" w:rsidRPr="009F0AA6" w:rsidRDefault="009F0AA6" w:rsidP="00891A92">
      <w:pPr>
        <w:pStyle w:val="References"/>
        <w:rPr>
          <w:rFonts w:eastAsia="Calibri"/>
        </w:rPr>
      </w:pPr>
      <w:r w:rsidRPr="009F0AA6">
        <w:rPr>
          <w:bCs/>
        </w:rPr>
        <w:t xml:space="preserve">R1-2407478, </w:t>
      </w:r>
      <w:r w:rsidRPr="009F0AA6">
        <w:t xml:space="preserve">Session notes for 9.1 (Artificial Intelligence (AI)/Machine Learning (ML) for NR Air Interface), Ad-hoc Chair (CMCC), </w:t>
      </w:r>
      <w:r w:rsidRPr="009F0AA6">
        <w:rPr>
          <w:bCs/>
        </w:rPr>
        <w:t>RAN1#118</w:t>
      </w:r>
    </w:p>
    <w:p w14:paraId="50D356C2" w14:textId="254E4E4E" w:rsidR="00990B8F" w:rsidRPr="009F0AA6" w:rsidRDefault="009F0AA6" w:rsidP="009F0AA6">
      <w:pPr>
        <w:pStyle w:val="References"/>
        <w:rPr>
          <w:rFonts w:eastAsia="Calibri"/>
        </w:rPr>
      </w:pPr>
      <w:r w:rsidRPr="009F0AA6">
        <w:rPr>
          <w:rFonts w:eastAsia="Calibri"/>
        </w:rPr>
        <w:t xml:space="preserve">R1-2410724, Final summary of Additional study on AI/ML for NR air interface: CSI compression, </w:t>
      </w:r>
      <w:bookmarkStart w:id="8" w:name="OLE_LINK21"/>
      <w:r w:rsidRPr="009F0AA6">
        <w:rPr>
          <w:rFonts w:eastAsia="Calibri"/>
          <w:bCs/>
        </w:rPr>
        <w:t>Qualcomm</w:t>
      </w:r>
      <w:bookmarkEnd w:id="8"/>
      <w:r w:rsidRPr="009F0AA6">
        <w:rPr>
          <w:rFonts w:eastAsia="Calibri"/>
          <w:bCs/>
        </w:rPr>
        <w:t xml:space="preserve"> (Moderator), RAN1#</w:t>
      </w:r>
      <w:r>
        <w:rPr>
          <w:rFonts w:eastAsia="Calibri"/>
          <w:bCs/>
        </w:rPr>
        <w:t>119</w:t>
      </w:r>
      <w:r w:rsidR="00623544" w:rsidRPr="00670AB7">
        <w:rPr>
          <w:lang w:eastAsia="zh-CN"/>
        </w:rPr>
        <w:t>.</w:t>
      </w:r>
    </w:p>
    <w:p w14:paraId="0BF7B41E" w14:textId="2BA2F3E1" w:rsidR="00AE2580" w:rsidRPr="00CF2EC6" w:rsidRDefault="00AE2580" w:rsidP="00AE2580">
      <w:pPr>
        <w:pStyle w:val="Heading1"/>
        <w:spacing w:before="360"/>
        <w:ind w:left="432" w:hanging="432"/>
        <w:rPr>
          <w:rFonts w:ascii="Times New Roman" w:hAnsi="Times New Roman"/>
        </w:rPr>
      </w:pPr>
      <w:r>
        <w:rPr>
          <w:rFonts w:ascii="Times New Roman" w:hAnsi="Times New Roman"/>
        </w:rPr>
        <w:t>Appendix</w:t>
      </w:r>
    </w:p>
    <w:p w14:paraId="7617D949" w14:textId="146EC23D" w:rsidR="00AE2580" w:rsidRDefault="002F15F8">
      <w:pPr>
        <w:rPr>
          <w:lang w:val="en-IN"/>
        </w:rPr>
      </w:pPr>
      <w:r>
        <w:rPr>
          <w:lang w:val="en-IN"/>
        </w:rPr>
        <w:t>Evaluation Assumptions</w:t>
      </w:r>
      <w:r w:rsidR="00F37882">
        <w:rPr>
          <w:lang w:val="en-IN"/>
        </w:rPr>
        <w:t xml:space="preserve"> for NW_data</w:t>
      </w:r>
      <w:r>
        <w:rPr>
          <w:lang w:val="en-IN"/>
        </w:rPr>
        <w:t>:</w:t>
      </w:r>
    </w:p>
    <w:tbl>
      <w:tblPr>
        <w:tblStyle w:val="TableGrid"/>
        <w:tblW w:w="0" w:type="auto"/>
        <w:tblLook w:val="04A0" w:firstRow="1" w:lastRow="0" w:firstColumn="1" w:lastColumn="0" w:noHBand="0" w:noVBand="1"/>
      </w:tblPr>
      <w:tblGrid>
        <w:gridCol w:w="3462"/>
        <w:gridCol w:w="5845"/>
      </w:tblGrid>
      <w:tr w:rsidR="001B2CDB" w:rsidRPr="001B2CDB" w14:paraId="47428A38" w14:textId="77777777" w:rsidTr="001B2CDB">
        <w:trPr>
          <w:trHeight w:val="300"/>
        </w:trPr>
        <w:tc>
          <w:tcPr>
            <w:tcW w:w="3481" w:type="dxa"/>
            <w:noWrap/>
            <w:hideMark/>
          </w:tcPr>
          <w:p w14:paraId="12A4BDBA" w14:textId="77777777" w:rsidR="001B2CDB" w:rsidRPr="00806AC0" w:rsidRDefault="001B2CDB" w:rsidP="001B2CDB">
            <w:pPr>
              <w:rPr>
                <w:lang w:val="en-IN"/>
              </w:rPr>
            </w:pPr>
            <w:r w:rsidRPr="00806AC0">
              <w:t>Carrier Frequency</w:t>
            </w:r>
          </w:p>
        </w:tc>
        <w:tc>
          <w:tcPr>
            <w:tcW w:w="5879" w:type="dxa"/>
            <w:noWrap/>
            <w:hideMark/>
          </w:tcPr>
          <w:p w14:paraId="550F4E7A" w14:textId="77777777" w:rsidR="001B2CDB" w:rsidRPr="00806AC0" w:rsidRDefault="001B2CDB" w:rsidP="001B2CDB">
            <w:r w:rsidRPr="00806AC0">
              <w:t>2GHz (FR1)</w:t>
            </w:r>
          </w:p>
        </w:tc>
      </w:tr>
      <w:tr w:rsidR="001B2CDB" w:rsidRPr="001B2CDB" w14:paraId="38FC1D45" w14:textId="77777777" w:rsidTr="001B2CDB">
        <w:trPr>
          <w:trHeight w:val="300"/>
        </w:trPr>
        <w:tc>
          <w:tcPr>
            <w:tcW w:w="3481" w:type="dxa"/>
            <w:noWrap/>
            <w:hideMark/>
          </w:tcPr>
          <w:p w14:paraId="5EBD4F66" w14:textId="6749802D" w:rsidR="001B2CDB" w:rsidRPr="00806AC0" w:rsidRDefault="00147589" w:rsidP="001B2CDB">
            <w:r w:rsidRPr="00806AC0">
              <w:t>SCS</w:t>
            </w:r>
          </w:p>
        </w:tc>
        <w:tc>
          <w:tcPr>
            <w:tcW w:w="5879" w:type="dxa"/>
            <w:noWrap/>
            <w:hideMark/>
          </w:tcPr>
          <w:p w14:paraId="1F9BD9B8" w14:textId="77777777" w:rsidR="001B2CDB" w:rsidRPr="00806AC0" w:rsidRDefault="001B2CDB" w:rsidP="001B2CDB">
            <w:r w:rsidRPr="00806AC0">
              <w:t>15Khz</w:t>
            </w:r>
          </w:p>
        </w:tc>
      </w:tr>
      <w:tr w:rsidR="001B2CDB" w:rsidRPr="001B2CDB" w14:paraId="1AC7F97A" w14:textId="77777777" w:rsidTr="001B2CDB">
        <w:trPr>
          <w:trHeight w:val="300"/>
        </w:trPr>
        <w:tc>
          <w:tcPr>
            <w:tcW w:w="3481" w:type="dxa"/>
            <w:noWrap/>
            <w:hideMark/>
          </w:tcPr>
          <w:p w14:paraId="3AFBA719" w14:textId="77777777" w:rsidR="001B2CDB" w:rsidRPr="00806AC0" w:rsidRDefault="001B2CDB" w:rsidP="001B2CDB">
            <w:r w:rsidRPr="00806AC0">
              <w:t>Simulation bandwidth</w:t>
            </w:r>
          </w:p>
        </w:tc>
        <w:tc>
          <w:tcPr>
            <w:tcW w:w="5879" w:type="dxa"/>
            <w:noWrap/>
            <w:hideMark/>
          </w:tcPr>
          <w:p w14:paraId="63464B69" w14:textId="77777777" w:rsidR="001B2CDB" w:rsidRPr="00806AC0" w:rsidRDefault="001B2CDB" w:rsidP="001B2CDB">
            <w:r w:rsidRPr="00806AC0">
              <w:t>12 MHz</w:t>
            </w:r>
          </w:p>
        </w:tc>
      </w:tr>
      <w:tr w:rsidR="001B2CDB" w:rsidRPr="001B2CDB" w14:paraId="1C59D746" w14:textId="77777777" w:rsidTr="001B2CDB">
        <w:trPr>
          <w:trHeight w:val="300"/>
        </w:trPr>
        <w:tc>
          <w:tcPr>
            <w:tcW w:w="3481" w:type="dxa"/>
            <w:noWrap/>
            <w:hideMark/>
          </w:tcPr>
          <w:p w14:paraId="04BA7A3E" w14:textId="36E37081" w:rsidR="001B2CDB" w:rsidRPr="00806AC0" w:rsidRDefault="00147589" w:rsidP="001B2CDB">
            <w:r w:rsidRPr="00806AC0">
              <w:t>Scenario</w:t>
            </w:r>
          </w:p>
        </w:tc>
        <w:tc>
          <w:tcPr>
            <w:tcW w:w="5879" w:type="dxa"/>
            <w:noWrap/>
            <w:hideMark/>
          </w:tcPr>
          <w:p w14:paraId="00F0437E" w14:textId="77777777" w:rsidR="001B2CDB" w:rsidRPr="00806AC0" w:rsidRDefault="001B2CDB" w:rsidP="001B2CDB">
            <w:r w:rsidRPr="00806AC0">
              <w:t>Uma</w:t>
            </w:r>
          </w:p>
        </w:tc>
      </w:tr>
      <w:tr w:rsidR="001B2CDB" w:rsidRPr="001B2CDB" w14:paraId="43825C43" w14:textId="77777777" w:rsidTr="001B2CDB">
        <w:trPr>
          <w:trHeight w:val="300"/>
        </w:trPr>
        <w:tc>
          <w:tcPr>
            <w:tcW w:w="3481" w:type="dxa"/>
            <w:noWrap/>
            <w:hideMark/>
          </w:tcPr>
          <w:p w14:paraId="3DA44922" w14:textId="77777777" w:rsidR="001B2CDB" w:rsidRPr="00806AC0" w:rsidRDefault="001B2CDB" w:rsidP="001B2CDB">
            <w:r w:rsidRPr="00806AC0">
              <w:t>Num of RB</w:t>
            </w:r>
          </w:p>
        </w:tc>
        <w:tc>
          <w:tcPr>
            <w:tcW w:w="5879" w:type="dxa"/>
            <w:noWrap/>
            <w:hideMark/>
          </w:tcPr>
          <w:p w14:paraId="6296853D" w14:textId="77777777" w:rsidR="001B2CDB" w:rsidRPr="00806AC0" w:rsidRDefault="001B2CDB" w:rsidP="001B2CDB">
            <w:r w:rsidRPr="00806AC0">
              <w:t>32</w:t>
            </w:r>
          </w:p>
        </w:tc>
      </w:tr>
      <w:tr w:rsidR="001B2CDB" w:rsidRPr="001B2CDB" w14:paraId="5A343AA3" w14:textId="77777777" w:rsidTr="001B2CDB">
        <w:trPr>
          <w:trHeight w:val="300"/>
        </w:trPr>
        <w:tc>
          <w:tcPr>
            <w:tcW w:w="3481" w:type="dxa"/>
            <w:noWrap/>
            <w:hideMark/>
          </w:tcPr>
          <w:p w14:paraId="7B1A4DC7" w14:textId="77777777" w:rsidR="001B2CDB" w:rsidRPr="00806AC0" w:rsidRDefault="001B2CDB" w:rsidP="001B2CDB">
            <w:r w:rsidRPr="00806AC0">
              <w:t>Num_gNB</w:t>
            </w:r>
          </w:p>
        </w:tc>
        <w:tc>
          <w:tcPr>
            <w:tcW w:w="5879" w:type="dxa"/>
            <w:noWrap/>
            <w:hideMark/>
          </w:tcPr>
          <w:p w14:paraId="3B26CA86" w14:textId="77777777" w:rsidR="001B2CDB" w:rsidRPr="00806AC0" w:rsidRDefault="001B2CDB" w:rsidP="001B2CDB">
            <w:r w:rsidRPr="00806AC0">
              <w:t>1</w:t>
            </w:r>
          </w:p>
        </w:tc>
      </w:tr>
      <w:tr w:rsidR="001B2CDB" w:rsidRPr="001B2CDB" w14:paraId="4EAE3AFD" w14:textId="77777777" w:rsidTr="001B2CDB">
        <w:trPr>
          <w:trHeight w:val="300"/>
        </w:trPr>
        <w:tc>
          <w:tcPr>
            <w:tcW w:w="3481" w:type="dxa"/>
            <w:noWrap/>
            <w:hideMark/>
          </w:tcPr>
          <w:p w14:paraId="20BA75C1" w14:textId="77777777" w:rsidR="001B2CDB" w:rsidRPr="00806AC0" w:rsidRDefault="001B2CDB" w:rsidP="001B2CDB">
            <w:r w:rsidRPr="00806AC0">
              <w:t>Num_sectors</w:t>
            </w:r>
          </w:p>
        </w:tc>
        <w:tc>
          <w:tcPr>
            <w:tcW w:w="5879" w:type="dxa"/>
            <w:noWrap/>
            <w:hideMark/>
          </w:tcPr>
          <w:p w14:paraId="2C442E3A" w14:textId="77777777" w:rsidR="001B2CDB" w:rsidRPr="00806AC0" w:rsidRDefault="001B2CDB" w:rsidP="001B2CDB">
            <w:r w:rsidRPr="00806AC0">
              <w:t>1</w:t>
            </w:r>
          </w:p>
        </w:tc>
      </w:tr>
      <w:tr w:rsidR="001B2CDB" w:rsidRPr="001B2CDB" w14:paraId="69C8C821" w14:textId="77777777" w:rsidTr="001B2CDB">
        <w:trPr>
          <w:trHeight w:val="300"/>
        </w:trPr>
        <w:tc>
          <w:tcPr>
            <w:tcW w:w="3481" w:type="dxa"/>
            <w:noWrap/>
            <w:hideMark/>
          </w:tcPr>
          <w:p w14:paraId="0D19E689" w14:textId="77777777" w:rsidR="001B2CDB" w:rsidRPr="00806AC0" w:rsidRDefault="001B2CDB" w:rsidP="001B2CDB">
            <w:r w:rsidRPr="00806AC0">
              <w:t>gNB_height</w:t>
            </w:r>
          </w:p>
        </w:tc>
        <w:tc>
          <w:tcPr>
            <w:tcW w:w="5879" w:type="dxa"/>
            <w:noWrap/>
            <w:hideMark/>
          </w:tcPr>
          <w:p w14:paraId="35ADDB74" w14:textId="77777777" w:rsidR="001B2CDB" w:rsidRPr="00806AC0" w:rsidRDefault="001B2CDB" w:rsidP="001B2CDB">
            <w:r w:rsidRPr="00806AC0">
              <w:t>25 m</w:t>
            </w:r>
          </w:p>
        </w:tc>
      </w:tr>
      <w:tr w:rsidR="001B2CDB" w:rsidRPr="001B2CDB" w14:paraId="593A62CC" w14:textId="77777777" w:rsidTr="001B2CDB">
        <w:trPr>
          <w:trHeight w:val="300"/>
        </w:trPr>
        <w:tc>
          <w:tcPr>
            <w:tcW w:w="3481" w:type="dxa"/>
            <w:noWrap/>
            <w:hideMark/>
          </w:tcPr>
          <w:p w14:paraId="56B295C5" w14:textId="77777777" w:rsidR="001B2CDB" w:rsidRPr="00806AC0" w:rsidRDefault="001B2CDB" w:rsidP="001B2CDB">
            <w:r w:rsidRPr="00806AC0">
              <w:t>gNB Antenna config</w:t>
            </w:r>
          </w:p>
        </w:tc>
        <w:tc>
          <w:tcPr>
            <w:tcW w:w="5879" w:type="dxa"/>
            <w:noWrap/>
            <w:hideMark/>
          </w:tcPr>
          <w:p w14:paraId="1C28831B" w14:textId="77777777" w:rsidR="001B2CDB" w:rsidRPr="00806AC0" w:rsidRDefault="001B2CDB" w:rsidP="001B2CDB">
            <w:r w:rsidRPr="00806AC0">
              <w:t>32 ports (8,2,2,1,1)</w:t>
            </w:r>
          </w:p>
        </w:tc>
      </w:tr>
      <w:tr w:rsidR="001B2CDB" w:rsidRPr="001B2CDB" w14:paraId="58AD44E3" w14:textId="77777777" w:rsidTr="001B2CDB">
        <w:trPr>
          <w:trHeight w:val="300"/>
        </w:trPr>
        <w:tc>
          <w:tcPr>
            <w:tcW w:w="3481" w:type="dxa"/>
            <w:noWrap/>
            <w:hideMark/>
          </w:tcPr>
          <w:p w14:paraId="2FED0A98" w14:textId="77777777" w:rsidR="001B2CDB" w:rsidRPr="00806AC0" w:rsidRDefault="001B2CDB" w:rsidP="001B2CDB">
            <w:r w:rsidRPr="00806AC0">
              <w:t>UE Antenna config</w:t>
            </w:r>
          </w:p>
        </w:tc>
        <w:tc>
          <w:tcPr>
            <w:tcW w:w="5879" w:type="dxa"/>
            <w:noWrap/>
            <w:hideMark/>
          </w:tcPr>
          <w:p w14:paraId="33BC44EF" w14:textId="77777777" w:rsidR="001B2CDB" w:rsidRPr="00806AC0" w:rsidRDefault="001B2CDB" w:rsidP="001B2CDB">
            <w:r w:rsidRPr="00806AC0">
              <w:t>(1,1,2,1,1)</w:t>
            </w:r>
          </w:p>
        </w:tc>
      </w:tr>
      <w:tr w:rsidR="001B2CDB" w:rsidRPr="001B2CDB" w14:paraId="13171F2C" w14:textId="77777777" w:rsidTr="001B2CDB">
        <w:trPr>
          <w:trHeight w:val="300"/>
        </w:trPr>
        <w:tc>
          <w:tcPr>
            <w:tcW w:w="3481" w:type="dxa"/>
            <w:noWrap/>
            <w:hideMark/>
          </w:tcPr>
          <w:p w14:paraId="0A389DEC" w14:textId="77777777" w:rsidR="001B2CDB" w:rsidRPr="00806AC0" w:rsidRDefault="001B2CDB" w:rsidP="001B2CDB">
            <w:r w:rsidRPr="00806AC0">
              <w:t>Num_UEs</w:t>
            </w:r>
          </w:p>
        </w:tc>
        <w:tc>
          <w:tcPr>
            <w:tcW w:w="5879" w:type="dxa"/>
            <w:noWrap/>
            <w:hideMark/>
          </w:tcPr>
          <w:p w14:paraId="390F17F7" w14:textId="77777777" w:rsidR="001B2CDB" w:rsidRPr="00806AC0" w:rsidRDefault="001B2CDB" w:rsidP="001B2CDB">
            <w:r w:rsidRPr="00806AC0">
              <w:t>500</w:t>
            </w:r>
          </w:p>
        </w:tc>
      </w:tr>
      <w:tr w:rsidR="001B2CDB" w:rsidRPr="001B2CDB" w14:paraId="741B31DC" w14:textId="77777777" w:rsidTr="001B2CDB">
        <w:trPr>
          <w:trHeight w:val="300"/>
        </w:trPr>
        <w:tc>
          <w:tcPr>
            <w:tcW w:w="3481" w:type="dxa"/>
            <w:noWrap/>
            <w:hideMark/>
          </w:tcPr>
          <w:p w14:paraId="7913968D" w14:textId="77777777" w:rsidR="001B2CDB" w:rsidRPr="00806AC0" w:rsidRDefault="001B2CDB" w:rsidP="001B2CDB">
            <w:r w:rsidRPr="00806AC0">
              <w:t>Tx power</w:t>
            </w:r>
          </w:p>
        </w:tc>
        <w:tc>
          <w:tcPr>
            <w:tcW w:w="5879" w:type="dxa"/>
            <w:noWrap/>
            <w:hideMark/>
          </w:tcPr>
          <w:p w14:paraId="7F838891" w14:textId="77777777" w:rsidR="001B2CDB" w:rsidRPr="00806AC0" w:rsidRDefault="001B2CDB" w:rsidP="001B2CDB">
            <w:r w:rsidRPr="00806AC0">
              <w:t>40 dBm</w:t>
            </w:r>
          </w:p>
        </w:tc>
      </w:tr>
      <w:tr w:rsidR="001B2CDB" w:rsidRPr="001B2CDB" w14:paraId="1B4FA450" w14:textId="77777777" w:rsidTr="001B2CDB">
        <w:trPr>
          <w:trHeight w:val="300"/>
        </w:trPr>
        <w:tc>
          <w:tcPr>
            <w:tcW w:w="3481" w:type="dxa"/>
            <w:noWrap/>
            <w:hideMark/>
          </w:tcPr>
          <w:p w14:paraId="5254C99E" w14:textId="4FF7E52A" w:rsidR="001B2CDB" w:rsidRPr="00806AC0" w:rsidRDefault="001B2CDB" w:rsidP="001B2CDB">
            <w:r w:rsidRPr="00806AC0">
              <w:t xml:space="preserve">UE </w:t>
            </w:r>
            <w:r w:rsidR="00147589" w:rsidRPr="00806AC0">
              <w:t>receiver</w:t>
            </w:r>
            <w:r w:rsidRPr="00806AC0">
              <w:t xml:space="preserve"> noise figure</w:t>
            </w:r>
          </w:p>
        </w:tc>
        <w:tc>
          <w:tcPr>
            <w:tcW w:w="5879" w:type="dxa"/>
            <w:noWrap/>
            <w:hideMark/>
          </w:tcPr>
          <w:p w14:paraId="19C7A69D" w14:textId="77777777" w:rsidR="001B2CDB" w:rsidRPr="00806AC0" w:rsidRDefault="001B2CDB" w:rsidP="001B2CDB">
            <w:r w:rsidRPr="00806AC0">
              <w:t>10 dB</w:t>
            </w:r>
          </w:p>
        </w:tc>
      </w:tr>
      <w:tr w:rsidR="001B2CDB" w:rsidRPr="001B2CDB" w14:paraId="70F27962" w14:textId="77777777" w:rsidTr="001B2CDB">
        <w:trPr>
          <w:trHeight w:val="300"/>
        </w:trPr>
        <w:tc>
          <w:tcPr>
            <w:tcW w:w="3481" w:type="dxa"/>
            <w:noWrap/>
            <w:hideMark/>
          </w:tcPr>
          <w:p w14:paraId="595F4B48" w14:textId="77777777" w:rsidR="001B2CDB" w:rsidRPr="00806AC0" w:rsidRDefault="001B2CDB" w:rsidP="001B2CDB">
            <w:r w:rsidRPr="00806AC0">
              <w:t>Cell Radius</w:t>
            </w:r>
          </w:p>
        </w:tc>
        <w:tc>
          <w:tcPr>
            <w:tcW w:w="5879" w:type="dxa"/>
            <w:noWrap/>
            <w:hideMark/>
          </w:tcPr>
          <w:p w14:paraId="37D7E82B" w14:textId="77777777" w:rsidR="001B2CDB" w:rsidRPr="00806AC0" w:rsidRDefault="001B2CDB" w:rsidP="001B2CDB">
            <w:r w:rsidRPr="00806AC0">
              <w:t>100 m</w:t>
            </w:r>
          </w:p>
        </w:tc>
      </w:tr>
      <w:tr w:rsidR="001B2CDB" w:rsidRPr="001B2CDB" w14:paraId="24A90616" w14:textId="77777777" w:rsidTr="001B2CDB">
        <w:trPr>
          <w:trHeight w:val="300"/>
        </w:trPr>
        <w:tc>
          <w:tcPr>
            <w:tcW w:w="3481" w:type="dxa"/>
            <w:noWrap/>
            <w:hideMark/>
          </w:tcPr>
          <w:p w14:paraId="2127948C" w14:textId="77777777" w:rsidR="001B2CDB" w:rsidRPr="00806AC0" w:rsidRDefault="001B2CDB" w:rsidP="001B2CDB">
            <w:r w:rsidRPr="00806AC0">
              <w:t>UE Distribution</w:t>
            </w:r>
          </w:p>
        </w:tc>
        <w:tc>
          <w:tcPr>
            <w:tcW w:w="5879" w:type="dxa"/>
            <w:noWrap/>
            <w:hideMark/>
          </w:tcPr>
          <w:p w14:paraId="067A80BA" w14:textId="7F43B588" w:rsidR="001B2CDB" w:rsidRPr="00806AC0" w:rsidRDefault="001B2CDB" w:rsidP="001B2CDB">
            <w:r w:rsidRPr="00806AC0">
              <w:t>1) 80% indoor, 20% outdoor</w:t>
            </w:r>
          </w:p>
        </w:tc>
      </w:tr>
      <w:tr w:rsidR="001B2CDB" w:rsidRPr="001B2CDB" w14:paraId="2CADC7C2" w14:textId="77777777" w:rsidTr="001B2CDB">
        <w:trPr>
          <w:trHeight w:val="300"/>
        </w:trPr>
        <w:tc>
          <w:tcPr>
            <w:tcW w:w="3481" w:type="dxa"/>
            <w:noWrap/>
            <w:hideMark/>
          </w:tcPr>
          <w:p w14:paraId="035B3B69" w14:textId="77777777" w:rsidR="001B2CDB" w:rsidRPr="00806AC0" w:rsidRDefault="001B2CDB" w:rsidP="001B2CDB">
            <w:r w:rsidRPr="00806AC0">
              <w:t>UE_speed</w:t>
            </w:r>
          </w:p>
        </w:tc>
        <w:tc>
          <w:tcPr>
            <w:tcW w:w="5879" w:type="dxa"/>
            <w:noWrap/>
            <w:hideMark/>
          </w:tcPr>
          <w:p w14:paraId="5E02CE36" w14:textId="77777777" w:rsidR="001B2CDB" w:rsidRPr="00806AC0" w:rsidRDefault="001B2CDB" w:rsidP="001B2CDB">
            <w:r w:rsidRPr="00806AC0">
              <w:t>Outdoor: 10Km/hr, Indoor: 3 Km/hr</w:t>
            </w:r>
          </w:p>
        </w:tc>
      </w:tr>
      <w:tr w:rsidR="001B2CDB" w:rsidRPr="001B2CDB" w14:paraId="6805C9B2" w14:textId="77777777" w:rsidTr="001B2CDB">
        <w:trPr>
          <w:trHeight w:val="300"/>
        </w:trPr>
        <w:tc>
          <w:tcPr>
            <w:tcW w:w="3481" w:type="dxa"/>
            <w:noWrap/>
            <w:hideMark/>
          </w:tcPr>
          <w:p w14:paraId="21D524A9" w14:textId="77777777" w:rsidR="001B2CDB" w:rsidRPr="00806AC0" w:rsidRDefault="001B2CDB" w:rsidP="001B2CDB">
            <w:r w:rsidRPr="00806AC0">
              <w:t>UE Track Length</w:t>
            </w:r>
          </w:p>
        </w:tc>
        <w:tc>
          <w:tcPr>
            <w:tcW w:w="5879" w:type="dxa"/>
            <w:noWrap/>
            <w:hideMark/>
          </w:tcPr>
          <w:p w14:paraId="08EC304E" w14:textId="77777777" w:rsidR="001B2CDB" w:rsidRPr="00806AC0" w:rsidRDefault="001B2CDB" w:rsidP="001B2CDB">
            <w:r w:rsidRPr="00806AC0">
              <w:t>10 m, 4m</w:t>
            </w:r>
          </w:p>
        </w:tc>
      </w:tr>
      <w:tr w:rsidR="001B2CDB" w:rsidRPr="001B2CDB" w14:paraId="02F6934B" w14:textId="77777777" w:rsidTr="001B2CDB">
        <w:trPr>
          <w:trHeight w:val="300"/>
        </w:trPr>
        <w:tc>
          <w:tcPr>
            <w:tcW w:w="3481" w:type="dxa"/>
            <w:noWrap/>
            <w:hideMark/>
          </w:tcPr>
          <w:p w14:paraId="411795B2" w14:textId="77777777" w:rsidR="001B2CDB" w:rsidRPr="00806AC0" w:rsidRDefault="001B2CDB" w:rsidP="001B2CDB">
            <w:r w:rsidRPr="00806AC0">
              <w:t>CSI-RS periodicity</w:t>
            </w:r>
          </w:p>
        </w:tc>
        <w:tc>
          <w:tcPr>
            <w:tcW w:w="5879" w:type="dxa"/>
            <w:noWrap/>
            <w:hideMark/>
          </w:tcPr>
          <w:p w14:paraId="40D693F2" w14:textId="77777777" w:rsidR="001B2CDB" w:rsidRPr="00806AC0" w:rsidRDefault="001B2CDB" w:rsidP="001B2CDB">
            <w:r w:rsidRPr="00806AC0">
              <w:t>5 ms</w:t>
            </w:r>
          </w:p>
        </w:tc>
      </w:tr>
      <w:tr w:rsidR="001B2CDB" w:rsidRPr="001B2CDB" w14:paraId="739C79B5" w14:textId="77777777" w:rsidTr="001B2CDB">
        <w:trPr>
          <w:trHeight w:val="300"/>
        </w:trPr>
        <w:tc>
          <w:tcPr>
            <w:tcW w:w="3481" w:type="dxa"/>
            <w:noWrap/>
            <w:hideMark/>
          </w:tcPr>
          <w:p w14:paraId="487D58B2" w14:textId="77777777" w:rsidR="001B2CDB" w:rsidRPr="00806AC0" w:rsidRDefault="001B2CDB" w:rsidP="001B2CDB">
            <w:r w:rsidRPr="00806AC0">
              <w:t>CSI reporting periodicity</w:t>
            </w:r>
          </w:p>
        </w:tc>
        <w:tc>
          <w:tcPr>
            <w:tcW w:w="5879" w:type="dxa"/>
            <w:noWrap/>
            <w:hideMark/>
          </w:tcPr>
          <w:p w14:paraId="0BC08434" w14:textId="77777777" w:rsidR="001B2CDB" w:rsidRPr="00806AC0" w:rsidRDefault="001B2CDB" w:rsidP="001B2CDB">
            <w:r w:rsidRPr="00806AC0">
              <w:t>5 ms</w:t>
            </w:r>
          </w:p>
        </w:tc>
      </w:tr>
      <w:tr w:rsidR="001B2CDB" w:rsidRPr="001B2CDB" w14:paraId="40459B4F" w14:textId="77777777" w:rsidTr="001B2CDB">
        <w:trPr>
          <w:trHeight w:val="300"/>
        </w:trPr>
        <w:tc>
          <w:tcPr>
            <w:tcW w:w="3481" w:type="dxa"/>
            <w:noWrap/>
            <w:hideMark/>
          </w:tcPr>
          <w:p w14:paraId="54F60525" w14:textId="012F69C4" w:rsidR="001B2CDB" w:rsidRPr="00806AC0" w:rsidRDefault="001B2CDB" w:rsidP="001B2CDB">
            <w:r w:rsidRPr="00806AC0">
              <w:t>Spatial consistency</w:t>
            </w:r>
          </w:p>
        </w:tc>
        <w:tc>
          <w:tcPr>
            <w:tcW w:w="5879" w:type="dxa"/>
            <w:noWrap/>
            <w:hideMark/>
          </w:tcPr>
          <w:p w14:paraId="7D3047F6" w14:textId="6EFC7830" w:rsidR="001B2CDB" w:rsidRPr="00806AC0" w:rsidRDefault="00385CB5" w:rsidP="001B2CDB">
            <w:r>
              <w:t xml:space="preserve">Procedure </w:t>
            </w:r>
            <w:r w:rsidR="001B2CDB" w:rsidRPr="00806AC0">
              <w:t>A</w:t>
            </w:r>
            <w:r w:rsidR="00D2557D">
              <w:t xml:space="preserve"> (3GPP 38.901)</w:t>
            </w:r>
          </w:p>
        </w:tc>
      </w:tr>
      <w:tr w:rsidR="001B2CDB" w:rsidRPr="001B2CDB" w14:paraId="605AF657" w14:textId="77777777" w:rsidTr="001B2CDB">
        <w:trPr>
          <w:trHeight w:val="300"/>
        </w:trPr>
        <w:tc>
          <w:tcPr>
            <w:tcW w:w="3481" w:type="dxa"/>
            <w:noWrap/>
            <w:hideMark/>
          </w:tcPr>
          <w:p w14:paraId="4963F1C0" w14:textId="77777777" w:rsidR="001B2CDB" w:rsidRPr="00806AC0" w:rsidRDefault="001B2CDB" w:rsidP="001B2CDB">
            <w:r w:rsidRPr="00806AC0">
              <w:t>Number, distance of past time instance</w:t>
            </w:r>
          </w:p>
        </w:tc>
        <w:tc>
          <w:tcPr>
            <w:tcW w:w="5879" w:type="dxa"/>
            <w:noWrap/>
            <w:hideMark/>
          </w:tcPr>
          <w:p w14:paraId="1A3E3A9A" w14:textId="77777777" w:rsidR="001B2CDB" w:rsidRPr="00806AC0" w:rsidRDefault="001B2CDB" w:rsidP="001B2CDB">
            <w:r w:rsidRPr="00806AC0">
              <w:t>1, 5 ms</w:t>
            </w:r>
          </w:p>
        </w:tc>
      </w:tr>
    </w:tbl>
    <w:p w14:paraId="52CAEB0D" w14:textId="77777777" w:rsidR="002F15F8" w:rsidRPr="00E63E2F" w:rsidRDefault="002F15F8">
      <w:pPr>
        <w:rPr>
          <w:lang w:val="en-IN"/>
        </w:rPr>
      </w:pPr>
    </w:p>
    <w:sectPr w:rsidR="002F15F8" w:rsidRPr="00E63E2F" w:rsidSect="00242302">
      <w:headerReference w:type="even" r:id="rId10"/>
      <w:headerReference w:type="default" r:id="rId11"/>
      <w:headerReference w:type="first" r:id="rId12"/>
      <w:pgSz w:w="11909" w:h="16834" w:code="9"/>
      <w:pgMar w:top="1440" w:right="1152" w:bottom="851"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E2ED3" w14:textId="77777777" w:rsidR="00BC7A3C" w:rsidRDefault="00BC7A3C" w:rsidP="006C28A0">
      <w:pPr>
        <w:spacing w:after="0"/>
      </w:pPr>
      <w:r>
        <w:separator/>
      </w:r>
    </w:p>
  </w:endnote>
  <w:endnote w:type="continuationSeparator" w:id="0">
    <w:p w14:paraId="1C7D9D4B" w14:textId="77777777" w:rsidR="00BC7A3C" w:rsidRDefault="00BC7A3C" w:rsidP="006C28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B54DE" w14:textId="77777777" w:rsidR="00BC7A3C" w:rsidRDefault="00BC7A3C" w:rsidP="006C28A0">
      <w:pPr>
        <w:spacing w:after="0"/>
      </w:pPr>
      <w:r>
        <w:separator/>
      </w:r>
    </w:p>
  </w:footnote>
  <w:footnote w:type="continuationSeparator" w:id="0">
    <w:p w14:paraId="054C27DD" w14:textId="77777777" w:rsidR="00BC7A3C" w:rsidRDefault="00BC7A3C" w:rsidP="006C28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2B639" w14:textId="77777777" w:rsidR="006C28A0" w:rsidRDefault="006C28A0">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FD6F0" w14:textId="77777777" w:rsidR="006C28A0" w:rsidRDefault="006C28A0">
    <w:pPr>
      <w:pStyle w:val="Heade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5AA99" w14:textId="77777777" w:rsidR="006C28A0" w:rsidRDefault="006C28A0">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B531D"/>
    <w:multiLevelType w:val="multilevel"/>
    <w:tmpl w:val="BFBAE4AE"/>
    <w:lvl w:ilvl="0">
      <w:start w:val="1"/>
      <w:numFmt w:val="decimal"/>
      <w:lvlText w:val="%1"/>
      <w:lvlJc w:val="left"/>
      <w:pPr>
        <w:tabs>
          <w:tab w:val="num" w:pos="432"/>
        </w:tabs>
        <w:ind w:left="432" w:hanging="432"/>
      </w:pPr>
      <w:rPr>
        <w:rFonts w:hint="default"/>
        <w:i w:val="0"/>
        <w:sz w:val="28"/>
        <w:szCs w:val="28"/>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137"/>
        </w:tabs>
        <w:ind w:left="2137"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233AF6"/>
    <w:multiLevelType w:val="hybridMultilevel"/>
    <w:tmpl w:val="6D3C12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5" w15:restartNumberingAfterBreak="0">
    <w:nsid w:val="18D602D7"/>
    <w:multiLevelType w:val="hybridMultilevel"/>
    <w:tmpl w:val="4704C1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0D72253"/>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3D7C98"/>
    <w:multiLevelType w:val="multilevel"/>
    <w:tmpl w:val="2F3D7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BFBAE4AE"/>
    <w:lvl w:ilvl="0">
      <w:start w:val="1"/>
      <w:numFmt w:val="decimal"/>
      <w:lvlText w:val="%1"/>
      <w:lvlJc w:val="left"/>
      <w:pPr>
        <w:tabs>
          <w:tab w:val="num" w:pos="432"/>
        </w:tabs>
        <w:ind w:left="432" w:hanging="432"/>
      </w:pPr>
      <w:rPr>
        <w:rFonts w:hint="default"/>
        <w:i w:val="0"/>
        <w:sz w:val="28"/>
        <w:szCs w:val="28"/>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137"/>
        </w:tabs>
        <w:ind w:left="2137"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97E27F0"/>
    <w:multiLevelType w:val="hybridMultilevel"/>
    <w:tmpl w:val="A8E8818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2E4A0C"/>
    <w:multiLevelType w:val="hybridMultilevel"/>
    <w:tmpl w:val="031EFA0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CD61364"/>
    <w:multiLevelType w:val="multilevel"/>
    <w:tmpl w:val="6CD61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2D24AB"/>
    <w:multiLevelType w:val="hybridMultilevel"/>
    <w:tmpl w:val="DBC0E2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2BA1831"/>
    <w:multiLevelType w:val="hybridMultilevel"/>
    <w:tmpl w:val="AAC269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E7522A"/>
    <w:multiLevelType w:val="hybridMultilevel"/>
    <w:tmpl w:val="CAFCCD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6B3F9B"/>
    <w:multiLevelType w:val="hybridMultilevel"/>
    <w:tmpl w:val="B49C38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AC2149"/>
    <w:multiLevelType w:val="multilevel"/>
    <w:tmpl w:val="BFBAE4AE"/>
    <w:lvl w:ilvl="0">
      <w:start w:val="1"/>
      <w:numFmt w:val="decimal"/>
      <w:lvlText w:val="%1"/>
      <w:lvlJc w:val="left"/>
      <w:pPr>
        <w:tabs>
          <w:tab w:val="num" w:pos="432"/>
        </w:tabs>
        <w:ind w:left="432" w:hanging="432"/>
      </w:pPr>
      <w:rPr>
        <w:rFonts w:hint="default"/>
        <w:i w:val="0"/>
        <w:sz w:val="28"/>
        <w:szCs w:val="28"/>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137"/>
        </w:tabs>
        <w:ind w:left="2137"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A7C43FB"/>
    <w:multiLevelType w:val="hybridMultilevel"/>
    <w:tmpl w:val="5EAC5E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81864920">
    <w:abstractNumId w:val="11"/>
  </w:num>
  <w:num w:numId="2" w16cid:durableId="1353455386">
    <w:abstractNumId w:val="10"/>
  </w:num>
  <w:num w:numId="3" w16cid:durableId="2060589018">
    <w:abstractNumId w:val="15"/>
  </w:num>
  <w:num w:numId="4" w16cid:durableId="894049100">
    <w:abstractNumId w:val="6"/>
  </w:num>
  <w:num w:numId="5" w16cid:durableId="805004284">
    <w:abstractNumId w:val="1"/>
  </w:num>
  <w:num w:numId="6" w16cid:durableId="1034690577">
    <w:abstractNumId w:val="22"/>
  </w:num>
  <w:num w:numId="7" w16cid:durableId="1445076453">
    <w:abstractNumId w:val="3"/>
  </w:num>
  <w:num w:numId="8" w16cid:durableId="568074631">
    <w:abstractNumId w:val="28"/>
  </w:num>
  <w:num w:numId="9" w16cid:durableId="140778296">
    <w:abstractNumId w:val="26"/>
  </w:num>
  <w:num w:numId="10" w16cid:durableId="1630353925">
    <w:abstractNumId w:val="5"/>
  </w:num>
  <w:num w:numId="11" w16cid:durableId="1310863942">
    <w:abstractNumId w:val="8"/>
  </w:num>
  <w:num w:numId="12" w16cid:durableId="433868250">
    <w:abstractNumId w:val="24"/>
  </w:num>
  <w:num w:numId="13" w16cid:durableId="1471631025">
    <w:abstractNumId w:val="4"/>
  </w:num>
  <w:num w:numId="14" w16cid:durableId="2041122125">
    <w:abstractNumId w:val="14"/>
  </w:num>
  <w:num w:numId="15" w16cid:durableId="369575885">
    <w:abstractNumId w:val="17"/>
  </w:num>
  <w:num w:numId="16" w16cid:durableId="480000688">
    <w:abstractNumId w:val="13"/>
  </w:num>
  <w:num w:numId="17" w16cid:durableId="505092831">
    <w:abstractNumId w:val="2"/>
  </w:num>
  <w:num w:numId="18" w16cid:durableId="56514032">
    <w:abstractNumId w:val="18"/>
  </w:num>
  <w:num w:numId="19" w16cid:durableId="2064254349">
    <w:abstractNumId w:val="7"/>
  </w:num>
  <w:num w:numId="20" w16cid:durableId="2005621519">
    <w:abstractNumId w:val="19"/>
  </w:num>
  <w:num w:numId="21" w16cid:durableId="1520001440">
    <w:abstractNumId w:val="23"/>
  </w:num>
  <w:num w:numId="22" w16cid:durableId="1823155023">
    <w:abstractNumId w:val="12"/>
  </w:num>
  <w:num w:numId="23" w16cid:durableId="990256926">
    <w:abstractNumId w:val="27"/>
  </w:num>
  <w:num w:numId="24" w16cid:durableId="1803036413">
    <w:abstractNumId w:val="20"/>
  </w:num>
  <w:num w:numId="25" w16cid:durableId="664670221">
    <w:abstractNumId w:val="15"/>
    <w:lvlOverride w:ilvl="0"/>
    <w:lvlOverride w:ilvl="1"/>
    <w:lvlOverride w:ilvl="2"/>
    <w:lvlOverride w:ilvl="3"/>
    <w:lvlOverride w:ilvl="4"/>
    <w:lvlOverride w:ilvl="5"/>
    <w:lvlOverride w:ilvl="6"/>
    <w:lvlOverride w:ilvl="7"/>
    <w:lvlOverride w:ilvl="8"/>
  </w:num>
  <w:num w:numId="26" w16cid:durableId="1084063260">
    <w:abstractNumId w:val="9"/>
  </w:num>
  <w:num w:numId="27" w16cid:durableId="46612955">
    <w:abstractNumId w:val="16"/>
  </w:num>
  <w:num w:numId="28" w16cid:durableId="200677036">
    <w:abstractNumId w:val="21"/>
  </w:num>
  <w:num w:numId="29" w16cid:durableId="1508911019">
    <w:abstractNumId w:val="25"/>
  </w:num>
  <w:num w:numId="30" w16cid:durableId="143427641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B1"/>
    <w:rsid w:val="00001229"/>
    <w:rsid w:val="0000318E"/>
    <w:rsid w:val="000033D8"/>
    <w:rsid w:val="00014239"/>
    <w:rsid w:val="000145F0"/>
    <w:rsid w:val="00015E96"/>
    <w:rsid w:val="00016164"/>
    <w:rsid w:val="00016BE3"/>
    <w:rsid w:val="00020BF8"/>
    <w:rsid w:val="00022020"/>
    <w:rsid w:val="00022C42"/>
    <w:rsid w:val="0002379D"/>
    <w:rsid w:val="0002402D"/>
    <w:rsid w:val="00025308"/>
    <w:rsid w:val="00026D9B"/>
    <w:rsid w:val="000315D8"/>
    <w:rsid w:val="0003245F"/>
    <w:rsid w:val="00033F85"/>
    <w:rsid w:val="00037D62"/>
    <w:rsid w:val="00040431"/>
    <w:rsid w:val="0004073C"/>
    <w:rsid w:val="00041408"/>
    <w:rsid w:val="0004153B"/>
    <w:rsid w:val="00042FD7"/>
    <w:rsid w:val="00043A36"/>
    <w:rsid w:val="00045F3F"/>
    <w:rsid w:val="00046123"/>
    <w:rsid w:val="000463F3"/>
    <w:rsid w:val="00050E12"/>
    <w:rsid w:val="00051744"/>
    <w:rsid w:val="00052DD1"/>
    <w:rsid w:val="00053D66"/>
    <w:rsid w:val="000579BA"/>
    <w:rsid w:val="00061196"/>
    <w:rsid w:val="0007012D"/>
    <w:rsid w:val="00070364"/>
    <w:rsid w:val="00072F67"/>
    <w:rsid w:val="000735D4"/>
    <w:rsid w:val="00073F57"/>
    <w:rsid w:val="000748CC"/>
    <w:rsid w:val="00075F3C"/>
    <w:rsid w:val="0007605A"/>
    <w:rsid w:val="00077E25"/>
    <w:rsid w:val="00081656"/>
    <w:rsid w:val="00081DA7"/>
    <w:rsid w:val="00082CAC"/>
    <w:rsid w:val="00082F75"/>
    <w:rsid w:val="00083EC2"/>
    <w:rsid w:val="000872AB"/>
    <w:rsid w:val="000879CC"/>
    <w:rsid w:val="000907B5"/>
    <w:rsid w:val="00091F28"/>
    <w:rsid w:val="000935FA"/>
    <w:rsid w:val="0009530F"/>
    <w:rsid w:val="00095654"/>
    <w:rsid w:val="00095F61"/>
    <w:rsid w:val="00096FD2"/>
    <w:rsid w:val="000A063F"/>
    <w:rsid w:val="000A15F3"/>
    <w:rsid w:val="000A30A9"/>
    <w:rsid w:val="000A33C8"/>
    <w:rsid w:val="000A4A2E"/>
    <w:rsid w:val="000A5F63"/>
    <w:rsid w:val="000B1836"/>
    <w:rsid w:val="000B1CC1"/>
    <w:rsid w:val="000B25CF"/>
    <w:rsid w:val="000B4D85"/>
    <w:rsid w:val="000B5411"/>
    <w:rsid w:val="000B57ED"/>
    <w:rsid w:val="000B6FE2"/>
    <w:rsid w:val="000B7899"/>
    <w:rsid w:val="000B7DDF"/>
    <w:rsid w:val="000C0EFC"/>
    <w:rsid w:val="000C2CED"/>
    <w:rsid w:val="000C613F"/>
    <w:rsid w:val="000D0CD5"/>
    <w:rsid w:val="000D3092"/>
    <w:rsid w:val="000D3445"/>
    <w:rsid w:val="000D371B"/>
    <w:rsid w:val="000D69DB"/>
    <w:rsid w:val="000E38C8"/>
    <w:rsid w:val="000E4B6F"/>
    <w:rsid w:val="000E508D"/>
    <w:rsid w:val="000E5908"/>
    <w:rsid w:val="000E66BD"/>
    <w:rsid w:val="000F09F2"/>
    <w:rsid w:val="000F292E"/>
    <w:rsid w:val="000F2995"/>
    <w:rsid w:val="000F34B1"/>
    <w:rsid w:val="000F4B28"/>
    <w:rsid w:val="000F65D0"/>
    <w:rsid w:val="000F6919"/>
    <w:rsid w:val="001004B9"/>
    <w:rsid w:val="00104DFF"/>
    <w:rsid w:val="001066EB"/>
    <w:rsid w:val="00107E3F"/>
    <w:rsid w:val="00110A57"/>
    <w:rsid w:val="00112CAD"/>
    <w:rsid w:val="0011479E"/>
    <w:rsid w:val="00114D78"/>
    <w:rsid w:val="001165C6"/>
    <w:rsid w:val="001208A4"/>
    <w:rsid w:val="00120A85"/>
    <w:rsid w:val="00123B6C"/>
    <w:rsid w:val="00123CC1"/>
    <w:rsid w:val="00124719"/>
    <w:rsid w:val="001258C5"/>
    <w:rsid w:val="0012658C"/>
    <w:rsid w:val="00131B0F"/>
    <w:rsid w:val="00134815"/>
    <w:rsid w:val="0013665D"/>
    <w:rsid w:val="00141ACA"/>
    <w:rsid w:val="00142164"/>
    <w:rsid w:val="0014246E"/>
    <w:rsid w:val="00143657"/>
    <w:rsid w:val="00144F9C"/>
    <w:rsid w:val="0014717A"/>
    <w:rsid w:val="00147589"/>
    <w:rsid w:val="001500EE"/>
    <w:rsid w:val="00150FB7"/>
    <w:rsid w:val="00154EED"/>
    <w:rsid w:val="00156B6D"/>
    <w:rsid w:val="00160B2E"/>
    <w:rsid w:val="00162E8F"/>
    <w:rsid w:val="0016511A"/>
    <w:rsid w:val="00167B87"/>
    <w:rsid w:val="00173B6C"/>
    <w:rsid w:val="00173CBA"/>
    <w:rsid w:val="00174449"/>
    <w:rsid w:val="0017671B"/>
    <w:rsid w:val="00176DD3"/>
    <w:rsid w:val="0017749E"/>
    <w:rsid w:val="00180101"/>
    <w:rsid w:val="001801CB"/>
    <w:rsid w:val="0018170B"/>
    <w:rsid w:val="00181CAA"/>
    <w:rsid w:val="00182CE4"/>
    <w:rsid w:val="00185E15"/>
    <w:rsid w:val="00187D68"/>
    <w:rsid w:val="0019186A"/>
    <w:rsid w:val="001930B9"/>
    <w:rsid w:val="0019562C"/>
    <w:rsid w:val="00195BFF"/>
    <w:rsid w:val="00195C90"/>
    <w:rsid w:val="00195F93"/>
    <w:rsid w:val="00196247"/>
    <w:rsid w:val="001A0C16"/>
    <w:rsid w:val="001A14F8"/>
    <w:rsid w:val="001A20BB"/>
    <w:rsid w:val="001A2774"/>
    <w:rsid w:val="001A330E"/>
    <w:rsid w:val="001B0876"/>
    <w:rsid w:val="001B1770"/>
    <w:rsid w:val="001B2A30"/>
    <w:rsid w:val="001B2BF8"/>
    <w:rsid w:val="001B2CDB"/>
    <w:rsid w:val="001B2FA8"/>
    <w:rsid w:val="001B42AE"/>
    <w:rsid w:val="001B4440"/>
    <w:rsid w:val="001B47BE"/>
    <w:rsid w:val="001B5BCA"/>
    <w:rsid w:val="001C2C70"/>
    <w:rsid w:val="001C42BE"/>
    <w:rsid w:val="001C452D"/>
    <w:rsid w:val="001C5B1B"/>
    <w:rsid w:val="001C5DF7"/>
    <w:rsid w:val="001C7A93"/>
    <w:rsid w:val="001C7C23"/>
    <w:rsid w:val="001D1401"/>
    <w:rsid w:val="001D1E1E"/>
    <w:rsid w:val="001D55D0"/>
    <w:rsid w:val="001D6C07"/>
    <w:rsid w:val="001E0D76"/>
    <w:rsid w:val="001E13D7"/>
    <w:rsid w:val="001E1674"/>
    <w:rsid w:val="001E1EB5"/>
    <w:rsid w:val="001E252C"/>
    <w:rsid w:val="001E2BFC"/>
    <w:rsid w:val="001E43B1"/>
    <w:rsid w:val="001E4F9F"/>
    <w:rsid w:val="001E5F17"/>
    <w:rsid w:val="001F03ED"/>
    <w:rsid w:val="001F127B"/>
    <w:rsid w:val="001F20CF"/>
    <w:rsid w:val="001F43BA"/>
    <w:rsid w:val="001F5C60"/>
    <w:rsid w:val="00200336"/>
    <w:rsid w:val="00200BBB"/>
    <w:rsid w:val="002021F8"/>
    <w:rsid w:val="00203415"/>
    <w:rsid w:val="002118BD"/>
    <w:rsid w:val="002125EE"/>
    <w:rsid w:val="002126C8"/>
    <w:rsid w:val="002222EE"/>
    <w:rsid w:val="0022316F"/>
    <w:rsid w:val="00226B9F"/>
    <w:rsid w:val="00227324"/>
    <w:rsid w:val="00227E3B"/>
    <w:rsid w:val="00227E64"/>
    <w:rsid w:val="00230EC0"/>
    <w:rsid w:val="002312A8"/>
    <w:rsid w:val="00233CB3"/>
    <w:rsid w:val="0023577B"/>
    <w:rsid w:val="002370D3"/>
    <w:rsid w:val="00240935"/>
    <w:rsid w:val="002415B0"/>
    <w:rsid w:val="00241E8F"/>
    <w:rsid w:val="00242302"/>
    <w:rsid w:val="002440ED"/>
    <w:rsid w:val="00252F2F"/>
    <w:rsid w:val="002538D8"/>
    <w:rsid w:val="002545B4"/>
    <w:rsid w:val="0026147A"/>
    <w:rsid w:val="00262AF4"/>
    <w:rsid w:val="00263468"/>
    <w:rsid w:val="00263781"/>
    <w:rsid w:val="00264157"/>
    <w:rsid w:val="00264419"/>
    <w:rsid w:val="00265E54"/>
    <w:rsid w:val="002669B6"/>
    <w:rsid w:val="00271969"/>
    <w:rsid w:val="00271F10"/>
    <w:rsid w:val="00273AEB"/>
    <w:rsid w:val="00274848"/>
    <w:rsid w:val="00277177"/>
    <w:rsid w:val="002774FE"/>
    <w:rsid w:val="00282C9B"/>
    <w:rsid w:val="00283618"/>
    <w:rsid w:val="00283EEF"/>
    <w:rsid w:val="002844A0"/>
    <w:rsid w:val="0028497A"/>
    <w:rsid w:val="00286CFB"/>
    <w:rsid w:val="0028725E"/>
    <w:rsid w:val="002872F5"/>
    <w:rsid w:val="002875FF"/>
    <w:rsid w:val="00290178"/>
    <w:rsid w:val="00293A69"/>
    <w:rsid w:val="002959D4"/>
    <w:rsid w:val="0029601C"/>
    <w:rsid w:val="00296384"/>
    <w:rsid w:val="00296AED"/>
    <w:rsid w:val="00296D4B"/>
    <w:rsid w:val="002A1189"/>
    <w:rsid w:val="002A2E62"/>
    <w:rsid w:val="002A3D3F"/>
    <w:rsid w:val="002A4BC3"/>
    <w:rsid w:val="002A6E5E"/>
    <w:rsid w:val="002A6FF2"/>
    <w:rsid w:val="002A7B60"/>
    <w:rsid w:val="002B591E"/>
    <w:rsid w:val="002C06EC"/>
    <w:rsid w:val="002C145B"/>
    <w:rsid w:val="002C1DB6"/>
    <w:rsid w:val="002C2C9E"/>
    <w:rsid w:val="002C2F80"/>
    <w:rsid w:val="002C373A"/>
    <w:rsid w:val="002C43E3"/>
    <w:rsid w:val="002C6096"/>
    <w:rsid w:val="002C6ECE"/>
    <w:rsid w:val="002D0405"/>
    <w:rsid w:val="002D46EB"/>
    <w:rsid w:val="002D4974"/>
    <w:rsid w:val="002D4A95"/>
    <w:rsid w:val="002D4E27"/>
    <w:rsid w:val="002D6765"/>
    <w:rsid w:val="002D67C8"/>
    <w:rsid w:val="002D6AF6"/>
    <w:rsid w:val="002D772D"/>
    <w:rsid w:val="002D787F"/>
    <w:rsid w:val="002E012C"/>
    <w:rsid w:val="002E11C9"/>
    <w:rsid w:val="002E285E"/>
    <w:rsid w:val="002E4D3F"/>
    <w:rsid w:val="002E7E5D"/>
    <w:rsid w:val="002F0479"/>
    <w:rsid w:val="002F15F8"/>
    <w:rsid w:val="002F4581"/>
    <w:rsid w:val="002F48B7"/>
    <w:rsid w:val="002F6485"/>
    <w:rsid w:val="00300796"/>
    <w:rsid w:val="0030120D"/>
    <w:rsid w:val="00302736"/>
    <w:rsid w:val="00306A25"/>
    <w:rsid w:val="00306D34"/>
    <w:rsid w:val="00306F65"/>
    <w:rsid w:val="00311D5B"/>
    <w:rsid w:val="00313DF2"/>
    <w:rsid w:val="00317A9D"/>
    <w:rsid w:val="0032172C"/>
    <w:rsid w:val="00321F2F"/>
    <w:rsid w:val="00322B8E"/>
    <w:rsid w:val="003239E7"/>
    <w:rsid w:val="00324E26"/>
    <w:rsid w:val="00326F68"/>
    <w:rsid w:val="00327221"/>
    <w:rsid w:val="00330BEC"/>
    <w:rsid w:val="00340540"/>
    <w:rsid w:val="00340841"/>
    <w:rsid w:val="00340F2D"/>
    <w:rsid w:val="00341AD2"/>
    <w:rsid w:val="0034373A"/>
    <w:rsid w:val="00343F3C"/>
    <w:rsid w:val="003454E2"/>
    <w:rsid w:val="00345F12"/>
    <w:rsid w:val="00347C41"/>
    <w:rsid w:val="00350A9F"/>
    <w:rsid w:val="00352B06"/>
    <w:rsid w:val="00354752"/>
    <w:rsid w:val="00355488"/>
    <w:rsid w:val="00355703"/>
    <w:rsid w:val="00355F54"/>
    <w:rsid w:val="00356099"/>
    <w:rsid w:val="0035737A"/>
    <w:rsid w:val="00357E31"/>
    <w:rsid w:val="00361D3C"/>
    <w:rsid w:val="00362994"/>
    <w:rsid w:val="00362D1B"/>
    <w:rsid w:val="003632E3"/>
    <w:rsid w:val="00363B01"/>
    <w:rsid w:val="003649F2"/>
    <w:rsid w:val="00365D91"/>
    <w:rsid w:val="003662C5"/>
    <w:rsid w:val="00370618"/>
    <w:rsid w:val="003721B9"/>
    <w:rsid w:val="00374642"/>
    <w:rsid w:val="00374C44"/>
    <w:rsid w:val="0037588A"/>
    <w:rsid w:val="003776F4"/>
    <w:rsid w:val="003824F0"/>
    <w:rsid w:val="00383F00"/>
    <w:rsid w:val="00384C41"/>
    <w:rsid w:val="00384F4E"/>
    <w:rsid w:val="0038535C"/>
    <w:rsid w:val="00385542"/>
    <w:rsid w:val="00385CB5"/>
    <w:rsid w:val="00385E02"/>
    <w:rsid w:val="003867BA"/>
    <w:rsid w:val="003879D2"/>
    <w:rsid w:val="00390329"/>
    <w:rsid w:val="003904C5"/>
    <w:rsid w:val="0039070A"/>
    <w:rsid w:val="00391764"/>
    <w:rsid w:val="003928A6"/>
    <w:rsid w:val="003962B6"/>
    <w:rsid w:val="00396356"/>
    <w:rsid w:val="003963D9"/>
    <w:rsid w:val="0039779A"/>
    <w:rsid w:val="003A0693"/>
    <w:rsid w:val="003A2621"/>
    <w:rsid w:val="003A72C9"/>
    <w:rsid w:val="003A7772"/>
    <w:rsid w:val="003A7F23"/>
    <w:rsid w:val="003B0BB6"/>
    <w:rsid w:val="003B11A2"/>
    <w:rsid w:val="003B2558"/>
    <w:rsid w:val="003B5352"/>
    <w:rsid w:val="003B6554"/>
    <w:rsid w:val="003C0855"/>
    <w:rsid w:val="003C0A63"/>
    <w:rsid w:val="003C1409"/>
    <w:rsid w:val="003C17E0"/>
    <w:rsid w:val="003C334A"/>
    <w:rsid w:val="003C3F8D"/>
    <w:rsid w:val="003C535A"/>
    <w:rsid w:val="003D0695"/>
    <w:rsid w:val="003D0EF5"/>
    <w:rsid w:val="003D13C9"/>
    <w:rsid w:val="003D2E23"/>
    <w:rsid w:val="003D4876"/>
    <w:rsid w:val="003D51C2"/>
    <w:rsid w:val="003D59E0"/>
    <w:rsid w:val="003D6913"/>
    <w:rsid w:val="003E6531"/>
    <w:rsid w:val="003E7977"/>
    <w:rsid w:val="003F1563"/>
    <w:rsid w:val="003F18C4"/>
    <w:rsid w:val="003F1BC4"/>
    <w:rsid w:val="003F371E"/>
    <w:rsid w:val="003F3D84"/>
    <w:rsid w:val="003F5976"/>
    <w:rsid w:val="003F6036"/>
    <w:rsid w:val="004007FA"/>
    <w:rsid w:val="00401EB4"/>
    <w:rsid w:val="004026C1"/>
    <w:rsid w:val="004032AB"/>
    <w:rsid w:val="0040452B"/>
    <w:rsid w:val="004074C5"/>
    <w:rsid w:val="00410E7E"/>
    <w:rsid w:val="00411B12"/>
    <w:rsid w:val="00424139"/>
    <w:rsid w:val="004255BF"/>
    <w:rsid w:val="00425EDF"/>
    <w:rsid w:val="004267A7"/>
    <w:rsid w:val="00427524"/>
    <w:rsid w:val="00427DE8"/>
    <w:rsid w:val="00430DB5"/>
    <w:rsid w:val="0043116A"/>
    <w:rsid w:val="00432B75"/>
    <w:rsid w:val="0043328E"/>
    <w:rsid w:val="00433951"/>
    <w:rsid w:val="00433F96"/>
    <w:rsid w:val="00437911"/>
    <w:rsid w:val="004379AE"/>
    <w:rsid w:val="004412B5"/>
    <w:rsid w:val="00446DA8"/>
    <w:rsid w:val="0044757B"/>
    <w:rsid w:val="00447F38"/>
    <w:rsid w:val="00451032"/>
    <w:rsid w:val="004537E6"/>
    <w:rsid w:val="00454CE8"/>
    <w:rsid w:val="00455F25"/>
    <w:rsid w:val="00457A74"/>
    <w:rsid w:val="004663C1"/>
    <w:rsid w:val="00467794"/>
    <w:rsid w:val="00473D6D"/>
    <w:rsid w:val="0047420E"/>
    <w:rsid w:val="00474D55"/>
    <w:rsid w:val="0047513B"/>
    <w:rsid w:val="00477407"/>
    <w:rsid w:val="00481AF8"/>
    <w:rsid w:val="004841A4"/>
    <w:rsid w:val="004844BD"/>
    <w:rsid w:val="0048491A"/>
    <w:rsid w:val="00485483"/>
    <w:rsid w:val="0048691D"/>
    <w:rsid w:val="004920A7"/>
    <w:rsid w:val="00495725"/>
    <w:rsid w:val="0049584A"/>
    <w:rsid w:val="0049712B"/>
    <w:rsid w:val="004A37FE"/>
    <w:rsid w:val="004A5DCE"/>
    <w:rsid w:val="004A6DC5"/>
    <w:rsid w:val="004A748A"/>
    <w:rsid w:val="004B0B85"/>
    <w:rsid w:val="004B0D3C"/>
    <w:rsid w:val="004B11AA"/>
    <w:rsid w:val="004B12B2"/>
    <w:rsid w:val="004B7C39"/>
    <w:rsid w:val="004C13A2"/>
    <w:rsid w:val="004C13B3"/>
    <w:rsid w:val="004C2074"/>
    <w:rsid w:val="004C21E8"/>
    <w:rsid w:val="004C3FB4"/>
    <w:rsid w:val="004C44D2"/>
    <w:rsid w:val="004D0372"/>
    <w:rsid w:val="004D0460"/>
    <w:rsid w:val="004D14AA"/>
    <w:rsid w:val="004D5E89"/>
    <w:rsid w:val="004D7DAF"/>
    <w:rsid w:val="004E462F"/>
    <w:rsid w:val="004E4FE1"/>
    <w:rsid w:val="004F05E0"/>
    <w:rsid w:val="004F0D21"/>
    <w:rsid w:val="004F135D"/>
    <w:rsid w:val="004F1579"/>
    <w:rsid w:val="004F268A"/>
    <w:rsid w:val="004F55BC"/>
    <w:rsid w:val="004F6C51"/>
    <w:rsid w:val="004F6CB3"/>
    <w:rsid w:val="004F7E00"/>
    <w:rsid w:val="00500AE6"/>
    <w:rsid w:val="00501D6C"/>
    <w:rsid w:val="00502340"/>
    <w:rsid w:val="00503729"/>
    <w:rsid w:val="005039E1"/>
    <w:rsid w:val="00505C90"/>
    <w:rsid w:val="00506CB4"/>
    <w:rsid w:val="00507D48"/>
    <w:rsid w:val="00515090"/>
    <w:rsid w:val="00522371"/>
    <w:rsid w:val="005225DA"/>
    <w:rsid w:val="005225ED"/>
    <w:rsid w:val="0052330D"/>
    <w:rsid w:val="005238C7"/>
    <w:rsid w:val="00523CE3"/>
    <w:rsid w:val="005251AE"/>
    <w:rsid w:val="0052693F"/>
    <w:rsid w:val="00526FFC"/>
    <w:rsid w:val="005275AB"/>
    <w:rsid w:val="00527D17"/>
    <w:rsid w:val="0053295F"/>
    <w:rsid w:val="00537219"/>
    <w:rsid w:val="00543F97"/>
    <w:rsid w:val="00544BCD"/>
    <w:rsid w:val="0054608D"/>
    <w:rsid w:val="0054632F"/>
    <w:rsid w:val="00550167"/>
    <w:rsid w:val="005511FF"/>
    <w:rsid w:val="00551A33"/>
    <w:rsid w:val="00552871"/>
    <w:rsid w:val="00554060"/>
    <w:rsid w:val="005574B2"/>
    <w:rsid w:val="00560449"/>
    <w:rsid w:val="005620C9"/>
    <w:rsid w:val="00564DBD"/>
    <w:rsid w:val="0056529A"/>
    <w:rsid w:val="00565687"/>
    <w:rsid w:val="00565EBF"/>
    <w:rsid w:val="0056629E"/>
    <w:rsid w:val="0056635E"/>
    <w:rsid w:val="005664AC"/>
    <w:rsid w:val="005676F7"/>
    <w:rsid w:val="00567E86"/>
    <w:rsid w:val="00570862"/>
    <w:rsid w:val="00570E4B"/>
    <w:rsid w:val="005710D1"/>
    <w:rsid w:val="00571704"/>
    <w:rsid w:val="0057197E"/>
    <w:rsid w:val="00571B06"/>
    <w:rsid w:val="005725F0"/>
    <w:rsid w:val="0057370F"/>
    <w:rsid w:val="0057651D"/>
    <w:rsid w:val="00576803"/>
    <w:rsid w:val="00577C94"/>
    <w:rsid w:val="00580DA2"/>
    <w:rsid w:val="00580EE9"/>
    <w:rsid w:val="00581E8E"/>
    <w:rsid w:val="00583264"/>
    <w:rsid w:val="0058468F"/>
    <w:rsid w:val="005865C0"/>
    <w:rsid w:val="005924A5"/>
    <w:rsid w:val="00594C51"/>
    <w:rsid w:val="00596509"/>
    <w:rsid w:val="00597C8F"/>
    <w:rsid w:val="005A0385"/>
    <w:rsid w:val="005A076F"/>
    <w:rsid w:val="005A1AED"/>
    <w:rsid w:val="005A2667"/>
    <w:rsid w:val="005A2ABD"/>
    <w:rsid w:val="005A3E4A"/>
    <w:rsid w:val="005A4ED9"/>
    <w:rsid w:val="005A6763"/>
    <w:rsid w:val="005B287E"/>
    <w:rsid w:val="005B3D2E"/>
    <w:rsid w:val="005B422C"/>
    <w:rsid w:val="005B796F"/>
    <w:rsid w:val="005C09A4"/>
    <w:rsid w:val="005C44AC"/>
    <w:rsid w:val="005C4B93"/>
    <w:rsid w:val="005D0300"/>
    <w:rsid w:val="005D1360"/>
    <w:rsid w:val="005D2928"/>
    <w:rsid w:val="005D43AB"/>
    <w:rsid w:val="005D4FE5"/>
    <w:rsid w:val="005D7063"/>
    <w:rsid w:val="005E0D52"/>
    <w:rsid w:val="005E1610"/>
    <w:rsid w:val="005E1E39"/>
    <w:rsid w:val="005E674B"/>
    <w:rsid w:val="005F0D5D"/>
    <w:rsid w:val="005F104A"/>
    <w:rsid w:val="005F172F"/>
    <w:rsid w:val="005F322B"/>
    <w:rsid w:val="005F35FC"/>
    <w:rsid w:val="005F4B63"/>
    <w:rsid w:val="005F5D26"/>
    <w:rsid w:val="005F5D94"/>
    <w:rsid w:val="005F5F9D"/>
    <w:rsid w:val="005F79E1"/>
    <w:rsid w:val="00600B6F"/>
    <w:rsid w:val="00601B56"/>
    <w:rsid w:val="006026C3"/>
    <w:rsid w:val="00602823"/>
    <w:rsid w:val="00603769"/>
    <w:rsid w:val="00607BBC"/>
    <w:rsid w:val="00610BC0"/>
    <w:rsid w:val="006124FD"/>
    <w:rsid w:val="00614A08"/>
    <w:rsid w:val="00615872"/>
    <w:rsid w:val="00615881"/>
    <w:rsid w:val="00615A30"/>
    <w:rsid w:val="0061677B"/>
    <w:rsid w:val="00617B30"/>
    <w:rsid w:val="006203BD"/>
    <w:rsid w:val="00622CCD"/>
    <w:rsid w:val="0062309B"/>
    <w:rsid w:val="00623544"/>
    <w:rsid w:val="00624264"/>
    <w:rsid w:val="00624364"/>
    <w:rsid w:val="00625ADF"/>
    <w:rsid w:val="00625D08"/>
    <w:rsid w:val="006268D9"/>
    <w:rsid w:val="00631AC1"/>
    <w:rsid w:val="00632039"/>
    <w:rsid w:val="00635CC7"/>
    <w:rsid w:val="0063710A"/>
    <w:rsid w:val="00640E9C"/>
    <w:rsid w:val="00641387"/>
    <w:rsid w:val="006416F8"/>
    <w:rsid w:val="00642944"/>
    <w:rsid w:val="00645A78"/>
    <w:rsid w:val="006468FC"/>
    <w:rsid w:val="00650390"/>
    <w:rsid w:val="00650393"/>
    <w:rsid w:val="00651AA3"/>
    <w:rsid w:val="00653B2B"/>
    <w:rsid w:val="006549BE"/>
    <w:rsid w:val="00661836"/>
    <w:rsid w:val="00661F7B"/>
    <w:rsid w:val="006623E8"/>
    <w:rsid w:val="00662D6F"/>
    <w:rsid w:val="0066635F"/>
    <w:rsid w:val="0067546B"/>
    <w:rsid w:val="00675ECE"/>
    <w:rsid w:val="00676E51"/>
    <w:rsid w:val="00683071"/>
    <w:rsid w:val="00684BA0"/>
    <w:rsid w:val="006851AF"/>
    <w:rsid w:val="00687459"/>
    <w:rsid w:val="0069031D"/>
    <w:rsid w:val="00692413"/>
    <w:rsid w:val="00695415"/>
    <w:rsid w:val="006962F5"/>
    <w:rsid w:val="00697D9D"/>
    <w:rsid w:val="00697DEC"/>
    <w:rsid w:val="006A2288"/>
    <w:rsid w:val="006A270C"/>
    <w:rsid w:val="006A35E5"/>
    <w:rsid w:val="006A451F"/>
    <w:rsid w:val="006A606B"/>
    <w:rsid w:val="006A646D"/>
    <w:rsid w:val="006A6829"/>
    <w:rsid w:val="006A6967"/>
    <w:rsid w:val="006A6B39"/>
    <w:rsid w:val="006A72D0"/>
    <w:rsid w:val="006B02AC"/>
    <w:rsid w:val="006B1E4D"/>
    <w:rsid w:val="006B4BEF"/>
    <w:rsid w:val="006B6A47"/>
    <w:rsid w:val="006B71B1"/>
    <w:rsid w:val="006C28A0"/>
    <w:rsid w:val="006C38CF"/>
    <w:rsid w:val="006C4F51"/>
    <w:rsid w:val="006C5692"/>
    <w:rsid w:val="006C6315"/>
    <w:rsid w:val="006C6AB9"/>
    <w:rsid w:val="006C7763"/>
    <w:rsid w:val="006D4838"/>
    <w:rsid w:val="006D6F06"/>
    <w:rsid w:val="006E11A5"/>
    <w:rsid w:val="006E1956"/>
    <w:rsid w:val="006E44EB"/>
    <w:rsid w:val="006E676C"/>
    <w:rsid w:val="006E751F"/>
    <w:rsid w:val="006F0082"/>
    <w:rsid w:val="006F0CDA"/>
    <w:rsid w:val="006F332D"/>
    <w:rsid w:val="006F4E01"/>
    <w:rsid w:val="006F5D29"/>
    <w:rsid w:val="006F5E4B"/>
    <w:rsid w:val="006F6FCD"/>
    <w:rsid w:val="006F7192"/>
    <w:rsid w:val="0070214C"/>
    <w:rsid w:val="00703BD6"/>
    <w:rsid w:val="00703CB9"/>
    <w:rsid w:val="0070611F"/>
    <w:rsid w:val="00707070"/>
    <w:rsid w:val="007101D9"/>
    <w:rsid w:val="00712057"/>
    <w:rsid w:val="007140D2"/>
    <w:rsid w:val="00714819"/>
    <w:rsid w:val="00716893"/>
    <w:rsid w:val="00717A29"/>
    <w:rsid w:val="00722268"/>
    <w:rsid w:val="007223C0"/>
    <w:rsid w:val="00724C7B"/>
    <w:rsid w:val="00725098"/>
    <w:rsid w:val="00725C33"/>
    <w:rsid w:val="00727AD5"/>
    <w:rsid w:val="00730929"/>
    <w:rsid w:val="00734020"/>
    <w:rsid w:val="007340AC"/>
    <w:rsid w:val="00734AFB"/>
    <w:rsid w:val="007358A6"/>
    <w:rsid w:val="00735DEB"/>
    <w:rsid w:val="007441E4"/>
    <w:rsid w:val="00745454"/>
    <w:rsid w:val="00745A8D"/>
    <w:rsid w:val="00745DF0"/>
    <w:rsid w:val="00746A69"/>
    <w:rsid w:val="00746EC6"/>
    <w:rsid w:val="0074764F"/>
    <w:rsid w:val="00750229"/>
    <w:rsid w:val="00750A3D"/>
    <w:rsid w:val="00752B58"/>
    <w:rsid w:val="00755CF4"/>
    <w:rsid w:val="00757D56"/>
    <w:rsid w:val="00757FDB"/>
    <w:rsid w:val="00760AA5"/>
    <w:rsid w:val="0076277F"/>
    <w:rsid w:val="00762A72"/>
    <w:rsid w:val="00762D43"/>
    <w:rsid w:val="00763DAA"/>
    <w:rsid w:val="00775007"/>
    <w:rsid w:val="00775AC6"/>
    <w:rsid w:val="007801AC"/>
    <w:rsid w:val="0078033D"/>
    <w:rsid w:val="00780DC3"/>
    <w:rsid w:val="00780E2A"/>
    <w:rsid w:val="00784F15"/>
    <w:rsid w:val="00786761"/>
    <w:rsid w:val="00791802"/>
    <w:rsid w:val="00792961"/>
    <w:rsid w:val="00792DD9"/>
    <w:rsid w:val="007960ED"/>
    <w:rsid w:val="007A33A8"/>
    <w:rsid w:val="007A5BC2"/>
    <w:rsid w:val="007A69A0"/>
    <w:rsid w:val="007A6F25"/>
    <w:rsid w:val="007B0C76"/>
    <w:rsid w:val="007B1BDF"/>
    <w:rsid w:val="007B55E0"/>
    <w:rsid w:val="007B6CBD"/>
    <w:rsid w:val="007B70C5"/>
    <w:rsid w:val="007C122B"/>
    <w:rsid w:val="007C2094"/>
    <w:rsid w:val="007C24A6"/>
    <w:rsid w:val="007C24FE"/>
    <w:rsid w:val="007C341A"/>
    <w:rsid w:val="007C3877"/>
    <w:rsid w:val="007C38E7"/>
    <w:rsid w:val="007C4F03"/>
    <w:rsid w:val="007C6B92"/>
    <w:rsid w:val="007C70F6"/>
    <w:rsid w:val="007C72B1"/>
    <w:rsid w:val="007D0EDA"/>
    <w:rsid w:val="007D5D06"/>
    <w:rsid w:val="007D5E35"/>
    <w:rsid w:val="007D645B"/>
    <w:rsid w:val="007D6EA3"/>
    <w:rsid w:val="007D7241"/>
    <w:rsid w:val="007E1814"/>
    <w:rsid w:val="007E56CB"/>
    <w:rsid w:val="007E5D63"/>
    <w:rsid w:val="007E76AF"/>
    <w:rsid w:val="007E7931"/>
    <w:rsid w:val="007F0752"/>
    <w:rsid w:val="007F2C22"/>
    <w:rsid w:val="007F4D46"/>
    <w:rsid w:val="007F5C28"/>
    <w:rsid w:val="007F6F05"/>
    <w:rsid w:val="007F6F08"/>
    <w:rsid w:val="00801307"/>
    <w:rsid w:val="00801EC5"/>
    <w:rsid w:val="0080265E"/>
    <w:rsid w:val="00804887"/>
    <w:rsid w:val="00805031"/>
    <w:rsid w:val="00806AC0"/>
    <w:rsid w:val="008075D2"/>
    <w:rsid w:val="008100F2"/>
    <w:rsid w:val="0081247F"/>
    <w:rsid w:val="00812E23"/>
    <w:rsid w:val="00813727"/>
    <w:rsid w:val="00814830"/>
    <w:rsid w:val="00815047"/>
    <w:rsid w:val="00820495"/>
    <w:rsid w:val="0082089B"/>
    <w:rsid w:val="00820E37"/>
    <w:rsid w:val="00822939"/>
    <w:rsid w:val="00823BE7"/>
    <w:rsid w:val="008240A0"/>
    <w:rsid w:val="00824F1A"/>
    <w:rsid w:val="008312C0"/>
    <w:rsid w:val="008319DB"/>
    <w:rsid w:val="00832787"/>
    <w:rsid w:val="0083305D"/>
    <w:rsid w:val="008338AC"/>
    <w:rsid w:val="00833B01"/>
    <w:rsid w:val="008349A7"/>
    <w:rsid w:val="00835CBE"/>
    <w:rsid w:val="00837668"/>
    <w:rsid w:val="00843772"/>
    <w:rsid w:val="008464F3"/>
    <w:rsid w:val="00847986"/>
    <w:rsid w:val="00851744"/>
    <w:rsid w:val="008530A3"/>
    <w:rsid w:val="0085638D"/>
    <w:rsid w:val="0085646A"/>
    <w:rsid w:val="008613A5"/>
    <w:rsid w:val="00863AA4"/>
    <w:rsid w:val="00863CB0"/>
    <w:rsid w:val="00864CEE"/>
    <w:rsid w:val="008661A7"/>
    <w:rsid w:val="00871F0D"/>
    <w:rsid w:val="00871F2C"/>
    <w:rsid w:val="0087250A"/>
    <w:rsid w:val="00873E3B"/>
    <w:rsid w:val="008741EC"/>
    <w:rsid w:val="00875F39"/>
    <w:rsid w:val="0087696D"/>
    <w:rsid w:val="008808EE"/>
    <w:rsid w:val="00881290"/>
    <w:rsid w:val="0088234E"/>
    <w:rsid w:val="00882C81"/>
    <w:rsid w:val="00882C94"/>
    <w:rsid w:val="00884806"/>
    <w:rsid w:val="0088589B"/>
    <w:rsid w:val="00890103"/>
    <w:rsid w:val="0089042B"/>
    <w:rsid w:val="00890936"/>
    <w:rsid w:val="008909D6"/>
    <w:rsid w:val="00891A92"/>
    <w:rsid w:val="0089515F"/>
    <w:rsid w:val="0089709E"/>
    <w:rsid w:val="008A04C3"/>
    <w:rsid w:val="008A16EF"/>
    <w:rsid w:val="008A7D42"/>
    <w:rsid w:val="008B0651"/>
    <w:rsid w:val="008B2C43"/>
    <w:rsid w:val="008C0416"/>
    <w:rsid w:val="008C28EA"/>
    <w:rsid w:val="008C2D3C"/>
    <w:rsid w:val="008C57FC"/>
    <w:rsid w:val="008C62C8"/>
    <w:rsid w:val="008D0535"/>
    <w:rsid w:val="008D597C"/>
    <w:rsid w:val="008D59D0"/>
    <w:rsid w:val="008E1537"/>
    <w:rsid w:val="008E1690"/>
    <w:rsid w:val="008E1AE7"/>
    <w:rsid w:val="008E1E7B"/>
    <w:rsid w:val="008E38D3"/>
    <w:rsid w:val="008E3D16"/>
    <w:rsid w:val="008E5C66"/>
    <w:rsid w:val="008E5C85"/>
    <w:rsid w:val="008E6646"/>
    <w:rsid w:val="008F1011"/>
    <w:rsid w:val="008F21FF"/>
    <w:rsid w:val="008F47EE"/>
    <w:rsid w:val="008F496C"/>
    <w:rsid w:val="008F6FCF"/>
    <w:rsid w:val="0090422D"/>
    <w:rsid w:val="00905D26"/>
    <w:rsid w:val="00912DD0"/>
    <w:rsid w:val="009134DB"/>
    <w:rsid w:val="0091387D"/>
    <w:rsid w:val="009145CC"/>
    <w:rsid w:val="0091575A"/>
    <w:rsid w:val="00923F9A"/>
    <w:rsid w:val="0092476E"/>
    <w:rsid w:val="0092485B"/>
    <w:rsid w:val="0092538D"/>
    <w:rsid w:val="00926056"/>
    <w:rsid w:val="00927AEC"/>
    <w:rsid w:val="00930F68"/>
    <w:rsid w:val="00932F3C"/>
    <w:rsid w:val="009336A2"/>
    <w:rsid w:val="009340EA"/>
    <w:rsid w:val="00935014"/>
    <w:rsid w:val="00936136"/>
    <w:rsid w:val="00936190"/>
    <w:rsid w:val="00936843"/>
    <w:rsid w:val="00937C7E"/>
    <w:rsid w:val="00941997"/>
    <w:rsid w:val="009429D4"/>
    <w:rsid w:val="00944216"/>
    <w:rsid w:val="00944FAE"/>
    <w:rsid w:val="00946425"/>
    <w:rsid w:val="009502DA"/>
    <w:rsid w:val="009539EC"/>
    <w:rsid w:val="00954BA3"/>
    <w:rsid w:val="00962147"/>
    <w:rsid w:val="00962CA2"/>
    <w:rsid w:val="00963204"/>
    <w:rsid w:val="00964758"/>
    <w:rsid w:val="009649D6"/>
    <w:rsid w:val="00966B02"/>
    <w:rsid w:val="00967D7E"/>
    <w:rsid w:val="00970C2B"/>
    <w:rsid w:val="00975FE3"/>
    <w:rsid w:val="009771DA"/>
    <w:rsid w:val="00981364"/>
    <w:rsid w:val="00981640"/>
    <w:rsid w:val="00981B7B"/>
    <w:rsid w:val="0098358F"/>
    <w:rsid w:val="009845A7"/>
    <w:rsid w:val="0098645F"/>
    <w:rsid w:val="00986F66"/>
    <w:rsid w:val="00987117"/>
    <w:rsid w:val="00990B8F"/>
    <w:rsid w:val="00991715"/>
    <w:rsid w:val="00991DF7"/>
    <w:rsid w:val="009921D1"/>
    <w:rsid w:val="00993B12"/>
    <w:rsid w:val="00994645"/>
    <w:rsid w:val="00996B68"/>
    <w:rsid w:val="009A0C62"/>
    <w:rsid w:val="009A1612"/>
    <w:rsid w:val="009A304C"/>
    <w:rsid w:val="009A4367"/>
    <w:rsid w:val="009A58BD"/>
    <w:rsid w:val="009A6D88"/>
    <w:rsid w:val="009A74CA"/>
    <w:rsid w:val="009B1713"/>
    <w:rsid w:val="009B3564"/>
    <w:rsid w:val="009B4F27"/>
    <w:rsid w:val="009B59F5"/>
    <w:rsid w:val="009B5BB1"/>
    <w:rsid w:val="009B61DC"/>
    <w:rsid w:val="009B6F89"/>
    <w:rsid w:val="009C313B"/>
    <w:rsid w:val="009C4795"/>
    <w:rsid w:val="009C7B8C"/>
    <w:rsid w:val="009D194A"/>
    <w:rsid w:val="009D2A97"/>
    <w:rsid w:val="009D4546"/>
    <w:rsid w:val="009D4B1C"/>
    <w:rsid w:val="009D6679"/>
    <w:rsid w:val="009E0471"/>
    <w:rsid w:val="009E0DA3"/>
    <w:rsid w:val="009E2AC4"/>
    <w:rsid w:val="009E59B0"/>
    <w:rsid w:val="009E5D57"/>
    <w:rsid w:val="009E6223"/>
    <w:rsid w:val="009F0AA6"/>
    <w:rsid w:val="009F4589"/>
    <w:rsid w:val="009F45F8"/>
    <w:rsid w:val="009F47B6"/>
    <w:rsid w:val="009F5023"/>
    <w:rsid w:val="009F61D9"/>
    <w:rsid w:val="009F6F1B"/>
    <w:rsid w:val="009F7DC4"/>
    <w:rsid w:val="00A014EF"/>
    <w:rsid w:val="00A016EF"/>
    <w:rsid w:val="00A035B7"/>
    <w:rsid w:val="00A043A9"/>
    <w:rsid w:val="00A04906"/>
    <w:rsid w:val="00A04E8A"/>
    <w:rsid w:val="00A064FC"/>
    <w:rsid w:val="00A07CF9"/>
    <w:rsid w:val="00A07DF2"/>
    <w:rsid w:val="00A105C9"/>
    <w:rsid w:val="00A10CAA"/>
    <w:rsid w:val="00A12DBE"/>
    <w:rsid w:val="00A14069"/>
    <w:rsid w:val="00A157FD"/>
    <w:rsid w:val="00A1695B"/>
    <w:rsid w:val="00A20DDC"/>
    <w:rsid w:val="00A23B56"/>
    <w:rsid w:val="00A24257"/>
    <w:rsid w:val="00A24B74"/>
    <w:rsid w:val="00A24D03"/>
    <w:rsid w:val="00A269B1"/>
    <w:rsid w:val="00A26A98"/>
    <w:rsid w:val="00A26F95"/>
    <w:rsid w:val="00A272F9"/>
    <w:rsid w:val="00A276F3"/>
    <w:rsid w:val="00A30088"/>
    <w:rsid w:val="00A30E8B"/>
    <w:rsid w:val="00A31881"/>
    <w:rsid w:val="00A3354F"/>
    <w:rsid w:val="00A3359E"/>
    <w:rsid w:val="00A33E90"/>
    <w:rsid w:val="00A3481D"/>
    <w:rsid w:val="00A35DBA"/>
    <w:rsid w:val="00A3738A"/>
    <w:rsid w:val="00A37EAD"/>
    <w:rsid w:val="00A40121"/>
    <w:rsid w:val="00A430AD"/>
    <w:rsid w:val="00A44324"/>
    <w:rsid w:val="00A45BEB"/>
    <w:rsid w:val="00A466D8"/>
    <w:rsid w:val="00A473F1"/>
    <w:rsid w:val="00A47A17"/>
    <w:rsid w:val="00A51CAD"/>
    <w:rsid w:val="00A52084"/>
    <w:rsid w:val="00A57710"/>
    <w:rsid w:val="00A60380"/>
    <w:rsid w:val="00A613C2"/>
    <w:rsid w:val="00A61F17"/>
    <w:rsid w:val="00A632F7"/>
    <w:rsid w:val="00A64070"/>
    <w:rsid w:val="00A6440C"/>
    <w:rsid w:val="00A67C45"/>
    <w:rsid w:val="00A70222"/>
    <w:rsid w:val="00A70B23"/>
    <w:rsid w:val="00A719FA"/>
    <w:rsid w:val="00A73251"/>
    <w:rsid w:val="00A73B95"/>
    <w:rsid w:val="00A73DDF"/>
    <w:rsid w:val="00A74E78"/>
    <w:rsid w:val="00A754DA"/>
    <w:rsid w:val="00A75FBC"/>
    <w:rsid w:val="00A7661E"/>
    <w:rsid w:val="00A76D36"/>
    <w:rsid w:val="00A80865"/>
    <w:rsid w:val="00A82630"/>
    <w:rsid w:val="00A83B29"/>
    <w:rsid w:val="00A857FA"/>
    <w:rsid w:val="00A903BF"/>
    <w:rsid w:val="00A90F8A"/>
    <w:rsid w:val="00A91BBB"/>
    <w:rsid w:val="00A958B8"/>
    <w:rsid w:val="00A963F8"/>
    <w:rsid w:val="00A974AF"/>
    <w:rsid w:val="00AA0B90"/>
    <w:rsid w:val="00AA0DCF"/>
    <w:rsid w:val="00AA25EC"/>
    <w:rsid w:val="00AA35C5"/>
    <w:rsid w:val="00AA3A12"/>
    <w:rsid w:val="00AA4558"/>
    <w:rsid w:val="00AA4D5F"/>
    <w:rsid w:val="00AA5EB8"/>
    <w:rsid w:val="00AA69C9"/>
    <w:rsid w:val="00AB03CD"/>
    <w:rsid w:val="00AB29C2"/>
    <w:rsid w:val="00AB37E2"/>
    <w:rsid w:val="00AC1354"/>
    <w:rsid w:val="00AC1590"/>
    <w:rsid w:val="00AC1E6B"/>
    <w:rsid w:val="00AC378B"/>
    <w:rsid w:val="00AC3AD9"/>
    <w:rsid w:val="00AC5143"/>
    <w:rsid w:val="00AC5802"/>
    <w:rsid w:val="00AC7484"/>
    <w:rsid w:val="00AC7BA3"/>
    <w:rsid w:val="00AC7EBD"/>
    <w:rsid w:val="00AD7108"/>
    <w:rsid w:val="00AE23BC"/>
    <w:rsid w:val="00AE2580"/>
    <w:rsid w:val="00AE4698"/>
    <w:rsid w:val="00AF1E8A"/>
    <w:rsid w:val="00AF68C6"/>
    <w:rsid w:val="00AF6E1C"/>
    <w:rsid w:val="00B0010D"/>
    <w:rsid w:val="00B01AA8"/>
    <w:rsid w:val="00B02705"/>
    <w:rsid w:val="00B03F67"/>
    <w:rsid w:val="00B0448D"/>
    <w:rsid w:val="00B052D3"/>
    <w:rsid w:val="00B05CBE"/>
    <w:rsid w:val="00B063B0"/>
    <w:rsid w:val="00B078C7"/>
    <w:rsid w:val="00B10330"/>
    <w:rsid w:val="00B14BF3"/>
    <w:rsid w:val="00B14D46"/>
    <w:rsid w:val="00B17867"/>
    <w:rsid w:val="00B21221"/>
    <w:rsid w:val="00B21C89"/>
    <w:rsid w:val="00B25533"/>
    <w:rsid w:val="00B26B9C"/>
    <w:rsid w:val="00B279FC"/>
    <w:rsid w:val="00B27B01"/>
    <w:rsid w:val="00B313E3"/>
    <w:rsid w:val="00B3274C"/>
    <w:rsid w:val="00B329DE"/>
    <w:rsid w:val="00B32CAE"/>
    <w:rsid w:val="00B33274"/>
    <w:rsid w:val="00B35260"/>
    <w:rsid w:val="00B359EB"/>
    <w:rsid w:val="00B36234"/>
    <w:rsid w:val="00B37F78"/>
    <w:rsid w:val="00B4013A"/>
    <w:rsid w:val="00B414EB"/>
    <w:rsid w:val="00B45F8A"/>
    <w:rsid w:val="00B46AF2"/>
    <w:rsid w:val="00B46E58"/>
    <w:rsid w:val="00B50FC1"/>
    <w:rsid w:val="00B51814"/>
    <w:rsid w:val="00B52982"/>
    <w:rsid w:val="00B52ECC"/>
    <w:rsid w:val="00B55AC1"/>
    <w:rsid w:val="00B626FE"/>
    <w:rsid w:val="00B71F96"/>
    <w:rsid w:val="00B72F7B"/>
    <w:rsid w:val="00B73775"/>
    <w:rsid w:val="00B73C10"/>
    <w:rsid w:val="00B73C36"/>
    <w:rsid w:val="00B75100"/>
    <w:rsid w:val="00B76B12"/>
    <w:rsid w:val="00B76E64"/>
    <w:rsid w:val="00B80773"/>
    <w:rsid w:val="00B842E5"/>
    <w:rsid w:val="00B87947"/>
    <w:rsid w:val="00B9043D"/>
    <w:rsid w:val="00B91EBB"/>
    <w:rsid w:val="00B95BB0"/>
    <w:rsid w:val="00B965D2"/>
    <w:rsid w:val="00B967E9"/>
    <w:rsid w:val="00BA036E"/>
    <w:rsid w:val="00BA06F2"/>
    <w:rsid w:val="00BA46E4"/>
    <w:rsid w:val="00BA7D2A"/>
    <w:rsid w:val="00BB0E67"/>
    <w:rsid w:val="00BB2185"/>
    <w:rsid w:val="00BB68A1"/>
    <w:rsid w:val="00BB7D56"/>
    <w:rsid w:val="00BC0863"/>
    <w:rsid w:val="00BC3E8A"/>
    <w:rsid w:val="00BC4509"/>
    <w:rsid w:val="00BC4E5A"/>
    <w:rsid w:val="00BC78B0"/>
    <w:rsid w:val="00BC7A3C"/>
    <w:rsid w:val="00BC7BBB"/>
    <w:rsid w:val="00BD0AE3"/>
    <w:rsid w:val="00BD1A91"/>
    <w:rsid w:val="00BD3204"/>
    <w:rsid w:val="00BD409B"/>
    <w:rsid w:val="00BD45EA"/>
    <w:rsid w:val="00BD5132"/>
    <w:rsid w:val="00BD6B45"/>
    <w:rsid w:val="00BD6D41"/>
    <w:rsid w:val="00BE0C0B"/>
    <w:rsid w:val="00BE1745"/>
    <w:rsid w:val="00BE20E7"/>
    <w:rsid w:val="00BE243A"/>
    <w:rsid w:val="00BE412D"/>
    <w:rsid w:val="00BE555C"/>
    <w:rsid w:val="00BE62FD"/>
    <w:rsid w:val="00BE64B0"/>
    <w:rsid w:val="00BE6B11"/>
    <w:rsid w:val="00BE74C0"/>
    <w:rsid w:val="00BE75AC"/>
    <w:rsid w:val="00BE75E1"/>
    <w:rsid w:val="00BE7E9D"/>
    <w:rsid w:val="00BF12C6"/>
    <w:rsid w:val="00BF1513"/>
    <w:rsid w:val="00BF4A39"/>
    <w:rsid w:val="00BF4B89"/>
    <w:rsid w:val="00BF6C87"/>
    <w:rsid w:val="00BF717D"/>
    <w:rsid w:val="00C0186C"/>
    <w:rsid w:val="00C01E9F"/>
    <w:rsid w:val="00C05649"/>
    <w:rsid w:val="00C11F93"/>
    <w:rsid w:val="00C1298A"/>
    <w:rsid w:val="00C12A10"/>
    <w:rsid w:val="00C14B6E"/>
    <w:rsid w:val="00C2124F"/>
    <w:rsid w:val="00C225C3"/>
    <w:rsid w:val="00C22C2D"/>
    <w:rsid w:val="00C234A3"/>
    <w:rsid w:val="00C24426"/>
    <w:rsid w:val="00C24D38"/>
    <w:rsid w:val="00C27706"/>
    <w:rsid w:val="00C308D6"/>
    <w:rsid w:val="00C30F3B"/>
    <w:rsid w:val="00C32028"/>
    <w:rsid w:val="00C355B6"/>
    <w:rsid w:val="00C378E6"/>
    <w:rsid w:val="00C41AED"/>
    <w:rsid w:val="00C43D6A"/>
    <w:rsid w:val="00C45C5E"/>
    <w:rsid w:val="00C46F33"/>
    <w:rsid w:val="00C47B3A"/>
    <w:rsid w:val="00C512F2"/>
    <w:rsid w:val="00C524E1"/>
    <w:rsid w:val="00C52511"/>
    <w:rsid w:val="00C53806"/>
    <w:rsid w:val="00C53A67"/>
    <w:rsid w:val="00C615C1"/>
    <w:rsid w:val="00C620B0"/>
    <w:rsid w:val="00C631AC"/>
    <w:rsid w:val="00C638B9"/>
    <w:rsid w:val="00C6432B"/>
    <w:rsid w:val="00C64499"/>
    <w:rsid w:val="00C64A55"/>
    <w:rsid w:val="00C65BC0"/>
    <w:rsid w:val="00C65F70"/>
    <w:rsid w:val="00C67830"/>
    <w:rsid w:val="00C6786F"/>
    <w:rsid w:val="00C67ADD"/>
    <w:rsid w:val="00C71A7D"/>
    <w:rsid w:val="00C72339"/>
    <w:rsid w:val="00C728CA"/>
    <w:rsid w:val="00C74289"/>
    <w:rsid w:val="00C75BA4"/>
    <w:rsid w:val="00C75C79"/>
    <w:rsid w:val="00C7602A"/>
    <w:rsid w:val="00C76584"/>
    <w:rsid w:val="00C76AC0"/>
    <w:rsid w:val="00C76BFE"/>
    <w:rsid w:val="00C8005E"/>
    <w:rsid w:val="00C80F4C"/>
    <w:rsid w:val="00C8234E"/>
    <w:rsid w:val="00C82496"/>
    <w:rsid w:val="00C828A8"/>
    <w:rsid w:val="00C838D6"/>
    <w:rsid w:val="00C87186"/>
    <w:rsid w:val="00C873B1"/>
    <w:rsid w:val="00C90954"/>
    <w:rsid w:val="00C91B84"/>
    <w:rsid w:val="00C939C4"/>
    <w:rsid w:val="00C93BB6"/>
    <w:rsid w:val="00C94016"/>
    <w:rsid w:val="00C95DC6"/>
    <w:rsid w:val="00C972AE"/>
    <w:rsid w:val="00CA120D"/>
    <w:rsid w:val="00CA23CF"/>
    <w:rsid w:val="00CA4245"/>
    <w:rsid w:val="00CA4FA5"/>
    <w:rsid w:val="00CA64DC"/>
    <w:rsid w:val="00CA64F7"/>
    <w:rsid w:val="00CB02FD"/>
    <w:rsid w:val="00CB0EB5"/>
    <w:rsid w:val="00CB2F96"/>
    <w:rsid w:val="00CB3872"/>
    <w:rsid w:val="00CB3DA0"/>
    <w:rsid w:val="00CB3E76"/>
    <w:rsid w:val="00CB47D9"/>
    <w:rsid w:val="00CB5677"/>
    <w:rsid w:val="00CB5C3B"/>
    <w:rsid w:val="00CB6950"/>
    <w:rsid w:val="00CB6D28"/>
    <w:rsid w:val="00CC0453"/>
    <w:rsid w:val="00CC51BA"/>
    <w:rsid w:val="00CC57BB"/>
    <w:rsid w:val="00CC6A10"/>
    <w:rsid w:val="00CC6B07"/>
    <w:rsid w:val="00CC7ABC"/>
    <w:rsid w:val="00CC7D9A"/>
    <w:rsid w:val="00CD0420"/>
    <w:rsid w:val="00CD1865"/>
    <w:rsid w:val="00CD24CB"/>
    <w:rsid w:val="00CD518E"/>
    <w:rsid w:val="00CD5757"/>
    <w:rsid w:val="00CD6C54"/>
    <w:rsid w:val="00CE0763"/>
    <w:rsid w:val="00CE0C97"/>
    <w:rsid w:val="00CE238C"/>
    <w:rsid w:val="00CE2BC5"/>
    <w:rsid w:val="00CE5886"/>
    <w:rsid w:val="00CE7635"/>
    <w:rsid w:val="00CE781F"/>
    <w:rsid w:val="00CF007A"/>
    <w:rsid w:val="00CF0830"/>
    <w:rsid w:val="00CF1653"/>
    <w:rsid w:val="00CF393D"/>
    <w:rsid w:val="00CF44DB"/>
    <w:rsid w:val="00CF4ECB"/>
    <w:rsid w:val="00CF5AF8"/>
    <w:rsid w:val="00CF5EE5"/>
    <w:rsid w:val="00D01546"/>
    <w:rsid w:val="00D01AD8"/>
    <w:rsid w:val="00D023C5"/>
    <w:rsid w:val="00D04E1D"/>
    <w:rsid w:val="00D05350"/>
    <w:rsid w:val="00D0638F"/>
    <w:rsid w:val="00D06FCE"/>
    <w:rsid w:val="00D114D3"/>
    <w:rsid w:val="00D1284B"/>
    <w:rsid w:val="00D13BA0"/>
    <w:rsid w:val="00D14321"/>
    <w:rsid w:val="00D151DD"/>
    <w:rsid w:val="00D151F0"/>
    <w:rsid w:val="00D15B22"/>
    <w:rsid w:val="00D21B34"/>
    <w:rsid w:val="00D22A45"/>
    <w:rsid w:val="00D2557D"/>
    <w:rsid w:val="00D259F4"/>
    <w:rsid w:val="00D268FD"/>
    <w:rsid w:val="00D26D80"/>
    <w:rsid w:val="00D30081"/>
    <w:rsid w:val="00D3015E"/>
    <w:rsid w:val="00D30C3F"/>
    <w:rsid w:val="00D316E0"/>
    <w:rsid w:val="00D35A6F"/>
    <w:rsid w:val="00D364F6"/>
    <w:rsid w:val="00D409A0"/>
    <w:rsid w:val="00D41006"/>
    <w:rsid w:val="00D4434F"/>
    <w:rsid w:val="00D44AD8"/>
    <w:rsid w:val="00D453EF"/>
    <w:rsid w:val="00D46D8C"/>
    <w:rsid w:val="00D5066D"/>
    <w:rsid w:val="00D50C46"/>
    <w:rsid w:val="00D528D4"/>
    <w:rsid w:val="00D52C2C"/>
    <w:rsid w:val="00D55889"/>
    <w:rsid w:val="00D55B67"/>
    <w:rsid w:val="00D56F77"/>
    <w:rsid w:val="00D61485"/>
    <w:rsid w:val="00D62AA3"/>
    <w:rsid w:val="00D6434B"/>
    <w:rsid w:val="00D6476F"/>
    <w:rsid w:val="00D665AB"/>
    <w:rsid w:val="00D676DD"/>
    <w:rsid w:val="00D70029"/>
    <w:rsid w:val="00D73685"/>
    <w:rsid w:val="00D73FB5"/>
    <w:rsid w:val="00D74560"/>
    <w:rsid w:val="00D74A8F"/>
    <w:rsid w:val="00D7657E"/>
    <w:rsid w:val="00D76AAE"/>
    <w:rsid w:val="00D76D8F"/>
    <w:rsid w:val="00D80DFD"/>
    <w:rsid w:val="00D8152A"/>
    <w:rsid w:val="00D83E07"/>
    <w:rsid w:val="00D864CB"/>
    <w:rsid w:val="00D86505"/>
    <w:rsid w:val="00D866C4"/>
    <w:rsid w:val="00D87E64"/>
    <w:rsid w:val="00D90F83"/>
    <w:rsid w:val="00D91814"/>
    <w:rsid w:val="00D91E52"/>
    <w:rsid w:val="00D94E2C"/>
    <w:rsid w:val="00D95138"/>
    <w:rsid w:val="00DA0608"/>
    <w:rsid w:val="00DA2094"/>
    <w:rsid w:val="00DA37D0"/>
    <w:rsid w:val="00DA686A"/>
    <w:rsid w:val="00DB0DE1"/>
    <w:rsid w:val="00DB141D"/>
    <w:rsid w:val="00DB15F2"/>
    <w:rsid w:val="00DB4110"/>
    <w:rsid w:val="00DB6784"/>
    <w:rsid w:val="00DC3C06"/>
    <w:rsid w:val="00DC3F2C"/>
    <w:rsid w:val="00DC46B5"/>
    <w:rsid w:val="00DC546F"/>
    <w:rsid w:val="00DC65CE"/>
    <w:rsid w:val="00DC6E42"/>
    <w:rsid w:val="00DC79DA"/>
    <w:rsid w:val="00DC7D0C"/>
    <w:rsid w:val="00DD01CA"/>
    <w:rsid w:val="00DD031A"/>
    <w:rsid w:val="00DD0DC1"/>
    <w:rsid w:val="00DD0E20"/>
    <w:rsid w:val="00DD341A"/>
    <w:rsid w:val="00DD3A2A"/>
    <w:rsid w:val="00DD48CB"/>
    <w:rsid w:val="00DD5504"/>
    <w:rsid w:val="00DD5D22"/>
    <w:rsid w:val="00DD735D"/>
    <w:rsid w:val="00DE10D7"/>
    <w:rsid w:val="00DE1612"/>
    <w:rsid w:val="00DE3AC8"/>
    <w:rsid w:val="00DE4023"/>
    <w:rsid w:val="00DE4390"/>
    <w:rsid w:val="00DE477D"/>
    <w:rsid w:val="00DE5670"/>
    <w:rsid w:val="00DE5CF7"/>
    <w:rsid w:val="00DE60CB"/>
    <w:rsid w:val="00DE7FB9"/>
    <w:rsid w:val="00DF175D"/>
    <w:rsid w:val="00DF20BC"/>
    <w:rsid w:val="00DF5BC0"/>
    <w:rsid w:val="00DF66BD"/>
    <w:rsid w:val="00E01842"/>
    <w:rsid w:val="00E01DFF"/>
    <w:rsid w:val="00E021E9"/>
    <w:rsid w:val="00E054DD"/>
    <w:rsid w:val="00E05777"/>
    <w:rsid w:val="00E124FF"/>
    <w:rsid w:val="00E134A4"/>
    <w:rsid w:val="00E144C3"/>
    <w:rsid w:val="00E16A90"/>
    <w:rsid w:val="00E24324"/>
    <w:rsid w:val="00E246B3"/>
    <w:rsid w:val="00E25CD3"/>
    <w:rsid w:val="00E27E53"/>
    <w:rsid w:val="00E3035B"/>
    <w:rsid w:val="00E3113B"/>
    <w:rsid w:val="00E32155"/>
    <w:rsid w:val="00E32593"/>
    <w:rsid w:val="00E32873"/>
    <w:rsid w:val="00E33D00"/>
    <w:rsid w:val="00E3505B"/>
    <w:rsid w:val="00E37A8C"/>
    <w:rsid w:val="00E4149A"/>
    <w:rsid w:val="00E42088"/>
    <w:rsid w:val="00E42E6D"/>
    <w:rsid w:val="00E42FF5"/>
    <w:rsid w:val="00E43513"/>
    <w:rsid w:val="00E44023"/>
    <w:rsid w:val="00E449B6"/>
    <w:rsid w:val="00E456FA"/>
    <w:rsid w:val="00E469D7"/>
    <w:rsid w:val="00E46B16"/>
    <w:rsid w:val="00E508A1"/>
    <w:rsid w:val="00E53CF2"/>
    <w:rsid w:val="00E546F0"/>
    <w:rsid w:val="00E573B3"/>
    <w:rsid w:val="00E60A38"/>
    <w:rsid w:val="00E61DC8"/>
    <w:rsid w:val="00E6346B"/>
    <w:rsid w:val="00E63E2F"/>
    <w:rsid w:val="00E73A8E"/>
    <w:rsid w:val="00E759FD"/>
    <w:rsid w:val="00E83108"/>
    <w:rsid w:val="00E83DCC"/>
    <w:rsid w:val="00E84B8E"/>
    <w:rsid w:val="00E91080"/>
    <w:rsid w:val="00E91EA4"/>
    <w:rsid w:val="00E925DE"/>
    <w:rsid w:val="00E92D98"/>
    <w:rsid w:val="00E94FAD"/>
    <w:rsid w:val="00E97680"/>
    <w:rsid w:val="00E9794E"/>
    <w:rsid w:val="00EA1527"/>
    <w:rsid w:val="00EA2DEC"/>
    <w:rsid w:val="00EA35B8"/>
    <w:rsid w:val="00EA3B4E"/>
    <w:rsid w:val="00EB0451"/>
    <w:rsid w:val="00EB181C"/>
    <w:rsid w:val="00EB2F8C"/>
    <w:rsid w:val="00EB4732"/>
    <w:rsid w:val="00EB70DA"/>
    <w:rsid w:val="00EB776A"/>
    <w:rsid w:val="00EC1989"/>
    <w:rsid w:val="00EC3A72"/>
    <w:rsid w:val="00EC4325"/>
    <w:rsid w:val="00EC5C83"/>
    <w:rsid w:val="00EC60E0"/>
    <w:rsid w:val="00EC62F1"/>
    <w:rsid w:val="00EC7560"/>
    <w:rsid w:val="00ED0A89"/>
    <w:rsid w:val="00ED642C"/>
    <w:rsid w:val="00ED74A2"/>
    <w:rsid w:val="00ED7888"/>
    <w:rsid w:val="00EE150A"/>
    <w:rsid w:val="00EE1FE3"/>
    <w:rsid w:val="00EE32CD"/>
    <w:rsid w:val="00EE3E3B"/>
    <w:rsid w:val="00EE61BE"/>
    <w:rsid w:val="00EE7280"/>
    <w:rsid w:val="00EE7B1F"/>
    <w:rsid w:val="00EF07B6"/>
    <w:rsid w:val="00EF1F4E"/>
    <w:rsid w:val="00EF2FF3"/>
    <w:rsid w:val="00EF3429"/>
    <w:rsid w:val="00EF3860"/>
    <w:rsid w:val="00EF4111"/>
    <w:rsid w:val="00EF6944"/>
    <w:rsid w:val="00EF6BF4"/>
    <w:rsid w:val="00F0000B"/>
    <w:rsid w:val="00F006F8"/>
    <w:rsid w:val="00F041D0"/>
    <w:rsid w:val="00F047A9"/>
    <w:rsid w:val="00F05B55"/>
    <w:rsid w:val="00F0643E"/>
    <w:rsid w:val="00F0681E"/>
    <w:rsid w:val="00F1157A"/>
    <w:rsid w:val="00F118D5"/>
    <w:rsid w:val="00F13291"/>
    <w:rsid w:val="00F13D25"/>
    <w:rsid w:val="00F1497C"/>
    <w:rsid w:val="00F17041"/>
    <w:rsid w:val="00F17689"/>
    <w:rsid w:val="00F2010E"/>
    <w:rsid w:val="00F2020F"/>
    <w:rsid w:val="00F3015F"/>
    <w:rsid w:val="00F30935"/>
    <w:rsid w:val="00F311C5"/>
    <w:rsid w:val="00F3169A"/>
    <w:rsid w:val="00F338A2"/>
    <w:rsid w:val="00F33AD8"/>
    <w:rsid w:val="00F346DC"/>
    <w:rsid w:val="00F34861"/>
    <w:rsid w:val="00F35C0D"/>
    <w:rsid w:val="00F362C5"/>
    <w:rsid w:val="00F36A0A"/>
    <w:rsid w:val="00F37866"/>
    <w:rsid w:val="00F37882"/>
    <w:rsid w:val="00F415EF"/>
    <w:rsid w:val="00F441C6"/>
    <w:rsid w:val="00F4567F"/>
    <w:rsid w:val="00F5013F"/>
    <w:rsid w:val="00F52D76"/>
    <w:rsid w:val="00F54CC7"/>
    <w:rsid w:val="00F57BEC"/>
    <w:rsid w:val="00F63D74"/>
    <w:rsid w:val="00F64C00"/>
    <w:rsid w:val="00F71B75"/>
    <w:rsid w:val="00F71DC1"/>
    <w:rsid w:val="00F749EF"/>
    <w:rsid w:val="00F80FD0"/>
    <w:rsid w:val="00F85BC5"/>
    <w:rsid w:val="00F903AE"/>
    <w:rsid w:val="00F90B7F"/>
    <w:rsid w:val="00F9419E"/>
    <w:rsid w:val="00F97636"/>
    <w:rsid w:val="00FA117E"/>
    <w:rsid w:val="00FA13C9"/>
    <w:rsid w:val="00FA16F7"/>
    <w:rsid w:val="00FA76A2"/>
    <w:rsid w:val="00FB163A"/>
    <w:rsid w:val="00FB4C60"/>
    <w:rsid w:val="00FB5E3B"/>
    <w:rsid w:val="00FB6F19"/>
    <w:rsid w:val="00FC3A19"/>
    <w:rsid w:val="00FC56A0"/>
    <w:rsid w:val="00FC6528"/>
    <w:rsid w:val="00FD1CCF"/>
    <w:rsid w:val="00FD202D"/>
    <w:rsid w:val="00FD27BC"/>
    <w:rsid w:val="00FD5CA4"/>
    <w:rsid w:val="00FD743E"/>
    <w:rsid w:val="00FD7F7B"/>
    <w:rsid w:val="00FE019C"/>
    <w:rsid w:val="00FE143E"/>
    <w:rsid w:val="00FE2BC5"/>
    <w:rsid w:val="00FE5BD5"/>
    <w:rsid w:val="00FE649B"/>
    <w:rsid w:val="00FE73E4"/>
    <w:rsid w:val="00FE795F"/>
    <w:rsid w:val="00FE7BC6"/>
    <w:rsid w:val="00FF2B0E"/>
    <w:rsid w:val="00FF2F96"/>
    <w:rsid w:val="00FF3369"/>
    <w:rsid w:val="00FF35B5"/>
    <w:rsid w:val="00FF48D6"/>
    <w:rsid w:val="00FF4941"/>
    <w:rsid w:val="00FF5932"/>
    <w:rsid w:val="00FF5B95"/>
    <w:rsid w:val="00FF6069"/>
    <w:rsid w:val="00FF6B77"/>
    <w:rsid w:val="00FF6F3E"/>
    <w:rsid w:val="00FF73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B9D3"/>
  <w15:chartTrackingRefBased/>
  <w15:docId w15:val="{C5AAC6D7-57C4-43ED-99F0-A45C9236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9BE"/>
    <w:pPr>
      <w:autoSpaceDE w:val="0"/>
      <w:autoSpaceDN w:val="0"/>
      <w:adjustRightInd w:val="0"/>
      <w:snapToGrid w:val="0"/>
      <w:spacing w:after="120" w:line="240" w:lineRule="auto"/>
      <w:jc w:val="both"/>
    </w:pPr>
    <w:rPr>
      <w:rFonts w:ascii="Times New Roman" w:eastAsia="SimSun" w:hAnsi="Times New Roman" w:cs="Times New Roman"/>
      <w:kern w:val="0"/>
      <w:lang w:val="en-US"/>
      <w14:ligatures w14:val="none"/>
    </w:rPr>
  </w:style>
  <w:style w:type="paragraph" w:styleId="Heading1">
    <w:name w:val="heading 1"/>
    <w:aliases w:val="H1"/>
    <w:basedOn w:val="Normal"/>
    <w:next w:val="Normal"/>
    <w:link w:val="Heading1Char"/>
    <w:qFormat/>
    <w:rsid w:val="006B71B1"/>
    <w:pPr>
      <w:keepNext/>
      <w:pBdr>
        <w:top w:val="single" w:sz="12" w:space="1" w:color="auto"/>
      </w:pBdr>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6B71B1"/>
    <w:pPr>
      <w:keepNext/>
      <w:spacing w:before="120"/>
      <w:outlineLvl w:val="1"/>
    </w:pPr>
    <w:rPr>
      <w:rFonts w:ascii="Arial" w:hAnsi="Arial"/>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Normal"/>
    <w:next w:val="Normal"/>
    <w:link w:val="Heading3Char"/>
    <w:qFormat/>
    <w:rsid w:val="006B71B1"/>
    <w:pPr>
      <w:keepNext/>
      <w:spacing w:before="120"/>
      <w:outlineLvl w:val="2"/>
    </w:pPr>
    <w:rPr>
      <w:rFonts w:ascii="Arial" w:hAnsi="Arial"/>
      <w:b/>
    </w:rPr>
  </w:style>
  <w:style w:type="paragraph" w:styleId="Heading4">
    <w:name w:val="heading 4"/>
    <w:aliases w:val="H4"/>
    <w:basedOn w:val="Normal"/>
    <w:next w:val="Normal"/>
    <w:link w:val="Heading4Char"/>
    <w:qFormat/>
    <w:rsid w:val="006B71B1"/>
    <w:pPr>
      <w:keepNext/>
      <w:spacing w:before="120"/>
      <w:outlineLvl w:val="3"/>
    </w:pPr>
    <w:rPr>
      <w:b/>
      <w:bCs/>
      <w:szCs w:val="28"/>
    </w:rPr>
  </w:style>
  <w:style w:type="paragraph" w:styleId="Heading5">
    <w:name w:val="heading 5"/>
    <w:aliases w:val="h5"/>
    <w:basedOn w:val="Normal"/>
    <w:next w:val="Normal"/>
    <w:link w:val="Heading5Char"/>
    <w:qFormat/>
    <w:rsid w:val="006B71B1"/>
    <w:pPr>
      <w:keepNext/>
      <w:spacing w:before="120"/>
      <w:outlineLvl w:val="4"/>
    </w:pPr>
    <w:rPr>
      <w:b/>
      <w:bCs/>
      <w:i/>
      <w:iCs/>
      <w:szCs w:val="26"/>
    </w:rPr>
  </w:style>
  <w:style w:type="paragraph" w:styleId="Heading6">
    <w:name w:val="heading 6"/>
    <w:aliases w:val="figure,h6"/>
    <w:basedOn w:val="Normal"/>
    <w:next w:val="Normal"/>
    <w:link w:val="Heading6Char"/>
    <w:qFormat/>
    <w:rsid w:val="006B71B1"/>
    <w:pPr>
      <w:spacing w:before="240" w:after="60"/>
      <w:outlineLvl w:val="5"/>
    </w:pPr>
    <w:rPr>
      <w:b/>
      <w:bCs/>
    </w:rPr>
  </w:style>
  <w:style w:type="paragraph" w:styleId="Heading7">
    <w:name w:val="heading 7"/>
    <w:aliases w:val="table,st,h7"/>
    <w:basedOn w:val="Normal"/>
    <w:next w:val="Normal"/>
    <w:link w:val="Heading7Char"/>
    <w:qFormat/>
    <w:rsid w:val="006B71B1"/>
    <w:pPr>
      <w:spacing w:before="240" w:after="60"/>
      <w:outlineLvl w:val="6"/>
    </w:pPr>
    <w:rPr>
      <w:sz w:val="24"/>
      <w:szCs w:val="24"/>
    </w:rPr>
  </w:style>
  <w:style w:type="paragraph" w:styleId="Heading8">
    <w:name w:val="heading 8"/>
    <w:aliases w:val="acronym"/>
    <w:basedOn w:val="Normal"/>
    <w:next w:val="Normal"/>
    <w:link w:val="Heading8Char"/>
    <w:qFormat/>
    <w:rsid w:val="006B71B1"/>
    <w:pPr>
      <w:spacing w:before="240" w:after="60"/>
      <w:outlineLvl w:val="7"/>
    </w:pPr>
    <w:rPr>
      <w:i/>
      <w:iCs/>
      <w:sz w:val="24"/>
      <w:szCs w:val="24"/>
    </w:rPr>
  </w:style>
  <w:style w:type="paragraph" w:styleId="Heading9">
    <w:name w:val="heading 9"/>
    <w:aliases w:val="appendix"/>
    <w:basedOn w:val="Normal"/>
    <w:next w:val="Normal"/>
    <w:link w:val="Heading9Char"/>
    <w:qFormat/>
    <w:rsid w:val="006B71B1"/>
    <w:p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B71B1"/>
    <w:rPr>
      <w:rFonts w:ascii="Arial" w:eastAsia="SimSun" w:hAnsi="Arial" w:cs="Times New Roman"/>
      <w:b/>
      <w:bCs/>
      <w:kern w:val="0"/>
      <w:sz w:val="28"/>
      <w:szCs w:val="28"/>
      <w:lang w:val="en-US"/>
      <w14:ligatures w14:val="none"/>
    </w:rPr>
  </w:style>
  <w:style w:type="character" w:customStyle="1" w:styleId="Heading2Char">
    <w:name w:val="Heading 2 Char"/>
    <w:aliases w:val="H2 Char"/>
    <w:basedOn w:val="DefaultParagraphFont"/>
    <w:link w:val="Heading2"/>
    <w:rsid w:val="006B71B1"/>
    <w:rPr>
      <w:rFonts w:ascii="Arial" w:eastAsia="SimSun" w:hAnsi="Arial" w:cs="Times New Roman"/>
      <w:b/>
      <w:bCs/>
      <w:kern w:val="0"/>
      <w:sz w:val="24"/>
      <w:lang w:val="en-US"/>
      <w14:ligatures w14:val="none"/>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6B71B1"/>
    <w:rPr>
      <w:rFonts w:ascii="Arial" w:eastAsia="SimSun" w:hAnsi="Arial" w:cs="Times New Roman"/>
      <w:b/>
      <w:kern w:val="0"/>
      <w:lang w:val="en-US"/>
      <w14:ligatures w14:val="none"/>
    </w:rPr>
  </w:style>
  <w:style w:type="character" w:customStyle="1" w:styleId="Heading4Char">
    <w:name w:val="Heading 4 Char"/>
    <w:aliases w:val="H4 Char"/>
    <w:basedOn w:val="DefaultParagraphFont"/>
    <w:link w:val="Heading4"/>
    <w:rsid w:val="006B71B1"/>
    <w:rPr>
      <w:rFonts w:ascii="Times New Roman" w:eastAsia="SimSun" w:hAnsi="Times New Roman" w:cs="Times New Roman"/>
      <w:b/>
      <w:bCs/>
      <w:kern w:val="0"/>
      <w:szCs w:val="28"/>
      <w:lang w:val="en-US"/>
      <w14:ligatures w14:val="none"/>
    </w:rPr>
  </w:style>
  <w:style w:type="character" w:customStyle="1" w:styleId="Heading5Char">
    <w:name w:val="Heading 5 Char"/>
    <w:aliases w:val="h5 Char"/>
    <w:basedOn w:val="DefaultParagraphFont"/>
    <w:link w:val="Heading5"/>
    <w:rsid w:val="006B71B1"/>
    <w:rPr>
      <w:rFonts w:ascii="Times New Roman" w:eastAsia="SimSun" w:hAnsi="Times New Roman" w:cs="Times New Roman"/>
      <w:b/>
      <w:bCs/>
      <w:i/>
      <w:iCs/>
      <w:kern w:val="0"/>
      <w:szCs w:val="26"/>
      <w:lang w:val="en-US"/>
      <w14:ligatures w14:val="none"/>
    </w:rPr>
  </w:style>
  <w:style w:type="character" w:customStyle="1" w:styleId="Heading6Char">
    <w:name w:val="Heading 6 Char"/>
    <w:aliases w:val="figure Char,h6 Char"/>
    <w:basedOn w:val="DefaultParagraphFont"/>
    <w:link w:val="Heading6"/>
    <w:rsid w:val="006B71B1"/>
    <w:rPr>
      <w:rFonts w:ascii="Times New Roman" w:eastAsia="SimSun" w:hAnsi="Times New Roman" w:cs="Times New Roman"/>
      <w:b/>
      <w:bCs/>
      <w:kern w:val="0"/>
      <w:lang w:val="en-US"/>
      <w14:ligatures w14:val="none"/>
    </w:rPr>
  </w:style>
  <w:style w:type="character" w:customStyle="1" w:styleId="Heading7Char">
    <w:name w:val="Heading 7 Char"/>
    <w:aliases w:val="table Char,st Char,h7 Char"/>
    <w:basedOn w:val="DefaultParagraphFont"/>
    <w:link w:val="Heading7"/>
    <w:rsid w:val="006B71B1"/>
    <w:rPr>
      <w:rFonts w:ascii="Times New Roman" w:eastAsia="SimSun" w:hAnsi="Times New Roman" w:cs="Times New Roman"/>
      <w:kern w:val="0"/>
      <w:sz w:val="24"/>
      <w:szCs w:val="24"/>
      <w:lang w:val="en-US"/>
      <w14:ligatures w14:val="none"/>
    </w:rPr>
  </w:style>
  <w:style w:type="character" w:customStyle="1" w:styleId="Heading8Char">
    <w:name w:val="Heading 8 Char"/>
    <w:aliases w:val="acronym Char"/>
    <w:basedOn w:val="DefaultParagraphFont"/>
    <w:link w:val="Heading8"/>
    <w:rsid w:val="006B71B1"/>
    <w:rPr>
      <w:rFonts w:ascii="Times New Roman" w:eastAsia="SimSun" w:hAnsi="Times New Roman" w:cs="Times New Roman"/>
      <w:i/>
      <w:iCs/>
      <w:kern w:val="0"/>
      <w:sz w:val="24"/>
      <w:szCs w:val="24"/>
      <w:lang w:val="en-US"/>
      <w14:ligatures w14:val="none"/>
    </w:rPr>
  </w:style>
  <w:style w:type="character" w:customStyle="1" w:styleId="Heading9Char">
    <w:name w:val="Heading 9 Char"/>
    <w:aliases w:val="appendix Char"/>
    <w:basedOn w:val="DefaultParagraphFont"/>
    <w:link w:val="Heading9"/>
    <w:rsid w:val="006B71B1"/>
    <w:rPr>
      <w:rFonts w:ascii="Arial" w:eastAsia="SimSun" w:hAnsi="Arial" w:cs="Arial"/>
      <w:kern w:val="0"/>
      <w:lang w:val="en-US"/>
      <w14:ligatures w14:val="non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rsid w:val="006B71B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6B71B1"/>
    <w:rPr>
      <w:rFonts w:ascii="Times New Roman" w:eastAsia="SimSun" w:hAnsi="Times New Roman" w:cs="Times New Roman"/>
      <w:b/>
      <w:bCs/>
      <w:kern w:val="0"/>
      <w:sz w:val="20"/>
      <w:szCs w:val="20"/>
      <w:lang w:val="en-US"/>
      <w14:ligatures w14:val="none"/>
    </w:rPr>
  </w:style>
  <w:style w:type="paragraph" w:customStyle="1" w:styleId="References">
    <w:name w:val="References"/>
    <w:basedOn w:val="Normal"/>
    <w:rsid w:val="006B71B1"/>
    <w:pPr>
      <w:numPr>
        <w:numId w:val="1"/>
      </w:numPr>
      <w:adjustRightInd/>
      <w:spacing w:after="60"/>
    </w:pPr>
    <w:rPr>
      <w:sz w:val="20"/>
      <w:szCs w:val="16"/>
    </w:rPr>
  </w:style>
  <w:style w:type="table" w:styleId="TableGrid">
    <w:name w:val="Table Grid"/>
    <w:aliases w:val="TableGrid"/>
    <w:basedOn w:val="TableNormal"/>
    <w:qFormat/>
    <w:rsid w:val="006B71B1"/>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6B71B1"/>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B71B1"/>
    <w:rPr>
      <w:rFonts w:ascii="Calibri" w:eastAsia="DengXian" w:hAnsi="Calibri" w:cs="Times New Roman"/>
      <w:kern w:val="0"/>
      <w:lang w:val="en-GB"/>
      <w14:ligatures w14:val="none"/>
    </w:rPr>
  </w:style>
  <w:style w:type="paragraph" w:customStyle="1" w:styleId="3GPPText">
    <w:name w:val="3GPP Text"/>
    <w:basedOn w:val="Normal"/>
    <w:link w:val="3GPPTextChar"/>
    <w:qFormat/>
    <w:rsid w:val="006B71B1"/>
    <w:pPr>
      <w:overflowPunct w:val="0"/>
      <w:snapToGrid/>
      <w:spacing w:before="120" w:line="259" w:lineRule="auto"/>
      <w:textAlignment w:val="baseline"/>
    </w:pPr>
    <w:rPr>
      <w:szCs w:val="20"/>
    </w:rPr>
  </w:style>
  <w:style w:type="character" w:customStyle="1" w:styleId="3GPPTextChar">
    <w:name w:val="3GPP Text Char"/>
    <w:link w:val="3GPPText"/>
    <w:qFormat/>
    <w:rsid w:val="006B71B1"/>
    <w:rPr>
      <w:rFonts w:ascii="Times New Roman" w:eastAsia="SimSun" w:hAnsi="Times New Roman" w:cs="Times New Roman"/>
      <w:kern w:val="0"/>
      <w:szCs w:val="20"/>
      <w:lang w:val="en-US"/>
      <w14:ligatures w14:val="none"/>
    </w:rPr>
  </w:style>
  <w:style w:type="paragraph" w:styleId="NormalWeb">
    <w:name w:val="Normal (Web)"/>
    <w:basedOn w:val="Normal"/>
    <w:uiPriority w:val="99"/>
    <w:unhideWhenUsed/>
    <w:rsid w:val="00A1695B"/>
    <w:pPr>
      <w:autoSpaceDE/>
      <w:autoSpaceDN/>
      <w:adjustRightInd/>
      <w:snapToGrid/>
      <w:spacing w:before="100" w:beforeAutospacing="1" w:after="100" w:afterAutospacing="1"/>
      <w:jc w:val="left"/>
    </w:pPr>
    <w:rPr>
      <w:rFonts w:eastAsia="Times New Roman"/>
      <w:sz w:val="24"/>
      <w:szCs w:val="24"/>
      <w:lang w:val="en-IN" w:eastAsia="en-IN"/>
    </w:rPr>
  </w:style>
  <w:style w:type="paragraph" w:customStyle="1" w:styleId="paragraph">
    <w:name w:val="paragraph"/>
    <w:basedOn w:val="Normal"/>
    <w:rsid w:val="00A613C2"/>
    <w:pPr>
      <w:autoSpaceDE/>
      <w:autoSpaceDN/>
      <w:adjustRightInd/>
      <w:snapToGrid/>
      <w:spacing w:before="100" w:beforeAutospacing="1" w:after="100" w:afterAutospacing="1"/>
      <w:jc w:val="left"/>
    </w:pPr>
    <w:rPr>
      <w:rFonts w:eastAsia="Times New Roman"/>
      <w:sz w:val="24"/>
      <w:szCs w:val="24"/>
      <w:lang w:val="en-IN" w:eastAsia="en-IN"/>
    </w:rPr>
  </w:style>
  <w:style w:type="character" w:customStyle="1" w:styleId="normaltextrun">
    <w:name w:val="normaltextrun"/>
    <w:basedOn w:val="DefaultParagraphFont"/>
    <w:rsid w:val="00A613C2"/>
  </w:style>
  <w:style w:type="character" w:customStyle="1" w:styleId="eop">
    <w:name w:val="eop"/>
    <w:basedOn w:val="DefaultParagraphFont"/>
    <w:rsid w:val="00A613C2"/>
  </w:style>
  <w:style w:type="character" w:customStyle="1" w:styleId="spellingerror">
    <w:name w:val="spellingerror"/>
    <w:basedOn w:val="DefaultParagraphFont"/>
    <w:rsid w:val="00A613C2"/>
  </w:style>
  <w:style w:type="paragraph" w:styleId="Revision">
    <w:name w:val="Revision"/>
    <w:hidden/>
    <w:uiPriority w:val="99"/>
    <w:semiHidden/>
    <w:rsid w:val="00D95138"/>
    <w:pPr>
      <w:spacing w:after="0" w:line="240" w:lineRule="auto"/>
    </w:pPr>
    <w:rPr>
      <w:rFonts w:ascii="Times New Roman" w:eastAsia="SimSun" w:hAnsi="Times New Roman" w:cs="Times New Roman"/>
      <w:kern w:val="0"/>
      <w:lang w:val="en-US"/>
      <w14:ligatures w14:val="none"/>
    </w:rPr>
  </w:style>
  <w:style w:type="table" w:customStyle="1" w:styleId="TableGrid1">
    <w:name w:val="Table Grid1"/>
    <w:basedOn w:val="TableNormal"/>
    <w:next w:val="TableGrid"/>
    <w:uiPriority w:val="39"/>
    <w:rsid w:val="000872AB"/>
    <w:pPr>
      <w:suppressAutoHyphens/>
      <w:spacing w:after="0" w:line="240" w:lineRule="auto"/>
    </w:pPr>
    <w:rPr>
      <w:rFonts w:eastAsiaTheme="minorEastAsia" w:cs="Times New Roman"/>
      <w:kern w:val="0"/>
      <w:sz w:val="24"/>
      <w:szCs w:val="24"/>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A64DC"/>
    <w:pPr>
      <w:tabs>
        <w:tab w:val="center" w:pos="4536"/>
        <w:tab w:val="right" w:pos="9072"/>
      </w:tabs>
      <w:autoSpaceDE/>
      <w:autoSpaceDN/>
      <w:adjustRightInd/>
      <w:snapToGrid/>
      <w:spacing w:afterLines="50" w:after="50"/>
      <w:jc w:val="left"/>
    </w:pPr>
    <w:rPr>
      <w:rFonts w:ascii="Arial" w:eastAsia="MS Mincho" w:hAnsi="Arial"/>
      <w:b/>
      <w:szCs w:val="20"/>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A64DC"/>
    <w:rPr>
      <w:rFonts w:ascii="Arial" w:eastAsia="MS Mincho" w:hAnsi="Arial" w:cs="Times New Roman"/>
      <w:b/>
      <w:kern w:val="0"/>
      <w:szCs w:val="20"/>
      <w:lang w:val="x-none"/>
      <w14:ligatures w14:val="none"/>
    </w:rPr>
  </w:style>
  <w:style w:type="character" w:customStyle="1" w:styleId="katex-mathml">
    <w:name w:val="katex-mathml"/>
    <w:basedOn w:val="DefaultParagraphFont"/>
    <w:rsid w:val="00D528D4"/>
  </w:style>
  <w:style w:type="character" w:customStyle="1" w:styleId="mord">
    <w:name w:val="mord"/>
    <w:basedOn w:val="DefaultParagraphFont"/>
    <w:rsid w:val="00D528D4"/>
  </w:style>
  <w:style w:type="character" w:customStyle="1" w:styleId="vlist-s">
    <w:name w:val="vlist-s"/>
    <w:basedOn w:val="DefaultParagraphFont"/>
    <w:rsid w:val="00D528D4"/>
  </w:style>
  <w:style w:type="paragraph" w:styleId="Footer">
    <w:name w:val="footer"/>
    <w:basedOn w:val="Normal"/>
    <w:link w:val="FooterChar"/>
    <w:uiPriority w:val="99"/>
    <w:unhideWhenUsed/>
    <w:rsid w:val="006C28A0"/>
    <w:pPr>
      <w:tabs>
        <w:tab w:val="center" w:pos="4513"/>
        <w:tab w:val="right" w:pos="9026"/>
      </w:tabs>
      <w:spacing w:after="0"/>
    </w:pPr>
  </w:style>
  <w:style w:type="character" w:customStyle="1" w:styleId="FooterChar">
    <w:name w:val="Footer Char"/>
    <w:basedOn w:val="DefaultParagraphFont"/>
    <w:link w:val="Footer"/>
    <w:uiPriority w:val="99"/>
    <w:rsid w:val="006C28A0"/>
    <w:rPr>
      <w:rFonts w:ascii="Times New Roman" w:eastAsia="SimSu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9552">
      <w:bodyDiv w:val="1"/>
      <w:marLeft w:val="0"/>
      <w:marRight w:val="0"/>
      <w:marTop w:val="0"/>
      <w:marBottom w:val="0"/>
      <w:divBdr>
        <w:top w:val="none" w:sz="0" w:space="0" w:color="auto"/>
        <w:left w:val="none" w:sz="0" w:space="0" w:color="auto"/>
        <w:bottom w:val="none" w:sz="0" w:space="0" w:color="auto"/>
        <w:right w:val="none" w:sz="0" w:space="0" w:color="auto"/>
      </w:divBdr>
    </w:div>
    <w:div w:id="15615649">
      <w:bodyDiv w:val="1"/>
      <w:marLeft w:val="0"/>
      <w:marRight w:val="0"/>
      <w:marTop w:val="0"/>
      <w:marBottom w:val="0"/>
      <w:divBdr>
        <w:top w:val="none" w:sz="0" w:space="0" w:color="auto"/>
        <w:left w:val="none" w:sz="0" w:space="0" w:color="auto"/>
        <w:bottom w:val="none" w:sz="0" w:space="0" w:color="auto"/>
        <w:right w:val="none" w:sz="0" w:space="0" w:color="auto"/>
      </w:divBdr>
    </w:div>
    <w:div w:id="34357386">
      <w:bodyDiv w:val="1"/>
      <w:marLeft w:val="0"/>
      <w:marRight w:val="0"/>
      <w:marTop w:val="0"/>
      <w:marBottom w:val="0"/>
      <w:divBdr>
        <w:top w:val="none" w:sz="0" w:space="0" w:color="auto"/>
        <w:left w:val="none" w:sz="0" w:space="0" w:color="auto"/>
        <w:bottom w:val="none" w:sz="0" w:space="0" w:color="auto"/>
        <w:right w:val="none" w:sz="0" w:space="0" w:color="auto"/>
      </w:divBdr>
    </w:div>
    <w:div w:id="104352671">
      <w:bodyDiv w:val="1"/>
      <w:marLeft w:val="0"/>
      <w:marRight w:val="0"/>
      <w:marTop w:val="0"/>
      <w:marBottom w:val="0"/>
      <w:divBdr>
        <w:top w:val="none" w:sz="0" w:space="0" w:color="auto"/>
        <w:left w:val="none" w:sz="0" w:space="0" w:color="auto"/>
        <w:bottom w:val="none" w:sz="0" w:space="0" w:color="auto"/>
        <w:right w:val="none" w:sz="0" w:space="0" w:color="auto"/>
      </w:divBdr>
    </w:div>
    <w:div w:id="113645467">
      <w:bodyDiv w:val="1"/>
      <w:marLeft w:val="0"/>
      <w:marRight w:val="0"/>
      <w:marTop w:val="0"/>
      <w:marBottom w:val="0"/>
      <w:divBdr>
        <w:top w:val="none" w:sz="0" w:space="0" w:color="auto"/>
        <w:left w:val="none" w:sz="0" w:space="0" w:color="auto"/>
        <w:bottom w:val="none" w:sz="0" w:space="0" w:color="auto"/>
        <w:right w:val="none" w:sz="0" w:space="0" w:color="auto"/>
      </w:divBdr>
    </w:div>
    <w:div w:id="136924476">
      <w:bodyDiv w:val="1"/>
      <w:marLeft w:val="0"/>
      <w:marRight w:val="0"/>
      <w:marTop w:val="0"/>
      <w:marBottom w:val="0"/>
      <w:divBdr>
        <w:top w:val="none" w:sz="0" w:space="0" w:color="auto"/>
        <w:left w:val="none" w:sz="0" w:space="0" w:color="auto"/>
        <w:bottom w:val="none" w:sz="0" w:space="0" w:color="auto"/>
        <w:right w:val="none" w:sz="0" w:space="0" w:color="auto"/>
      </w:divBdr>
    </w:div>
    <w:div w:id="141624276">
      <w:bodyDiv w:val="1"/>
      <w:marLeft w:val="0"/>
      <w:marRight w:val="0"/>
      <w:marTop w:val="0"/>
      <w:marBottom w:val="0"/>
      <w:divBdr>
        <w:top w:val="none" w:sz="0" w:space="0" w:color="auto"/>
        <w:left w:val="none" w:sz="0" w:space="0" w:color="auto"/>
        <w:bottom w:val="none" w:sz="0" w:space="0" w:color="auto"/>
        <w:right w:val="none" w:sz="0" w:space="0" w:color="auto"/>
      </w:divBdr>
    </w:div>
    <w:div w:id="155997329">
      <w:bodyDiv w:val="1"/>
      <w:marLeft w:val="0"/>
      <w:marRight w:val="0"/>
      <w:marTop w:val="0"/>
      <w:marBottom w:val="0"/>
      <w:divBdr>
        <w:top w:val="none" w:sz="0" w:space="0" w:color="auto"/>
        <w:left w:val="none" w:sz="0" w:space="0" w:color="auto"/>
        <w:bottom w:val="none" w:sz="0" w:space="0" w:color="auto"/>
        <w:right w:val="none" w:sz="0" w:space="0" w:color="auto"/>
      </w:divBdr>
    </w:div>
    <w:div w:id="166555692">
      <w:bodyDiv w:val="1"/>
      <w:marLeft w:val="0"/>
      <w:marRight w:val="0"/>
      <w:marTop w:val="0"/>
      <w:marBottom w:val="0"/>
      <w:divBdr>
        <w:top w:val="none" w:sz="0" w:space="0" w:color="auto"/>
        <w:left w:val="none" w:sz="0" w:space="0" w:color="auto"/>
        <w:bottom w:val="none" w:sz="0" w:space="0" w:color="auto"/>
        <w:right w:val="none" w:sz="0" w:space="0" w:color="auto"/>
      </w:divBdr>
    </w:div>
    <w:div w:id="264316202">
      <w:bodyDiv w:val="1"/>
      <w:marLeft w:val="0"/>
      <w:marRight w:val="0"/>
      <w:marTop w:val="0"/>
      <w:marBottom w:val="0"/>
      <w:divBdr>
        <w:top w:val="none" w:sz="0" w:space="0" w:color="auto"/>
        <w:left w:val="none" w:sz="0" w:space="0" w:color="auto"/>
        <w:bottom w:val="none" w:sz="0" w:space="0" w:color="auto"/>
        <w:right w:val="none" w:sz="0" w:space="0" w:color="auto"/>
      </w:divBdr>
    </w:div>
    <w:div w:id="283541157">
      <w:bodyDiv w:val="1"/>
      <w:marLeft w:val="0"/>
      <w:marRight w:val="0"/>
      <w:marTop w:val="0"/>
      <w:marBottom w:val="0"/>
      <w:divBdr>
        <w:top w:val="none" w:sz="0" w:space="0" w:color="auto"/>
        <w:left w:val="none" w:sz="0" w:space="0" w:color="auto"/>
        <w:bottom w:val="none" w:sz="0" w:space="0" w:color="auto"/>
        <w:right w:val="none" w:sz="0" w:space="0" w:color="auto"/>
      </w:divBdr>
    </w:div>
    <w:div w:id="343478766">
      <w:bodyDiv w:val="1"/>
      <w:marLeft w:val="0"/>
      <w:marRight w:val="0"/>
      <w:marTop w:val="0"/>
      <w:marBottom w:val="0"/>
      <w:divBdr>
        <w:top w:val="none" w:sz="0" w:space="0" w:color="auto"/>
        <w:left w:val="none" w:sz="0" w:space="0" w:color="auto"/>
        <w:bottom w:val="none" w:sz="0" w:space="0" w:color="auto"/>
        <w:right w:val="none" w:sz="0" w:space="0" w:color="auto"/>
      </w:divBdr>
    </w:div>
    <w:div w:id="356856681">
      <w:bodyDiv w:val="1"/>
      <w:marLeft w:val="0"/>
      <w:marRight w:val="0"/>
      <w:marTop w:val="0"/>
      <w:marBottom w:val="0"/>
      <w:divBdr>
        <w:top w:val="none" w:sz="0" w:space="0" w:color="auto"/>
        <w:left w:val="none" w:sz="0" w:space="0" w:color="auto"/>
        <w:bottom w:val="none" w:sz="0" w:space="0" w:color="auto"/>
        <w:right w:val="none" w:sz="0" w:space="0" w:color="auto"/>
      </w:divBdr>
    </w:div>
    <w:div w:id="403918135">
      <w:bodyDiv w:val="1"/>
      <w:marLeft w:val="0"/>
      <w:marRight w:val="0"/>
      <w:marTop w:val="0"/>
      <w:marBottom w:val="0"/>
      <w:divBdr>
        <w:top w:val="none" w:sz="0" w:space="0" w:color="auto"/>
        <w:left w:val="none" w:sz="0" w:space="0" w:color="auto"/>
        <w:bottom w:val="none" w:sz="0" w:space="0" w:color="auto"/>
        <w:right w:val="none" w:sz="0" w:space="0" w:color="auto"/>
      </w:divBdr>
    </w:div>
    <w:div w:id="449008374">
      <w:bodyDiv w:val="1"/>
      <w:marLeft w:val="0"/>
      <w:marRight w:val="0"/>
      <w:marTop w:val="0"/>
      <w:marBottom w:val="0"/>
      <w:divBdr>
        <w:top w:val="none" w:sz="0" w:space="0" w:color="auto"/>
        <w:left w:val="none" w:sz="0" w:space="0" w:color="auto"/>
        <w:bottom w:val="none" w:sz="0" w:space="0" w:color="auto"/>
        <w:right w:val="none" w:sz="0" w:space="0" w:color="auto"/>
      </w:divBdr>
    </w:div>
    <w:div w:id="454376834">
      <w:bodyDiv w:val="1"/>
      <w:marLeft w:val="0"/>
      <w:marRight w:val="0"/>
      <w:marTop w:val="0"/>
      <w:marBottom w:val="0"/>
      <w:divBdr>
        <w:top w:val="none" w:sz="0" w:space="0" w:color="auto"/>
        <w:left w:val="none" w:sz="0" w:space="0" w:color="auto"/>
        <w:bottom w:val="none" w:sz="0" w:space="0" w:color="auto"/>
        <w:right w:val="none" w:sz="0" w:space="0" w:color="auto"/>
      </w:divBdr>
    </w:div>
    <w:div w:id="467012757">
      <w:bodyDiv w:val="1"/>
      <w:marLeft w:val="0"/>
      <w:marRight w:val="0"/>
      <w:marTop w:val="0"/>
      <w:marBottom w:val="0"/>
      <w:divBdr>
        <w:top w:val="none" w:sz="0" w:space="0" w:color="auto"/>
        <w:left w:val="none" w:sz="0" w:space="0" w:color="auto"/>
        <w:bottom w:val="none" w:sz="0" w:space="0" w:color="auto"/>
        <w:right w:val="none" w:sz="0" w:space="0" w:color="auto"/>
      </w:divBdr>
    </w:div>
    <w:div w:id="467473548">
      <w:bodyDiv w:val="1"/>
      <w:marLeft w:val="0"/>
      <w:marRight w:val="0"/>
      <w:marTop w:val="0"/>
      <w:marBottom w:val="0"/>
      <w:divBdr>
        <w:top w:val="none" w:sz="0" w:space="0" w:color="auto"/>
        <w:left w:val="none" w:sz="0" w:space="0" w:color="auto"/>
        <w:bottom w:val="none" w:sz="0" w:space="0" w:color="auto"/>
        <w:right w:val="none" w:sz="0" w:space="0" w:color="auto"/>
      </w:divBdr>
    </w:div>
    <w:div w:id="473530106">
      <w:bodyDiv w:val="1"/>
      <w:marLeft w:val="0"/>
      <w:marRight w:val="0"/>
      <w:marTop w:val="0"/>
      <w:marBottom w:val="0"/>
      <w:divBdr>
        <w:top w:val="none" w:sz="0" w:space="0" w:color="auto"/>
        <w:left w:val="none" w:sz="0" w:space="0" w:color="auto"/>
        <w:bottom w:val="none" w:sz="0" w:space="0" w:color="auto"/>
        <w:right w:val="none" w:sz="0" w:space="0" w:color="auto"/>
      </w:divBdr>
    </w:div>
    <w:div w:id="495655129">
      <w:bodyDiv w:val="1"/>
      <w:marLeft w:val="0"/>
      <w:marRight w:val="0"/>
      <w:marTop w:val="0"/>
      <w:marBottom w:val="0"/>
      <w:divBdr>
        <w:top w:val="none" w:sz="0" w:space="0" w:color="auto"/>
        <w:left w:val="none" w:sz="0" w:space="0" w:color="auto"/>
        <w:bottom w:val="none" w:sz="0" w:space="0" w:color="auto"/>
        <w:right w:val="none" w:sz="0" w:space="0" w:color="auto"/>
      </w:divBdr>
    </w:div>
    <w:div w:id="603461688">
      <w:bodyDiv w:val="1"/>
      <w:marLeft w:val="0"/>
      <w:marRight w:val="0"/>
      <w:marTop w:val="0"/>
      <w:marBottom w:val="0"/>
      <w:divBdr>
        <w:top w:val="none" w:sz="0" w:space="0" w:color="auto"/>
        <w:left w:val="none" w:sz="0" w:space="0" w:color="auto"/>
        <w:bottom w:val="none" w:sz="0" w:space="0" w:color="auto"/>
        <w:right w:val="none" w:sz="0" w:space="0" w:color="auto"/>
      </w:divBdr>
    </w:div>
    <w:div w:id="732234890">
      <w:bodyDiv w:val="1"/>
      <w:marLeft w:val="0"/>
      <w:marRight w:val="0"/>
      <w:marTop w:val="0"/>
      <w:marBottom w:val="0"/>
      <w:divBdr>
        <w:top w:val="none" w:sz="0" w:space="0" w:color="auto"/>
        <w:left w:val="none" w:sz="0" w:space="0" w:color="auto"/>
        <w:bottom w:val="none" w:sz="0" w:space="0" w:color="auto"/>
        <w:right w:val="none" w:sz="0" w:space="0" w:color="auto"/>
      </w:divBdr>
    </w:div>
    <w:div w:id="733158122">
      <w:bodyDiv w:val="1"/>
      <w:marLeft w:val="0"/>
      <w:marRight w:val="0"/>
      <w:marTop w:val="0"/>
      <w:marBottom w:val="0"/>
      <w:divBdr>
        <w:top w:val="none" w:sz="0" w:space="0" w:color="auto"/>
        <w:left w:val="none" w:sz="0" w:space="0" w:color="auto"/>
        <w:bottom w:val="none" w:sz="0" w:space="0" w:color="auto"/>
        <w:right w:val="none" w:sz="0" w:space="0" w:color="auto"/>
      </w:divBdr>
    </w:div>
    <w:div w:id="737292657">
      <w:bodyDiv w:val="1"/>
      <w:marLeft w:val="0"/>
      <w:marRight w:val="0"/>
      <w:marTop w:val="0"/>
      <w:marBottom w:val="0"/>
      <w:divBdr>
        <w:top w:val="none" w:sz="0" w:space="0" w:color="auto"/>
        <w:left w:val="none" w:sz="0" w:space="0" w:color="auto"/>
        <w:bottom w:val="none" w:sz="0" w:space="0" w:color="auto"/>
        <w:right w:val="none" w:sz="0" w:space="0" w:color="auto"/>
      </w:divBdr>
    </w:div>
    <w:div w:id="782963391">
      <w:bodyDiv w:val="1"/>
      <w:marLeft w:val="0"/>
      <w:marRight w:val="0"/>
      <w:marTop w:val="0"/>
      <w:marBottom w:val="0"/>
      <w:divBdr>
        <w:top w:val="none" w:sz="0" w:space="0" w:color="auto"/>
        <w:left w:val="none" w:sz="0" w:space="0" w:color="auto"/>
        <w:bottom w:val="none" w:sz="0" w:space="0" w:color="auto"/>
        <w:right w:val="none" w:sz="0" w:space="0" w:color="auto"/>
      </w:divBdr>
    </w:div>
    <w:div w:id="796293286">
      <w:bodyDiv w:val="1"/>
      <w:marLeft w:val="0"/>
      <w:marRight w:val="0"/>
      <w:marTop w:val="0"/>
      <w:marBottom w:val="0"/>
      <w:divBdr>
        <w:top w:val="none" w:sz="0" w:space="0" w:color="auto"/>
        <w:left w:val="none" w:sz="0" w:space="0" w:color="auto"/>
        <w:bottom w:val="none" w:sz="0" w:space="0" w:color="auto"/>
        <w:right w:val="none" w:sz="0" w:space="0" w:color="auto"/>
      </w:divBdr>
    </w:div>
    <w:div w:id="865800525">
      <w:bodyDiv w:val="1"/>
      <w:marLeft w:val="0"/>
      <w:marRight w:val="0"/>
      <w:marTop w:val="0"/>
      <w:marBottom w:val="0"/>
      <w:divBdr>
        <w:top w:val="none" w:sz="0" w:space="0" w:color="auto"/>
        <w:left w:val="none" w:sz="0" w:space="0" w:color="auto"/>
        <w:bottom w:val="none" w:sz="0" w:space="0" w:color="auto"/>
        <w:right w:val="none" w:sz="0" w:space="0" w:color="auto"/>
      </w:divBdr>
    </w:div>
    <w:div w:id="874200465">
      <w:bodyDiv w:val="1"/>
      <w:marLeft w:val="0"/>
      <w:marRight w:val="0"/>
      <w:marTop w:val="0"/>
      <w:marBottom w:val="0"/>
      <w:divBdr>
        <w:top w:val="none" w:sz="0" w:space="0" w:color="auto"/>
        <w:left w:val="none" w:sz="0" w:space="0" w:color="auto"/>
        <w:bottom w:val="none" w:sz="0" w:space="0" w:color="auto"/>
        <w:right w:val="none" w:sz="0" w:space="0" w:color="auto"/>
      </w:divBdr>
    </w:div>
    <w:div w:id="899286705">
      <w:bodyDiv w:val="1"/>
      <w:marLeft w:val="0"/>
      <w:marRight w:val="0"/>
      <w:marTop w:val="0"/>
      <w:marBottom w:val="0"/>
      <w:divBdr>
        <w:top w:val="none" w:sz="0" w:space="0" w:color="auto"/>
        <w:left w:val="none" w:sz="0" w:space="0" w:color="auto"/>
        <w:bottom w:val="none" w:sz="0" w:space="0" w:color="auto"/>
        <w:right w:val="none" w:sz="0" w:space="0" w:color="auto"/>
      </w:divBdr>
    </w:div>
    <w:div w:id="912082524">
      <w:bodyDiv w:val="1"/>
      <w:marLeft w:val="0"/>
      <w:marRight w:val="0"/>
      <w:marTop w:val="0"/>
      <w:marBottom w:val="0"/>
      <w:divBdr>
        <w:top w:val="none" w:sz="0" w:space="0" w:color="auto"/>
        <w:left w:val="none" w:sz="0" w:space="0" w:color="auto"/>
        <w:bottom w:val="none" w:sz="0" w:space="0" w:color="auto"/>
        <w:right w:val="none" w:sz="0" w:space="0" w:color="auto"/>
      </w:divBdr>
    </w:div>
    <w:div w:id="927617915">
      <w:bodyDiv w:val="1"/>
      <w:marLeft w:val="0"/>
      <w:marRight w:val="0"/>
      <w:marTop w:val="0"/>
      <w:marBottom w:val="0"/>
      <w:divBdr>
        <w:top w:val="none" w:sz="0" w:space="0" w:color="auto"/>
        <w:left w:val="none" w:sz="0" w:space="0" w:color="auto"/>
        <w:bottom w:val="none" w:sz="0" w:space="0" w:color="auto"/>
        <w:right w:val="none" w:sz="0" w:space="0" w:color="auto"/>
      </w:divBdr>
    </w:div>
    <w:div w:id="934287037">
      <w:bodyDiv w:val="1"/>
      <w:marLeft w:val="0"/>
      <w:marRight w:val="0"/>
      <w:marTop w:val="0"/>
      <w:marBottom w:val="0"/>
      <w:divBdr>
        <w:top w:val="none" w:sz="0" w:space="0" w:color="auto"/>
        <w:left w:val="none" w:sz="0" w:space="0" w:color="auto"/>
        <w:bottom w:val="none" w:sz="0" w:space="0" w:color="auto"/>
        <w:right w:val="none" w:sz="0" w:space="0" w:color="auto"/>
      </w:divBdr>
    </w:div>
    <w:div w:id="982732382">
      <w:bodyDiv w:val="1"/>
      <w:marLeft w:val="0"/>
      <w:marRight w:val="0"/>
      <w:marTop w:val="0"/>
      <w:marBottom w:val="0"/>
      <w:divBdr>
        <w:top w:val="none" w:sz="0" w:space="0" w:color="auto"/>
        <w:left w:val="none" w:sz="0" w:space="0" w:color="auto"/>
        <w:bottom w:val="none" w:sz="0" w:space="0" w:color="auto"/>
        <w:right w:val="none" w:sz="0" w:space="0" w:color="auto"/>
      </w:divBdr>
    </w:div>
    <w:div w:id="992367445">
      <w:bodyDiv w:val="1"/>
      <w:marLeft w:val="0"/>
      <w:marRight w:val="0"/>
      <w:marTop w:val="0"/>
      <w:marBottom w:val="0"/>
      <w:divBdr>
        <w:top w:val="none" w:sz="0" w:space="0" w:color="auto"/>
        <w:left w:val="none" w:sz="0" w:space="0" w:color="auto"/>
        <w:bottom w:val="none" w:sz="0" w:space="0" w:color="auto"/>
        <w:right w:val="none" w:sz="0" w:space="0" w:color="auto"/>
      </w:divBdr>
    </w:div>
    <w:div w:id="1006328475">
      <w:bodyDiv w:val="1"/>
      <w:marLeft w:val="0"/>
      <w:marRight w:val="0"/>
      <w:marTop w:val="0"/>
      <w:marBottom w:val="0"/>
      <w:divBdr>
        <w:top w:val="none" w:sz="0" w:space="0" w:color="auto"/>
        <w:left w:val="none" w:sz="0" w:space="0" w:color="auto"/>
        <w:bottom w:val="none" w:sz="0" w:space="0" w:color="auto"/>
        <w:right w:val="none" w:sz="0" w:space="0" w:color="auto"/>
      </w:divBdr>
    </w:div>
    <w:div w:id="1051032849">
      <w:bodyDiv w:val="1"/>
      <w:marLeft w:val="0"/>
      <w:marRight w:val="0"/>
      <w:marTop w:val="0"/>
      <w:marBottom w:val="0"/>
      <w:divBdr>
        <w:top w:val="none" w:sz="0" w:space="0" w:color="auto"/>
        <w:left w:val="none" w:sz="0" w:space="0" w:color="auto"/>
        <w:bottom w:val="none" w:sz="0" w:space="0" w:color="auto"/>
        <w:right w:val="none" w:sz="0" w:space="0" w:color="auto"/>
      </w:divBdr>
    </w:div>
    <w:div w:id="1065103666">
      <w:bodyDiv w:val="1"/>
      <w:marLeft w:val="0"/>
      <w:marRight w:val="0"/>
      <w:marTop w:val="0"/>
      <w:marBottom w:val="0"/>
      <w:divBdr>
        <w:top w:val="none" w:sz="0" w:space="0" w:color="auto"/>
        <w:left w:val="none" w:sz="0" w:space="0" w:color="auto"/>
        <w:bottom w:val="none" w:sz="0" w:space="0" w:color="auto"/>
        <w:right w:val="none" w:sz="0" w:space="0" w:color="auto"/>
      </w:divBdr>
    </w:div>
    <w:div w:id="1065181407">
      <w:bodyDiv w:val="1"/>
      <w:marLeft w:val="0"/>
      <w:marRight w:val="0"/>
      <w:marTop w:val="0"/>
      <w:marBottom w:val="0"/>
      <w:divBdr>
        <w:top w:val="none" w:sz="0" w:space="0" w:color="auto"/>
        <w:left w:val="none" w:sz="0" w:space="0" w:color="auto"/>
        <w:bottom w:val="none" w:sz="0" w:space="0" w:color="auto"/>
        <w:right w:val="none" w:sz="0" w:space="0" w:color="auto"/>
      </w:divBdr>
    </w:div>
    <w:div w:id="1097755106">
      <w:bodyDiv w:val="1"/>
      <w:marLeft w:val="0"/>
      <w:marRight w:val="0"/>
      <w:marTop w:val="0"/>
      <w:marBottom w:val="0"/>
      <w:divBdr>
        <w:top w:val="none" w:sz="0" w:space="0" w:color="auto"/>
        <w:left w:val="none" w:sz="0" w:space="0" w:color="auto"/>
        <w:bottom w:val="none" w:sz="0" w:space="0" w:color="auto"/>
        <w:right w:val="none" w:sz="0" w:space="0" w:color="auto"/>
      </w:divBdr>
    </w:div>
    <w:div w:id="1164932110">
      <w:bodyDiv w:val="1"/>
      <w:marLeft w:val="0"/>
      <w:marRight w:val="0"/>
      <w:marTop w:val="0"/>
      <w:marBottom w:val="0"/>
      <w:divBdr>
        <w:top w:val="none" w:sz="0" w:space="0" w:color="auto"/>
        <w:left w:val="none" w:sz="0" w:space="0" w:color="auto"/>
        <w:bottom w:val="none" w:sz="0" w:space="0" w:color="auto"/>
        <w:right w:val="none" w:sz="0" w:space="0" w:color="auto"/>
      </w:divBdr>
    </w:div>
    <w:div w:id="1169642386">
      <w:bodyDiv w:val="1"/>
      <w:marLeft w:val="0"/>
      <w:marRight w:val="0"/>
      <w:marTop w:val="0"/>
      <w:marBottom w:val="0"/>
      <w:divBdr>
        <w:top w:val="none" w:sz="0" w:space="0" w:color="auto"/>
        <w:left w:val="none" w:sz="0" w:space="0" w:color="auto"/>
        <w:bottom w:val="none" w:sz="0" w:space="0" w:color="auto"/>
        <w:right w:val="none" w:sz="0" w:space="0" w:color="auto"/>
      </w:divBdr>
    </w:div>
    <w:div w:id="1203325061">
      <w:bodyDiv w:val="1"/>
      <w:marLeft w:val="0"/>
      <w:marRight w:val="0"/>
      <w:marTop w:val="0"/>
      <w:marBottom w:val="0"/>
      <w:divBdr>
        <w:top w:val="none" w:sz="0" w:space="0" w:color="auto"/>
        <w:left w:val="none" w:sz="0" w:space="0" w:color="auto"/>
        <w:bottom w:val="none" w:sz="0" w:space="0" w:color="auto"/>
        <w:right w:val="none" w:sz="0" w:space="0" w:color="auto"/>
      </w:divBdr>
    </w:div>
    <w:div w:id="1205949265">
      <w:bodyDiv w:val="1"/>
      <w:marLeft w:val="0"/>
      <w:marRight w:val="0"/>
      <w:marTop w:val="0"/>
      <w:marBottom w:val="0"/>
      <w:divBdr>
        <w:top w:val="none" w:sz="0" w:space="0" w:color="auto"/>
        <w:left w:val="none" w:sz="0" w:space="0" w:color="auto"/>
        <w:bottom w:val="none" w:sz="0" w:space="0" w:color="auto"/>
        <w:right w:val="none" w:sz="0" w:space="0" w:color="auto"/>
      </w:divBdr>
    </w:div>
    <w:div w:id="1229849652">
      <w:bodyDiv w:val="1"/>
      <w:marLeft w:val="0"/>
      <w:marRight w:val="0"/>
      <w:marTop w:val="0"/>
      <w:marBottom w:val="0"/>
      <w:divBdr>
        <w:top w:val="none" w:sz="0" w:space="0" w:color="auto"/>
        <w:left w:val="none" w:sz="0" w:space="0" w:color="auto"/>
        <w:bottom w:val="none" w:sz="0" w:space="0" w:color="auto"/>
        <w:right w:val="none" w:sz="0" w:space="0" w:color="auto"/>
      </w:divBdr>
    </w:div>
    <w:div w:id="1238398721">
      <w:bodyDiv w:val="1"/>
      <w:marLeft w:val="0"/>
      <w:marRight w:val="0"/>
      <w:marTop w:val="0"/>
      <w:marBottom w:val="0"/>
      <w:divBdr>
        <w:top w:val="none" w:sz="0" w:space="0" w:color="auto"/>
        <w:left w:val="none" w:sz="0" w:space="0" w:color="auto"/>
        <w:bottom w:val="none" w:sz="0" w:space="0" w:color="auto"/>
        <w:right w:val="none" w:sz="0" w:space="0" w:color="auto"/>
      </w:divBdr>
    </w:div>
    <w:div w:id="1319531794">
      <w:bodyDiv w:val="1"/>
      <w:marLeft w:val="0"/>
      <w:marRight w:val="0"/>
      <w:marTop w:val="0"/>
      <w:marBottom w:val="0"/>
      <w:divBdr>
        <w:top w:val="none" w:sz="0" w:space="0" w:color="auto"/>
        <w:left w:val="none" w:sz="0" w:space="0" w:color="auto"/>
        <w:bottom w:val="none" w:sz="0" w:space="0" w:color="auto"/>
        <w:right w:val="none" w:sz="0" w:space="0" w:color="auto"/>
      </w:divBdr>
    </w:div>
    <w:div w:id="1329481238">
      <w:bodyDiv w:val="1"/>
      <w:marLeft w:val="0"/>
      <w:marRight w:val="0"/>
      <w:marTop w:val="0"/>
      <w:marBottom w:val="0"/>
      <w:divBdr>
        <w:top w:val="none" w:sz="0" w:space="0" w:color="auto"/>
        <w:left w:val="none" w:sz="0" w:space="0" w:color="auto"/>
        <w:bottom w:val="none" w:sz="0" w:space="0" w:color="auto"/>
        <w:right w:val="none" w:sz="0" w:space="0" w:color="auto"/>
      </w:divBdr>
    </w:div>
    <w:div w:id="1337882778">
      <w:bodyDiv w:val="1"/>
      <w:marLeft w:val="0"/>
      <w:marRight w:val="0"/>
      <w:marTop w:val="0"/>
      <w:marBottom w:val="0"/>
      <w:divBdr>
        <w:top w:val="none" w:sz="0" w:space="0" w:color="auto"/>
        <w:left w:val="none" w:sz="0" w:space="0" w:color="auto"/>
        <w:bottom w:val="none" w:sz="0" w:space="0" w:color="auto"/>
        <w:right w:val="none" w:sz="0" w:space="0" w:color="auto"/>
      </w:divBdr>
    </w:div>
    <w:div w:id="1449162634">
      <w:bodyDiv w:val="1"/>
      <w:marLeft w:val="0"/>
      <w:marRight w:val="0"/>
      <w:marTop w:val="0"/>
      <w:marBottom w:val="0"/>
      <w:divBdr>
        <w:top w:val="none" w:sz="0" w:space="0" w:color="auto"/>
        <w:left w:val="none" w:sz="0" w:space="0" w:color="auto"/>
        <w:bottom w:val="none" w:sz="0" w:space="0" w:color="auto"/>
        <w:right w:val="none" w:sz="0" w:space="0" w:color="auto"/>
      </w:divBdr>
    </w:div>
    <w:div w:id="1453327776">
      <w:bodyDiv w:val="1"/>
      <w:marLeft w:val="0"/>
      <w:marRight w:val="0"/>
      <w:marTop w:val="0"/>
      <w:marBottom w:val="0"/>
      <w:divBdr>
        <w:top w:val="none" w:sz="0" w:space="0" w:color="auto"/>
        <w:left w:val="none" w:sz="0" w:space="0" w:color="auto"/>
        <w:bottom w:val="none" w:sz="0" w:space="0" w:color="auto"/>
        <w:right w:val="none" w:sz="0" w:space="0" w:color="auto"/>
      </w:divBdr>
    </w:div>
    <w:div w:id="1464929084">
      <w:bodyDiv w:val="1"/>
      <w:marLeft w:val="0"/>
      <w:marRight w:val="0"/>
      <w:marTop w:val="0"/>
      <w:marBottom w:val="0"/>
      <w:divBdr>
        <w:top w:val="none" w:sz="0" w:space="0" w:color="auto"/>
        <w:left w:val="none" w:sz="0" w:space="0" w:color="auto"/>
        <w:bottom w:val="none" w:sz="0" w:space="0" w:color="auto"/>
        <w:right w:val="none" w:sz="0" w:space="0" w:color="auto"/>
      </w:divBdr>
    </w:div>
    <w:div w:id="1492328763">
      <w:bodyDiv w:val="1"/>
      <w:marLeft w:val="0"/>
      <w:marRight w:val="0"/>
      <w:marTop w:val="0"/>
      <w:marBottom w:val="0"/>
      <w:divBdr>
        <w:top w:val="none" w:sz="0" w:space="0" w:color="auto"/>
        <w:left w:val="none" w:sz="0" w:space="0" w:color="auto"/>
        <w:bottom w:val="none" w:sz="0" w:space="0" w:color="auto"/>
        <w:right w:val="none" w:sz="0" w:space="0" w:color="auto"/>
      </w:divBdr>
    </w:div>
    <w:div w:id="1529487343">
      <w:bodyDiv w:val="1"/>
      <w:marLeft w:val="0"/>
      <w:marRight w:val="0"/>
      <w:marTop w:val="0"/>
      <w:marBottom w:val="0"/>
      <w:divBdr>
        <w:top w:val="none" w:sz="0" w:space="0" w:color="auto"/>
        <w:left w:val="none" w:sz="0" w:space="0" w:color="auto"/>
        <w:bottom w:val="none" w:sz="0" w:space="0" w:color="auto"/>
        <w:right w:val="none" w:sz="0" w:space="0" w:color="auto"/>
      </w:divBdr>
    </w:div>
    <w:div w:id="1532839952">
      <w:bodyDiv w:val="1"/>
      <w:marLeft w:val="0"/>
      <w:marRight w:val="0"/>
      <w:marTop w:val="0"/>
      <w:marBottom w:val="0"/>
      <w:divBdr>
        <w:top w:val="none" w:sz="0" w:space="0" w:color="auto"/>
        <w:left w:val="none" w:sz="0" w:space="0" w:color="auto"/>
        <w:bottom w:val="none" w:sz="0" w:space="0" w:color="auto"/>
        <w:right w:val="none" w:sz="0" w:space="0" w:color="auto"/>
      </w:divBdr>
    </w:div>
    <w:div w:id="1550720805">
      <w:bodyDiv w:val="1"/>
      <w:marLeft w:val="0"/>
      <w:marRight w:val="0"/>
      <w:marTop w:val="0"/>
      <w:marBottom w:val="0"/>
      <w:divBdr>
        <w:top w:val="none" w:sz="0" w:space="0" w:color="auto"/>
        <w:left w:val="none" w:sz="0" w:space="0" w:color="auto"/>
        <w:bottom w:val="none" w:sz="0" w:space="0" w:color="auto"/>
        <w:right w:val="none" w:sz="0" w:space="0" w:color="auto"/>
      </w:divBdr>
    </w:div>
    <w:div w:id="1569224522">
      <w:bodyDiv w:val="1"/>
      <w:marLeft w:val="0"/>
      <w:marRight w:val="0"/>
      <w:marTop w:val="0"/>
      <w:marBottom w:val="0"/>
      <w:divBdr>
        <w:top w:val="none" w:sz="0" w:space="0" w:color="auto"/>
        <w:left w:val="none" w:sz="0" w:space="0" w:color="auto"/>
        <w:bottom w:val="none" w:sz="0" w:space="0" w:color="auto"/>
        <w:right w:val="none" w:sz="0" w:space="0" w:color="auto"/>
      </w:divBdr>
    </w:div>
    <w:div w:id="1628970390">
      <w:bodyDiv w:val="1"/>
      <w:marLeft w:val="0"/>
      <w:marRight w:val="0"/>
      <w:marTop w:val="0"/>
      <w:marBottom w:val="0"/>
      <w:divBdr>
        <w:top w:val="none" w:sz="0" w:space="0" w:color="auto"/>
        <w:left w:val="none" w:sz="0" w:space="0" w:color="auto"/>
        <w:bottom w:val="none" w:sz="0" w:space="0" w:color="auto"/>
        <w:right w:val="none" w:sz="0" w:space="0" w:color="auto"/>
      </w:divBdr>
    </w:div>
    <w:div w:id="1656107053">
      <w:bodyDiv w:val="1"/>
      <w:marLeft w:val="0"/>
      <w:marRight w:val="0"/>
      <w:marTop w:val="0"/>
      <w:marBottom w:val="0"/>
      <w:divBdr>
        <w:top w:val="none" w:sz="0" w:space="0" w:color="auto"/>
        <w:left w:val="none" w:sz="0" w:space="0" w:color="auto"/>
        <w:bottom w:val="none" w:sz="0" w:space="0" w:color="auto"/>
        <w:right w:val="none" w:sz="0" w:space="0" w:color="auto"/>
      </w:divBdr>
    </w:div>
    <w:div w:id="1668433859">
      <w:bodyDiv w:val="1"/>
      <w:marLeft w:val="0"/>
      <w:marRight w:val="0"/>
      <w:marTop w:val="0"/>
      <w:marBottom w:val="0"/>
      <w:divBdr>
        <w:top w:val="none" w:sz="0" w:space="0" w:color="auto"/>
        <w:left w:val="none" w:sz="0" w:space="0" w:color="auto"/>
        <w:bottom w:val="none" w:sz="0" w:space="0" w:color="auto"/>
        <w:right w:val="none" w:sz="0" w:space="0" w:color="auto"/>
      </w:divBdr>
    </w:div>
    <w:div w:id="1687749715">
      <w:bodyDiv w:val="1"/>
      <w:marLeft w:val="0"/>
      <w:marRight w:val="0"/>
      <w:marTop w:val="0"/>
      <w:marBottom w:val="0"/>
      <w:divBdr>
        <w:top w:val="none" w:sz="0" w:space="0" w:color="auto"/>
        <w:left w:val="none" w:sz="0" w:space="0" w:color="auto"/>
        <w:bottom w:val="none" w:sz="0" w:space="0" w:color="auto"/>
        <w:right w:val="none" w:sz="0" w:space="0" w:color="auto"/>
      </w:divBdr>
    </w:div>
    <w:div w:id="1735347149">
      <w:bodyDiv w:val="1"/>
      <w:marLeft w:val="0"/>
      <w:marRight w:val="0"/>
      <w:marTop w:val="0"/>
      <w:marBottom w:val="0"/>
      <w:divBdr>
        <w:top w:val="none" w:sz="0" w:space="0" w:color="auto"/>
        <w:left w:val="none" w:sz="0" w:space="0" w:color="auto"/>
        <w:bottom w:val="none" w:sz="0" w:space="0" w:color="auto"/>
        <w:right w:val="none" w:sz="0" w:space="0" w:color="auto"/>
      </w:divBdr>
    </w:div>
    <w:div w:id="1758791795">
      <w:bodyDiv w:val="1"/>
      <w:marLeft w:val="0"/>
      <w:marRight w:val="0"/>
      <w:marTop w:val="0"/>
      <w:marBottom w:val="0"/>
      <w:divBdr>
        <w:top w:val="none" w:sz="0" w:space="0" w:color="auto"/>
        <w:left w:val="none" w:sz="0" w:space="0" w:color="auto"/>
        <w:bottom w:val="none" w:sz="0" w:space="0" w:color="auto"/>
        <w:right w:val="none" w:sz="0" w:space="0" w:color="auto"/>
      </w:divBdr>
    </w:div>
    <w:div w:id="1768228392">
      <w:bodyDiv w:val="1"/>
      <w:marLeft w:val="0"/>
      <w:marRight w:val="0"/>
      <w:marTop w:val="0"/>
      <w:marBottom w:val="0"/>
      <w:divBdr>
        <w:top w:val="none" w:sz="0" w:space="0" w:color="auto"/>
        <w:left w:val="none" w:sz="0" w:space="0" w:color="auto"/>
        <w:bottom w:val="none" w:sz="0" w:space="0" w:color="auto"/>
        <w:right w:val="none" w:sz="0" w:space="0" w:color="auto"/>
      </w:divBdr>
    </w:div>
    <w:div w:id="1769539353">
      <w:bodyDiv w:val="1"/>
      <w:marLeft w:val="0"/>
      <w:marRight w:val="0"/>
      <w:marTop w:val="0"/>
      <w:marBottom w:val="0"/>
      <w:divBdr>
        <w:top w:val="none" w:sz="0" w:space="0" w:color="auto"/>
        <w:left w:val="none" w:sz="0" w:space="0" w:color="auto"/>
        <w:bottom w:val="none" w:sz="0" w:space="0" w:color="auto"/>
        <w:right w:val="none" w:sz="0" w:space="0" w:color="auto"/>
      </w:divBdr>
    </w:div>
    <w:div w:id="1795366612">
      <w:bodyDiv w:val="1"/>
      <w:marLeft w:val="0"/>
      <w:marRight w:val="0"/>
      <w:marTop w:val="0"/>
      <w:marBottom w:val="0"/>
      <w:divBdr>
        <w:top w:val="none" w:sz="0" w:space="0" w:color="auto"/>
        <w:left w:val="none" w:sz="0" w:space="0" w:color="auto"/>
        <w:bottom w:val="none" w:sz="0" w:space="0" w:color="auto"/>
        <w:right w:val="none" w:sz="0" w:space="0" w:color="auto"/>
      </w:divBdr>
    </w:div>
    <w:div w:id="1797984078">
      <w:bodyDiv w:val="1"/>
      <w:marLeft w:val="0"/>
      <w:marRight w:val="0"/>
      <w:marTop w:val="0"/>
      <w:marBottom w:val="0"/>
      <w:divBdr>
        <w:top w:val="none" w:sz="0" w:space="0" w:color="auto"/>
        <w:left w:val="none" w:sz="0" w:space="0" w:color="auto"/>
        <w:bottom w:val="none" w:sz="0" w:space="0" w:color="auto"/>
        <w:right w:val="none" w:sz="0" w:space="0" w:color="auto"/>
      </w:divBdr>
    </w:div>
    <w:div w:id="1843422962">
      <w:bodyDiv w:val="1"/>
      <w:marLeft w:val="0"/>
      <w:marRight w:val="0"/>
      <w:marTop w:val="0"/>
      <w:marBottom w:val="0"/>
      <w:divBdr>
        <w:top w:val="none" w:sz="0" w:space="0" w:color="auto"/>
        <w:left w:val="none" w:sz="0" w:space="0" w:color="auto"/>
        <w:bottom w:val="none" w:sz="0" w:space="0" w:color="auto"/>
        <w:right w:val="none" w:sz="0" w:space="0" w:color="auto"/>
      </w:divBdr>
    </w:div>
    <w:div w:id="1851069394">
      <w:bodyDiv w:val="1"/>
      <w:marLeft w:val="0"/>
      <w:marRight w:val="0"/>
      <w:marTop w:val="0"/>
      <w:marBottom w:val="0"/>
      <w:divBdr>
        <w:top w:val="none" w:sz="0" w:space="0" w:color="auto"/>
        <w:left w:val="none" w:sz="0" w:space="0" w:color="auto"/>
        <w:bottom w:val="none" w:sz="0" w:space="0" w:color="auto"/>
        <w:right w:val="none" w:sz="0" w:space="0" w:color="auto"/>
      </w:divBdr>
    </w:div>
    <w:div w:id="1864787133">
      <w:bodyDiv w:val="1"/>
      <w:marLeft w:val="0"/>
      <w:marRight w:val="0"/>
      <w:marTop w:val="0"/>
      <w:marBottom w:val="0"/>
      <w:divBdr>
        <w:top w:val="none" w:sz="0" w:space="0" w:color="auto"/>
        <w:left w:val="none" w:sz="0" w:space="0" w:color="auto"/>
        <w:bottom w:val="none" w:sz="0" w:space="0" w:color="auto"/>
        <w:right w:val="none" w:sz="0" w:space="0" w:color="auto"/>
      </w:divBdr>
    </w:div>
    <w:div w:id="1889606650">
      <w:bodyDiv w:val="1"/>
      <w:marLeft w:val="0"/>
      <w:marRight w:val="0"/>
      <w:marTop w:val="0"/>
      <w:marBottom w:val="0"/>
      <w:divBdr>
        <w:top w:val="none" w:sz="0" w:space="0" w:color="auto"/>
        <w:left w:val="none" w:sz="0" w:space="0" w:color="auto"/>
        <w:bottom w:val="none" w:sz="0" w:space="0" w:color="auto"/>
        <w:right w:val="none" w:sz="0" w:space="0" w:color="auto"/>
      </w:divBdr>
    </w:div>
    <w:div w:id="2019381040">
      <w:bodyDiv w:val="1"/>
      <w:marLeft w:val="0"/>
      <w:marRight w:val="0"/>
      <w:marTop w:val="0"/>
      <w:marBottom w:val="0"/>
      <w:divBdr>
        <w:top w:val="none" w:sz="0" w:space="0" w:color="auto"/>
        <w:left w:val="none" w:sz="0" w:space="0" w:color="auto"/>
        <w:bottom w:val="none" w:sz="0" w:space="0" w:color="auto"/>
        <w:right w:val="none" w:sz="0" w:space="0" w:color="auto"/>
      </w:divBdr>
    </w:div>
    <w:div w:id="2040473644">
      <w:bodyDiv w:val="1"/>
      <w:marLeft w:val="0"/>
      <w:marRight w:val="0"/>
      <w:marTop w:val="0"/>
      <w:marBottom w:val="0"/>
      <w:divBdr>
        <w:top w:val="none" w:sz="0" w:space="0" w:color="auto"/>
        <w:left w:val="none" w:sz="0" w:space="0" w:color="auto"/>
        <w:bottom w:val="none" w:sz="0" w:space="0" w:color="auto"/>
        <w:right w:val="none" w:sz="0" w:space="0" w:color="auto"/>
      </w:divBdr>
    </w:div>
    <w:div w:id="2052535747">
      <w:bodyDiv w:val="1"/>
      <w:marLeft w:val="0"/>
      <w:marRight w:val="0"/>
      <w:marTop w:val="0"/>
      <w:marBottom w:val="0"/>
      <w:divBdr>
        <w:top w:val="none" w:sz="0" w:space="0" w:color="auto"/>
        <w:left w:val="none" w:sz="0" w:space="0" w:color="auto"/>
        <w:bottom w:val="none" w:sz="0" w:space="0" w:color="auto"/>
        <w:right w:val="none" w:sz="0" w:space="0" w:color="auto"/>
      </w:divBdr>
    </w:div>
    <w:div w:id="2054843886">
      <w:bodyDiv w:val="1"/>
      <w:marLeft w:val="0"/>
      <w:marRight w:val="0"/>
      <w:marTop w:val="0"/>
      <w:marBottom w:val="0"/>
      <w:divBdr>
        <w:top w:val="none" w:sz="0" w:space="0" w:color="auto"/>
        <w:left w:val="none" w:sz="0" w:space="0" w:color="auto"/>
        <w:bottom w:val="none" w:sz="0" w:space="0" w:color="auto"/>
        <w:right w:val="none" w:sz="0" w:space="0" w:color="auto"/>
      </w:divBdr>
    </w:div>
    <w:div w:id="2079865612">
      <w:bodyDiv w:val="1"/>
      <w:marLeft w:val="0"/>
      <w:marRight w:val="0"/>
      <w:marTop w:val="0"/>
      <w:marBottom w:val="0"/>
      <w:divBdr>
        <w:top w:val="none" w:sz="0" w:space="0" w:color="auto"/>
        <w:left w:val="none" w:sz="0" w:space="0" w:color="auto"/>
        <w:bottom w:val="none" w:sz="0" w:space="0" w:color="auto"/>
        <w:right w:val="none" w:sz="0" w:space="0" w:color="auto"/>
      </w:divBdr>
    </w:div>
    <w:div w:id="2096630701">
      <w:bodyDiv w:val="1"/>
      <w:marLeft w:val="0"/>
      <w:marRight w:val="0"/>
      <w:marTop w:val="0"/>
      <w:marBottom w:val="0"/>
      <w:divBdr>
        <w:top w:val="none" w:sz="0" w:space="0" w:color="auto"/>
        <w:left w:val="none" w:sz="0" w:space="0" w:color="auto"/>
        <w:bottom w:val="none" w:sz="0" w:space="0" w:color="auto"/>
        <w:right w:val="none" w:sz="0" w:space="0" w:color="auto"/>
      </w:divBdr>
    </w:div>
    <w:div w:id="214434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2214</TotalTime>
  <Pages>8</Pages>
  <Words>2516</Words>
  <Characters>14342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Singh</dc:creator>
  <cp:keywords/>
  <dc:description/>
  <cp:lastModifiedBy>Chethan R</cp:lastModifiedBy>
  <cp:revision>1415</cp:revision>
  <dcterms:created xsi:type="dcterms:W3CDTF">2023-05-14T09:22:00Z</dcterms:created>
  <dcterms:modified xsi:type="dcterms:W3CDTF">2025-02-07T23:53:00Z</dcterms:modified>
</cp:coreProperties>
</file>