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73A18" w14:textId="1C3EA929" w:rsidR="00E90E49" w:rsidRPr="00E20956" w:rsidRDefault="15AD1ED0" w:rsidP="1658900F">
      <w:pPr>
        <w:pStyle w:val="3GPPHeader"/>
        <w:spacing w:after="60"/>
        <w:rPr>
          <w:rFonts w:eastAsia="맑은 고딕" w:cs="Arial" w:hint="eastAsia"/>
          <w:sz w:val="32"/>
          <w:szCs w:val="32"/>
          <w:highlight w:val="yellow"/>
        </w:rPr>
      </w:pPr>
      <w:r w:rsidRPr="00E20956">
        <w:rPr>
          <w:rFonts w:cs="Arial"/>
        </w:rPr>
        <w:t>3GPP TSG-RAN WG</w:t>
      </w:r>
      <w:r w:rsidR="075D0164" w:rsidRPr="00E20956">
        <w:rPr>
          <w:rFonts w:cs="Arial"/>
        </w:rPr>
        <w:t>1</w:t>
      </w:r>
      <w:r w:rsidRPr="00E20956">
        <w:rPr>
          <w:rFonts w:cs="Arial"/>
        </w:rPr>
        <w:t xml:space="preserve"> </w:t>
      </w:r>
      <w:r w:rsidR="075D0164" w:rsidRPr="00E20956">
        <w:rPr>
          <w:rFonts w:cs="Arial"/>
        </w:rPr>
        <w:t xml:space="preserve">Meeting </w:t>
      </w:r>
      <w:r w:rsidRPr="00E20956">
        <w:rPr>
          <w:rFonts w:cs="Arial"/>
        </w:rPr>
        <w:t>#</w:t>
      </w:r>
      <w:r w:rsidR="5E84B340" w:rsidRPr="00E20956">
        <w:rPr>
          <w:rFonts w:cs="Arial"/>
        </w:rPr>
        <w:t>1</w:t>
      </w:r>
      <w:r w:rsidR="0033088E" w:rsidRPr="00E20956">
        <w:rPr>
          <w:rFonts w:eastAsia="맑은 고딕" w:cs="Arial"/>
        </w:rPr>
        <w:t>20</w:t>
      </w:r>
      <w:r w:rsidR="00E90E49" w:rsidRPr="00E20956">
        <w:rPr>
          <w:rFonts w:cs="Arial"/>
        </w:rPr>
        <w:tab/>
      </w:r>
      <w:r w:rsidR="489A8A1D" w:rsidRPr="00E20956">
        <w:rPr>
          <w:rFonts w:cs="Arial"/>
          <w:sz w:val="32"/>
          <w:szCs w:val="32"/>
        </w:rPr>
        <w:t>R</w:t>
      </w:r>
      <w:r w:rsidR="075D0164" w:rsidRPr="00E20956">
        <w:rPr>
          <w:rFonts w:cs="Arial"/>
          <w:sz w:val="32"/>
          <w:szCs w:val="32"/>
        </w:rPr>
        <w:t>1</w:t>
      </w:r>
      <w:r w:rsidR="489A8A1D" w:rsidRPr="00E20956">
        <w:rPr>
          <w:rFonts w:cs="Arial"/>
          <w:sz w:val="32"/>
          <w:szCs w:val="32"/>
        </w:rPr>
        <w:t>-</w:t>
      </w:r>
      <w:r w:rsidR="6B3E5D4D" w:rsidRPr="00E20956">
        <w:rPr>
          <w:rFonts w:cs="Arial"/>
          <w:sz w:val="32"/>
          <w:szCs w:val="32"/>
        </w:rPr>
        <w:t>2</w:t>
      </w:r>
      <w:r w:rsidR="0033088E" w:rsidRPr="00E20956">
        <w:rPr>
          <w:rFonts w:eastAsia="맑은 고딕" w:cs="Arial"/>
          <w:sz w:val="32"/>
          <w:szCs w:val="32"/>
        </w:rPr>
        <w:t>5</w:t>
      </w:r>
      <w:r w:rsidR="007B6920">
        <w:rPr>
          <w:rFonts w:eastAsia="맑은 고딕" w:cs="Arial" w:hint="eastAsia"/>
          <w:sz w:val="32"/>
          <w:szCs w:val="32"/>
        </w:rPr>
        <w:t>01264</w:t>
      </w:r>
    </w:p>
    <w:p w14:paraId="0A3F4CF2" w14:textId="5338A5BE" w:rsidR="00440267" w:rsidRPr="00E20956" w:rsidRDefault="0033088E" w:rsidP="1658900F">
      <w:pPr>
        <w:pStyle w:val="3GPPHeader"/>
        <w:rPr>
          <w:rFonts w:eastAsia="맑은 고딕" w:cs="Arial"/>
        </w:rPr>
      </w:pPr>
      <w:bookmarkStart w:id="0" w:name="_Hlk95477661"/>
      <w:r w:rsidRPr="00E20956">
        <w:rPr>
          <w:rFonts w:eastAsia="맑은 고딕" w:cs="Arial"/>
        </w:rPr>
        <w:t>Athens</w:t>
      </w:r>
      <w:r w:rsidR="005B0BFE" w:rsidRPr="00E20956">
        <w:rPr>
          <w:rFonts w:cs="Arial"/>
        </w:rPr>
        <w:t xml:space="preserve">, </w:t>
      </w:r>
      <w:r w:rsidRPr="00E20956">
        <w:rPr>
          <w:rFonts w:eastAsia="맑은 고딕" w:cs="Arial"/>
        </w:rPr>
        <w:t>Greece</w:t>
      </w:r>
      <w:r w:rsidR="005B0BFE" w:rsidRPr="00E20956">
        <w:rPr>
          <w:rFonts w:cs="Arial"/>
        </w:rPr>
        <w:t xml:space="preserve">, </w:t>
      </w:r>
      <w:r w:rsidRPr="00E20956">
        <w:rPr>
          <w:rFonts w:eastAsia="맑은 고딕" w:cs="Arial"/>
        </w:rPr>
        <w:t>February 17-21, 2025</w:t>
      </w:r>
    </w:p>
    <w:bookmarkEnd w:id="0"/>
    <w:p w14:paraId="5DFFF159" w14:textId="77777777" w:rsidR="00E90E49" w:rsidRPr="00E20956" w:rsidRDefault="00E90E49" w:rsidP="00357380">
      <w:pPr>
        <w:pStyle w:val="3GPPHeader"/>
        <w:rPr>
          <w:rFonts w:cs="Arial"/>
        </w:rPr>
      </w:pPr>
    </w:p>
    <w:p w14:paraId="3EDAD12D" w14:textId="20128439" w:rsidR="00E90E49" w:rsidRPr="00E20956" w:rsidRDefault="00E90E49" w:rsidP="00311702">
      <w:pPr>
        <w:pStyle w:val="3GPPHeader"/>
        <w:rPr>
          <w:rFonts w:cs="Arial"/>
        </w:rPr>
      </w:pPr>
      <w:r w:rsidRPr="00E20956">
        <w:rPr>
          <w:rFonts w:cs="Arial"/>
        </w:rPr>
        <w:t>Agenda Item:</w:t>
      </w:r>
      <w:r w:rsidRPr="00E20956">
        <w:rPr>
          <w:rFonts w:cs="Arial"/>
        </w:rPr>
        <w:tab/>
      </w:r>
      <w:r w:rsidR="007831EF" w:rsidRPr="00E20956">
        <w:rPr>
          <w:rFonts w:cs="Arial"/>
        </w:rPr>
        <w:t>9.2.1</w:t>
      </w:r>
    </w:p>
    <w:p w14:paraId="6B979020" w14:textId="6452F2EE" w:rsidR="00E90E49" w:rsidRPr="00E20956" w:rsidRDefault="003D3C45" w:rsidP="00F64C2B">
      <w:pPr>
        <w:pStyle w:val="3GPPHeader"/>
        <w:rPr>
          <w:rFonts w:eastAsia="맑은 고딕" w:cs="Arial"/>
        </w:rPr>
      </w:pPr>
      <w:r w:rsidRPr="00E20956">
        <w:rPr>
          <w:rFonts w:cs="Arial"/>
        </w:rPr>
        <w:t>Source:</w:t>
      </w:r>
      <w:r w:rsidR="00E90E49" w:rsidRPr="00E20956">
        <w:rPr>
          <w:rFonts w:cs="Arial"/>
        </w:rPr>
        <w:tab/>
      </w:r>
      <w:r w:rsidR="0033088E" w:rsidRPr="00E20956">
        <w:rPr>
          <w:rFonts w:eastAsia="맑은 고딕" w:cs="Arial"/>
        </w:rPr>
        <w:t>KT Corp</w:t>
      </w:r>
    </w:p>
    <w:p w14:paraId="3081013B" w14:textId="571A00BA" w:rsidR="00E90E49" w:rsidRPr="00E20956" w:rsidRDefault="003D3C45" w:rsidP="00311702">
      <w:pPr>
        <w:pStyle w:val="3GPPHeader"/>
        <w:rPr>
          <w:rFonts w:eastAsia="맑은 고딕" w:cs="Arial"/>
        </w:rPr>
      </w:pPr>
      <w:r w:rsidRPr="00E20956">
        <w:rPr>
          <w:rFonts w:cs="Arial"/>
        </w:rPr>
        <w:t>Title:</w:t>
      </w:r>
      <w:r w:rsidR="00E90E49" w:rsidRPr="00E20956">
        <w:rPr>
          <w:rFonts w:cs="Arial"/>
        </w:rPr>
        <w:tab/>
      </w:r>
      <w:r w:rsidR="0033088E" w:rsidRPr="00E20956">
        <w:rPr>
          <w:rFonts w:eastAsia="맑은 고딕" w:cs="Arial"/>
        </w:rPr>
        <w:t>Enhancements for UE-initiated/event-driven beam management</w:t>
      </w:r>
    </w:p>
    <w:p w14:paraId="38461324" w14:textId="375E0B87" w:rsidR="00E90E49" w:rsidRPr="00E20956" w:rsidRDefault="00E90E49" w:rsidP="003F4727">
      <w:pPr>
        <w:pStyle w:val="3GPPHeader"/>
        <w:rPr>
          <w:rFonts w:eastAsia="맑은 고딕" w:cs="Arial"/>
        </w:rPr>
      </w:pPr>
      <w:r w:rsidRPr="00E20956">
        <w:rPr>
          <w:rFonts w:cs="Arial"/>
        </w:rPr>
        <w:t>Document for:</w:t>
      </w:r>
      <w:r w:rsidRPr="00E20956">
        <w:rPr>
          <w:rFonts w:cs="Arial"/>
        </w:rPr>
        <w:tab/>
        <w:t>Discussion</w:t>
      </w:r>
      <w:r w:rsidR="0033088E" w:rsidRPr="00E20956">
        <w:rPr>
          <w:rFonts w:eastAsia="맑은 고딕" w:cs="Arial"/>
        </w:rPr>
        <w:t xml:space="preserve"> </w:t>
      </w:r>
    </w:p>
    <w:p w14:paraId="73592EC2" w14:textId="77777777" w:rsidR="00E90E49" w:rsidRPr="00E20956" w:rsidRDefault="00230D18" w:rsidP="00CE0424">
      <w:pPr>
        <w:pStyle w:val="Heading1"/>
        <w:rPr>
          <w:rFonts w:cs="Arial"/>
        </w:rPr>
      </w:pPr>
      <w:r w:rsidRPr="00E20956">
        <w:rPr>
          <w:rFonts w:cs="Arial"/>
        </w:rPr>
        <w:t>1</w:t>
      </w:r>
      <w:r w:rsidRPr="00E20956">
        <w:rPr>
          <w:rFonts w:cs="Arial"/>
        </w:rPr>
        <w:tab/>
      </w:r>
      <w:r w:rsidR="00E90E49" w:rsidRPr="00E20956">
        <w:rPr>
          <w:rFonts w:cs="Arial"/>
        </w:rPr>
        <w:t>Introduction</w:t>
      </w:r>
    </w:p>
    <w:p w14:paraId="6417BABF" w14:textId="0E05EF63" w:rsidR="0033088E" w:rsidRPr="00E20956" w:rsidRDefault="0033088E" w:rsidP="0058549C">
      <w:pPr>
        <w:pStyle w:val="BodyText"/>
        <w:rPr>
          <w:rFonts w:eastAsia="맑은 고딕" w:cs="Arial"/>
        </w:rPr>
      </w:pPr>
      <w:r w:rsidRPr="0058549C">
        <w:rPr>
          <w:rFonts w:eastAsia="맑은 고딕" w:cs="Arial"/>
        </w:rPr>
        <w:t xml:space="preserve">In RAN1 #119, </w:t>
      </w:r>
      <w:r w:rsidR="0058549C" w:rsidRPr="0058549C">
        <w:rPr>
          <w:rFonts w:eastAsia="맑은 고딕" w:cs="Arial"/>
        </w:rPr>
        <w:t xml:space="preserve">an RRC parameter related to the 1-bit first PUCCH to transmit the UCI for </w:t>
      </w:r>
      <w:r w:rsidR="0058549C" w:rsidRPr="0058549C">
        <w:rPr>
          <w:rFonts w:cs="Arial"/>
          <w:kern w:val="0"/>
          <w:szCs w:val="20"/>
        </w:rPr>
        <w:t>for UE-initiated/</w:t>
      </w:r>
      <w:r w:rsidR="0058549C" w:rsidRPr="0058549C">
        <w:rPr>
          <w:rFonts w:cs="Arial"/>
          <w:kern w:val="0"/>
          <w:szCs w:val="22"/>
        </w:rPr>
        <w:t>event-driven beam reporting</w:t>
      </w:r>
      <w:r w:rsidR="0058549C" w:rsidRPr="0058549C">
        <w:rPr>
          <w:rFonts w:eastAsia="맑은 고딕" w:cs="Arial"/>
          <w:kern w:val="0"/>
          <w:szCs w:val="22"/>
        </w:rPr>
        <w:t xml:space="preserve">, named </w:t>
      </w:r>
      <w:r w:rsidR="0058549C" w:rsidRPr="00FD53E9">
        <w:rPr>
          <w:rFonts w:eastAsia="바탕" w:cs="Arial"/>
          <w:i/>
          <w:kern w:val="0"/>
          <w:szCs w:val="22"/>
          <w:lang w:val="en-GB" w:eastAsia="x-none"/>
        </w:rPr>
        <w:t>f</w:t>
      </w:r>
      <w:r w:rsidR="0058549C" w:rsidRPr="00FD53E9">
        <w:rPr>
          <w:rFonts w:eastAsia="바탕" w:cs="Arial"/>
          <w:i/>
          <w:iCs/>
          <w:kern w:val="0"/>
          <w:szCs w:val="22"/>
          <w:lang w:val="en-GB" w:eastAsia="x-none"/>
        </w:rPr>
        <w:t>irstPUCCHResourceConfig- UEIBR</w:t>
      </w:r>
      <w:r w:rsidR="0058549C" w:rsidRPr="0058549C">
        <w:rPr>
          <w:rFonts w:eastAsia="바탕" w:cs="Arial"/>
          <w:kern w:val="0"/>
          <w:szCs w:val="22"/>
          <w:lang w:val="en-GB"/>
        </w:rPr>
        <w:t>,</w:t>
      </w:r>
      <w:r w:rsidR="0058549C" w:rsidRPr="0058549C">
        <w:rPr>
          <w:rFonts w:eastAsia="바탕" w:cs="Arial"/>
          <w:i/>
          <w:iCs/>
          <w:kern w:val="0"/>
          <w:szCs w:val="22"/>
          <w:lang w:val="en-GB"/>
        </w:rPr>
        <w:t xml:space="preserve"> </w:t>
      </w:r>
      <w:r w:rsidR="0058549C" w:rsidRPr="0058549C">
        <w:rPr>
          <w:rFonts w:eastAsia="바탕" w:cs="Arial"/>
          <w:kern w:val="0"/>
          <w:szCs w:val="22"/>
          <w:lang w:val="en-GB"/>
        </w:rPr>
        <w:t xml:space="preserve">will be defined. </w:t>
      </w:r>
      <w:r w:rsidR="0058549C" w:rsidRPr="0058549C">
        <w:rPr>
          <w:rFonts w:eastAsia="바탕" w:cs="Arial" w:hint="eastAsia"/>
          <w:kern w:val="0"/>
          <w:szCs w:val="22"/>
          <w:lang w:val="en-GB"/>
        </w:rPr>
        <w:t>In RAN #117, it was agreed that the format of the 1</w:t>
      </w:r>
      <w:r w:rsidR="0058549C">
        <w:rPr>
          <w:rFonts w:eastAsia="바탕" w:cs="Arial" w:hint="eastAsia"/>
          <w:kern w:val="0"/>
          <w:szCs w:val="22"/>
          <w:lang w:val="en-GB"/>
        </w:rPr>
        <w:t>-bit first PUCCH would be set to 0 or 1.</w:t>
      </w:r>
    </w:p>
    <w:tbl>
      <w:tblPr>
        <w:tblStyle w:val="TableGrid"/>
        <w:tblW w:w="9751" w:type="dxa"/>
        <w:tblLook w:val="04A0" w:firstRow="1" w:lastRow="0" w:firstColumn="1" w:lastColumn="0" w:noHBand="0" w:noVBand="1"/>
      </w:tblPr>
      <w:tblGrid>
        <w:gridCol w:w="9751"/>
      </w:tblGrid>
      <w:tr w:rsidR="0033088E" w:rsidRPr="00E20956" w14:paraId="67FF3A4D" w14:textId="77777777" w:rsidTr="00093095">
        <w:tc>
          <w:tcPr>
            <w:tcW w:w="9751" w:type="dxa"/>
          </w:tcPr>
          <w:p w14:paraId="2BDE71C4" w14:textId="77777777" w:rsidR="0033088E" w:rsidRPr="00E20956" w:rsidRDefault="0033088E" w:rsidP="0009309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20956">
              <w:rPr>
                <w:rFonts w:ascii="Arial" w:hAnsi="Arial" w:cs="Arial"/>
                <w:b/>
                <w:sz w:val="20"/>
                <w:szCs w:val="20"/>
              </w:rPr>
              <w:t>Agreement</w:t>
            </w:r>
          </w:p>
          <w:p w14:paraId="0FBF3A48" w14:textId="77777777" w:rsidR="0033088E" w:rsidRPr="00FD53E9" w:rsidRDefault="0033088E" w:rsidP="00093095">
            <w:pPr>
              <w:widowControl/>
              <w:wordWrap/>
              <w:autoSpaceDE/>
              <w:autoSpaceDN/>
              <w:adjustRightInd w:val="0"/>
              <w:snapToGrid w:val="0"/>
              <w:spacing w:after="0"/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</w:rPr>
            </w:pPr>
            <w:r w:rsidRPr="00FD53E9">
              <w:rPr>
                <w:rFonts w:ascii="Arial" w:eastAsia="SimSun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>On beam report transmission procedure for UE-initiated/event-driven beam reporting, regarding first PUCCH channel configuration, Alt-</w:t>
            </w:r>
            <w:r w:rsidRPr="00FD53E9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</w:rPr>
              <w:t>2 is supported for both mode-A and mode-B: the first PUCCH channel is a new UCI type</w:t>
            </w:r>
          </w:p>
          <w:p w14:paraId="362B99F9" w14:textId="77777777" w:rsidR="0033088E" w:rsidRPr="00FD53E9" w:rsidRDefault="0033088E" w:rsidP="0033088E">
            <w:pPr>
              <w:widowControl/>
              <w:numPr>
                <w:ilvl w:val="0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960" w:hanging="475"/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 xml:space="preserve">Alt-2 (new UCI type): Introduce RRC parameter, e.g., </w:t>
            </w:r>
            <w:r w:rsidRPr="00FD53E9">
              <w:rPr>
                <w:rFonts w:ascii="Arial" w:eastAsia="바탕" w:hAnsi="Arial" w:cs="Arial"/>
                <w:i/>
                <w:kern w:val="0"/>
                <w:sz w:val="20"/>
                <w:szCs w:val="20"/>
                <w:lang w:val="en-GB" w:eastAsia="x-none"/>
              </w:rPr>
              <w:t>f</w:t>
            </w:r>
            <w:r w:rsidRPr="00FD53E9">
              <w:rPr>
                <w:rFonts w:ascii="Arial" w:eastAsia="바탕" w:hAnsi="Arial" w:cs="Arial"/>
                <w:i/>
                <w:iCs/>
                <w:kern w:val="0"/>
                <w:sz w:val="20"/>
                <w:szCs w:val="20"/>
                <w:lang w:val="en-GB" w:eastAsia="x-none"/>
              </w:rPr>
              <w:t>irstPUCCHResourceConfig- UEIBR</w:t>
            </w: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>, for the periodic PUCCH resource configuration.</w:t>
            </w:r>
          </w:p>
          <w:p w14:paraId="41BEB9AD" w14:textId="77777777" w:rsidR="0033088E" w:rsidRPr="00FD53E9" w:rsidRDefault="0033088E" w:rsidP="0033088E">
            <w:pPr>
              <w:widowControl/>
              <w:numPr>
                <w:ilvl w:val="1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1440" w:hanging="475"/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 xml:space="preserve">It is RAN1’s understanding that the RRC parameter is NOT associated with </w:t>
            </w:r>
            <w:r w:rsidRPr="00FD53E9">
              <w:rPr>
                <w:rFonts w:ascii="Arial" w:eastAsia="바탕" w:hAnsi="Arial" w:cs="Arial"/>
                <w:i/>
                <w:kern w:val="0"/>
                <w:sz w:val="20"/>
                <w:szCs w:val="20"/>
                <w:lang w:val="en-GB" w:eastAsia="x-none"/>
              </w:rPr>
              <w:t>SchedulingRequestId</w:t>
            </w: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 xml:space="preserve">. </w:t>
            </w:r>
          </w:p>
          <w:p w14:paraId="4CE601FB" w14:textId="77777777" w:rsidR="0033088E" w:rsidRPr="00FD53E9" w:rsidRDefault="0033088E" w:rsidP="0033088E">
            <w:pPr>
              <w:widowControl/>
              <w:numPr>
                <w:ilvl w:val="1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1440"/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 xml:space="preserve">1-bit to PUCCH resource is encoded by </w:t>
            </w: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  <w:t xml:space="preserve">reusing the encoding mechanism of positive/negative SR. </w:t>
            </w:r>
          </w:p>
          <w:p w14:paraId="2EE6D5BF" w14:textId="77777777" w:rsidR="0033088E" w:rsidRPr="00FD53E9" w:rsidRDefault="0033088E" w:rsidP="0033088E">
            <w:pPr>
              <w:widowControl/>
              <w:numPr>
                <w:ilvl w:val="1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1440" w:hanging="475"/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>The dedicated RRC parameter at least comprises the following:</w:t>
            </w:r>
          </w:p>
          <w:p w14:paraId="68A2D8E0" w14:textId="77777777" w:rsidR="0033088E" w:rsidRPr="00FD53E9" w:rsidRDefault="0033088E" w:rsidP="0033088E">
            <w:pPr>
              <w:widowControl/>
              <w:numPr>
                <w:ilvl w:val="2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1920" w:hanging="475"/>
              <w:rPr>
                <w:rFonts w:ascii="Arial" w:eastAsia="바탕" w:hAnsi="Arial" w:cs="Arial"/>
                <w:i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i/>
                <w:kern w:val="0"/>
                <w:sz w:val="20"/>
                <w:szCs w:val="20"/>
                <w:lang w:val="en-GB" w:eastAsia="x-none"/>
              </w:rPr>
              <w:t>periodicityAndOffset</w:t>
            </w:r>
          </w:p>
          <w:p w14:paraId="4A66F712" w14:textId="77777777" w:rsidR="0033088E" w:rsidRPr="00FD53E9" w:rsidRDefault="0033088E" w:rsidP="0033088E">
            <w:pPr>
              <w:widowControl/>
              <w:numPr>
                <w:ilvl w:val="2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1920" w:hanging="475"/>
              <w:rPr>
                <w:rFonts w:ascii="Arial" w:eastAsia="바탕" w:hAnsi="Arial" w:cs="Arial"/>
                <w:i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i/>
                <w:kern w:val="0"/>
                <w:sz w:val="20"/>
                <w:szCs w:val="20"/>
                <w:lang w:val="en-GB" w:eastAsia="x-none"/>
              </w:rPr>
              <w:t xml:space="preserve">PUCCH-ResourceID </w:t>
            </w:r>
          </w:p>
          <w:p w14:paraId="6B214461" w14:textId="77777777" w:rsidR="0033088E" w:rsidRPr="00FD53E9" w:rsidRDefault="0033088E" w:rsidP="0033088E">
            <w:pPr>
              <w:widowControl/>
              <w:numPr>
                <w:ilvl w:val="0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960" w:hanging="475"/>
              <w:rPr>
                <w:rFonts w:ascii="Arial" w:eastAsia="바탕" w:hAnsi="Arial" w:cs="Arial"/>
                <w:color w:val="000000"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color w:val="000000"/>
                <w:kern w:val="0"/>
                <w:sz w:val="20"/>
                <w:szCs w:val="20"/>
                <w:lang w:val="en-GB" w:eastAsia="x-none"/>
              </w:rPr>
              <w:t>Above applies at least for the single CC case.</w:t>
            </w:r>
          </w:p>
          <w:p w14:paraId="76492B15" w14:textId="77777777" w:rsidR="0033088E" w:rsidRPr="00FD53E9" w:rsidRDefault="0033088E" w:rsidP="0033088E">
            <w:pPr>
              <w:widowControl/>
              <w:numPr>
                <w:ilvl w:val="0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960" w:hanging="475"/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 xml:space="preserve">Reuse multiplexing/dropping rule(s) of SR as baseline </w:t>
            </w:r>
          </w:p>
          <w:p w14:paraId="7006A98E" w14:textId="77777777" w:rsidR="0033088E" w:rsidRPr="00FD53E9" w:rsidRDefault="0033088E" w:rsidP="0033088E">
            <w:pPr>
              <w:widowControl/>
              <w:numPr>
                <w:ilvl w:val="1"/>
                <w:numId w:val="14"/>
              </w:numPr>
              <w:shd w:val="clear" w:color="auto" w:fill="FFFFFF"/>
              <w:wordWrap/>
              <w:autoSpaceDE/>
              <w:autoSpaceDN/>
              <w:adjustRightInd w:val="0"/>
              <w:snapToGrid w:val="0"/>
              <w:spacing w:after="0"/>
              <w:ind w:left="1440"/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x-none"/>
              </w:rPr>
              <w:t>FFS: overlapping with SR/LRR or PUSCH</w:t>
            </w:r>
          </w:p>
          <w:p w14:paraId="4AA3A033" w14:textId="77777777" w:rsidR="0033088E" w:rsidRPr="00E20956" w:rsidRDefault="0033088E" w:rsidP="00093095">
            <w:pPr>
              <w:widowControl/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color w:val="FF0000"/>
                <w:kern w:val="0"/>
                <w:sz w:val="20"/>
                <w:szCs w:val="20"/>
                <w:lang w:val="en-GB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  <w:t>Note: Further details on first PUCCH retransmission (if supported) for mode A and mode B will be continue to be separately discussed in RAN1.</w:t>
            </w:r>
          </w:p>
          <w:p w14:paraId="0245A8DC" w14:textId="77777777" w:rsidR="0033088E" w:rsidRPr="00E20956" w:rsidRDefault="0033088E" w:rsidP="0009309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6BBBB7" w14:textId="77777777" w:rsidR="0033088E" w:rsidRPr="00E20956" w:rsidRDefault="0033088E" w:rsidP="00093095">
            <w:pPr>
              <w:rPr>
                <w:rFonts w:ascii="Arial" w:hAnsi="Arial" w:cs="Arial"/>
                <w:szCs w:val="20"/>
              </w:rPr>
            </w:pPr>
            <w:r w:rsidRPr="00E20956">
              <w:rPr>
                <w:rFonts w:ascii="Arial" w:hAnsi="Arial" w:cs="Arial"/>
                <w:b/>
                <w:sz w:val="20"/>
                <w:szCs w:val="20"/>
              </w:rPr>
              <w:t>Agreement</w:t>
            </w:r>
          </w:p>
          <w:p w14:paraId="510D335F" w14:textId="77777777" w:rsidR="0033088E" w:rsidRPr="00FD53E9" w:rsidRDefault="0033088E" w:rsidP="00093095">
            <w:pPr>
              <w:widowControl/>
              <w:shd w:val="clear" w:color="auto" w:fill="FFFFFF"/>
              <w:wordWrap/>
              <w:autoSpaceDE/>
              <w:autoSpaceDN/>
              <w:snapToGrid w:val="0"/>
              <w:spacing w:after="0"/>
              <w:rPr>
                <w:rFonts w:ascii="Arial" w:eastAsia="바탕" w:hAnsi="Arial" w:cs="Arial"/>
                <w:kern w:val="0"/>
                <w:sz w:val="20"/>
                <w:szCs w:val="20"/>
                <w:lang w:val="en-GB" w:eastAsia="en-US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en-US"/>
              </w:rPr>
              <w:t>On beam report transmission procedure for UE-initiated/event-driven beam reporting, regarding the multiplexing/dropping rule(s) of 1-bit first PUCCH, further study at least the following cases:</w:t>
            </w:r>
          </w:p>
          <w:p w14:paraId="0278B6D5" w14:textId="77777777" w:rsidR="0033088E" w:rsidRPr="00FD53E9" w:rsidRDefault="0033088E" w:rsidP="0033088E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napToGrid w:val="0"/>
              <w:spacing w:after="0" w:line="257" w:lineRule="auto"/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  <w:t xml:space="preserve">Case-1: The 1-bit first PUCCH is collided/overlapped with a PUCCH carrying normal SR and/or a PUCCH with normal LRR </w:t>
            </w:r>
          </w:p>
          <w:p w14:paraId="6C0AAB65" w14:textId="77777777" w:rsidR="0033088E" w:rsidRPr="00FD53E9" w:rsidRDefault="0033088E" w:rsidP="0033088E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adjustRightInd w:val="0"/>
              <w:snapToGrid w:val="0"/>
              <w:spacing w:after="0" w:line="257" w:lineRule="auto"/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  <w:t>Case-2: The 1-bit first PUCCH is collided/overlapped with a PUSCH</w:t>
            </w:r>
          </w:p>
          <w:p w14:paraId="6CB5C951" w14:textId="77777777" w:rsidR="0033088E" w:rsidRDefault="0033088E" w:rsidP="0033088E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adjustRightInd w:val="0"/>
              <w:snapToGrid w:val="0"/>
              <w:spacing w:after="0" w:line="257" w:lineRule="auto"/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</w:pP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  <w:t xml:space="preserve">Case-3: The 1-bit first PUCCHs corresponding to different CSI </w:t>
            </w:r>
            <w:r w:rsidRPr="00FD53E9">
              <w:rPr>
                <w:rFonts w:ascii="Arial" w:eastAsia="PMingLiU" w:hAnsi="Arial" w:cs="Arial"/>
                <w:kern w:val="0"/>
                <w:sz w:val="20"/>
                <w:szCs w:val="20"/>
                <w:shd w:val="clear" w:color="auto" w:fill="FFFFFF"/>
                <w:lang w:val="en-GB" w:eastAsia="zh-TW"/>
              </w:rPr>
              <w:t>configuration for UE-initiated/event-driven beam reporting are</w:t>
            </w:r>
            <w:r w:rsidRPr="00FD53E9">
              <w:rPr>
                <w:rFonts w:ascii="Arial" w:eastAsia="바탕" w:hAnsi="Arial" w:cs="Arial"/>
                <w:kern w:val="0"/>
                <w:sz w:val="20"/>
                <w:szCs w:val="20"/>
                <w:lang w:val="en-GB" w:eastAsia="zh-CN"/>
              </w:rPr>
              <w:t xml:space="preserve"> overlapping in the time domain.</w:t>
            </w:r>
          </w:p>
          <w:p w14:paraId="705E2D5D" w14:textId="77777777" w:rsidR="00E20956" w:rsidRPr="00E20956" w:rsidRDefault="00E20956" w:rsidP="00E20956">
            <w:pPr>
              <w:widowControl/>
              <w:wordWrap/>
              <w:autoSpaceDE/>
              <w:autoSpaceDN/>
              <w:adjustRightInd w:val="0"/>
              <w:snapToGrid w:val="0"/>
              <w:spacing w:after="0" w:line="257" w:lineRule="auto"/>
              <w:rPr>
                <w:rFonts w:ascii="Arial" w:eastAsia="바탕" w:hAnsi="Arial" w:cs="Arial" w:hint="eastAsia"/>
                <w:kern w:val="0"/>
                <w:sz w:val="20"/>
                <w:szCs w:val="20"/>
                <w:lang w:val="en-GB" w:eastAsia="zh-CN"/>
              </w:rPr>
            </w:pPr>
          </w:p>
        </w:tc>
      </w:tr>
    </w:tbl>
    <w:p w14:paraId="1183C38D" w14:textId="77777777" w:rsidR="0033088E" w:rsidRDefault="0033088E" w:rsidP="009C4CC3">
      <w:pPr>
        <w:pStyle w:val="BodyText"/>
        <w:rPr>
          <w:rFonts w:eastAsia="맑은 고딕" w:cs="Arial"/>
        </w:rPr>
      </w:pPr>
    </w:p>
    <w:p w14:paraId="50E2BAD3" w14:textId="375E0A2F" w:rsidR="009D125B" w:rsidRDefault="009D125B" w:rsidP="009D125B">
      <w:pPr>
        <w:widowControl/>
        <w:wordWrap/>
        <w:overflowPunct w:val="0"/>
        <w:adjustRightInd w:val="0"/>
        <w:spacing w:after="180"/>
        <w:jc w:val="both"/>
        <w:textAlignment w:val="baseline"/>
        <w:rPr>
          <w:rFonts w:ascii="Times New Roman" w:hAnsi="Times New Roman" w:cs="Times New Roman" w:hint="eastAsia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If the 1-bit first PUCCH is periodically allocated, it may overlap in the time domain with PUCCHs carrying other UCI such as SR/LRR or HARQ feedback, or PUSCH. </w:t>
      </w:r>
      <w:r w:rsidRPr="00A02AA9">
        <w:rPr>
          <w:rFonts w:ascii="Times New Roman" w:hAnsi="Times New Roman" w:cs="Times New Roman" w:hint="eastAsia"/>
          <w:kern w:val="0"/>
          <w:szCs w:val="20"/>
        </w:rPr>
        <w:t xml:space="preserve">In this contribution, </w:t>
      </w:r>
      <w:r w:rsidRPr="00A02AA9">
        <w:rPr>
          <w:rFonts w:ascii="Times New Roman" w:hAnsi="Times New Roman" w:cs="Times New Roman"/>
          <w:kern w:val="0"/>
          <w:szCs w:val="20"/>
        </w:rPr>
        <w:t xml:space="preserve">we discuss our view on the </w:t>
      </w:r>
      <w:r>
        <w:rPr>
          <w:rFonts w:ascii="Times New Roman" w:hAnsi="Times New Roman" w:cs="Times New Roman" w:hint="eastAsia"/>
          <w:kern w:val="0"/>
          <w:szCs w:val="20"/>
        </w:rPr>
        <w:t>multiplexing and dropping rules for UE-initiated/event-driven beam reporting, particularly in scenarios where the 1-bit first PUCCH overlaps or collides with other UCI transmissions such as SR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/</w:t>
      </w:r>
      <w:r>
        <w:rPr>
          <w:rFonts w:ascii="Times New Roman" w:hAnsi="Times New Roman" w:cs="Times New Roman" w:hint="eastAsia"/>
          <w:kern w:val="0"/>
          <w:szCs w:val="20"/>
        </w:rPr>
        <w:t>LRR, or with PUSCH transmission.</w:t>
      </w:r>
    </w:p>
    <w:p w14:paraId="2647FF6D" w14:textId="4AE84513" w:rsidR="009B24EC" w:rsidRPr="00E20956" w:rsidRDefault="00230D18" w:rsidP="003949D5">
      <w:pPr>
        <w:pStyle w:val="Heading1"/>
        <w:rPr>
          <w:rFonts w:cs="Arial"/>
        </w:rPr>
      </w:pPr>
      <w:bookmarkStart w:id="1" w:name="_Ref178064866"/>
      <w:r w:rsidRPr="00E20956">
        <w:rPr>
          <w:rFonts w:cs="Arial"/>
        </w:rPr>
        <w:lastRenderedPageBreak/>
        <w:t>2</w:t>
      </w:r>
      <w:r w:rsidRPr="00E20956">
        <w:rPr>
          <w:rFonts w:cs="Arial"/>
        </w:rPr>
        <w:tab/>
      </w:r>
      <w:r w:rsidR="004000E8" w:rsidRPr="00E20956">
        <w:rPr>
          <w:rFonts w:cs="Arial"/>
        </w:rPr>
        <w:t>Discussion</w:t>
      </w:r>
      <w:bookmarkEnd w:id="1"/>
    </w:p>
    <w:p w14:paraId="7B1058F6" w14:textId="44ECEF79" w:rsidR="007572F6" w:rsidRPr="00E20956" w:rsidRDefault="00230D18" w:rsidP="007629F1">
      <w:pPr>
        <w:pStyle w:val="Heading2"/>
        <w:numPr>
          <w:ilvl w:val="0"/>
          <w:numId w:val="0"/>
        </w:numPr>
        <w:ind w:left="576" w:hanging="576"/>
        <w:rPr>
          <w:rFonts w:cs="Arial" w:hint="eastAsia"/>
          <w:lang w:eastAsia="ko-KR"/>
        </w:rPr>
      </w:pPr>
      <w:r w:rsidRPr="00E20956">
        <w:rPr>
          <w:rFonts w:cs="Arial"/>
        </w:rPr>
        <w:t>2.1</w:t>
      </w:r>
      <w:r w:rsidRPr="00E20956">
        <w:rPr>
          <w:rFonts w:cs="Arial"/>
        </w:rPr>
        <w:tab/>
      </w:r>
      <w:r w:rsidR="007B6920">
        <w:rPr>
          <w:rFonts w:cs="Arial" w:hint="eastAsia"/>
          <w:lang w:eastAsia="ko-KR"/>
        </w:rPr>
        <w:t xml:space="preserve">Multiplexing and dropping rules </w:t>
      </w:r>
      <w:r w:rsidR="00307F0C">
        <w:rPr>
          <w:rFonts w:cs="Arial" w:hint="eastAsia"/>
          <w:lang w:eastAsia="ko-KR"/>
        </w:rPr>
        <w:t>for PUCCHs</w:t>
      </w:r>
    </w:p>
    <w:p w14:paraId="7472EDD1" w14:textId="76C48D95" w:rsidR="00CF326B" w:rsidRPr="00E20956" w:rsidRDefault="009E3BBE" w:rsidP="007629F1">
      <w:pPr>
        <w:pStyle w:val="Heading3"/>
        <w:numPr>
          <w:ilvl w:val="0"/>
          <w:numId w:val="0"/>
        </w:numPr>
        <w:rPr>
          <w:rFonts w:cs="Arial" w:hint="eastAsia"/>
          <w:lang w:eastAsia="ko-KR"/>
        </w:rPr>
      </w:pPr>
      <w:r w:rsidRPr="00E20956">
        <w:rPr>
          <w:rFonts w:cs="Arial"/>
          <w:lang w:val="en-CA"/>
        </w:rPr>
        <w:t>2.1.1</w:t>
      </w:r>
      <w:r w:rsidRPr="00E20956">
        <w:rPr>
          <w:rFonts w:cs="Arial"/>
        </w:rPr>
        <w:tab/>
      </w:r>
      <w:r w:rsidR="00187D73">
        <w:rPr>
          <w:rFonts w:cs="Arial" w:hint="eastAsia"/>
          <w:lang w:val="en-CA" w:eastAsia="ko-KR"/>
        </w:rPr>
        <w:t xml:space="preserve">The </w:t>
      </w:r>
      <w:r w:rsidR="00BB749A">
        <w:rPr>
          <w:rFonts w:cs="Arial" w:hint="eastAsia"/>
          <w:lang w:val="en-CA" w:eastAsia="ko-KR"/>
        </w:rPr>
        <w:t xml:space="preserve">1-bit first </w:t>
      </w:r>
      <w:r w:rsidR="00187D73">
        <w:rPr>
          <w:rFonts w:cs="Arial" w:hint="eastAsia"/>
          <w:lang w:val="en-CA" w:eastAsia="ko-KR"/>
        </w:rPr>
        <w:t>PUCCH overlap</w:t>
      </w:r>
      <w:r w:rsidR="00BB749A">
        <w:rPr>
          <w:rFonts w:cs="Arial" w:hint="eastAsia"/>
          <w:lang w:val="en-CA" w:eastAsia="ko-KR"/>
        </w:rPr>
        <w:t>s with</w:t>
      </w:r>
      <w:r w:rsidR="00187D73">
        <w:rPr>
          <w:rFonts w:cs="Arial" w:hint="eastAsia"/>
          <w:lang w:val="en-CA" w:eastAsia="ko-KR"/>
        </w:rPr>
        <w:t xml:space="preserve"> a PUCCH carrying </w:t>
      </w:r>
      <w:r w:rsidR="00BB749A">
        <w:rPr>
          <w:rFonts w:cs="Arial" w:hint="eastAsia"/>
          <w:lang w:val="en-CA" w:eastAsia="ko-KR"/>
        </w:rPr>
        <w:t>SR/LRR but not with a PUCCH carrying HARQ feedback information</w:t>
      </w:r>
    </w:p>
    <w:p w14:paraId="31BFEF2F" w14:textId="412DC70C" w:rsidR="00CA41D6" w:rsidRDefault="00486D7B" w:rsidP="001D0823">
      <w:pPr>
        <w:pStyle w:val="BodyText"/>
        <w:rPr>
          <w:rFonts w:eastAsia="맑은 고딕" w:cs="Arial"/>
        </w:rPr>
      </w:pPr>
      <w:r>
        <w:rPr>
          <w:rFonts w:eastAsia="맑은 고딕" w:cs="Arial" w:hint="eastAsia"/>
        </w:rPr>
        <w:t xml:space="preserve">If a UE is </w:t>
      </w:r>
      <w:r w:rsidR="00187D73" w:rsidRPr="00EA5B46">
        <w:rPr>
          <w:rFonts w:eastAsia="맑은 고딕" w:cs="Arial"/>
        </w:rPr>
        <w:t>configured with SR and LRR resources in PUCCH using PUCCH format 0</w:t>
      </w:r>
      <w:r w:rsidR="000A6C50">
        <w:rPr>
          <w:rFonts w:eastAsia="맑은 고딕" w:cs="Arial" w:hint="eastAsia"/>
        </w:rPr>
        <w:t xml:space="preserve"> or </w:t>
      </w:r>
      <w:r w:rsidR="00B067C8">
        <w:rPr>
          <w:rFonts w:eastAsia="맑은 고딕" w:cs="Arial" w:hint="eastAsia"/>
        </w:rPr>
        <w:t>1</w:t>
      </w:r>
      <w:r>
        <w:rPr>
          <w:rFonts w:eastAsia="맑은 고딕" w:cs="Arial" w:hint="eastAsia"/>
        </w:rPr>
        <w:t>,</w:t>
      </w:r>
      <w:r w:rsidR="00187D73">
        <w:rPr>
          <w:rFonts w:eastAsia="맑은 고딕" w:cs="Arial" w:hint="eastAsia"/>
        </w:rPr>
        <w:t xml:space="preserve"> </w:t>
      </w:r>
      <w:r>
        <w:rPr>
          <w:rFonts w:eastAsia="맑은 고딕" w:cs="Arial" w:hint="eastAsia"/>
        </w:rPr>
        <w:t>it</w:t>
      </w:r>
      <w:r w:rsidR="00187D73" w:rsidRPr="00EA5B46">
        <w:rPr>
          <w:rFonts w:eastAsia="맑은 고딕" w:cs="Arial"/>
        </w:rPr>
        <w:t xml:space="preserve"> transmits PUCCH for SR only when sending a positive SR</w:t>
      </w:r>
      <w:r>
        <w:rPr>
          <w:rFonts w:eastAsia="맑은 고딕" w:cs="Arial" w:hint="eastAsia"/>
        </w:rPr>
        <w:t>,</w:t>
      </w:r>
      <w:r w:rsidR="00187D73" w:rsidRPr="00EA5B46">
        <w:rPr>
          <w:rFonts w:eastAsia="맑은 고딕" w:cs="Arial"/>
        </w:rPr>
        <w:t xml:space="preserve"> </w:t>
      </w:r>
      <w:r>
        <w:rPr>
          <w:rFonts w:eastAsia="맑은 고딕" w:cs="Arial" w:hint="eastAsia"/>
        </w:rPr>
        <w:t>following</w:t>
      </w:r>
      <w:r w:rsidR="00187D73" w:rsidRPr="00EA5B46">
        <w:rPr>
          <w:rFonts w:eastAsia="맑은 고딕" w:cs="Arial"/>
        </w:rPr>
        <w:t xml:space="preserve"> clause 9.2.</w:t>
      </w:r>
      <w:r w:rsidR="000A6C50">
        <w:rPr>
          <w:rFonts w:eastAsia="맑은 고딕" w:cs="Arial" w:hint="eastAsia"/>
        </w:rPr>
        <w:t xml:space="preserve">4 of </w:t>
      </w:r>
      <w:r w:rsidR="000A6C50" w:rsidRPr="00EA5B46">
        <w:rPr>
          <w:rFonts w:eastAsia="맑은 고딕" w:cs="Arial"/>
        </w:rPr>
        <w:t>TS 38.21</w:t>
      </w:r>
      <w:r w:rsidR="000A6C50">
        <w:rPr>
          <w:rFonts w:eastAsia="맑은 고딕" w:cs="Arial" w:hint="eastAsia"/>
        </w:rPr>
        <w:t>3</w:t>
      </w:r>
      <w:r w:rsidR="00187D73" w:rsidRPr="00EA5B46">
        <w:rPr>
          <w:rFonts w:eastAsia="맑은 고딕" w:cs="Arial"/>
        </w:rPr>
        <w:t xml:space="preserve">,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="00B067C8">
        <w:rPr>
          <w:rFonts w:eastAsia="맑은 고딕" w:cs="Arial" w:hint="eastAsia"/>
        </w:rPr>
        <w:t xml:space="preserve"> for format 0 or</w:t>
      </w:r>
      <w:r w:rsidR="000A6C50">
        <w:rPr>
          <w:rFonts w:eastAsia="맑은 고딕" w:cs="Arial" w:hint="eastAsia"/>
        </w:rPr>
        <w:t xml:space="preserve">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="00B067C8" w:rsidRPr="00EA5B46">
        <w:rPr>
          <w:rFonts w:eastAsia="맑은 고딕" w:cs="Arial"/>
        </w:rPr>
        <w:t xml:space="preserve"> </w:t>
      </w:r>
      <w:r w:rsidR="00B067C8">
        <w:rPr>
          <w:rFonts w:eastAsia="맑은 고딕" w:cs="Arial" w:hint="eastAsia"/>
        </w:rPr>
        <w:t>for format 1</w:t>
      </w:r>
      <w:r w:rsidR="00187D73" w:rsidRPr="00EA5B46">
        <w:rPr>
          <w:rFonts w:eastAsia="맑은 고딕" w:cs="Arial"/>
        </w:rPr>
        <w:t>.</w:t>
      </w:r>
      <w:r w:rsidR="000A6C50">
        <w:rPr>
          <w:rFonts w:eastAsia="맑은 고딕" w:cs="Arial" w:hint="eastAsia"/>
        </w:rPr>
        <w:t xml:space="preserve"> </w:t>
      </w:r>
      <w:r w:rsidR="009F3FAD">
        <w:rPr>
          <w:rFonts w:eastAsia="맑은 고딕" w:cs="Arial" w:hint="eastAsia"/>
        </w:rPr>
        <w:t xml:space="preserve">The cyclic shift property enables multiplexing the 1-bit fist PUCCH with </w:t>
      </w:r>
      <w:r w:rsidR="009F3FAD">
        <w:rPr>
          <w:rFonts w:eastAsia="맑은 고딕" w:cs="Arial" w:hint="eastAsia"/>
        </w:rPr>
        <w:t xml:space="preserve">a PUCCH carrying SR/LRR by assigning it a </w:t>
      </w:r>
      <w:r w:rsidR="009F3FAD">
        <w:rPr>
          <w:rFonts w:eastAsia="맑은 고딕" w:cs="Arial"/>
        </w:rPr>
        <w:t>different</w:t>
      </w:r>
      <w:r w:rsidR="009F3FAD">
        <w:rPr>
          <w:rFonts w:eastAsia="맑은 고딕" w:cs="Arial"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</m:oMath>
      <w:r w:rsidR="00B65411">
        <w:rPr>
          <w:rFonts w:eastAsia="맑은 고딕" w:cs="Arial" w:hint="eastAsia"/>
        </w:rPr>
        <w:t xml:space="preserve"> or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 w:rsidR="009F3FAD">
        <w:rPr>
          <w:rFonts w:eastAsia="맑은 고딕" w:cs="Arial" w:hint="eastAsia"/>
        </w:rPr>
        <w:t xml:space="preserve">. </w:t>
      </w:r>
      <w:r w:rsidR="00CA41D6">
        <w:rPr>
          <w:rFonts w:eastAsia="맑은 고딕" w:cs="Arial" w:hint="eastAsia"/>
        </w:rPr>
        <w:t xml:space="preserve">Then, when PUCCHs are partially overlapped, multiplexing is achieved by mapping the sequence </w:t>
      </w:r>
      <w:r w:rsidR="00CA41D6">
        <w:rPr>
          <w:rFonts w:eastAsia="맑은 고딕" w:cs="Arial" w:hint="eastAsia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</m:oMath>
      <w:r w:rsidR="00CA41D6">
        <w:rPr>
          <w:rFonts w:eastAsia="맑은 고딕" w:cs="Arial" w:hint="eastAsia"/>
        </w:rPr>
        <w:t xml:space="preserve"> </w:t>
      </w:r>
      <w:r w:rsidR="00B65411">
        <w:rPr>
          <w:rFonts w:eastAsia="맑은 고딕" w:cs="Arial" w:hint="eastAsia"/>
        </w:rPr>
        <w:t xml:space="preserve">or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</m:oMath>
      <w:r w:rsidR="00B65411">
        <w:rPr>
          <w:rFonts w:eastAsia="맑은 고딕" w:cs="Arial" w:hint="eastAsia"/>
        </w:rPr>
        <w:t xml:space="preserve"> </w:t>
      </w:r>
      <w:r w:rsidR="00CA41D6">
        <w:rPr>
          <w:rFonts w:eastAsia="맑은 고딕" w:cs="Arial" w:hint="eastAsia"/>
        </w:rPr>
        <w:t xml:space="preserve">assigned to SR/LRR onto the 1-bit first PUCCH, or vice versa. </w:t>
      </w:r>
      <w:r w:rsidR="001D0823">
        <w:rPr>
          <w:rFonts w:eastAsia="맑은 고딕" w:cs="Arial" w:hint="eastAsia"/>
        </w:rPr>
        <w:t xml:space="preserve">In the case </w:t>
      </w:r>
      <w:r w:rsidR="0017201E">
        <w:rPr>
          <w:rFonts w:eastAsia="맑은 고딕" w:cs="Arial" w:hint="eastAsia"/>
        </w:rPr>
        <w:t xml:space="preserve">of </w:t>
      </w:r>
      <w:r w:rsidR="00B65411">
        <w:rPr>
          <w:rFonts w:eastAsia="맑은 고딕" w:cs="Arial" w:hint="eastAsia"/>
        </w:rPr>
        <w:t xml:space="preserve">PUCCH format 0, </w:t>
      </w:r>
      <w:r w:rsidR="001D0823">
        <w:rPr>
          <w:rFonts w:eastAsia="맑은 고딕" w:cs="Arial" w:hint="eastAsia"/>
        </w:rPr>
        <w:t xml:space="preserve">another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</m:oMath>
      <w:r w:rsidR="00CA41D6">
        <w:rPr>
          <w:rFonts w:eastAsia="맑은 고딕" w:cs="Arial" w:hint="eastAsia"/>
        </w:rPr>
        <w:t xml:space="preserve"> value can be assigned to co</w:t>
      </w:r>
      <w:r w:rsidR="00B65411">
        <w:rPr>
          <w:rFonts w:eastAsia="맑은 고딕" w:cs="Arial" w:hint="eastAsia"/>
        </w:rPr>
        <w:t>n</w:t>
      </w:r>
      <w:r w:rsidR="00CA41D6">
        <w:rPr>
          <w:rFonts w:eastAsia="맑은 고딕" w:cs="Arial" w:hint="eastAsia"/>
        </w:rPr>
        <w:t xml:space="preserve">vey </w:t>
      </w:r>
      <w:r w:rsidR="001D0823">
        <w:rPr>
          <w:rFonts w:eastAsia="맑은 고딕" w:cs="Arial" w:hint="eastAsia"/>
        </w:rPr>
        <w:t xml:space="preserve">both SR/LRR and UCI for </w:t>
      </w:r>
      <w:r w:rsidR="00CA41D6">
        <w:rPr>
          <w:rFonts w:eastAsia="맑은 고딕" w:cs="Arial" w:hint="eastAsia"/>
        </w:rPr>
        <w:t>UE-initiated/event-driven beam reporting.</w:t>
      </w:r>
    </w:p>
    <w:p w14:paraId="411F7600" w14:textId="77777777" w:rsidR="00BB749A" w:rsidRDefault="00BB749A" w:rsidP="00BB749A">
      <w:pPr>
        <w:pStyle w:val="BodyText"/>
        <w:keepNext/>
        <w:jc w:val="center"/>
      </w:pPr>
      <w:r>
        <w:rPr>
          <w:rFonts w:eastAsia="맑은 고딕" w:cs="Arial"/>
          <w:noProof/>
        </w:rPr>
        <w:drawing>
          <wp:inline distT="0" distB="0" distL="0" distR="0" wp14:anchorId="619FC62E" wp14:editId="2F265D05">
            <wp:extent cx="3600000" cy="2176997"/>
            <wp:effectExtent l="0" t="0" r="0" b="0"/>
            <wp:docPr id="9910377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1769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6FDCC" w14:textId="16CB78BF" w:rsidR="00BB749A" w:rsidRDefault="00BB749A" w:rsidP="00BB749A">
      <w:pPr>
        <w:pStyle w:val="Caption"/>
        <w:jc w:val="center"/>
        <w:rPr>
          <w:rFonts w:eastAsia="맑은 고딕"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eastAsia="맑은 고딕" w:hint="eastAsia"/>
          <w:lang w:eastAsia="ko-KR"/>
        </w:rPr>
        <w:t xml:space="preserve"> An example of multiplexing with SR/LRR</w:t>
      </w:r>
    </w:p>
    <w:p w14:paraId="757B0F5B" w14:textId="3B7F1A7E" w:rsidR="00F71FFE" w:rsidRPr="00710E92" w:rsidRDefault="009F3FAD" w:rsidP="00F71FFE">
      <w:pPr>
        <w:pStyle w:val="BodyText"/>
        <w:rPr>
          <w:rFonts w:eastAsia="맑은 고딕" w:cs="Arial" w:hint="eastAsia"/>
        </w:rPr>
      </w:pPr>
      <w:r>
        <w:rPr>
          <w:rFonts w:eastAsia="맑은 고딕" w:cs="Arial" w:hint="eastAsia"/>
        </w:rPr>
        <w:t xml:space="preserve">Therefore, </w:t>
      </w:r>
      <w:r w:rsidR="00710E92">
        <w:rPr>
          <w:rFonts w:eastAsia="맑은 고딕" w:cs="Arial" w:hint="eastAsia"/>
        </w:rPr>
        <w:t xml:space="preserve">if a UE is configured with the 1-bit first PUCCH using PUCCH format 0, </w:t>
      </w:r>
      <w:r w:rsidR="00F71FFE">
        <w:rPr>
          <w:rFonts w:eastAsia="맑은 고딕" w:cs="Arial" w:hint="eastAsia"/>
        </w:rPr>
        <w:t>w</w:t>
      </w:r>
      <w:r w:rsidR="00F71FFE" w:rsidRPr="00E20956">
        <w:rPr>
          <w:rFonts w:cs="Arial"/>
        </w:rPr>
        <w:t>e propose</w:t>
      </w:r>
      <w:r w:rsidR="00710E92">
        <w:rPr>
          <w:rFonts w:eastAsia="맑은 고딕" w:cs="Arial" w:hint="eastAsia"/>
        </w:rPr>
        <w:t>:</w:t>
      </w:r>
    </w:p>
    <w:p w14:paraId="42B9F8F3" w14:textId="51C774E9" w:rsidR="00710E92" w:rsidRPr="00710E92" w:rsidRDefault="00710E92" w:rsidP="00F71FFE">
      <w:pPr>
        <w:pStyle w:val="Proposal"/>
        <w:rPr>
          <w:rFonts w:cs="Arial"/>
        </w:rPr>
      </w:pPr>
      <w:r>
        <w:rPr>
          <w:rFonts w:eastAsia="맑은 고딕" w:cs="Arial" w:hint="eastAsia"/>
        </w:rPr>
        <w:t xml:space="preserve">For partial overlap, </w:t>
      </w:r>
      <w:r w:rsidR="00A2713E">
        <w:rPr>
          <w:rFonts w:eastAsia="맑은 고딕" w:cs="Arial"/>
        </w:rPr>
        <w:t>support</w:t>
      </w:r>
      <w:r w:rsidR="00A2713E">
        <w:rPr>
          <w:rFonts w:eastAsia="맑은 고딕" w:cs="Arial" w:hint="eastAsia"/>
        </w:rPr>
        <w:t xml:space="preserve"> </w:t>
      </w:r>
      <w:r>
        <w:rPr>
          <w:rFonts w:eastAsia="맑은 고딕" w:cs="Arial" w:hint="eastAsia"/>
        </w:rPr>
        <w:t>assign</w:t>
      </w:r>
      <w:r w:rsidR="00A2713E">
        <w:rPr>
          <w:rFonts w:eastAsia="맑은 고딕" w:cs="Arial" w:hint="eastAsia"/>
        </w:rPr>
        <w:t>ing</w:t>
      </w:r>
      <w:r>
        <w:rPr>
          <w:rFonts w:eastAsia="맑은 고딕" w:cs="Arial" w:hint="eastAsia"/>
        </w:rPr>
        <w:t xml:space="preserve"> a diff</w:t>
      </w:r>
      <w:r w:rsidRPr="00710E92">
        <w:rPr>
          <w:rFonts w:eastAsia="맑은 고딕" w:cs="Arial" w:hint="eastAsia"/>
        </w:rPr>
        <w:t xml:space="preserve">erent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</m:oMath>
      <w:r w:rsidRPr="00710E92">
        <w:rPr>
          <w:rFonts w:eastAsia="맑은 고딕" w:cs="Arial" w:hint="eastAsia"/>
        </w:rPr>
        <w:t xml:space="preserve"> val</w:t>
      </w:r>
      <w:r>
        <w:rPr>
          <w:rFonts w:eastAsia="맑은 고딕" w:cs="Arial" w:hint="eastAsia"/>
        </w:rPr>
        <w:t>ue to the UCI for UE-initiated/event-driven beam reporting.</w:t>
      </w:r>
    </w:p>
    <w:p w14:paraId="729214FF" w14:textId="63324C8A" w:rsidR="00710E92" w:rsidRPr="00710E92" w:rsidRDefault="00710E92" w:rsidP="00710E92">
      <w:pPr>
        <w:pStyle w:val="Proposal"/>
        <w:rPr>
          <w:rFonts w:cs="Arial"/>
        </w:rPr>
      </w:pPr>
      <w:r>
        <w:rPr>
          <w:rFonts w:eastAsia="맑은 고딕" w:cs="Arial" w:hint="eastAsia"/>
        </w:rPr>
        <w:t xml:space="preserve">For </w:t>
      </w:r>
      <w:r w:rsidR="00B65411">
        <w:rPr>
          <w:rFonts w:eastAsia="맑은 고딕" w:cs="Arial" w:hint="eastAsia"/>
        </w:rPr>
        <w:t>PUCCH format 0</w:t>
      </w:r>
      <w:r>
        <w:rPr>
          <w:rFonts w:eastAsia="맑은 고딕" w:cs="Arial" w:hint="eastAsia"/>
        </w:rPr>
        <w:t xml:space="preserve">, </w:t>
      </w:r>
      <w:r w:rsidR="00A2713E">
        <w:rPr>
          <w:rFonts w:eastAsia="맑은 고딕" w:cs="Arial" w:hint="eastAsia"/>
        </w:rPr>
        <w:t xml:space="preserve">support </w:t>
      </w:r>
      <w:r>
        <w:rPr>
          <w:rFonts w:eastAsia="맑은 고딕" w:cs="Arial" w:hint="eastAsia"/>
        </w:rPr>
        <w:t>assign</w:t>
      </w:r>
      <w:r w:rsidR="00A2713E">
        <w:rPr>
          <w:rFonts w:eastAsia="맑은 고딕" w:cs="Arial" w:hint="eastAsia"/>
        </w:rPr>
        <w:t>ing</w:t>
      </w:r>
      <w:r>
        <w:rPr>
          <w:rFonts w:eastAsia="맑은 고딕" w:cs="Arial" w:hint="eastAsia"/>
        </w:rPr>
        <w:t xml:space="preserve"> another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</m:oMath>
      <w:r>
        <w:rPr>
          <w:rFonts w:eastAsia="맑은 고딕" w:cs="Arial" w:hint="eastAsia"/>
        </w:rPr>
        <w:t xml:space="preserve"> value to convey both SR/LRR and UCI for </w:t>
      </w:r>
      <w:r>
        <w:rPr>
          <w:rFonts w:eastAsia="맑은 고딕" w:cs="Arial" w:hint="eastAsia"/>
        </w:rPr>
        <w:t>UE-initiated/event-driven beam reporting.</w:t>
      </w:r>
    </w:p>
    <w:p w14:paraId="0D091F7B" w14:textId="693C6542" w:rsidR="00F71FFE" w:rsidRPr="00E20956" w:rsidRDefault="00F71FFE" w:rsidP="00710E92">
      <w:pPr>
        <w:pStyle w:val="Proposal"/>
        <w:numPr>
          <w:ilvl w:val="0"/>
          <w:numId w:val="0"/>
        </w:numPr>
        <w:ind w:left="1304"/>
        <w:rPr>
          <w:rFonts w:cs="Arial" w:hint="eastAsia"/>
        </w:rPr>
      </w:pPr>
    </w:p>
    <w:p w14:paraId="66EB4A69" w14:textId="42280CBC" w:rsidR="00833732" w:rsidRDefault="00833732" w:rsidP="007629F1">
      <w:pPr>
        <w:pStyle w:val="Heading3"/>
        <w:numPr>
          <w:ilvl w:val="0"/>
          <w:numId w:val="0"/>
        </w:numPr>
        <w:rPr>
          <w:rFonts w:cs="Arial"/>
          <w:lang w:eastAsia="ko-KR"/>
        </w:rPr>
      </w:pPr>
      <w:r w:rsidRPr="00E20956">
        <w:rPr>
          <w:rFonts w:cs="Arial"/>
        </w:rPr>
        <w:t>2.1.2</w:t>
      </w:r>
      <w:r w:rsidRPr="00E20956">
        <w:rPr>
          <w:rFonts w:cs="Arial"/>
        </w:rPr>
        <w:tab/>
      </w:r>
      <w:r w:rsidR="00BB749A">
        <w:rPr>
          <w:rFonts w:cs="Arial" w:hint="eastAsia"/>
          <w:lang w:eastAsia="ko-KR"/>
        </w:rPr>
        <w:t xml:space="preserve">The 1-bit first PUCCH overlaps with </w:t>
      </w:r>
      <w:r w:rsidR="009C7A43">
        <w:rPr>
          <w:rFonts w:cs="Arial" w:hint="eastAsia"/>
          <w:lang w:eastAsia="ko-KR"/>
        </w:rPr>
        <w:t xml:space="preserve">both </w:t>
      </w:r>
      <w:r w:rsidR="00BB749A">
        <w:rPr>
          <w:rFonts w:cs="Arial" w:hint="eastAsia"/>
          <w:lang w:eastAsia="ko-KR"/>
        </w:rPr>
        <w:t xml:space="preserve">a PUCCH carrying </w:t>
      </w:r>
      <w:r w:rsidR="009C7A43">
        <w:rPr>
          <w:rFonts w:cs="Arial" w:hint="eastAsia"/>
          <w:lang w:eastAsia="ko-KR"/>
        </w:rPr>
        <w:t xml:space="preserve">SR/LRR and a PUCCH </w:t>
      </w:r>
      <w:r w:rsidR="009C7A43">
        <w:rPr>
          <w:rFonts w:cs="Arial"/>
          <w:lang w:eastAsia="ko-KR"/>
        </w:rPr>
        <w:t>carrying</w:t>
      </w:r>
      <w:r w:rsidR="009C7A43">
        <w:rPr>
          <w:rFonts w:cs="Arial" w:hint="eastAsia"/>
          <w:lang w:eastAsia="ko-KR"/>
        </w:rPr>
        <w:t xml:space="preserve"> </w:t>
      </w:r>
      <w:r w:rsidR="00BB749A">
        <w:rPr>
          <w:rFonts w:cs="Arial" w:hint="eastAsia"/>
          <w:lang w:eastAsia="ko-KR"/>
        </w:rPr>
        <w:t>HARQ feedback</w:t>
      </w:r>
    </w:p>
    <w:p w14:paraId="717168A8" w14:textId="2A67455A" w:rsidR="00A2713E" w:rsidRDefault="00A2713E" w:rsidP="00290C57">
      <w:pPr>
        <w:pStyle w:val="BodyText"/>
        <w:rPr>
          <w:rFonts w:eastAsia="맑은 고딕" w:cs="Arial"/>
        </w:rPr>
      </w:pPr>
      <w:r w:rsidRPr="00A2713E">
        <w:rPr>
          <w:rFonts w:eastAsia="맑은 고딕" w:cs="Arial"/>
        </w:rPr>
        <w:t xml:space="preserve">In this case, configuring orthogonal sequences to identify the UCI for UE-initiated/event-driven beam reporting is inefficient, as most sequences are already allocated for HARQ ACK/NACK mapping, and the required sequences further increase when SR is multiplexed onto the PUCCH carrying HARQ feedback. </w:t>
      </w:r>
      <w:r>
        <w:rPr>
          <w:rFonts w:eastAsia="맑은 고딕" w:cs="Arial" w:hint="eastAsia"/>
        </w:rPr>
        <w:t>Alternatively</w:t>
      </w:r>
      <w:r w:rsidRPr="00A2713E">
        <w:rPr>
          <w:rFonts w:eastAsia="맑은 고딕" w:cs="Arial"/>
        </w:rPr>
        <w:t>, the multiplexing mechanism used when a PUCCH carrying SR/LRR overlaps with a PUCCH carrying HARQ feedback can be reused by dropping either the 1-bit first PUCCH or the PUCCH carrying SR/LRR.</w:t>
      </w:r>
      <w:r>
        <w:rPr>
          <w:rFonts w:eastAsia="맑은 고딕" w:cs="Arial" w:hint="eastAsia"/>
        </w:rPr>
        <w:t xml:space="preserve"> Therefore, we propose:</w:t>
      </w:r>
    </w:p>
    <w:p w14:paraId="002F366E" w14:textId="7C402B36" w:rsidR="00A2713E" w:rsidRPr="00710E92" w:rsidRDefault="00A2713E" w:rsidP="00A2713E">
      <w:pPr>
        <w:pStyle w:val="Proposal"/>
        <w:rPr>
          <w:rFonts w:cs="Arial"/>
        </w:rPr>
      </w:pPr>
      <w:r>
        <w:rPr>
          <w:rFonts w:eastAsia="맑은 고딕" w:cs="Arial" w:hint="eastAsia"/>
        </w:rPr>
        <w:t xml:space="preserve">For </w:t>
      </w:r>
      <w:r w:rsidR="00913A52">
        <w:rPr>
          <w:rFonts w:eastAsia="맑은 고딕" w:cs="Arial" w:hint="eastAsia"/>
        </w:rPr>
        <w:t>cases where the 1-bit first PUCCH overlaps with</w:t>
      </w:r>
      <w:r>
        <w:rPr>
          <w:rFonts w:eastAsia="맑은 고딕" w:cs="Arial" w:hint="eastAsia"/>
        </w:rPr>
        <w:t xml:space="preserve"> </w:t>
      </w:r>
      <w:r w:rsidR="00913A52">
        <w:rPr>
          <w:rFonts w:eastAsia="맑은 고딕" w:cs="Arial" w:hint="eastAsia"/>
        </w:rPr>
        <w:t xml:space="preserve">both </w:t>
      </w:r>
      <w:r>
        <w:rPr>
          <w:rFonts w:eastAsia="맑은 고딕" w:cs="Arial" w:hint="eastAsia"/>
        </w:rPr>
        <w:t xml:space="preserve">a PUCCH </w:t>
      </w:r>
      <w:r>
        <w:rPr>
          <w:rFonts w:eastAsia="맑은 고딕" w:cs="Arial"/>
        </w:rPr>
        <w:t>carrying</w:t>
      </w:r>
      <w:r>
        <w:rPr>
          <w:rFonts w:eastAsia="맑은 고딕" w:cs="Arial" w:hint="eastAsia"/>
        </w:rPr>
        <w:t xml:space="preserve"> SR/LRR and a PUCCH carrying HARQ feedback</w:t>
      </w:r>
      <w:r>
        <w:rPr>
          <w:rFonts w:eastAsia="맑은 고딕" w:cs="Arial" w:hint="eastAsia"/>
        </w:rPr>
        <w:t xml:space="preserve">, </w:t>
      </w:r>
      <w:r>
        <w:rPr>
          <w:rFonts w:eastAsia="맑은 고딕" w:cs="Arial" w:hint="eastAsia"/>
        </w:rPr>
        <w:t xml:space="preserve">support dropping either the 1-bit first PUCCH or a PUCCH </w:t>
      </w:r>
      <w:r>
        <w:rPr>
          <w:rFonts w:eastAsia="맑은 고딕" w:cs="Arial"/>
        </w:rPr>
        <w:t>carrying</w:t>
      </w:r>
      <w:r>
        <w:rPr>
          <w:rFonts w:eastAsia="맑은 고딕" w:cs="Arial" w:hint="eastAsia"/>
        </w:rPr>
        <w:t xml:space="preserve"> SR/LRR</w:t>
      </w:r>
      <w:r w:rsidR="009441BB">
        <w:rPr>
          <w:rFonts w:eastAsia="맑은 고딕" w:cs="Arial" w:hint="eastAsia"/>
        </w:rPr>
        <w:t>, and reusing the multiplexing mechanism applied to SR/LRR and HARQ feedback</w:t>
      </w:r>
      <w:r>
        <w:rPr>
          <w:rFonts w:eastAsia="맑은 고딕" w:cs="Arial" w:hint="eastAsia"/>
        </w:rPr>
        <w:t>.</w:t>
      </w:r>
      <w:r w:rsidR="00F22007">
        <w:rPr>
          <w:rFonts w:eastAsia="맑은 고딕" w:cs="Arial" w:hint="eastAsia"/>
        </w:rPr>
        <w:t xml:space="preserve"> </w:t>
      </w:r>
    </w:p>
    <w:p w14:paraId="49EEADCB" w14:textId="277747F0" w:rsidR="00B67534" w:rsidRDefault="00B67534" w:rsidP="00290C57">
      <w:pPr>
        <w:pStyle w:val="BodyText"/>
        <w:rPr>
          <w:rFonts w:eastAsia="맑은 고딕" w:cs="Arial"/>
        </w:rPr>
      </w:pPr>
      <w:r w:rsidRPr="00B67534">
        <w:rPr>
          <w:rFonts w:eastAsia="맑은 고딕" w:cs="Arial"/>
        </w:rPr>
        <w:lastRenderedPageBreak/>
        <w:t xml:space="preserve">A UCI priority-based method can be used to drop either SR/LRR or UCI for UE-initiated/event-driven beam reporting. For example, SR/LRR may be prioritized over UCI for UE-initiated/event-driven beam reporting, or vice versa. </w:t>
      </w:r>
      <w:r w:rsidR="006E54CB">
        <w:rPr>
          <w:rFonts w:eastAsia="맑은 고딕" w:cs="Arial" w:hint="eastAsia"/>
        </w:rPr>
        <w:t xml:space="preserve">The priority can be </w:t>
      </w:r>
      <w:r w:rsidR="006E54CB">
        <w:rPr>
          <w:rFonts w:eastAsia="맑은 고딕" w:cs="Arial" w:hint="eastAsia"/>
        </w:rPr>
        <w:t>RRC</w:t>
      </w:r>
      <w:r w:rsidR="006E54CB">
        <w:rPr>
          <w:rFonts w:eastAsia="맑은 고딕" w:cs="Arial" w:hint="eastAsia"/>
        </w:rPr>
        <w:t xml:space="preserve"> configured by the network. </w:t>
      </w:r>
      <w:r w:rsidRPr="00B67534">
        <w:rPr>
          <w:rFonts w:eastAsia="맑은 고딕" w:cs="Arial"/>
        </w:rPr>
        <w:t>In this case, the PUCCH carrying the lower-priority UCI is dropped.</w:t>
      </w:r>
      <w:r>
        <w:rPr>
          <w:rFonts w:eastAsia="맑은 고딕" w:cs="Arial" w:hint="eastAsia"/>
        </w:rPr>
        <w:t xml:space="preserve"> Alternatively, the dropping rule can be based on the position of PUCCH in time domain such as </w:t>
      </w:r>
      <w:r w:rsidR="006E54CB">
        <w:rPr>
          <w:rFonts w:eastAsia="맑은 고딕" w:cs="Arial" w:hint="eastAsia"/>
        </w:rPr>
        <w:t>their</w:t>
      </w:r>
      <w:r>
        <w:rPr>
          <w:rFonts w:eastAsia="맑은 고딕" w:cs="Arial" w:hint="eastAsia"/>
        </w:rPr>
        <w:t xml:space="preserve"> starting symbol or duration.</w:t>
      </w:r>
    </w:p>
    <w:p w14:paraId="2D6956DC" w14:textId="340B1026" w:rsidR="00B67534" w:rsidRPr="00710E92" w:rsidRDefault="00B67534" w:rsidP="00B67534">
      <w:pPr>
        <w:pStyle w:val="Proposal"/>
        <w:rPr>
          <w:rFonts w:cs="Arial"/>
        </w:rPr>
      </w:pPr>
      <w:r>
        <w:rPr>
          <w:rFonts w:eastAsia="맑은 고딕" w:cs="Arial" w:hint="eastAsia"/>
        </w:rPr>
        <w:t>Either SR/LRR</w:t>
      </w:r>
      <w:r>
        <w:rPr>
          <w:rFonts w:eastAsia="맑은 고딕" w:cs="Arial" w:hint="eastAsia"/>
        </w:rPr>
        <w:t xml:space="preserve"> </w:t>
      </w:r>
      <w:r>
        <w:rPr>
          <w:rFonts w:eastAsia="맑은 고딕" w:cs="Arial" w:hint="eastAsia"/>
        </w:rPr>
        <w:t xml:space="preserve">or UCI for </w:t>
      </w:r>
      <w:r w:rsidR="006E54CB" w:rsidRPr="00B67534">
        <w:rPr>
          <w:rFonts w:eastAsia="맑은 고딕" w:cs="Arial"/>
        </w:rPr>
        <w:t>UE-initiated/event-driven beam reporting</w:t>
      </w:r>
      <w:r w:rsidR="006E54CB">
        <w:rPr>
          <w:rFonts w:eastAsia="맑은 고딕" w:cs="Arial" w:hint="eastAsia"/>
        </w:rPr>
        <w:t xml:space="preserve"> can be dropped based on the configured UCI </w:t>
      </w:r>
      <w:r w:rsidR="006E54CB">
        <w:rPr>
          <w:rFonts w:eastAsia="맑은 고딕" w:cs="Arial" w:hint="eastAsia"/>
        </w:rPr>
        <w:t>priority</w:t>
      </w:r>
      <w:r w:rsidR="006E54CB">
        <w:rPr>
          <w:rFonts w:eastAsia="맑은 고딕" w:cs="Arial" w:hint="eastAsia"/>
        </w:rPr>
        <w:t xml:space="preserve"> or positions of the PUCCH such as its starting symbol or duration.</w:t>
      </w:r>
    </w:p>
    <w:p w14:paraId="6545842D" w14:textId="32CC33F0" w:rsidR="00016AD5" w:rsidRPr="00E20956" w:rsidRDefault="00016AD5" w:rsidP="00F22C55">
      <w:pPr>
        <w:pStyle w:val="BodyText"/>
        <w:rPr>
          <w:rFonts w:cs="Arial"/>
        </w:rPr>
      </w:pPr>
    </w:p>
    <w:p w14:paraId="1B60AD1D" w14:textId="161E5AA1" w:rsidR="00F35AE9" w:rsidRPr="00E20956" w:rsidRDefault="00F35AE9" w:rsidP="007629F1">
      <w:pPr>
        <w:pStyle w:val="Heading2"/>
        <w:numPr>
          <w:ilvl w:val="0"/>
          <w:numId w:val="0"/>
        </w:numPr>
        <w:ind w:left="576" w:hanging="576"/>
        <w:rPr>
          <w:rFonts w:cs="Arial" w:hint="eastAsia"/>
          <w:lang w:eastAsia="ko-KR"/>
        </w:rPr>
      </w:pPr>
      <w:r w:rsidRPr="00E20956">
        <w:rPr>
          <w:rFonts w:cs="Arial"/>
        </w:rPr>
        <w:t>2.2</w:t>
      </w:r>
      <w:r w:rsidRPr="00E20956">
        <w:rPr>
          <w:rFonts w:cs="Arial"/>
        </w:rPr>
        <w:tab/>
      </w:r>
      <w:r w:rsidR="00D45E11">
        <w:rPr>
          <w:rFonts w:cs="Arial" w:hint="eastAsia"/>
          <w:lang w:eastAsia="ko-KR"/>
        </w:rPr>
        <w:t>Dropping</w:t>
      </w:r>
      <w:r w:rsidR="000B3373">
        <w:rPr>
          <w:rFonts w:cs="Arial" w:hint="eastAsia"/>
          <w:lang w:eastAsia="ko-KR"/>
        </w:rPr>
        <w:t xml:space="preserve"> and </w:t>
      </w:r>
      <w:r w:rsidR="00D45E11">
        <w:rPr>
          <w:rFonts w:cs="Arial" w:hint="eastAsia"/>
          <w:lang w:eastAsia="ko-KR"/>
        </w:rPr>
        <w:t>multiplexing</w:t>
      </w:r>
      <w:r w:rsidR="000B3373">
        <w:rPr>
          <w:rFonts w:cs="Arial" w:hint="eastAsia"/>
          <w:lang w:eastAsia="ko-KR"/>
        </w:rPr>
        <w:t xml:space="preserve"> rules between the 1-bit first PUCCH and PUSCH</w:t>
      </w:r>
    </w:p>
    <w:p w14:paraId="6BC24C9B" w14:textId="49629642" w:rsidR="00681BA0" w:rsidRDefault="00681BA0" w:rsidP="00681BA0">
      <w:pPr>
        <w:pStyle w:val="BodyText"/>
        <w:rPr>
          <w:rFonts w:eastAsia="맑은 고딕" w:cs="Arial"/>
        </w:rPr>
      </w:pPr>
      <w:r w:rsidRPr="00681BA0">
        <w:rPr>
          <w:rFonts w:eastAsia="맑은 고딕" w:cs="Arial"/>
        </w:rPr>
        <w:t>If the 1-bit first PUCCH for UE-initiated/event-driven beam reporting overlaps with a PUSCH, the 1-bit first PUCCH is more likely to be dropped, as a PUSCH carries data traffic, which generally has higher priority than UCI transmissions like beam reporting. Dropping a PUSCH would significantly impact throughput. Additionally, a PUSCH may include HARQ feedback, making it more critical to retain than the 1-bit first PUCCH, which does not require immediate retransmission. UE-initiated/event-driven beam reporting can be deferred and transmitted in the next available PUCCH instance. Therefore, it is reasonable to drop the 1-bit first PUCCH to prioritize a PUSCH transmission, ensuring throughput</w:t>
      </w:r>
      <w:r>
        <w:rPr>
          <w:rFonts w:eastAsia="맑은 고딕" w:cs="Arial" w:hint="eastAsia"/>
        </w:rPr>
        <w:t xml:space="preserve"> performance</w:t>
      </w:r>
      <w:r w:rsidRPr="00681BA0">
        <w:rPr>
          <w:rFonts w:eastAsia="맑은 고딕" w:cs="Arial"/>
        </w:rPr>
        <w:t xml:space="preserve"> while allowing beam reporting to occur later.</w:t>
      </w:r>
    </w:p>
    <w:p w14:paraId="04EFBA70" w14:textId="06459ECE" w:rsidR="00FF6F3A" w:rsidRDefault="00681BA0" w:rsidP="006C3CAD">
      <w:pPr>
        <w:pStyle w:val="BodyText"/>
        <w:rPr>
          <w:rFonts w:eastAsia="맑은 고딕" w:cs="Arial"/>
        </w:rPr>
      </w:pPr>
      <w:r>
        <w:rPr>
          <w:rFonts w:eastAsia="맑은 고딕" w:cs="Arial" w:hint="eastAsia"/>
        </w:rPr>
        <w:t xml:space="preserve">If the 1-bit first PUCCH keeps overlapping with a PUSCH, continuously dropping it may lead to excessive delay in UE-initiated/event-driven bean reporting, which could impact beam management. In such cases, dropping a low-priority PUSCH could be considered as an alternative. Certain PUSCH transmissions could be </w:t>
      </w:r>
      <w:r w:rsidR="0023668A">
        <w:rPr>
          <w:rFonts w:eastAsia="맑은 고딕" w:cs="Arial" w:hint="eastAsia"/>
        </w:rPr>
        <w:t>classified as</w:t>
      </w:r>
      <w:r>
        <w:rPr>
          <w:rFonts w:eastAsia="맑은 고딕" w:cs="Arial" w:hint="eastAsia"/>
        </w:rPr>
        <w:t xml:space="preserve"> lower priority and potentially dropped instead of the 1-bit first PUCCH</w:t>
      </w:r>
      <w:r w:rsidR="0023668A">
        <w:rPr>
          <w:rFonts w:eastAsia="맑은 고딕" w:cs="Arial" w:hint="eastAsia"/>
        </w:rPr>
        <w:t>. The network can configure which PUSCHs are considered low priority.</w:t>
      </w:r>
      <w:r w:rsidR="005E7055">
        <w:rPr>
          <w:rFonts w:eastAsia="맑은 고딕" w:cs="Arial" w:hint="eastAsia"/>
        </w:rPr>
        <w:t xml:space="preserve"> </w:t>
      </w:r>
      <w:r w:rsidR="00FF6F3A">
        <w:rPr>
          <w:rFonts w:eastAsia="맑은 고딕" w:cs="Arial" w:hint="eastAsia"/>
        </w:rPr>
        <w:t xml:space="preserve">One possible approach for dropping a PUSCH is for the network to specify which PUSCHs should be dropped instead of the 1-bit first PUCCH. Alternatively, the UE can track the number of times the 1-bit first PUCCH is dropped. If the drop count exceeds a </w:t>
      </w:r>
      <w:r w:rsidR="00FF6F3A">
        <w:rPr>
          <w:rFonts w:eastAsia="맑은 고딕" w:cs="Arial"/>
        </w:rPr>
        <w:t>certain</w:t>
      </w:r>
      <w:r w:rsidR="00FF6F3A">
        <w:rPr>
          <w:rFonts w:eastAsia="맑은 고딕" w:cs="Arial" w:hint="eastAsia"/>
        </w:rPr>
        <w:t xml:space="preserve"> threshold, the UE may drop a low-priority PUSCH instead. The network can RRC-configure a single threshold or multiple thresholds mapped to different PUSCH priority levels to balance the reporting delay and PUSCH throughput performance.</w:t>
      </w:r>
    </w:p>
    <w:p w14:paraId="52437EDA" w14:textId="682EE562" w:rsidR="00CD1C49" w:rsidRDefault="00CD1C49" w:rsidP="006C3CAD">
      <w:pPr>
        <w:pStyle w:val="BodyText"/>
        <w:rPr>
          <w:rFonts w:eastAsia="맑은 고딕" w:cs="Arial" w:hint="eastAsia"/>
        </w:rPr>
      </w:pPr>
      <w:r>
        <w:rPr>
          <w:rFonts w:eastAsia="맑은 고딕" w:cs="Arial" w:hint="eastAsia"/>
        </w:rPr>
        <w:t>Meanwhile, to avoid frequent contention with PUCCHs carrying SR/LRR or PUSCHs, the prohibit timer should be initiated after transmitting the 1-bit first PUCCH and after CSI reporting. This approach reduces frequent overlap with PUCCHs and PUSCHs, optimizes uplink resource allocation, and ensures timely but non-redundant UCI transmission.</w:t>
      </w:r>
    </w:p>
    <w:p w14:paraId="6D9D9428" w14:textId="77777777" w:rsidR="00E45E6B" w:rsidRDefault="00E45E6B" w:rsidP="006C3CAD">
      <w:pPr>
        <w:pStyle w:val="BodyText"/>
        <w:rPr>
          <w:rFonts w:eastAsia="맑은 고딕" w:cs="Arial" w:hint="eastAsia"/>
        </w:rPr>
      </w:pPr>
    </w:p>
    <w:p w14:paraId="0184E6ED" w14:textId="35B8F0C9" w:rsidR="002514A0" w:rsidRPr="002514A0" w:rsidRDefault="002514A0" w:rsidP="002514A0">
      <w:pPr>
        <w:pStyle w:val="Proposal"/>
        <w:rPr>
          <w:rFonts w:cs="Arial"/>
        </w:rPr>
      </w:pPr>
      <w:r>
        <w:rPr>
          <w:rFonts w:eastAsia="맑은 고딕" w:cs="Arial" w:hint="eastAsia"/>
        </w:rPr>
        <w:t>Prioritize a PUSCH over the 1-bit first PUCCH in case of overlap</w:t>
      </w:r>
    </w:p>
    <w:p w14:paraId="1E9D1886" w14:textId="42A30B69" w:rsidR="002514A0" w:rsidRPr="002514A0" w:rsidRDefault="002514A0" w:rsidP="002514A0">
      <w:pPr>
        <w:pStyle w:val="Proposal"/>
        <w:rPr>
          <w:rFonts w:cs="Arial"/>
        </w:rPr>
      </w:pPr>
      <w:r>
        <w:rPr>
          <w:rFonts w:eastAsia="맑은 고딕" w:cs="Arial" w:hint="eastAsia"/>
        </w:rPr>
        <w:t>Identify and drop low-priority PUSCHs to prevent excessive beam reporting delay</w:t>
      </w:r>
    </w:p>
    <w:p w14:paraId="41875817" w14:textId="60B7A207" w:rsidR="00A5157B" w:rsidRPr="00A5157B" w:rsidRDefault="00A5157B" w:rsidP="002514A0">
      <w:pPr>
        <w:pStyle w:val="Proposal"/>
        <w:rPr>
          <w:rFonts w:cs="Arial"/>
        </w:rPr>
      </w:pPr>
      <w:r>
        <w:rPr>
          <w:rFonts w:eastAsia="맑은 고딕" w:cs="Arial" w:hint="eastAsia"/>
        </w:rPr>
        <w:t>Support a threshold-based soft dropping mechanism for low-priority PUSCHs</w:t>
      </w:r>
    </w:p>
    <w:p w14:paraId="4B7BD36D" w14:textId="7BFBE7F0" w:rsidR="002E08E8" w:rsidRPr="00E45E6B" w:rsidRDefault="002E08E8" w:rsidP="006C3CAD">
      <w:pPr>
        <w:pStyle w:val="BodyText"/>
        <w:rPr>
          <w:rFonts w:eastAsia="맑은 고딕" w:cs="Arial" w:hint="eastAsia"/>
          <w:lang w:val="en-GB"/>
        </w:rPr>
      </w:pPr>
    </w:p>
    <w:p w14:paraId="7471ABD1" w14:textId="77777777" w:rsidR="00C01F33" w:rsidRPr="00E20956" w:rsidRDefault="00C01F33" w:rsidP="00CE0424">
      <w:pPr>
        <w:pStyle w:val="Heading1"/>
        <w:rPr>
          <w:rFonts w:cs="Arial"/>
        </w:rPr>
      </w:pPr>
      <w:r w:rsidRPr="00E20956">
        <w:rPr>
          <w:rFonts w:cs="Arial"/>
        </w:rPr>
        <w:t>Conclusion</w:t>
      </w:r>
    </w:p>
    <w:p w14:paraId="47D97998" w14:textId="6D1B1C69" w:rsidR="008E065E" w:rsidRPr="00E20956" w:rsidRDefault="00DF379A" w:rsidP="008E065E">
      <w:pPr>
        <w:pStyle w:val="BodyText"/>
        <w:rPr>
          <w:rFonts w:cs="Arial"/>
          <w:b/>
          <w:bCs/>
        </w:rPr>
      </w:pPr>
      <w:r>
        <w:rPr>
          <w:rFonts w:eastAsia="맑은 고딕" w:cs="Arial" w:hint="eastAsia"/>
        </w:rPr>
        <w:t>The proposals made in this contribution are summarized below:</w:t>
      </w:r>
      <w:r w:rsidR="00C93814" w:rsidRPr="00E20956">
        <w:rPr>
          <w:rFonts w:cs="Arial"/>
          <w:b/>
          <w:bCs/>
        </w:rPr>
        <w:t xml:space="preserve"> </w:t>
      </w:r>
    </w:p>
    <w:p w14:paraId="11494AEF" w14:textId="77777777" w:rsidR="00DF379A" w:rsidRPr="00DF379A" w:rsidRDefault="00DF379A">
      <w:pPr>
        <w:pStyle w:val="TableofFigures"/>
        <w:tabs>
          <w:tab w:val="right" w:leader="dot" w:pos="9629"/>
        </w:tabs>
        <w:rPr>
          <w:rFonts w:eastAsia="맑은 고딕" w:cs="Arial"/>
          <w:b w:val="0"/>
        </w:rPr>
      </w:pPr>
    </w:p>
    <w:p w14:paraId="5CA10D3A" w14:textId="77777777" w:rsidR="00DF379A" w:rsidRPr="00DF379A" w:rsidRDefault="00DF379A" w:rsidP="00DF379A">
      <w:pPr>
        <w:pStyle w:val="Proposal"/>
        <w:numPr>
          <w:ilvl w:val="0"/>
          <w:numId w:val="26"/>
        </w:numPr>
        <w:rPr>
          <w:rFonts w:cs="Arial"/>
        </w:rPr>
      </w:pPr>
      <w:r w:rsidRPr="00DF379A">
        <w:rPr>
          <w:rFonts w:eastAsia="맑은 고딕" w:cs="Arial" w:hint="eastAsia"/>
        </w:rPr>
        <w:t xml:space="preserve">For partial overlap, </w:t>
      </w:r>
      <w:r w:rsidRPr="00DF379A">
        <w:rPr>
          <w:rFonts w:eastAsia="맑은 고딕" w:cs="Arial"/>
        </w:rPr>
        <w:t>support</w:t>
      </w:r>
      <w:r w:rsidRPr="00DF379A">
        <w:rPr>
          <w:rFonts w:eastAsia="맑은 고딕" w:cs="Arial" w:hint="eastAsia"/>
        </w:rPr>
        <w:t xml:space="preserve"> assigning a different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</m:oMath>
      <w:r w:rsidRPr="00DF379A">
        <w:rPr>
          <w:rFonts w:eastAsia="맑은 고딕" w:cs="Arial" w:hint="eastAsia"/>
        </w:rPr>
        <w:t xml:space="preserve"> value to the UCI for UE-initiated/event-driven beam reporting.</w:t>
      </w:r>
    </w:p>
    <w:p w14:paraId="29853F1E" w14:textId="77777777" w:rsidR="00DF379A" w:rsidRPr="00DF379A" w:rsidRDefault="00DF379A" w:rsidP="00DF379A">
      <w:pPr>
        <w:pStyle w:val="Proposal"/>
        <w:rPr>
          <w:rFonts w:cs="Arial"/>
        </w:rPr>
      </w:pPr>
      <w:r>
        <w:rPr>
          <w:rFonts w:eastAsia="맑은 고딕" w:cs="Arial" w:hint="eastAsia"/>
        </w:rPr>
        <w:lastRenderedPageBreak/>
        <w:t xml:space="preserve">For PUCCH format 0, support assigning another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</m:oMath>
      <w:r>
        <w:rPr>
          <w:rFonts w:eastAsia="맑은 고딕" w:cs="Arial" w:hint="eastAsia"/>
        </w:rPr>
        <w:t xml:space="preserve"> value to convey both SR/LRR and UCI for UE-initiated/event-driven beam reporting.</w:t>
      </w:r>
    </w:p>
    <w:p w14:paraId="2FC46661" w14:textId="77777777" w:rsidR="00DF379A" w:rsidRPr="00710E92" w:rsidRDefault="00DF379A" w:rsidP="00DF379A">
      <w:pPr>
        <w:pStyle w:val="Proposal"/>
        <w:rPr>
          <w:rFonts w:cs="Arial"/>
        </w:rPr>
      </w:pPr>
      <w:r>
        <w:rPr>
          <w:rFonts w:eastAsia="맑은 고딕" w:cs="Arial" w:hint="eastAsia"/>
        </w:rPr>
        <w:t xml:space="preserve">For cases where the 1-bit first PUCCH overlaps with both a PUCCH </w:t>
      </w:r>
      <w:r>
        <w:rPr>
          <w:rFonts w:eastAsia="맑은 고딕" w:cs="Arial"/>
        </w:rPr>
        <w:t>carrying</w:t>
      </w:r>
      <w:r>
        <w:rPr>
          <w:rFonts w:eastAsia="맑은 고딕" w:cs="Arial" w:hint="eastAsia"/>
        </w:rPr>
        <w:t xml:space="preserve"> SR/LRR and a PUCCH carrying HARQ feedback, support dropping either the 1-bit first PUCCH or a PUCCH </w:t>
      </w:r>
      <w:r>
        <w:rPr>
          <w:rFonts w:eastAsia="맑은 고딕" w:cs="Arial"/>
        </w:rPr>
        <w:t>carrying</w:t>
      </w:r>
      <w:r>
        <w:rPr>
          <w:rFonts w:eastAsia="맑은 고딕" w:cs="Arial" w:hint="eastAsia"/>
        </w:rPr>
        <w:t xml:space="preserve"> SR/LRR, and reusing the multiplexing mechanism applied to SR/LRR and HARQ feedback. </w:t>
      </w:r>
    </w:p>
    <w:p w14:paraId="1ACA50E5" w14:textId="77777777" w:rsidR="00DF379A" w:rsidRPr="00710E92" w:rsidRDefault="00DF379A" w:rsidP="00DF379A">
      <w:pPr>
        <w:pStyle w:val="Proposal"/>
        <w:rPr>
          <w:rFonts w:cs="Arial"/>
        </w:rPr>
      </w:pPr>
      <w:r>
        <w:rPr>
          <w:rFonts w:eastAsia="맑은 고딕" w:cs="Arial" w:hint="eastAsia"/>
        </w:rPr>
        <w:t xml:space="preserve">Either SR/LRR or UCI for </w:t>
      </w:r>
      <w:r w:rsidRPr="00B67534">
        <w:rPr>
          <w:rFonts w:eastAsia="맑은 고딕" w:cs="Arial"/>
        </w:rPr>
        <w:t>UE-initiated/event-driven beam reporting</w:t>
      </w:r>
      <w:r>
        <w:rPr>
          <w:rFonts w:eastAsia="맑은 고딕" w:cs="Arial" w:hint="eastAsia"/>
        </w:rPr>
        <w:t xml:space="preserve"> can be dropped based on the configured UCI priority or positions of the PUCCH such as its starting symbol or duration.</w:t>
      </w:r>
    </w:p>
    <w:p w14:paraId="4BBC5B62" w14:textId="77777777" w:rsidR="00DF379A" w:rsidRPr="002514A0" w:rsidRDefault="00DF379A" w:rsidP="00DF379A">
      <w:pPr>
        <w:pStyle w:val="Proposal"/>
        <w:rPr>
          <w:rFonts w:cs="Arial"/>
        </w:rPr>
      </w:pPr>
      <w:r>
        <w:rPr>
          <w:rFonts w:eastAsia="맑은 고딕" w:cs="Arial" w:hint="eastAsia"/>
        </w:rPr>
        <w:t>Prioritize a PUSCH over the 1-bit first PUCCH in case of overlap</w:t>
      </w:r>
    </w:p>
    <w:p w14:paraId="140A9658" w14:textId="77777777" w:rsidR="00DF379A" w:rsidRPr="002514A0" w:rsidRDefault="00DF379A" w:rsidP="00DF379A">
      <w:pPr>
        <w:pStyle w:val="Proposal"/>
        <w:rPr>
          <w:rFonts w:cs="Arial"/>
        </w:rPr>
      </w:pPr>
      <w:r>
        <w:rPr>
          <w:rFonts w:eastAsia="맑은 고딕" w:cs="Arial" w:hint="eastAsia"/>
        </w:rPr>
        <w:t>Identify and drop low-priority PUSCHs to prevent excessive beam reporting delay</w:t>
      </w:r>
    </w:p>
    <w:p w14:paraId="63E51D7E" w14:textId="7AC3BEBD" w:rsidR="0012038E" w:rsidRPr="00FE7713" w:rsidRDefault="00DF379A" w:rsidP="00FE7713">
      <w:pPr>
        <w:pStyle w:val="Proposal"/>
        <w:rPr>
          <w:rFonts w:cs="Arial"/>
        </w:rPr>
      </w:pPr>
      <w:r>
        <w:rPr>
          <w:rFonts w:eastAsia="맑은 고딕" w:cs="Arial" w:hint="eastAsia"/>
        </w:rPr>
        <w:t>Support a threshold-based soft dropping mechanism for low-priority PUSCHs</w:t>
      </w:r>
      <w:r w:rsidR="006E1C82" w:rsidRPr="00FE7713">
        <w:rPr>
          <w:rFonts w:cs="Arial"/>
          <w:b w:val="0"/>
        </w:rPr>
        <w:fldChar w:fldCharType="begin"/>
      </w:r>
      <w:r w:rsidR="006E1C82" w:rsidRPr="00FE7713">
        <w:rPr>
          <w:rFonts w:cs="Arial"/>
          <w:b w:val="0"/>
        </w:rPr>
        <w:instrText xml:space="preserve"> TOC \n \h \z \t "Proposal" \c </w:instrText>
      </w:r>
      <w:r w:rsidR="006E1C82" w:rsidRPr="00FE7713">
        <w:rPr>
          <w:rFonts w:cs="Arial"/>
          <w:b w:val="0"/>
        </w:rPr>
        <w:fldChar w:fldCharType="separate"/>
      </w:r>
    </w:p>
    <w:p w14:paraId="0596EFFD" w14:textId="67A967AD" w:rsidR="00C01F33" w:rsidRPr="00E20956" w:rsidRDefault="006E1C82" w:rsidP="003946C9">
      <w:pPr>
        <w:pStyle w:val="BodyText"/>
        <w:rPr>
          <w:rFonts w:cs="Arial"/>
          <w:b/>
          <w:bCs/>
        </w:rPr>
      </w:pPr>
      <w:r w:rsidRPr="00E20956">
        <w:rPr>
          <w:rFonts w:cs="Arial"/>
          <w:b/>
        </w:rPr>
        <w:fldChar w:fldCharType="end"/>
      </w:r>
      <w:bookmarkStart w:id="2" w:name="_In-sequence_SDU_delivery"/>
      <w:bookmarkEnd w:id="2"/>
    </w:p>
    <w:p w14:paraId="0A817BA1" w14:textId="77777777" w:rsidR="00F507D1" w:rsidRPr="00E20956" w:rsidRDefault="00F507D1" w:rsidP="00CE0424">
      <w:pPr>
        <w:pStyle w:val="Heading1"/>
        <w:rPr>
          <w:rFonts w:cs="Arial"/>
        </w:rPr>
      </w:pPr>
      <w:r w:rsidRPr="00E20956">
        <w:rPr>
          <w:rFonts w:cs="Arial"/>
        </w:rPr>
        <w:t>References</w:t>
      </w:r>
    </w:p>
    <w:p w14:paraId="3CB5829F" w14:textId="623AAD05" w:rsidR="00244E95" w:rsidRPr="00E20956" w:rsidRDefault="00DF379A">
      <w:pPr>
        <w:pStyle w:val="Reference"/>
        <w:rPr>
          <w:rFonts w:cs="Arial"/>
        </w:rPr>
      </w:pPr>
      <w:bookmarkStart w:id="3" w:name="_Ref174151459"/>
      <w:bookmarkStart w:id="4" w:name="_Ref189809556"/>
      <w:bookmarkStart w:id="5" w:name="_Ref158023070"/>
      <w:r>
        <w:rPr>
          <w:rFonts w:eastAsia="맑은 고딕" w:cs="Arial" w:hint="eastAsia"/>
        </w:rPr>
        <w:t>Chairman</w:t>
      </w:r>
      <w:r>
        <w:rPr>
          <w:rFonts w:eastAsia="맑은 고딕" w:cs="Arial"/>
        </w:rPr>
        <w:t>’</w:t>
      </w:r>
      <w:r>
        <w:rPr>
          <w:rFonts w:eastAsia="맑은 고딕" w:cs="Arial" w:hint="eastAsia"/>
        </w:rPr>
        <w:t>s Notes, AN1 #119</w:t>
      </w:r>
    </w:p>
    <w:p w14:paraId="5ED1C3F2" w14:textId="7535A8BC" w:rsidR="003A7EF3" w:rsidRPr="00E20956" w:rsidRDefault="00A32825" w:rsidP="00CE0424">
      <w:pPr>
        <w:pStyle w:val="Reference"/>
        <w:rPr>
          <w:rFonts w:cs="Arial"/>
        </w:rPr>
      </w:pPr>
      <w:bookmarkStart w:id="6" w:name="_Ref162270676"/>
      <w:r w:rsidRPr="00E20956">
        <w:rPr>
          <w:rFonts w:cs="Arial"/>
        </w:rPr>
        <w:t>3GPP TS 38.21</w:t>
      </w:r>
      <w:r w:rsidR="00DF379A">
        <w:rPr>
          <w:rFonts w:eastAsia="맑은 고딕" w:cs="Arial" w:hint="eastAsia"/>
        </w:rPr>
        <w:t>3</w:t>
      </w:r>
      <w:r w:rsidRPr="00E20956">
        <w:rPr>
          <w:rFonts w:cs="Arial"/>
        </w:rPr>
        <w:t xml:space="preserve"> V18.</w:t>
      </w:r>
      <w:r w:rsidR="00F97DA7">
        <w:rPr>
          <w:rFonts w:eastAsia="맑은 고딕" w:cs="Arial" w:hint="eastAsia"/>
        </w:rPr>
        <w:t>5</w:t>
      </w:r>
      <w:r w:rsidRPr="00E20956">
        <w:rPr>
          <w:rFonts w:cs="Arial"/>
        </w:rPr>
        <w:t>.0</w:t>
      </w:r>
      <w:bookmarkEnd w:id="6"/>
      <w:r w:rsidR="001A0998" w:rsidRPr="00E20956">
        <w:rPr>
          <w:rFonts w:cs="Arial"/>
        </w:rPr>
        <w:t xml:space="preserve">, </w:t>
      </w:r>
      <w:r w:rsidR="00DE3B86" w:rsidRPr="00E20956">
        <w:rPr>
          <w:rFonts w:cs="Arial"/>
        </w:rPr>
        <w:t xml:space="preserve">NR; Physical layer procedures for </w:t>
      </w:r>
      <w:r w:rsidR="00DF379A">
        <w:rPr>
          <w:rFonts w:eastAsia="맑은 고딕" w:cs="Arial" w:hint="eastAsia"/>
        </w:rPr>
        <w:t>control</w:t>
      </w:r>
      <w:r w:rsidR="00DE3B86" w:rsidRPr="00E20956">
        <w:rPr>
          <w:rFonts w:cs="Arial"/>
        </w:rPr>
        <w:t>, RAN1#10</w:t>
      </w:r>
      <w:r w:rsidR="00F97DA7">
        <w:rPr>
          <w:rFonts w:eastAsia="맑은 고딕" w:cs="Arial" w:hint="eastAsia"/>
        </w:rPr>
        <w:t>6</w:t>
      </w:r>
      <w:r w:rsidR="00BA66D4" w:rsidRPr="00E20956">
        <w:rPr>
          <w:rFonts w:cs="Arial"/>
        </w:rPr>
        <w:t xml:space="preserve">, </w:t>
      </w:r>
      <w:r w:rsidR="00F97DA7">
        <w:rPr>
          <w:rFonts w:eastAsia="맑은 고딕" w:cs="Arial" w:hint="eastAsia"/>
        </w:rPr>
        <w:t>Madrid</w:t>
      </w:r>
      <w:r w:rsidR="0049319B" w:rsidRPr="00E20956">
        <w:rPr>
          <w:rFonts w:cs="Arial"/>
        </w:rPr>
        <w:t xml:space="preserve">, </w:t>
      </w:r>
      <w:r w:rsidR="00F97DA7">
        <w:rPr>
          <w:rFonts w:eastAsia="맑은 고딕" w:cs="Arial" w:hint="eastAsia"/>
        </w:rPr>
        <w:t>Spain</w:t>
      </w:r>
      <w:r w:rsidR="0049319B" w:rsidRPr="00E20956">
        <w:rPr>
          <w:rFonts w:cs="Arial"/>
        </w:rPr>
        <w:t xml:space="preserve">, </w:t>
      </w:r>
      <w:r w:rsidR="00F97DA7">
        <w:rPr>
          <w:rFonts w:eastAsia="맑은 고딕" w:cs="Arial" w:hint="eastAsia"/>
        </w:rPr>
        <w:t>December</w:t>
      </w:r>
      <w:r w:rsidR="0049319B" w:rsidRPr="00E20956">
        <w:rPr>
          <w:rFonts w:cs="Arial"/>
        </w:rPr>
        <w:t xml:space="preserve"> 202</w:t>
      </w:r>
      <w:r w:rsidR="00244440" w:rsidRPr="00E20956">
        <w:rPr>
          <w:rFonts w:cs="Arial"/>
        </w:rPr>
        <w:t>4</w:t>
      </w:r>
      <w:bookmarkEnd w:id="3"/>
      <w:bookmarkEnd w:id="4"/>
      <w:bookmarkEnd w:id="5"/>
    </w:p>
    <w:sectPr w:rsidR="003A7EF3" w:rsidRPr="00E2095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013AA" w14:textId="77777777" w:rsidR="00E90DAF" w:rsidRDefault="00E90DAF">
      <w:r>
        <w:separator/>
      </w:r>
    </w:p>
  </w:endnote>
  <w:endnote w:type="continuationSeparator" w:id="0">
    <w:p w14:paraId="3544FDB0" w14:textId="77777777" w:rsidR="00E90DAF" w:rsidRDefault="00E90DAF">
      <w:r>
        <w:continuationSeparator/>
      </w:r>
    </w:p>
  </w:endnote>
  <w:endnote w:type="continuationNotice" w:id="1">
    <w:p w14:paraId="4CD1A0A0" w14:textId="77777777" w:rsidR="00E90DAF" w:rsidRDefault="00E90D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F805" w14:textId="77777777" w:rsidR="00E90DAF" w:rsidRDefault="00E90DAF">
      <w:r>
        <w:separator/>
      </w:r>
    </w:p>
  </w:footnote>
  <w:footnote w:type="continuationSeparator" w:id="0">
    <w:p w14:paraId="7EE65706" w14:textId="77777777" w:rsidR="00E90DAF" w:rsidRDefault="00E90DAF">
      <w:r>
        <w:continuationSeparator/>
      </w:r>
    </w:p>
  </w:footnote>
  <w:footnote w:type="continuationNotice" w:id="1">
    <w:p w14:paraId="193C001B" w14:textId="77777777" w:rsidR="00E90DAF" w:rsidRDefault="00E90D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9"/>
    <w:multiLevelType w:val="singleLevel"/>
    <w:tmpl w:val="E5EE60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C3651"/>
    <w:multiLevelType w:val="multilevel"/>
    <w:tmpl w:val="070EE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AE1ABD2A"/>
    <w:lvl w:ilvl="0" w:tplc="E60E3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116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596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076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556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36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16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96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76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56" w:hanging="48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5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65C217B"/>
    <w:multiLevelType w:val="multilevel"/>
    <w:tmpl w:val="46B4CF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71936"/>
    <w:multiLevelType w:val="multilevel"/>
    <w:tmpl w:val="894214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theme="minorHAnsi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Theme="minorHAnsi" w:hAnsiTheme="minorHAnsi" w:cstheme="minorHAnsi" w:hint="default"/>
        <w:sz w:val="28"/>
        <w:szCs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5455841">
    <w:abstractNumId w:val="9"/>
  </w:num>
  <w:num w:numId="2" w16cid:durableId="1004865852">
    <w:abstractNumId w:val="8"/>
  </w:num>
  <w:num w:numId="3" w16cid:durableId="1054701326">
    <w:abstractNumId w:val="0"/>
  </w:num>
  <w:num w:numId="4" w16cid:durableId="1789278953">
    <w:abstractNumId w:val="10"/>
  </w:num>
  <w:num w:numId="5" w16cid:durableId="412244189">
    <w:abstractNumId w:val="12"/>
  </w:num>
  <w:num w:numId="6" w16cid:durableId="145367432">
    <w:abstractNumId w:val="5"/>
  </w:num>
  <w:num w:numId="7" w16cid:durableId="276720886">
    <w:abstractNumId w:val="6"/>
  </w:num>
  <w:num w:numId="8" w16cid:durableId="1982030722">
    <w:abstractNumId w:val="2"/>
  </w:num>
  <w:num w:numId="9" w16cid:durableId="2047413783">
    <w:abstractNumId w:val="22"/>
  </w:num>
  <w:num w:numId="10" w16cid:durableId="596525663">
    <w:abstractNumId w:val="7"/>
  </w:num>
  <w:num w:numId="11" w16cid:durableId="407583641">
    <w:abstractNumId w:val="18"/>
  </w:num>
  <w:num w:numId="12" w16cid:durableId="2008358217">
    <w:abstractNumId w:val="1"/>
  </w:num>
  <w:num w:numId="13" w16cid:durableId="1563100593">
    <w:abstractNumId w:val="17"/>
  </w:num>
  <w:num w:numId="14" w16cid:durableId="483470650">
    <w:abstractNumId w:val="11"/>
  </w:num>
  <w:num w:numId="15" w16cid:durableId="1333409996">
    <w:abstractNumId w:val="20"/>
  </w:num>
  <w:num w:numId="16" w16cid:durableId="93207290">
    <w:abstractNumId w:val="19"/>
  </w:num>
  <w:num w:numId="17" w16cid:durableId="1206018254">
    <w:abstractNumId w:val="14"/>
  </w:num>
  <w:num w:numId="18" w16cid:durableId="1365326868">
    <w:abstractNumId w:val="3"/>
  </w:num>
  <w:num w:numId="19" w16cid:durableId="705757914">
    <w:abstractNumId w:val="15"/>
  </w:num>
  <w:num w:numId="20" w16cid:durableId="605963514">
    <w:abstractNumId w:val="13"/>
  </w:num>
  <w:num w:numId="21" w16cid:durableId="1267424226">
    <w:abstractNumId w:val="7"/>
    <w:lvlOverride w:ilvl="0">
      <w:startOverride w:val="1"/>
    </w:lvlOverride>
  </w:num>
  <w:num w:numId="22" w16cid:durableId="808479175">
    <w:abstractNumId w:val="23"/>
  </w:num>
  <w:num w:numId="23" w16cid:durableId="1098022110">
    <w:abstractNumId w:val="21"/>
  </w:num>
  <w:num w:numId="24" w16cid:durableId="688874610">
    <w:abstractNumId w:val="4"/>
  </w:num>
  <w:num w:numId="25" w16cid:durableId="2129350285">
    <w:abstractNumId w:val="16"/>
  </w:num>
  <w:num w:numId="26" w16cid:durableId="878206713">
    <w:abstractNumId w:val="8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08B9"/>
    <w:rsid w:val="00000CC5"/>
    <w:rsid w:val="00001177"/>
    <w:rsid w:val="0000143D"/>
    <w:rsid w:val="00001558"/>
    <w:rsid w:val="00001755"/>
    <w:rsid w:val="00001D0B"/>
    <w:rsid w:val="0000223C"/>
    <w:rsid w:val="00002A37"/>
    <w:rsid w:val="00002AB9"/>
    <w:rsid w:val="00002E4A"/>
    <w:rsid w:val="00003E35"/>
    <w:rsid w:val="00003E7A"/>
    <w:rsid w:val="00003F86"/>
    <w:rsid w:val="00004355"/>
    <w:rsid w:val="00004E64"/>
    <w:rsid w:val="0000564C"/>
    <w:rsid w:val="00005916"/>
    <w:rsid w:val="00005D53"/>
    <w:rsid w:val="00006446"/>
    <w:rsid w:val="000064C9"/>
    <w:rsid w:val="00006896"/>
    <w:rsid w:val="00006DC6"/>
    <w:rsid w:val="00007762"/>
    <w:rsid w:val="00007A06"/>
    <w:rsid w:val="00007CDC"/>
    <w:rsid w:val="00007DCE"/>
    <w:rsid w:val="00007E0D"/>
    <w:rsid w:val="00010331"/>
    <w:rsid w:val="000105DE"/>
    <w:rsid w:val="00010C41"/>
    <w:rsid w:val="0001175F"/>
    <w:rsid w:val="00011B28"/>
    <w:rsid w:val="00011F2E"/>
    <w:rsid w:val="000122A7"/>
    <w:rsid w:val="00012F9B"/>
    <w:rsid w:val="00013A75"/>
    <w:rsid w:val="00015D15"/>
    <w:rsid w:val="00016001"/>
    <w:rsid w:val="00016323"/>
    <w:rsid w:val="00016AD5"/>
    <w:rsid w:val="0002041B"/>
    <w:rsid w:val="000207EF"/>
    <w:rsid w:val="00020C74"/>
    <w:rsid w:val="00020E0D"/>
    <w:rsid w:val="00021D87"/>
    <w:rsid w:val="000220E8"/>
    <w:rsid w:val="00022E57"/>
    <w:rsid w:val="00023A64"/>
    <w:rsid w:val="00024821"/>
    <w:rsid w:val="00024D67"/>
    <w:rsid w:val="0002564D"/>
    <w:rsid w:val="00025A3F"/>
    <w:rsid w:val="00025BDF"/>
    <w:rsid w:val="00025ECA"/>
    <w:rsid w:val="00025EEB"/>
    <w:rsid w:val="000261B7"/>
    <w:rsid w:val="000269B0"/>
    <w:rsid w:val="00026C39"/>
    <w:rsid w:val="00027065"/>
    <w:rsid w:val="0002729A"/>
    <w:rsid w:val="0002775F"/>
    <w:rsid w:val="00027BFD"/>
    <w:rsid w:val="00030790"/>
    <w:rsid w:val="00030CDB"/>
    <w:rsid w:val="00030F3A"/>
    <w:rsid w:val="00032140"/>
    <w:rsid w:val="000325B8"/>
    <w:rsid w:val="00032A15"/>
    <w:rsid w:val="00032EBD"/>
    <w:rsid w:val="00033108"/>
    <w:rsid w:val="00033143"/>
    <w:rsid w:val="000331F5"/>
    <w:rsid w:val="0003399F"/>
    <w:rsid w:val="00033A0E"/>
    <w:rsid w:val="000342ED"/>
    <w:rsid w:val="00034877"/>
    <w:rsid w:val="00034C15"/>
    <w:rsid w:val="00034E30"/>
    <w:rsid w:val="00035095"/>
    <w:rsid w:val="00035182"/>
    <w:rsid w:val="000356F0"/>
    <w:rsid w:val="000358AC"/>
    <w:rsid w:val="00035A38"/>
    <w:rsid w:val="00035EED"/>
    <w:rsid w:val="0003613D"/>
    <w:rsid w:val="00036510"/>
    <w:rsid w:val="00036793"/>
    <w:rsid w:val="00036BA1"/>
    <w:rsid w:val="00037493"/>
    <w:rsid w:val="00037ABB"/>
    <w:rsid w:val="00037AC7"/>
    <w:rsid w:val="00037D66"/>
    <w:rsid w:val="00040B5B"/>
    <w:rsid w:val="00041DFB"/>
    <w:rsid w:val="000422E2"/>
    <w:rsid w:val="00042C29"/>
    <w:rsid w:val="00042F22"/>
    <w:rsid w:val="00042F89"/>
    <w:rsid w:val="000441F7"/>
    <w:rsid w:val="000444EF"/>
    <w:rsid w:val="00044D72"/>
    <w:rsid w:val="00044D7D"/>
    <w:rsid w:val="00045BEF"/>
    <w:rsid w:val="00046404"/>
    <w:rsid w:val="000469C7"/>
    <w:rsid w:val="0004700B"/>
    <w:rsid w:val="0004701B"/>
    <w:rsid w:val="000470A9"/>
    <w:rsid w:val="00047937"/>
    <w:rsid w:val="00047F77"/>
    <w:rsid w:val="000509B8"/>
    <w:rsid w:val="00050DC7"/>
    <w:rsid w:val="00051265"/>
    <w:rsid w:val="00051861"/>
    <w:rsid w:val="0005200D"/>
    <w:rsid w:val="00052438"/>
    <w:rsid w:val="00052534"/>
    <w:rsid w:val="000525B8"/>
    <w:rsid w:val="00052A07"/>
    <w:rsid w:val="00052AFB"/>
    <w:rsid w:val="000534E3"/>
    <w:rsid w:val="00053CDB"/>
    <w:rsid w:val="00053E94"/>
    <w:rsid w:val="000550F9"/>
    <w:rsid w:val="00055EE6"/>
    <w:rsid w:val="00056026"/>
    <w:rsid w:val="0005606A"/>
    <w:rsid w:val="00057117"/>
    <w:rsid w:val="0005718F"/>
    <w:rsid w:val="00057595"/>
    <w:rsid w:val="00057C41"/>
    <w:rsid w:val="000616E7"/>
    <w:rsid w:val="00061B31"/>
    <w:rsid w:val="00061BB4"/>
    <w:rsid w:val="000625AF"/>
    <w:rsid w:val="00062F02"/>
    <w:rsid w:val="00063685"/>
    <w:rsid w:val="0006375E"/>
    <w:rsid w:val="0006487E"/>
    <w:rsid w:val="00064D08"/>
    <w:rsid w:val="00065836"/>
    <w:rsid w:val="00065E1A"/>
    <w:rsid w:val="00065FAD"/>
    <w:rsid w:val="00066DAA"/>
    <w:rsid w:val="000676BE"/>
    <w:rsid w:val="00070175"/>
    <w:rsid w:val="0007057A"/>
    <w:rsid w:val="00070611"/>
    <w:rsid w:val="00070C52"/>
    <w:rsid w:val="00071365"/>
    <w:rsid w:val="00071A04"/>
    <w:rsid w:val="00071A30"/>
    <w:rsid w:val="00071BC0"/>
    <w:rsid w:val="0007248C"/>
    <w:rsid w:val="00072E4A"/>
    <w:rsid w:val="0007643B"/>
    <w:rsid w:val="00077C65"/>
    <w:rsid w:val="00077E5F"/>
    <w:rsid w:val="0008036A"/>
    <w:rsid w:val="00080439"/>
    <w:rsid w:val="00081102"/>
    <w:rsid w:val="000813ED"/>
    <w:rsid w:val="0008189E"/>
    <w:rsid w:val="00081AE6"/>
    <w:rsid w:val="00081C85"/>
    <w:rsid w:val="00081E30"/>
    <w:rsid w:val="00081F00"/>
    <w:rsid w:val="000821D4"/>
    <w:rsid w:val="00082ED4"/>
    <w:rsid w:val="000835DF"/>
    <w:rsid w:val="0008380A"/>
    <w:rsid w:val="00083A39"/>
    <w:rsid w:val="00083BFB"/>
    <w:rsid w:val="0008402A"/>
    <w:rsid w:val="000855EB"/>
    <w:rsid w:val="00085B52"/>
    <w:rsid w:val="000865B4"/>
    <w:rsid w:val="000866F2"/>
    <w:rsid w:val="0009009F"/>
    <w:rsid w:val="000900DB"/>
    <w:rsid w:val="0009094D"/>
    <w:rsid w:val="00090CE7"/>
    <w:rsid w:val="00090DCA"/>
    <w:rsid w:val="0009142D"/>
    <w:rsid w:val="00091557"/>
    <w:rsid w:val="00091B5F"/>
    <w:rsid w:val="00091E6D"/>
    <w:rsid w:val="00092284"/>
    <w:rsid w:val="000924C1"/>
    <w:rsid w:val="000924F0"/>
    <w:rsid w:val="00092C0C"/>
    <w:rsid w:val="00093474"/>
    <w:rsid w:val="0009366C"/>
    <w:rsid w:val="00093E83"/>
    <w:rsid w:val="000949F0"/>
    <w:rsid w:val="00094E65"/>
    <w:rsid w:val="0009510F"/>
    <w:rsid w:val="00095558"/>
    <w:rsid w:val="00095F02"/>
    <w:rsid w:val="00095F98"/>
    <w:rsid w:val="00096DC0"/>
    <w:rsid w:val="000973CA"/>
    <w:rsid w:val="000978B6"/>
    <w:rsid w:val="00097D47"/>
    <w:rsid w:val="000A07E9"/>
    <w:rsid w:val="000A1B7B"/>
    <w:rsid w:val="000A2971"/>
    <w:rsid w:val="000A2A73"/>
    <w:rsid w:val="000A2C54"/>
    <w:rsid w:val="000A2CC5"/>
    <w:rsid w:val="000A3553"/>
    <w:rsid w:val="000A37FF"/>
    <w:rsid w:val="000A46ED"/>
    <w:rsid w:val="000A4BF2"/>
    <w:rsid w:val="000A535D"/>
    <w:rsid w:val="000A56F2"/>
    <w:rsid w:val="000A6076"/>
    <w:rsid w:val="000A64B0"/>
    <w:rsid w:val="000A6C50"/>
    <w:rsid w:val="000A7033"/>
    <w:rsid w:val="000A724F"/>
    <w:rsid w:val="000A736E"/>
    <w:rsid w:val="000B006C"/>
    <w:rsid w:val="000B0093"/>
    <w:rsid w:val="000B06FB"/>
    <w:rsid w:val="000B0D94"/>
    <w:rsid w:val="000B1193"/>
    <w:rsid w:val="000B2719"/>
    <w:rsid w:val="000B2B86"/>
    <w:rsid w:val="000B3001"/>
    <w:rsid w:val="000B3373"/>
    <w:rsid w:val="000B36D5"/>
    <w:rsid w:val="000B3A8F"/>
    <w:rsid w:val="000B3CC7"/>
    <w:rsid w:val="000B4AB9"/>
    <w:rsid w:val="000B53A5"/>
    <w:rsid w:val="000B58C3"/>
    <w:rsid w:val="000B61E9"/>
    <w:rsid w:val="000B78D1"/>
    <w:rsid w:val="000B7FFB"/>
    <w:rsid w:val="000C04DA"/>
    <w:rsid w:val="000C0BF0"/>
    <w:rsid w:val="000C0D98"/>
    <w:rsid w:val="000C165A"/>
    <w:rsid w:val="000C1FF9"/>
    <w:rsid w:val="000C25CF"/>
    <w:rsid w:val="000C264A"/>
    <w:rsid w:val="000C290A"/>
    <w:rsid w:val="000C2ACE"/>
    <w:rsid w:val="000C2E19"/>
    <w:rsid w:val="000C432C"/>
    <w:rsid w:val="000C5303"/>
    <w:rsid w:val="000C5E64"/>
    <w:rsid w:val="000C63DD"/>
    <w:rsid w:val="000C7A90"/>
    <w:rsid w:val="000C7D2B"/>
    <w:rsid w:val="000D0D07"/>
    <w:rsid w:val="000D15C6"/>
    <w:rsid w:val="000D43CF"/>
    <w:rsid w:val="000D4797"/>
    <w:rsid w:val="000D4AD9"/>
    <w:rsid w:val="000D5257"/>
    <w:rsid w:val="000D56E4"/>
    <w:rsid w:val="000D590B"/>
    <w:rsid w:val="000D6AA2"/>
    <w:rsid w:val="000D6AF2"/>
    <w:rsid w:val="000E02A7"/>
    <w:rsid w:val="000E0527"/>
    <w:rsid w:val="000E09E1"/>
    <w:rsid w:val="000E19B1"/>
    <w:rsid w:val="000E1AC0"/>
    <w:rsid w:val="000E1B56"/>
    <w:rsid w:val="000E1E92"/>
    <w:rsid w:val="000E230C"/>
    <w:rsid w:val="000E2425"/>
    <w:rsid w:val="000E392A"/>
    <w:rsid w:val="000E484E"/>
    <w:rsid w:val="000E4A00"/>
    <w:rsid w:val="000E4F37"/>
    <w:rsid w:val="000E5DF1"/>
    <w:rsid w:val="000E5EBB"/>
    <w:rsid w:val="000E607F"/>
    <w:rsid w:val="000E63CC"/>
    <w:rsid w:val="000E68EC"/>
    <w:rsid w:val="000E712A"/>
    <w:rsid w:val="000E7412"/>
    <w:rsid w:val="000F06D6"/>
    <w:rsid w:val="000F0CCF"/>
    <w:rsid w:val="000F0EB1"/>
    <w:rsid w:val="000F1091"/>
    <w:rsid w:val="000F1106"/>
    <w:rsid w:val="000F16F2"/>
    <w:rsid w:val="000F1CBD"/>
    <w:rsid w:val="000F1D26"/>
    <w:rsid w:val="000F245C"/>
    <w:rsid w:val="000F2F6F"/>
    <w:rsid w:val="000F356D"/>
    <w:rsid w:val="000F3BE9"/>
    <w:rsid w:val="000F3F6C"/>
    <w:rsid w:val="000F4151"/>
    <w:rsid w:val="000F43CB"/>
    <w:rsid w:val="000F4DB4"/>
    <w:rsid w:val="000F4E74"/>
    <w:rsid w:val="000F4FD4"/>
    <w:rsid w:val="000F518D"/>
    <w:rsid w:val="000F555A"/>
    <w:rsid w:val="000F6DF3"/>
    <w:rsid w:val="000F6E65"/>
    <w:rsid w:val="000F749E"/>
    <w:rsid w:val="000F74A2"/>
    <w:rsid w:val="000F79D6"/>
    <w:rsid w:val="001002D9"/>
    <w:rsid w:val="001005FF"/>
    <w:rsid w:val="0010125E"/>
    <w:rsid w:val="0010485D"/>
    <w:rsid w:val="00105621"/>
    <w:rsid w:val="001056FC"/>
    <w:rsid w:val="00105A7C"/>
    <w:rsid w:val="00105DDB"/>
    <w:rsid w:val="001062FB"/>
    <w:rsid w:val="001063E6"/>
    <w:rsid w:val="001068A8"/>
    <w:rsid w:val="00106B8C"/>
    <w:rsid w:val="00106E07"/>
    <w:rsid w:val="00107FA5"/>
    <w:rsid w:val="00107FF2"/>
    <w:rsid w:val="00110363"/>
    <w:rsid w:val="001112AE"/>
    <w:rsid w:val="00111E49"/>
    <w:rsid w:val="00111ECF"/>
    <w:rsid w:val="00112D37"/>
    <w:rsid w:val="00112FAA"/>
    <w:rsid w:val="00113318"/>
    <w:rsid w:val="00113659"/>
    <w:rsid w:val="00113CF4"/>
    <w:rsid w:val="001143AE"/>
    <w:rsid w:val="001143EC"/>
    <w:rsid w:val="001153EA"/>
    <w:rsid w:val="00115488"/>
    <w:rsid w:val="00115568"/>
    <w:rsid w:val="00115643"/>
    <w:rsid w:val="001161A4"/>
    <w:rsid w:val="00116306"/>
    <w:rsid w:val="0011668E"/>
    <w:rsid w:val="00116765"/>
    <w:rsid w:val="001172A9"/>
    <w:rsid w:val="001175BA"/>
    <w:rsid w:val="00117E48"/>
    <w:rsid w:val="0012038E"/>
    <w:rsid w:val="00121926"/>
    <w:rsid w:val="001219F5"/>
    <w:rsid w:val="00121A20"/>
    <w:rsid w:val="001224CB"/>
    <w:rsid w:val="001227B8"/>
    <w:rsid w:val="00122B91"/>
    <w:rsid w:val="00122F7F"/>
    <w:rsid w:val="0012377F"/>
    <w:rsid w:val="00123F38"/>
    <w:rsid w:val="001242AD"/>
    <w:rsid w:val="00124314"/>
    <w:rsid w:val="00124464"/>
    <w:rsid w:val="0012469A"/>
    <w:rsid w:val="00124874"/>
    <w:rsid w:val="00124C73"/>
    <w:rsid w:val="00124CFF"/>
    <w:rsid w:val="001251F5"/>
    <w:rsid w:val="001265F5"/>
    <w:rsid w:val="00126B4A"/>
    <w:rsid w:val="00126FD9"/>
    <w:rsid w:val="00127818"/>
    <w:rsid w:val="001306D5"/>
    <w:rsid w:val="00130C08"/>
    <w:rsid w:val="00132FD0"/>
    <w:rsid w:val="0013376B"/>
    <w:rsid w:val="00133844"/>
    <w:rsid w:val="00133C5B"/>
    <w:rsid w:val="001340AA"/>
    <w:rsid w:val="001340DB"/>
    <w:rsid w:val="0013439F"/>
    <w:rsid w:val="001344C0"/>
    <w:rsid w:val="00134690"/>
    <w:rsid w:val="001346FA"/>
    <w:rsid w:val="00135252"/>
    <w:rsid w:val="001359E3"/>
    <w:rsid w:val="0013765E"/>
    <w:rsid w:val="00137A94"/>
    <w:rsid w:val="00137AB5"/>
    <w:rsid w:val="00137AB8"/>
    <w:rsid w:val="00137F0B"/>
    <w:rsid w:val="0014033A"/>
    <w:rsid w:val="00140B27"/>
    <w:rsid w:val="00141592"/>
    <w:rsid w:val="00141D77"/>
    <w:rsid w:val="00143799"/>
    <w:rsid w:val="0014440F"/>
    <w:rsid w:val="00144825"/>
    <w:rsid w:val="00144FDE"/>
    <w:rsid w:val="00145763"/>
    <w:rsid w:val="001457DC"/>
    <w:rsid w:val="00145BE5"/>
    <w:rsid w:val="00147024"/>
    <w:rsid w:val="001473C7"/>
    <w:rsid w:val="001477EF"/>
    <w:rsid w:val="00147990"/>
    <w:rsid w:val="00147DF7"/>
    <w:rsid w:val="00147FD1"/>
    <w:rsid w:val="001507C0"/>
    <w:rsid w:val="0015118A"/>
    <w:rsid w:val="00151E23"/>
    <w:rsid w:val="001526E0"/>
    <w:rsid w:val="00152C15"/>
    <w:rsid w:val="00152F96"/>
    <w:rsid w:val="0015466A"/>
    <w:rsid w:val="00154C1C"/>
    <w:rsid w:val="001551B5"/>
    <w:rsid w:val="00155C8F"/>
    <w:rsid w:val="00155E8A"/>
    <w:rsid w:val="001564E1"/>
    <w:rsid w:val="00156978"/>
    <w:rsid w:val="00156B7A"/>
    <w:rsid w:val="001577D0"/>
    <w:rsid w:val="001600FE"/>
    <w:rsid w:val="00160A16"/>
    <w:rsid w:val="001627AD"/>
    <w:rsid w:val="00162A24"/>
    <w:rsid w:val="00162ED3"/>
    <w:rsid w:val="00164B11"/>
    <w:rsid w:val="00164C40"/>
    <w:rsid w:val="0016512E"/>
    <w:rsid w:val="00165410"/>
    <w:rsid w:val="001659C1"/>
    <w:rsid w:val="00166172"/>
    <w:rsid w:val="00166A77"/>
    <w:rsid w:val="00166A7F"/>
    <w:rsid w:val="00166DCA"/>
    <w:rsid w:val="00166DE5"/>
    <w:rsid w:val="00166F32"/>
    <w:rsid w:val="00166F8B"/>
    <w:rsid w:val="0016775C"/>
    <w:rsid w:val="00167BC6"/>
    <w:rsid w:val="00167DE6"/>
    <w:rsid w:val="00167EB0"/>
    <w:rsid w:val="00170411"/>
    <w:rsid w:val="001715EB"/>
    <w:rsid w:val="00171AD0"/>
    <w:rsid w:val="0017201E"/>
    <w:rsid w:val="00172AD5"/>
    <w:rsid w:val="00173A8E"/>
    <w:rsid w:val="00173B17"/>
    <w:rsid w:val="00174836"/>
    <w:rsid w:val="00174BC9"/>
    <w:rsid w:val="00174BCE"/>
    <w:rsid w:val="0017502C"/>
    <w:rsid w:val="0017554B"/>
    <w:rsid w:val="001763EA"/>
    <w:rsid w:val="00177CC4"/>
    <w:rsid w:val="00180C35"/>
    <w:rsid w:val="00181193"/>
    <w:rsid w:val="0018143F"/>
    <w:rsid w:val="00181442"/>
    <w:rsid w:val="00181FF8"/>
    <w:rsid w:val="00183268"/>
    <w:rsid w:val="00184E25"/>
    <w:rsid w:val="00185B41"/>
    <w:rsid w:val="00187C3F"/>
    <w:rsid w:val="00187D73"/>
    <w:rsid w:val="00190523"/>
    <w:rsid w:val="001909E1"/>
    <w:rsid w:val="00190AC1"/>
    <w:rsid w:val="00190D59"/>
    <w:rsid w:val="00191696"/>
    <w:rsid w:val="00192CCB"/>
    <w:rsid w:val="0019341A"/>
    <w:rsid w:val="00194351"/>
    <w:rsid w:val="0019536A"/>
    <w:rsid w:val="00195E7C"/>
    <w:rsid w:val="001972F4"/>
    <w:rsid w:val="00197DF9"/>
    <w:rsid w:val="001A0845"/>
    <w:rsid w:val="001A0998"/>
    <w:rsid w:val="001A1579"/>
    <w:rsid w:val="001A1830"/>
    <w:rsid w:val="001A18E5"/>
    <w:rsid w:val="001A1987"/>
    <w:rsid w:val="001A1AD5"/>
    <w:rsid w:val="001A1C18"/>
    <w:rsid w:val="001A1C31"/>
    <w:rsid w:val="001A2415"/>
    <w:rsid w:val="001A2564"/>
    <w:rsid w:val="001A3449"/>
    <w:rsid w:val="001A3597"/>
    <w:rsid w:val="001A42B1"/>
    <w:rsid w:val="001A50CF"/>
    <w:rsid w:val="001A529F"/>
    <w:rsid w:val="001A5DA5"/>
    <w:rsid w:val="001A6173"/>
    <w:rsid w:val="001A6A35"/>
    <w:rsid w:val="001A6AF4"/>
    <w:rsid w:val="001A6CBA"/>
    <w:rsid w:val="001A776B"/>
    <w:rsid w:val="001B0242"/>
    <w:rsid w:val="001B0499"/>
    <w:rsid w:val="001B0D97"/>
    <w:rsid w:val="001B0E1C"/>
    <w:rsid w:val="001B31E6"/>
    <w:rsid w:val="001B3C11"/>
    <w:rsid w:val="001B54DD"/>
    <w:rsid w:val="001B577C"/>
    <w:rsid w:val="001B5A5D"/>
    <w:rsid w:val="001B6456"/>
    <w:rsid w:val="001B7C44"/>
    <w:rsid w:val="001B7DCF"/>
    <w:rsid w:val="001C1121"/>
    <w:rsid w:val="001C1CE5"/>
    <w:rsid w:val="001C1EC4"/>
    <w:rsid w:val="001C2032"/>
    <w:rsid w:val="001C2353"/>
    <w:rsid w:val="001C3B48"/>
    <w:rsid w:val="001C3D02"/>
    <w:rsid w:val="001C3D2A"/>
    <w:rsid w:val="001C3F88"/>
    <w:rsid w:val="001C45EA"/>
    <w:rsid w:val="001C55ED"/>
    <w:rsid w:val="001C5605"/>
    <w:rsid w:val="001C679C"/>
    <w:rsid w:val="001C690A"/>
    <w:rsid w:val="001C7828"/>
    <w:rsid w:val="001D0734"/>
    <w:rsid w:val="001D0823"/>
    <w:rsid w:val="001D131B"/>
    <w:rsid w:val="001D4092"/>
    <w:rsid w:val="001D4CA3"/>
    <w:rsid w:val="001D51BA"/>
    <w:rsid w:val="001D53E7"/>
    <w:rsid w:val="001D553A"/>
    <w:rsid w:val="001D6342"/>
    <w:rsid w:val="001D6808"/>
    <w:rsid w:val="001D6BD1"/>
    <w:rsid w:val="001D6C5D"/>
    <w:rsid w:val="001D6CD4"/>
    <w:rsid w:val="001D6D53"/>
    <w:rsid w:val="001D6F69"/>
    <w:rsid w:val="001D7110"/>
    <w:rsid w:val="001D7AB6"/>
    <w:rsid w:val="001E0C0D"/>
    <w:rsid w:val="001E0F52"/>
    <w:rsid w:val="001E31E3"/>
    <w:rsid w:val="001E3ADE"/>
    <w:rsid w:val="001E4B73"/>
    <w:rsid w:val="001E4EB5"/>
    <w:rsid w:val="001E51B1"/>
    <w:rsid w:val="001E5203"/>
    <w:rsid w:val="001E53F2"/>
    <w:rsid w:val="001E58E2"/>
    <w:rsid w:val="001E5A68"/>
    <w:rsid w:val="001E7371"/>
    <w:rsid w:val="001E7386"/>
    <w:rsid w:val="001E753B"/>
    <w:rsid w:val="001E7885"/>
    <w:rsid w:val="001E7AED"/>
    <w:rsid w:val="001F0838"/>
    <w:rsid w:val="001F0DF7"/>
    <w:rsid w:val="001F20A2"/>
    <w:rsid w:val="001F2D56"/>
    <w:rsid w:val="001F3916"/>
    <w:rsid w:val="001F3DA8"/>
    <w:rsid w:val="001F42EA"/>
    <w:rsid w:val="001F4977"/>
    <w:rsid w:val="001F4FCD"/>
    <w:rsid w:val="001F54C5"/>
    <w:rsid w:val="001F5641"/>
    <w:rsid w:val="001F5CB0"/>
    <w:rsid w:val="001F662C"/>
    <w:rsid w:val="001F6844"/>
    <w:rsid w:val="001F6999"/>
    <w:rsid w:val="001F7074"/>
    <w:rsid w:val="001F7086"/>
    <w:rsid w:val="001F779F"/>
    <w:rsid w:val="001F7A15"/>
    <w:rsid w:val="00200490"/>
    <w:rsid w:val="00200859"/>
    <w:rsid w:val="00200BDB"/>
    <w:rsid w:val="00201F3A"/>
    <w:rsid w:val="0020274D"/>
    <w:rsid w:val="00202BD4"/>
    <w:rsid w:val="00203314"/>
    <w:rsid w:val="002037D5"/>
    <w:rsid w:val="00203994"/>
    <w:rsid w:val="00203F96"/>
    <w:rsid w:val="0020446A"/>
    <w:rsid w:val="00205148"/>
    <w:rsid w:val="00205B89"/>
    <w:rsid w:val="002069B2"/>
    <w:rsid w:val="00206F47"/>
    <w:rsid w:val="00207518"/>
    <w:rsid w:val="002078E0"/>
    <w:rsid w:val="00207AA9"/>
    <w:rsid w:val="00207B10"/>
    <w:rsid w:val="00207FA3"/>
    <w:rsid w:val="00210722"/>
    <w:rsid w:val="0021074C"/>
    <w:rsid w:val="0021157D"/>
    <w:rsid w:val="00211639"/>
    <w:rsid w:val="00211899"/>
    <w:rsid w:val="00211D3C"/>
    <w:rsid w:val="00214666"/>
    <w:rsid w:val="002148C1"/>
    <w:rsid w:val="00214DA8"/>
    <w:rsid w:val="00215078"/>
    <w:rsid w:val="002153E7"/>
    <w:rsid w:val="00215423"/>
    <w:rsid w:val="002158FA"/>
    <w:rsid w:val="002159C3"/>
    <w:rsid w:val="00216B96"/>
    <w:rsid w:val="00216C35"/>
    <w:rsid w:val="00217514"/>
    <w:rsid w:val="002202DA"/>
    <w:rsid w:val="00220471"/>
    <w:rsid w:val="00220600"/>
    <w:rsid w:val="00220A6B"/>
    <w:rsid w:val="002214DA"/>
    <w:rsid w:val="00222128"/>
    <w:rsid w:val="0022224E"/>
    <w:rsid w:val="002224DB"/>
    <w:rsid w:val="002226DA"/>
    <w:rsid w:val="002229C0"/>
    <w:rsid w:val="00222B04"/>
    <w:rsid w:val="00223976"/>
    <w:rsid w:val="00223A88"/>
    <w:rsid w:val="00223D97"/>
    <w:rsid w:val="00223FCB"/>
    <w:rsid w:val="00223FE7"/>
    <w:rsid w:val="00224880"/>
    <w:rsid w:val="00224E31"/>
    <w:rsid w:val="002252C3"/>
    <w:rsid w:val="0022551C"/>
    <w:rsid w:val="00225C54"/>
    <w:rsid w:val="00226509"/>
    <w:rsid w:val="00227353"/>
    <w:rsid w:val="00230679"/>
    <w:rsid w:val="00230765"/>
    <w:rsid w:val="00230AF2"/>
    <w:rsid w:val="00230D18"/>
    <w:rsid w:val="00231391"/>
    <w:rsid w:val="002315D1"/>
    <w:rsid w:val="002319E4"/>
    <w:rsid w:val="002319F6"/>
    <w:rsid w:val="00231DFF"/>
    <w:rsid w:val="002320D4"/>
    <w:rsid w:val="00232317"/>
    <w:rsid w:val="002325D1"/>
    <w:rsid w:val="002328CD"/>
    <w:rsid w:val="00232AD1"/>
    <w:rsid w:val="0023329A"/>
    <w:rsid w:val="00233436"/>
    <w:rsid w:val="00233B03"/>
    <w:rsid w:val="00235097"/>
    <w:rsid w:val="00235482"/>
    <w:rsid w:val="002354F7"/>
    <w:rsid w:val="00235632"/>
    <w:rsid w:val="00235872"/>
    <w:rsid w:val="002359DE"/>
    <w:rsid w:val="00235B7A"/>
    <w:rsid w:val="00235C77"/>
    <w:rsid w:val="002361E1"/>
    <w:rsid w:val="0023668A"/>
    <w:rsid w:val="00236C26"/>
    <w:rsid w:val="00236D51"/>
    <w:rsid w:val="00237192"/>
    <w:rsid w:val="002406E6"/>
    <w:rsid w:val="00240B04"/>
    <w:rsid w:val="00241559"/>
    <w:rsid w:val="00241898"/>
    <w:rsid w:val="002428AB"/>
    <w:rsid w:val="002435B3"/>
    <w:rsid w:val="00243DC4"/>
    <w:rsid w:val="00244440"/>
    <w:rsid w:val="00244710"/>
    <w:rsid w:val="00244D92"/>
    <w:rsid w:val="00244E95"/>
    <w:rsid w:val="002456EF"/>
    <w:rsid w:val="002458EB"/>
    <w:rsid w:val="002459EA"/>
    <w:rsid w:val="00246C19"/>
    <w:rsid w:val="00247A4B"/>
    <w:rsid w:val="002500C8"/>
    <w:rsid w:val="0025059A"/>
    <w:rsid w:val="0025062B"/>
    <w:rsid w:val="0025092F"/>
    <w:rsid w:val="00250B4D"/>
    <w:rsid w:val="00251152"/>
    <w:rsid w:val="0025139D"/>
    <w:rsid w:val="002514A0"/>
    <w:rsid w:val="0025179B"/>
    <w:rsid w:val="00251B45"/>
    <w:rsid w:val="00251E78"/>
    <w:rsid w:val="002527A4"/>
    <w:rsid w:val="00252AFB"/>
    <w:rsid w:val="00252D62"/>
    <w:rsid w:val="002532A9"/>
    <w:rsid w:val="002536C1"/>
    <w:rsid w:val="00253978"/>
    <w:rsid w:val="00254344"/>
    <w:rsid w:val="00254521"/>
    <w:rsid w:val="002549A3"/>
    <w:rsid w:val="00254CDC"/>
    <w:rsid w:val="002555FF"/>
    <w:rsid w:val="00257543"/>
    <w:rsid w:val="00257703"/>
    <w:rsid w:val="00257D64"/>
    <w:rsid w:val="00257FDC"/>
    <w:rsid w:val="0026009F"/>
    <w:rsid w:val="00260733"/>
    <w:rsid w:val="002609EF"/>
    <w:rsid w:val="00260B42"/>
    <w:rsid w:val="002617E7"/>
    <w:rsid w:val="00261A26"/>
    <w:rsid w:val="002623B8"/>
    <w:rsid w:val="002626D7"/>
    <w:rsid w:val="002631E4"/>
    <w:rsid w:val="0026350A"/>
    <w:rsid w:val="00263646"/>
    <w:rsid w:val="00263FD6"/>
    <w:rsid w:val="00264228"/>
    <w:rsid w:val="00264334"/>
    <w:rsid w:val="0026473E"/>
    <w:rsid w:val="00264850"/>
    <w:rsid w:val="00265269"/>
    <w:rsid w:val="002656D5"/>
    <w:rsid w:val="0026588B"/>
    <w:rsid w:val="00265940"/>
    <w:rsid w:val="00266214"/>
    <w:rsid w:val="00266827"/>
    <w:rsid w:val="0026710C"/>
    <w:rsid w:val="00267C83"/>
    <w:rsid w:val="00267CB2"/>
    <w:rsid w:val="00267E89"/>
    <w:rsid w:val="0027065C"/>
    <w:rsid w:val="0027144F"/>
    <w:rsid w:val="00271813"/>
    <w:rsid w:val="00271F3A"/>
    <w:rsid w:val="002721C2"/>
    <w:rsid w:val="00272B21"/>
    <w:rsid w:val="00272CD1"/>
    <w:rsid w:val="00273278"/>
    <w:rsid w:val="0027336B"/>
    <w:rsid w:val="00273666"/>
    <w:rsid w:val="002737F4"/>
    <w:rsid w:val="00273E10"/>
    <w:rsid w:val="00274654"/>
    <w:rsid w:val="00274A61"/>
    <w:rsid w:val="00275065"/>
    <w:rsid w:val="00275137"/>
    <w:rsid w:val="002754BC"/>
    <w:rsid w:val="002756CF"/>
    <w:rsid w:val="00276111"/>
    <w:rsid w:val="002764A3"/>
    <w:rsid w:val="002769A8"/>
    <w:rsid w:val="00276B01"/>
    <w:rsid w:val="00276D82"/>
    <w:rsid w:val="00277DE2"/>
    <w:rsid w:val="002805F5"/>
    <w:rsid w:val="00280751"/>
    <w:rsid w:val="002807F2"/>
    <w:rsid w:val="002808C1"/>
    <w:rsid w:val="00281A57"/>
    <w:rsid w:val="002826E0"/>
    <w:rsid w:val="0028280A"/>
    <w:rsid w:val="002831B5"/>
    <w:rsid w:val="002835BE"/>
    <w:rsid w:val="00283D20"/>
    <w:rsid w:val="00284326"/>
    <w:rsid w:val="0028443C"/>
    <w:rsid w:val="0028447E"/>
    <w:rsid w:val="00284DB4"/>
    <w:rsid w:val="00284E46"/>
    <w:rsid w:val="00285979"/>
    <w:rsid w:val="00286ACD"/>
    <w:rsid w:val="00287596"/>
    <w:rsid w:val="00287838"/>
    <w:rsid w:val="002907B5"/>
    <w:rsid w:val="00290C57"/>
    <w:rsid w:val="00291024"/>
    <w:rsid w:val="002912CB"/>
    <w:rsid w:val="002913EC"/>
    <w:rsid w:val="002915C5"/>
    <w:rsid w:val="00291806"/>
    <w:rsid w:val="00292EB7"/>
    <w:rsid w:val="00292F19"/>
    <w:rsid w:val="0029313A"/>
    <w:rsid w:val="002934B7"/>
    <w:rsid w:val="00294D5A"/>
    <w:rsid w:val="002951CF"/>
    <w:rsid w:val="00295595"/>
    <w:rsid w:val="00296227"/>
    <w:rsid w:val="00296843"/>
    <w:rsid w:val="00296A5A"/>
    <w:rsid w:val="00296F44"/>
    <w:rsid w:val="0029777D"/>
    <w:rsid w:val="002A0393"/>
    <w:rsid w:val="002A0535"/>
    <w:rsid w:val="002A055E"/>
    <w:rsid w:val="002A05CB"/>
    <w:rsid w:val="002A0C43"/>
    <w:rsid w:val="002A0D49"/>
    <w:rsid w:val="002A1D4E"/>
    <w:rsid w:val="002A208B"/>
    <w:rsid w:val="002A2652"/>
    <w:rsid w:val="002A2869"/>
    <w:rsid w:val="002A2B33"/>
    <w:rsid w:val="002A3640"/>
    <w:rsid w:val="002A4A95"/>
    <w:rsid w:val="002A513F"/>
    <w:rsid w:val="002A5434"/>
    <w:rsid w:val="002A6857"/>
    <w:rsid w:val="002A6AF0"/>
    <w:rsid w:val="002A6F30"/>
    <w:rsid w:val="002A708E"/>
    <w:rsid w:val="002A7362"/>
    <w:rsid w:val="002A73FD"/>
    <w:rsid w:val="002A796D"/>
    <w:rsid w:val="002B0430"/>
    <w:rsid w:val="002B0607"/>
    <w:rsid w:val="002B0A1F"/>
    <w:rsid w:val="002B11B1"/>
    <w:rsid w:val="002B1778"/>
    <w:rsid w:val="002B24AE"/>
    <w:rsid w:val="002B24D6"/>
    <w:rsid w:val="002B418D"/>
    <w:rsid w:val="002B44E9"/>
    <w:rsid w:val="002B4BD7"/>
    <w:rsid w:val="002B4D1A"/>
    <w:rsid w:val="002B50AB"/>
    <w:rsid w:val="002B6957"/>
    <w:rsid w:val="002B7228"/>
    <w:rsid w:val="002B7319"/>
    <w:rsid w:val="002B7EC4"/>
    <w:rsid w:val="002C120F"/>
    <w:rsid w:val="002C143E"/>
    <w:rsid w:val="002C19A0"/>
    <w:rsid w:val="002C21C4"/>
    <w:rsid w:val="002C27CB"/>
    <w:rsid w:val="002C295B"/>
    <w:rsid w:val="002C2A33"/>
    <w:rsid w:val="002C2F44"/>
    <w:rsid w:val="002C315D"/>
    <w:rsid w:val="002C3295"/>
    <w:rsid w:val="002C3D3B"/>
    <w:rsid w:val="002C41E6"/>
    <w:rsid w:val="002C4E39"/>
    <w:rsid w:val="002C4F32"/>
    <w:rsid w:val="002C507A"/>
    <w:rsid w:val="002C5121"/>
    <w:rsid w:val="002C5219"/>
    <w:rsid w:val="002C607C"/>
    <w:rsid w:val="002C691E"/>
    <w:rsid w:val="002C74AB"/>
    <w:rsid w:val="002C76CE"/>
    <w:rsid w:val="002C7AC8"/>
    <w:rsid w:val="002C7D47"/>
    <w:rsid w:val="002D071A"/>
    <w:rsid w:val="002D12A0"/>
    <w:rsid w:val="002D1409"/>
    <w:rsid w:val="002D18E5"/>
    <w:rsid w:val="002D2856"/>
    <w:rsid w:val="002D3212"/>
    <w:rsid w:val="002D34B2"/>
    <w:rsid w:val="002D46A6"/>
    <w:rsid w:val="002D48B0"/>
    <w:rsid w:val="002D5A72"/>
    <w:rsid w:val="002D5B37"/>
    <w:rsid w:val="002D5EA4"/>
    <w:rsid w:val="002D621E"/>
    <w:rsid w:val="002D699A"/>
    <w:rsid w:val="002D7223"/>
    <w:rsid w:val="002D7637"/>
    <w:rsid w:val="002E08E8"/>
    <w:rsid w:val="002E0E4E"/>
    <w:rsid w:val="002E1004"/>
    <w:rsid w:val="002E17F2"/>
    <w:rsid w:val="002E1F75"/>
    <w:rsid w:val="002E22E4"/>
    <w:rsid w:val="002E2611"/>
    <w:rsid w:val="002E2BF6"/>
    <w:rsid w:val="002E3B8B"/>
    <w:rsid w:val="002E4650"/>
    <w:rsid w:val="002E4B05"/>
    <w:rsid w:val="002E4EF1"/>
    <w:rsid w:val="002E5096"/>
    <w:rsid w:val="002E5793"/>
    <w:rsid w:val="002E6640"/>
    <w:rsid w:val="002E69C9"/>
    <w:rsid w:val="002E6BFF"/>
    <w:rsid w:val="002E7153"/>
    <w:rsid w:val="002E7CAE"/>
    <w:rsid w:val="002E7F2B"/>
    <w:rsid w:val="002F0228"/>
    <w:rsid w:val="002F13BB"/>
    <w:rsid w:val="002F22CE"/>
    <w:rsid w:val="002F2771"/>
    <w:rsid w:val="002F3279"/>
    <w:rsid w:val="002F3487"/>
    <w:rsid w:val="002F35CE"/>
    <w:rsid w:val="002F37A9"/>
    <w:rsid w:val="002F38A0"/>
    <w:rsid w:val="002F5000"/>
    <w:rsid w:val="002F5747"/>
    <w:rsid w:val="002F5F46"/>
    <w:rsid w:val="002F6098"/>
    <w:rsid w:val="002F637F"/>
    <w:rsid w:val="002F6466"/>
    <w:rsid w:val="002F6ECC"/>
    <w:rsid w:val="003000A0"/>
    <w:rsid w:val="00300168"/>
    <w:rsid w:val="003005DD"/>
    <w:rsid w:val="00300D42"/>
    <w:rsid w:val="0030122E"/>
    <w:rsid w:val="00301CE6"/>
    <w:rsid w:val="00301E5A"/>
    <w:rsid w:val="0030256B"/>
    <w:rsid w:val="0030299E"/>
    <w:rsid w:val="00303C6E"/>
    <w:rsid w:val="003046D6"/>
    <w:rsid w:val="00304DA7"/>
    <w:rsid w:val="0030501F"/>
    <w:rsid w:val="00306999"/>
    <w:rsid w:val="003069CD"/>
    <w:rsid w:val="00306BFE"/>
    <w:rsid w:val="00306DF7"/>
    <w:rsid w:val="00307031"/>
    <w:rsid w:val="003074F5"/>
    <w:rsid w:val="0030760D"/>
    <w:rsid w:val="00307AFC"/>
    <w:rsid w:val="00307BA1"/>
    <w:rsid w:val="00307F0C"/>
    <w:rsid w:val="003114ED"/>
    <w:rsid w:val="00311702"/>
    <w:rsid w:val="00311E82"/>
    <w:rsid w:val="00313D75"/>
    <w:rsid w:val="00313FD6"/>
    <w:rsid w:val="003143BD"/>
    <w:rsid w:val="00314FD2"/>
    <w:rsid w:val="00315363"/>
    <w:rsid w:val="003154C1"/>
    <w:rsid w:val="003171CD"/>
    <w:rsid w:val="003203ED"/>
    <w:rsid w:val="00320BC8"/>
    <w:rsid w:val="00321508"/>
    <w:rsid w:val="00321746"/>
    <w:rsid w:val="00321830"/>
    <w:rsid w:val="003219BC"/>
    <w:rsid w:val="00321F8B"/>
    <w:rsid w:val="00322775"/>
    <w:rsid w:val="00322AEB"/>
    <w:rsid w:val="00322C9F"/>
    <w:rsid w:val="00322E42"/>
    <w:rsid w:val="003240B0"/>
    <w:rsid w:val="003241F3"/>
    <w:rsid w:val="00324AAD"/>
    <w:rsid w:val="00324D23"/>
    <w:rsid w:val="00326126"/>
    <w:rsid w:val="00326EB7"/>
    <w:rsid w:val="0033043C"/>
    <w:rsid w:val="0033088E"/>
    <w:rsid w:val="00331751"/>
    <w:rsid w:val="0033230B"/>
    <w:rsid w:val="003328E0"/>
    <w:rsid w:val="00333BAD"/>
    <w:rsid w:val="003341C5"/>
    <w:rsid w:val="00334401"/>
    <w:rsid w:val="00334579"/>
    <w:rsid w:val="00334D7D"/>
    <w:rsid w:val="0033501A"/>
    <w:rsid w:val="0033539A"/>
    <w:rsid w:val="00335858"/>
    <w:rsid w:val="00335BE2"/>
    <w:rsid w:val="003362CB"/>
    <w:rsid w:val="003366E1"/>
    <w:rsid w:val="00336BDA"/>
    <w:rsid w:val="00337268"/>
    <w:rsid w:val="00337717"/>
    <w:rsid w:val="00340081"/>
    <w:rsid w:val="00340151"/>
    <w:rsid w:val="003403F1"/>
    <w:rsid w:val="003411FB"/>
    <w:rsid w:val="003414B8"/>
    <w:rsid w:val="003420A9"/>
    <w:rsid w:val="003428BD"/>
    <w:rsid w:val="003428D8"/>
    <w:rsid w:val="00342BD7"/>
    <w:rsid w:val="00342EA3"/>
    <w:rsid w:val="0034471E"/>
    <w:rsid w:val="003449B4"/>
    <w:rsid w:val="003449CC"/>
    <w:rsid w:val="00345050"/>
    <w:rsid w:val="003450D0"/>
    <w:rsid w:val="00345345"/>
    <w:rsid w:val="00345967"/>
    <w:rsid w:val="00345DC9"/>
    <w:rsid w:val="00346DB5"/>
    <w:rsid w:val="00347092"/>
    <w:rsid w:val="003477B1"/>
    <w:rsid w:val="00347CC8"/>
    <w:rsid w:val="0035035C"/>
    <w:rsid w:val="0035047C"/>
    <w:rsid w:val="00350719"/>
    <w:rsid w:val="003508EF"/>
    <w:rsid w:val="00351916"/>
    <w:rsid w:val="00351E80"/>
    <w:rsid w:val="00352B6F"/>
    <w:rsid w:val="0035317A"/>
    <w:rsid w:val="00353528"/>
    <w:rsid w:val="00354340"/>
    <w:rsid w:val="00354A91"/>
    <w:rsid w:val="00355A9F"/>
    <w:rsid w:val="0035624F"/>
    <w:rsid w:val="00356B19"/>
    <w:rsid w:val="003570B2"/>
    <w:rsid w:val="00357380"/>
    <w:rsid w:val="00357F42"/>
    <w:rsid w:val="003602D9"/>
    <w:rsid w:val="003604CE"/>
    <w:rsid w:val="003606E9"/>
    <w:rsid w:val="00360701"/>
    <w:rsid w:val="003609FF"/>
    <w:rsid w:val="00361D5C"/>
    <w:rsid w:val="003620A6"/>
    <w:rsid w:val="00363284"/>
    <w:rsid w:val="00363F51"/>
    <w:rsid w:val="003641E9"/>
    <w:rsid w:val="00364AAC"/>
    <w:rsid w:val="00365697"/>
    <w:rsid w:val="003663CF"/>
    <w:rsid w:val="00366691"/>
    <w:rsid w:val="00367FB0"/>
    <w:rsid w:val="0037078A"/>
    <w:rsid w:val="00370894"/>
    <w:rsid w:val="003709C0"/>
    <w:rsid w:val="00370E47"/>
    <w:rsid w:val="003714EB"/>
    <w:rsid w:val="00373120"/>
    <w:rsid w:val="00373638"/>
    <w:rsid w:val="003742AC"/>
    <w:rsid w:val="00374EA0"/>
    <w:rsid w:val="00375236"/>
    <w:rsid w:val="003756A9"/>
    <w:rsid w:val="00375917"/>
    <w:rsid w:val="00375974"/>
    <w:rsid w:val="00375EB2"/>
    <w:rsid w:val="00376489"/>
    <w:rsid w:val="00376836"/>
    <w:rsid w:val="00376DDF"/>
    <w:rsid w:val="00377511"/>
    <w:rsid w:val="00377AE2"/>
    <w:rsid w:val="00377CE1"/>
    <w:rsid w:val="00380773"/>
    <w:rsid w:val="003808C2"/>
    <w:rsid w:val="003814D9"/>
    <w:rsid w:val="003816B2"/>
    <w:rsid w:val="00381F41"/>
    <w:rsid w:val="00382356"/>
    <w:rsid w:val="0038289E"/>
    <w:rsid w:val="003830F3"/>
    <w:rsid w:val="00383A5A"/>
    <w:rsid w:val="00383A5D"/>
    <w:rsid w:val="0038457A"/>
    <w:rsid w:val="003856C4"/>
    <w:rsid w:val="00385BF0"/>
    <w:rsid w:val="00385DA9"/>
    <w:rsid w:val="003868EA"/>
    <w:rsid w:val="003869E7"/>
    <w:rsid w:val="00386A76"/>
    <w:rsid w:val="00386D28"/>
    <w:rsid w:val="0038776F"/>
    <w:rsid w:val="0039068B"/>
    <w:rsid w:val="00390977"/>
    <w:rsid w:val="00390985"/>
    <w:rsid w:val="00391B09"/>
    <w:rsid w:val="00393092"/>
    <w:rsid w:val="003935A7"/>
    <w:rsid w:val="00393751"/>
    <w:rsid w:val="003939FF"/>
    <w:rsid w:val="00394129"/>
    <w:rsid w:val="003941EE"/>
    <w:rsid w:val="003946C6"/>
    <w:rsid w:val="003946C9"/>
    <w:rsid w:val="003949D5"/>
    <w:rsid w:val="0039517E"/>
    <w:rsid w:val="00395183"/>
    <w:rsid w:val="00395184"/>
    <w:rsid w:val="003956E7"/>
    <w:rsid w:val="00397504"/>
    <w:rsid w:val="0039776C"/>
    <w:rsid w:val="003977EC"/>
    <w:rsid w:val="00397AF7"/>
    <w:rsid w:val="003A03CA"/>
    <w:rsid w:val="003A04B3"/>
    <w:rsid w:val="003A0803"/>
    <w:rsid w:val="003A2223"/>
    <w:rsid w:val="003A2A0F"/>
    <w:rsid w:val="003A3B74"/>
    <w:rsid w:val="003A45A1"/>
    <w:rsid w:val="003A46FE"/>
    <w:rsid w:val="003A5444"/>
    <w:rsid w:val="003A5572"/>
    <w:rsid w:val="003A5B0A"/>
    <w:rsid w:val="003A6107"/>
    <w:rsid w:val="003A6BAC"/>
    <w:rsid w:val="003A70A4"/>
    <w:rsid w:val="003A71DC"/>
    <w:rsid w:val="003A7AE2"/>
    <w:rsid w:val="003A7C9C"/>
    <w:rsid w:val="003A7DA5"/>
    <w:rsid w:val="003A7EF3"/>
    <w:rsid w:val="003B0025"/>
    <w:rsid w:val="003B12AB"/>
    <w:rsid w:val="003B159C"/>
    <w:rsid w:val="003B2ADF"/>
    <w:rsid w:val="003B369F"/>
    <w:rsid w:val="003B36A3"/>
    <w:rsid w:val="003B3A71"/>
    <w:rsid w:val="003B64BB"/>
    <w:rsid w:val="003B688F"/>
    <w:rsid w:val="003B6A9C"/>
    <w:rsid w:val="003B7FE5"/>
    <w:rsid w:val="003C0DA7"/>
    <w:rsid w:val="003C11C8"/>
    <w:rsid w:val="003C19C8"/>
    <w:rsid w:val="003C1B26"/>
    <w:rsid w:val="003C2193"/>
    <w:rsid w:val="003C24D9"/>
    <w:rsid w:val="003C2702"/>
    <w:rsid w:val="003C2F54"/>
    <w:rsid w:val="003C30E1"/>
    <w:rsid w:val="003C51D9"/>
    <w:rsid w:val="003C597B"/>
    <w:rsid w:val="003C5996"/>
    <w:rsid w:val="003C61A4"/>
    <w:rsid w:val="003C662E"/>
    <w:rsid w:val="003C67E0"/>
    <w:rsid w:val="003C68CA"/>
    <w:rsid w:val="003C6A28"/>
    <w:rsid w:val="003C6C99"/>
    <w:rsid w:val="003C6F09"/>
    <w:rsid w:val="003C734C"/>
    <w:rsid w:val="003C755C"/>
    <w:rsid w:val="003C77F5"/>
    <w:rsid w:val="003C7806"/>
    <w:rsid w:val="003C7CBB"/>
    <w:rsid w:val="003D05B9"/>
    <w:rsid w:val="003D07E0"/>
    <w:rsid w:val="003D0808"/>
    <w:rsid w:val="003D0ADA"/>
    <w:rsid w:val="003D1026"/>
    <w:rsid w:val="003D109F"/>
    <w:rsid w:val="003D1218"/>
    <w:rsid w:val="003D1785"/>
    <w:rsid w:val="003D1956"/>
    <w:rsid w:val="003D1BE2"/>
    <w:rsid w:val="003D1FA1"/>
    <w:rsid w:val="003D2478"/>
    <w:rsid w:val="003D2E42"/>
    <w:rsid w:val="003D3C45"/>
    <w:rsid w:val="003D3FA4"/>
    <w:rsid w:val="003D56DB"/>
    <w:rsid w:val="003D5B1F"/>
    <w:rsid w:val="003D5DAB"/>
    <w:rsid w:val="003D6279"/>
    <w:rsid w:val="003D7A8F"/>
    <w:rsid w:val="003D7E47"/>
    <w:rsid w:val="003D7E68"/>
    <w:rsid w:val="003E0152"/>
    <w:rsid w:val="003E0BD7"/>
    <w:rsid w:val="003E15FA"/>
    <w:rsid w:val="003E2250"/>
    <w:rsid w:val="003E2841"/>
    <w:rsid w:val="003E2E30"/>
    <w:rsid w:val="003E37B6"/>
    <w:rsid w:val="003E38F7"/>
    <w:rsid w:val="003E454E"/>
    <w:rsid w:val="003E4711"/>
    <w:rsid w:val="003E4808"/>
    <w:rsid w:val="003E4F71"/>
    <w:rsid w:val="003E55E4"/>
    <w:rsid w:val="003E5C51"/>
    <w:rsid w:val="003E62F1"/>
    <w:rsid w:val="003E66C1"/>
    <w:rsid w:val="003E74E3"/>
    <w:rsid w:val="003F0430"/>
    <w:rsid w:val="003F05C7"/>
    <w:rsid w:val="003F0AB1"/>
    <w:rsid w:val="003F0BA3"/>
    <w:rsid w:val="003F0F8C"/>
    <w:rsid w:val="003F12C7"/>
    <w:rsid w:val="003F154B"/>
    <w:rsid w:val="003F1803"/>
    <w:rsid w:val="003F27DF"/>
    <w:rsid w:val="003F2937"/>
    <w:rsid w:val="003F2CD4"/>
    <w:rsid w:val="003F379D"/>
    <w:rsid w:val="003F3D0E"/>
    <w:rsid w:val="003F4657"/>
    <w:rsid w:val="003F4727"/>
    <w:rsid w:val="003F53E0"/>
    <w:rsid w:val="003F563A"/>
    <w:rsid w:val="003F670D"/>
    <w:rsid w:val="003F6BBE"/>
    <w:rsid w:val="003F721E"/>
    <w:rsid w:val="004000E8"/>
    <w:rsid w:val="004001B6"/>
    <w:rsid w:val="00400E45"/>
    <w:rsid w:val="0040235E"/>
    <w:rsid w:val="00402852"/>
    <w:rsid w:val="004029FB"/>
    <w:rsid w:val="00402E2B"/>
    <w:rsid w:val="004042A4"/>
    <w:rsid w:val="0040512B"/>
    <w:rsid w:val="00405CA5"/>
    <w:rsid w:val="00407033"/>
    <w:rsid w:val="00407CD3"/>
    <w:rsid w:val="00410134"/>
    <w:rsid w:val="00410607"/>
    <w:rsid w:val="00410B72"/>
    <w:rsid w:val="00410F18"/>
    <w:rsid w:val="00411161"/>
    <w:rsid w:val="00411EA5"/>
    <w:rsid w:val="00412372"/>
    <w:rsid w:val="0041263E"/>
    <w:rsid w:val="004135C0"/>
    <w:rsid w:val="00413AAC"/>
    <w:rsid w:val="00413DBC"/>
    <w:rsid w:val="00413E92"/>
    <w:rsid w:val="00414F6A"/>
    <w:rsid w:val="00415A0D"/>
    <w:rsid w:val="00420037"/>
    <w:rsid w:val="0042031C"/>
    <w:rsid w:val="00420714"/>
    <w:rsid w:val="00421105"/>
    <w:rsid w:val="00421335"/>
    <w:rsid w:val="00422AA4"/>
    <w:rsid w:val="00422C6E"/>
    <w:rsid w:val="00423126"/>
    <w:rsid w:val="00423340"/>
    <w:rsid w:val="0042351B"/>
    <w:rsid w:val="004242F4"/>
    <w:rsid w:val="0042454B"/>
    <w:rsid w:val="00424E30"/>
    <w:rsid w:val="0042533D"/>
    <w:rsid w:val="00425BAE"/>
    <w:rsid w:val="004262B8"/>
    <w:rsid w:val="00426B0A"/>
    <w:rsid w:val="00427248"/>
    <w:rsid w:val="00427545"/>
    <w:rsid w:val="0042774C"/>
    <w:rsid w:val="00427D0B"/>
    <w:rsid w:val="00430D2D"/>
    <w:rsid w:val="00430EA7"/>
    <w:rsid w:val="00431353"/>
    <w:rsid w:val="00431510"/>
    <w:rsid w:val="004315A6"/>
    <w:rsid w:val="0043205F"/>
    <w:rsid w:val="004321CD"/>
    <w:rsid w:val="00432871"/>
    <w:rsid w:val="0043290F"/>
    <w:rsid w:val="00432A28"/>
    <w:rsid w:val="00432CF6"/>
    <w:rsid w:val="00433FD0"/>
    <w:rsid w:val="00434336"/>
    <w:rsid w:val="00434F74"/>
    <w:rsid w:val="00435037"/>
    <w:rsid w:val="00435ABC"/>
    <w:rsid w:val="00435BB2"/>
    <w:rsid w:val="0043600D"/>
    <w:rsid w:val="004362AE"/>
    <w:rsid w:val="00436A2A"/>
    <w:rsid w:val="00436C8A"/>
    <w:rsid w:val="00436D1F"/>
    <w:rsid w:val="00436F57"/>
    <w:rsid w:val="00437447"/>
    <w:rsid w:val="00440060"/>
    <w:rsid w:val="00440267"/>
    <w:rsid w:val="00440609"/>
    <w:rsid w:val="00440C07"/>
    <w:rsid w:val="00441825"/>
    <w:rsid w:val="00441A92"/>
    <w:rsid w:val="00441E1A"/>
    <w:rsid w:val="00442185"/>
    <w:rsid w:val="00442205"/>
    <w:rsid w:val="004426D8"/>
    <w:rsid w:val="00442BF1"/>
    <w:rsid w:val="004431DC"/>
    <w:rsid w:val="00443618"/>
    <w:rsid w:val="004447B9"/>
    <w:rsid w:val="00444B4D"/>
    <w:rsid w:val="00444F56"/>
    <w:rsid w:val="00445688"/>
    <w:rsid w:val="004458C7"/>
    <w:rsid w:val="004459AF"/>
    <w:rsid w:val="00445CF8"/>
    <w:rsid w:val="004463FA"/>
    <w:rsid w:val="00446488"/>
    <w:rsid w:val="00446D0D"/>
    <w:rsid w:val="00447398"/>
    <w:rsid w:val="00447623"/>
    <w:rsid w:val="00451592"/>
    <w:rsid w:val="004517AA"/>
    <w:rsid w:val="00451AA1"/>
    <w:rsid w:val="0045230F"/>
    <w:rsid w:val="004523B1"/>
    <w:rsid w:val="00452CAC"/>
    <w:rsid w:val="00452D7E"/>
    <w:rsid w:val="00454917"/>
    <w:rsid w:val="00454E55"/>
    <w:rsid w:val="00454FAF"/>
    <w:rsid w:val="00455F35"/>
    <w:rsid w:val="00456189"/>
    <w:rsid w:val="00456569"/>
    <w:rsid w:val="0045687F"/>
    <w:rsid w:val="00457537"/>
    <w:rsid w:val="00457565"/>
    <w:rsid w:val="00457B71"/>
    <w:rsid w:val="00457C36"/>
    <w:rsid w:val="00457C5E"/>
    <w:rsid w:val="00460550"/>
    <w:rsid w:val="004605FD"/>
    <w:rsid w:val="00460684"/>
    <w:rsid w:val="004609DB"/>
    <w:rsid w:val="00460BA9"/>
    <w:rsid w:val="00461109"/>
    <w:rsid w:val="00461840"/>
    <w:rsid w:val="00461D3B"/>
    <w:rsid w:val="00461D85"/>
    <w:rsid w:val="00462AE2"/>
    <w:rsid w:val="00463277"/>
    <w:rsid w:val="00463417"/>
    <w:rsid w:val="00464454"/>
    <w:rsid w:val="00464562"/>
    <w:rsid w:val="00464A39"/>
    <w:rsid w:val="004651EF"/>
    <w:rsid w:val="00466639"/>
    <w:rsid w:val="004668ED"/>
    <w:rsid w:val="004669E2"/>
    <w:rsid w:val="0046750D"/>
    <w:rsid w:val="00467511"/>
    <w:rsid w:val="00470018"/>
    <w:rsid w:val="00470C31"/>
    <w:rsid w:val="00470F76"/>
    <w:rsid w:val="004711D9"/>
    <w:rsid w:val="00471B2A"/>
    <w:rsid w:val="00471DE0"/>
    <w:rsid w:val="004734D0"/>
    <w:rsid w:val="004743CA"/>
    <w:rsid w:val="004747AC"/>
    <w:rsid w:val="00474CE3"/>
    <w:rsid w:val="0047556B"/>
    <w:rsid w:val="004763FA"/>
    <w:rsid w:val="00476C6D"/>
    <w:rsid w:val="00476F99"/>
    <w:rsid w:val="004776D1"/>
    <w:rsid w:val="00477768"/>
    <w:rsid w:val="00481559"/>
    <w:rsid w:val="0048209E"/>
    <w:rsid w:val="004825F4"/>
    <w:rsid w:val="00482DFC"/>
    <w:rsid w:val="00482E70"/>
    <w:rsid w:val="00483441"/>
    <w:rsid w:val="0048537D"/>
    <w:rsid w:val="00486D7B"/>
    <w:rsid w:val="00490AE5"/>
    <w:rsid w:val="00491557"/>
    <w:rsid w:val="0049178E"/>
    <w:rsid w:val="00491797"/>
    <w:rsid w:val="0049224F"/>
    <w:rsid w:val="004926B2"/>
    <w:rsid w:val="004927A4"/>
    <w:rsid w:val="00492B08"/>
    <w:rsid w:val="00492BC5"/>
    <w:rsid w:val="00492BD5"/>
    <w:rsid w:val="00492E83"/>
    <w:rsid w:val="0049319B"/>
    <w:rsid w:val="00493E7E"/>
    <w:rsid w:val="00494B71"/>
    <w:rsid w:val="00494C6E"/>
    <w:rsid w:val="00495EAA"/>
    <w:rsid w:val="0049627B"/>
    <w:rsid w:val="004964F1"/>
    <w:rsid w:val="00496B70"/>
    <w:rsid w:val="00497049"/>
    <w:rsid w:val="00497595"/>
    <w:rsid w:val="004A0CA1"/>
    <w:rsid w:val="004A13E3"/>
    <w:rsid w:val="004A16BC"/>
    <w:rsid w:val="004A1B07"/>
    <w:rsid w:val="004A2210"/>
    <w:rsid w:val="004A22F4"/>
    <w:rsid w:val="004A2B94"/>
    <w:rsid w:val="004A2F67"/>
    <w:rsid w:val="004A3E1B"/>
    <w:rsid w:val="004A4028"/>
    <w:rsid w:val="004A4040"/>
    <w:rsid w:val="004A4BC2"/>
    <w:rsid w:val="004A4C03"/>
    <w:rsid w:val="004A4E40"/>
    <w:rsid w:val="004A4F9A"/>
    <w:rsid w:val="004A4FD5"/>
    <w:rsid w:val="004A592F"/>
    <w:rsid w:val="004A5CEE"/>
    <w:rsid w:val="004A601C"/>
    <w:rsid w:val="004A6A57"/>
    <w:rsid w:val="004A6EDE"/>
    <w:rsid w:val="004A71F4"/>
    <w:rsid w:val="004A72EE"/>
    <w:rsid w:val="004A7AE4"/>
    <w:rsid w:val="004B016F"/>
    <w:rsid w:val="004B03FF"/>
    <w:rsid w:val="004B0A09"/>
    <w:rsid w:val="004B1435"/>
    <w:rsid w:val="004B24D8"/>
    <w:rsid w:val="004B2C44"/>
    <w:rsid w:val="004B39EC"/>
    <w:rsid w:val="004B48C3"/>
    <w:rsid w:val="004B6D08"/>
    <w:rsid w:val="004B6F6A"/>
    <w:rsid w:val="004B790C"/>
    <w:rsid w:val="004B7943"/>
    <w:rsid w:val="004B7C0C"/>
    <w:rsid w:val="004C04AA"/>
    <w:rsid w:val="004C066A"/>
    <w:rsid w:val="004C0B0C"/>
    <w:rsid w:val="004C0F68"/>
    <w:rsid w:val="004C3146"/>
    <w:rsid w:val="004C3248"/>
    <w:rsid w:val="004C36D7"/>
    <w:rsid w:val="004C3898"/>
    <w:rsid w:val="004C3AF3"/>
    <w:rsid w:val="004C4765"/>
    <w:rsid w:val="004C5261"/>
    <w:rsid w:val="004C5521"/>
    <w:rsid w:val="004C5777"/>
    <w:rsid w:val="004C64C8"/>
    <w:rsid w:val="004C713B"/>
    <w:rsid w:val="004C7184"/>
    <w:rsid w:val="004D0824"/>
    <w:rsid w:val="004D0A56"/>
    <w:rsid w:val="004D0B37"/>
    <w:rsid w:val="004D1422"/>
    <w:rsid w:val="004D1C68"/>
    <w:rsid w:val="004D2167"/>
    <w:rsid w:val="004D2A01"/>
    <w:rsid w:val="004D2C8F"/>
    <w:rsid w:val="004D36B1"/>
    <w:rsid w:val="004D4768"/>
    <w:rsid w:val="004D4F4C"/>
    <w:rsid w:val="004D7546"/>
    <w:rsid w:val="004D7EBD"/>
    <w:rsid w:val="004E0199"/>
    <w:rsid w:val="004E0CDD"/>
    <w:rsid w:val="004E0D8F"/>
    <w:rsid w:val="004E121D"/>
    <w:rsid w:val="004E1F27"/>
    <w:rsid w:val="004E23B3"/>
    <w:rsid w:val="004E2680"/>
    <w:rsid w:val="004E28F9"/>
    <w:rsid w:val="004E2A2F"/>
    <w:rsid w:val="004E462E"/>
    <w:rsid w:val="004E4B1C"/>
    <w:rsid w:val="004E56DC"/>
    <w:rsid w:val="004E6B92"/>
    <w:rsid w:val="004E76F4"/>
    <w:rsid w:val="004E7D45"/>
    <w:rsid w:val="004F0422"/>
    <w:rsid w:val="004F0839"/>
    <w:rsid w:val="004F0B4E"/>
    <w:rsid w:val="004F0B6C"/>
    <w:rsid w:val="004F160E"/>
    <w:rsid w:val="004F1D04"/>
    <w:rsid w:val="004F2078"/>
    <w:rsid w:val="004F289C"/>
    <w:rsid w:val="004F2D91"/>
    <w:rsid w:val="004F37DD"/>
    <w:rsid w:val="004F38BE"/>
    <w:rsid w:val="004F39B0"/>
    <w:rsid w:val="004F3C0C"/>
    <w:rsid w:val="004F3F6E"/>
    <w:rsid w:val="004F3FEB"/>
    <w:rsid w:val="004F477D"/>
    <w:rsid w:val="004F4DA3"/>
    <w:rsid w:val="004F4E32"/>
    <w:rsid w:val="004F5FCA"/>
    <w:rsid w:val="004F670D"/>
    <w:rsid w:val="004F7BEF"/>
    <w:rsid w:val="00500C63"/>
    <w:rsid w:val="00501053"/>
    <w:rsid w:val="0050110C"/>
    <w:rsid w:val="00501823"/>
    <w:rsid w:val="00501B88"/>
    <w:rsid w:val="00502109"/>
    <w:rsid w:val="005034B0"/>
    <w:rsid w:val="0050381E"/>
    <w:rsid w:val="005045C8"/>
    <w:rsid w:val="005063FA"/>
    <w:rsid w:val="00506557"/>
    <w:rsid w:val="0050677A"/>
    <w:rsid w:val="0050678A"/>
    <w:rsid w:val="005073FD"/>
    <w:rsid w:val="0050783F"/>
    <w:rsid w:val="00507C11"/>
    <w:rsid w:val="0051014E"/>
    <w:rsid w:val="005106AE"/>
    <w:rsid w:val="005108D8"/>
    <w:rsid w:val="005110F7"/>
    <w:rsid w:val="005116F9"/>
    <w:rsid w:val="005122E5"/>
    <w:rsid w:val="00512353"/>
    <w:rsid w:val="00512A5C"/>
    <w:rsid w:val="00512C5D"/>
    <w:rsid w:val="005130D5"/>
    <w:rsid w:val="00513E51"/>
    <w:rsid w:val="00513F94"/>
    <w:rsid w:val="00514794"/>
    <w:rsid w:val="005148CD"/>
    <w:rsid w:val="005153A7"/>
    <w:rsid w:val="005154BB"/>
    <w:rsid w:val="00515CCA"/>
    <w:rsid w:val="00516151"/>
    <w:rsid w:val="005167F5"/>
    <w:rsid w:val="0051799A"/>
    <w:rsid w:val="005201C5"/>
    <w:rsid w:val="005204FD"/>
    <w:rsid w:val="00520D04"/>
    <w:rsid w:val="005214AD"/>
    <w:rsid w:val="005219CF"/>
    <w:rsid w:val="005229A6"/>
    <w:rsid w:val="005229D5"/>
    <w:rsid w:val="00522BC4"/>
    <w:rsid w:val="00522DFB"/>
    <w:rsid w:val="0052305F"/>
    <w:rsid w:val="00523E5A"/>
    <w:rsid w:val="0052403A"/>
    <w:rsid w:val="0052405C"/>
    <w:rsid w:val="00524E04"/>
    <w:rsid w:val="00524F8E"/>
    <w:rsid w:val="00526065"/>
    <w:rsid w:val="00526865"/>
    <w:rsid w:val="00526C9A"/>
    <w:rsid w:val="005270AE"/>
    <w:rsid w:val="005273A8"/>
    <w:rsid w:val="0053059E"/>
    <w:rsid w:val="005309DF"/>
    <w:rsid w:val="00531C9B"/>
    <w:rsid w:val="005321F2"/>
    <w:rsid w:val="00532B22"/>
    <w:rsid w:val="005345F4"/>
    <w:rsid w:val="00534B59"/>
    <w:rsid w:val="005355E3"/>
    <w:rsid w:val="00536759"/>
    <w:rsid w:val="00536E6F"/>
    <w:rsid w:val="00536E7D"/>
    <w:rsid w:val="005376AC"/>
    <w:rsid w:val="00537C62"/>
    <w:rsid w:val="0054135A"/>
    <w:rsid w:val="00541B1F"/>
    <w:rsid w:val="00541BB3"/>
    <w:rsid w:val="00542017"/>
    <w:rsid w:val="005447B4"/>
    <w:rsid w:val="005454F4"/>
    <w:rsid w:val="00545DE8"/>
    <w:rsid w:val="00546131"/>
    <w:rsid w:val="005462F9"/>
    <w:rsid w:val="005466F7"/>
    <w:rsid w:val="00546970"/>
    <w:rsid w:val="00547053"/>
    <w:rsid w:val="0054745E"/>
    <w:rsid w:val="00547A38"/>
    <w:rsid w:val="00547A78"/>
    <w:rsid w:val="00547F24"/>
    <w:rsid w:val="0055015E"/>
    <w:rsid w:val="00550C02"/>
    <w:rsid w:val="005511A8"/>
    <w:rsid w:val="00551237"/>
    <w:rsid w:val="0055198C"/>
    <w:rsid w:val="005526E3"/>
    <w:rsid w:val="005528CF"/>
    <w:rsid w:val="00552EE6"/>
    <w:rsid w:val="005533A0"/>
    <w:rsid w:val="00553F6B"/>
    <w:rsid w:val="00554799"/>
    <w:rsid w:val="00554E19"/>
    <w:rsid w:val="00555976"/>
    <w:rsid w:val="0055679B"/>
    <w:rsid w:val="00557B4A"/>
    <w:rsid w:val="00560277"/>
    <w:rsid w:val="0056039A"/>
    <w:rsid w:val="00560CB5"/>
    <w:rsid w:val="00560D35"/>
    <w:rsid w:val="0056121F"/>
    <w:rsid w:val="00561513"/>
    <w:rsid w:val="005628D2"/>
    <w:rsid w:val="00562F43"/>
    <w:rsid w:val="0056302B"/>
    <w:rsid w:val="00563432"/>
    <w:rsid w:val="0056418E"/>
    <w:rsid w:val="00564966"/>
    <w:rsid w:val="0056511F"/>
    <w:rsid w:val="00565509"/>
    <w:rsid w:val="00565EBA"/>
    <w:rsid w:val="005660A6"/>
    <w:rsid w:val="005665AF"/>
    <w:rsid w:val="00566751"/>
    <w:rsid w:val="005672D6"/>
    <w:rsid w:val="00571094"/>
    <w:rsid w:val="00571A2E"/>
    <w:rsid w:val="00572505"/>
    <w:rsid w:val="00572719"/>
    <w:rsid w:val="00572724"/>
    <w:rsid w:val="005729D7"/>
    <w:rsid w:val="00572B0C"/>
    <w:rsid w:val="005734ED"/>
    <w:rsid w:val="00573885"/>
    <w:rsid w:val="00573C5A"/>
    <w:rsid w:val="00573CD0"/>
    <w:rsid w:val="00574F7C"/>
    <w:rsid w:val="00575A8D"/>
    <w:rsid w:val="00577688"/>
    <w:rsid w:val="00577F69"/>
    <w:rsid w:val="005800A9"/>
    <w:rsid w:val="005802E6"/>
    <w:rsid w:val="00580F22"/>
    <w:rsid w:val="00582809"/>
    <w:rsid w:val="005834F6"/>
    <w:rsid w:val="00583D29"/>
    <w:rsid w:val="00583F12"/>
    <w:rsid w:val="00584093"/>
    <w:rsid w:val="0058549C"/>
    <w:rsid w:val="00585C44"/>
    <w:rsid w:val="00586071"/>
    <w:rsid w:val="0058732C"/>
    <w:rsid w:val="005875C5"/>
    <w:rsid w:val="0058798C"/>
    <w:rsid w:val="00587DF5"/>
    <w:rsid w:val="005900FA"/>
    <w:rsid w:val="00590378"/>
    <w:rsid w:val="00590E2F"/>
    <w:rsid w:val="00590F65"/>
    <w:rsid w:val="00590F8C"/>
    <w:rsid w:val="00591183"/>
    <w:rsid w:val="005935A4"/>
    <w:rsid w:val="0059418F"/>
    <w:rsid w:val="00594391"/>
    <w:rsid w:val="005948C2"/>
    <w:rsid w:val="00594B3A"/>
    <w:rsid w:val="00594CE9"/>
    <w:rsid w:val="00595764"/>
    <w:rsid w:val="00595DCA"/>
    <w:rsid w:val="00596391"/>
    <w:rsid w:val="0059657C"/>
    <w:rsid w:val="00596B17"/>
    <w:rsid w:val="0059779B"/>
    <w:rsid w:val="005978F7"/>
    <w:rsid w:val="00597F27"/>
    <w:rsid w:val="005A00D8"/>
    <w:rsid w:val="005A062D"/>
    <w:rsid w:val="005A0AC1"/>
    <w:rsid w:val="005A1706"/>
    <w:rsid w:val="005A17DC"/>
    <w:rsid w:val="005A209A"/>
    <w:rsid w:val="005A2800"/>
    <w:rsid w:val="005A2B45"/>
    <w:rsid w:val="005A42C4"/>
    <w:rsid w:val="005A44A0"/>
    <w:rsid w:val="005A44DB"/>
    <w:rsid w:val="005A5439"/>
    <w:rsid w:val="005A662D"/>
    <w:rsid w:val="005A6A59"/>
    <w:rsid w:val="005A6D2A"/>
    <w:rsid w:val="005A7045"/>
    <w:rsid w:val="005A7B3E"/>
    <w:rsid w:val="005B030D"/>
    <w:rsid w:val="005B04CD"/>
    <w:rsid w:val="005B087D"/>
    <w:rsid w:val="005B0AA3"/>
    <w:rsid w:val="005B0BFE"/>
    <w:rsid w:val="005B0D89"/>
    <w:rsid w:val="005B1409"/>
    <w:rsid w:val="005B152C"/>
    <w:rsid w:val="005B1C3C"/>
    <w:rsid w:val="005B1E4D"/>
    <w:rsid w:val="005B2082"/>
    <w:rsid w:val="005B35D7"/>
    <w:rsid w:val="005B392A"/>
    <w:rsid w:val="005B3AA3"/>
    <w:rsid w:val="005B5632"/>
    <w:rsid w:val="005B5E96"/>
    <w:rsid w:val="005B658F"/>
    <w:rsid w:val="005B67BA"/>
    <w:rsid w:val="005B6F83"/>
    <w:rsid w:val="005B7233"/>
    <w:rsid w:val="005C03E9"/>
    <w:rsid w:val="005C0F27"/>
    <w:rsid w:val="005C1169"/>
    <w:rsid w:val="005C1209"/>
    <w:rsid w:val="005C16CC"/>
    <w:rsid w:val="005C19AA"/>
    <w:rsid w:val="005C336E"/>
    <w:rsid w:val="005C348A"/>
    <w:rsid w:val="005C4430"/>
    <w:rsid w:val="005C47D5"/>
    <w:rsid w:val="005C4DFA"/>
    <w:rsid w:val="005C5305"/>
    <w:rsid w:val="005C5C12"/>
    <w:rsid w:val="005C5D61"/>
    <w:rsid w:val="005C635C"/>
    <w:rsid w:val="005C74FB"/>
    <w:rsid w:val="005C7746"/>
    <w:rsid w:val="005D1305"/>
    <w:rsid w:val="005D1602"/>
    <w:rsid w:val="005D1C48"/>
    <w:rsid w:val="005D1F57"/>
    <w:rsid w:val="005D2002"/>
    <w:rsid w:val="005D3BCB"/>
    <w:rsid w:val="005D454F"/>
    <w:rsid w:val="005D5711"/>
    <w:rsid w:val="005D5D54"/>
    <w:rsid w:val="005D5FE4"/>
    <w:rsid w:val="005D6382"/>
    <w:rsid w:val="005D6CAC"/>
    <w:rsid w:val="005D7098"/>
    <w:rsid w:val="005D70CC"/>
    <w:rsid w:val="005D715F"/>
    <w:rsid w:val="005D795E"/>
    <w:rsid w:val="005E1207"/>
    <w:rsid w:val="005E1DB9"/>
    <w:rsid w:val="005E27A7"/>
    <w:rsid w:val="005E282A"/>
    <w:rsid w:val="005E2994"/>
    <w:rsid w:val="005E346A"/>
    <w:rsid w:val="005E359D"/>
    <w:rsid w:val="005E385F"/>
    <w:rsid w:val="005E467A"/>
    <w:rsid w:val="005E4C2E"/>
    <w:rsid w:val="005E5046"/>
    <w:rsid w:val="005E53E0"/>
    <w:rsid w:val="005E5B22"/>
    <w:rsid w:val="005E5B81"/>
    <w:rsid w:val="005E60DD"/>
    <w:rsid w:val="005E6E61"/>
    <w:rsid w:val="005E7055"/>
    <w:rsid w:val="005E70B8"/>
    <w:rsid w:val="005E70BE"/>
    <w:rsid w:val="005F0EF9"/>
    <w:rsid w:val="005F1121"/>
    <w:rsid w:val="005F11CC"/>
    <w:rsid w:val="005F123F"/>
    <w:rsid w:val="005F18F8"/>
    <w:rsid w:val="005F2544"/>
    <w:rsid w:val="005F2B3F"/>
    <w:rsid w:val="005F2CB1"/>
    <w:rsid w:val="005F2E55"/>
    <w:rsid w:val="005F2FDD"/>
    <w:rsid w:val="005F3025"/>
    <w:rsid w:val="005F39D9"/>
    <w:rsid w:val="005F3A8B"/>
    <w:rsid w:val="005F3B59"/>
    <w:rsid w:val="005F3BEC"/>
    <w:rsid w:val="005F3D36"/>
    <w:rsid w:val="005F415B"/>
    <w:rsid w:val="005F43A4"/>
    <w:rsid w:val="005F4F3B"/>
    <w:rsid w:val="005F55B8"/>
    <w:rsid w:val="005F618C"/>
    <w:rsid w:val="005F66B6"/>
    <w:rsid w:val="005F6E13"/>
    <w:rsid w:val="005F70BD"/>
    <w:rsid w:val="0060017F"/>
    <w:rsid w:val="006002BD"/>
    <w:rsid w:val="00602532"/>
    <w:rsid w:val="006025B6"/>
    <w:rsid w:val="0060283C"/>
    <w:rsid w:val="00602D1A"/>
    <w:rsid w:val="00603151"/>
    <w:rsid w:val="006034B0"/>
    <w:rsid w:val="00603668"/>
    <w:rsid w:val="00603755"/>
    <w:rsid w:val="00603B4E"/>
    <w:rsid w:val="006044BA"/>
    <w:rsid w:val="00604555"/>
    <w:rsid w:val="00604915"/>
    <w:rsid w:val="00604F14"/>
    <w:rsid w:val="006050DC"/>
    <w:rsid w:val="006053E3"/>
    <w:rsid w:val="006058B2"/>
    <w:rsid w:val="006067C7"/>
    <w:rsid w:val="00607735"/>
    <w:rsid w:val="00610308"/>
    <w:rsid w:val="0061077F"/>
    <w:rsid w:val="00611B83"/>
    <w:rsid w:val="006128C4"/>
    <w:rsid w:val="00613257"/>
    <w:rsid w:val="00613AE5"/>
    <w:rsid w:val="00613B06"/>
    <w:rsid w:val="00613D95"/>
    <w:rsid w:val="00614383"/>
    <w:rsid w:val="006157B3"/>
    <w:rsid w:val="00616166"/>
    <w:rsid w:val="00617078"/>
    <w:rsid w:val="0062004E"/>
    <w:rsid w:val="00620A71"/>
    <w:rsid w:val="00620D80"/>
    <w:rsid w:val="00621196"/>
    <w:rsid w:val="0062157C"/>
    <w:rsid w:val="00622524"/>
    <w:rsid w:val="006227BA"/>
    <w:rsid w:val="00622974"/>
    <w:rsid w:val="00622CC9"/>
    <w:rsid w:val="0062342C"/>
    <w:rsid w:val="006234A6"/>
    <w:rsid w:val="006235C1"/>
    <w:rsid w:val="00624614"/>
    <w:rsid w:val="00625AE7"/>
    <w:rsid w:val="00625AFD"/>
    <w:rsid w:val="00627283"/>
    <w:rsid w:val="00627718"/>
    <w:rsid w:val="00627D81"/>
    <w:rsid w:val="00630001"/>
    <w:rsid w:val="006311B3"/>
    <w:rsid w:val="00631D03"/>
    <w:rsid w:val="00632616"/>
    <w:rsid w:val="0063284C"/>
    <w:rsid w:val="00633167"/>
    <w:rsid w:val="006335D9"/>
    <w:rsid w:val="00633689"/>
    <w:rsid w:val="00633D79"/>
    <w:rsid w:val="00633F72"/>
    <w:rsid w:val="0063446C"/>
    <w:rsid w:val="00634E94"/>
    <w:rsid w:val="006353DD"/>
    <w:rsid w:val="00635BC7"/>
    <w:rsid w:val="00636398"/>
    <w:rsid w:val="006368D3"/>
    <w:rsid w:val="006368FA"/>
    <w:rsid w:val="006377EC"/>
    <w:rsid w:val="006378EE"/>
    <w:rsid w:val="00640107"/>
    <w:rsid w:val="00641160"/>
    <w:rsid w:val="0064151F"/>
    <w:rsid w:val="00641533"/>
    <w:rsid w:val="0064208D"/>
    <w:rsid w:val="006427EE"/>
    <w:rsid w:val="00643475"/>
    <w:rsid w:val="0064396A"/>
    <w:rsid w:val="00643F78"/>
    <w:rsid w:val="00644083"/>
    <w:rsid w:val="00644F5D"/>
    <w:rsid w:val="0064624E"/>
    <w:rsid w:val="006468A5"/>
    <w:rsid w:val="00646E25"/>
    <w:rsid w:val="00647620"/>
    <w:rsid w:val="00647911"/>
    <w:rsid w:val="00650805"/>
    <w:rsid w:val="00650AB9"/>
    <w:rsid w:val="00650B97"/>
    <w:rsid w:val="00650FEF"/>
    <w:rsid w:val="006518FF"/>
    <w:rsid w:val="00651A17"/>
    <w:rsid w:val="00651A88"/>
    <w:rsid w:val="00652E37"/>
    <w:rsid w:val="0065349A"/>
    <w:rsid w:val="0065349E"/>
    <w:rsid w:val="00654E81"/>
    <w:rsid w:val="006553BB"/>
    <w:rsid w:val="00655733"/>
    <w:rsid w:val="00655ACD"/>
    <w:rsid w:val="00655EBE"/>
    <w:rsid w:val="006567BB"/>
    <w:rsid w:val="00656A92"/>
    <w:rsid w:val="00656DDE"/>
    <w:rsid w:val="0066011D"/>
    <w:rsid w:val="006607C0"/>
    <w:rsid w:val="00661386"/>
    <w:rsid w:val="006613A6"/>
    <w:rsid w:val="00661947"/>
    <w:rsid w:val="00661B91"/>
    <w:rsid w:val="006627A2"/>
    <w:rsid w:val="006629F8"/>
    <w:rsid w:val="00663052"/>
    <w:rsid w:val="006634E6"/>
    <w:rsid w:val="006637E9"/>
    <w:rsid w:val="00663AB1"/>
    <w:rsid w:val="00663DBD"/>
    <w:rsid w:val="00664363"/>
    <w:rsid w:val="00664A87"/>
    <w:rsid w:val="00664D68"/>
    <w:rsid w:val="00664F46"/>
    <w:rsid w:val="0066555D"/>
    <w:rsid w:val="006655EE"/>
    <w:rsid w:val="00665626"/>
    <w:rsid w:val="00665868"/>
    <w:rsid w:val="006668EB"/>
    <w:rsid w:val="006674F7"/>
    <w:rsid w:val="00667599"/>
    <w:rsid w:val="00667E04"/>
    <w:rsid w:val="00667EE7"/>
    <w:rsid w:val="00667F91"/>
    <w:rsid w:val="00670922"/>
    <w:rsid w:val="00670BE1"/>
    <w:rsid w:val="00670EF7"/>
    <w:rsid w:val="00670FB3"/>
    <w:rsid w:val="00671AB6"/>
    <w:rsid w:val="00671AEE"/>
    <w:rsid w:val="0067218F"/>
    <w:rsid w:val="00672623"/>
    <w:rsid w:val="00672A7E"/>
    <w:rsid w:val="0067371E"/>
    <w:rsid w:val="006739B3"/>
    <w:rsid w:val="0067418C"/>
    <w:rsid w:val="006741F2"/>
    <w:rsid w:val="0067434D"/>
    <w:rsid w:val="00674CC3"/>
    <w:rsid w:val="00675C72"/>
    <w:rsid w:val="00676B15"/>
    <w:rsid w:val="006771F9"/>
    <w:rsid w:val="006776D7"/>
    <w:rsid w:val="00680045"/>
    <w:rsid w:val="00680D91"/>
    <w:rsid w:val="00681003"/>
    <w:rsid w:val="006817C9"/>
    <w:rsid w:val="00681BA0"/>
    <w:rsid w:val="00682B2B"/>
    <w:rsid w:val="00683273"/>
    <w:rsid w:val="00683E0E"/>
    <w:rsid w:val="00683ECE"/>
    <w:rsid w:val="0068476A"/>
    <w:rsid w:val="00684801"/>
    <w:rsid w:val="00685CAF"/>
    <w:rsid w:val="00686401"/>
    <w:rsid w:val="006870D6"/>
    <w:rsid w:val="00687346"/>
    <w:rsid w:val="00687468"/>
    <w:rsid w:val="00687A82"/>
    <w:rsid w:val="0069162B"/>
    <w:rsid w:val="0069174F"/>
    <w:rsid w:val="006927D4"/>
    <w:rsid w:val="0069282A"/>
    <w:rsid w:val="00692CAF"/>
    <w:rsid w:val="00692DF6"/>
    <w:rsid w:val="00693B8F"/>
    <w:rsid w:val="00693C98"/>
    <w:rsid w:val="00693D68"/>
    <w:rsid w:val="006948AE"/>
    <w:rsid w:val="00694B1E"/>
    <w:rsid w:val="0069585F"/>
    <w:rsid w:val="00695DBD"/>
    <w:rsid w:val="00695FC2"/>
    <w:rsid w:val="0069664E"/>
    <w:rsid w:val="00696949"/>
    <w:rsid w:val="006969D2"/>
    <w:rsid w:val="00696C3D"/>
    <w:rsid w:val="00697052"/>
    <w:rsid w:val="006977AF"/>
    <w:rsid w:val="00697A11"/>
    <w:rsid w:val="00697B8E"/>
    <w:rsid w:val="006A0351"/>
    <w:rsid w:val="006A089D"/>
    <w:rsid w:val="006A0C60"/>
    <w:rsid w:val="006A0ED8"/>
    <w:rsid w:val="006A1B43"/>
    <w:rsid w:val="006A1CC4"/>
    <w:rsid w:val="006A1EE0"/>
    <w:rsid w:val="006A2140"/>
    <w:rsid w:val="006A311C"/>
    <w:rsid w:val="006A3BE7"/>
    <w:rsid w:val="006A40EC"/>
    <w:rsid w:val="006A46FB"/>
    <w:rsid w:val="006A4B4A"/>
    <w:rsid w:val="006A4BB6"/>
    <w:rsid w:val="006A5226"/>
    <w:rsid w:val="006A5DCF"/>
    <w:rsid w:val="006A5E28"/>
    <w:rsid w:val="006A653C"/>
    <w:rsid w:val="006A697B"/>
    <w:rsid w:val="006A69A8"/>
    <w:rsid w:val="006A6FCA"/>
    <w:rsid w:val="006A723D"/>
    <w:rsid w:val="006A7AFF"/>
    <w:rsid w:val="006B015A"/>
    <w:rsid w:val="006B0212"/>
    <w:rsid w:val="006B0777"/>
    <w:rsid w:val="006B11E3"/>
    <w:rsid w:val="006B1816"/>
    <w:rsid w:val="006B2099"/>
    <w:rsid w:val="006B250C"/>
    <w:rsid w:val="006B2663"/>
    <w:rsid w:val="006B2A43"/>
    <w:rsid w:val="006B50CF"/>
    <w:rsid w:val="006B5756"/>
    <w:rsid w:val="006C03B8"/>
    <w:rsid w:val="006C0B97"/>
    <w:rsid w:val="006C0BA9"/>
    <w:rsid w:val="006C15CA"/>
    <w:rsid w:val="006C165C"/>
    <w:rsid w:val="006C1838"/>
    <w:rsid w:val="006C2227"/>
    <w:rsid w:val="006C3899"/>
    <w:rsid w:val="006C3CAD"/>
    <w:rsid w:val="006C3D0A"/>
    <w:rsid w:val="006C4096"/>
    <w:rsid w:val="006C51B2"/>
    <w:rsid w:val="006C53C1"/>
    <w:rsid w:val="006C55F8"/>
    <w:rsid w:val="006C5865"/>
    <w:rsid w:val="006C5D8D"/>
    <w:rsid w:val="006C5EC9"/>
    <w:rsid w:val="006C6059"/>
    <w:rsid w:val="006C7522"/>
    <w:rsid w:val="006C7A4E"/>
    <w:rsid w:val="006C7FB4"/>
    <w:rsid w:val="006D05F8"/>
    <w:rsid w:val="006D0B38"/>
    <w:rsid w:val="006D0DDB"/>
    <w:rsid w:val="006D135C"/>
    <w:rsid w:val="006D1D11"/>
    <w:rsid w:val="006D1E9B"/>
    <w:rsid w:val="006D2407"/>
    <w:rsid w:val="006D39EB"/>
    <w:rsid w:val="006D3BFE"/>
    <w:rsid w:val="006D3C74"/>
    <w:rsid w:val="006D4F2D"/>
    <w:rsid w:val="006D50CE"/>
    <w:rsid w:val="006D516D"/>
    <w:rsid w:val="006D5296"/>
    <w:rsid w:val="006D56BE"/>
    <w:rsid w:val="006D5721"/>
    <w:rsid w:val="006D64F3"/>
    <w:rsid w:val="006D6F08"/>
    <w:rsid w:val="006D71BC"/>
    <w:rsid w:val="006D7FBB"/>
    <w:rsid w:val="006E062C"/>
    <w:rsid w:val="006E074B"/>
    <w:rsid w:val="006E0B2F"/>
    <w:rsid w:val="006E1387"/>
    <w:rsid w:val="006E1C82"/>
    <w:rsid w:val="006E2357"/>
    <w:rsid w:val="006E255E"/>
    <w:rsid w:val="006E2630"/>
    <w:rsid w:val="006E2752"/>
    <w:rsid w:val="006E282C"/>
    <w:rsid w:val="006E28B7"/>
    <w:rsid w:val="006E2A9B"/>
    <w:rsid w:val="006E2ADF"/>
    <w:rsid w:val="006E2BAD"/>
    <w:rsid w:val="006E3310"/>
    <w:rsid w:val="006E4E39"/>
    <w:rsid w:val="006E54CB"/>
    <w:rsid w:val="006E565E"/>
    <w:rsid w:val="006E5EFD"/>
    <w:rsid w:val="006E673D"/>
    <w:rsid w:val="006E6B5B"/>
    <w:rsid w:val="006E798E"/>
    <w:rsid w:val="006E7D3B"/>
    <w:rsid w:val="006F0E3F"/>
    <w:rsid w:val="006F120F"/>
    <w:rsid w:val="006F13C2"/>
    <w:rsid w:val="006F19BA"/>
    <w:rsid w:val="006F1B70"/>
    <w:rsid w:val="006F1E17"/>
    <w:rsid w:val="006F341D"/>
    <w:rsid w:val="006F3485"/>
    <w:rsid w:val="006F378A"/>
    <w:rsid w:val="006F3CDE"/>
    <w:rsid w:val="006F40A5"/>
    <w:rsid w:val="006F4C68"/>
    <w:rsid w:val="006F4E01"/>
    <w:rsid w:val="006F528F"/>
    <w:rsid w:val="006F56F5"/>
    <w:rsid w:val="006F58D4"/>
    <w:rsid w:val="006F5F1A"/>
    <w:rsid w:val="006F615D"/>
    <w:rsid w:val="006F64D9"/>
    <w:rsid w:val="006F6582"/>
    <w:rsid w:val="006F6729"/>
    <w:rsid w:val="006F6F10"/>
    <w:rsid w:val="006F711F"/>
    <w:rsid w:val="006F75D3"/>
    <w:rsid w:val="0070025B"/>
    <w:rsid w:val="00701B10"/>
    <w:rsid w:val="00701C72"/>
    <w:rsid w:val="0070208C"/>
    <w:rsid w:val="00702351"/>
    <w:rsid w:val="00702F2F"/>
    <w:rsid w:val="00703219"/>
    <w:rsid w:val="007032C3"/>
    <w:rsid w:val="0070346E"/>
    <w:rsid w:val="00704EDB"/>
    <w:rsid w:val="00705A7E"/>
    <w:rsid w:val="00706101"/>
    <w:rsid w:val="00706BA0"/>
    <w:rsid w:val="00706F7F"/>
    <w:rsid w:val="00707072"/>
    <w:rsid w:val="007074CA"/>
    <w:rsid w:val="007076DF"/>
    <w:rsid w:val="00707D61"/>
    <w:rsid w:val="00710257"/>
    <w:rsid w:val="00710623"/>
    <w:rsid w:val="00710E92"/>
    <w:rsid w:val="00711943"/>
    <w:rsid w:val="00711A2C"/>
    <w:rsid w:val="00712287"/>
    <w:rsid w:val="00712772"/>
    <w:rsid w:val="00712816"/>
    <w:rsid w:val="007133F6"/>
    <w:rsid w:val="007135D8"/>
    <w:rsid w:val="007142EA"/>
    <w:rsid w:val="007145A8"/>
    <w:rsid w:val="00714699"/>
    <w:rsid w:val="007148D3"/>
    <w:rsid w:val="00714C55"/>
    <w:rsid w:val="00714DD0"/>
    <w:rsid w:val="00715B9A"/>
    <w:rsid w:val="00715D70"/>
    <w:rsid w:val="007162ED"/>
    <w:rsid w:val="00716476"/>
    <w:rsid w:val="00716719"/>
    <w:rsid w:val="007174F3"/>
    <w:rsid w:val="00717F8D"/>
    <w:rsid w:val="00720E9A"/>
    <w:rsid w:val="0072109F"/>
    <w:rsid w:val="007215E8"/>
    <w:rsid w:val="0072181C"/>
    <w:rsid w:val="007221EA"/>
    <w:rsid w:val="007222D9"/>
    <w:rsid w:val="00722E01"/>
    <w:rsid w:val="00723870"/>
    <w:rsid w:val="00723C8F"/>
    <w:rsid w:val="0072499D"/>
    <w:rsid w:val="00724EEA"/>
    <w:rsid w:val="00724F08"/>
    <w:rsid w:val="00725573"/>
    <w:rsid w:val="007257D0"/>
    <w:rsid w:val="00726CDD"/>
    <w:rsid w:val="00726EA6"/>
    <w:rsid w:val="00727208"/>
    <w:rsid w:val="00727680"/>
    <w:rsid w:val="00727CCC"/>
    <w:rsid w:val="007302EF"/>
    <w:rsid w:val="00730A9E"/>
    <w:rsid w:val="00730BF1"/>
    <w:rsid w:val="007310D3"/>
    <w:rsid w:val="007318F1"/>
    <w:rsid w:val="00731C70"/>
    <w:rsid w:val="007326C0"/>
    <w:rsid w:val="00733383"/>
    <w:rsid w:val="007348B1"/>
    <w:rsid w:val="00734D5A"/>
    <w:rsid w:val="00735E49"/>
    <w:rsid w:val="007362A6"/>
    <w:rsid w:val="00736781"/>
    <w:rsid w:val="00736BDE"/>
    <w:rsid w:val="00736D7D"/>
    <w:rsid w:val="0073721C"/>
    <w:rsid w:val="00737EEB"/>
    <w:rsid w:val="0074021D"/>
    <w:rsid w:val="00740756"/>
    <w:rsid w:val="00740E58"/>
    <w:rsid w:val="00741E20"/>
    <w:rsid w:val="00741E63"/>
    <w:rsid w:val="007421DD"/>
    <w:rsid w:val="00742555"/>
    <w:rsid w:val="00743221"/>
    <w:rsid w:val="00743B8A"/>
    <w:rsid w:val="00744264"/>
    <w:rsid w:val="00744308"/>
    <w:rsid w:val="00744477"/>
    <w:rsid w:val="007445A0"/>
    <w:rsid w:val="0074522E"/>
    <w:rsid w:val="0074524B"/>
    <w:rsid w:val="00745476"/>
    <w:rsid w:val="007454A8"/>
    <w:rsid w:val="00745C29"/>
    <w:rsid w:val="00745FFC"/>
    <w:rsid w:val="0074601E"/>
    <w:rsid w:val="0074660C"/>
    <w:rsid w:val="00746B5C"/>
    <w:rsid w:val="00746CA2"/>
    <w:rsid w:val="00746F71"/>
    <w:rsid w:val="007475ED"/>
    <w:rsid w:val="00747A91"/>
    <w:rsid w:val="00747D8B"/>
    <w:rsid w:val="00751228"/>
    <w:rsid w:val="007516B4"/>
    <w:rsid w:val="00751F24"/>
    <w:rsid w:val="007521B7"/>
    <w:rsid w:val="00752378"/>
    <w:rsid w:val="00752CD8"/>
    <w:rsid w:val="00752DA3"/>
    <w:rsid w:val="00753091"/>
    <w:rsid w:val="0075376F"/>
    <w:rsid w:val="00754549"/>
    <w:rsid w:val="00754E0F"/>
    <w:rsid w:val="00755463"/>
    <w:rsid w:val="007565FE"/>
    <w:rsid w:val="007571E1"/>
    <w:rsid w:val="007572F6"/>
    <w:rsid w:val="00757C48"/>
    <w:rsid w:val="00757E9D"/>
    <w:rsid w:val="007604B2"/>
    <w:rsid w:val="0076110A"/>
    <w:rsid w:val="007616D0"/>
    <w:rsid w:val="00761C39"/>
    <w:rsid w:val="00761C40"/>
    <w:rsid w:val="00761CE6"/>
    <w:rsid w:val="00762375"/>
    <w:rsid w:val="007627D9"/>
    <w:rsid w:val="007629F1"/>
    <w:rsid w:val="00763D6B"/>
    <w:rsid w:val="00763EF3"/>
    <w:rsid w:val="00764D71"/>
    <w:rsid w:val="00765281"/>
    <w:rsid w:val="00765809"/>
    <w:rsid w:val="00765D62"/>
    <w:rsid w:val="00766AA4"/>
    <w:rsid w:val="00766BAD"/>
    <w:rsid w:val="00766E55"/>
    <w:rsid w:val="007673DD"/>
    <w:rsid w:val="00767891"/>
    <w:rsid w:val="00770E01"/>
    <w:rsid w:val="00771960"/>
    <w:rsid w:val="0077249D"/>
    <w:rsid w:val="007729A2"/>
    <w:rsid w:val="00772C42"/>
    <w:rsid w:val="00773236"/>
    <w:rsid w:val="007735F9"/>
    <w:rsid w:val="0077390D"/>
    <w:rsid w:val="007755F2"/>
    <w:rsid w:val="0077644B"/>
    <w:rsid w:val="00776971"/>
    <w:rsid w:val="00777E01"/>
    <w:rsid w:val="007802A2"/>
    <w:rsid w:val="00780A80"/>
    <w:rsid w:val="00780B60"/>
    <w:rsid w:val="0078177E"/>
    <w:rsid w:val="007824D1"/>
    <w:rsid w:val="0078304C"/>
    <w:rsid w:val="007831EF"/>
    <w:rsid w:val="00783673"/>
    <w:rsid w:val="007839B7"/>
    <w:rsid w:val="007847ED"/>
    <w:rsid w:val="00784839"/>
    <w:rsid w:val="0078511B"/>
    <w:rsid w:val="0078540D"/>
    <w:rsid w:val="00785490"/>
    <w:rsid w:val="00785CA9"/>
    <w:rsid w:val="00786226"/>
    <w:rsid w:val="00786D4F"/>
    <w:rsid w:val="007876EF"/>
    <w:rsid w:val="00790FEA"/>
    <w:rsid w:val="0079158B"/>
    <w:rsid w:val="00791EB1"/>
    <w:rsid w:val="00792393"/>
    <w:rsid w:val="0079259B"/>
    <w:rsid w:val="007925EA"/>
    <w:rsid w:val="00792ED7"/>
    <w:rsid w:val="00793157"/>
    <w:rsid w:val="00793A64"/>
    <w:rsid w:val="00793CD8"/>
    <w:rsid w:val="00795739"/>
    <w:rsid w:val="00795755"/>
    <w:rsid w:val="00795C92"/>
    <w:rsid w:val="00796231"/>
    <w:rsid w:val="00796956"/>
    <w:rsid w:val="00796F3F"/>
    <w:rsid w:val="00796F9E"/>
    <w:rsid w:val="00797D3B"/>
    <w:rsid w:val="007A0B89"/>
    <w:rsid w:val="007A1CB3"/>
    <w:rsid w:val="007A1D72"/>
    <w:rsid w:val="007A241A"/>
    <w:rsid w:val="007A25B6"/>
    <w:rsid w:val="007A2949"/>
    <w:rsid w:val="007A2B5C"/>
    <w:rsid w:val="007A3052"/>
    <w:rsid w:val="007A306F"/>
    <w:rsid w:val="007A3BC6"/>
    <w:rsid w:val="007A43A6"/>
    <w:rsid w:val="007A4988"/>
    <w:rsid w:val="007A509E"/>
    <w:rsid w:val="007A5590"/>
    <w:rsid w:val="007A5688"/>
    <w:rsid w:val="007A58A6"/>
    <w:rsid w:val="007A5CB9"/>
    <w:rsid w:val="007A7C3D"/>
    <w:rsid w:val="007A7E3D"/>
    <w:rsid w:val="007B0390"/>
    <w:rsid w:val="007B0CB3"/>
    <w:rsid w:val="007B1CF7"/>
    <w:rsid w:val="007B2320"/>
    <w:rsid w:val="007B269A"/>
    <w:rsid w:val="007B27BE"/>
    <w:rsid w:val="007B29F9"/>
    <w:rsid w:val="007B3D2D"/>
    <w:rsid w:val="007B47CC"/>
    <w:rsid w:val="007B47D8"/>
    <w:rsid w:val="007B50AE"/>
    <w:rsid w:val="007B51DF"/>
    <w:rsid w:val="007B607C"/>
    <w:rsid w:val="007B669C"/>
    <w:rsid w:val="007B6920"/>
    <w:rsid w:val="007B71C0"/>
    <w:rsid w:val="007B7714"/>
    <w:rsid w:val="007B77EA"/>
    <w:rsid w:val="007B781A"/>
    <w:rsid w:val="007B7E37"/>
    <w:rsid w:val="007C01F1"/>
    <w:rsid w:val="007C05DD"/>
    <w:rsid w:val="007C15E8"/>
    <w:rsid w:val="007C1603"/>
    <w:rsid w:val="007C1AEF"/>
    <w:rsid w:val="007C1EA2"/>
    <w:rsid w:val="007C2276"/>
    <w:rsid w:val="007C2392"/>
    <w:rsid w:val="007C29A3"/>
    <w:rsid w:val="007C2F57"/>
    <w:rsid w:val="007C373F"/>
    <w:rsid w:val="007C38BE"/>
    <w:rsid w:val="007C3A45"/>
    <w:rsid w:val="007C3D18"/>
    <w:rsid w:val="007C3E29"/>
    <w:rsid w:val="007C3E7E"/>
    <w:rsid w:val="007C415F"/>
    <w:rsid w:val="007C46E0"/>
    <w:rsid w:val="007C60BF"/>
    <w:rsid w:val="007C6321"/>
    <w:rsid w:val="007C6A07"/>
    <w:rsid w:val="007C75A1"/>
    <w:rsid w:val="007C77A5"/>
    <w:rsid w:val="007D04E5"/>
    <w:rsid w:val="007D0B33"/>
    <w:rsid w:val="007D0BA9"/>
    <w:rsid w:val="007D0CC6"/>
    <w:rsid w:val="007D19BA"/>
    <w:rsid w:val="007D2F6D"/>
    <w:rsid w:val="007D31EF"/>
    <w:rsid w:val="007D4092"/>
    <w:rsid w:val="007D4B8A"/>
    <w:rsid w:val="007D5901"/>
    <w:rsid w:val="007D6143"/>
    <w:rsid w:val="007D7526"/>
    <w:rsid w:val="007D76BD"/>
    <w:rsid w:val="007D7CA1"/>
    <w:rsid w:val="007E08CE"/>
    <w:rsid w:val="007E1387"/>
    <w:rsid w:val="007E2EA5"/>
    <w:rsid w:val="007E3ACF"/>
    <w:rsid w:val="007E4610"/>
    <w:rsid w:val="007E46A0"/>
    <w:rsid w:val="007E4715"/>
    <w:rsid w:val="007E505B"/>
    <w:rsid w:val="007E50C2"/>
    <w:rsid w:val="007E65EE"/>
    <w:rsid w:val="007E66E0"/>
    <w:rsid w:val="007E67C0"/>
    <w:rsid w:val="007E6DA7"/>
    <w:rsid w:val="007E6F7C"/>
    <w:rsid w:val="007E7091"/>
    <w:rsid w:val="007E7A24"/>
    <w:rsid w:val="007F02AE"/>
    <w:rsid w:val="007F05E9"/>
    <w:rsid w:val="007F06C0"/>
    <w:rsid w:val="007F0F13"/>
    <w:rsid w:val="007F18CB"/>
    <w:rsid w:val="007F21D3"/>
    <w:rsid w:val="007F237A"/>
    <w:rsid w:val="007F2A9F"/>
    <w:rsid w:val="007F2C5C"/>
    <w:rsid w:val="007F2D42"/>
    <w:rsid w:val="007F369D"/>
    <w:rsid w:val="007F3917"/>
    <w:rsid w:val="007F4C7A"/>
    <w:rsid w:val="007F5A0B"/>
    <w:rsid w:val="007F71C2"/>
    <w:rsid w:val="007F7262"/>
    <w:rsid w:val="007F7C43"/>
    <w:rsid w:val="007F7DE9"/>
    <w:rsid w:val="0080067B"/>
    <w:rsid w:val="00800DA7"/>
    <w:rsid w:val="0080122F"/>
    <w:rsid w:val="00801488"/>
    <w:rsid w:val="0080157A"/>
    <w:rsid w:val="00801CA8"/>
    <w:rsid w:val="00801CBA"/>
    <w:rsid w:val="00802AC6"/>
    <w:rsid w:val="00803FAE"/>
    <w:rsid w:val="00804259"/>
    <w:rsid w:val="00804FB7"/>
    <w:rsid w:val="0080605F"/>
    <w:rsid w:val="00806106"/>
    <w:rsid w:val="00806126"/>
    <w:rsid w:val="008068DE"/>
    <w:rsid w:val="008072A6"/>
    <w:rsid w:val="0080736F"/>
    <w:rsid w:val="0080761D"/>
    <w:rsid w:val="00807786"/>
    <w:rsid w:val="008077D0"/>
    <w:rsid w:val="00807E9B"/>
    <w:rsid w:val="00810EB8"/>
    <w:rsid w:val="008117A3"/>
    <w:rsid w:val="00811FCB"/>
    <w:rsid w:val="008120E4"/>
    <w:rsid w:val="008128D5"/>
    <w:rsid w:val="00812E75"/>
    <w:rsid w:val="00813665"/>
    <w:rsid w:val="00813998"/>
    <w:rsid w:val="00813BBB"/>
    <w:rsid w:val="00814C04"/>
    <w:rsid w:val="008158D6"/>
    <w:rsid w:val="00815A80"/>
    <w:rsid w:val="008161B7"/>
    <w:rsid w:val="00816CBE"/>
    <w:rsid w:val="00817196"/>
    <w:rsid w:val="00817848"/>
    <w:rsid w:val="00817A55"/>
    <w:rsid w:val="008215F7"/>
    <w:rsid w:val="008228DF"/>
    <w:rsid w:val="00823508"/>
    <w:rsid w:val="008235DB"/>
    <w:rsid w:val="00823FED"/>
    <w:rsid w:val="0082431D"/>
    <w:rsid w:val="00824AB4"/>
    <w:rsid w:val="0082518F"/>
    <w:rsid w:val="00825752"/>
    <w:rsid w:val="008258E9"/>
    <w:rsid w:val="00825914"/>
    <w:rsid w:val="00825C42"/>
    <w:rsid w:val="00825D25"/>
    <w:rsid w:val="00825D72"/>
    <w:rsid w:val="008261E1"/>
    <w:rsid w:val="008265F8"/>
    <w:rsid w:val="008279E9"/>
    <w:rsid w:val="00827A00"/>
    <w:rsid w:val="00827D6F"/>
    <w:rsid w:val="00827E31"/>
    <w:rsid w:val="00832641"/>
    <w:rsid w:val="00833732"/>
    <w:rsid w:val="0083445E"/>
    <w:rsid w:val="0083465D"/>
    <w:rsid w:val="008346F5"/>
    <w:rsid w:val="00834E5E"/>
    <w:rsid w:val="00835FBC"/>
    <w:rsid w:val="008376AC"/>
    <w:rsid w:val="00840D46"/>
    <w:rsid w:val="00841505"/>
    <w:rsid w:val="00841706"/>
    <w:rsid w:val="00841A9F"/>
    <w:rsid w:val="00841F95"/>
    <w:rsid w:val="00842CCA"/>
    <w:rsid w:val="00842F29"/>
    <w:rsid w:val="00843076"/>
    <w:rsid w:val="0084376A"/>
    <w:rsid w:val="00843785"/>
    <w:rsid w:val="008444E8"/>
    <w:rsid w:val="00844640"/>
    <w:rsid w:val="00844E80"/>
    <w:rsid w:val="00844F27"/>
    <w:rsid w:val="0084566E"/>
    <w:rsid w:val="0084585A"/>
    <w:rsid w:val="00845FC4"/>
    <w:rsid w:val="0084617C"/>
    <w:rsid w:val="00846559"/>
    <w:rsid w:val="00846FE7"/>
    <w:rsid w:val="008512DA"/>
    <w:rsid w:val="0085188F"/>
    <w:rsid w:val="00851C30"/>
    <w:rsid w:val="0085219B"/>
    <w:rsid w:val="00852BA7"/>
    <w:rsid w:val="008538C5"/>
    <w:rsid w:val="008540A3"/>
    <w:rsid w:val="008544C8"/>
    <w:rsid w:val="00855C60"/>
    <w:rsid w:val="00855E10"/>
    <w:rsid w:val="00855E14"/>
    <w:rsid w:val="00856911"/>
    <w:rsid w:val="00856B2F"/>
    <w:rsid w:val="00856F90"/>
    <w:rsid w:val="008575D1"/>
    <w:rsid w:val="00857988"/>
    <w:rsid w:val="00857A1B"/>
    <w:rsid w:val="00860AF7"/>
    <w:rsid w:val="00861124"/>
    <w:rsid w:val="00861532"/>
    <w:rsid w:val="008615B6"/>
    <w:rsid w:val="0086170A"/>
    <w:rsid w:val="0086215A"/>
    <w:rsid w:val="008637F0"/>
    <w:rsid w:val="008642BE"/>
    <w:rsid w:val="00864475"/>
    <w:rsid w:val="008648C5"/>
    <w:rsid w:val="008654A8"/>
    <w:rsid w:val="00865FC7"/>
    <w:rsid w:val="00866DDC"/>
    <w:rsid w:val="00867402"/>
    <w:rsid w:val="008677FD"/>
    <w:rsid w:val="00870257"/>
    <w:rsid w:val="008706D4"/>
    <w:rsid w:val="00870D63"/>
    <w:rsid w:val="00870F8A"/>
    <w:rsid w:val="0087187D"/>
    <w:rsid w:val="008719A4"/>
    <w:rsid w:val="00871D23"/>
    <w:rsid w:val="00872752"/>
    <w:rsid w:val="00872758"/>
    <w:rsid w:val="0087299D"/>
    <w:rsid w:val="00873C2D"/>
    <w:rsid w:val="00873E07"/>
    <w:rsid w:val="00873F98"/>
    <w:rsid w:val="00874312"/>
    <w:rsid w:val="00874363"/>
    <w:rsid w:val="0087437C"/>
    <w:rsid w:val="00875248"/>
    <w:rsid w:val="008755E4"/>
    <w:rsid w:val="00875CD7"/>
    <w:rsid w:val="00876335"/>
    <w:rsid w:val="0087660A"/>
    <w:rsid w:val="00876B4D"/>
    <w:rsid w:val="00876C60"/>
    <w:rsid w:val="00877333"/>
    <w:rsid w:val="0087766D"/>
    <w:rsid w:val="00877F18"/>
    <w:rsid w:val="00880786"/>
    <w:rsid w:val="00880EF4"/>
    <w:rsid w:val="00881040"/>
    <w:rsid w:val="008825A7"/>
    <w:rsid w:val="00882915"/>
    <w:rsid w:val="00882FF4"/>
    <w:rsid w:val="008830B3"/>
    <w:rsid w:val="00883DDE"/>
    <w:rsid w:val="00884752"/>
    <w:rsid w:val="00884FA3"/>
    <w:rsid w:val="00885B65"/>
    <w:rsid w:val="00886AA7"/>
    <w:rsid w:val="00886F8F"/>
    <w:rsid w:val="0089033A"/>
    <w:rsid w:val="00890B23"/>
    <w:rsid w:val="00891635"/>
    <w:rsid w:val="008917B8"/>
    <w:rsid w:val="00892354"/>
    <w:rsid w:val="0089238B"/>
    <w:rsid w:val="008938C8"/>
    <w:rsid w:val="00893A91"/>
    <w:rsid w:val="008941E3"/>
    <w:rsid w:val="008941EC"/>
    <w:rsid w:val="00894292"/>
    <w:rsid w:val="00894A88"/>
    <w:rsid w:val="00895386"/>
    <w:rsid w:val="00895456"/>
    <w:rsid w:val="00895B4C"/>
    <w:rsid w:val="00895E79"/>
    <w:rsid w:val="008974E9"/>
    <w:rsid w:val="008A062D"/>
    <w:rsid w:val="008A1647"/>
    <w:rsid w:val="008A1A85"/>
    <w:rsid w:val="008A204D"/>
    <w:rsid w:val="008A21FF"/>
    <w:rsid w:val="008A2886"/>
    <w:rsid w:val="008A2CE2"/>
    <w:rsid w:val="008A30AC"/>
    <w:rsid w:val="008A379F"/>
    <w:rsid w:val="008A37E8"/>
    <w:rsid w:val="008A44B8"/>
    <w:rsid w:val="008A5054"/>
    <w:rsid w:val="008A50ED"/>
    <w:rsid w:val="008A51A8"/>
    <w:rsid w:val="008A54C7"/>
    <w:rsid w:val="008A5825"/>
    <w:rsid w:val="008A5920"/>
    <w:rsid w:val="008A6369"/>
    <w:rsid w:val="008A77D8"/>
    <w:rsid w:val="008A7E3D"/>
    <w:rsid w:val="008B0483"/>
    <w:rsid w:val="008B08A6"/>
    <w:rsid w:val="008B120C"/>
    <w:rsid w:val="008B16A0"/>
    <w:rsid w:val="008B1A26"/>
    <w:rsid w:val="008B2028"/>
    <w:rsid w:val="008B2179"/>
    <w:rsid w:val="008B25D6"/>
    <w:rsid w:val="008B29A6"/>
    <w:rsid w:val="008B2FA7"/>
    <w:rsid w:val="008B42B2"/>
    <w:rsid w:val="008B4E56"/>
    <w:rsid w:val="008B4EDC"/>
    <w:rsid w:val="008B51A0"/>
    <w:rsid w:val="008B564A"/>
    <w:rsid w:val="008B592A"/>
    <w:rsid w:val="008B60B8"/>
    <w:rsid w:val="008B6F41"/>
    <w:rsid w:val="008B7079"/>
    <w:rsid w:val="008B7B5C"/>
    <w:rsid w:val="008B7D51"/>
    <w:rsid w:val="008B7EFD"/>
    <w:rsid w:val="008B7F92"/>
    <w:rsid w:val="008C0529"/>
    <w:rsid w:val="008C0C50"/>
    <w:rsid w:val="008C0C99"/>
    <w:rsid w:val="008C2017"/>
    <w:rsid w:val="008C21BE"/>
    <w:rsid w:val="008C2745"/>
    <w:rsid w:val="008C4958"/>
    <w:rsid w:val="008C49BE"/>
    <w:rsid w:val="008C4BAA"/>
    <w:rsid w:val="008C4CDD"/>
    <w:rsid w:val="008C57F0"/>
    <w:rsid w:val="008C588E"/>
    <w:rsid w:val="008C5927"/>
    <w:rsid w:val="008C597B"/>
    <w:rsid w:val="008C5EC4"/>
    <w:rsid w:val="008C62F9"/>
    <w:rsid w:val="008C6458"/>
    <w:rsid w:val="008C6803"/>
    <w:rsid w:val="008C6AE8"/>
    <w:rsid w:val="008C7573"/>
    <w:rsid w:val="008C798D"/>
    <w:rsid w:val="008D00A5"/>
    <w:rsid w:val="008D0145"/>
    <w:rsid w:val="008D02AE"/>
    <w:rsid w:val="008D0414"/>
    <w:rsid w:val="008D0EC1"/>
    <w:rsid w:val="008D1575"/>
    <w:rsid w:val="008D1C59"/>
    <w:rsid w:val="008D2A34"/>
    <w:rsid w:val="008D34B7"/>
    <w:rsid w:val="008D34F1"/>
    <w:rsid w:val="008D3926"/>
    <w:rsid w:val="008D39D8"/>
    <w:rsid w:val="008D3A0F"/>
    <w:rsid w:val="008D3C01"/>
    <w:rsid w:val="008D3E09"/>
    <w:rsid w:val="008D4A25"/>
    <w:rsid w:val="008D509A"/>
    <w:rsid w:val="008D516C"/>
    <w:rsid w:val="008D5325"/>
    <w:rsid w:val="008D5347"/>
    <w:rsid w:val="008D59F9"/>
    <w:rsid w:val="008D610F"/>
    <w:rsid w:val="008D6D1A"/>
    <w:rsid w:val="008D7E43"/>
    <w:rsid w:val="008E065E"/>
    <w:rsid w:val="008E0927"/>
    <w:rsid w:val="008E0EE3"/>
    <w:rsid w:val="008E1909"/>
    <w:rsid w:val="008E1ABE"/>
    <w:rsid w:val="008E1EBF"/>
    <w:rsid w:val="008E21B0"/>
    <w:rsid w:val="008E23CA"/>
    <w:rsid w:val="008E3130"/>
    <w:rsid w:val="008E4888"/>
    <w:rsid w:val="008E4C7A"/>
    <w:rsid w:val="008E55CE"/>
    <w:rsid w:val="008E57D8"/>
    <w:rsid w:val="008E6149"/>
    <w:rsid w:val="008E6494"/>
    <w:rsid w:val="008E64B0"/>
    <w:rsid w:val="008E7090"/>
    <w:rsid w:val="008E7417"/>
    <w:rsid w:val="008E7B44"/>
    <w:rsid w:val="008F05C2"/>
    <w:rsid w:val="008F075C"/>
    <w:rsid w:val="008F0C17"/>
    <w:rsid w:val="008F1C4E"/>
    <w:rsid w:val="008F1EAB"/>
    <w:rsid w:val="008F21BF"/>
    <w:rsid w:val="008F2251"/>
    <w:rsid w:val="008F2AFA"/>
    <w:rsid w:val="008F31AC"/>
    <w:rsid w:val="008F33DC"/>
    <w:rsid w:val="008F3A82"/>
    <w:rsid w:val="008F4045"/>
    <w:rsid w:val="008F45F3"/>
    <w:rsid w:val="008F477F"/>
    <w:rsid w:val="008F4D73"/>
    <w:rsid w:val="008F6B82"/>
    <w:rsid w:val="008F6FB4"/>
    <w:rsid w:val="00901466"/>
    <w:rsid w:val="00901901"/>
    <w:rsid w:val="00902350"/>
    <w:rsid w:val="009028F5"/>
    <w:rsid w:val="009032EC"/>
    <w:rsid w:val="0090336B"/>
    <w:rsid w:val="009035E3"/>
    <w:rsid w:val="0090454B"/>
    <w:rsid w:val="0090461C"/>
    <w:rsid w:val="009053AA"/>
    <w:rsid w:val="009057F9"/>
    <w:rsid w:val="00905F70"/>
    <w:rsid w:val="00906291"/>
    <w:rsid w:val="0090680C"/>
    <w:rsid w:val="00906939"/>
    <w:rsid w:val="00907291"/>
    <w:rsid w:val="00907543"/>
    <w:rsid w:val="009108D2"/>
    <w:rsid w:val="009108EC"/>
    <w:rsid w:val="00910B7D"/>
    <w:rsid w:val="009112E5"/>
    <w:rsid w:val="00911414"/>
    <w:rsid w:val="00911BE2"/>
    <w:rsid w:val="00911DFB"/>
    <w:rsid w:val="00912434"/>
    <w:rsid w:val="00912A1E"/>
    <w:rsid w:val="00912AB4"/>
    <w:rsid w:val="00912E11"/>
    <w:rsid w:val="00913003"/>
    <w:rsid w:val="0091311B"/>
    <w:rsid w:val="009131BD"/>
    <w:rsid w:val="009133E3"/>
    <w:rsid w:val="009135CE"/>
    <w:rsid w:val="009139D9"/>
    <w:rsid w:val="00913A52"/>
    <w:rsid w:val="00913ACA"/>
    <w:rsid w:val="00913B96"/>
    <w:rsid w:val="00914AD8"/>
    <w:rsid w:val="00916079"/>
    <w:rsid w:val="009163D4"/>
    <w:rsid w:val="009166AA"/>
    <w:rsid w:val="00916E78"/>
    <w:rsid w:val="00917367"/>
    <w:rsid w:val="00917CE9"/>
    <w:rsid w:val="00917EDE"/>
    <w:rsid w:val="0092019B"/>
    <w:rsid w:val="00920857"/>
    <w:rsid w:val="009208E0"/>
    <w:rsid w:val="00920BF2"/>
    <w:rsid w:val="009213F9"/>
    <w:rsid w:val="0092173B"/>
    <w:rsid w:val="0092194F"/>
    <w:rsid w:val="00921A50"/>
    <w:rsid w:val="00922010"/>
    <w:rsid w:val="00922058"/>
    <w:rsid w:val="00923E13"/>
    <w:rsid w:val="00924150"/>
    <w:rsid w:val="0092419D"/>
    <w:rsid w:val="00924313"/>
    <w:rsid w:val="00924606"/>
    <w:rsid w:val="009250B4"/>
    <w:rsid w:val="009254E7"/>
    <w:rsid w:val="00925A85"/>
    <w:rsid w:val="00926C78"/>
    <w:rsid w:val="009273CD"/>
    <w:rsid w:val="009277E6"/>
    <w:rsid w:val="009303C1"/>
    <w:rsid w:val="009306C8"/>
    <w:rsid w:val="00930C46"/>
    <w:rsid w:val="0093108E"/>
    <w:rsid w:val="00931BD9"/>
    <w:rsid w:val="009322F8"/>
    <w:rsid w:val="0093241F"/>
    <w:rsid w:val="009329AB"/>
    <w:rsid w:val="00933652"/>
    <w:rsid w:val="00934088"/>
    <w:rsid w:val="00934403"/>
    <w:rsid w:val="009353FF"/>
    <w:rsid w:val="009358E1"/>
    <w:rsid w:val="009368F3"/>
    <w:rsid w:val="00936ACD"/>
    <w:rsid w:val="00937C85"/>
    <w:rsid w:val="00937E7F"/>
    <w:rsid w:val="00940D6D"/>
    <w:rsid w:val="0094118E"/>
    <w:rsid w:val="00941636"/>
    <w:rsid w:val="0094193A"/>
    <w:rsid w:val="00941F04"/>
    <w:rsid w:val="00942157"/>
    <w:rsid w:val="00942303"/>
    <w:rsid w:val="00942833"/>
    <w:rsid w:val="00942C58"/>
    <w:rsid w:val="00942D2F"/>
    <w:rsid w:val="00943742"/>
    <w:rsid w:val="00943F0A"/>
    <w:rsid w:val="009441BB"/>
    <w:rsid w:val="009443EF"/>
    <w:rsid w:val="00944C76"/>
    <w:rsid w:val="00944D46"/>
    <w:rsid w:val="0094528C"/>
    <w:rsid w:val="00945C05"/>
    <w:rsid w:val="00945CF6"/>
    <w:rsid w:val="009460B4"/>
    <w:rsid w:val="00946945"/>
    <w:rsid w:val="009475BA"/>
    <w:rsid w:val="00947713"/>
    <w:rsid w:val="00947A0C"/>
    <w:rsid w:val="00950241"/>
    <w:rsid w:val="00950631"/>
    <w:rsid w:val="00950DE7"/>
    <w:rsid w:val="0095271E"/>
    <w:rsid w:val="00952A52"/>
    <w:rsid w:val="00952B34"/>
    <w:rsid w:val="009533E5"/>
    <w:rsid w:val="00953493"/>
    <w:rsid w:val="00953920"/>
    <w:rsid w:val="00953D47"/>
    <w:rsid w:val="00954984"/>
    <w:rsid w:val="00955A9E"/>
    <w:rsid w:val="00955BCE"/>
    <w:rsid w:val="00955CB6"/>
    <w:rsid w:val="00955D2C"/>
    <w:rsid w:val="00956581"/>
    <w:rsid w:val="0095663A"/>
    <w:rsid w:val="0095681E"/>
    <w:rsid w:val="009572D4"/>
    <w:rsid w:val="00957F77"/>
    <w:rsid w:val="009603B6"/>
    <w:rsid w:val="00961921"/>
    <w:rsid w:val="00962867"/>
    <w:rsid w:val="00962D0D"/>
    <w:rsid w:val="009631CE"/>
    <w:rsid w:val="009641F5"/>
    <w:rsid w:val="0096430A"/>
    <w:rsid w:val="00964C04"/>
    <w:rsid w:val="0096554B"/>
    <w:rsid w:val="0096584A"/>
    <w:rsid w:val="00967ABC"/>
    <w:rsid w:val="00970465"/>
    <w:rsid w:val="00971CE5"/>
    <w:rsid w:val="00971F08"/>
    <w:rsid w:val="00973B84"/>
    <w:rsid w:val="00973F26"/>
    <w:rsid w:val="0097603D"/>
    <w:rsid w:val="009767E0"/>
    <w:rsid w:val="00976949"/>
    <w:rsid w:val="00976AE6"/>
    <w:rsid w:val="00980477"/>
    <w:rsid w:val="00980863"/>
    <w:rsid w:val="00980B6D"/>
    <w:rsid w:val="00981FBD"/>
    <w:rsid w:val="0098212E"/>
    <w:rsid w:val="00982597"/>
    <w:rsid w:val="009825F8"/>
    <w:rsid w:val="00982A36"/>
    <w:rsid w:val="009836E0"/>
    <w:rsid w:val="00983AC3"/>
    <w:rsid w:val="00984153"/>
    <w:rsid w:val="0098462E"/>
    <w:rsid w:val="00984974"/>
    <w:rsid w:val="00984A01"/>
    <w:rsid w:val="00984C08"/>
    <w:rsid w:val="00984C6C"/>
    <w:rsid w:val="00985253"/>
    <w:rsid w:val="009853B3"/>
    <w:rsid w:val="009854F9"/>
    <w:rsid w:val="00987DFB"/>
    <w:rsid w:val="00990630"/>
    <w:rsid w:val="00991761"/>
    <w:rsid w:val="00992273"/>
    <w:rsid w:val="00992F67"/>
    <w:rsid w:val="00993293"/>
    <w:rsid w:val="00993609"/>
    <w:rsid w:val="00993907"/>
    <w:rsid w:val="00993933"/>
    <w:rsid w:val="009939D3"/>
    <w:rsid w:val="00993D85"/>
    <w:rsid w:val="00993DA7"/>
    <w:rsid w:val="00993F38"/>
    <w:rsid w:val="00994AE2"/>
    <w:rsid w:val="00994DCA"/>
    <w:rsid w:val="00994E35"/>
    <w:rsid w:val="00995163"/>
    <w:rsid w:val="00995337"/>
    <w:rsid w:val="0099582A"/>
    <w:rsid w:val="009960EC"/>
    <w:rsid w:val="009969B0"/>
    <w:rsid w:val="00996EC8"/>
    <w:rsid w:val="009970DD"/>
    <w:rsid w:val="009976DB"/>
    <w:rsid w:val="00997C3F"/>
    <w:rsid w:val="009A07A2"/>
    <w:rsid w:val="009A0F93"/>
    <w:rsid w:val="009A0FBA"/>
    <w:rsid w:val="009A1510"/>
    <w:rsid w:val="009A1601"/>
    <w:rsid w:val="009A1970"/>
    <w:rsid w:val="009A1DD1"/>
    <w:rsid w:val="009A38E9"/>
    <w:rsid w:val="009A3B1F"/>
    <w:rsid w:val="009A3BB6"/>
    <w:rsid w:val="009A462D"/>
    <w:rsid w:val="009A5466"/>
    <w:rsid w:val="009A56E5"/>
    <w:rsid w:val="009A5CBA"/>
    <w:rsid w:val="009A5EDB"/>
    <w:rsid w:val="009A6674"/>
    <w:rsid w:val="009A69BF"/>
    <w:rsid w:val="009A6D2A"/>
    <w:rsid w:val="009A6E01"/>
    <w:rsid w:val="009A74E1"/>
    <w:rsid w:val="009A7F4C"/>
    <w:rsid w:val="009B0888"/>
    <w:rsid w:val="009B088B"/>
    <w:rsid w:val="009B0DC4"/>
    <w:rsid w:val="009B1E2D"/>
    <w:rsid w:val="009B1F30"/>
    <w:rsid w:val="009B24EC"/>
    <w:rsid w:val="009B3239"/>
    <w:rsid w:val="009B3310"/>
    <w:rsid w:val="009B3391"/>
    <w:rsid w:val="009B3AC2"/>
    <w:rsid w:val="009B3E4C"/>
    <w:rsid w:val="009B4859"/>
    <w:rsid w:val="009B4D77"/>
    <w:rsid w:val="009B4DF4"/>
    <w:rsid w:val="009B564E"/>
    <w:rsid w:val="009B569D"/>
    <w:rsid w:val="009B5FDC"/>
    <w:rsid w:val="009B67D7"/>
    <w:rsid w:val="009B6995"/>
    <w:rsid w:val="009B6AB3"/>
    <w:rsid w:val="009B6EAF"/>
    <w:rsid w:val="009B70DB"/>
    <w:rsid w:val="009B7762"/>
    <w:rsid w:val="009B7E87"/>
    <w:rsid w:val="009C0169"/>
    <w:rsid w:val="009C104D"/>
    <w:rsid w:val="009C1B99"/>
    <w:rsid w:val="009C1E11"/>
    <w:rsid w:val="009C21B8"/>
    <w:rsid w:val="009C27B5"/>
    <w:rsid w:val="009C2B92"/>
    <w:rsid w:val="009C312E"/>
    <w:rsid w:val="009C3BFF"/>
    <w:rsid w:val="009C3CC5"/>
    <w:rsid w:val="009C403E"/>
    <w:rsid w:val="009C4871"/>
    <w:rsid w:val="009C4CC3"/>
    <w:rsid w:val="009C52C8"/>
    <w:rsid w:val="009C5819"/>
    <w:rsid w:val="009C5D30"/>
    <w:rsid w:val="009C76EE"/>
    <w:rsid w:val="009C7A43"/>
    <w:rsid w:val="009D0460"/>
    <w:rsid w:val="009D125B"/>
    <w:rsid w:val="009D1E96"/>
    <w:rsid w:val="009D24B1"/>
    <w:rsid w:val="009D28B8"/>
    <w:rsid w:val="009D28FD"/>
    <w:rsid w:val="009D2949"/>
    <w:rsid w:val="009D2A35"/>
    <w:rsid w:val="009D4309"/>
    <w:rsid w:val="009D4FF0"/>
    <w:rsid w:val="009D587D"/>
    <w:rsid w:val="009D632D"/>
    <w:rsid w:val="009D699B"/>
    <w:rsid w:val="009D6A36"/>
    <w:rsid w:val="009D703C"/>
    <w:rsid w:val="009D718F"/>
    <w:rsid w:val="009D7422"/>
    <w:rsid w:val="009D7707"/>
    <w:rsid w:val="009E05D3"/>
    <w:rsid w:val="009E068F"/>
    <w:rsid w:val="009E0C31"/>
    <w:rsid w:val="009E1017"/>
    <w:rsid w:val="009E113B"/>
    <w:rsid w:val="009E14E0"/>
    <w:rsid w:val="009E1533"/>
    <w:rsid w:val="009E1A1E"/>
    <w:rsid w:val="009E1C47"/>
    <w:rsid w:val="009E35DB"/>
    <w:rsid w:val="009E3B28"/>
    <w:rsid w:val="009E3BBE"/>
    <w:rsid w:val="009E3CA9"/>
    <w:rsid w:val="009E4021"/>
    <w:rsid w:val="009E4629"/>
    <w:rsid w:val="009E47A3"/>
    <w:rsid w:val="009E47EC"/>
    <w:rsid w:val="009E50D7"/>
    <w:rsid w:val="009E553A"/>
    <w:rsid w:val="009E595F"/>
    <w:rsid w:val="009E5D7C"/>
    <w:rsid w:val="009E6BEF"/>
    <w:rsid w:val="009E6E9C"/>
    <w:rsid w:val="009E76A7"/>
    <w:rsid w:val="009E7C83"/>
    <w:rsid w:val="009F0589"/>
    <w:rsid w:val="009F0799"/>
    <w:rsid w:val="009F08F3"/>
    <w:rsid w:val="009F0C6D"/>
    <w:rsid w:val="009F0FFC"/>
    <w:rsid w:val="009F21B6"/>
    <w:rsid w:val="009F344F"/>
    <w:rsid w:val="009F3A82"/>
    <w:rsid w:val="009F3FAD"/>
    <w:rsid w:val="009F441D"/>
    <w:rsid w:val="009F56AF"/>
    <w:rsid w:val="009F59AB"/>
    <w:rsid w:val="009F6790"/>
    <w:rsid w:val="009F6A0D"/>
    <w:rsid w:val="009F6BD6"/>
    <w:rsid w:val="009F6F09"/>
    <w:rsid w:val="009F72F8"/>
    <w:rsid w:val="00A01511"/>
    <w:rsid w:val="00A01651"/>
    <w:rsid w:val="00A0252C"/>
    <w:rsid w:val="00A02676"/>
    <w:rsid w:val="00A02E46"/>
    <w:rsid w:val="00A031D8"/>
    <w:rsid w:val="00A04127"/>
    <w:rsid w:val="00A04588"/>
    <w:rsid w:val="00A048A8"/>
    <w:rsid w:val="00A04F49"/>
    <w:rsid w:val="00A04FB3"/>
    <w:rsid w:val="00A05007"/>
    <w:rsid w:val="00A050DC"/>
    <w:rsid w:val="00A06BE0"/>
    <w:rsid w:val="00A06FF1"/>
    <w:rsid w:val="00A07641"/>
    <w:rsid w:val="00A10357"/>
    <w:rsid w:val="00A111B8"/>
    <w:rsid w:val="00A1177B"/>
    <w:rsid w:val="00A11860"/>
    <w:rsid w:val="00A11969"/>
    <w:rsid w:val="00A12CD8"/>
    <w:rsid w:val="00A134C9"/>
    <w:rsid w:val="00A13E54"/>
    <w:rsid w:val="00A14943"/>
    <w:rsid w:val="00A150F5"/>
    <w:rsid w:val="00A168C8"/>
    <w:rsid w:val="00A168CE"/>
    <w:rsid w:val="00A174FC"/>
    <w:rsid w:val="00A17F63"/>
    <w:rsid w:val="00A20D7F"/>
    <w:rsid w:val="00A21062"/>
    <w:rsid w:val="00A2193B"/>
    <w:rsid w:val="00A2238F"/>
    <w:rsid w:val="00A22745"/>
    <w:rsid w:val="00A2351A"/>
    <w:rsid w:val="00A23636"/>
    <w:rsid w:val="00A2422D"/>
    <w:rsid w:val="00A242AD"/>
    <w:rsid w:val="00A24F93"/>
    <w:rsid w:val="00A25991"/>
    <w:rsid w:val="00A25AE3"/>
    <w:rsid w:val="00A260CC"/>
    <w:rsid w:val="00A2646D"/>
    <w:rsid w:val="00A264A9"/>
    <w:rsid w:val="00A26B5F"/>
    <w:rsid w:val="00A26C6E"/>
    <w:rsid w:val="00A26DCF"/>
    <w:rsid w:val="00A2713E"/>
    <w:rsid w:val="00A27349"/>
    <w:rsid w:val="00A27785"/>
    <w:rsid w:val="00A27E75"/>
    <w:rsid w:val="00A30187"/>
    <w:rsid w:val="00A31546"/>
    <w:rsid w:val="00A31B5E"/>
    <w:rsid w:val="00A32825"/>
    <w:rsid w:val="00A328ED"/>
    <w:rsid w:val="00A32D32"/>
    <w:rsid w:val="00A32DB4"/>
    <w:rsid w:val="00A33186"/>
    <w:rsid w:val="00A33EAD"/>
    <w:rsid w:val="00A343E1"/>
    <w:rsid w:val="00A3448A"/>
    <w:rsid w:val="00A3489C"/>
    <w:rsid w:val="00A34920"/>
    <w:rsid w:val="00A35D55"/>
    <w:rsid w:val="00A36297"/>
    <w:rsid w:val="00A4085C"/>
    <w:rsid w:val="00A414B0"/>
    <w:rsid w:val="00A41E2B"/>
    <w:rsid w:val="00A42156"/>
    <w:rsid w:val="00A42A29"/>
    <w:rsid w:val="00A431D1"/>
    <w:rsid w:val="00A434F2"/>
    <w:rsid w:val="00A44D22"/>
    <w:rsid w:val="00A45760"/>
    <w:rsid w:val="00A459BF"/>
    <w:rsid w:val="00A45B74"/>
    <w:rsid w:val="00A45B7E"/>
    <w:rsid w:val="00A4623F"/>
    <w:rsid w:val="00A463E2"/>
    <w:rsid w:val="00A46654"/>
    <w:rsid w:val="00A46AB8"/>
    <w:rsid w:val="00A46B4C"/>
    <w:rsid w:val="00A46D36"/>
    <w:rsid w:val="00A471E9"/>
    <w:rsid w:val="00A47AEA"/>
    <w:rsid w:val="00A47CF7"/>
    <w:rsid w:val="00A47DCC"/>
    <w:rsid w:val="00A505EC"/>
    <w:rsid w:val="00A50F23"/>
    <w:rsid w:val="00A50F90"/>
    <w:rsid w:val="00A5153F"/>
    <w:rsid w:val="00A5157B"/>
    <w:rsid w:val="00A52E1D"/>
    <w:rsid w:val="00A530B9"/>
    <w:rsid w:val="00A53585"/>
    <w:rsid w:val="00A53B6B"/>
    <w:rsid w:val="00A53DF6"/>
    <w:rsid w:val="00A542E6"/>
    <w:rsid w:val="00A5447C"/>
    <w:rsid w:val="00A54DAF"/>
    <w:rsid w:val="00A56FC9"/>
    <w:rsid w:val="00A570C4"/>
    <w:rsid w:val="00A57637"/>
    <w:rsid w:val="00A57E24"/>
    <w:rsid w:val="00A60538"/>
    <w:rsid w:val="00A6119B"/>
    <w:rsid w:val="00A6131E"/>
    <w:rsid w:val="00A61499"/>
    <w:rsid w:val="00A61FFC"/>
    <w:rsid w:val="00A6215F"/>
    <w:rsid w:val="00A62173"/>
    <w:rsid w:val="00A62A77"/>
    <w:rsid w:val="00A62B39"/>
    <w:rsid w:val="00A62FF7"/>
    <w:rsid w:val="00A63483"/>
    <w:rsid w:val="00A63B5F"/>
    <w:rsid w:val="00A63C8B"/>
    <w:rsid w:val="00A64474"/>
    <w:rsid w:val="00A64794"/>
    <w:rsid w:val="00A65757"/>
    <w:rsid w:val="00A657D7"/>
    <w:rsid w:val="00A660AC"/>
    <w:rsid w:val="00A669C6"/>
    <w:rsid w:val="00A67257"/>
    <w:rsid w:val="00A678FF"/>
    <w:rsid w:val="00A67E6C"/>
    <w:rsid w:val="00A70868"/>
    <w:rsid w:val="00A70EF8"/>
    <w:rsid w:val="00A71B6E"/>
    <w:rsid w:val="00A71B99"/>
    <w:rsid w:val="00A71EE5"/>
    <w:rsid w:val="00A72355"/>
    <w:rsid w:val="00A72D4F"/>
    <w:rsid w:val="00A736CE"/>
    <w:rsid w:val="00A7384F"/>
    <w:rsid w:val="00A739D0"/>
    <w:rsid w:val="00A73A3D"/>
    <w:rsid w:val="00A73B8A"/>
    <w:rsid w:val="00A745B4"/>
    <w:rsid w:val="00A761D4"/>
    <w:rsid w:val="00A76A07"/>
    <w:rsid w:val="00A76B97"/>
    <w:rsid w:val="00A77859"/>
    <w:rsid w:val="00A778D1"/>
    <w:rsid w:val="00A77D86"/>
    <w:rsid w:val="00A77EC4"/>
    <w:rsid w:val="00A80956"/>
    <w:rsid w:val="00A81A57"/>
    <w:rsid w:val="00A8219A"/>
    <w:rsid w:val="00A8490C"/>
    <w:rsid w:val="00A8494E"/>
    <w:rsid w:val="00A8553C"/>
    <w:rsid w:val="00A86D3D"/>
    <w:rsid w:val="00A878CC"/>
    <w:rsid w:val="00A87A46"/>
    <w:rsid w:val="00A87B13"/>
    <w:rsid w:val="00A87E1E"/>
    <w:rsid w:val="00A91571"/>
    <w:rsid w:val="00A915A7"/>
    <w:rsid w:val="00A91D45"/>
    <w:rsid w:val="00A92879"/>
    <w:rsid w:val="00A929C0"/>
    <w:rsid w:val="00A92AB0"/>
    <w:rsid w:val="00A92C50"/>
    <w:rsid w:val="00A933E2"/>
    <w:rsid w:val="00A936DA"/>
    <w:rsid w:val="00A9442A"/>
    <w:rsid w:val="00A9444E"/>
    <w:rsid w:val="00A951F0"/>
    <w:rsid w:val="00A96539"/>
    <w:rsid w:val="00A968D4"/>
    <w:rsid w:val="00A96A02"/>
    <w:rsid w:val="00A978E8"/>
    <w:rsid w:val="00AA016F"/>
    <w:rsid w:val="00AA037F"/>
    <w:rsid w:val="00AA1449"/>
    <w:rsid w:val="00AA1692"/>
    <w:rsid w:val="00AA1DC8"/>
    <w:rsid w:val="00AA1ED6"/>
    <w:rsid w:val="00AA2056"/>
    <w:rsid w:val="00AA2115"/>
    <w:rsid w:val="00AA288D"/>
    <w:rsid w:val="00AA3C25"/>
    <w:rsid w:val="00AA4950"/>
    <w:rsid w:val="00AA4C74"/>
    <w:rsid w:val="00AA51D6"/>
    <w:rsid w:val="00AA5C3C"/>
    <w:rsid w:val="00AA6381"/>
    <w:rsid w:val="00AA773F"/>
    <w:rsid w:val="00AB02F1"/>
    <w:rsid w:val="00AB0B4A"/>
    <w:rsid w:val="00AB0BC8"/>
    <w:rsid w:val="00AB0C78"/>
    <w:rsid w:val="00AB11CA"/>
    <w:rsid w:val="00AB14D9"/>
    <w:rsid w:val="00AB191F"/>
    <w:rsid w:val="00AB27CF"/>
    <w:rsid w:val="00AB3EF4"/>
    <w:rsid w:val="00AB413C"/>
    <w:rsid w:val="00AB4AB8"/>
    <w:rsid w:val="00AB55AF"/>
    <w:rsid w:val="00AB5A7C"/>
    <w:rsid w:val="00AB655E"/>
    <w:rsid w:val="00AB68BD"/>
    <w:rsid w:val="00AB6B1B"/>
    <w:rsid w:val="00AB71D5"/>
    <w:rsid w:val="00AB73F1"/>
    <w:rsid w:val="00AB7DF0"/>
    <w:rsid w:val="00AC007F"/>
    <w:rsid w:val="00AC0229"/>
    <w:rsid w:val="00AC0A22"/>
    <w:rsid w:val="00AC0B7D"/>
    <w:rsid w:val="00AC1B07"/>
    <w:rsid w:val="00AC2477"/>
    <w:rsid w:val="00AC2ECD"/>
    <w:rsid w:val="00AC3119"/>
    <w:rsid w:val="00AC363E"/>
    <w:rsid w:val="00AC3E6C"/>
    <w:rsid w:val="00AC49BA"/>
    <w:rsid w:val="00AC49FB"/>
    <w:rsid w:val="00AC5A10"/>
    <w:rsid w:val="00AC6711"/>
    <w:rsid w:val="00AC7491"/>
    <w:rsid w:val="00AC75F3"/>
    <w:rsid w:val="00AC780B"/>
    <w:rsid w:val="00AC7F46"/>
    <w:rsid w:val="00AD0AA3"/>
    <w:rsid w:val="00AD1405"/>
    <w:rsid w:val="00AD2764"/>
    <w:rsid w:val="00AD2CCC"/>
    <w:rsid w:val="00AD2ED0"/>
    <w:rsid w:val="00AD3139"/>
    <w:rsid w:val="00AD3200"/>
    <w:rsid w:val="00AD3601"/>
    <w:rsid w:val="00AD3B47"/>
    <w:rsid w:val="00AD3F94"/>
    <w:rsid w:val="00AD4197"/>
    <w:rsid w:val="00AD4A5A"/>
    <w:rsid w:val="00AD4DF8"/>
    <w:rsid w:val="00AD5276"/>
    <w:rsid w:val="00AD5878"/>
    <w:rsid w:val="00AD5A92"/>
    <w:rsid w:val="00AD64A1"/>
    <w:rsid w:val="00AD6587"/>
    <w:rsid w:val="00AD664C"/>
    <w:rsid w:val="00AD6C33"/>
    <w:rsid w:val="00AD765A"/>
    <w:rsid w:val="00AE0E1E"/>
    <w:rsid w:val="00AE2235"/>
    <w:rsid w:val="00AE2488"/>
    <w:rsid w:val="00AE27AC"/>
    <w:rsid w:val="00AE40E0"/>
    <w:rsid w:val="00AE4555"/>
    <w:rsid w:val="00AE4D4A"/>
    <w:rsid w:val="00AE4DBA"/>
    <w:rsid w:val="00AE4F07"/>
    <w:rsid w:val="00AE515A"/>
    <w:rsid w:val="00AE5CAF"/>
    <w:rsid w:val="00AE5F7B"/>
    <w:rsid w:val="00AE73F8"/>
    <w:rsid w:val="00AE770A"/>
    <w:rsid w:val="00AE7FFE"/>
    <w:rsid w:val="00AF0660"/>
    <w:rsid w:val="00AF0E95"/>
    <w:rsid w:val="00AF1472"/>
    <w:rsid w:val="00AF1660"/>
    <w:rsid w:val="00AF1C5D"/>
    <w:rsid w:val="00AF1D1F"/>
    <w:rsid w:val="00AF2059"/>
    <w:rsid w:val="00AF2231"/>
    <w:rsid w:val="00AF279D"/>
    <w:rsid w:val="00AF2A1C"/>
    <w:rsid w:val="00AF42D7"/>
    <w:rsid w:val="00AF4CBA"/>
    <w:rsid w:val="00AF640A"/>
    <w:rsid w:val="00AF6A90"/>
    <w:rsid w:val="00AF75AE"/>
    <w:rsid w:val="00AF7FE9"/>
    <w:rsid w:val="00B005B1"/>
    <w:rsid w:val="00B006FE"/>
    <w:rsid w:val="00B007CB"/>
    <w:rsid w:val="00B00876"/>
    <w:rsid w:val="00B00C61"/>
    <w:rsid w:val="00B00CE0"/>
    <w:rsid w:val="00B012BB"/>
    <w:rsid w:val="00B02AA9"/>
    <w:rsid w:val="00B02FA3"/>
    <w:rsid w:val="00B035FC"/>
    <w:rsid w:val="00B038E7"/>
    <w:rsid w:val="00B03F4A"/>
    <w:rsid w:val="00B0482E"/>
    <w:rsid w:val="00B04B0E"/>
    <w:rsid w:val="00B05084"/>
    <w:rsid w:val="00B050F1"/>
    <w:rsid w:val="00B06791"/>
    <w:rsid w:val="00B067C8"/>
    <w:rsid w:val="00B06B82"/>
    <w:rsid w:val="00B07B61"/>
    <w:rsid w:val="00B07CF1"/>
    <w:rsid w:val="00B1015D"/>
    <w:rsid w:val="00B103E4"/>
    <w:rsid w:val="00B11100"/>
    <w:rsid w:val="00B11176"/>
    <w:rsid w:val="00B11D04"/>
    <w:rsid w:val="00B133D1"/>
    <w:rsid w:val="00B14A0B"/>
    <w:rsid w:val="00B154DD"/>
    <w:rsid w:val="00B157F9"/>
    <w:rsid w:val="00B15D9B"/>
    <w:rsid w:val="00B15DF0"/>
    <w:rsid w:val="00B16E94"/>
    <w:rsid w:val="00B17D11"/>
    <w:rsid w:val="00B20256"/>
    <w:rsid w:val="00B205F7"/>
    <w:rsid w:val="00B20D09"/>
    <w:rsid w:val="00B21595"/>
    <w:rsid w:val="00B22836"/>
    <w:rsid w:val="00B2357F"/>
    <w:rsid w:val="00B24048"/>
    <w:rsid w:val="00B259F4"/>
    <w:rsid w:val="00B2640B"/>
    <w:rsid w:val="00B264A8"/>
    <w:rsid w:val="00B2686F"/>
    <w:rsid w:val="00B2763F"/>
    <w:rsid w:val="00B27AAC"/>
    <w:rsid w:val="00B27B73"/>
    <w:rsid w:val="00B30043"/>
    <w:rsid w:val="00B3018C"/>
    <w:rsid w:val="00B30605"/>
    <w:rsid w:val="00B30929"/>
    <w:rsid w:val="00B3173D"/>
    <w:rsid w:val="00B32738"/>
    <w:rsid w:val="00B3281D"/>
    <w:rsid w:val="00B34316"/>
    <w:rsid w:val="00B344D5"/>
    <w:rsid w:val="00B34EDB"/>
    <w:rsid w:val="00B35009"/>
    <w:rsid w:val="00B3543C"/>
    <w:rsid w:val="00B35666"/>
    <w:rsid w:val="00B36236"/>
    <w:rsid w:val="00B37256"/>
    <w:rsid w:val="00B372AA"/>
    <w:rsid w:val="00B37590"/>
    <w:rsid w:val="00B3782A"/>
    <w:rsid w:val="00B40445"/>
    <w:rsid w:val="00B409E0"/>
    <w:rsid w:val="00B40ECE"/>
    <w:rsid w:val="00B40FEB"/>
    <w:rsid w:val="00B4129B"/>
    <w:rsid w:val="00B4177B"/>
    <w:rsid w:val="00B41888"/>
    <w:rsid w:val="00B419F0"/>
    <w:rsid w:val="00B42DFA"/>
    <w:rsid w:val="00B4380B"/>
    <w:rsid w:val="00B43B12"/>
    <w:rsid w:val="00B43D40"/>
    <w:rsid w:val="00B441EA"/>
    <w:rsid w:val="00B45707"/>
    <w:rsid w:val="00B459E4"/>
    <w:rsid w:val="00B45A3C"/>
    <w:rsid w:val="00B45A52"/>
    <w:rsid w:val="00B45E8A"/>
    <w:rsid w:val="00B45F00"/>
    <w:rsid w:val="00B46175"/>
    <w:rsid w:val="00B46A44"/>
    <w:rsid w:val="00B4789F"/>
    <w:rsid w:val="00B47E8F"/>
    <w:rsid w:val="00B47F6E"/>
    <w:rsid w:val="00B50E31"/>
    <w:rsid w:val="00B51911"/>
    <w:rsid w:val="00B52761"/>
    <w:rsid w:val="00B52E4D"/>
    <w:rsid w:val="00B5344E"/>
    <w:rsid w:val="00B537D4"/>
    <w:rsid w:val="00B53852"/>
    <w:rsid w:val="00B54048"/>
    <w:rsid w:val="00B54644"/>
    <w:rsid w:val="00B54807"/>
    <w:rsid w:val="00B548B7"/>
    <w:rsid w:val="00B54E97"/>
    <w:rsid w:val="00B556DD"/>
    <w:rsid w:val="00B5643A"/>
    <w:rsid w:val="00B57022"/>
    <w:rsid w:val="00B5746B"/>
    <w:rsid w:val="00B60337"/>
    <w:rsid w:val="00B61240"/>
    <w:rsid w:val="00B614E4"/>
    <w:rsid w:val="00B616BF"/>
    <w:rsid w:val="00B6173F"/>
    <w:rsid w:val="00B61769"/>
    <w:rsid w:val="00B61D8A"/>
    <w:rsid w:val="00B62833"/>
    <w:rsid w:val="00B632CC"/>
    <w:rsid w:val="00B63500"/>
    <w:rsid w:val="00B639AA"/>
    <w:rsid w:val="00B64076"/>
    <w:rsid w:val="00B64320"/>
    <w:rsid w:val="00B64BD2"/>
    <w:rsid w:val="00B64C30"/>
    <w:rsid w:val="00B65411"/>
    <w:rsid w:val="00B65460"/>
    <w:rsid w:val="00B65B6A"/>
    <w:rsid w:val="00B664C7"/>
    <w:rsid w:val="00B6691E"/>
    <w:rsid w:val="00B67534"/>
    <w:rsid w:val="00B67F76"/>
    <w:rsid w:val="00B70094"/>
    <w:rsid w:val="00B70189"/>
    <w:rsid w:val="00B71116"/>
    <w:rsid w:val="00B71129"/>
    <w:rsid w:val="00B7199F"/>
    <w:rsid w:val="00B71AEF"/>
    <w:rsid w:val="00B71BF0"/>
    <w:rsid w:val="00B72B3B"/>
    <w:rsid w:val="00B739F6"/>
    <w:rsid w:val="00B74029"/>
    <w:rsid w:val="00B760A1"/>
    <w:rsid w:val="00B765C5"/>
    <w:rsid w:val="00B76F7E"/>
    <w:rsid w:val="00B77CAA"/>
    <w:rsid w:val="00B77FD7"/>
    <w:rsid w:val="00B803B2"/>
    <w:rsid w:val="00B81144"/>
    <w:rsid w:val="00B81A6C"/>
    <w:rsid w:val="00B81EB4"/>
    <w:rsid w:val="00B82958"/>
    <w:rsid w:val="00B82A09"/>
    <w:rsid w:val="00B82BCE"/>
    <w:rsid w:val="00B836FF"/>
    <w:rsid w:val="00B83736"/>
    <w:rsid w:val="00B83C19"/>
    <w:rsid w:val="00B83E47"/>
    <w:rsid w:val="00B85567"/>
    <w:rsid w:val="00B85BFB"/>
    <w:rsid w:val="00B85DE5"/>
    <w:rsid w:val="00B8658A"/>
    <w:rsid w:val="00B868A3"/>
    <w:rsid w:val="00B868AC"/>
    <w:rsid w:val="00B87B68"/>
    <w:rsid w:val="00B90397"/>
    <w:rsid w:val="00B9050D"/>
    <w:rsid w:val="00B90657"/>
    <w:rsid w:val="00B90F73"/>
    <w:rsid w:val="00B919D4"/>
    <w:rsid w:val="00B91C5A"/>
    <w:rsid w:val="00B9204A"/>
    <w:rsid w:val="00B92245"/>
    <w:rsid w:val="00B92BBA"/>
    <w:rsid w:val="00B93AC3"/>
    <w:rsid w:val="00B93B59"/>
    <w:rsid w:val="00B9406A"/>
    <w:rsid w:val="00B945E5"/>
    <w:rsid w:val="00B94D5E"/>
    <w:rsid w:val="00B95512"/>
    <w:rsid w:val="00B95825"/>
    <w:rsid w:val="00B95BA6"/>
    <w:rsid w:val="00B963CF"/>
    <w:rsid w:val="00B96F7F"/>
    <w:rsid w:val="00B97AFC"/>
    <w:rsid w:val="00B97B5D"/>
    <w:rsid w:val="00BA0406"/>
    <w:rsid w:val="00BA0BC1"/>
    <w:rsid w:val="00BA0E91"/>
    <w:rsid w:val="00BA111E"/>
    <w:rsid w:val="00BA16AB"/>
    <w:rsid w:val="00BA1AEA"/>
    <w:rsid w:val="00BA2280"/>
    <w:rsid w:val="00BA27CD"/>
    <w:rsid w:val="00BA2A08"/>
    <w:rsid w:val="00BA2C9F"/>
    <w:rsid w:val="00BA2DF5"/>
    <w:rsid w:val="00BA3F4C"/>
    <w:rsid w:val="00BA4D35"/>
    <w:rsid w:val="00BA5359"/>
    <w:rsid w:val="00BA5661"/>
    <w:rsid w:val="00BA56D2"/>
    <w:rsid w:val="00BA5743"/>
    <w:rsid w:val="00BA5838"/>
    <w:rsid w:val="00BA6170"/>
    <w:rsid w:val="00BA66D4"/>
    <w:rsid w:val="00BA6977"/>
    <w:rsid w:val="00BA6BC5"/>
    <w:rsid w:val="00BA710A"/>
    <w:rsid w:val="00BA710D"/>
    <w:rsid w:val="00BA76E0"/>
    <w:rsid w:val="00BA7BA5"/>
    <w:rsid w:val="00BA7BED"/>
    <w:rsid w:val="00BA7C3B"/>
    <w:rsid w:val="00BA7DAF"/>
    <w:rsid w:val="00BB060F"/>
    <w:rsid w:val="00BB161A"/>
    <w:rsid w:val="00BB230A"/>
    <w:rsid w:val="00BB2A25"/>
    <w:rsid w:val="00BB3160"/>
    <w:rsid w:val="00BB3AA2"/>
    <w:rsid w:val="00BB4B91"/>
    <w:rsid w:val="00BB51E9"/>
    <w:rsid w:val="00BB5858"/>
    <w:rsid w:val="00BB749A"/>
    <w:rsid w:val="00BB7517"/>
    <w:rsid w:val="00BB7709"/>
    <w:rsid w:val="00BB7C67"/>
    <w:rsid w:val="00BB7D8A"/>
    <w:rsid w:val="00BB7E26"/>
    <w:rsid w:val="00BC0208"/>
    <w:rsid w:val="00BC07BE"/>
    <w:rsid w:val="00BC0952"/>
    <w:rsid w:val="00BC09C3"/>
    <w:rsid w:val="00BC0FDC"/>
    <w:rsid w:val="00BC1A49"/>
    <w:rsid w:val="00BC1D67"/>
    <w:rsid w:val="00BC1F8A"/>
    <w:rsid w:val="00BC3053"/>
    <w:rsid w:val="00BC35B7"/>
    <w:rsid w:val="00BC35EF"/>
    <w:rsid w:val="00BC3970"/>
    <w:rsid w:val="00BC3A21"/>
    <w:rsid w:val="00BC3D3B"/>
    <w:rsid w:val="00BC4D2E"/>
    <w:rsid w:val="00BC549F"/>
    <w:rsid w:val="00BC6135"/>
    <w:rsid w:val="00BD1913"/>
    <w:rsid w:val="00BD224D"/>
    <w:rsid w:val="00BD2898"/>
    <w:rsid w:val="00BD2DA8"/>
    <w:rsid w:val="00BD355B"/>
    <w:rsid w:val="00BD3689"/>
    <w:rsid w:val="00BD3D4D"/>
    <w:rsid w:val="00BD3F10"/>
    <w:rsid w:val="00BD42BF"/>
    <w:rsid w:val="00BD48AC"/>
    <w:rsid w:val="00BD5660"/>
    <w:rsid w:val="00BD5D75"/>
    <w:rsid w:val="00BD5F1A"/>
    <w:rsid w:val="00BD6133"/>
    <w:rsid w:val="00BD624B"/>
    <w:rsid w:val="00BD68BF"/>
    <w:rsid w:val="00BD70A6"/>
    <w:rsid w:val="00BD77E3"/>
    <w:rsid w:val="00BD7C99"/>
    <w:rsid w:val="00BE0CB4"/>
    <w:rsid w:val="00BE1234"/>
    <w:rsid w:val="00BE1A59"/>
    <w:rsid w:val="00BE1EE5"/>
    <w:rsid w:val="00BE275E"/>
    <w:rsid w:val="00BE2FA6"/>
    <w:rsid w:val="00BE333F"/>
    <w:rsid w:val="00BE444A"/>
    <w:rsid w:val="00BE5CDC"/>
    <w:rsid w:val="00BE607A"/>
    <w:rsid w:val="00BE61E3"/>
    <w:rsid w:val="00BE7406"/>
    <w:rsid w:val="00BE7603"/>
    <w:rsid w:val="00BE7867"/>
    <w:rsid w:val="00BF0D55"/>
    <w:rsid w:val="00BF15CA"/>
    <w:rsid w:val="00BF1A9E"/>
    <w:rsid w:val="00BF2500"/>
    <w:rsid w:val="00BF2AB2"/>
    <w:rsid w:val="00BF2C74"/>
    <w:rsid w:val="00BF2FDD"/>
    <w:rsid w:val="00BF3279"/>
    <w:rsid w:val="00BF378F"/>
    <w:rsid w:val="00BF3808"/>
    <w:rsid w:val="00BF3CD3"/>
    <w:rsid w:val="00BF41DF"/>
    <w:rsid w:val="00BF4359"/>
    <w:rsid w:val="00BF5267"/>
    <w:rsid w:val="00BF66B0"/>
    <w:rsid w:val="00BF6E87"/>
    <w:rsid w:val="00BF74C7"/>
    <w:rsid w:val="00C013C5"/>
    <w:rsid w:val="00C015F1"/>
    <w:rsid w:val="00C0184E"/>
    <w:rsid w:val="00C01F33"/>
    <w:rsid w:val="00C02CC6"/>
    <w:rsid w:val="00C02D5A"/>
    <w:rsid w:val="00C036C1"/>
    <w:rsid w:val="00C040F7"/>
    <w:rsid w:val="00C04117"/>
    <w:rsid w:val="00C0435D"/>
    <w:rsid w:val="00C044AB"/>
    <w:rsid w:val="00C050D0"/>
    <w:rsid w:val="00C05706"/>
    <w:rsid w:val="00C05D50"/>
    <w:rsid w:val="00C0609B"/>
    <w:rsid w:val="00C064F5"/>
    <w:rsid w:val="00C07377"/>
    <w:rsid w:val="00C07865"/>
    <w:rsid w:val="00C07CFD"/>
    <w:rsid w:val="00C07E83"/>
    <w:rsid w:val="00C07F5B"/>
    <w:rsid w:val="00C10478"/>
    <w:rsid w:val="00C10BBB"/>
    <w:rsid w:val="00C11608"/>
    <w:rsid w:val="00C12107"/>
    <w:rsid w:val="00C1224D"/>
    <w:rsid w:val="00C1226B"/>
    <w:rsid w:val="00C12350"/>
    <w:rsid w:val="00C128A3"/>
    <w:rsid w:val="00C132C9"/>
    <w:rsid w:val="00C1332F"/>
    <w:rsid w:val="00C13E51"/>
    <w:rsid w:val="00C14658"/>
    <w:rsid w:val="00C14D4B"/>
    <w:rsid w:val="00C14DBD"/>
    <w:rsid w:val="00C14F9F"/>
    <w:rsid w:val="00C154BB"/>
    <w:rsid w:val="00C1628D"/>
    <w:rsid w:val="00C16E81"/>
    <w:rsid w:val="00C174FD"/>
    <w:rsid w:val="00C17FCD"/>
    <w:rsid w:val="00C20F18"/>
    <w:rsid w:val="00C2174A"/>
    <w:rsid w:val="00C21F12"/>
    <w:rsid w:val="00C21F94"/>
    <w:rsid w:val="00C221D6"/>
    <w:rsid w:val="00C223B4"/>
    <w:rsid w:val="00C223BD"/>
    <w:rsid w:val="00C22517"/>
    <w:rsid w:val="00C22937"/>
    <w:rsid w:val="00C23090"/>
    <w:rsid w:val="00C235B5"/>
    <w:rsid w:val="00C24321"/>
    <w:rsid w:val="00C245B7"/>
    <w:rsid w:val="00C24671"/>
    <w:rsid w:val="00C24FD4"/>
    <w:rsid w:val="00C25C22"/>
    <w:rsid w:val="00C26CFA"/>
    <w:rsid w:val="00C26F84"/>
    <w:rsid w:val="00C278A2"/>
    <w:rsid w:val="00C279B5"/>
    <w:rsid w:val="00C27B3D"/>
    <w:rsid w:val="00C27C45"/>
    <w:rsid w:val="00C319F5"/>
    <w:rsid w:val="00C32CFC"/>
    <w:rsid w:val="00C331D9"/>
    <w:rsid w:val="00C33660"/>
    <w:rsid w:val="00C33E02"/>
    <w:rsid w:val="00C3401D"/>
    <w:rsid w:val="00C3456A"/>
    <w:rsid w:val="00C346C3"/>
    <w:rsid w:val="00C356FD"/>
    <w:rsid w:val="00C35AC7"/>
    <w:rsid w:val="00C35EF8"/>
    <w:rsid w:val="00C3620B"/>
    <w:rsid w:val="00C367DE"/>
    <w:rsid w:val="00C36FDC"/>
    <w:rsid w:val="00C37176"/>
    <w:rsid w:val="00C3719D"/>
    <w:rsid w:val="00C37CB2"/>
    <w:rsid w:val="00C37DB3"/>
    <w:rsid w:val="00C40C02"/>
    <w:rsid w:val="00C41256"/>
    <w:rsid w:val="00C429D3"/>
    <w:rsid w:val="00C42EFB"/>
    <w:rsid w:val="00C4323D"/>
    <w:rsid w:val="00C44B05"/>
    <w:rsid w:val="00C44D7F"/>
    <w:rsid w:val="00C45023"/>
    <w:rsid w:val="00C4557A"/>
    <w:rsid w:val="00C45B3C"/>
    <w:rsid w:val="00C4644A"/>
    <w:rsid w:val="00C46672"/>
    <w:rsid w:val="00C46D68"/>
    <w:rsid w:val="00C47292"/>
    <w:rsid w:val="00C473A5"/>
    <w:rsid w:val="00C47DC5"/>
    <w:rsid w:val="00C50FA7"/>
    <w:rsid w:val="00C513B7"/>
    <w:rsid w:val="00C51D7E"/>
    <w:rsid w:val="00C52371"/>
    <w:rsid w:val="00C52E2F"/>
    <w:rsid w:val="00C5419E"/>
    <w:rsid w:val="00C542D7"/>
    <w:rsid w:val="00C548F8"/>
    <w:rsid w:val="00C54995"/>
    <w:rsid w:val="00C54A75"/>
    <w:rsid w:val="00C54D41"/>
    <w:rsid w:val="00C55DE6"/>
    <w:rsid w:val="00C560D3"/>
    <w:rsid w:val="00C5634F"/>
    <w:rsid w:val="00C5673A"/>
    <w:rsid w:val="00C57040"/>
    <w:rsid w:val="00C573C1"/>
    <w:rsid w:val="00C60518"/>
    <w:rsid w:val="00C60783"/>
    <w:rsid w:val="00C60B35"/>
    <w:rsid w:val="00C60B8A"/>
    <w:rsid w:val="00C6159B"/>
    <w:rsid w:val="00C61642"/>
    <w:rsid w:val="00C6198C"/>
    <w:rsid w:val="00C62FCE"/>
    <w:rsid w:val="00C63B2E"/>
    <w:rsid w:val="00C645FA"/>
    <w:rsid w:val="00C64672"/>
    <w:rsid w:val="00C64FE0"/>
    <w:rsid w:val="00C65765"/>
    <w:rsid w:val="00C65D73"/>
    <w:rsid w:val="00C663A7"/>
    <w:rsid w:val="00C6679A"/>
    <w:rsid w:val="00C66EFC"/>
    <w:rsid w:val="00C6751B"/>
    <w:rsid w:val="00C6759B"/>
    <w:rsid w:val="00C67672"/>
    <w:rsid w:val="00C70048"/>
    <w:rsid w:val="00C70697"/>
    <w:rsid w:val="00C70AA5"/>
    <w:rsid w:val="00C70E5A"/>
    <w:rsid w:val="00C71B81"/>
    <w:rsid w:val="00C72093"/>
    <w:rsid w:val="00C72713"/>
    <w:rsid w:val="00C72EF4"/>
    <w:rsid w:val="00C73859"/>
    <w:rsid w:val="00C744FE"/>
    <w:rsid w:val="00C74A0D"/>
    <w:rsid w:val="00C75094"/>
    <w:rsid w:val="00C751B2"/>
    <w:rsid w:val="00C75611"/>
    <w:rsid w:val="00C75D2F"/>
    <w:rsid w:val="00C76355"/>
    <w:rsid w:val="00C76404"/>
    <w:rsid w:val="00C767BE"/>
    <w:rsid w:val="00C76E1B"/>
    <w:rsid w:val="00C76E3C"/>
    <w:rsid w:val="00C81335"/>
    <w:rsid w:val="00C81568"/>
    <w:rsid w:val="00C8189D"/>
    <w:rsid w:val="00C819C2"/>
    <w:rsid w:val="00C8209E"/>
    <w:rsid w:val="00C820AD"/>
    <w:rsid w:val="00C8239B"/>
    <w:rsid w:val="00C82BFD"/>
    <w:rsid w:val="00C82EA5"/>
    <w:rsid w:val="00C82FED"/>
    <w:rsid w:val="00C8490E"/>
    <w:rsid w:val="00C85485"/>
    <w:rsid w:val="00C85AEE"/>
    <w:rsid w:val="00C86497"/>
    <w:rsid w:val="00C86CE0"/>
    <w:rsid w:val="00C86EBC"/>
    <w:rsid w:val="00C87242"/>
    <w:rsid w:val="00C87C77"/>
    <w:rsid w:val="00C87CB2"/>
    <w:rsid w:val="00C9027A"/>
    <w:rsid w:val="00C9068E"/>
    <w:rsid w:val="00C90B38"/>
    <w:rsid w:val="00C90C43"/>
    <w:rsid w:val="00C91CCF"/>
    <w:rsid w:val="00C93814"/>
    <w:rsid w:val="00C93C4B"/>
    <w:rsid w:val="00C944AB"/>
    <w:rsid w:val="00C94E1C"/>
    <w:rsid w:val="00C950C3"/>
    <w:rsid w:val="00C9524D"/>
    <w:rsid w:val="00C95B40"/>
    <w:rsid w:val="00CA0C0A"/>
    <w:rsid w:val="00CA19A4"/>
    <w:rsid w:val="00CA1ED8"/>
    <w:rsid w:val="00CA2A46"/>
    <w:rsid w:val="00CA3712"/>
    <w:rsid w:val="00CA373E"/>
    <w:rsid w:val="00CA3F8A"/>
    <w:rsid w:val="00CA41D6"/>
    <w:rsid w:val="00CA4DCD"/>
    <w:rsid w:val="00CA538D"/>
    <w:rsid w:val="00CA54C3"/>
    <w:rsid w:val="00CA5608"/>
    <w:rsid w:val="00CA5668"/>
    <w:rsid w:val="00CA5C65"/>
    <w:rsid w:val="00CA6DA0"/>
    <w:rsid w:val="00CA7159"/>
    <w:rsid w:val="00CA7665"/>
    <w:rsid w:val="00CA7F8F"/>
    <w:rsid w:val="00CB0527"/>
    <w:rsid w:val="00CB05AF"/>
    <w:rsid w:val="00CB1F45"/>
    <w:rsid w:val="00CB1F63"/>
    <w:rsid w:val="00CB220B"/>
    <w:rsid w:val="00CB2430"/>
    <w:rsid w:val="00CB27C2"/>
    <w:rsid w:val="00CB31F1"/>
    <w:rsid w:val="00CB3B3B"/>
    <w:rsid w:val="00CB4526"/>
    <w:rsid w:val="00CB457E"/>
    <w:rsid w:val="00CB4E43"/>
    <w:rsid w:val="00CB58BC"/>
    <w:rsid w:val="00CB7170"/>
    <w:rsid w:val="00CB724D"/>
    <w:rsid w:val="00CB77AB"/>
    <w:rsid w:val="00CC040E"/>
    <w:rsid w:val="00CC111F"/>
    <w:rsid w:val="00CC18A3"/>
    <w:rsid w:val="00CC1D1D"/>
    <w:rsid w:val="00CC2011"/>
    <w:rsid w:val="00CC2706"/>
    <w:rsid w:val="00CC32C8"/>
    <w:rsid w:val="00CC3EA0"/>
    <w:rsid w:val="00CC477E"/>
    <w:rsid w:val="00CC56DE"/>
    <w:rsid w:val="00CC5704"/>
    <w:rsid w:val="00CC59E6"/>
    <w:rsid w:val="00CC66BE"/>
    <w:rsid w:val="00CC7129"/>
    <w:rsid w:val="00CC7B45"/>
    <w:rsid w:val="00CC7C02"/>
    <w:rsid w:val="00CC7CC0"/>
    <w:rsid w:val="00CD05FF"/>
    <w:rsid w:val="00CD1188"/>
    <w:rsid w:val="00CD144A"/>
    <w:rsid w:val="00CD1574"/>
    <w:rsid w:val="00CD1A27"/>
    <w:rsid w:val="00CD1C49"/>
    <w:rsid w:val="00CD2ED1"/>
    <w:rsid w:val="00CD337B"/>
    <w:rsid w:val="00CD35F0"/>
    <w:rsid w:val="00CD3C2F"/>
    <w:rsid w:val="00CD3F0C"/>
    <w:rsid w:val="00CD4E8A"/>
    <w:rsid w:val="00CD5445"/>
    <w:rsid w:val="00CD5B0D"/>
    <w:rsid w:val="00CD5C25"/>
    <w:rsid w:val="00CD6015"/>
    <w:rsid w:val="00CD6552"/>
    <w:rsid w:val="00CD6761"/>
    <w:rsid w:val="00CD68C5"/>
    <w:rsid w:val="00CE0424"/>
    <w:rsid w:val="00CE07E4"/>
    <w:rsid w:val="00CE1EDE"/>
    <w:rsid w:val="00CE2895"/>
    <w:rsid w:val="00CE3088"/>
    <w:rsid w:val="00CE34E7"/>
    <w:rsid w:val="00CE356E"/>
    <w:rsid w:val="00CE3BCD"/>
    <w:rsid w:val="00CE3C07"/>
    <w:rsid w:val="00CE706F"/>
    <w:rsid w:val="00CE7561"/>
    <w:rsid w:val="00CF0FDA"/>
    <w:rsid w:val="00CF1354"/>
    <w:rsid w:val="00CF27D5"/>
    <w:rsid w:val="00CF2937"/>
    <w:rsid w:val="00CF2D48"/>
    <w:rsid w:val="00CF326B"/>
    <w:rsid w:val="00CF39CB"/>
    <w:rsid w:val="00CF3B1F"/>
    <w:rsid w:val="00CF3BF6"/>
    <w:rsid w:val="00CF4F82"/>
    <w:rsid w:val="00CF5656"/>
    <w:rsid w:val="00CF5E50"/>
    <w:rsid w:val="00CF625B"/>
    <w:rsid w:val="00CF687E"/>
    <w:rsid w:val="00CF6A88"/>
    <w:rsid w:val="00D0009B"/>
    <w:rsid w:val="00D00CE8"/>
    <w:rsid w:val="00D0207C"/>
    <w:rsid w:val="00D027FB"/>
    <w:rsid w:val="00D02800"/>
    <w:rsid w:val="00D02850"/>
    <w:rsid w:val="00D0334D"/>
    <w:rsid w:val="00D0349B"/>
    <w:rsid w:val="00D03B26"/>
    <w:rsid w:val="00D03BE3"/>
    <w:rsid w:val="00D04A2F"/>
    <w:rsid w:val="00D04A64"/>
    <w:rsid w:val="00D04DC7"/>
    <w:rsid w:val="00D0574A"/>
    <w:rsid w:val="00D05959"/>
    <w:rsid w:val="00D059D1"/>
    <w:rsid w:val="00D05F4D"/>
    <w:rsid w:val="00D05F55"/>
    <w:rsid w:val="00D07036"/>
    <w:rsid w:val="00D0743C"/>
    <w:rsid w:val="00D0786E"/>
    <w:rsid w:val="00D078EB"/>
    <w:rsid w:val="00D07C97"/>
    <w:rsid w:val="00D10249"/>
    <w:rsid w:val="00D11200"/>
    <w:rsid w:val="00D114DE"/>
    <w:rsid w:val="00D115C3"/>
    <w:rsid w:val="00D11897"/>
    <w:rsid w:val="00D1209D"/>
    <w:rsid w:val="00D123B7"/>
    <w:rsid w:val="00D12C59"/>
    <w:rsid w:val="00D13135"/>
    <w:rsid w:val="00D1317E"/>
    <w:rsid w:val="00D13E4E"/>
    <w:rsid w:val="00D147E9"/>
    <w:rsid w:val="00D16AFD"/>
    <w:rsid w:val="00D1700D"/>
    <w:rsid w:val="00D178AE"/>
    <w:rsid w:val="00D20B24"/>
    <w:rsid w:val="00D20D38"/>
    <w:rsid w:val="00D20EBB"/>
    <w:rsid w:val="00D2105C"/>
    <w:rsid w:val="00D21B42"/>
    <w:rsid w:val="00D2380E"/>
    <w:rsid w:val="00D239A7"/>
    <w:rsid w:val="00D23D8C"/>
    <w:rsid w:val="00D23F47"/>
    <w:rsid w:val="00D245A8"/>
    <w:rsid w:val="00D2506D"/>
    <w:rsid w:val="00D256C7"/>
    <w:rsid w:val="00D25A24"/>
    <w:rsid w:val="00D2771B"/>
    <w:rsid w:val="00D27854"/>
    <w:rsid w:val="00D279EC"/>
    <w:rsid w:val="00D308FC"/>
    <w:rsid w:val="00D312A0"/>
    <w:rsid w:val="00D31964"/>
    <w:rsid w:val="00D33443"/>
    <w:rsid w:val="00D3349B"/>
    <w:rsid w:val="00D342AD"/>
    <w:rsid w:val="00D34790"/>
    <w:rsid w:val="00D3574F"/>
    <w:rsid w:val="00D36285"/>
    <w:rsid w:val="00D36E71"/>
    <w:rsid w:val="00D37D87"/>
    <w:rsid w:val="00D402FE"/>
    <w:rsid w:val="00D40B33"/>
    <w:rsid w:val="00D4212D"/>
    <w:rsid w:val="00D42AED"/>
    <w:rsid w:val="00D4318F"/>
    <w:rsid w:val="00D438BF"/>
    <w:rsid w:val="00D440F8"/>
    <w:rsid w:val="00D44227"/>
    <w:rsid w:val="00D4439B"/>
    <w:rsid w:val="00D459C5"/>
    <w:rsid w:val="00D45E11"/>
    <w:rsid w:val="00D46136"/>
    <w:rsid w:val="00D461CC"/>
    <w:rsid w:val="00D46267"/>
    <w:rsid w:val="00D46711"/>
    <w:rsid w:val="00D46D69"/>
    <w:rsid w:val="00D47368"/>
    <w:rsid w:val="00D478E4"/>
    <w:rsid w:val="00D504EF"/>
    <w:rsid w:val="00D50E75"/>
    <w:rsid w:val="00D50F9D"/>
    <w:rsid w:val="00D51EF9"/>
    <w:rsid w:val="00D5232D"/>
    <w:rsid w:val="00D52F3B"/>
    <w:rsid w:val="00D53233"/>
    <w:rsid w:val="00D546FF"/>
    <w:rsid w:val="00D550FC"/>
    <w:rsid w:val="00D5534B"/>
    <w:rsid w:val="00D55598"/>
    <w:rsid w:val="00D55AD5"/>
    <w:rsid w:val="00D55C2E"/>
    <w:rsid w:val="00D55F6E"/>
    <w:rsid w:val="00D56223"/>
    <w:rsid w:val="00D56E00"/>
    <w:rsid w:val="00D56ED4"/>
    <w:rsid w:val="00D576CA"/>
    <w:rsid w:val="00D604F3"/>
    <w:rsid w:val="00D60855"/>
    <w:rsid w:val="00D61AF5"/>
    <w:rsid w:val="00D6234E"/>
    <w:rsid w:val="00D63005"/>
    <w:rsid w:val="00D63F80"/>
    <w:rsid w:val="00D647ED"/>
    <w:rsid w:val="00D64EA9"/>
    <w:rsid w:val="00D65002"/>
    <w:rsid w:val="00D652B5"/>
    <w:rsid w:val="00D65C4C"/>
    <w:rsid w:val="00D66155"/>
    <w:rsid w:val="00D672B1"/>
    <w:rsid w:val="00D703E8"/>
    <w:rsid w:val="00D7048B"/>
    <w:rsid w:val="00D7067B"/>
    <w:rsid w:val="00D7070E"/>
    <w:rsid w:val="00D708B0"/>
    <w:rsid w:val="00D71513"/>
    <w:rsid w:val="00D72E4B"/>
    <w:rsid w:val="00D72FE2"/>
    <w:rsid w:val="00D73887"/>
    <w:rsid w:val="00D73B05"/>
    <w:rsid w:val="00D7410B"/>
    <w:rsid w:val="00D74AB6"/>
    <w:rsid w:val="00D750C4"/>
    <w:rsid w:val="00D755E4"/>
    <w:rsid w:val="00D75706"/>
    <w:rsid w:val="00D75E5B"/>
    <w:rsid w:val="00D762E7"/>
    <w:rsid w:val="00D77806"/>
    <w:rsid w:val="00D77B1D"/>
    <w:rsid w:val="00D77D7E"/>
    <w:rsid w:val="00D8021F"/>
    <w:rsid w:val="00D80383"/>
    <w:rsid w:val="00D80CC6"/>
    <w:rsid w:val="00D8153C"/>
    <w:rsid w:val="00D81B8F"/>
    <w:rsid w:val="00D823C6"/>
    <w:rsid w:val="00D83105"/>
    <w:rsid w:val="00D8327F"/>
    <w:rsid w:val="00D83446"/>
    <w:rsid w:val="00D83F61"/>
    <w:rsid w:val="00D840FE"/>
    <w:rsid w:val="00D84187"/>
    <w:rsid w:val="00D84A7D"/>
    <w:rsid w:val="00D84FF0"/>
    <w:rsid w:val="00D8565D"/>
    <w:rsid w:val="00D85879"/>
    <w:rsid w:val="00D85D37"/>
    <w:rsid w:val="00D8616A"/>
    <w:rsid w:val="00D86980"/>
    <w:rsid w:val="00D86CA3"/>
    <w:rsid w:val="00D871CE"/>
    <w:rsid w:val="00D876FE"/>
    <w:rsid w:val="00D879B4"/>
    <w:rsid w:val="00D906F8"/>
    <w:rsid w:val="00D90D4F"/>
    <w:rsid w:val="00D91667"/>
    <w:rsid w:val="00D9169F"/>
    <w:rsid w:val="00D91809"/>
    <w:rsid w:val="00D9196D"/>
    <w:rsid w:val="00D91D83"/>
    <w:rsid w:val="00D92982"/>
    <w:rsid w:val="00D92FD9"/>
    <w:rsid w:val="00D9314F"/>
    <w:rsid w:val="00D93378"/>
    <w:rsid w:val="00D93482"/>
    <w:rsid w:val="00D93C5A"/>
    <w:rsid w:val="00D93F45"/>
    <w:rsid w:val="00D94D5F"/>
    <w:rsid w:val="00D95D81"/>
    <w:rsid w:val="00D96895"/>
    <w:rsid w:val="00D97069"/>
    <w:rsid w:val="00D97D97"/>
    <w:rsid w:val="00D97E0E"/>
    <w:rsid w:val="00DA0797"/>
    <w:rsid w:val="00DA0E33"/>
    <w:rsid w:val="00DA10E6"/>
    <w:rsid w:val="00DA124E"/>
    <w:rsid w:val="00DA1D9F"/>
    <w:rsid w:val="00DA1DD3"/>
    <w:rsid w:val="00DA2709"/>
    <w:rsid w:val="00DA305E"/>
    <w:rsid w:val="00DA3C4B"/>
    <w:rsid w:val="00DA4539"/>
    <w:rsid w:val="00DA4A2B"/>
    <w:rsid w:val="00DA4F0F"/>
    <w:rsid w:val="00DA5417"/>
    <w:rsid w:val="00DA56E8"/>
    <w:rsid w:val="00DA5880"/>
    <w:rsid w:val="00DA66F4"/>
    <w:rsid w:val="00DA6808"/>
    <w:rsid w:val="00DA69AB"/>
    <w:rsid w:val="00DA6BF4"/>
    <w:rsid w:val="00DA7739"/>
    <w:rsid w:val="00DA7CF2"/>
    <w:rsid w:val="00DA7E4E"/>
    <w:rsid w:val="00DB0372"/>
    <w:rsid w:val="00DB0A9F"/>
    <w:rsid w:val="00DB0EF0"/>
    <w:rsid w:val="00DB185E"/>
    <w:rsid w:val="00DB1A7B"/>
    <w:rsid w:val="00DB2CA3"/>
    <w:rsid w:val="00DB2F06"/>
    <w:rsid w:val="00DB3100"/>
    <w:rsid w:val="00DB377D"/>
    <w:rsid w:val="00DB4532"/>
    <w:rsid w:val="00DB54CD"/>
    <w:rsid w:val="00DB560A"/>
    <w:rsid w:val="00DB5F0A"/>
    <w:rsid w:val="00DB67B9"/>
    <w:rsid w:val="00DB73FD"/>
    <w:rsid w:val="00DB7E0A"/>
    <w:rsid w:val="00DC0A95"/>
    <w:rsid w:val="00DC0A9F"/>
    <w:rsid w:val="00DC0DEF"/>
    <w:rsid w:val="00DC1E54"/>
    <w:rsid w:val="00DC26CB"/>
    <w:rsid w:val="00DC2D36"/>
    <w:rsid w:val="00DC2D9C"/>
    <w:rsid w:val="00DC3086"/>
    <w:rsid w:val="00DC3F08"/>
    <w:rsid w:val="00DC4ECF"/>
    <w:rsid w:val="00DC5074"/>
    <w:rsid w:val="00DC53EF"/>
    <w:rsid w:val="00DC5CB3"/>
    <w:rsid w:val="00DC5F51"/>
    <w:rsid w:val="00DC66B8"/>
    <w:rsid w:val="00DC733A"/>
    <w:rsid w:val="00DC73F1"/>
    <w:rsid w:val="00DC76C1"/>
    <w:rsid w:val="00DC791E"/>
    <w:rsid w:val="00DD0767"/>
    <w:rsid w:val="00DD0B05"/>
    <w:rsid w:val="00DD228D"/>
    <w:rsid w:val="00DD395D"/>
    <w:rsid w:val="00DD41FD"/>
    <w:rsid w:val="00DD574B"/>
    <w:rsid w:val="00DD5F22"/>
    <w:rsid w:val="00DD5FD8"/>
    <w:rsid w:val="00DD62C4"/>
    <w:rsid w:val="00DD6408"/>
    <w:rsid w:val="00DD665B"/>
    <w:rsid w:val="00DD6F63"/>
    <w:rsid w:val="00DD6F81"/>
    <w:rsid w:val="00DD7D31"/>
    <w:rsid w:val="00DD7E1C"/>
    <w:rsid w:val="00DE0B5C"/>
    <w:rsid w:val="00DE0C2A"/>
    <w:rsid w:val="00DE11C3"/>
    <w:rsid w:val="00DE17BB"/>
    <w:rsid w:val="00DE2398"/>
    <w:rsid w:val="00DE2525"/>
    <w:rsid w:val="00DE3491"/>
    <w:rsid w:val="00DE34DF"/>
    <w:rsid w:val="00DE3B86"/>
    <w:rsid w:val="00DE3CA1"/>
    <w:rsid w:val="00DE4015"/>
    <w:rsid w:val="00DE5029"/>
    <w:rsid w:val="00DE50A3"/>
    <w:rsid w:val="00DE5608"/>
    <w:rsid w:val="00DE57D7"/>
    <w:rsid w:val="00DE58D0"/>
    <w:rsid w:val="00DE5904"/>
    <w:rsid w:val="00DE6148"/>
    <w:rsid w:val="00DE654F"/>
    <w:rsid w:val="00DE7105"/>
    <w:rsid w:val="00DF07C3"/>
    <w:rsid w:val="00DF0964"/>
    <w:rsid w:val="00DF0B6E"/>
    <w:rsid w:val="00DF0BD8"/>
    <w:rsid w:val="00DF0F1E"/>
    <w:rsid w:val="00DF15E0"/>
    <w:rsid w:val="00DF18AF"/>
    <w:rsid w:val="00DF1999"/>
    <w:rsid w:val="00DF1C64"/>
    <w:rsid w:val="00DF2458"/>
    <w:rsid w:val="00DF256C"/>
    <w:rsid w:val="00DF2838"/>
    <w:rsid w:val="00DF2C6D"/>
    <w:rsid w:val="00DF2DE6"/>
    <w:rsid w:val="00DF3033"/>
    <w:rsid w:val="00DF379A"/>
    <w:rsid w:val="00DF37A0"/>
    <w:rsid w:val="00DF38FB"/>
    <w:rsid w:val="00DF3EE1"/>
    <w:rsid w:val="00DF4786"/>
    <w:rsid w:val="00DF62BD"/>
    <w:rsid w:val="00E00CD4"/>
    <w:rsid w:val="00E011A4"/>
    <w:rsid w:val="00E02D0E"/>
    <w:rsid w:val="00E0331A"/>
    <w:rsid w:val="00E04FB2"/>
    <w:rsid w:val="00E05422"/>
    <w:rsid w:val="00E054D4"/>
    <w:rsid w:val="00E05778"/>
    <w:rsid w:val="00E06268"/>
    <w:rsid w:val="00E067C4"/>
    <w:rsid w:val="00E06A93"/>
    <w:rsid w:val="00E0737E"/>
    <w:rsid w:val="00E07735"/>
    <w:rsid w:val="00E079BB"/>
    <w:rsid w:val="00E07F7C"/>
    <w:rsid w:val="00E100A1"/>
    <w:rsid w:val="00E1082F"/>
    <w:rsid w:val="00E110E7"/>
    <w:rsid w:val="00E1187C"/>
    <w:rsid w:val="00E11B20"/>
    <w:rsid w:val="00E11B81"/>
    <w:rsid w:val="00E11C96"/>
    <w:rsid w:val="00E12CCE"/>
    <w:rsid w:val="00E13F47"/>
    <w:rsid w:val="00E15881"/>
    <w:rsid w:val="00E16622"/>
    <w:rsid w:val="00E16785"/>
    <w:rsid w:val="00E16E45"/>
    <w:rsid w:val="00E17846"/>
    <w:rsid w:val="00E17FA2"/>
    <w:rsid w:val="00E200F9"/>
    <w:rsid w:val="00E20956"/>
    <w:rsid w:val="00E20A39"/>
    <w:rsid w:val="00E210F7"/>
    <w:rsid w:val="00E2150D"/>
    <w:rsid w:val="00E21898"/>
    <w:rsid w:val="00E218B5"/>
    <w:rsid w:val="00E22161"/>
    <w:rsid w:val="00E22330"/>
    <w:rsid w:val="00E22872"/>
    <w:rsid w:val="00E230D5"/>
    <w:rsid w:val="00E234EA"/>
    <w:rsid w:val="00E23842"/>
    <w:rsid w:val="00E24793"/>
    <w:rsid w:val="00E252CC"/>
    <w:rsid w:val="00E2698F"/>
    <w:rsid w:val="00E26B58"/>
    <w:rsid w:val="00E26E8D"/>
    <w:rsid w:val="00E305D9"/>
    <w:rsid w:val="00E30B5A"/>
    <w:rsid w:val="00E3123D"/>
    <w:rsid w:val="00E31461"/>
    <w:rsid w:val="00E31C08"/>
    <w:rsid w:val="00E31D43"/>
    <w:rsid w:val="00E32608"/>
    <w:rsid w:val="00E326CF"/>
    <w:rsid w:val="00E3324F"/>
    <w:rsid w:val="00E33296"/>
    <w:rsid w:val="00E33360"/>
    <w:rsid w:val="00E3372F"/>
    <w:rsid w:val="00E34188"/>
    <w:rsid w:val="00E34B6E"/>
    <w:rsid w:val="00E35399"/>
    <w:rsid w:val="00E35559"/>
    <w:rsid w:val="00E35611"/>
    <w:rsid w:val="00E358A0"/>
    <w:rsid w:val="00E3626A"/>
    <w:rsid w:val="00E36313"/>
    <w:rsid w:val="00E367A0"/>
    <w:rsid w:val="00E36A35"/>
    <w:rsid w:val="00E36E2B"/>
    <w:rsid w:val="00E3723A"/>
    <w:rsid w:val="00E37860"/>
    <w:rsid w:val="00E378DE"/>
    <w:rsid w:val="00E37BAC"/>
    <w:rsid w:val="00E4047A"/>
    <w:rsid w:val="00E40A9E"/>
    <w:rsid w:val="00E40DAB"/>
    <w:rsid w:val="00E41464"/>
    <w:rsid w:val="00E41F30"/>
    <w:rsid w:val="00E42ED3"/>
    <w:rsid w:val="00E435B5"/>
    <w:rsid w:val="00E43774"/>
    <w:rsid w:val="00E43988"/>
    <w:rsid w:val="00E43A17"/>
    <w:rsid w:val="00E446F1"/>
    <w:rsid w:val="00E44D17"/>
    <w:rsid w:val="00E4555A"/>
    <w:rsid w:val="00E459D4"/>
    <w:rsid w:val="00E45E6B"/>
    <w:rsid w:val="00E46297"/>
    <w:rsid w:val="00E46886"/>
    <w:rsid w:val="00E46DFC"/>
    <w:rsid w:val="00E47677"/>
    <w:rsid w:val="00E47723"/>
    <w:rsid w:val="00E47AEF"/>
    <w:rsid w:val="00E50675"/>
    <w:rsid w:val="00E50783"/>
    <w:rsid w:val="00E528AC"/>
    <w:rsid w:val="00E52BFC"/>
    <w:rsid w:val="00E53097"/>
    <w:rsid w:val="00E53B75"/>
    <w:rsid w:val="00E540A8"/>
    <w:rsid w:val="00E5448F"/>
    <w:rsid w:val="00E546AD"/>
    <w:rsid w:val="00E5476F"/>
    <w:rsid w:val="00E5482B"/>
    <w:rsid w:val="00E54E3B"/>
    <w:rsid w:val="00E55063"/>
    <w:rsid w:val="00E55896"/>
    <w:rsid w:val="00E55920"/>
    <w:rsid w:val="00E55CCE"/>
    <w:rsid w:val="00E56008"/>
    <w:rsid w:val="00E5630B"/>
    <w:rsid w:val="00E56E36"/>
    <w:rsid w:val="00E57033"/>
    <w:rsid w:val="00E571CD"/>
    <w:rsid w:val="00E57565"/>
    <w:rsid w:val="00E57884"/>
    <w:rsid w:val="00E57A89"/>
    <w:rsid w:val="00E614D1"/>
    <w:rsid w:val="00E61C1A"/>
    <w:rsid w:val="00E63838"/>
    <w:rsid w:val="00E63F1C"/>
    <w:rsid w:val="00E643D5"/>
    <w:rsid w:val="00E64434"/>
    <w:rsid w:val="00E64B97"/>
    <w:rsid w:val="00E64C68"/>
    <w:rsid w:val="00E650DA"/>
    <w:rsid w:val="00E652EA"/>
    <w:rsid w:val="00E65458"/>
    <w:rsid w:val="00E65549"/>
    <w:rsid w:val="00E65A32"/>
    <w:rsid w:val="00E65B52"/>
    <w:rsid w:val="00E66688"/>
    <w:rsid w:val="00E678E8"/>
    <w:rsid w:val="00E67C51"/>
    <w:rsid w:val="00E71667"/>
    <w:rsid w:val="00E7198B"/>
    <w:rsid w:val="00E71D92"/>
    <w:rsid w:val="00E72101"/>
    <w:rsid w:val="00E728FA"/>
    <w:rsid w:val="00E72A89"/>
    <w:rsid w:val="00E72B40"/>
    <w:rsid w:val="00E72EFC"/>
    <w:rsid w:val="00E73046"/>
    <w:rsid w:val="00E73314"/>
    <w:rsid w:val="00E736D4"/>
    <w:rsid w:val="00E73D95"/>
    <w:rsid w:val="00E7432D"/>
    <w:rsid w:val="00E7444B"/>
    <w:rsid w:val="00E7497C"/>
    <w:rsid w:val="00E74A00"/>
    <w:rsid w:val="00E758EC"/>
    <w:rsid w:val="00E7601C"/>
    <w:rsid w:val="00E76947"/>
    <w:rsid w:val="00E805C8"/>
    <w:rsid w:val="00E819B2"/>
    <w:rsid w:val="00E81AD2"/>
    <w:rsid w:val="00E81C32"/>
    <w:rsid w:val="00E8234C"/>
    <w:rsid w:val="00E82A64"/>
    <w:rsid w:val="00E839C9"/>
    <w:rsid w:val="00E83A81"/>
    <w:rsid w:val="00E83AA9"/>
    <w:rsid w:val="00E84126"/>
    <w:rsid w:val="00E84CC9"/>
    <w:rsid w:val="00E8520B"/>
    <w:rsid w:val="00E85928"/>
    <w:rsid w:val="00E86083"/>
    <w:rsid w:val="00E8777D"/>
    <w:rsid w:val="00E877F3"/>
    <w:rsid w:val="00E87822"/>
    <w:rsid w:val="00E90231"/>
    <w:rsid w:val="00E90395"/>
    <w:rsid w:val="00E90BB8"/>
    <w:rsid w:val="00E90DAF"/>
    <w:rsid w:val="00E90E49"/>
    <w:rsid w:val="00E917F9"/>
    <w:rsid w:val="00E921A9"/>
    <w:rsid w:val="00E92259"/>
    <w:rsid w:val="00E9291C"/>
    <w:rsid w:val="00E92FF4"/>
    <w:rsid w:val="00E93FFE"/>
    <w:rsid w:val="00E94F8A"/>
    <w:rsid w:val="00E9523F"/>
    <w:rsid w:val="00E952E1"/>
    <w:rsid w:val="00E968FA"/>
    <w:rsid w:val="00E971F8"/>
    <w:rsid w:val="00E9747B"/>
    <w:rsid w:val="00E97CE4"/>
    <w:rsid w:val="00E97D08"/>
    <w:rsid w:val="00E97E27"/>
    <w:rsid w:val="00E97F98"/>
    <w:rsid w:val="00EA09B0"/>
    <w:rsid w:val="00EA2763"/>
    <w:rsid w:val="00EA2ED2"/>
    <w:rsid w:val="00EA343F"/>
    <w:rsid w:val="00EA3E5D"/>
    <w:rsid w:val="00EA41B0"/>
    <w:rsid w:val="00EA4AA4"/>
    <w:rsid w:val="00EA4C42"/>
    <w:rsid w:val="00EA51CE"/>
    <w:rsid w:val="00EA55D7"/>
    <w:rsid w:val="00EA5B46"/>
    <w:rsid w:val="00EA5F7B"/>
    <w:rsid w:val="00EA6021"/>
    <w:rsid w:val="00EA6786"/>
    <w:rsid w:val="00EA68ED"/>
    <w:rsid w:val="00EA7139"/>
    <w:rsid w:val="00EA7A41"/>
    <w:rsid w:val="00EA7B8B"/>
    <w:rsid w:val="00EB06F6"/>
    <w:rsid w:val="00EB077B"/>
    <w:rsid w:val="00EB0A85"/>
    <w:rsid w:val="00EB24AE"/>
    <w:rsid w:val="00EB33C5"/>
    <w:rsid w:val="00EB4EA2"/>
    <w:rsid w:val="00EB5C5B"/>
    <w:rsid w:val="00EB5EBC"/>
    <w:rsid w:val="00EB6B81"/>
    <w:rsid w:val="00EB7203"/>
    <w:rsid w:val="00EC0970"/>
    <w:rsid w:val="00EC0CB6"/>
    <w:rsid w:val="00EC0E9F"/>
    <w:rsid w:val="00EC1664"/>
    <w:rsid w:val="00EC1B13"/>
    <w:rsid w:val="00EC1FCD"/>
    <w:rsid w:val="00EC24D5"/>
    <w:rsid w:val="00EC27C6"/>
    <w:rsid w:val="00EC2C5A"/>
    <w:rsid w:val="00EC3372"/>
    <w:rsid w:val="00EC362D"/>
    <w:rsid w:val="00EC36CA"/>
    <w:rsid w:val="00EC40F7"/>
    <w:rsid w:val="00EC413A"/>
    <w:rsid w:val="00EC4207"/>
    <w:rsid w:val="00EC450D"/>
    <w:rsid w:val="00EC45CF"/>
    <w:rsid w:val="00EC4F63"/>
    <w:rsid w:val="00EC5370"/>
    <w:rsid w:val="00EC5653"/>
    <w:rsid w:val="00EC5F43"/>
    <w:rsid w:val="00EC6494"/>
    <w:rsid w:val="00EC71CE"/>
    <w:rsid w:val="00EC72B0"/>
    <w:rsid w:val="00EC7464"/>
    <w:rsid w:val="00EC7C11"/>
    <w:rsid w:val="00EC7D18"/>
    <w:rsid w:val="00ED0B9D"/>
    <w:rsid w:val="00ED0E2F"/>
    <w:rsid w:val="00ED1006"/>
    <w:rsid w:val="00ED1D5E"/>
    <w:rsid w:val="00ED2475"/>
    <w:rsid w:val="00ED24FA"/>
    <w:rsid w:val="00ED27C2"/>
    <w:rsid w:val="00ED3CC5"/>
    <w:rsid w:val="00ED419B"/>
    <w:rsid w:val="00ED437C"/>
    <w:rsid w:val="00ED43F5"/>
    <w:rsid w:val="00ED5B36"/>
    <w:rsid w:val="00ED6AA3"/>
    <w:rsid w:val="00EE039D"/>
    <w:rsid w:val="00EE0896"/>
    <w:rsid w:val="00EE0FE9"/>
    <w:rsid w:val="00EE191B"/>
    <w:rsid w:val="00EE2BFF"/>
    <w:rsid w:val="00EE3554"/>
    <w:rsid w:val="00EE368A"/>
    <w:rsid w:val="00EE3AA1"/>
    <w:rsid w:val="00EE3E81"/>
    <w:rsid w:val="00EE4AB1"/>
    <w:rsid w:val="00EE4F05"/>
    <w:rsid w:val="00EE50ED"/>
    <w:rsid w:val="00EE5239"/>
    <w:rsid w:val="00EE5331"/>
    <w:rsid w:val="00EE5A38"/>
    <w:rsid w:val="00EE5A85"/>
    <w:rsid w:val="00EE6662"/>
    <w:rsid w:val="00EE7259"/>
    <w:rsid w:val="00EE7A6E"/>
    <w:rsid w:val="00EF09A8"/>
    <w:rsid w:val="00EF162B"/>
    <w:rsid w:val="00EF18FE"/>
    <w:rsid w:val="00EF1C60"/>
    <w:rsid w:val="00EF1CB3"/>
    <w:rsid w:val="00EF1CC2"/>
    <w:rsid w:val="00EF2462"/>
    <w:rsid w:val="00EF2F54"/>
    <w:rsid w:val="00EF3016"/>
    <w:rsid w:val="00EF38B8"/>
    <w:rsid w:val="00EF3F5D"/>
    <w:rsid w:val="00EF4583"/>
    <w:rsid w:val="00EF576B"/>
    <w:rsid w:val="00EF5787"/>
    <w:rsid w:val="00EF5B8D"/>
    <w:rsid w:val="00EF5C26"/>
    <w:rsid w:val="00EF60D0"/>
    <w:rsid w:val="00EF6571"/>
    <w:rsid w:val="00EF69AB"/>
    <w:rsid w:val="00EF6A9C"/>
    <w:rsid w:val="00EF6D93"/>
    <w:rsid w:val="00EF7233"/>
    <w:rsid w:val="00F008B7"/>
    <w:rsid w:val="00F008D6"/>
    <w:rsid w:val="00F0135D"/>
    <w:rsid w:val="00F019A6"/>
    <w:rsid w:val="00F01DE8"/>
    <w:rsid w:val="00F02135"/>
    <w:rsid w:val="00F029DB"/>
    <w:rsid w:val="00F0366E"/>
    <w:rsid w:val="00F03DAD"/>
    <w:rsid w:val="00F04811"/>
    <w:rsid w:val="00F04DEA"/>
    <w:rsid w:val="00F05078"/>
    <w:rsid w:val="00F0528D"/>
    <w:rsid w:val="00F05494"/>
    <w:rsid w:val="00F060F4"/>
    <w:rsid w:val="00F0661E"/>
    <w:rsid w:val="00F06C67"/>
    <w:rsid w:val="00F06DFD"/>
    <w:rsid w:val="00F071D1"/>
    <w:rsid w:val="00F07201"/>
    <w:rsid w:val="00F07533"/>
    <w:rsid w:val="00F07FD7"/>
    <w:rsid w:val="00F103AF"/>
    <w:rsid w:val="00F10494"/>
    <w:rsid w:val="00F10629"/>
    <w:rsid w:val="00F11A3D"/>
    <w:rsid w:val="00F12C56"/>
    <w:rsid w:val="00F12DAB"/>
    <w:rsid w:val="00F12E03"/>
    <w:rsid w:val="00F130DF"/>
    <w:rsid w:val="00F13591"/>
    <w:rsid w:val="00F1445B"/>
    <w:rsid w:val="00F147F6"/>
    <w:rsid w:val="00F15A70"/>
    <w:rsid w:val="00F15FA5"/>
    <w:rsid w:val="00F16020"/>
    <w:rsid w:val="00F16E3D"/>
    <w:rsid w:val="00F17CEC"/>
    <w:rsid w:val="00F17FB5"/>
    <w:rsid w:val="00F205C0"/>
    <w:rsid w:val="00F209B7"/>
    <w:rsid w:val="00F21182"/>
    <w:rsid w:val="00F22007"/>
    <w:rsid w:val="00F22331"/>
    <w:rsid w:val="00F227FF"/>
    <w:rsid w:val="00F2284E"/>
    <w:rsid w:val="00F22899"/>
    <w:rsid w:val="00F22C55"/>
    <w:rsid w:val="00F22D2D"/>
    <w:rsid w:val="00F2376F"/>
    <w:rsid w:val="00F241EF"/>
    <w:rsid w:val="00F24254"/>
    <w:rsid w:val="00F243D8"/>
    <w:rsid w:val="00F24A0A"/>
    <w:rsid w:val="00F24B67"/>
    <w:rsid w:val="00F262EC"/>
    <w:rsid w:val="00F26505"/>
    <w:rsid w:val="00F27437"/>
    <w:rsid w:val="00F27BC4"/>
    <w:rsid w:val="00F30828"/>
    <w:rsid w:val="00F30A8F"/>
    <w:rsid w:val="00F31397"/>
    <w:rsid w:val="00F313D6"/>
    <w:rsid w:val="00F31DE8"/>
    <w:rsid w:val="00F31EEA"/>
    <w:rsid w:val="00F322DB"/>
    <w:rsid w:val="00F33B52"/>
    <w:rsid w:val="00F33C07"/>
    <w:rsid w:val="00F351B8"/>
    <w:rsid w:val="00F35327"/>
    <w:rsid w:val="00F35AE9"/>
    <w:rsid w:val="00F36378"/>
    <w:rsid w:val="00F36B00"/>
    <w:rsid w:val="00F376F5"/>
    <w:rsid w:val="00F37808"/>
    <w:rsid w:val="00F37C1A"/>
    <w:rsid w:val="00F37C45"/>
    <w:rsid w:val="00F40B81"/>
    <w:rsid w:val="00F40CBB"/>
    <w:rsid w:val="00F40F0C"/>
    <w:rsid w:val="00F41868"/>
    <w:rsid w:val="00F41C34"/>
    <w:rsid w:val="00F41E72"/>
    <w:rsid w:val="00F41EFB"/>
    <w:rsid w:val="00F4215C"/>
    <w:rsid w:val="00F43BBC"/>
    <w:rsid w:val="00F43CC3"/>
    <w:rsid w:val="00F447F9"/>
    <w:rsid w:val="00F46406"/>
    <w:rsid w:val="00F46DE1"/>
    <w:rsid w:val="00F47519"/>
    <w:rsid w:val="00F4766C"/>
    <w:rsid w:val="00F47F73"/>
    <w:rsid w:val="00F5018F"/>
    <w:rsid w:val="00F5060E"/>
    <w:rsid w:val="00F507D1"/>
    <w:rsid w:val="00F50DBD"/>
    <w:rsid w:val="00F5142A"/>
    <w:rsid w:val="00F5175B"/>
    <w:rsid w:val="00F51968"/>
    <w:rsid w:val="00F519CE"/>
    <w:rsid w:val="00F51ADA"/>
    <w:rsid w:val="00F522B2"/>
    <w:rsid w:val="00F529EA"/>
    <w:rsid w:val="00F52C95"/>
    <w:rsid w:val="00F5349E"/>
    <w:rsid w:val="00F5396B"/>
    <w:rsid w:val="00F550E0"/>
    <w:rsid w:val="00F559C6"/>
    <w:rsid w:val="00F56F71"/>
    <w:rsid w:val="00F57429"/>
    <w:rsid w:val="00F575EB"/>
    <w:rsid w:val="00F60202"/>
    <w:rsid w:val="00F60203"/>
    <w:rsid w:val="00F607C5"/>
    <w:rsid w:val="00F60DEA"/>
    <w:rsid w:val="00F611AC"/>
    <w:rsid w:val="00F61F59"/>
    <w:rsid w:val="00F62568"/>
    <w:rsid w:val="00F62C0B"/>
    <w:rsid w:val="00F6302A"/>
    <w:rsid w:val="00F63128"/>
    <w:rsid w:val="00F63950"/>
    <w:rsid w:val="00F64009"/>
    <w:rsid w:val="00F64190"/>
    <w:rsid w:val="00F6487D"/>
    <w:rsid w:val="00F64C2B"/>
    <w:rsid w:val="00F651BE"/>
    <w:rsid w:val="00F6551C"/>
    <w:rsid w:val="00F655D9"/>
    <w:rsid w:val="00F6569E"/>
    <w:rsid w:val="00F6631D"/>
    <w:rsid w:val="00F6667C"/>
    <w:rsid w:val="00F66E7C"/>
    <w:rsid w:val="00F67478"/>
    <w:rsid w:val="00F67558"/>
    <w:rsid w:val="00F67D66"/>
    <w:rsid w:val="00F67F53"/>
    <w:rsid w:val="00F703BE"/>
    <w:rsid w:val="00F711D6"/>
    <w:rsid w:val="00F71902"/>
    <w:rsid w:val="00F71F69"/>
    <w:rsid w:val="00F71FFE"/>
    <w:rsid w:val="00F72B72"/>
    <w:rsid w:val="00F72D6A"/>
    <w:rsid w:val="00F72EE2"/>
    <w:rsid w:val="00F730E7"/>
    <w:rsid w:val="00F73662"/>
    <w:rsid w:val="00F736D8"/>
    <w:rsid w:val="00F73C64"/>
    <w:rsid w:val="00F7452D"/>
    <w:rsid w:val="00F74BB9"/>
    <w:rsid w:val="00F74CB2"/>
    <w:rsid w:val="00F74F01"/>
    <w:rsid w:val="00F75132"/>
    <w:rsid w:val="00F75582"/>
    <w:rsid w:val="00F75945"/>
    <w:rsid w:val="00F76212"/>
    <w:rsid w:val="00F76ACA"/>
    <w:rsid w:val="00F76EFA"/>
    <w:rsid w:val="00F7746A"/>
    <w:rsid w:val="00F77653"/>
    <w:rsid w:val="00F77863"/>
    <w:rsid w:val="00F804BE"/>
    <w:rsid w:val="00F80625"/>
    <w:rsid w:val="00F80630"/>
    <w:rsid w:val="00F81116"/>
    <w:rsid w:val="00F8125E"/>
    <w:rsid w:val="00F817CE"/>
    <w:rsid w:val="00F8205A"/>
    <w:rsid w:val="00F82836"/>
    <w:rsid w:val="00F83075"/>
    <w:rsid w:val="00F8368F"/>
    <w:rsid w:val="00F837CD"/>
    <w:rsid w:val="00F83AB1"/>
    <w:rsid w:val="00F83D03"/>
    <w:rsid w:val="00F84541"/>
    <w:rsid w:val="00F8456C"/>
    <w:rsid w:val="00F84D71"/>
    <w:rsid w:val="00F84FAA"/>
    <w:rsid w:val="00F851A0"/>
    <w:rsid w:val="00F859D8"/>
    <w:rsid w:val="00F85D28"/>
    <w:rsid w:val="00F86097"/>
    <w:rsid w:val="00F868F5"/>
    <w:rsid w:val="00F86B02"/>
    <w:rsid w:val="00F9008F"/>
    <w:rsid w:val="00F90417"/>
    <w:rsid w:val="00F9056A"/>
    <w:rsid w:val="00F907AC"/>
    <w:rsid w:val="00F90F8D"/>
    <w:rsid w:val="00F912C3"/>
    <w:rsid w:val="00F9142F"/>
    <w:rsid w:val="00F91C05"/>
    <w:rsid w:val="00F91C7B"/>
    <w:rsid w:val="00F91FAB"/>
    <w:rsid w:val="00F921FE"/>
    <w:rsid w:val="00F92782"/>
    <w:rsid w:val="00F93077"/>
    <w:rsid w:val="00F93735"/>
    <w:rsid w:val="00F93AA9"/>
    <w:rsid w:val="00F944AD"/>
    <w:rsid w:val="00F94619"/>
    <w:rsid w:val="00F94D53"/>
    <w:rsid w:val="00F9551F"/>
    <w:rsid w:val="00F96124"/>
    <w:rsid w:val="00F963AE"/>
    <w:rsid w:val="00F96909"/>
    <w:rsid w:val="00F96985"/>
    <w:rsid w:val="00F969CC"/>
    <w:rsid w:val="00F96B70"/>
    <w:rsid w:val="00F971D6"/>
    <w:rsid w:val="00F97838"/>
    <w:rsid w:val="00F97DA7"/>
    <w:rsid w:val="00F97ECE"/>
    <w:rsid w:val="00FA01A4"/>
    <w:rsid w:val="00FA0A22"/>
    <w:rsid w:val="00FA0F6F"/>
    <w:rsid w:val="00FA1588"/>
    <w:rsid w:val="00FA22EE"/>
    <w:rsid w:val="00FA2948"/>
    <w:rsid w:val="00FA2A63"/>
    <w:rsid w:val="00FA2BB3"/>
    <w:rsid w:val="00FA359C"/>
    <w:rsid w:val="00FA35F8"/>
    <w:rsid w:val="00FA3A32"/>
    <w:rsid w:val="00FA3ABF"/>
    <w:rsid w:val="00FA3B02"/>
    <w:rsid w:val="00FA4379"/>
    <w:rsid w:val="00FA4C24"/>
    <w:rsid w:val="00FA5309"/>
    <w:rsid w:val="00FA588F"/>
    <w:rsid w:val="00FA5962"/>
    <w:rsid w:val="00FA5BFB"/>
    <w:rsid w:val="00FA5F3A"/>
    <w:rsid w:val="00FA6DB2"/>
    <w:rsid w:val="00FA7205"/>
    <w:rsid w:val="00FA7713"/>
    <w:rsid w:val="00FA7C5A"/>
    <w:rsid w:val="00FB05BA"/>
    <w:rsid w:val="00FB0E13"/>
    <w:rsid w:val="00FB21E4"/>
    <w:rsid w:val="00FB23AC"/>
    <w:rsid w:val="00FB2B06"/>
    <w:rsid w:val="00FB2C16"/>
    <w:rsid w:val="00FB3365"/>
    <w:rsid w:val="00FB3946"/>
    <w:rsid w:val="00FB434F"/>
    <w:rsid w:val="00FB4C80"/>
    <w:rsid w:val="00FB5100"/>
    <w:rsid w:val="00FB53CE"/>
    <w:rsid w:val="00FB600E"/>
    <w:rsid w:val="00FB6A6A"/>
    <w:rsid w:val="00FB6B63"/>
    <w:rsid w:val="00FB73C2"/>
    <w:rsid w:val="00FB7FC0"/>
    <w:rsid w:val="00FC092B"/>
    <w:rsid w:val="00FC114C"/>
    <w:rsid w:val="00FC191F"/>
    <w:rsid w:val="00FC215B"/>
    <w:rsid w:val="00FC2ED6"/>
    <w:rsid w:val="00FC4074"/>
    <w:rsid w:val="00FC4153"/>
    <w:rsid w:val="00FC44D2"/>
    <w:rsid w:val="00FC552F"/>
    <w:rsid w:val="00FC5573"/>
    <w:rsid w:val="00FC63BC"/>
    <w:rsid w:val="00FC6546"/>
    <w:rsid w:val="00FC693F"/>
    <w:rsid w:val="00FC6EF7"/>
    <w:rsid w:val="00FC70C1"/>
    <w:rsid w:val="00FC73FA"/>
    <w:rsid w:val="00FC7429"/>
    <w:rsid w:val="00FC7E5F"/>
    <w:rsid w:val="00FC7F1B"/>
    <w:rsid w:val="00FD07F6"/>
    <w:rsid w:val="00FD0C9A"/>
    <w:rsid w:val="00FD1E01"/>
    <w:rsid w:val="00FD1EC8"/>
    <w:rsid w:val="00FD1EDC"/>
    <w:rsid w:val="00FD1F26"/>
    <w:rsid w:val="00FD2116"/>
    <w:rsid w:val="00FD21F6"/>
    <w:rsid w:val="00FD376A"/>
    <w:rsid w:val="00FD3860"/>
    <w:rsid w:val="00FD47ED"/>
    <w:rsid w:val="00FD4DF7"/>
    <w:rsid w:val="00FD597D"/>
    <w:rsid w:val="00FD59BA"/>
    <w:rsid w:val="00FD68A0"/>
    <w:rsid w:val="00FD6D15"/>
    <w:rsid w:val="00FD74DB"/>
    <w:rsid w:val="00FD7660"/>
    <w:rsid w:val="00FE0559"/>
    <w:rsid w:val="00FE060C"/>
    <w:rsid w:val="00FE0655"/>
    <w:rsid w:val="00FE13FF"/>
    <w:rsid w:val="00FE150D"/>
    <w:rsid w:val="00FE20F6"/>
    <w:rsid w:val="00FE2365"/>
    <w:rsid w:val="00FE24E6"/>
    <w:rsid w:val="00FE3330"/>
    <w:rsid w:val="00FE35D1"/>
    <w:rsid w:val="00FE37D7"/>
    <w:rsid w:val="00FE38F9"/>
    <w:rsid w:val="00FE406A"/>
    <w:rsid w:val="00FE4288"/>
    <w:rsid w:val="00FE4938"/>
    <w:rsid w:val="00FE4C7B"/>
    <w:rsid w:val="00FE5B43"/>
    <w:rsid w:val="00FE5D6F"/>
    <w:rsid w:val="00FE6107"/>
    <w:rsid w:val="00FE678D"/>
    <w:rsid w:val="00FE6829"/>
    <w:rsid w:val="00FE6C48"/>
    <w:rsid w:val="00FE7336"/>
    <w:rsid w:val="00FE7451"/>
    <w:rsid w:val="00FE7713"/>
    <w:rsid w:val="00FE787C"/>
    <w:rsid w:val="00FF0DBF"/>
    <w:rsid w:val="00FF161D"/>
    <w:rsid w:val="00FF168E"/>
    <w:rsid w:val="00FF26E3"/>
    <w:rsid w:val="00FF2E9F"/>
    <w:rsid w:val="00FF3A61"/>
    <w:rsid w:val="00FF3E97"/>
    <w:rsid w:val="00FF3EB4"/>
    <w:rsid w:val="00FF45A5"/>
    <w:rsid w:val="00FF4998"/>
    <w:rsid w:val="00FF4A7A"/>
    <w:rsid w:val="00FF50E1"/>
    <w:rsid w:val="00FF5C91"/>
    <w:rsid w:val="00FF5FB0"/>
    <w:rsid w:val="00FF667A"/>
    <w:rsid w:val="00FF6CA9"/>
    <w:rsid w:val="00FF6F3A"/>
    <w:rsid w:val="00FF7D44"/>
    <w:rsid w:val="00FF7EBF"/>
    <w:rsid w:val="075D0164"/>
    <w:rsid w:val="0C76E6D4"/>
    <w:rsid w:val="15AD1ED0"/>
    <w:rsid w:val="1658900F"/>
    <w:rsid w:val="25FA7C13"/>
    <w:rsid w:val="28015B78"/>
    <w:rsid w:val="3B6578C2"/>
    <w:rsid w:val="3DDE10A2"/>
    <w:rsid w:val="456DF1F2"/>
    <w:rsid w:val="489A8A1D"/>
    <w:rsid w:val="5E84B340"/>
    <w:rsid w:val="6B3E5D4D"/>
    <w:rsid w:val="6ED79466"/>
    <w:rsid w:val="7430B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845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Bullet" w:qFormat="1"/>
    <w:lsdException w:name="List Number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FF2"/>
    <w:pPr>
      <w:widowControl w:val="0"/>
      <w:wordWrap w:val="0"/>
      <w:autoSpaceDE w:val="0"/>
      <w:autoSpaceDN w:val="0"/>
      <w:spacing w:after="160"/>
    </w:pPr>
    <w:rPr>
      <w:rFonts w:asciiTheme="minorHAnsi" w:eastAsiaTheme="minorEastAsia" w:hAnsiTheme="minorHAnsi" w:cstheme="minorBidi"/>
      <w:kern w:val="2"/>
      <w:sz w:val="22"/>
      <w:szCs w:val="24"/>
      <w:lang w:val="en-US" w:eastAsia="ko-KR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  <w:numId w:val="2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  <w:numId w:val="2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107F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7FF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qFormat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qFormat/>
    <w:rsid w:val="003A70A4"/>
    <w:pPr>
      <w:numPr>
        <w:numId w:val="12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uiPriority w:val="99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aaa">
    <w:name w:val="aaa"/>
    <w:basedOn w:val="Normal"/>
    <w:qFormat/>
    <w:rsid w:val="00911414"/>
    <w:pPr>
      <w:spacing w:line="256" w:lineRule="auto"/>
    </w:pPr>
    <w:rPr>
      <w:rFonts w:ascii="Arial" w:hAnsi="Arial"/>
      <w:color w:val="000000" w:themeColor="text1"/>
    </w:rPr>
  </w:style>
  <w:style w:type="character" w:customStyle="1" w:styleId="ProposalChar">
    <w:name w:val="Proposal Char"/>
    <w:basedOn w:val="DefaultParagraphFont"/>
    <w:link w:val="Proposal"/>
    <w:qFormat/>
    <w:rsid w:val="00DC76C1"/>
    <w:rPr>
      <w:rFonts w:ascii="Arial" w:eastAsiaTheme="minorHAnsi" w:hAnsi="Arial" w:cstheme="minorBidi"/>
      <w:b/>
      <w:bCs/>
      <w:sz w:val="22"/>
      <w:szCs w:val="22"/>
      <w:lang w:val="en-US" w:eastAsia="en-US"/>
    </w:rPr>
  </w:style>
  <w:style w:type="character" w:customStyle="1" w:styleId="B1Char">
    <w:name w:val="B1 Char"/>
    <w:qFormat/>
    <w:rsid w:val="00DC76C1"/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C73859"/>
    <w:rPr>
      <w:rFonts w:ascii="Times New Roman" w:hAnsi="Times New Roman"/>
      <w:lang w:eastAsia="ja-JP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D2506D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/>
      <w:b/>
      <w:bCs/>
      <w:kern w:val="32"/>
      <w:sz w:val="2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E21898"/>
    <w:rPr>
      <w:color w:val="808080"/>
    </w:rPr>
  </w:style>
  <w:style w:type="character" w:customStyle="1" w:styleId="B1Zchn">
    <w:name w:val="B1 Zchn"/>
    <w:qFormat/>
    <w:rsid w:val="00950631"/>
    <w:rPr>
      <w:lang w:eastAsia="en-US"/>
    </w:rPr>
  </w:style>
  <w:style w:type="table" w:styleId="PlainTable4">
    <w:name w:val="Plain Table 4"/>
    <w:basedOn w:val="TableNormal"/>
    <w:uiPriority w:val="44"/>
    <w:rsid w:val="00FE13F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itle">
    <w:name w:val="Doc-title"/>
    <w:basedOn w:val="Normal"/>
    <w:next w:val="Doc-text2"/>
    <w:link w:val="Doc-titleChar"/>
    <w:qFormat/>
    <w:rsid w:val="00FE4288"/>
    <w:pPr>
      <w:spacing w:before="60" w:after="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FE4288"/>
    <w:rPr>
      <w:rFonts w:ascii="Arial" w:eastAsia="MS Mincho" w:hAnsi="Arial"/>
      <w:noProof/>
      <w:szCs w:val="22"/>
    </w:rPr>
  </w:style>
  <w:style w:type="character" w:customStyle="1" w:styleId="TACChar">
    <w:name w:val="TAC Char"/>
    <w:link w:val="TAC"/>
    <w:qFormat/>
    <w:rsid w:val="00E50675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E50675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B2">
    <w:name w:val="B2+"/>
    <w:basedOn w:val="B20"/>
    <w:uiPriority w:val="99"/>
    <w:qFormat/>
    <w:rsid w:val="00E50675"/>
    <w:pPr>
      <w:numPr>
        <w:numId w:val="22"/>
      </w:numPr>
      <w:tabs>
        <w:tab w:val="clear" w:pos="1191"/>
        <w:tab w:val="num" w:pos="851"/>
      </w:tabs>
      <w:overflowPunct w:val="0"/>
      <w:adjustRightInd w:val="0"/>
      <w:spacing w:after="180"/>
      <w:ind w:left="851" w:hanging="851"/>
      <w:jc w:val="left"/>
      <w:textAlignment w:val="baseline"/>
    </w:pPr>
    <w:rPr>
      <w:rFonts w:eastAsia="PMingLiU" w:cs="Times New Roman"/>
      <w:sz w:val="20"/>
      <w:szCs w:val="20"/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55123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Links>
    <vt:vector size="120" baseType="variant">
      <vt:variant>
        <vt:i4>1572914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_Toc181957797</vt:lpwstr>
      </vt:variant>
      <vt:variant>
        <vt:i4>1572914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_Toc181957796</vt:lpwstr>
      </vt:variant>
      <vt:variant>
        <vt:i4>1572914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_Toc181957795</vt:lpwstr>
      </vt:variant>
      <vt:variant>
        <vt:i4>1572914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_Toc181957794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_Toc181957793</vt:lpwstr>
      </vt:variant>
      <vt:variant>
        <vt:i4>1572914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_Toc181957792</vt:lpwstr>
      </vt:variant>
      <vt:variant>
        <vt:i4>1572914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_Toc181957791</vt:lpwstr>
      </vt:variant>
      <vt:variant>
        <vt:i4>1572914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_Toc181957790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_Toc181957789</vt:lpwstr>
      </vt:variant>
      <vt:variant>
        <vt:i4>1638450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_Toc181957788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_Toc181957787</vt:lpwstr>
      </vt:variant>
      <vt:variant>
        <vt:i4>1638450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_Toc181957786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_Toc181957785</vt:lpwstr>
      </vt:variant>
      <vt:variant>
        <vt:i4>1638450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_Toc181957784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_Toc181957783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_Toc181957782</vt:lpwstr>
      </vt:variant>
      <vt:variant>
        <vt:i4>1638450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_Toc181957781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_Toc181957780</vt:lpwstr>
      </vt:variant>
      <vt:variant>
        <vt:i4>1441842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_Toc181957779</vt:lpwstr>
      </vt:variant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_Toc181957778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2025-02-07T07:45:00Z</dcterms:created>
  <dcterms:modified xsi:type="dcterms:W3CDTF">2025-02-07T14:56:00Z</dcterms:modified>
  <cp:category/>
</cp:coreProperties>
</file>